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D5272" w14:textId="77777777" w:rsidR="006E7642" w:rsidRDefault="006E7642" w:rsidP="00BF08E7">
      <w:pPr>
        <w:pStyle w:val="Heading1"/>
      </w:pPr>
    </w:p>
    <w:p w14:paraId="2671D05C" w14:textId="77777777" w:rsidR="006E7642" w:rsidRPr="006E7642" w:rsidRDefault="006E7642" w:rsidP="006E7642"/>
    <w:p w14:paraId="4E203643" w14:textId="77777777" w:rsidR="006E7642" w:rsidRDefault="006E7642" w:rsidP="00BF08E7">
      <w:pPr>
        <w:pStyle w:val="Heading1"/>
      </w:pPr>
    </w:p>
    <w:p w14:paraId="40EF15AF" w14:textId="77777777" w:rsidR="006E7642" w:rsidRDefault="006E7642" w:rsidP="00BF08E7">
      <w:pPr>
        <w:pStyle w:val="Heading1"/>
      </w:pPr>
    </w:p>
    <w:p w14:paraId="4E953189" w14:textId="004A9A21" w:rsidR="008C3473" w:rsidRDefault="00AC77CC" w:rsidP="006E7642">
      <w:pPr>
        <w:pStyle w:val="Heading1"/>
        <w:jc w:val="center"/>
      </w:pPr>
      <w:bookmarkStart w:id="0" w:name="_Toc218796016"/>
      <w:r>
        <w:t xml:space="preserve">Construction </w:t>
      </w:r>
      <w:r w:rsidR="006E7642">
        <w:t>T</w:t>
      </w:r>
      <w:r>
        <w:t>echnology 2 ACBA 5019</w:t>
      </w:r>
      <w:bookmarkEnd w:id="0"/>
    </w:p>
    <w:p w14:paraId="3408AFFE" w14:textId="77777777" w:rsidR="006E7642" w:rsidRDefault="006E7642" w:rsidP="006E7642">
      <w:pPr>
        <w:pStyle w:val="Heading1"/>
        <w:jc w:val="center"/>
      </w:pPr>
      <w:bookmarkStart w:id="1" w:name="_Toc218796017"/>
      <w:r>
        <w:t>Evaluation Report</w:t>
      </w:r>
      <w:bookmarkEnd w:id="1"/>
      <w:r>
        <w:t xml:space="preserve"> </w:t>
      </w:r>
    </w:p>
    <w:p w14:paraId="289D6D5B" w14:textId="1FE1C9D5" w:rsidR="00AC77CC" w:rsidRDefault="00AC77CC" w:rsidP="006E7642">
      <w:pPr>
        <w:pStyle w:val="Heading1"/>
        <w:jc w:val="center"/>
      </w:pPr>
      <w:bookmarkStart w:id="2" w:name="_Toc218796018"/>
      <w:r>
        <w:t>Pro</w:t>
      </w:r>
      <w:r w:rsidR="006E7642">
        <w:t>posal for a Hotel Development in Swansea.</w:t>
      </w:r>
      <w:bookmarkEnd w:id="2"/>
    </w:p>
    <w:p w14:paraId="415C1826" w14:textId="4F965B9C" w:rsidR="006E7642" w:rsidRPr="006E7642" w:rsidRDefault="006E7642" w:rsidP="006E7642">
      <w:pPr>
        <w:pStyle w:val="Heading1"/>
        <w:jc w:val="center"/>
      </w:pPr>
      <w:bookmarkStart w:id="3" w:name="_Toc218796019"/>
      <w:r>
        <w:t>Jetse Martin 1001495</w:t>
      </w:r>
      <w:bookmarkEnd w:id="3"/>
    </w:p>
    <w:p w14:paraId="2496FB9A" w14:textId="77777777" w:rsidR="009A0A96" w:rsidRPr="00123D51" w:rsidRDefault="009A0A96" w:rsidP="002779D3">
      <w:pPr>
        <w:spacing w:line="360" w:lineRule="auto"/>
        <w:jc w:val="both"/>
        <w:rPr>
          <w:rFonts w:ascii="Arial" w:hAnsi="Arial" w:cs="Arial"/>
        </w:rPr>
      </w:pPr>
    </w:p>
    <w:p w14:paraId="42996431" w14:textId="77777777" w:rsidR="009A0A96" w:rsidRPr="00123D51" w:rsidRDefault="009A0A96" w:rsidP="002779D3">
      <w:pPr>
        <w:spacing w:line="360" w:lineRule="auto"/>
        <w:jc w:val="both"/>
        <w:rPr>
          <w:rFonts w:ascii="Arial" w:hAnsi="Arial" w:cs="Arial"/>
        </w:rPr>
      </w:pPr>
    </w:p>
    <w:p w14:paraId="1746A7C5" w14:textId="77777777" w:rsidR="009A0A96" w:rsidRPr="00123D51" w:rsidRDefault="009A0A96" w:rsidP="002779D3">
      <w:pPr>
        <w:spacing w:line="360" w:lineRule="auto"/>
        <w:jc w:val="both"/>
        <w:rPr>
          <w:rFonts w:ascii="Arial" w:hAnsi="Arial" w:cs="Arial"/>
        </w:rPr>
      </w:pPr>
    </w:p>
    <w:p w14:paraId="46600E83" w14:textId="77777777" w:rsidR="009A0A96" w:rsidRPr="00123D51" w:rsidRDefault="009A0A96" w:rsidP="002779D3">
      <w:pPr>
        <w:spacing w:line="360" w:lineRule="auto"/>
        <w:jc w:val="both"/>
        <w:rPr>
          <w:rFonts w:ascii="Arial" w:hAnsi="Arial" w:cs="Arial"/>
        </w:rPr>
      </w:pPr>
    </w:p>
    <w:p w14:paraId="67F2635A" w14:textId="77777777" w:rsidR="009A0A96" w:rsidRPr="00123D51" w:rsidRDefault="009A0A96" w:rsidP="002779D3">
      <w:pPr>
        <w:spacing w:line="360" w:lineRule="auto"/>
        <w:jc w:val="both"/>
        <w:rPr>
          <w:rFonts w:ascii="Arial" w:hAnsi="Arial" w:cs="Arial"/>
        </w:rPr>
      </w:pPr>
    </w:p>
    <w:p w14:paraId="4DA326FD" w14:textId="77777777" w:rsidR="009A0A96" w:rsidRDefault="009A0A96" w:rsidP="002779D3">
      <w:pPr>
        <w:spacing w:line="360" w:lineRule="auto"/>
        <w:jc w:val="both"/>
        <w:rPr>
          <w:rFonts w:ascii="Arial" w:hAnsi="Arial" w:cs="Arial"/>
        </w:rPr>
      </w:pPr>
    </w:p>
    <w:p w14:paraId="3EDDCCAE" w14:textId="77777777" w:rsidR="00237E96" w:rsidRDefault="00237E96" w:rsidP="002779D3">
      <w:pPr>
        <w:spacing w:line="360" w:lineRule="auto"/>
        <w:jc w:val="both"/>
        <w:rPr>
          <w:rFonts w:ascii="Arial" w:hAnsi="Arial" w:cs="Arial"/>
        </w:rPr>
      </w:pPr>
    </w:p>
    <w:p w14:paraId="0F4A4796" w14:textId="77777777" w:rsidR="00237E96" w:rsidRDefault="00237E96" w:rsidP="002779D3">
      <w:pPr>
        <w:spacing w:line="360" w:lineRule="auto"/>
        <w:jc w:val="both"/>
        <w:rPr>
          <w:rFonts w:ascii="Arial" w:hAnsi="Arial" w:cs="Arial"/>
        </w:rPr>
      </w:pPr>
    </w:p>
    <w:p w14:paraId="032CF3B2" w14:textId="77777777" w:rsidR="00237E96" w:rsidRDefault="00237E96" w:rsidP="002779D3">
      <w:pPr>
        <w:spacing w:line="360" w:lineRule="auto"/>
        <w:jc w:val="both"/>
        <w:rPr>
          <w:rFonts w:ascii="Arial" w:hAnsi="Arial" w:cs="Arial"/>
        </w:rPr>
      </w:pPr>
    </w:p>
    <w:p w14:paraId="4D518ABB" w14:textId="77777777" w:rsidR="00237E96" w:rsidRDefault="00237E96" w:rsidP="002779D3">
      <w:pPr>
        <w:spacing w:line="360" w:lineRule="auto"/>
        <w:jc w:val="both"/>
        <w:rPr>
          <w:rFonts w:ascii="Arial" w:hAnsi="Arial" w:cs="Arial"/>
        </w:rPr>
      </w:pPr>
    </w:p>
    <w:p w14:paraId="00B8A31E" w14:textId="77777777" w:rsidR="00237E96" w:rsidRDefault="00237E96" w:rsidP="002779D3">
      <w:pPr>
        <w:spacing w:line="360" w:lineRule="auto"/>
        <w:jc w:val="both"/>
        <w:rPr>
          <w:rFonts w:ascii="Arial" w:hAnsi="Arial" w:cs="Arial"/>
        </w:rPr>
      </w:pPr>
    </w:p>
    <w:p w14:paraId="1BD19A22" w14:textId="77777777" w:rsidR="009A0A96" w:rsidRDefault="009A0A96" w:rsidP="002779D3">
      <w:pPr>
        <w:spacing w:line="360" w:lineRule="auto"/>
        <w:jc w:val="both"/>
        <w:rPr>
          <w:rFonts w:ascii="Arial" w:hAnsi="Arial" w:cs="Arial"/>
        </w:rPr>
      </w:pPr>
    </w:p>
    <w:p w14:paraId="203A959C" w14:textId="77777777" w:rsidR="006E7642" w:rsidRPr="00123D51" w:rsidRDefault="006E7642" w:rsidP="002779D3">
      <w:pPr>
        <w:spacing w:line="360" w:lineRule="auto"/>
        <w:jc w:val="both"/>
        <w:rPr>
          <w:rFonts w:ascii="Arial" w:hAnsi="Arial" w:cs="Arial"/>
        </w:rPr>
      </w:pPr>
    </w:p>
    <w:sdt>
      <w:sdtPr>
        <w:rPr>
          <w:rFonts w:ascii="Arial" w:eastAsiaTheme="minorHAnsi" w:hAnsi="Arial" w:cs="Arial"/>
          <w:color w:val="auto"/>
          <w:kern w:val="2"/>
          <w:sz w:val="24"/>
          <w:szCs w:val="24"/>
          <w:lang w:eastAsia="en-US"/>
          <w14:ligatures w14:val="standardContextual"/>
        </w:rPr>
        <w:id w:val="2013716195"/>
        <w:docPartObj>
          <w:docPartGallery w:val="Table of Contents"/>
          <w:docPartUnique/>
        </w:docPartObj>
      </w:sdtPr>
      <w:sdtEndPr>
        <w:rPr>
          <w:b/>
          <w:bCs/>
        </w:rPr>
      </w:sdtEndPr>
      <w:sdtContent>
        <w:p w14:paraId="2819EE42" w14:textId="12FF3E76" w:rsidR="00F46E28" w:rsidRPr="00237E96" w:rsidRDefault="00F46E28" w:rsidP="00C66268">
          <w:pPr>
            <w:pStyle w:val="TOCHeading"/>
            <w:jc w:val="both"/>
            <w:rPr>
              <w:rFonts w:ascii="Arial" w:eastAsiaTheme="minorHAnsi" w:hAnsi="Arial" w:cs="Arial"/>
              <w:color w:val="auto"/>
              <w:kern w:val="2"/>
              <w:sz w:val="24"/>
              <w:szCs w:val="24"/>
              <w:lang w:eastAsia="en-US"/>
              <w14:ligatures w14:val="standardContextual"/>
            </w:rPr>
          </w:pPr>
          <w:r w:rsidRPr="00B903EB">
            <w:rPr>
              <w:rFonts w:ascii="Arial" w:hAnsi="Arial" w:cs="Arial"/>
              <w:color w:val="000000" w:themeColor="text1"/>
              <w:sz w:val="28"/>
              <w:szCs w:val="28"/>
            </w:rPr>
            <w:t>Contents</w:t>
          </w:r>
        </w:p>
        <w:p w14:paraId="3D54586F" w14:textId="2BB15658" w:rsidR="006E7642" w:rsidRDefault="00F46E28">
          <w:pPr>
            <w:pStyle w:val="TOC1"/>
            <w:tabs>
              <w:tab w:val="right" w:leader="dot" w:pos="9016"/>
            </w:tabs>
            <w:rPr>
              <w:rFonts w:eastAsiaTheme="minorEastAsia"/>
              <w:noProof/>
              <w:lang w:eastAsia="en-GB"/>
            </w:rPr>
          </w:pPr>
          <w:r w:rsidRPr="00123D51">
            <w:rPr>
              <w:rFonts w:ascii="Arial" w:hAnsi="Arial" w:cs="Arial"/>
            </w:rPr>
            <w:fldChar w:fldCharType="begin"/>
          </w:r>
          <w:r w:rsidRPr="00123D51">
            <w:rPr>
              <w:rFonts w:ascii="Arial" w:hAnsi="Arial" w:cs="Arial"/>
            </w:rPr>
            <w:instrText xml:space="preserve"> TOC \o "1-3" \h \z \u </w:instrText>
          </w:r>
          <w:r w:rsidRPr="00123D51">
            <w:rPr>
              <w:rFonts w:ascii="Arial" w:hAnsi="Arial" w:cs="Arial"/>
            </w:rPr>
            <w:fldChar w:fldCharType="separate"/>
          </w:r>
          <w:hyperlink w:anchor="_Toc218796020" w:history="1">
            <w:r w:rsidR="006E7642" w:rsidRPr="00237BC3">
              <w:rPr>
                <w:rStyle w:val="Hyperlink"/>
                <w:noProof/>
              </w:rPr>
              <w:t>Figure List</w:t>
            </w:r>
            <w:r w:rsidR="006E7642">
              <w:rPr>
                <w:noProof/>
                <w:webHidden/>
              </w:rPr>
              <w:tab/>
            </w:r>
            <w:r w:rsidR="006E7642">
              <w:rPr>
                <w:noProof/>
                <w:webHidden/>
              </w:rPr>
              <w:fldChar w:fldCharType="begin"/>
            </w:r>
            <w:r w:rsidR="006E7642">
              <w:rPr>
                <w:noProof/>
                <w:webHidden/>
              </w:rPr>
              <w:instrText xml:space="preserve"> PAGEREF _Toc218796020 \h </w:instrText>
            </w:r>
            <w:r w:rsidR="006E7642">
              <w:rPr>
                <w:noProof/>
                <w:webHidden/>
              </w:rPr>
            </w:r>
            <w:r w:rsidR="006E7642">
              <w:rPr>
                <w:noProof/>
                <w:webHidden/>
              </w:rPr>
              <w:fldChar w:fldCharType="separate"/>
            </w:r>
            <w:r w:rsidR="006E7642">
              <w:rPr>
                <w:noProof/>
                <w:webHidden/>
              </w:rPr>
              <w:t>3</w:t>
            </w:r>
            <w:r w:rsidR="006E7642">
              <w:rPr>
                <w:noProof/>
                <w:webHidden/>
              </w:rPr>
              <w:fldChar w:fldCharType="end"/>
            </w:r>
          </w:hyperlink>
        </w:p>
        <w:p w14:paraId="67D15D02" w14:textId="39069248" w:rsidR="006E7642" w:rsidRDefault="006E7642">
          <w:pPr>
            <w:pStyle w:val="TOC1"/>
            <w:tabs>
              <w:tab w:val="right" w:leader="dot" w:pos="9016"/>
            </w:tabs>
            <w:rPr>
              <w:rFonts w:eastAsiaTheme="minorEastAsia"/>
              <w:noProof/>
              <w:lang w:eastAsia="en-GB"/>
            </w:rPr>
          </w:pPr>
          <w:hyperlink w:anchor="_Toc218796021" w:history="1">
            <w:r w:rsidRPr="00237BC3">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_Toc218796021 \h </w:instrText>
            </w:r>
            <w:r>
              <w:rPr>
                <w:noProof/>
                <w:webHidden/>
              </w:rPr>
            </w:r>
            <w:r>
              <w:rPr>
                <w:noProof/>
                <w:webHidden/>
              </w:rPr>
              <w:fldChar w:fldCharType="separate"/>
            </w:r>
            <w:r>
              <w:rPr>
                <w:noProof/>
                <w:webHidden/>
              </w:rPr>
              <w:t>4</w:t>
            </w:r>
            <w:r>
              <w:rPr>
                <w:noProof/>
                <w:webHidden/>
              </w:rPr>
              <w:fldChar w:fldCharType="end"/>
            </w:r>
          </w:hyperlink>
        </w:p>
        <w:p w14:paraId="65EA08E4" w14:textId="0108172B" w:rsidR="006E7642" w:rsidRDefault="006E7642">
          <w:pPr>
            <w:pStyle w:val="TOC1"/>
            <w:tabs>
              <w:tab w:val="right" w:leader="dot" w:pos="9016"/>
            </w:tabs>
            <w:rPr>
              <w:rFonts w:eastAsiaTheme="minorEastAsia"/>
              <w:noProof/>
              <w:lang w:eastAsia="en-GB"/>
            </w:rPr>
          </w:pPr>
          <w:hyperlink w:anchor="_Toc218796022" w:history="1">
            <w:r w:rsidRPr="00237BC3">
              <w:rPr>
                <w:rStyle w:val="Hyperlink"/>
                <w:rFonts w:ascii="Arial" w:hAnsi="Arial" w:cs="Arial"/>
                <w:noProof/>
              </w:rPr>
              <w:t>2. Site Setting and Environmental Considerations</w:t>
            </w:r>
            <w:r>
              <w:rPr>
                <w:noProof/>
                <w:webHidden/>
              </w:rPr>
              <w:tab/>
            </w:r>
            <w:r>
              <w:rPr>
                <w:noProof/>
                <w:webHidden/>
              </w:rPr>
              <w:fldChar w:fldCharType="begin"/>
            </w:r>
            <w:r>
              <w:rPr>
                <w:noProof/>
                <w:webHidden/>
              </w:rPr>
              <w:instrText xml:space="preserve"> PAGEREF _Toc218796022 \h </w:instrText>
            </w:r>
            <w:r>
              <w:rPr>
                <w:noProof/>
                <w:webHidden/>
              </w:rPr>
            </w:r>
            <w:r>
              <w:rPr>
                <w:noProof/>
                <w:webHidden/>
              </w:rPr>
              <w:fldChar w:fldCharType="separate"/>
            </w:r>
            <w:r>
              <w:rPr>
                <w:noProof/>
                <w:webHidden/>
              </w:rPr>
              <w:t>4</w:t>
            </w:r>
            <w:r>
              <w:rPr>
                <w:noProof/>
                <w:webHidden/>
              </w:rPr>
              <w:fldChar w:fldCharType="end"/>
            </w:r>
          </w:hyperlink>
        </w:p>
        <w:p w14:paraId="5E63F3A2" w14:textId="3AA9E751" w:rsidR="006E7642" w:rsidRDefault="006E7642">
          <w:pPr>
            <w:pStyle w:val="TOC1"/>
            <w:tabs>
              <w:tab w:val="right" w:leader="dot" w:pos="9016"/>
            </w:tabs>
            <w:rPr>
              <w:rFonts w:eastAsiaTheme="minorEastAsia"/>
              <w:noProof/>
              <w:lang w:eastAsia="en-GB"/>
            </w:rPr>
          </w:pPr>
          <w:hyperlink w:anchor="_Toc218796023" w:history="1">
            <w:r w:rsidRPr="00237BC3">
              <w:rPr>
                <w:rStyle w:val="Hyperlink"/>
                <w:rFonts w:ascii="Arial" w:hAnsi="Arial" w:cs="Arial"/>
                <w:noProof/>
              </w:rPr>
              <w:t>2.1 Location and Urban Setting</w:t>
            </w:r>
            <w:r>
              <w:rPr>
                <w:noProof/>
                <w:webHidden/>
              </w:rPr>
              <w:tab/>
            </w:r>
            <w:r>
              <w:rPr>
                <w:noProof/>
                <w:webHidden/>
              </w:rPr>
              <w:fldChar w:fldCharType="begin"/>
            </w:r>
            <w:r>
              <w:rPr>
                <w:noProof/>
                <w:webHidden/>
              </w:rPr>
              <w:instrText xml:space="preserve"> PAGEREF _Toc218796023 \h </w:instrText>
            </w:r>
            <w:r>
              <w:rPr>
                <w:noProof/>
                <w:webHidden/>
              </w:rPr>
            </w:r>
            <w:r>
              <w:rPr>
                <w:noProof/>
                <w:webHidden/>
              </w:rPr>
              <w:fldChar w:fldCharType="separate"/>
            </w:r>
            <w:r>
              <w:rPr>
                <w:noProof/>
                <w:webHidden/>
              </w:rPr>
              <w:t>4</w:t>
            </w:r>
            <w:r>
              <w:rPr>
                <w:noProof/>
                <w:webHidden/>
              </w:rPr>
              <w:fldChar w:fldCharType="end"/>
            </w:r>
          </w:hyperlink>
        </w:p>
        <w:p w14:paraId="3B8681C4" w14:textId="0BD107F4" w:rsidR="006E7642" w:rsidRDefault="006E7642">
          <w:pPr>
            <w:pStyle w:val="TOC1"/>
            <w:tabs>
              <w:tab w:val="left" w:pos="720"/>
              <w:tab w:val="right" w:leader="dot" w:pos="9016"/>
            </w:tabs>
            <w:rPr>
              <w:rFonts w:eastAsiaTheme="minorEastAsia"/>
              <w:noProof/>
              <w:lang w:eastAsia="en-GB"/>
            </w:rPr>
          </w:pPr>
          <w:hyperlink w:anchor="_Toc218796024" w:history="1">
            <w:r w:rsidRPr="00237BC3">
              <w:rPr>
                <w:rStyle w:val="Hyperlink"/>
                <w:rFonts w:ascii="Arial" w:hAnsi="Arial" w:cs="Arial"/>
                <w:noProof/>
              </w:rPr>
              <w:t>2.2</w:t>
            </w:r>
            <w:r>
              <w:rPr>
                <w:rStyle w:val="Hyperlink"/>
                <w:rFonts w:ascii="Arial" w:hAnsi="Arial" w:cs="Arial"/>
                <w:noProof/>
              </w:rPr>
              <w:t xml:space="preserve"> </w:t>
            </w:r>
            <w:r w:rsidRPr="00237BC3">
              <w:rPr>
                <w:rStyle w:val="Hyperlink"/>
                <w:rFonts w:ascii="Arial" w:hAnsi="Arial" w:cs="Arial"/>
                <w:noProof/>
              </w:rPr>
              <w:t>Climatic and Environmental Conditions</w:t>
            </w:r>
            <w:r>
              <w:rPr>
                <w:noProof/>
                <w:webHidden/>
              </w:rPr>
              <w:tab/>
            </w:r>
            <w:r>
              <w:rPr>
                <w:noProof/>
                <w:webHidden/>
              </w:rPr>
              <w:fldChar w:fldCharType="begin"/>
            </w:r>
            <w:r>
              <w:rPr>
                <w:noProof/>
                <w:webHidden/>
              </w:rPr>
              <w:instrText xml:space="preserve"> PAGEREF _Toc218796024 \h </w:instrText>
            </w:r>
            <w:r>
              <w:rPr>
                <w:noProof/>
                <w:webHidden/>
              </w:rPr>
            </w:r>
            <w:r>
              <w:rPr>
                <w:noProof/>
                <w:webHidden/>
              </w:rPr>
              <w:fldChar w:fldCharType="separate"/>
            </w:r>
            <w:r>
              <w:rPr>
                <w:noProof/>
                <w:webHidden/>
              </w:rPr>
              <w:t>5</w:t>
            </w:r>
            <w:r>
              <w:rPr>
                <w:noProof/>
                <w:webHidden/>
              </w:rPr>
              <w:fldChar w:fldCharType="end"/>
            </w:r>
          </w:hyperlink>
        </w:p>
        <w:p w14:paraId="322D15F8" w14:textId="5513DE93" w:rsidR="006E7642" w:rsidRDefault="006E7642">
          <w:pPr>
            <w:pStyle w:val="TOC1"/>
            <w:tabs>
              <w:tab w:val="right" w:leader="dot" w:pos="9016"/>
            </w:tabs>
            <w:rPr>
              <w:rFonts w:eastAsiaTheme="minorEastAsia"/>
              <w:noProof/>
              <w:lang w:eastAsia="en-GB"/>
            </w:rPr>
          </w:pPr>
          <w:hyperlink w:anchor="_Toc218796025" w:history="1">
            <w:r w:rsidRPr="00237BC3">
              <w:rPr>
                <w:rStyle w:val="Hyperlink"/>
                <w:rFonts w:ascii="Arial" w:hAnsi="Arial" w:cs="Arial"/>
                <w:noProof/>
              </w:rPr>
              <w:t>3. Ground Conditions and Foundation Strategy</w:t>
            </w:r>
            <w:r>
              <w:rPr>
                <w:noProof/>
                <w:webHidden/>
              </w:rPr>
              <w:tab/>
            </w:r>
            <w:r>
              <w:rPr>
                <w:noProof/>
                <w:webHidden/>
              </w:rPr>
              <w:fldChar w:fldCharType="begin"/>
            </w:r>
            <w:r>
              <w:rPr>
                <w:noProof/>
                <w:webHidden/>
              </w:rPr>
              <w:instrText xml:space="preserve"> PAGEREF _Toc218796025 \h </w:instrText>
            </w:r>
            <w:r>
              <w:rPr>
                <w:noProof/>
                <w:webHidden/>
              </w:rPr>
            </w:r>
            <w:r>
              <w:rPr>
                <w:noProof/>
                <w:webHidden/>
              </w:rPr>
              <w:fldChar w:fldCharType="separate"/>
            </w:r>
            <w:r>
              <w:rPr>
                <w:noProof/>
                <w:webHidden/>
              </w:rPr>
              <w:t>6</w:t>
            </w:r>
            <w:r>
              <w:rPr>
                <w:noProof/>
                <w:webHidden/>
              </w:rPr>
              <w:fldChar w:fldCharType="end"/>
            </w:r>
          </w:hyperlink>
        </w:p>
        <w:p w14:paraId="06B095CD" w14:textId="3CB2DDA7" w:rsidR="006E7642" w:rsidRDefault="006E7642">
          <w:pPr>
            <w:pStyle w:val="TOC1"/>
            <w:tabs>
              <w:tab w:val="right" w:leader="dot" w:pos="9016"/>
            </w:tabs>
            <w:rPr>
              <w:rFonts w:eastAsiaTheme="minorEastAsia"/>
              <w:noProof/>
              <w:lang w:eastAsia="en-GB"/>
            </w:rPr>
          </w:pPr>
          <w:hyperlink w:anchor="_Toc218796026" w:history="1">
            <w:r w:rsidRPr="00237BC3">
              <w:rPr>
                <w:rStyle w:val="Hyperlink"/>
                <w:rFonts w:ascii="Arial" w:hAnsi="Arial" w:cs="Arial"/>
                <w:noProof/>
              </w:rPr>
              <w:t>3.1 Ground Conditions and Site Investigation</w:t>
            </w:r>
            <w:r>
              <w:rPr>
                <w:noProof/>
                <w:webHidden/>
              </w:rPr>
              <w:tab/>
            </w:r>
            <w:r>
              <w:rPr>
                <w:noProof/>
                <w:webHidden/>
              </w:rPr>
              <w:fldChar w:fldCharType="begin"/>
            </w:r>
            <w:r>
              <w:rPr>
                <w:noProof/>
                <w:webHidden/>
              </w:rPr>
              <w:instrText xml:space="preserve"> PAGEREF _Toc218796026 \h </w:instrText>
            </w:r>
            <w:r>
              <w:rPr>
                <w:noProof/>
                <w:webHidden/>
              </w:rPr>
            </w:r>
            <w:r>
              <w:rPr>
                <w:noProof/>
                <w:webHidden/>
              </w:rPr>
              <w:fldChar w:fldCharType="separate"/>
            </w:r>
            <w:r>
              <w:rPr>
                <w:noProof/>
                <w:webHidden/>
              </w:rPr>
              <w:t>6</w:t>
            </w:r>
            <w:r>
              <w:rPr>
                <w:noProof/>
                <w:webHidden/>
              </w:rPr>
              <w:fldChar w:fldCharType="end"/>
            </w:r>
          </w:hyperlink>
        </w:p>
        <w:p w14:paraId="3F6F909F" w14:textId="2F3CB797" w:rsidR="006E7642" w:rsidRDefault="006E7642">
          <w:pPr>
            <w:pStyle w:val="TOC1"/>
            <w:tabs>
              <w:tab w:val="right" w:leader="dot" w:pos="9016"/>
            </w:tabs>
            <w:rPr>
              <w:rFonts w:eastAsiaTheme="minorEastAsia"/>
              <w:noProof/>
              <w:lang w:eastAsia="en-GB"/>
            </w:rPr>
          </w:pPr>
          <w:hyperlink w:anchor="_Toc218796027" w:history="1">
            <w:r w:rsidRPr="00237BC3">
              <w:rPr>
                <w:rStyle w:val="Hyperlink"/>
                <w:rFonts w:ascii="Arial" w:hAnsi="Arial" w:cs="Arial"/>
                <w:noProof/>
              </w:rPr>
              <w:t>3.2 Made Ground</w:t>
            </w:r>
            <w:r>
              <w:rPr>
                <w:noProof/>
                <w:webHidden/>
              </w:rPr>
              <w:tab/>
            </w:r>
            <w:r>
              <w:rPr>
                <w:noProof/>
                <w:webHidden/>
              </w:rPr>
              <w:fldChar w:fldCharType="begin"/>
            </w:r>
            <w:r>
              <w:rPr>
                <w:noProof/>
                <w:webHidden/>
              </w:rPr>
              <w:instrText xml:space="preserve"> PAGEREF _Toc218796027 \h </w:instrText>
            </w:r>
            <w:r>
              <w:rPr>
                <w:noProof/>
                <w:webHidden/>
              </w:rPr>
            </w:r>
            <w:r>
              <w:rPr>
                <w:noProof/>
                <w:webHidden/>
              </w:rPr>
              <w:fldChar w:fldCharType="separate"/>
            </w:r>
            <w:r>
              <w:rPr>
                <w:noProof/>
                <w:webHidden/>
              </w:rPr>
              <w:t>9</w:t>
            </w:r>
            <w:r>
              <w:rPr>
                <w:noProof/>
                <w:webHidden/>
              </w:rPr>
              <w:fldChar w:fldCharType="end"/>
            </w:r>
          </w:hyperlink>
        </w:p>
        <w:p w14:paraId="360BF19D" w14:textId="2C49D238" w:rsidR="006E7642" w:rsidRDefault="006E7642">
          <w:pPr>
            <w:pStyle w:val="TOC1"/>
            <w:tabs>
              <w:tab w:val="right" w:leader="dot" w:pos="9016"/>
            </w:tabs>
            <w:rPr>
              <w:rFonts w:eastAsiaTheme="minorEastAsia"/>
              <w:noProof/>
              <w:lang w:eastAsia="en-GB"/>
            </w:rPr>
          </w:pPr>
          <w:hyperlink w:anchor="_Toc218796028" w:history="1">
            <w:r w:rsidRPr="00237BC3">
              <w:rPr>
                <w:rStyle w:val="Hyperlink"/>
                <w:rFonts w:ascii="Arial" w:hAnsi="Arial" w:cs="Arial"/>
                <w:noProof/>
              </w:rPr>
              <w:t>3.3 Superficial Deposits</w:t>
            </w:r>
            <w:r>
              <w:rPr>
                <w:noProof/>
                <w:webHidden/>
              </w:rPr>
              <w:tab/>
            </w:r>
            <w:r>
              <w:rPr>
                <w:noProof/>
                <w:webHidden/>
              </w:rPr>
              <w:fldChar w:fldCharType="begin"/>
            </w:r>
            <w:r>
              <w:rPr>
                <w:noProof/>
                <w:webHidden/>
              </w:rPr>
              <w:instrText xml:space="preserve"> PAGEREF _Toc218796028 \h </w:instrText>
            </w:r>
            <w:r>
              <w:rPr>
                <w:noProof/>
                <w:webHidden/>
              </w:rPr>
            </w:r>
            <w:r>
              <w:rPr>
                <w:noProof/>
                <w:webHidden/>
              </w:rPr>
              <w:fldChar w:fldCharType="separate"/>
            </w:r>
            <w:r>
              <w:rPr>
                <w:noProof/>
                <w:webHidden/>
              </w:rPr>
              <w:t>10</w:t>
            </w:r>
            <w:r>
              <w:rPr>
                <w:noProof/>
                <w:webHidden/>
              </w:rPr>
              <w:fldChar w:fldCharType="end"/>
            </w:r>
          </w:hyperlink>
        </w:p>
        <w:p w14:paraId="0340E350" w14:textId="0B1C5A7A" w:rsidR="006E7642" w:rsidRDefault="006E7642">
          <w:pPr>
            <w:pStyle w:val="TOC1"/>
            <w:tabs>
              <w:tab w:val="right" w:leader="dot" w:pos="9016"/>
            </w:tabs>
            <w:rPr>
              <w:rFonts w:eastAsiaTheme="minorEastAsia"/>
              <w:noProof/>
              <w:lang w:eastAsia="en-GB"/>
            </w:rPr>
          </w:pPr>
          <w:hyperlink w:anchor="_Toc218796029" w:history="1">
            <w:r w:rsidRPr="00237BC3">
              <w:rPr>
                <w:rStyle w:val="Hyperlink"/>
                <w:rFonts w:ascii="Arial" w:hAnsi="Arial" w:cs="Arial"/>
                <w:noProof/>
              </w:rPr>
              <w:t>3.4 Groundwater Conditions</w:t>
            </w:r>
            <w:r>
              <w:rPr>
                <w:noProof/>
                <w:webHidden/>
              </w:rPr>
              <w:tab/>
            </w:r>
            <w:r>
              <w:rPr>
                <w:noProof/>
                <w:webHidden/>
              </w:rPr>
              <w:fldChar w:fldCharType="begin"/>
            </w:r>
            <w:r>
              <w:rPr>
                <w:noProof/>
                <w:webHidden/>
              </w:rPr>
              <w:instrText xml:space="preserve"> PAGEREF _Toc218796029 \h </w:instrText>
            </w:r>
            <w:r>
              <w:rPr>
                <w:noProof/>
                <w:webHidden/>
              </w:rPr>
            </w:r>
            <w:r>
              <w:rPr>
                <w:noProof/>
                <w:webHidden/>
              </w:rPr>
              <w:fldChar w:fldCharType="separate"/>
            </w:r>
            <w:r>
              <w:rPr>
                <w:noProof/>
                <w:webHidden/>
              </w:rPr>
              <w:t>10</w:t>
            </w:r>
            <w:r>
              <w:rPr>
                <w:noProof/>
                <w:webHidden/>
              </w:rPr>
              <w:fldChar w:fldCharType="end"/>
            </w:r>
          </w:hyperlink>
        </w:p>
        <w:p w14:paraId="6B5D2E48" w14:textId="5C96FA74" w:rsidR="006E7642" w:rsidRDefault="006E7642">
          <w:pPr>
            <w:pStyle w:val="TOC1"/>
            <w:tabs>
              <w:tab w:val="right" w:leader="dot" w:pos="9016"/>
            </w:tabs>
            <w:rPr>
              <w:rFonts w:eastAsiaTheme="minorEastAsia"/>
              <w:noProof/>
              <w:lang w:eastAsia="en-GB"/>
            </w:rPr>
          </w:pPr>
          <w:hyperlink w:anchor="_Toc218796030" w:history="1">
            <w:r w:rsidRPr="00237BC3">
              <w:rPr>
                <w:rStyle w:val="Hyperlink"/>
                <w:rFonts w:ascii="Arial" w:hAnsi="Arial" w:cs="Arial"/>
                <w:noProof/>
              </w:rPr>
              <w:t>3.5 Implications for Foundation Design</w:t>
            </w:r>
            <w:r>
              <w:rPr>
                <w:noProof/>
                <w:webHidden/>
              </w:rPr>
              <w:tab/>
            </w:r>
            <w:r>
              <w:rPr>
                <w:noProof/>
                <w:webHidden/>
              </w:rPr>
              <w:fldChar w:fldCharType="begin"/>
            </w:r>
            <w:r>
              <w:rPr>
                <w:noProof/>
                <w:webHidden/>
              </w:rPr>
              <w:instrText xml:space="preserve"> PAGEREF _Toc218796030 \h </w:instrText>
            </w:r>
            <w:r>
              <w:rPr>
                <w:noProof/>
                <w:webHidden/>
              </w:rPr>
            </w:r>
            <w:r>
              <w:rPr>
                <w:noProof/>
                <w:webHidden/>
              </w:rPr>
              <w:fldChar w:fldCharType="separate"/>
            </w:r>
            <w:r>
              <w:rPr>
                <w:noProof/>
                <w:webHidden/>
              </w:rPr>
              <w:t>10</w:t>
            </w:r>
            <w:r>
              <w:rPr>
                <w:noProof/>
                <w:webHidden/>
              </w:rPr>
              <w:fldChar w:fldCharType="end"/>
            </w:r>
          </w:hyperlink>
        </w:p>
        <w:p w14:paraId="70C55F2A" w14:textId="215CA43D" w:rsidR="006E7642" w:rsidRDefault="006E7642">
          <w:pPr>
            <w:pStyle w:val="TOC1"/>
            <w:tabs>
              <w:tab w:val="right" w:leader="dot" w:pos="9016"/>
            </w:tabs>
            <w:rPr>
              <w:rFonts w:eastAsiaTheme="minorEastAsia"/>
              <w:noProof/>
              <w:lang w:eastAsia="en-GB"/>
            </w:rPr>
          </w:pPr>
          <w:hyperlink w:anchor="_Toc218796031" w:history="1">
            <w:r w:rsidRPr="00237BC3">
              <w:rPr>
                <w:rStyle w:val="Hyperlink"/>
                <w:rFonts w:ascii="Arial" w:hAnsi="Arial" w:cs="Arial"/>
                <w:noProof/>
              </w:rPr>
              <w:t>4. Structural Frame Glulam and CLT</w:t>
            </w:r>
            <w:r>
              <w:rPr>
                <w:noProof/>
                <w:webHidden/>
              </w:rPr>
              <w:tab/>
            </w:r>
            <w:r>
              <w:rPr>
                <w:noProof/>
                <w:webHidden/>
              </w:rPr>
              <w:fldChar w:fldCharType="begin"/>
            </w:r>
            <w:r>
              <w:rPr>
                <w:noProof/>
                <w:webHidden/>
              </w:rPr>
              <w:instrText xml:space="preserve"> PAGEREF _Toc218796031 \h </w:instrText>
            </w:r>
            <w:r>
              <w:rPr>
                <w:noProof/>
                <w:webHidden/>
              </w:rPr>
            </w:r>
            <w:r>
              <w:rPr>
                <w:noProof/>
                <w:webHidden/>
              </w:rPr>
              <w:fldChar w:fldCharType="separate"/>
            </w:r>
            <w:r>
              <w:rPr>
                <w:noProof/>
                <w:webHidden/>
              </w:rPr>
              <w:t>11</w:t>
            </w:r>
            <w:r>
              <w:rPr>
                <w:noProof/>
                <w:webHidden/>
              </w:rPr>
              <w:fldChar w:fldCharType="end"/>
            </w:r>
          </w:hyperlink>
        </w:p>
        <w:p w14:paraId="5EE0CB76" w14:textId="22B25F2F" w:rsidR="006E7642" w:rsidRDefault="006E7642">
          <w:pPr>
            <w:pStyle w:val="TOC1"/>
            <w:tabs>
              <w:tab w:val="right" w:leader="dot" w:pos="9016"/>
            </w:tabs>
            <w:rPr>
              <w:rFonts w:eastAsiaTheme="minorEastAsia"/>
              <w:noProof/>
              <w:lang w:eastAsia="en-GB"/>
            </w:rPr>
          </w:pPr>
          <w:hyperlink w:anchor="_Toc218796032" w:history="1">
            <w:r w:rsidRPr="00237BC3">
              <w:rPr>
                <w:rStyle w:val="Hyperlink"/>
                <w:rFonts w:ascii="Arial" w:hAnsi="Arial" w:cs="Arial"/>
                <w:noProof/>
              </w:rPr>
              <w:t>4.1 Rationale for Mass Timber Construction</w:t>
            </w:r>
            <w:r>
              <w:rPr>
                <w:noProof/>
                <w:webHidden/>
              </w:rPr>
              <w:tab/>
            </w:r>
            <w:r>
              <w:rPr>
                <w:noProof/>
                <w:webHidden/>
              </w:rPr>
              <w:fldChar w:fldCharType="begin"/>
            </w:r>
            <w:r>
              <w:rPr>
                <w:noProof/>
                <w:webHidden/>
              </w:rPr>
              <w:instrText xml:space="preserve"> PAGEREF _Toc218796032 \h </w:instrText>
            </w:r>
            <w:r>
              <w:rPr>
                <w:noProof/>
                <w:webHidden/>
              </w:rPr>
            </w:r>
            <w:r>
              <w:rPr>
                <w:noProof/>
                <w:webHidden/>
              </w:rPr>
              <w:fldChar w:fldCharType="separate"/>
            </w:r>
            <w:r>
              <w:rPr>
                <w:noProof/>
                <w:webHidden/>
              </w:rPr>
              <w:t>11</w:t>
            </w:r>
            <w:r>
              <w:rPr>
                <w:noProof/>
                <w:webHidden/>
              </w:rPr>
              <w:fldChar w:fldCharType="end"/>
            </w:r>
          </w:hyperlink>
        </w:p>
        <w:p w14:paraId="70EA5BC9" w14:textId="2F0D8BC2" w:rsidR="006E7642" w:rsidRDefault="006E7642">
          <w:pPr>
            <w:pStyle w:val="TOC1"/>
            <w:tabs>
              <w:tab w:val="right" w:leader="dot" w:pos="9016"/>
            </w:tabs>
            <w:rPr>
              <w:rFonts w:eastAsiaTheme="minorEastAsia"/>
              <w:noProof/>
              <w:lang w:eastAsia="en-GB"/>
            </w:rPr>
          </w:pPr>
          <w:hyperlink w:anchor="_Toc218796033" w:history="1">
            <w:r w:rsidRPr="00237BC3">
              <w:rPr>
                <w:rStyle w:val="Hyperlink"/>
                <w:rFonts w:ascii="Arial" w:hAnsi="Arial" w:cs="Arial"/>
                <w:noProof/>
              </w:rPr>
              <w:t>4.2 Structural Stability and Load Transfer</w:t>
            </w:r>
            <w:r>
              <w:rPr>
                <w:noProof/>
                <w:webHidden/>
              </w:rPr>
              <w:tab/>
            </w:r>
            <w:r>
              <w:rPr>
                <w:noProof/>
                <w:webHidden/>
              </w:rPr>
              <w:fldChar w:fldCharType="begin"/>
            </w:r>
            <w:r>
              <w:rPr>
                <w:noProof/>
                <w:webHidden/>
              </w:rPr>
              <w:instrText xml:space="preserve"> PAGEREF _Toc218796033 \h </w:instrText>
            </w:r>
            <w:r>
              <w:rPr>
                <w:noProof/>
                <w:webHidden/>
              </w:rPr>
            </w:r>
            <w:r>
              <w:rPr>
                <w:noProof/>
                <w:webHidden/>
              </w:rPr>
              <w:fldChar w:fldCharType="separate"/>
            </w:r>
            <w:r>
              <w:rPr>
                <w:noProof/>
                <w:webHidden/>
              </w:rPr>
              <w:t>11</w:t>
            </w:r>
            <w:r>
              <w:rPr>
                <w:noProof/>
                <w:webHidden/>
              </w:rPr>
              <w:fldChar w:fldCharType="end"/>
            </w:r>
          </w:hyperlink>
        </w:p>
        <w:p w14:paraId="69D019C4" w14:textId="5607B1D7" w:rsidR="006E7642" w:rsidRDefault="006E7642">
          <w:pPr>
            <w:pStyle w:val="TOC1"/>
            <w:tabs>
              <w:tab w:val="right" w:leader="dot" w:pos="9016"/>
            </w:tabs>
            <w:rPr>
              <w:rFonts w:eastAsiaTheme="minorEastAsia"/>
              <w:noProof/>
              <w:lang w:eastAsia="en-GB"/>
            </w:rPr>
          </w:pPr>
          <w:hyperlink w:anchor="_Toc218796034" w:history="1">
            <w:r w:rsidRPr="00237BC3">
              <w:rPr>
                <w:rStyle w:val="Hyperlink"/>
                <w:rFonts w:ascii="Arial" w:hAnsi="Arial" w:cs="Arial"/>
                <w:noProof/>
              </w:rPr>
              <w:t>4.3 Car Park and Podium Structure</w:t>
            </w:r>
            <w:r>
              <w:rPr>
                <w:noProof/>
                <w:webHidden/>
              </w:rPr>
              <w:tab/>
            </w:r>
            <w:r>
              <w:rPr>
                <w:noProof/>
                <w:webHidden/>
              </w:rPr>
              <w:fldChar w:fldCharType="begin"/>
            </w:r>
            <w:r>
              <w:rPr>
                <w:noProof/>
                <w:webHidden/>
              </w:rPr>
              <w:instrText xml:space="preserve"> PAGEREF _Toc218796034 \h </w:instrText>
            </w:r>
            <w:r>
              <w:rPr>
                <w:noProof/>
                <w:webHidden/>
              </w:rPr>
            </w:r>
            <w:r>
              <w:rPr>
                <w:noProof/>
                <w:webHidden/>
              </w:rPr>
              <w:fldChar w:fldCharType="separate"/>
            </w:r>
            <w:r>
              <w:rPr>
                <w:noProof/>
                <w:webHidden/>
              </w:rPr>
              <w:t>12</w:t>
            </w:r>
            <w:r>
              <w:rPr>
                <w:noProof/>
                <w:webHidden/>
              </w:rPr>
              <w:fldChar w:fldCharType="end"/>
            </w:r>
          </w:hyperlink>
        </w:p>
        <w:p w14:paraId="6F7955D5" w14:textId="77CC8D8B" w:rsidR="006E7642" w:rsidRDefault="006E7642">
          <w:pPr>
            <w:pStyle w:val="TOC1"/>
            <w:tabs>
              <w:tab w:val="right" w:leader="dot" w:pos="9016"/>
            </w:tabs>
            <w:rPr>
              <w:rFonts w:eastAsiaTheme="minorEastAsia"/>
              <w:noProof/>
              <w:lang w:eastAsia="en-GB"/>
            </w:rPr>
          </w:pPr>
          <w:hyperlink w:anchor="_Toc218796035" w:history="1">
            <w:r w:rsidRPr="00237BC3">
              <w:rPr>
                <w:rStyle w:val="Hyperlink"/>
                <w:rFonts w:ascii="Arial" w:hAnsi="Arial" w:cs="Arial"/>
                <w:noProof/>
              </w:rPr>
              <w:t>5. Building Envelope Design</w:t>
            </w:r>
            <w:r>
              <w:rPr>
                <w:noProof/>
                <w:webHidden/>
              </w:rPr>
              <w:tab/>
            </w:r>
            <w:r>
              <w:rPr>
                <w:noProof/>
                <w:webHidden/>
              </w:rPr>
              <w:fldChar w:fldCharType="begin"/>
            </w:r>
            <w:r>
              <w:rPr>
                <w:noProof/>
                <w:webHidden/>
              </w:rPr>
              <w:instrText xml:space="preserve"> PAGEREF _Toc218796035 \h </w:instrText>
            </w:r>
            <w:r>
              <w:rPr>
                <w:noProof/>
                <w:webHidden/>
              </w:rPr>
            </w:r>
            <w:r>
              <w:rPr>
                <w:noProof/>
                <w:webHidden/>
              </w:rPr>
              <w:fldChar w:fldCharType="separate"/>
            </w:r>
            <w:r>
              <w:rPr>
                <w:noProof/>
                <w:webHidden/>
              </w:rPr>
              <w:t>12</w:t>
            </w:r>
            <w:r>
              <w:rPr>
                <w:noProof/>
                <w:webHidden/>
              </w:rPr>
              <w:fldChar w:fldCharType="end"/>
            </w:r>
          </w:hyperlink>
        </w:p>
        <w:p w14:paraId="1CDEC038" w14:textId="4127BCF9" w:rsidR="006E7642" w:rsidRDefault="006E7642">
          <w:pPr>
            <w:pStyle w:val="TOC1"/>
            <w:tabs>
              <w:tab w:val="right" w:leader="dot" w:pos="9016"/>
            </w:tabs>
            <w:rPr>
              <w:rFonts w:eastAsiaTheme="minorEastAsia"/>
              <w:noProof/>
              <w:lang w:eastAsia="en-GB"/>
            </w:rPr>
          </w:pPr>
          <w:hyperlink w:anchor="_Toc218796036" w:history="1">
            <w:r w:rsidRPr="00237BC3">
              <w:rPr>
                <w:rStyle w:val="Hyperlink"/>
                <w:rFonts w:ascii="Arial" w:hAnsi="Arial" w:cs="Arial"/>
                <w:noProof/>
              </w:rPr>
              <w:t>5.1 Function and Performance of the Building Envelope</w:t>
            </w:r>
            <w:r>
              <w:rPr>
                <w:noProof/>
                <w:webHidden/>
              </w:rPr>
              <w:tab/>
            </w:r>
            <w:r>
              <w:rPr>
                <w:noProof/>
                <w:webHidden/>
              </w:rPr>
              <w:fldChar w:fldCharType="begin"/>
            </w:r>
            <w:r>
              <w:rPr>
                <w:noProof/>
                <w:webHidden/>
              </w:rPr>
              <w:instrText xml:space="preserve"> PAGEREF _Toc218796036 \h </w:instrText>
            </w:r>
            <w:r>
              <w:rPr>
                <w:noProof/>
                <w:webHidden/>
              </w:rPr>
            </w:r>
            <w:r>
              <w:rPr>
                <w:noProof/>
                <w:webHidden/>
              </w:rPr>
              <w:fldChar w:fldCharType="separate"/>
            </w:r>
            <w:r>
              <w:rPr>
                <w:noProof/>
                <w:webHidden/>
              </w:rPr>
              <w:t>12</w:t>
            </w:r>
            <w:r>
              <w:rPr>
                <w:noProof/>
                <w:webHidden/>
              </w:rPr>
              <w:fldChar w:fldCharType="end"/>
            </w:r>
          </w:hyperlink>
        </w:p>
        <w:p w14:paraId="2880F74B" w14:textId="49D858BC" w:rsidR="006E7642" w:rsidRDefault="006E7642">
          <w:pPr>
            <w:pStyle w:val="TOC1"/>
            <w:tabs>
              <w:tab w:val="left" w:pos="720"/>
              <w:tab w:val="right" w:leader="dot" w:pos="9016"/>
            </w:tabs>
            <w:rPr>
              <w:rFonts w:eastAsiaTheme="minorEastAsia"/>
              <w:noProof/>
              <w:lang w:eastAsia="en-GB"/>
            </w:rPr>
          </w:pPr>
          <w:hyperlink w:anchor="_Toc218796037" w:history="1">
            <w:r w:rsidRPr="00237BC3">
              <w:rPr>
                <w:rStyle w:val="Hyperlink"/>
                <w:rFonts w:ascii="Arial" w:hAnsi="Arial" w:cs="Arial"/>
                <w:noProof/>
              </w:rPr>
              <w:t>5.2</w:t>
            </w:r>
            <w:r>
              <w:rPr>
                <w:rFonts w:eastAsiaTheme="minorEastAsia"/>
                <w:noProof/>
                <w:lang w:eastAsia="en-GB"/>
              </w:rPr>
              <w:t xml:space="preserve"> </w:t>
            </w:r>
            <w:r w:rsidRPr="00237BC3">
              <w:rPr>
                <w:rStyle w:val="Hyperlink"/>
                <w:rFonts w:ascii="Arial" w:hAnsi="Arial" w:cs="Arial"/>
                <w:noProof/>
              </w:rPr>
              <w:t>External Wall Construction and Cladding Strategy</w:t>
            </w:r>
            <w:r>
              <w:rPr>
                <w:noProof/>
                <w:webHidden/>
              </w:rPr>
              <w:tab/>
            </w:r>
            <w:r>
              <w:rPr>
                <w:noProof/>
                <w:webHidden/>
              </w:rPr>
              <w:fldChar w:fldCharType="begin"/>
            </w:r>
            <w:r>
              <w:rPr>
                <w:noProof/>
                <w:webHidden/>
              </w:rPr>
              <w:instrText xml:space="preserve"> PAGEREF _Toc218796037 \h </w:instrText>
            </w:r>
            <w:r>
              <w:rPr>
                <w:noProof/>
                <w:webHidden/>
              </w:rPr>
            </w:r>
            <w:r>
              <w:rPr>
                <w:noProof/>
                <w:webHidden/>
              </w:rPr>
              <w:fldChar w:fldCharType="separate"/>
            </w:r>
            <w:r>
              <w:rPr>
                <w:noProof/>
                <w:webHidden/>
              </w:rPr>
              <w:t>13</w:t>
            </w:r>
            <w:r>
              <w:rPr>
                <w:noProof/>
                <w:webHidden/>
              </w:rPr>
              <w:fldChar w:fldCharType="end"/>
            </w:r>
          </w:hyperlink>
        </w:p>
        <w:p w14:paraId="769BAEA4" w14:textId="3DB5CC4D" w:rsidR="006E7642" w:rsidRDefault="006E7642">
          <w:pPr>
            <w:pStyle w:val="TOC1"/>
            <w:tabs>
              <w:tab w:val="right" w:leader="dot" w:pos="9016"/>
            </w:tabs>
            <w:rPr>
              <w:rFonts w:eastAsiaTheme="minorEastAsia"/>
              <w:noProof/>
              <w:lang w:eastAsia="en-GB"/>
            </w:rPr>
          </w:pPr>
          <w:hyperlink w:anchor="_Toc218796038" w:history="1">
            <w:r w:rsidRPr="00237BC3">
              <w:rPr>
                <w:rStyle w:val="Hyperlink"/>
                <w:rFonts w:ascii="Arial" w:hAnsi="Arial" w:cs="Arial"/>
                <w:noProof/>
              </w:rPr>
              <w:t>5.3 Material Durability in Marine and Coastal Environments</w:t>
            </w:r>
            <w:r>
              <w:rPr>
                <w:noProof/>
                <w:webHidden/>
              </w:rPr>
              <w:tab/>
            </w:r>
            <w:r>
              <w:rPr>
                <w:noProof/>
                <w:webHidden/>
              </w:rPr>
              <w:fldChar w:fldCharType="begin"/>
            </w:r>
            <w:r>
              <w:rPr>
                <w:noProof/>
                <w:webHidden/>
              </w:rPr>
              <w:instrText xml:space="preserve"> PAGEREF _Toc218796038 \h </w:instrText>
            </w:r>
            <w:r>
              <w:rPr>
                <w:noProof/>
                <w:webHidden/>
              </w:rPr>
            </w:r>
            <w:r>
              <w:rPr>
                <w:noProof/>
                <w:webHidden/>
              </w:rPr>
              <w:fldChar w:fldCharType="separate"/>
            </w:r>
            <w:r>
              <w:rPr>
                <w:noProof/>
                <w:webHidden/>
              </w:rPr>
              <w:t>13</w:t>
            </w:r>
            <w:r>
              <w:rPr>
                <w:noProof/>
                <w:webHidden/>
              </w:rPr>
              <w:fldChar w:fldCharType="end"/>
            </w:r>
          </w:hyperlink>
        </w:p>
        <w:p w14:paraId="4D87C4D6" w14:textId="718BDACD" w:rsidR="006E7642" w:rsidRDefault="006E7642">
          <w:pPr>
            <w:pStyle w:val="TOC1"/>
            <w:tabs>
              <w:tab w:val="right" w:leader="dot" w:pos="9016"/>
            </w:tabs>
            <w:rPr>
              <w:rFonts w:eastAsiaTheme="minorEastAsia"/>
              <w:noProof/>
              <w:lang w:eastAsia="en-GB"/>
            </w:rPr>
          </w:pPr>
          <w:hyperlink w:anchor="_Toc218796039" w:history="1">
            <w:r w:rsidRPr="00237BC3">
              <w:rPr>
                <w:rStyle w:val="Hyperlink"/>
                <w:rFonts w:ascii="Arial" w:hAnsi="Arial" w:cs="Arial"/>
                <w:noProof/>
              </w:rPr>
              <w:t>5.4 Thermal and Moisture Performance</w:t>
            </w:r>
            <w:r>
              <w:rPr>
                <w:noProof/>
                <w:webHidden/>
              </w:rPr>
              <w:tab/>
            </w:r>
            <w:r>
              <w:rPr>
                <w:noProof/>
                <w:webHidden/>
              </w:rPr>
              <w:fldChar w:fldCharType="begin"/>
            </w:r>
            <w:r>
              <w:rPr>
                <w:noProof/>
                <w:webHidden/>
              </w:rPr>
              <w:instrText xml:space="preserve"> PAGEREF _Toc218796039 \h </w:instrText>
            </w:r>
            <w:r>
              <w:rPr>
                <w:noProof/>
                <w:webHidden/>
              </w:rPr>
            </w:r>
            <w:r>
              <w:rPr>
                <w:noProof/>
                <w:webHidden/>
              </w:rPr>
              <w:fldChar w:fldCharType="separate"/>
            </w:r>
            <w:r>
              <w:rPr>
                <w:noProof/>
                <w:webHidden/>
              </w:rPr>
              <w:t>14</w:t>
            </w:r>
            <w:r>
              <w:rPr>
                <w:noProof/>
                <w:webHidden/>
              </w:rPr>
              <w:fldChar w:fldCharType="end"/>
            </w:r>
          </w:hyperlink>
        </w:p>
        <w:p w14:paraId="6C9717F0" w14:textId="01167A30" w:rsidR="006E7642" w:rsidRDefault="006E7642">
          <w:pPr>
            <w:pStyle w:val="TOC1"/>
            <w:tabs>
              <w:tab w:val="right" w:leader="dot" w:pos="9016"/>
            </w:tabs>
            <w:rPr>
              <w:rFonts w:eastAsiaTheme="minorEastAsia"/>
              <w:noProof/>
              <w:lang w:eastAsia="en-GB"/>
            </w:rPr>
          </w:pPr>
          <w:hyperlink w:anchor="_Toc218796040" w:history="1">
            <w:r w:rsidRPr="00237BC3">
              <w:rPr>
                <w:rStyle w:val="Hyperlink"/>
                <w:rFonts w:ascii="Arial" w:hAnsi="Arial" w:cs="Arial"/>
                <w:noProof/>
              </w:rPr>
              <w:t>5.5 Roof Construction and Upper Envelope</w:t>
            </w:r>
            <w:r>
              <w:rPr>
                <w:noProof/>
                <w:webHidden/>
              </w:rPr>
              <w:tab/>
            </w:r>
            <w:r>
              <w:rPr>
                <w:noProof/>
                <w:webHidden/>
              </w:rPr>
              <w:fldChar w:fldCharType="begin"/>
            </w:r>
            <w:r>
              <w:rPr>
                <w:noProof/>
                <w:webHidden/>
              </w:rPr>
              <w:instrText xml:space="preserve"> PAGEREF _Toc218796040 \h </w:instrText>
            </w:r>
            <w:r>
              <w:rPr>
                <w:noProof/>
                <w:webHidden/>
              </w:rPr>
            </w:r>
            <w:r>
              <w:rPr>
                <w:noProof/>
                <w:webHidden/>
              </w:rPr>
              <w:fldChar w:fldCharType="separate"/>
            </w:r>
            <w:r>
              <w:rPr>
                <w:noProof/>
                <w:webHidden/>
              </w:rPr>
              <w:t>15</w:t>
            </w:r>
            <w:r>
              <w:rPr>
                <w:noProof/>
                <w:webHidden/>
              </w:rPr>
              <w:fldChar w:fldCharType="end"/>
            </w:r>
          </w:hyperlink>
        </w:p>
        <w:p w14:paraId="7B7E35FD" w14:textId="5B55FF12" w:rsidR="006E7642" w:rsidRDefault="006E7642">
          <w:pPr>
            <w:pStyle w:val="TOC1"/>
            <w:tabs>
              <w:tab w:val="right" w:leader="dot" w:pos="9016"/>
            </w:tabs>
            <w:rPr>
              <w:rFonts w:eastAsiaTheme="minorEastAsia"/>
              <w:noProof/>
              <w:lang w:eastAsia="en-GB"/>
            </w:rPr>
          </w:pPr>
          <w:hyperlink w:anchor="_Toc218796041" w:history="1">
            <w:r w:rsidRPr="00237BC3">
              <w:rPr>
                <w:rStyle w:val="Hyperlink"/>
                <w:rFonts w:ascii="Arial" w:hAnsi="Arial" w:cs="Arial"/>
                <w:noProof/>
              </w:rPr>
              <w:t>5.6 Openings, Fenestration and Local Examples</w:t>
            </w:r>
            <w:r>
              <w:rPr>
                <w:noProof/>
                <w:webHidden/>
              </w:rPr>
              <w:tab/>
            </w:r>
            <w:r>
              <w:rPr>
                <w:noProof/>
                <w:webHidden/>
              </w:rPr>
              <w:fldChar w:fldCharType="begin"/>
            </w:r>
            <w:r>
              <w:rPr>
                <w:noProof/>
                <w:webHidden/>
              </w:rPr>
              <w:instrText xml:space="preserve"> PAGEREF _Toc218796041 \h </w:instrText>
            </w:r>
            <w:r>
              <w:rPr>
                <w:noProof/>
                <w:webHidden/>
              </w:rPr>
            </w:r>
            <w:r>
              <w:rPr>
                <w:noProof/>
                <w:webHidden/>
              </w:rPr>
              <w:fldChar w:fldCharType="separate"/>
            </w:r>
            <w:r>
              <w:rPr>
                <w:noProof/>
                <w:webHidden/>
              </w:rPr>
              <w:t>15</w:t>
            </w:r>
            <w:r>
              <w:rPr>
                <w:noProof/>
                <w:webHidden/>
              </w:rPr>
              <w:fldChar w:fldCharType="end"/>
            </w:r>
          </w:hyperlink>
        </w:p>
        <w:p w14:paraId="33EA2904" w14:textId="365F4ABC" w:rsidR="006E7642" w:rsidRDefault="006E7642">
          <w:pPr>
            <w:pStyle w:val="TOC1"/>
            <w:tabs>
              <w:tab w:val="right" w:leader="dot" w:pos="9016"/>
            </w:tabs>
            <w:rPr>
              <w:rFonts w:eastAsiaTheme="minorEastAsia"/>
              <w:noProof/>
              <w:lang w:eastAsia="en-GB"/>
            </w:rPr>
          </w:pPr>
          <w:hyperlink w:anchor="_Toc218796042" w:history="1">
            <w:r w:rsidRPr="00237BC3">
              <w:rPr>
                <w:rStyle w:val="Hyperlink"/>
                <w:rFonts w:ascii="Arial" w:hAnsi="Arial" w:cs="Arial"/>
                <w:noProof/>
              </w:rPr>
              <w:t>6. Fire Safety Considerations</w:t>
            </w:r>
            <w:r>
              <w:rPr>
                <w:noProof/>
                <w:webHidden/>
              </w:rPr>
              <w:tab/>
            </w:r>
            <w:r>
              <w:rPr>
                <w:noProof/>
                <w:webHidden/>
              </w:rPr>
              <w:fldChar w:fldCharType="begin"/>
            </w:r>
            <w:r>
              <w:rPr>
                <w:noProof/>
                <w:webHidden/>
              </w:rPr>
              <w:instrText xml:space="preserve"> PAGEREF _Toc218796042 \h </w:instrText>
            </w:r>
            <w:r>
              <w:rPr>
                <w:noProof/>
                <w:webHidden/>
              </w:rPr>
            </w:r>
            <w:r>
              <w:rPr>
                <w:noProof/>
                <w:webHidden/>
              </w:rPr>
              <w:fldChar w:fldCharType="separate"/>
            </w:r>
            <w:r>
              <w:rPr>
                <w:noProof/>
                <w:webHidden/>
              </w:rPr>
              <w:t>16</w:t>
            </w:r>
            <w:r>
              <w:rPr>
                <w:noProof/>
                <w:webHidden/>
              </w:rPr>
              <w:fldChar w:fldCharType="end"/>
            </w:r>
          </w:hyperlink>
        </w:p>
        <w:p w14:paraId="39344CE7" w14:textId="4EFD27A6" w:rsidR="006E7642" w:rsidRDefault="006E7642">
          <w:pPr>
            <w:pStyle w:val="TOC1"/>
            <w:tabs>
              <w:tab w:val="right" w:leader="dot" w:pos="9016"/>
            </w:tabs>
            <w:rPr>
              <w:rFonts w:eastAsiaTheme="minorEastAsia"/>
              <w:noProof/>
              <w:lang w:eastAsia="en-GB"/>
            </w:rPr>
          </w:pPr>
          <w:hyperlink w:anchor="_Toc218796043" w:history="1">
            <w:r w:rsidRPr="00237BC3">
              <w:rPr>
                <w:rStyle w:val="Hyperlink"/>
                <w:rFonts w:ascii="Arial" w:hAnsi="Arial" w:cs="Arial"/>
                <w:noProof/>
              </w:rPr>
              <w:t>7. Sustainability and Environmental Impact</w:t>
            </w:r>
            <w:r>
              <w:rPr>
                <w:noProof/>
                <w:webHidden/>
              </w:rPr>
              <w:tab/>
            </w:r>
            <w:r>
              <w:rPr>
                <w:noProof/>
                <w:webHidden/>
              </w:rPr>
              <w:fldChar w:fldCharType="begin"/>
            </w:r>
            <w:r>
              <w:rPr>
                <w:noProof/>
                <w:webHidden/>
              </w:rPr>
              <w:instrText xml:space="preserve"> PAGEREF _Toc218796043 \h </w:instrText>
            </w:r>
            <w:r>
              <w:rPr>
                <w:noProof/>
                <w:webHidden/>
              </w:rPr>
            </w:r>
            <w:r>
              <w:rPr>
                <w:noProof/>
                <w:webHidden/>
              </w:rPr>
              <w:fldChar w:fldCharType="separate"/>
            </w:r>
            <w:r>
              <w:rPr>
                <w:noProof/>
                <w:webHidden/>
              </w:rPr>
              <w:t>17</w:t>
            </w:r>
            <w:r>
              <w:rPr>
                <w:noProof/>
                <w:webHidden/>
              </w:rPr>
              <w:fldChar w:fldCharType="end"/>
            </w:r>
          </w:hyperlink>
        </w:p>
        <w:p w14:paraId="26771A94" w14:textId="13032FD3" w:rsidR="006E7642" w:rsidRDefault="006E7642">
          <w:pPr>
            <w:pStyle w:val="TOC1"/>
            <w:tabs>
              <w:tab w:val="right" w:leader="dot" w:pos="9016"/>
            </w:tabs>
            <w:rPr>
              <w:rFonts w:eastAsiaTheme="minorEastAsia"/>
              <w:noProof/>
              <w:lang w:eastAsia="en-GB"/>
            </w:rPr>
          </w:pPr>
          <w:hyperlink w:anchor="_Toc218796044" w:history="1">
            <w:r w:rsidRPr="00237BC3">
              <w:rPr>
                <w:rStyle w:val="Hyperlink"/>
                <w:rFonts w:ascii="Arial" w:hAnsi="Arial" w:cs="Arial"/>
                <w:noProof/>
              </w:rPr>
              <w:t>7.1 Embodied Carbon Reduction</w:t>
            </w:r>
            <w:r>
              <w:rPr>
                <w:noProof/>
                <w:webHidden/>
              </w:rPr>
              <w:tab/>
            </w:r>
            <w:r>
              <w:rPr>
                <w:noProof/>
                <w:webHidden/>
              </w:rPr>
              <w:fldChar w:fldCharType="begin"/>
            </w:r>
            <w:r>
              <w:rPr>
                <w:noProof/>
                <w:webHidden/>
              </w:rPr>
              <w:instrText xml:space="preserve"> PAGEREF _Toc218796044 \h </w:instrText>
            </w:r>
            <w:r>
              <w:rPr>
                <w:noProof/>
                <w:webHidden/>
              </w:rPr>
            </w:r>
            <w:r>
              <w:rPr>
                <w:noProof/>
                <w:webHidden/>
              </w:rPr>
              <w:fldChar w:fldCharType="separate"/>
            </w:r>
            <w:r>
              <w:rPr>
                <w:noProof/>
                <w:webHidden/>
              </w:rPr>
              <w:t>17</w:t>
            </w:r>
            <w:r>
              <w:rPr>
                <w:noProof/>
                <w:webHidden/>
              </w:rPr>
              <w:fldChar w:fldCharType="end"/>
            </w:r>
          </w:hyperlink>
        </w:p>
        <w:p w14:paraId="42435F61" w14:textId="680303B7" w:rsidR="006E7642" w:rsidRDefault="006E7642">
          <w:pPr>
            <w:pStyle w:val="TOC1"/>
            <w:tabs>
              <w:tab w:val="right" w:leader="dot" w:pos="9016"/>
            </w:tabs>
            <w:rPr>
              <w:rFonts w:eastAsiaTheme="minorEastAsia"/>
              <w:noProof/>
              <w:lang w:eastAsia="en-GB"/>
            </w:rPr>
          </w:pPr>
          <w:hyperlink w:anchor="_Toc218796045" w:history="1">
            <w:r w:rsidRPr="00237BC3">
              <w:rPr>
                <w:rStyle w:val="Hyperlink"/>
                <w:rFonts w:ascii="Arial" w:hAnsi="Arial" w:cs="Arial"/>
                <w:noProof/>
              </w:rPr>
              <w:t>8. Prefabrication Versus On-Site Construction</w:t>
            </w:r>
            <w:r>
              <w:rPr>
                <w:noProof/>
                <w:webHidden/>
              </w:rPr>
              <w:tab/>
            </w:r>
            <w:r>
              <w:rPr>
                <w:noProof/>
                <w:webHidden/>
              </w:rPr>
              <w:fldChar w:fldCharType="begin"/>
            </w:r>
            <w:r>
              <w:rPr>
                <w:noProof/>
                <w:webHidden/>
              </w:rPr>
              <w:instrText xml:space="preserve"> PAGEREF _Toc218796045 \h </w:instrText>
            </w:r>
            <w:r>
              <w:rPr>
                <w:noProof/>
                <w:webHidden/>
              </w:rPr>
            </w:r>
            <w:r>
              <w:rPr>
                <w:noProof/>
                <w:webHidden/>
              </w:rPr>
              <w:fldChar w:fldCharType="separate"/>
            </w:r>
            <w:r>
              <w:rPr>
                <w:noProof/>
                <w:webHidden/>
              </w:rPr>
              <w:t>17</w:t>
            </w:r>
            <w:r>
              <w:rPr>
                <w:noProof/>
                <w:webHidden/>
              </w:rPr>
              <w:fldChar w:fldCharType="end"/>
            </w:r>
          </w:hyperlink>
        </w:p>
        <w:p w14:paraId="2DAEEE3F" w14:textId="18F9E7AE" w:rsidR="006E7642" w:rsidRDefault="006E7642">
          <w:pPr>
            <w:pStyle w:val="TOC1"/>
            <w:tabs>
              <w:tab w:val="right" w:leader="dot" w:pos="9016"/>
            </w:tabs>
            <w:rPr>
              <w:rFonts w:eastAsiaTheme="minorEastAsia"/>
              <w:noProof/>
              <w:lang w:eastAsia="en-GB"/>
            </w:rPr>
          </w:pPr>
          <w:hyperlink w:anchor="_Toc218796046" w:history="1">
            <w:r w:rsidRPr="00237BC3">
              <w:rPr>
                <w:rStyle w:val="Hyperlink"/>
                <w:rFonts w:ascii="Arial" w:hAnsi="Arial" w:cs="Arial"/>
                <w:noProof/>
              </w:rPr>
              <w:t>8.1 Offsite Manufacture</w:t>
            </w:r>
            <w:r>
              <w:rPr>
                <w:noProof/>
                <w:webHidden/>
              </w:rPr>
              <w:tab/>
            </w:r>
            <w:r>
              <w:rPr>
                <w:noProof/>
                <w:webHidden/>
              </w:rPr>
              <w:fldChar w:fldCharType="begin"/>
            </w:r>
            <w:r>
              <w:rPr>
                <w:noProof/>
                <w:webHidden/>
              </w:rPr>
              <w:instrText xml:space="preserve"> PAGEREF _Toc218796046 \h </w:instrText>
            </w:r>
            <w:r>
              <w:rPr>
                <w:noProof/>
                <w:webHidden/>
              </w:rPr>
            </w:r>
            <w:r>
              <w:rPr>
                <w:noProof/>
                <w:webHidden/>
              </w:rPr>
              <w:fldChar w:fldCharType="separate"/>
            </w:r>
            <w:r>
              <w:rPr>
                <w:noProof/>
                <w:webHidden/>
              </w:rPr>
              <w:t>17</w:t>
            </w:r>
            <w:r>
              <w:rPr>
                <w:noProof/>
                <w:webHidden/>
              </w:rPr>
              <w:fldChar w:fldCharType="end"/>
            </w:r>
          </w:hyperlink>
        </w:p>
        <w:p w14:paraId="2AF6B0D8" w14:textId="31425D81" w:rsidR="006E7642" w:rsidRDefault="006E7642">
          <w:pPr>
            <w:pStyle w:val="TOC1"/>
            <w:tabs>
              <w:tab w:val="right" w:leader="dot" w:pos="9016"/>
            </w:tabs>
            <w:rPr>
              <w:rFonts w:eastAsiaTheme="minorEastAsia"/>
              <w:noProof/>
              <w:lang w:eastAsia="en-GB"/>
            </w:rPr>
          </w:pPr>
          <w:hyperlink w:anchor="_Toc218796047" w:history="1">
            <w:r w:rsidRPr="00237BC3">
              <w:rPr>
                <w:rStyle w:val="Hyperlink"/>
                <w:rFonts w:ascii="Arial" w:hAnsi="Arial" w:cs="Arial"/>
                <w:noProof/>
              </w:rPr>
              <w:t>9. Conclusion</w:t>
            </w:r>
            <w:r>
              <w:rPr>
                <w:noProof/>
                <w:webHidden/>
              </w:rPr>
              <w:tab/>
            </w:r>
            <w:r>
              <w:rPr>
                <w:noProof/>
                <w:webHidden/>
              </w:rPr>
              <w:fldChar w:fldCharType="begin"/>
            </w:r>
            <w:r>
              <w:rPr>
                <w:noProof/>
                <w:webHidden/>
              </w:rPr>
              <w:instrText xml:space="preserve"> PAGEREF _Toc218796047 \h </w:instrText>
            </w:r>
            <w:r>
              <w:rPr>
                <w:noProof/>
                <w:webHidden/>
              </w:rPr>
            </w:r>
            <w:r>
              <w:rPr>
                <w:noProof/>
                <w:webHidden/>
              </w:rPr>
              <w:fldChar w:fldCharType="separate"/>
            </w:r>
            <w:r>
              <w:rPr>
                <w:noProof/>
                <w:webHidden/>
              </w:rPr>
              <w:t>17</w:t>
            </w:r>
            <w:r>
              <w:rPr>
                <w:noProof/>
                <w:webHidden/>
              </w:rPr>
              <w:fldChar w:fldCharType="end"/>
            </w:r>
          </w:hyperlink>
        </w:p>
        <w:p w14:paraId="05D620A3" w14:textId="54EB0CA9" w:rsidR="00F46E28" w:rsidRPr="00123D51" w:rsidRDefault="00F46E28" w:rsidP="00C66268">
          <w:pPr>
            <w:jc w:val="both"/>
            <w:rPr>
              <w:rFonts w:ascii="Arial" w:hAnsi="Arial" w:cs="Arial"/>
            </w:rPr>
          </w:pPr>
          <w:r w:rsidRPr="00123D51">
            <w:rPr>
              <w:rFonts w:ascii="Arial" w:hAnsi="Arial" w:cs="Arial"/>
              <w:b/>
              <w:bCs/>
            </w:rPr>
            <w:fldChar w:fldCharType="end"/>
          </w:r>
        </w:p>
      </w:sdtContent>
    </w:sdt>
    <w:p w14:paraId="3FE1DDB2" w14:textId="77777777" w:rsidR="006E7642" w:rsidRPr="006E7642" w:rsidRDefault="006E7642" w:rsidP="006E7642">
      <w:pPr>
        <w:spacing w:line="360" w:lineRule="auto"/>
        <w:jc w:val="both"/>
        <w:rPr>
          <w:rFonts w:ascii="Arial" w:hAnsi="Arial" w:cs="Arial"/>
        </w:rPr>
      </w:pPr>
    </w:p>
    <w:p w14:paraId="5702D7BE" w14:textId="77777777" w:rsidR="006E7642" w:rsidRPr="006E7642" w:rsidRDefault="006E7642" w:rsidP="006E7642">
      <w:pPr>
        <w:pStyle w:val="Heading1"/>
        <w:rPr>
          <w:color w:val="auto"/>
        </w:rPr>
      </w:pPr>
      <w:bookmarkStart w:id="4" w:name="_Toc218796020"/>
      <w:r w:rsidRPr="006E7642">
        <w:rPr>
          <w:color w:val="auto"/>
        </w:rPr>
        <w:t>Figure List</w:t>
      </w:r>
      <w:bookmarkEnd w:id="4"/>
    </w:p>
    <w:p w14:paraId="231B8B50" w14:textId="77777777" w:rsidR="006E7642" w:rsidRPr="006E7642" w:rsidRDefault="006E7642" w:rsidP="006C6EBE">
      <w:pPr>
        <w:spacing w:line="360" w:lineRule="auto"/>
        <w:rPr>
          <w:rFonts w:ascii="Arial" w:hAnsi="Arial" w:cs="Arial"/>
          <w:b/>
          <w:bCs/>
        </w:rPr>
      </w:pPr>
      <w:r w:rsidRPr="006E7642">
        <w:rPr>
          <w:rFonts w:ascii="Arial" w:hAnsi="Arial" w:cs="Arial"/>
          <w:b/>
          <w:bCs/>
        </w:rPr>
        <w:t>Figure 1</w:t>
      </w:r>
    </w:p>
    <w:p w14:paraId="72BC3621" w14:textId="062527F4" w:rsidR="006E7642" w:rsidRPr="006E7642" w:rsidRDefault="006E7642" w:rsidP="006C6EBE">
      <w:pPr>
        <w:spacing w:line="360" w:lineRule="auto"/>
        <w:rPr>
          <w:rFonts w:ascii="Arial" w:hAnsi="Arial" w:cs="Arial"/>
        </w:rPr>
      </w:pPr>
      <w:r w:rsidRPr="006E7642">
        <w:rPr>
          <w:rFonts w:ascii="Arial" w:hAnsi="Arial" w:cs="Arial"/>
        </w:rPr>
        <w:t xml:space="preserve">Google Maps (2025) </w:t>
      </w:r>
      <w:r w:rsidRPr="006E7642">
        <w:rPr>
          <w:rFonts w:ascii="Arial" w:hAnsi="Arial" w:cs="Arial"/>
          <w:i/>
          <w:iCs/>
        </w:rPr>
        <w:t>Aerial view of site near Singleton Hospital, Swansea</w:t>
      </w:r>
      <w:r w:rsidRPr="006E7642">
        <w:rPr>
          <w:rFonts w:ascii="Arial" w:hAnsi="Arial" w:cs="Arial"/>
        </w:rPr>
        <w:t>. Available at: https://www.google.co.uk/maps/@51.6062539,-3.9863242,514m/data=!3m1!1e3?entry=ttu&amp;g_ep=EgoyMDI1MTIwOS4wIKXMDSoKLDEwMDc5MjA3M0gBUAM%3D (Accessed: 12 January 2026).</w:t>
      </w:r>
    </w:p>
    <w:p w14:paraId="3975876D" w14:textId="77777777" w:rsidR="006E7642" w:rsidRPr="006E7642" w:rsidRDefault="006E7642" w:rsidP="006C6EBE">
      <w:pPr>
        <w:spacing w:line="360" w:lineRule="auto"/>
        <w:rPr>
          <w:rFonts w:ascii="Arial" w:hAnsi="Arial" w:cs="Arial"/>
          <w:b/>
          <w:bCs/>
        </w:rPr>
      </w:pPr>
      <w:r w:rsidRPr="006E7642">
        <w:rPr>
          <w:rFonts w:ascii="Arial" w:hAnsi="Arial" w:cs="Arial"/>
          <w:b/>
          <w:bCs/>
        </w:rPr>
        <w:t xml:space="preserve">Figure 2 </w:t>
      </w:r>
    </w:p>
    <w:p w14:paraId="6CD928C0" w14:textId="233CC3A5" w:rsidR="006E7642" w:rsidRPr="006E7642" w:rsidRDefault="006E7642" w:rsidP="006C6EBE">
      <w:pPr>
        <w:spacing w:line="360" w:lineRule="auto"/>
        <w:rPr>
          <w:rFonts w:ascii="Arial" w:hAnsi="Arial" w:cs="Arial"/>
        </w:rPr>
      </w:pPr>
      <w:r w:rsidRPr="006E7642">
        <w:rPr>
          <w:rFonts w:ascii="Arial" w:hAnsi="Arial" w:cs="Arial"/>
        </w:rPr>
        <w:t xml:space="preserve">British Geological Survey (2026) BGS </w:t>
      </w:r>
      <w:proofErr w:type="spellStart"/>
      <w:r w:rsidRPr="006E7642">
        <w:rPr>
          <w:rFonts w:ascii="Arial" w:hAnsi="Arial" w:cs="Arial"/>
        </w:rPr>
        <w:t>GeoIndex</w:t>
      </w:r>
      <w:proofErr w:type="spellEnd"/>
      <w:r w:rsidRPr="006E7642">
        <w:rPr>
          <w:rFonts w:ascii="Arial" w:hAnsi="Arial" w:cs="Arial"/>
        </w:rPr>
        <w:t xml:space="preserve"> – geological mapping and borehole records for Wales and England. Available at:</w:t>
      </w:r>
      <w:r w:rsidRPr="006E7642">
        <w:rPr>
          <w:rFonts w:ascii="Arial" w:hAnsi="Arial" w:cs="Arial"/>
        </w:rPr>
        <w:br/>
        <w:t>https://mapapps2.bgs.ac.uk/geoindex/home.html?_ga=2.142945205.108690770.1731939977-1995514978.1731939977 (Accessed: 12 January 2026).</w:t>
      </w:r>
    </w:p>
    <w:p w14:paraId="61FD4AE1" w14:textId="77777777" w:rsidR="006E7642" w:rsidRPr="006E7642" w:rsidRDefault="006E7642" w:rsidP="006C6EBE">
      <w:pPr>
        <w:spacing w:line="360" w:lineRule="auto"/>
        <w:rPr>
          <w:rFonts w:ascii="Arial" w:hAnsi="Arial" w:cs="Arial"/>
          <w:b/>
          <w:bCs/>
        </w:rPr>
      </w:pPr>
      <w:r w:rsidRPr="006E7642">
        <w:rPr>
          <w:rFonts w:ascii="Arial" w:hAnsi="Arial" w:cs="Arial"/>
          <w:b/>
          <w:bCs/>
        </w:rPr>
        <w:t xml:space="preserve">Figure 3 </w:t>
      </w:r>
    </w:p>
    <w:p w14:paraId="4D2E80C4" w14:textId="0D2D24E7" w:rsidR="006E7642" w:rsidRPr="006E7642" w:rsidRDefault="006E7642" w:rsidP="006C6EBE">
      <w:pPr>
        <w:spacing w:line="360" w:lineRule="auto"/>
        <w:rPr>
          <w:rFonts w:ascii="Arial" w:hAnsi="Arial" w:cs="Arial"/>
        </w:rPr>
      </w:pPr>
      <w:r w:rsidRPr="006E7642">
        <w:rPr>
          <w:rFonts w:ascii="Arial" w:hAnsi="Arial" w:cs="Arial"/>
        </w:rPr>
        <w:t xml:space="preserve">British Geological Survey (2026) BGS </w:t>
      </w:r>
      <w:proofErr w:type="spellStart"/>
      <w:r w:rsidRPr="006E7642">
        <w:rPr>
          <w:rFonts w:ascii="Arial" w:hAnsi="Arial" w:cs="Arial"/>
        </w:rPr>
        <w:t>GeoIndex</w:t>
      </w:r>
      <w:proofErr w:type="spellEnd"/>
      <w:r w:rsidRPr="006E7642">
        <w:rPr>
          <w:rFonts w:ascii="Arial" w:hAnsi="Arial" w:cs="Arial"/>
        </w:rPr>
        <w:t xml:space="preserve"> – geological mapping and borehole records for Wales and England. Available at:</w:t>
      </w:r>
      <w:r w:rsidRPr="006E7642">
        <w:rPr>
          <w:rFonts w:ascii="Arial" w:hAnsi="Arial" w:cs="Arial"/>
        </w:rPr>
        <w:br/>
        <w:t>https://mapapps2.bgs.ac.uk/geoindex/home.html?_ga=2.142945205.108690770.1731939977-1995514978.1731939977 (Accessed: 12 January 2026).</w:t>
      </w:r>
    </w:p>
    <w:p w14:paraId="0C0EAFAE" w14:textId="77777777" w:rsidR="006E7642" w:rsidRPr="006E7642" w:rsidRDefault="006E7642" w:rsidP="006C6EBE">
      <w:pPr>
        <w:spacing w:line="360" w:lineRule="auto"/>
        <w:rPr>
          <w:rFonts w:ascii="Arial" w:hAnsi="Arial" w:cs="Arial"/>
          <w:b/>
          <w:bCs/>
        </w:rPr>
      </w:pPr>
      <w:r w:rsidRPr="006E7642">
        <w:rPr>
          <w:rFonts w:ascii="Arial" w:hAnsi="Arial" w:cs="Arial"/>
          <w:b/>
          <w:bCs/>
        </w:rPr>
        <w:t>Figure 4</w:t>
      </w:r>
    </w:p>
    <w:p w14:paraId="2A765CD6" w14:textId="0BA20AFC" w:rsidR="006E7642" w:rsidRPr="006E7642" w:rsidRDefault="006E7642" w:rsidP="006C6EBE">
      <w:pPr>
        <w:spacing w:line="360" w:lineRule="auto"/>
        <w:rPr>
          <w:rFonts w:ascii="Arial" w:hAnsi="Arial" w:cs="Arial"/>
        </w:rPr>
      </w:pPr>
      <w:r w:rsidRPr="006E7642">
        <w:rPr>
          <w:rFonts w:ascii="Arial" w:hAnsi="Arial" w:cs="Arial"/>
        </w:rPr>
        <w:t xml:space="preserve">British Geological Survey (2026) BGS </w:t>
      </w:r>
      <w:proofErr w:type="spellStart"/>
      <w:r w:rsidRPr="006E7642">
        <w:rPr>
          <w:rFonts w:ascii="Arial" w:hAnsi="Arial" w:cs="Arial"/>
        </w:rPr>
        <w:t>GeoIndex</w:t>
      </w:r>
      <w:proofErr w:type="spellEnd"/>
      <w:r w:rsidRPr="006E7642">
        <w:rPr>
          <w:rFonts w:ascii="Arial" w:hAnsi="Arial" w:cs="Arial"/>
        </w:rPr>
        <w:t xml:space="preserve"> – geological mapping and borehole records for Wales and England. Available at:</w:t>
      </w:r>
      <w:r w:rsidRPr="006E7642">
        <w:rPr>
          <w:rFonts w:ascii="Arial" w:hAnsi="Arial" w:cs="Arial"/>
        </w:rPr>
        <w:br/>
        <w:t>https://mapapps2.bgs.ac.uk/geoindex/home.html?_ga=2.142945205.108690770.1731939977-1995514978.1731939977 (Accessed: 12 January 2026).</w:t>
      </w:r>
    </w:p>
    <w:p w14:paraId="19D4412E" w14:textId="77777777" w:rsidR="006E7642" w:rsidRPr="006E7642" w:rsidRDefault="006E7642" w:rsidP="006C6EBE">
      <w:pPr>
        <w:spacing w:line="360" w:lineRule="auto"/>
        <w:rPr>
          <w:rFonts w:ascii="Arial" w:hAnsi="Arial" w:cs="Arial"/>
          <w:b/>
          <w:bCs/>
        </w:rPr>
      </w:pPr>
      <w:r w:rsidRPr="006E7642">
        <w:rPr>
          <w:rFonts w:ascii="Arial" w:hAnsi="Arial" w:cs="Arial"/>
          <w:b/>
          <w:bCs/>
        </w:rPr>
        <w:t>Figure 5</w:t>
      </w:r>
    </w:p>
    <w:p w14:paraId="7ED54777" w14:textId="341607F0" w:rsidR="006E7642" w:rsidRPr="006E7642" w:rsidRDefault="006E7642" w:rsidP="006C6EBE">
      <w:pPr>
        <w:spacing w:line="360" w:lineRule="auto"/>
        <w:rPr>
          <w:rFonts w:ascii="Arial" w:hAnsi="Arial" w:cs="Arial"/>
        </w:rPr>
      </w:pPr>
      <w:r w:rsidRPr="006E7642">
        <w:rPr>
          <w:rFonts w:ascii="Arial" w:hAnsi="Arial" w:cs="Arial"/>
        </w:rPr>
        <w:t xml:space="preserve">Source: MCS Ltd (2023) </w:t>
      </w:r>
      <w:r w:rsidRPr="006E7642">
        <w:rPr>
          <w:rFonts w:ascii="Arial" w:hAnsi="Arial" w:cs="Arial"/>
          <w:i/>
          <w:iCs/>
        </w:rPr>
        <w:t>Swansea Arena, Swansea Bay</w:t>
      </w:r>
      <w:r w:rsidRPr="006E7642">
        <w:rPr>
          <w:rFonts w:ascii="Arial" w:hAnsi="Arial" w:cs="Arial"/>
        </w:rPr>
        <w:t>. Available at:</w:t>
      </w:r>
      <w:r w:rsidRPr="006E7642">
        <w:rPr>
          <w:rFonts w:ascii="Arial" w:hAnsi="Arial" w:cs="Arial"/>
        </w:rPr>
        <w:br/>
        <w:t>https://mcs-ltd.org/wp-content/uploads/2025/04/2023-01-26-Swansea_Arena-web-100-1024x683.jpg</w:t>
      </w:r>
      <w:r w:rsidRPr="006E7642">
        <w:rPr>
          <w:rFonts w:ascii="Arial" w:hAnsi="Arial" w:cs="Arial"/>
        </w:rPr>
        <w:br/>
        <w:t>(Accessed: 12 January 2026).</w:t>
      </w:r>
    </w:p>
    <w:p w14:paraId="5D1581A0" w14:textId="77777777" w:rsidR="009A0A96" w:rsidRPr="00123D51" w:rsidRDefault="009A0A96" w:rsidP="002779D3">
      <w:pPr>
        <w:spacing w:line="360" w:lineRule="auto"/>
        <w:jc w:val="both"/>
        <w:rPr>
          <w:rFonts w:ascii="Arial" w:hAnsi="Arial" w:cs="Arial"/>
        </w:rPr>
      </w:pPr>
    </w:p>
    <w:p w14:paraId="4C9A3D5E" w14:textId="77777777" w:rsidR="008C3473" w:rsidRPr="00123D51" w:rsidRDefault="008C3473" w:rsidP="00F46E28">
      <w:pPr>
        <w:pStyle w:val="Heading1"/>
        <w:rPr>
          <w:rFonts w:ascii="Arial" w:hAnsi="Arial" w:cs="Arial"/>
          <w:color w:val="auto"/>
        </w:rPr>
      </w:pPr>
      <w:bookmarkStart w:id="5" w:name="_Toc218796021"/>
      <w:r w:rsidRPr="00123D51">
        <w:rPr>
          <w:rFonts w:ascii="Arial" w:hAnsi="Arial" w:cs="Arial"/>
          <w:color w:val="auto"/>
        </w:rPr>
        <w:lastRenderedPageBreak/>
        <w:t>1. Introduction</w:t>
      </w:r>
      <w:bookmarkEnd w:id="5"/>
    </w:p>
    <w:p w14:paraId="6BA4BE55" w14:textId="5595E860" w:rsidR="000B516D" w:rsidRPr="00123D51" w:rsidRDefault="00A30B62" w:rsidP="00716B49">
      <w:pPr>
        <w:spacing w:line="360" w:lineRule="auto"/>
        <w:jc w:val="both"/>
        <w:rPr>
          <w:rFonts w:ascii="Arial" w:hAnsi="Arial" w:cs="Arial"/>
        </w:rPr>
      </w:pPr>
      <w:r w:rsidRPr="00123D51">
        <w:rPr>
          <w:rFonts w:ascii="Arial" w:hAnsi="Arial" w:cs="Arial"/>
        </w:rPr>
        <w:t>This report looks</w:t>
      </w:r>
      <w:r w:rsidR="008C3473" w:rsidRPr="00123D51">
        <w:rPr>
          <w:rFonts w:ascii="Arial" w:hAnsi="Arial" w:cs="Arial"/>
        </w:rPr>
        <w:t xml:space="preserve"> </w:t>
      </w:r>
      <w:r w:rsidRPr="00123D51">
        <w:rPr>
          <w:rFonts w:ascii="Arial" w:hAnsi="Arial" w:cs="Arial"/>
        </w:rPr>
        <w:t xml:space="preserve">at </w:t>
      </w:r>
      <w:r w:rsidR="008C3473" w:rsidRPr="00123D51">
        <w:rPr>
          <w:rFonts w:ascii="Arial" w:hAnsi="Arial" w:cs="Arial"/>
        </w:rPr>
        <w:t>the</w:t>
      </w:r>
      <w:r w:rsidRPr="00123D51">
        <w:rPr>
          <w:rFonts w:ascii="Arial" w:hAnsi="Arial" w:cs="Arial"/>
        </w:rPr>
        <w:t xml:space="preserve"> potential</w:t>
      </w:r>
      <w:r w:rsidR="008C3473" w:rsidRPr="00123D51">
        <w:rPr>
          <w:rFonts w:ascii="Arial" w:hAnsi="Arial" w:cs="Arial"/>
        </w:rPr>
        <w:t xml:space="preserve"> development of a new</w:t>
      </w:r>
      <w:r w:rsidR="00F55534" w:rsidRPr="00123D51">
        <w:rPr>
          <w:rFonts w:ascii="Arial" w:hAnsi="Arial" w:cs="Arial"/>
        </w:rPr>
        <w:t xml:space="preserve"> </w:t>
      </w:r>
      <w:r w:rsidR="008C3473" w:rsidRPr="00123D51">
        <w:rPr>
          <w:rFonts w:ascii="Arial" w:hAnsi="Arial" w:cs="Arial"/>
        </w:rPr>
        <w:t>medium to high-rise hotel</w:t>
      </w:r>
      <w:r w:rsidR="00F55534" w:rsidRPr="00123D51">
        <w:rPr>
          <w:rFonts w:ascii="Arial" w:hAnsi="Arial" w:cs="Arial"/>
        </w:rPr>
        <w:t>. The</w:t>
      </w:r>
      <w:r w:rsidR="008C3473" w:rsidRPr="00123D51">
        <w:rPr>
          <w:rFonts w:ascii="Arial" w:hAnsi="Arial" w:cs="Arial"/>
        </w:rPr>
        <w:t xml:space="preserve"> locat</w:t>
      </w:r>
      <w:r w:rsidR="00F55534" w:rsidRPr="00123D51">
        <w:rPr>
          <w:rFonts w:ascii="Arial" w:hAnsi="Arial" w:cs="Arial"/>
        </w:rPr>
        <w:t xml:space="preserve">ion ear marked </w:t>
      </w:r>
      <w:r w:rsidR="002E2708" w:rsidRPr="00123D51">
        <w:rPr>
          <w:rFonts w:ascii="Arial" w:hAnsi="Arial" w:cs="Arial"/>
        </w:rPr>
        <w:t xml:space="preserve">is next to the university </w:t>
      </w:r>
      <w:r w:rsidR="0096072F" w:rsidRPr="00123D51">
        <w:rPr>
          <w:rFonts w:ascii="Arial" w:hAnsi="Arial" w:cs="Arial"/>
        </w:rPr>
        <w:t>sport centre</w:t>
      </w:r>
      <w:r w:rsidR="002E2708" w:rsidRPr="00123D51">
        <w:rPr>
          <w:rFonts w:ascii="Arial" w:hAnsi="Arial" w:cs="Arial"/>
        </w:rPr>
        <w:t xml:space="preserve"> </w:t>
      </w:r>
      <w:r w:rsidR="0096072F" w:rsidRPr="00123D51">
        <w:rPr>
          <w:rFonts w:ascii="Arial" w:hAnsi="Arial" w:cs="Arial"/>
        </w:rPr>
        <w:t xml:space="preserve">and </w:t>
      </w:r>
      <w:r w:rsidR="008C3473" w:rsidRPr="00123D51">
        <w:rPr>
          <w:rFonts w:ascii="Arial" w:hAnsi="Arial" w:cs="Arial"/>
        </w:rPr>
        <w:t>near</w:t>
      </w:r>
      <w:r w:rsidR="002E2708" w:rsidRPr="00123D51">
        <w:rPr>
          <w:rFonts w:ascii="Arial" w:hAnsi="Arial" w:cs="Arial"/>
        </w:rPr>
        <w:t xml:space="preserve"> the</w:t>
      </w:r>
      <w:r w:rsidR="008C3473" w:rsidRPr="00123D51">
        <w:rPr>
          <w:rFonts w:ascii="Arial" w:hAnsi="Arial" w:cs="Arial"/>
        </w:rPr>
        <w:t xml:space="preserve"> Singleton Hospital in Swansea</w:t>
      </w:r>
      <w:r w:rsidR="00676A41" w:rsidRPr="00123D51">
        <w:rPr>
          <w:rFonts w:ascii="Arial" w:hAnsi="Arial" w:cs="Arial"/>
        </w:rPr>
        <w:t xml:space="preserve">. </w:t>
      </w:r>
      <w:r w:rsidR="008C3473" w:rsidRPr="00123D51">
        <w:rPr>
          <w:rFonts w:ascii="Arial" w:hAnsi="Arial" w:cs="Arial"/>
        </w:rPr>
        <w:t xml:space="preserve"> </w:t>
      </w:r>
      <w:r w:rsidR="0075163C" w:rsidRPr="00123D51">
        <w:rPr>
          <w:rFonts w:ascii="Arial" w:hAnsi="Arial" w:cs="Arial"/>
        </w:rPr>
        <w:t>I</w:t>
      </w:r>
      <w:r w:rsidR="00A57339" w:rsidRPr="00123D51">
        <w:rPr>
          <w:rFonts w:ascii="Arial" w:hAnsi="Arial" w:cs="Arial"/>
        </w:rPr>
        <w:t xml:space="preserve">t has been </w:t>
      </w:r>
      <w:r w:rsidR="008C3473" w:rsidRPr="00123D51">
        <w:rPr>
          <w:rFonts w:ascii="Arial" w:hAnsi="Arial" w:cs="Arial"/>
        </w:rPr>
        <w:t>requested</w:t>
      </w:r>
      <w:r w:rsidR="00C35252" w:rsidRPr="00123D51">
        <w:rPr>
          <w:rFonts w:ascii="Arial" w:hAnsi="Arial" w:cs="Arial"/>
        </w:rPr>
        <w:t xml:space="preserve"> that a clear </w:t>
      </w:r>
      <w:r w:rsidR="008C3473" w:rsidRPr="00123D51">
        <w:rPr>
          <w:rFonts w:ascii="Arial" w:hAnsi="Arial" w:cs="Arial"/>
        </w:rPr>
        <w:t>explanation and justification of the proposed construction methods and materials</w:t>
      </w:r>
      <w:r w:rsidR="00C35252" w:rsidRPr="00123D51">
        <w:rPr>
          <w:rFonts w:ascii="Arial" w:hAnsi="Arial" w:cs="Arial"/>
        </w:rPr>
        <w:t xml:space="preserve"> are given</w:t>
      </w:r>
      <w:r w:rsidR="0075163C" w:rsidRPr="00123D51">
        <w:rPr>
          <w:rFonts w:ascii="Arial" w:hAnsi="Arial" w:cs="Arial"/>
        </w:rPr>
        <w:t xml:space="preserve"> to allow for </w:t>
      </w:r>
      <w:r w:rsidR="005C7FE1" w:rsidRPr="00123D51">
        <w:rPr>
          <w:rFonts w:ascii="Arial" w:hAnsi="Arial" w:cs="Arial"/>
        </w:rPr>
        <w:t xml:space="preserve">the client to make </w:t>
      </w:r>
      <w:proofErr w:type="spellStart"/>
      <w:proofErr w:type="gramStart"/>
      <w:r w:rsidR="005C7FE1" w:rsidRPr="00123D51">
        <w:rPr>
          <w:rFonts w:ascii="Arial" w:hAnsi="Arial" w:cs="Arial"/>
        </w:rPr>
        <w:t>a</w:t>
      </w:r>
      <w:proofErr w:type="spellEnd"/>
      <w:proofErr w:type="gramEnd"/>
      <w:r w:rsidR="005C7FE1" w:rsidRPr="00123D51">
        <w:rPr>
          <w:rFonts w:ascii="Arial" w:hAnsi="Arial" w:cs="Arial"/>
        </w:rPr>
        <w:t xml:space="preserve"> </w:t>
      </w:r>
      <w:r w:rsidR="00B42D9D" w:rsidRPr="00123D51">
        <w:rPr>
          <w:rFonts w:ascii="Arial" w:hAnsi="Arial" w:cs="Arial"/>
        </w:rPr>
        <w:t>educated decision</w:t>
      </w:r>
      <w:r w:rsidR="008C3473" w:rsidRPr="00123D51">
        <w:rPr>
          <w:rFonts w:ascii="Arial" w:hAnsi="Arial" w:cs="Arial"/>
        </w:rPr>
        <w:t xml:space="preserve">. </w:t>
      </w:r>
    </w:p>
    <w:p w14:paraId="031007DF" w14:textId="4A1F6C5B" w:rsidR="008C3473" w:rsidRPr="00123D51" w:rsidRDefault="008C3473" w:rsidP="00716B49">
      <w:pPr>
        <w:spacing w:line="360" w:lineRule="auto"/>
        <w:jc w:val="both"/>
        <w:rPr>
          <w:rFonts w:ascii="Arial" w:hAnsi="Arial" w:cs="Arial"/>
        </w:rPr>
      </w:pPr>
      <w:r w:rsidRPr="00123D51">
        <w:rPr>
          <w:rFonts w:ascii="Arial" w:hAnsi="Arial" w:cs="Arial"/>
        </w:rPr>
        <w:t xml:space="preserve">The building </w:t>
      </w:r>
      <w:r w:rsidR="005B501A">
        <w:rPr>
          <w:rFonts w:ascii="Arial" w:hAnsi="Arial" w:cs="Arial"/>
        </w:rPr>
        <w:t xml:space="preserve">has the potential </w:t>
      </w:r>
      <w:r w:rsidRPr="00123D51">
        <w:rPr>
          <w:rFonts w:ascii="Arial" w:hAnsi="Arial" w:cs="Arial"/>
        </w:rPr>
        <w:t xml:space="preserve">to be a landmark development, incorporating a sustainable structural solution, integrated car parking, and modern construction techniques appropriate to a coastal </w:t>
      </w:r>
      <w:r w:rsidR="001B789E" w:rsidRPr="00123D51">
        <w:rPr>
          <w:rFonts w:ascii="Arial" w:hAnsi="Arial" w:cs="Arial"/>
        </w:rPr>
        <w:t>town like</w:t>
      </w:r>
      <w:r w:rsidR="0090005F" w:rsidRPr="00123D51">
        <w:rPr>
          <w:rFonts w:ascii="Arial" w:hAnsi="Arial" w:cs="Arial"/>
        </w:rPr>
        <w:t xml:space="preserve"> </w:t>
      </w:r>
      <w:r w:rsidR="001B789E" w:rsidRPr="00123D51">
        <w:rPr>
          <w:rFonts w:ascii="Arial" w:hAnsi="Arial" w:cs="Arial"/>
        </w:rPr>
        <w:t>Swansea</w:t>
      </w:r>
      <w:r w:rsidRPr="00123D51">
        <w:rPr>
          <w:rFonts w:ascii="Arial" w:hAnsi="Arial" w:cs="Arial"/>
        </w:rPr>
        <w:t>.</w:t>
      </w:r>
      <w:r w:rsidR="0090005F" w:rsidRPr="00123D51">
        <w:rPr>
          <w:rFonts w:ascii="Arial" w:hAnsi="Arial" w:cs="Arial"/>
        </w:rPr>
        <w:t xml:space="preserve"> The focus of the </w:t>
      </w:r>
      <w:r w:rsidRPr="00123D51">
        <w:rPr>
          <w:rFonts w:ascii="Arial" w:hAnsi="Arial" w:cs="Arial"/>
        </w:rPr>
        <w:t xml:space="preserve">report </w:t>
      </w:r>
      <w:r w:rsidR="00FD5EDB">
        <w:rPr>
          <w:rFonts w:ascii="Arial" w:hAnsi="Arial" w:cs="Arial"/>
        </w:rPr>
        <w:t xml:space="preserve">is </w:t>
      </w:r>
      <w:r w:rsidR="006C6EBE">
        <w:rPr>
          <w:rFonts w:ascii="Arial" w:hAnsi="Arial" w:cs="Arial"/>
        </w:rPr>
        <w:t xml:space="preserve">to </w:t>
      </w:r>
      <w:r w:rsidR="006C6EBE" w:rsidRPr="00123D51">
        <w:rPr>
          <w:rFonts w:ascii="Arial" w:hAnsi="Arial" w:cs="Arial"/>
        </w:rPr>
        <w:t>select</w:t>
      </w:r>
      <w:r w:rsidRPr="00123D51">
        <w:rPr>
          <w:rFonts w:ascii="Arial" w:hAnsi="Arial" w:cs="Arial"/>
        </w:rPr>
        <w:t xml:space="preserve"> an appropriate structural frame and foundation system,</w:t>
      </w:r>
      <w:r w:rsidR="001B789E" w:rsidRPr="00123D51">
        <w:rPr>
          <w:rFonts w:ascii="Arial" w:hAnsi="Arial" w:cs="Arial"/>
        </w:rPr>
        <w:t xml:space="preserve"> for the ground conditions</w:t>
      </w:r>
      <w:r w:rsidR="00FD5EDB">
        <w:rPr>
          <w:rFonts w:ascii="Arial" w:hAnsi="Arial" w:cs="Arial"/>
        </w:rPr>
        <w:t>,</w:t>
      </w:r>
      <w:r w:rsidR="001B789E" w:rsidRPr="00123D51">
        <w:rPr>
          <w:rFonts w:ascii="Arial" w:hAnsi="Arial" w:cs="Arial"/>
        </w:rPr>
        <w:t xml:space="preserve"> </w:t>
      </w:r>
      <w:r w:rsidR="00C44CB2" w:rsidRPr="00123D51">
        <w:rPr>
          <w:rFonts w:ascii="Arial" w:hAnsi="Arial" w:cs="Arial"/>
        </w:rPr>
        <w:t>climate and future proofing</w:t>
      </w:r>
      <w:r w:rsidR="00FD5EDB">
        <w:rPr>
          <w:rFonts w:ascii="Arial" w:hAnsi="Arial" w:cs="Arial"/>
        </w:rPr>
        <w:t xml:space="preserve"> of the building</w:t>
      </w:r>
      <w:r w:rsidR="00C44CB2" w:rsidRPr="00123D51">
        <w:rPr>
          <w:rFonts w:ascii="Arial" w:hAnsi="Arial" w:cs="Arial"/>
        </w:rPr>
        <w:t>. Second</w:t>
      </w:r>
      <w:r w:rsidR="00356A42">
        <w:rPr>
          <w:rFonts w:ascii="Arial" w:hAnsi="Arial" w:cs="Arial"/>
        </w:rPr>
        <w:t xml:space="preserve">ly </w:t>
      </w:r>
      <w:r w:rsidR="00CC3503" w:rsidRPr="00123D51">
        <w:rPr>
          <w:rFonts w:ascii="Arial" w:hAnsi="Arial" w:cs="Arial"/>
        </w:rPr>
        <w:t>the building</w:t>
      </w:r>
      <w:r w:rsidRPr="00123D51">
        <w:rPr>
          <w:rFonts w:ascii="Arial" w:hAnsi="Arial" w:cs="Arial"/>
        </w:rPr>
        <w:t xml:space="preserve"> envelope</w:t>
      </w:r>
      <w:r w:rsidR="00356A42">
        <w:rPr>
          <w:rFonts w:ascii="Arial" w:hAnsi="Arial" w:cs="Arial"/>
        </w:rPr>
        <w:t xml:space="preserve"> and</w:t>
      </w:r>
      <w:r w:rsidRPr="00123D51">
        <w:rPr>
          <w:rFonts w:ascii="Arial" w:hAnsi="Arial" w:cs="Arial"/>
        </w:rPr>
        <w:t xml:space="preserve"> design</w:t>
      </w:r>
      <w:r w:rsidR="00716B49" w:rsidRPr="00123D51">
        <w:rPr>
          <w:rFonts w:ascii="Arial" w:hAnsi="Arial" w:cs="Arial"/>
        </w:rPr>
        <w:t xml:space="preserve"> as well the</w:t>
      </w:r>
      <w:r w:rsidRPr="00123D51">
        <w:rPr>
          <w:rFonts w:ascii="Arial" w:hAnsi="Arial" w:cs="Arial"/>
        </w:rPr>
        <w:t xml:space="preserve"> materials</w:t>
      </w:r>
      <w:r w:rsidR="00716B49" w:rsidRPr="00123D51">
        <w:rPr>
          <w:rFonts w:ascii="Arial" w:hAnsi="Arial" w:cs="Arial"/>
        </w:rPr>
        <w:t xml:space="preserve"> used</w:t>
      </w:r>
      <w:r w:rsidRPr="00123D51">
        <w:rPr>
          <w:rFonts w:ascii="Arial" w:hAnsi="Arial" w:cs="Arial"/>
        </w:rPr>
        <w:t xml:space="preserve"> and construction methods</w:t>
      </w:r>
      <w:r w:rsidR="00356A42">
        <w:rPr>
          <w:rFonts w:ascii="Arial" w:hAnsi="Arial" w:cs="Arial"/>
        </w:rPr>
        <w:t xml:space="preserve"> will be </w:t>
      </w:r>
      <w:r w:rsidR="00D11710">
        <w:rPr>
          <w:rFonts w:ascii="Arial" w:hAnsi="Arial" w:cs="Arial"/>
        </w:rPr>
        <w:t>justified</w:t>
      </w:r>
      <w:r w:rsidR="00716B49" w:rsidRPr="00123D51">
        <w:rPr>
          <w:rFonts w:ascii="Arial" w:hAnsi="Arial" w:cs="Arial"/>
        </w:rPr>
        <w:t>. Lastly the</w:t>
      </w:r>
      <w:r w:rsidRPr="00123D51">
        <w:rPr>
          <w:rFonts w:ascii="Arial" w:hAnsi="Arial" w:cs="Arial"/>
        </w:rPr>
        <w:t xml:space="preserve"> balance between prefabrication and on-site construction</w:t>
      </w:r>
      <w:r w:rsidR="00CC3503" w:rsidRPr="00123D51">
        <w:rPr>
          <w:rFonts w:ascii="Arial" w:hAnsi="Arial" w:cs="Arial"/>
        </w:rPr>
        <w:t xml:space="preserve"> possibilities for the site.</w:t>
      </w:r>
    </w:p>
    <w:p w14:paraId="47548642" w14:textId="6ADBB6B9" w:rsidR="008C3473" w:rsidRPr="00123D51" w:rsidRDefault="00CC3503" w:rsidP="002779D3">
      <w:pPr>
        <w:spacing w:line="360" w:lineRule="auto"/>
        <w:jc w:val="both"/>
        <w:rPr>
          <w:rFonts w:ascii="Arial" w:hAnsi="Arial" w:cs="Arial"/>
        </w:rPr>
      </w:pPr>
      <w:r w:rsidRPr="00123D51">
        <w:rPr>
          <w:rFonts w:ascii="Arial" w:hAnsi="Arial" w:cs="Arial"/>
        </w:rPr>
        <w:t>D</w:t>
      </w:r>
      <w:r w:rsidR="008C3473" w:rsidRPr="00123D51">
        <w:rPr>
          <w:rFonts w:ascii="Arial" w:hAnsi="Arial" w:cs="Arial"/>
        </w:rPr>
        <w:t xml:space="preserve">ue consideration </w:t>
      </w:r>
      <w:r w:rsidRPr="00123D51">
        <w:rPr>
          <w:rFonts w:ascii="Arial" w:hAnsi="Arial" w:cs="Arial"/>
        </w:rPr>
        <w:t xml:space="preserve">will be </w:t>
      </w:r>
      <w:r w:rsidR="001B720E" w:rsidRPr="00123D51">
        <w:rPr>
          <w:rFonts w:ascii="Arial" w:hAnsi="Arial" w:cs="Arial"/>
        </w:rPr>
        <w:t>given with explanation for the</w:t>
      </w:r>
      <w:r w:rsidR="008C3473" w:rsidRPr="00123D51">
        <w:rPr>
          <w:rFonts w:ascii="Arial" w:hAnsi="Arial" w:cs="Arial"/>
        </w:rPr>
        <w:t xml:space="preserve"> structural strength and stability, fire safety, durability, aesthetics, environmental impact and sustainability</w:t>
      </w:r>
      <w:r w:rsidR="001B720E" w:rsidRPr="00123D51">
        <w:rPr>
          <w:rFonts w:ascii="Arial" w:hAnsi="Arial" w:cs="Arial"/>
        </w:rPr>
        <w:t xml:space="preserve"> </w:t>
      </w:r>
      <w:r w:rsidR="00FF44C6" w:rsidRPr="00123D51">
        <w:rPr>
          <w:rFonts w:ascii="Arial" w:hAnsi="Arial" w:cs="Arial"/>
        </w:rPr>
        <w:t>of the development</w:t>
      </w:r>
      <w:r w:rsidR="008C3473" w:rsidRPr="00123D51">
        <w:rPr>
          <w:rFonts w:ascii="Arial" w:hAnsi="Arial" w:cs="Arial"/>
        </w:rPr>
        <w:t xml:space="preserve">. The proposed design </w:t>
      </w:r>
      <w:r w:rsidR="00FF44C6" w:rsidRPr="00123D51">
        <w:rPr>
          <w:rFonts w:ascii="Arial" w:hAnsi="Arial" w:cs="Arial"/>
        </w:rPr>
        <w:t>looks at</w:t>
      </w:r>
      <w:r w:rsidR="008C3473" w:rsidRPr="00123D51">
        <w:rPr>
          <w:rFonts w:ascii="Arial" w:hAnsi="Arial" w:cs="Arial"/>
        </w:rPr>
        <w:t xml:space="preserve"> a mass timber structural system using glulam and cross-laminated timber (CLT)</w:t>
      </w:r>
      <w:r w:rsidR="00A80E95" w:rsidRPr="00123D51">
        <w:rPr>
          <w:rFonts w:ascii="Arial" w:hAnsi="Arial" w:cs="Arial"/>
        </w:rPr>
        <w:t xml:space="preserve"> which will be</w:t>
      </w:r>
      <w:r w:rsidR="008C3473" w:rsidRPr="00123D51">
        <w:rPr>
          <w:rFonts w:ascii="Arial" w:hAnsi="Arial" w:cs="Arial"/>
        </w:rPr>
        <w:t xml:space="preserve"> supported on reinforced concrete piled foundations to suit the challenging ground conditions common in Swansea</w:t>
      </w:r>
      <w:r w:rsidR="00A80E95" w:rsidRPr="00123D51">
        <w:rPr>
          <w:rFonts w:ascii="Arial" w:hAnsi="Arial" w:cs="Arial"/>
        </w:rPr>
        <w:t xml:space="preserve"> area</w:t>
      </w:r>
      <w:r w:rsidR="008C3473" w:rsidRPr="00123D51">
        <w:rPr>
          <w:rFonts w:ascii="Arial" w:hAnsi="Arial" w:cs="Arial"/>
        </w:rPr>
        <w:t>.</w:t>
      </w:r>
      <w:r w:rsidR="00A80E95" w:rsidRPr="00123D51">
        <w:rPr>
          <w:rFonts w:ascii="Arial" w:hAnsi="Arial" w:cs="Arial"/>
        </w:rPr>
        <w:t xml:space="preserve"> </w:t>
      </w:r>
    </w:p>
    <w:p w14:paraId="10AF7915" w14:textId="16F73CF0" w:rsidR="008C3473" w:rsidRPr="00123D51" w:rsidRDefault="008C3473" w:rsidP="00F46E28">
      <w:pPr>
        <w:pStyle w:val="Heading1"/>
        <w:rPr>
          <w:rFonts w:ascii="Arial" w:hAnsi="Arial" w:cs="Arial"/>
          <w:color w:val="auto"/>
        </w:rPr>
      </w:pPr>
      <w:bookmarkStart w:id="6" w:name="_Toc218796022"/>
      <w:r w:rsidRPr="00123D51">
        <w:rPr>
          <w:rFonts w:ascii="Arial" w:hAnsi="Arial" w:cs="Arial"/>
          <w:color w:val="auto"/>
        </w:rPr>
        <w:t xml:space="preserve">2. Site </w:t>
      </w:r>
      <w:r w:rsidR="00431CF4" w:rsidRPr="00123D51">
        <w:rPr>
          <w:rFonts w:ascii="Arial" w:hAnsi="Arial" w:cs="Arial"/>
          <w:color w:val="auto"/>
        </w:rPr>
        <w:t>Setting</w:t>
      </w:r>
      <w:r w:rsidRPr="00123D51">
        <w:rPr>
          <w:rFonts w:ascii="Arial" w:hAnsi="Arial" w:cs="Arial"/>
          <w:color w:val="auto"/>
        </w:rPr>
        <w:t xml:space="preserve"> and Environmental Considerations</w:t>
      </w:r>
      <w:bookmarkEnd w:id="6"/>
    </w:p>
    <w:p w14:paraId="36C4CBB5" w14:textId="4C341003" w:rsidR="008C3473" w:rsidRPr="00123D51" w:rsidRDefault="008C3473" w:rsidP="00F46E28">
      <w:pPr>
        <w:pStyle w:val="Heading1"/>
        <w:rPr>
          <w:rFonts w:ascii="Arial" w:hAnsi="Arial" w:cs="Arial"/>
          <w:color w:val="auto"/>
        </w:rPr>
      </w:pPr>
      <w:bookmarkStart w:id="7" w:name="_Toc218796023"/>
      <w:r w:rsidRPr="00123D51">
        <w:rPr>
          <w:rFonts w:ascii="Arial" w:hAnsi="Arial" w:cs="Arial"/>
          <w:color w:val="auto"/>
        </w:rPr>
        <w:t xml:space="preserve">2.1 Location and Urban </w:t>
      </w:r>
      <w:r w:rsidR="00431CF4" w:rsidRPr="00123D51">
        <w:rPr>
          <w:rFonts w:ascii="Arial" w:hAnsi="Arial" w:cs="Arial"/>
          <w:color w:val="auto"/>
        </w:rPr>
        <w:t>Setting</w:t>
      </w:r>
      <w:bookmarkEnd w:id="7"/>
    </w:p>
    <w:p w14:paraId="36C7B79F" w14:textId="2C32BC4F" w:rsidR="008C3473" w:rsidRDefault="008C3473" w:rsidP="002779D3">
      <w:pPr>
        <w:spacing w:line="360" w:lineRule="auto"/>
        <w:jc w:val="both"/>
        <w:rPr>
          <w:rFonts w:ascii="Arial" w:hAnsi="Arial" w:cs="Arial"/>
        </w:rPr>
      </w:pPr>
      <w:r w:rsidRPr="00123D51">
        <w:rPr>
          <w:rFonts w:ascii="Arial" w:hAnsi="Arial" w:cs="Arial"/>
        </w:rPr>
        <w:t>The development site</w:t>
      </w:r>
      <w:r w:rsidR="00123D51">
        <w:rPr>
          <w:rFonts w:ascii="Arial" w:hAnsi="Arial" w:cs="Arial"/>
        </w:rPr>
        <w:t xml:space="preserve"> </w:t>
      </w:r>
      <w:r w:rsidR="00144D87" w:rsidRPr="00144D87">
        <w:rPr>
          <w:rFonts w:ascii="Arial" w:hAnsi="Arial" w:cs="Arial"/>
        </w:rPr>
        <w:t xml:space="preserve">see </w:t>
      </w:r>
      <w:r w:rsidR="006529A9" w:rsidRPr="003C17DE">
        <w:rPr>
          <w:rFonts w:ascii="Arial" w:hAnsi="Arial" w:cs="Arial"/>
        </w:rPr>
        <w:t>Figure 1</w:t>
      </w:r>
      <w:r w:rsidRPr="003C17DE">
        <w:rPr>
          <w:rFonts w:ascii="Arial" w:hAnsi="Arial" w:cs="Arial"/>
        </w:rPr>
        <w:t xml:space="preserve"> is located </w:t>
      </w:r>
      <w:r w:rsidRPr="00123D51">
        <w:rPr>
          <w:rFonts w:ascii="Arial" w:hAnsi="Arial" w:cs="Arial"/>
        </w:rPr>
        <w:t>close to Singleton Hospital</w:t>
      </w:r>
      <w:r w:rsidR="00D77179">
        <w:rPr>
          <w:rFonts w:ascii="Arial" w:hAnsi="Arial" w:cs="Arial"/>
        </w:rPr>
        <w:t>.</w:t>
      </w:r>
      <w:r w:rsidRPr="00123D51">
        <w:rPr>
          <w:rFonts w:ascii="Arial" w:hAnsi="Arial" w:cs="Arial"/>
        </w:rPr>
        <w:t xml:space="preserve"> </w:t>
      </w:r>
      <w:r w:rsidR="000B516D" w:rsidRPr="00123D51">
        <w:rPr>
          <w:rFonts w:ascii="Arial" w:hAnsi="Arial" w:cs="Arial"/>
        </w:rPr>
        <w:t>This area of Swansea</w:t>
      </w:r>
      <w:r w:rsidRPr="00123D51">
        <w:rPr>
          <w:rFonts w:ascii="Arial" w:hAnsi="Arial" w:cs="Arial"/>
        </w:rPr>
        <w:t xml:space="preserve"> </w:t>
      </w:r>
      <w:r w:rsidR="000B516D" w:rsidRPr="00123D51">
        <w:rPr>
          <w:rFonts w:ascii="Arial" w:hAnsi="Arial" w:cs="Arial"/>
        </w:rPr>
        <w:t xml:space="preserve">is a mix </w:t>
      </w:r>
      <w:r w:rsidRPr="00123D51">
        <w:rPr>
          <w:rFonts w:ascii="Arial" w:hAnsi="Arial" w:cs="Arial"/>
        </w:rPr>
        <w:t>of institutional buildings</w:t>
      </w:r>
      <w:r w:rsidR="001E3717" w:rsidRPr="00123D51">
        <w:rPr>
          <w:rFonts w:ascii="Arial" w:hAnsi="Arial" w:cs="Arial"/>
        </w:rPr>
        <w:t xml:space="preserve"> the university sport centre sitting right behind it</w:t>
      </w:r>
      <w:r w:rsidRPr="00123D51">
        <w:rPr>
          <w:rFonts w:ascii="Arial" w:hAnsi="Arial" w:cs="Arial"/>
        </w:rPr>
        <w:t>, residential developments</w:t>
      </w:r>
      <w:r w:rsidR="007E473A" w:rsidRPr="00123D51">
        <w:rPr>
          <w:rFonts w:ascii="Arial" w:hAnsi="Arial" w:cs="Arial"/>
        </w:rPr>
        <w:t xml:space="preserve"> like student accommodation</w:t>
      </w:r>
      <w:r w:rsidRPr="00123D51">
        <w:rPr>
          <w:rFonts w:ascii="Arial" w:hAnsi="Arial" w:cs="Arial"/>
        </w:rPr>
        <w:t>, and green spaces</w:t>
      </w:r>
      <w:r w:rsidR="007E473A" w:rsidRPr="00123D51">
        <w:rPr>
          <w:rFonts w:ascii="Arial" w:hAnsi="Arial" w:cs="Arial"/>
        </w:rPr>
        <w:t xml:space="preserve"> singleton park close by</w:t>
      </w:r>
      <w:r w:rsidR="001E3717" w:rsidRPr="00123D51">
        <w:rPr>
          <w:rFonts w:ascii="Arial" w:hAnsi="Arial" w:cs="Arial"/>
        </w:rPr>
        <w:t>.</w:t>
      </w:r>
      <w:r w:rsidRPr="00123D51">
        <w:rPr>
          <w:rFonts w:ascii="Arial" w:hAnsi="Arial" w:cs="Arial"/>
        </w:rPr>
        <w:t xml:space="preserve"> </w:t>
      </w:r>
      <w:r w:rsidR="001E3717" w:rsidRPr="00123D51">
        <w:rPr>
          <w:rFonts w:ascii="Arial" w:hAnsi="Arial" w:cs="Arial"/>
        </w:rPr>
        <w:t>There are</w:t>
      </w:r>
      <w:r w:rsidRPr="00123D51">
        <w:rPr>
          <w:rFonts w:ascii="Arial" w:hAnsi="Arial" w:cs="Arial"/>
        </w:rPr>
        <w:t xml:space="preserve"> good access </w:t>
      </w:r>
      <w:r w:rsidR="001E3717" w:rsidRPr="00123D51">
        <w:rPr>
          <w:rFonts w:ascii="Arial" w:hAnsi="Arial" w:cs="Arial"/>
        </w:rPr>
        <w:t xml:space="preserve">roads to the site </w:t>
      </w:r>
      <w:r w:rsidR="00FE6F58" w:rsidRPr="00123D51">
        <w:rPr>
          <w:rFonts w:ascii="Arial" w:hAnsi="Arial" w:cs="Arial"/>
        </w:rPr>
        <w:t>such as Mumbles Road</w:t>
      </w:r>
      <w:r w:rsidR="00FE6F58" w:rsidRPr="00123D51">
        <w:rPr>
          <w:rFonts w:ascii="Arial" w:hAnsi="Arial" w:cs="Arial"/>
        </w:rPr>
        <w:t xml:space="preserve"> leading on to </w:t>
      </w:r>
      <w:r w:rsidRPr="00123D51">
        <w:rPr>
          <w:rFonts w:ascii="Arial" w:hAnsi="Arial" w:cs="Arial"/>
        </w:rPr>
        <w:t xml:space="preserve">major </w:t>
      </w:r>
      <w:r w:rsidR="006C07B3" w:rsidRPr="00123D51">
        <w:rPr>
          <w:rFonts w:ascii="Arial" w:hAnsi="Arial" w:cs="Arial"/>
        </w:rPr>
        <w:t>road networks</w:t>
      </w:r>
      <w:r w:rsidR="0049073A" w:rsidRPr="00123D51">
        <w:rPr>
          <w:rFonts w:ascii="Arial" w:hAnsi="Arial" w:cs="Arial"/>
        </w:rPr>
        <w:t xml:space="preserve"> like the </w:t>
      </w:r>
      <w:r w:rsidR="003A7EFB" w:rsidRPr="00123D51">
        <w:rPr>
          <w:rFonts w:ascii="Arial" w:hAnsi="Arial" w:cs="Arial"/>
        </w:rPr>
        <w:t>M4</w:t>
      </w:r>
      <w:r w:rsidR="00D77179">
        <w:rPr>
          <w:rFonts w:ascii="Arial" w:hAnsi="Arial" w:cs="Arial"/>
        </w:rPr>
        <w:t xml:space="preserve">. This </w:t>
      </w:r>
      <w:r w:rsidR="00582DFF" w:rsidRPr="00123D51">
        <w:rPr>
          <w:rFonts w:ascii="Arial" w:hAnsi="Arial" w:cs="Arial"/>
        </w:rPr>
        <w:t>ma</w:t>
      </w:r>
      <w:r w:rsidR="00D77179">
        <w:rPr>
          <w:rFonts w:ascii="Arial" w:hAnsi="Arial" w:cs="Arial"/>
        </w:rPr>
        <w:t>kes</w:t>
      </w:r>
      <w:r w:rsidR="00C02B6E" w:rsidRPr="00123D51">
        <w:rPr>
          <w:rFonts w:ascii="Arial" w:hAnsi="Arial" w:cs="Arial"/>
        </w:rPr>
        <w:t xml:space="preserve"> it </w:t>
      </w:r>
      <w:r w:rsidR="00582DFF" w:rsidRPr="00123D51">
        <w:rPr>
          <w:rFonts w:ascii="Arial" w:hAnsi="Arial" w:cs="Arial"/>
        </w:rPr>
        <w:t>well linked and easy to access to bring in materials</w:t>
      </w:r>
      <w:r w:rsidRPr="00123D51">
        <w:rPr>
          <w:rFonts w:ascii="Arial" w:hAnsi="Arial" w:cs="Arial"/>
        </w:rPr>
        <w:t xml:space="preserve">. The proximity to the hospital </w:t>
      </w:r>
      <w:r w:rsidR="00582DFF" w:rsidRPr="00123D51">
        <w:rPr>
          <w:rFonts w:ascii="Arial" w:hAnsi="Arial" w:cs="Arial"/>
        </w:rPr>
        <w:t xml:space="preserve">could place </w:t>
      </w:r>
      <w:r w:rsidRPr="00123D51">
        <w:rPr>
          <w:rFonts w:ascii="Arial" w:hAnsi="Arial" w:cs="Arial"/>
        </w:rPr>
        <w:t>constraints on construction noise, vibration, and traffic management</w:t>
      </w:r>
      <w:r w:rsidR="00582DFF" w:rsidRPr="00123D51">
        <w:rPr>
          <w:rFonts w:ascii="Arial" w:hAnsi="Arial" w:cs="Arial"/>
        </w:rPr>
        <w:t xml:space="preserve"> </w:t>
      </w:r>
      <w:r w:rsidR="00C85E12" w:rsidRPr="00123D51">
        <w:rPr>
          <w:rFonts w:ascii="Arial" w:hAnsi="Arial" w:cs="Arial"/>
        </w:rPr>
        <w:t xml:space="preserve">as to make sure access to the </w:t>
      </w:r>
      <w:r w:rsidR="00B35DA3" w:rsidRPr="00123D51">
        <w:rPr>
          <w:rFonts w:ascii="Arial" w:hAnsi="Arial" w:cs="Arial"/>
        </w:rPr>
        <w:t>hospital</w:t>
      </w:r>
      <w:r w:rsidR="00C85E12" w:rsidRPr="00123D51">
        <w:rPr>
          <w:rFonts w:ascii="Arial" w:hAnsi="Arial" w:cs="Arial"/>
        </w:rPr>
        <w:t xml:space="preserve"> </w:t>
      </w:r>
      <w:r w:rsidR="00B35DA3" w:rsidRPr="00123D51">
        <w:rPr>
          <w:rFonts w:ascii="Arial" w:hAnsi="Arial" w:cs="Arial"/>
        </w:rPr>
        <w:t xml:space="preserve">is always clear. </w:t>
      </w:r>
      <w:r w:rsidRPr="00123D51">
        <w:rPr>
          <w:rFonts w:ascii="Arial" w:hAnsi="Arial" w:cs="Arial"/>
        </w:rPr>
        <w:t xml:space="preserve"> </w:t>
      </w:r>
      <w:r w:rsidR="00B35DA3" w:rsidRPr="00123D51">
        <w:rPr>
          <w:rFonts w:ascii="Arial" w:hAnsi="Arial" w:cs="Arial"/>
        </w:rPr>
        <w:t>This could influenc</w:t>
      </w:r>
      <w:r w:rsidR="00E93B8F" w:rsidRPr="00123D51">
        <w:rPr>
          <w:rFonts w:ascii="Arial" w:hAnsi="Arial" w:cs="Arial"/>
        </w:rPr>
        <w:t xml:space="preserve">e </w:t>
      </w:r>
      <w:r w:rsidRPr="00123D51">
        <w:rPr>
          <w:rFonts w:ascii="Arial" w:hAnsi="Arial" w:cs="Arial"/>
        </w:rPr>
        <w:t xml:space="preserve">directly </w:t>
      </w:r>
      <w:r w:rsidR="00E93B8F" w:rsidRPr="00123D51">
        <w:rPr>
          <w:rFonts w:ascii="Arial" w:hAnsi="Arial" w:cs="Arial"/>
        </w:rPr>
        <w:t xml:space="preserve">on the </w:t>
      </w:r>
      <w:r w:rsidRPr="00123D51">
        <w:rPr>
          <w:rFonts w:ascii="Arial" w:hAnsi="Arial" w:cs="Arial"/>
        </w:rPr>
        <w:t xml:space="preserve">foundation </w:t>
      </w:r>
      <w:r w:rsidR="00E93B8F" w:rsidRPr="00123D51">
        <w:rPr>
          <w:rFonts w:ascii="Arial" w:hAnsi="Arial" w:cs="Arial"/>
        </w:rPr>
        <w:t>choice</w:t>
      </w:r>
      <w:r w:rsidR="000F7D3C" w:rsidRPr="00123D51">
        <w:rPr>
          <w:rFonts w:ascii="Arial" w:hAnsi="Arial" w:cs="Arial"/>
        </w:rPr>
        <w:t xml:space="preserve"> and </w:t>
      </w:r>
      <w:r w:rsidR="000F7D3C" w:rsidRPr="00123D51">
        <w:rPr>
          <w:rFonts w:ascii="Arial" w:hAnsi="Arial" w:cs="Arial"/>
        </w:rPr>
        <w:t>construction methodology</w:t>
      </w:r>
      <w:r w:rsidR="009D1A88">
        <w:rPr>
          <w:rFonts w:ascii="Arial" w:hAnsi="Arial" w:cs="Arial"/>
        </w:rPr>
        <w:t xml:space="preserve"> also</w:t>
      </w:r>
      <w:r w:rsidR="000F7D3C" w:rsidRPr="00123D51">
        <w:rPr>
          <w:rFonts w:ascii="Arial" w:hAnsi="Arial" w:cs="Arial"/>
        </w:rPr>
        <w:t>.</w:t>
      </w:r>
      <w:r w:rsidR="00E93B8F" w:rsidRPr="00123D51">
        <w:rPr>
          <w:rFonts w:ascii="Arial" w:hAnsi="Arial" w:cs="Arial"/>
        </w:rPr>
        <w:t xml:space="preserve"> </w:t>
      </w:r>
      <w:r w:rsidR="000F7D3C" w:rsidRPr="00123D51">
        <w:rPr>
          <w:rFonts w:ascii="Arial" w:hAnsi="Arial" w:cs="Arial"/>
        </w:rPr>
        <w:t>This is largely due to</w:t>
      </w:r>
      <w:r w:rsidR="00E93B8F" w:rsidRPr="00123D51">
        <w:rPr>
          <w:rFonts w:ascii="Arial" w:hAnsi="Arial" w:cs="Arial"/>
        </w:rPr>
        <w:t xml:space="preserve"> some </w:t>
      </w:r>
      <w:r w:rsidR="00094C56" w:rsidRPr="00123D51">
        <w:rPr>
          <w:rFonts w:ascii="Arial" w:hAnsi="Arial" w:cs="Arial"/>
        </w:rPr>
        <w:t xml:space="preserve">foundation </w:t>
      </w:r>
      <w:r w:rsidR="00094C56" w:rsidRPr="00123D51">
        <w:rPr>
          <w:rFonts w:ascii="Arial" w:hAnsi="Arial" w:cs="Arial"/>
        </w:rPr>
        <w:lastRenderedPageBreak/>
        <w:t>types</w:t>
      </w:r>
      <w:r w:rsidR="00E93B8F" w:rsidRPr="00123D51">
        <w:rPr>
          <w:rFonts w:ascii="Arial" w:hAnsi="Arial" w:cs="Arial"/>
        </w:rPr>
        <w:t xml:space="preserve"> creat</w:t>
      </w:r>
      <w:r w:rsidR="00094C56" w:rsidRPr="00123D51">
        <w:rPr>
          <w:rFonts w:ascii="Arial" w:hAnsi="Arial" w:cs="Arial"/>
        </w:rPr>
        <w:t>ing</w:t>
      </w:r>
      <w:r w:rsidR="00E93B8F" w:rsidRPr="00123D51">
        <w:rPr>
          <w:rFonts w:ascii="Arial" w:hAnsi="Arial" w:cs="Arial"/>
        </w:rPr>
        <w:t xml:space="preserve"> </w:t>
      </w:r>
      <w:r w:rsidR="00094C56" w:rsidRPr="00123D51">
        <w:rPr>
          <w:rFonts w:ascii="Arial" w:hAnsi="Arial" w:cs="Arial"/>
        </w:rPr>
        <w:t>significant</w:t>
      </w:r>
      <w:r w:rsidR="000F7D3C" w:rsidRPr="00123D51">
        <w:rPr>
          <w:rFonts w:ascii="Arial" w:hAnsi="Arial" w:cs="Arial"/>
        </w:rPr>
        <w:t xml:space="preserve"> noise and vibration when piled</w:t>
      </w:r>
      <w:r w:rsidR="00094C56" w:rsidRPr="00123D51">
        <w:rPr>
          <w:rFonts w:ascii="Arial" w:hAnsi="Arial" w:cs="Arial"/>
        </w:rPr>
        <w:t xml:space="preserve"> and can also </w:t>
      </w:r>
      <w:r w:rsidR="006E1950" w:rsidRPr="00123D51">
        <w:rPr>
          <w:rFonts w:ascii="Arial" w:hAnsi="Arial" w:cs="Arial"/>
        </w:rPr>
        <w:t xml:space="preserve">mean weight constriction may been to be applied </w:t>
      </w:r>
      <w:r w:rsidR="006E1950" w:rsidRPr="00123D51">
        <w:rPr>
          <w:rFonts w:ascii="Arial" w:hAnsi="Arial" w:cs="Arial"/>
        </w:rPr>
        <w:t>(</w:t>
      </w:r>
      <w:proofErr w:type="spellStart"/>
      <w:r w:rsidR="006E1950" w:rsidRPr="00123D51">
        <w:rPr>
          <w:rFonts w:ascii="Arial" w:hAnsi="Arial" w:cs="Arial"/>
        </w:rPr>
        <w:t>Chudley</w:t>
      </w:r>
      <w:proofErr w:type="spellEnd"/>
      <w:r w:rsidR="006E1950" w:rsidRPr="00123D51">
        <w:rPr>
          <w:rFonts w:ascii="Arial" w:hAnsi="Arial" w:cs="Arial"/>
        </w:rPr>
        <w:t xml:space="preserve"> and Greeno, 2014)</w:t>
      </w:r>
      <w:r w:rsidR="00094C56" w:rsidRPr="00123D51">
        <w:rPr>
          <w:rFonts w:ascii="Arial" w:hAnsi="Arial" w:cs="Arial"/>
        </w:rPr>
        <w:t>.</w:t>
      </w:r>
      <w:r w:rsidR="006E1950" w:rsidRPr="00123D51">
        <w:rPr>
          <w:rFonts w:ascii="Arial" w:hAnsi="Arial" w:cs="Arial"/>
        </w:rPr>
        <w:t xml:space="preserve"> </w:t>
      </w:r>
      <w:r w:rsidR="00094C56" w:rsidRPr="00123D51">
        <w:rPr>
          <w:rFonts w:ascii="Arial" w:hAnsi="Arial" w:cs="Arial"/>
        </w:rPr>
        <w:t xml:space="preserve"> </w:t>
      </w:r>
    </w:p>
    <w:p w14:paraId="61272BFC" w14:textId="77777777" w:rsidR="00144D87" w:rsidRDefault="00144D87" w:rsidP="00144D87">
      <w:pPr>
        <w:keepNext/>
        <w:spacing w:line="360" w:lineRule="auto"/>
        <w:jc w:val="both"/>
      </w:pPr>
      <w:r>
        <w:rPr>
          <w:rFonts w:ascii="Arial" w:hAnsi="Arial" w:cs="Arial"/>
          <w:noProof/>
        </w:rPr>
        <w:drawing>
          <wp:inline distT="0" distB="0" distL="0" distR="0" wp14:anchorId="585A873A" wp14:editId="049ED7FC">
            <wp:extent cx="5730240" cy="5044440"/>
            <wp:effectExtent l="0" t="0" r="3810" b="3810"/>
            <wp:docPr id="1885086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5044440"/>
                    </a:xfrm>
                    <a:prstGeom prst="rect">
                      <a:avLst/>
                    </a:prstGeom>
                    <a:noFill/>
                    <a:ln>
                      <a:noFill/>
                    </a:ln>
                  </pic:spPr>
                </pic:pic>
              </a:graphicData>
            </a:graphic>
          </wp:inline>
        </w:drawing>
      </w:r>
    </w:p>
    <w:p w14:paraId="4FA76EC9" w14:textId="7242BFC9" w:rsidR="00144D87" w:rsidRPr="00144D87" w:rsidRDefault="006529A9" w:rsidP="00144D87">
      <w:pPr>
        <w:pStyle w:val="Caption"/>
        <w:jc w:val="both"/>
        <w:rPr>
          <w:color w:val="EE0000"/>
        </w:rPr>
      </w:pPr>
      <w:r>
        <w:t xml:space="preserve">Figure 1 </w:t>
      </w:r>
      <w:r w:rsidRPr="006529A9">
        <w:t>Aerial view of site near Singleton Hospital, Swansea</w:t>
      </w:r>
      <w:r w:rsidR="00144D87">
        <w:t xml:space="preserve"> </w:t>
      </w:r>
      <w:r w:rsidR="00B63F4E" w:rsidRPr="00B63F4E">
        <w:t>is a roughly 23,005,25m2</w:t>
      </w:r>
      <w:r w:rsidR="00B63F4E" w:rsidRPr="00B63F4E">
        <w:t xml:space="preserve"> </w:t>
      </w:r>
      <w:r w:rsidR="00144D87" w:rsidRPr="00144D87">
        <w:rPr>
          <w:color w:val="auto"/>
        </w:rPr>
        <w:t>(Google 2026)</w:t>
      </w:r>
    </w:p>
    <w:p w14:paraId="26DC1293" w14:textId="5B1AD0C3" w:rsidR="008C3473" w:rsidRPr="00123D51" w:rsidRDefault="008C3473" w:rsidP="00F831B7">
      <w:pPr>
        <w:pStyle w:val="Heading1"/>
        <w:numPr>
          <w:ilvl w:val="1"/>
          <w:numId w:val="18"/>
        </w:numPr>
        <w:rPr>
          <w:rFonts w:ascii="Arial" w:hAnsi="Arial" w:cs="Arial"/>
          <w:color w:val="000000" w:themeColor="text1"/>
        </w:rPr>
      </w:pPr>
      <w:bookmarkStart w:id="8" w:name="_Toc218796024"/>
      <w:r w:rsidRPr="00123D51">
        <w:rPr>
          <w:rFonts w:ascii="Arial" w:hAnsi="Arial" w:cs="Arial"/>
          <w:color w:val="000000" w:themeColor="text1"/>
        </w:rPr>
        <w:t>Climatic and Environmental Conditions</w:t>
      </w:r>
      <w:bookmarkEnd w:id="8"/>
    </w:p>
    <w:p w14:paraId="21F013F1" w14:textId="479C696D" w:rsidR="008C3473" w:rsidRPr="00123D51" w:rsidRDefault="008C3473" w:rsidP="00F831B7">
      <w:pPr>
        <w:spacing w:line="360" w:lineRule="auto"/>
        <w:jc w:val="both"/>
        <w:rPr>
          <w:rFonts w:ascii="Arial" w:hAnsi="Arial" w:cs="Arial"/>
          <w:color w:val="000000" w:themeColor="text1"/>
        </w:rPr>
      </w:pPr>
      <w:r w:rsidRPr="00123D51">
        <w:rPr>
          <w:rFonts w:ascii="Arial" w:hAnsi="Arial" w:cs="Arial"/>
          <w:color w:val="000000" w:themeColor="text1"/>
        </w:rPr>
        <w:t>Swansea has a coastal climate</w:t>
      </w:r>
      <w:r w:rsidR="007170CE">
        <w:rPr>
          <w:rFonts w:ascii="Arial" w:hAnsi="Arial" w:cs="Arial"/>
          <w:color w:val="000000" w:themeColor="text1"/>
        </w:rPr>
        <w:t xml:space="preserve"> it has a</w:t>
      </w:r>
      <w:r w:rsidR="00F831B7" w:rsidRPr="00123D51">
        <w:rPr>
          <w:rFonts w:ascii="Arial" w:hAnsi="Arial" w:cs="Arial"/>
          <w:color w:val="000000" w:themeColor="text1"/>
        </w:rPr>
        <w:t xml:space="preserve"> </w:t>
      </w:r>
      <w:r w:rsidRPr="00123D51">
        <w:rPr>
          <w:rFonts w:ascii="Arial" w:hAnsi="Arial" w:cs="Arial"/>
          <w:color w:val="000000" w:themeColor="text1"/>
        </w:rPr>
        <w:t>high annual rainfall</w:t>
      </w:r>
      <w:r w:rsidR="007170CE">
        <w:rPr>
          <w:rFonts w:ascii="Arial" w:hAnsi="Arial" w:cs="Arial"/>
          <w:color w:val="000000" w:themeColor="text1"/>
        </w:rPr>
        <w:t xml:space="preserve"> on average as well as</w:t>
      </w:r>
      <w:r w:rsidR="00F831B7" w:rsidRPr="00123D51">
        <w:rPr>
          <w:rFonts w:ascii="Arial" w:hAnsi="Arial" w:cs="Arial"/>
          <w:color w:val="000000" w:themeColor="text1"/>
        </w:rPr>
        <w:t xml:space="preserve"> </w:t>
      </w:r>
      <w:r w:rsidR="002F76B2">
        <w:rPr>
          <w:rFonts w:ascii="Arial" w:hAnsi="Arial" w:cs="Arial"/>
          <w:color w:val="000000" w:themeColor="text1"/>
        </w:rPr>
        <w:t xml:space="preserve">high </w:t>
      </w:r>
      <w:r w:rsidRPr="00123D51">
        <w:rPr>
          <w:rFonts w:ascii="Arial" w:hAnsi="Arial" w:cs="Arial"/>
          <w:color w:val="000000" w:themeColor="text1"/>
        </w:rPr>
        <w:t>wind exposure and</w:t>
      </w:r>
      <w:r w:rsidR="00F831B7" w:rsidRPr="00123D51">
        <w:rPr>
          <w:rFonts w:ascii="Arial" w:hAnsi="Arial" w:cs="Arial"/>
          <w:color w:val="000000" w:themeColor="text1"/>
        </w:rPr>
        <w:t xml:space="preserve"> </w:t>
      </w:r>
      <w:r w:rsidR="002F76B2" w:rsidRPr="00123D51">
        <w:rPr>
          <w:rFonts w:ascii="Arial" w:hAnsi="Arial" w:cs="Arial"/>
          <w:color w:val="000000" w:themeColor="text1"/>
        </w:rPr>
        <w:t>raised</w:t>
      </w:r>
      <w:r w:rsidRPr="00123D51">
        <w:rPr>
          <w:rFonts w:ascii="Arial" w:hAnsi="Arial" w:cs="Arial"/>
          <w:color w:val="000000" w:themeColor="text1"/>
        </w:rPr>
        <w:t xml:space="preserve"> levels of airborne salt due to proximity</w:t>
      </w:r>
      <w:r w:rsidR="006B482B">
        <w:rPr>
          <w:rFonts w:ascii="Arial" w:hAnsi="Arial" w:cs="Arial"/>
          <w:color w:val="000000" w:themeColor="text1"/>
        </w:rPr>
        <w:t xml:space="preserve"> to</w:t>
      </w:r>
      <w:r w:rsidRPr="00123D51">
        <w:rPr>
          <w:rFonts w:ascii="Arial" w:hAnsi="Arial" w:cs="Arial"/>
          <w:color w:val="000000" w:themeColor="text1"/>
        </w:rPr>
        <w:t xml:space="preserve"> </w:t>
      </w:r>
      <w:r w:rsidR="004C2FF5" w:rsidRPr="00123D51">
        <w:rPr>
          <w:rFonts w:ascii="Arial" w:hAnsi="Arial" w:cs="Arial"/>
          <w:color w:val="000000" w:themeColor="text1"/>
        </w:rPr>
        <w:t>the sea</w:t>
      </w:r>
      <w:r w:rsidRPr="00123D51">
        <w:rPr>
          <w:rFonts w:ascii="Arial" w:hAnsi="Arial" w:cs="Arial"/>
          <w:color w:val="000000" w:themeColor="text1"/>
        </w:rPr>
        <w:t>.</w:t>
      </w:r>
    </w:p>
    <w:p w14:paraId="1239CD29" w14:textId="7CED4BEF" w:rsidR="008C3473" w:rsidRPr="00123D51" w:rsidRDefault="008C3473" w:rsidP="002779D3">
      <w:pPr>
        <w:spacing w:line="360" w:lineRule="auto"/>
        <w:jc w:val="both"/>
        <w:rPr>
          <w:rFonts w:ascii="Arial" w:hAnsi="Arial" w:cs="Arial"/>
          <w:color w:val="000000" w:themeColor="text1"/>
        </w:rPr>
      </w:pPr>
      <w:r w:rsidRPr="00123D51">
        <w:rPr>
          <w:rFonts w:ascii="Arial" w:hAnsi="Arial" w:cs="Arial"/>
          <w:color w:val="000000" w:themeColor="text1"/>
        </w:rPr>
        <w:t>According to the Met Office (2024), Swansea experiences higher</w:t>
      </w:r>
      <w:r w:rsidR="006B482B">
        <w:rPr>
          <w:rFonts w:ascii="Arial" w:hAnsi="Arial" w:cs="Arial"/>
          <w:color w:val="000000" w:themeColor="text1"/>
        </w:rPr>
        <w:t xml:space="preserve"> </w:t>
      </w:r>
      <w:r w:rsidRPr="00123D51">
        <w:rPr>
          <w:rFonts w:ascii="Arial" w:hAnsi="Arial" w:cs="Arial"/>
          <w:color w:val="000000" w:themeColor="text1"/>
        </w:rPr>
        <w:t>than</w:t>
      </w:r>
      <w:r w:rsidR="006B482B">
        <w:rPr>
          <w:rFonts w:ascii="Arial" w:hAnsi="Arial" w:cs="Arial"/>
          <w:color w:val="000000" w:themeColor="text1"/>
        </w:rPr>
        <w:t xml:space="preserve"> </w:t>
      </w:r>
      <w:r w:rsidRPr="00123D51">
        <w:rPr>
          <w:rFonts w:ascii="Arial" w:hAnsi="Arial" w:cs="Arial"/>
          <w:color w:val="000000" w:themeColor="text1"/>
        </w:rPr>
        <w:t xml:space="preserve">average wind speeds compared to inland UK locations, which must be considered when designing </w:t>
      </w:r>
      <w:r w:rsidR="00F008D0">
        <w:rPr>
          <w:rFonts w:ascii="Arial" w:hAnsi="Arial" w:cs="Arial"/>
          <w:color w:val="000000" w:themeColor="text1"/>
        </w:rPr>
        <w:t xml:space="preserve">the </w:t>
      </w:r>
      <w:r w:rsidRPr="00123D51">
        <w:rPr>
          <w:rFonts w:ascii="Arial" w:hAnsi="Arial" w:cs="Arial"/>
          <w:color w:val="000000" w:themeColor="text1"/>
        </w:rPr>
        <w:t xml:space="preserve">structure. Wind loading therefore becomes a key design driver for both the structural frame and the façade </w:t>
      </w:r>
      <w:r w:rsidR="007767A5" w:rsidRPr="00123D51">
        <w:rPr>
          <w:rFonts w:ascii="Arial" w:hAnsi="Arial" w:cs="Arial"/>
          <w:color w:val="000000" w:themeColor="text1"/>
        </w:rPr>
        <w:t>especially as the development will be right on the sea front</w:t>
      </w:r>
      <w:r w:rsidRPr="00123D51">
        <w:rPr>
          <w:rFonts w:ascii="Arial" w:hAnsi="Arial" w:cs="Arial"/>
          <w:color w:val="000000" w:themeColor="text1"/>
        </w:rPr>
        <w:t>.</w:t>
      </w:r>
    </w:p>
    <w:p w14:paraId="4E8051BF" w14:textId="4F42D7FC" w:rsidR="008C3473" w:rsidRPr="00123D51" w:rsidRDefault="008C3473" w:rsidP="002779D3">
      <w:pPr>
        <w:spacing w:line="360" w:lineRule="auto"/>
        <w:jc w:val="both"/>
        <w:rPr>
          <w:rFonts w:ascii="Arial" w:hAnsi="Arial" w:cs="Arial"/>
          <w:color w:val="000000" w:themeColor="text1"/>
        </w:rPr>
      </w:pPr>
      <w:r w:rsidRPr="00123D51">
        <w:rPr>
          <w:rFonts w:ascii="Arial" w:hAnsi="Arial" w:cs="Arial"/>
          <w:color w:val="000000" w:themeColor="text1"/>
        </w:rPr>
        <w:lastRenderedPageBreak/>
        <w:t>The coastal environment also increases the risk of material degradation, particularly corrosion of exposed steelwork and fixings. This</w:t>
      </w:r>
      <w:r w:rsidR="00E4195A" w:rsidRPr="00123D51">
        <w:rPr>
          <w:rFonts w:ascii="Arial" w:hAnsi="Arial" w:cs="Arial"/>
          <w:color w:val="000000" w:themeColor="text1"/>
        </w:rPr>
        <w:t xml:space="preserve"> is one of the </w:t>
      </w:r>
      <w:r w:rsidR="00051A0E" w:rsidRPr="00123D51">
        <w:rPr>
          <w:rFonts w:ascii="Arial" w:hAnsi="Arial" w:cs="Arial"/>
          <w:color w:val="000000" w:themeColor="text1"/>
        </w:rPr>
        <w:t>justifications</w:t>
      </w:r>
      <w:r w:rsidR="00E4195A" w:rsidRPr="00123D51">
        <w:rPr>
          <w:rFonts w:ascii="Arial" w:hAnsi="Arial" w:cs="Arial"/>
          <w:color w:val="000000" w:themeColor="text1"/>
        </w:rPr>
        <w:t xml:space="preserve"> for using</w:t>
      </w:r>
      <w:r w:rsidRPr="00123D51">
        <w:rPr>
          <w:rFonts w:ascii="Arial" w:hAnsi="Arial" w:cs="Arial"/>
          <w:color w:val="000000" w:themeColor="text1"/>
        </w:rPr>
        <w:t xml:space="preserve"> a timber-based superstructure,</w:t>
      </w:r>
      <w:r w:rsidR="00145885" w:rsidRPr="00123D51">
        <w:rPr>
          <w:rFonts w:ascii="Arial" w:hAnsi="Arial" w:cs="Arial"/>
          <w:color w:val="000000" w:themeColor="text1"/>
        </w:rPr>
        <w:t xml:space="preserve"> which with the</w:t>
      </w:r>
      <w:r w:rsidRPr="00123D51">
        <w:rPr>
          <w:rFonts w:ascii="Arial" w:hAnsi="Arial" w:cs="Arial"/>
          <w:color w:val="000000" w:themeColor="text1"/>
        </w:rPr>
        <w:t xml:space="preserve"> </w:t>
      </w:r>
      <w:r w:rsidR="00145885" w:rsidRPr="00123D51">
        <w:rPr>
          <w:rFonts w:ascii="Arial" w:hAnsi="Arial" w:cs="Arial"/>
          <w:color w:val="000000" w:themeColor="text1"/>
        </w:rPr>
        <w:t>right</w:t>
      </w:r>
      <w:r w:rsidRPr="00123D51">
        <w:rPr>
          <w:rFonts w:ascii="Arial" w:hAnsi="Arial" w:cs="Arial"/>
          <w:color w:val="000000" w:themeColor="text1"/>
        </w:rPr>
        <w:t xml:space="preserve"> detailing and protective layers</w:t>
      </w:r>
      <w:r w:rsidR="00145885" w:rsidRPr="00123D51">
        <w:rPr>
          <w:rFonts w:ascii="Arial" w:hAnsi="Arial" w:cs="Arial"/>
          <w:color w:val="000000" w:themeColor="text1"/>
        </w:rPr>
        <w:t xml:space="preserve"> to the timber elements</w:t>
      </w:r>
      <w:r w:rsidRPr="00123D51">
        <w:rPr>
          <w:rFonts w:ascii="Arial" w:hAnsi="Arial" w:cs="Arial"/>
          <w:color w:val="000000" w:themeColor="text1"/>
        </w:rPr>
        <w:t xml:space="preserve"> can significantly improve durability and reduce whole-life environmental impact</w:t>
      </w:r>
      <w:r w:rsidR="00145885" w:rsidRPr="00123D51">
        <w:rPr>
          <w:rFonts w:ascii="Arial" w:hAnsi="Arial" w:cs="Arial"/>
          <w:color w:val="000000" w:themeColor="text1"/>
        </w:rPr>
        <w:t xml:space="preserve"> to the structure</w:t>
      </w:r>
      <w:r w:rsidRPr="00123D51">
        <w:rPr>
          <w:rFonts w:ascii="Arial" w:hAnsi="Arial" w:cs="Arial"/>
          <w:color w:val="000000" w:themeColor="text1"/>
        </w:rPr>
        <w:t>.</w:t>
      </w:r>
    </w:p>
    <w:p w14:paraId="56B0A142" w14:textId="69A9998F" w:rsidR="005F66C2" w:rsidRPr="00123D51" w:rsidRDefault="008C3473" w:rsidP="00F46E28">
      <w:pPr>
        <w:pStyle w:val="Heading1"/>
        <w:rPr>
          <w:rFonts w:ascii="Arial" w:hAnsi="Arial" w:cs="Arial"/>
          <w:color w:val="00B050"/>
        </w:rPr>
      </w:pPr>
      <w:bookmarkStart w:id="9" w:name="_Toc218796025"/>
      <w:r w:rsidRPr="00123D51">
        <w:rPr>
          <w:rFonts w:ascii="Arial" w:hAnsi="Arial" w:cs="Arial"/>
          <w:color w:val="000000" w:themeColor="text1"/>
        </w:rPr>
        <w:t>3. Ground Conditions and Foundation Strategy</w:t>
      </w:r>
      <w:bookmarkEnd w:id="9"/>
    </w:p>
    <w:p w14:paraId="305D1C11" w14:textId="673CE3FC" w:rsidR="005F66C2" w:rsidRPr="00123D51" w:rsidRDefault="005F66C2" w:rsidP="00F46E28">
      <w:pPr>
        <w:pStyle w:val="Heading1"/>
        <w:rPr>
          <w:rFonts w:ascii="Arial" w:hAnsi="Arial" w:cs="Arial"/>
          <w:color w:val="00B050"/>
        </w:rPr>
      </w:pPr>
      <w:bookmarkStart w:id="10" w:name="_Toc218796026"/>
      <w:r w:rsidRPr="00123D51">
        <w:rPr>
          <w:rFonts w:ascii="Arial" w:hAnsi="Arial" w:cs="Arial"/>
          <w:color w:val="000000" w:themeColor="text1"/>
        </w:rPr>
        <w:t>3.</w:t>
      </w:r>
      <w:r w:rsidR="00F46E28" w:rsidRPr="00123D51">
        <w:rPr>
          <w:rFonts w:ascii="Arial" w:hAnsi="Arial" w:cs="Arial"/>
          <w:color w:val="000000" w:themeColor="text1"/>
        </w:rPr>
        <w:t>1</w:t>
      </w:r>
      <w:r w:rsidRPr="00123D51">
        <w:rPr>
          <w:rFonts w:ascii="Arial" w:hAnsi="Arial" w:cs="Arial"/>
          <w:color w:val="000000" w:themeColor="text1"/>
        </w:rPr>
        <w:t xml:space="preserve"> Ground Conditions and Site Investigation</w:t>
      </w:r>
      <w:bookmarkEnd w:id="10"/>
      <w:r w:rsidRPr="00123D51">
        <w:rPr>
          <w:rFonts w:ascii="Arial" w:hAnsi="Arial" w:cs="Arial"/>
          <w:color w:val="000000" w:themeColor="text1"/>
        </w:rPr>
        <w:t xml:space="preserve"> </w:t>
      </w:r>
    </w:p>
    <w:p w14:paraId="34C8868A" w14:textId="4699FC4F" w:rsidR="003C1BA4" w:rsidRPr="00123D51" w:rsidRDefault="005F66C2" w:rsidP="002779D3">
      <w:pPr>
        <w:spacing w:line="360" w:lineRule="auto"/>
        <w:jc w:val="both"/>
        <w:rPr>
          <w:rFonts w:ascii="Arial" w:hAnsi="Arial" w:cs="Arial"/>
        </w:rPr>
      </w:pPr>
      <w:r w:rsidRPr="00123D51">
        <w:rPr>
          <w:rFonts w:ascii="Arial" w:hAnsi="Arial" w:cs="Arial"/>
        </w:rPr>
        <w:t>A review of nearby borehole records has been undertaken to inform the proposed foundation</w:t>
      </w:r>
      <w:r w:rsidR="002F76B2">
        <w:rPr>
          <w:rFonts w:ascii="Arial" w:hAnsi="Arial" w:cs="Arial"/>
        </w:rPr>
        <w:t>s</w:t>
      </w:r>
      <w:r w:rsidRPr="00123D51">
        <w:rPr>
          <w:rFonts w:ascii="Arial" w:hAnsi="Arial" w:cs="Arial"/>
        </w:rPr>
        <w:t xml:space="preserve"> for the hotel </w:t>
      </w:r>
      <w:proofErr w:type="gramStart"/>
      <w:r w:rsidR="00F14D4C" w:rsidRPr="00123D51">
        <w:rPr>
          <w:rFonts w:ascii="Arial" w:hAnsi="Arial" w:cs="Arial"/>
        </w:rPr>
        <w:t>development</w:t>
      </w:r>
      <w:r w:rsidR="00F14D4C">
        <w:rPr>
          <w:rFonts w:ascii="Arial" w:hAnsi="Arial" w:cs="Arial"/>
        </w:rPr>
        <w:t>,</w:t>
      </w:r>
      <w:proofErr w:type="gramEnd"/>
      <w:r w:rsidR="00F14D4C">
        <w:rPr>
          <w:rFonts w:ascii="Arial" w:hAnsi="Arial" w:cs="Arial"/>
        </w:rPr>
        <w:t xml:space="preserve"> </w:t>
      </w:r>
      <w:r w:rsidR="00F72D01" w:rsidRPr="00123D51">
        <w:rPr>
          <w:rFonts w:ascii="Arial" w:hAnsi="Arial" w:cs="Arial"/>
        </w:rPr>
        <w:t xml:space="preserve">this will give a good </w:t>
      </w:r>
      <w:r w:rsidR="00AE51A6" w:rsidRPr="00123D51">
        <w:rPr>
          <w:rFonts w:ascii="Arial" w:hAnsi="Arial" w:cs="Arial"/>
        </w:rPr>
        <w:t xml:space="preserve">indication of the likely soil type and </w:t>
      </w:r>
      <w:r w:rsidR="00332F90" w:rsidRPr="00123D51">
        <w:rPr>
          <w:rFonts w:ascii="Arial" w:hAnsi="Arial" w:cs="Arial"/>
        </w:rPr>
        <w:t>strata</w:t>
      </w:r>
      <w:r w:rsidR="00F14D4C">
        <w:rPr>
          <w:rFonts w:ascii="Arial" w:hAnsi="Arial" w:cs="Arial"/>
        </w:rPr>
        <w:t>.</w:t>
      </w:r>
      <w:r w:rsidR="00BE349A" w:rsidRPr="00123D51">
        <w:rPr>
          <w:rFonts w:ascii="Arial" w:hAnsi="Arial" w:cs="Arial"/>
        </w:rPr>
        <w:t xml:space="preserve"> </w:t>
      </w:r>
      <w:r w:rsidR="00F14D4C">
        <w:rPr>
          <w:rFonts w:ascii="Arial" w:hAnsi="Arial" w:cs="Arial"/>
        </w:rPr>
        <w:t>A</w:t>
      </w:r>
      <w:r w:rsidR="00AE51A6" w:rsidRPr="00123D51">
        <w:rPr>
          <w:rFonts w:ascii="Arial" w:hAnsi="Arial" w:cs="Arial"/>
        </w:rPr>
        <w:t xml:space="preserve"> full </w:t>
      </w:r>
      <w:r w:rsidR="003C1BA4" w:rsidRPr="00123D51">
        <w:rPr>
          <w:rFonts w:ascii="Arial" w:hAnsi="Arial" w:cs="Arial"/>
        </w:rPr>
        <w:t>s</w:t>
      </w:r>
      <w:r w:rsidR="00AE51A6" w:rsidRPr="00123D51">
        <w:rPr>
          <w:rFonts w:ascii="Arial" w:hAnsi="Arial" w:cs="Arial"/>
        </w:rPr>
        <w:t xml:space="preserve">ite investigation should be carried on this </w:t>
      </w:r>
      <w:r w:rsidR="00DD163A" w:rsidRPr="00123D51">
        <w:rPr>
          <w:rFonts w:ascii="Arial" w:hAnsi="Arial" w:cs="Arial"/>
        </w:rPr>
        <w:t>specific site before any final foundation choices are made</w:t>
      </w:r>
      <w:r w:rsidRPr="00123D51">
        <w:rPr>
          <w:rFonts w:ascii="Arial" w:hAnsi="Arial" w:cs="Arial"/>
        </w:rPr>
        <w:t xml:space="preserve">. </w:t>
      </w:r>
    </w:p>
    <w:p w14:paraId="7F0A929C" w14:textId="3673BBB3" w:rsidR="005F66C2" w:rsidRDefault="005F66C2" w:rsidP="002779D3">
      <w:pPr>
        <w:spacing w:line="360" w:lineRule="auto"/>
        <w:jc w:val="both"/>
        <w:rPr>
          <w:rFonts w:ascii="Arial" w:hAnsi="Arial" w:cs="Arial"/>
        </w:rPr>
      </w:pPr>
      <w:r w:rsidRPr="00123D51">
        <w:rPr>
          <w:rFonts w:ascii="Arial" w:hAnsi="Arial" w:cs="Arial"/>
        </w:rPr>
        <w:t>Three borehole logs obtained from the British Geological Survey</w:t>
      </w:r>
      <w:r w:rsidR="00DD163A" w:rsidRPr="00123D51">
        <w:rPr>
          <w:rFonts w:ascii="Arial" w:hAnsi="Arial" w:cs="Arial"/>
        </w:rPr>
        <w:t xml:space="preserve"> 2025</w:t>
      </w:r>
      <w:r w:rsidRPr="00123D51">
        <w:rPr>
          <w:rFonts w:ascii="Arial" w:hAnsi="Arial" w:cs="Arial"/>
        </w:rPr>
        <w:t xml:space="preserve"> (BGS)</w:t>
      </w:r>
      <w:r w:rsidR="00F14D4C">
        <w:rPr>
          <w:rFonts w:ascii="Arial" w:hAnsi="Arial" w:cs="Arial"/>
        </w:rPr>
        <w:t>. T</w:t>
      </w:r>
      <w:r w:rsidRPr="00123D51">
        <w:rPr>
          <w:rFonts w:ascii="Arial" w:hAnsi="Arial" w:cs="Arial"/>
        </w:rPr>
        <w:t>wo boreholes located at the University Sports Centre to the north of the site</w:t>
      </w:r>
      <w:r w:rsidR="00F6629C">
        <w:rPr>
          <w:rFonts w:ascii="Arial" w:hAnsi="Arial" w:cs="Arial"/>
        </w:rPr>
        <w:t xml:space="preserve"> and o</w:t>
      </w:r>
      <w:r w:rsidRPr="00123D51">
        <w:rPr>
          <w:rFonts w:ascii="Arial" w:hAnsi="Arial" w:cs="Arial"/>
        </w:rPr>
        <w:t xml:space="preserve">ne borehole located within the adjacent </w:t>
      </w:r>
      <w:r w:rsidR="00894AD0" w:rsidRPr="00123D51">
        <w:rPr>
          <w:rFonts w:ascii="Arial" w:hAnsi="Arial" w:cs="Arial"/>
        </w:rPr>
        <w:t>roadway on mumbles road</w:t>
      </w:r>
      <w:r w:rsidRPr="00123D51">
        <w:rPr>
          <w:rFonts w:ascii="Arial" w:hAnsi="Arial" w:cs="Arial"/>
        </w:rPr>
        <w:t>. These boreholes</w:t>
      </w:r>
      <w:r w:rsidR="00894AD0" w:rsidRPr="00123D51">
        <w:rPr>
          <w:rFonts w:ascii="Arial" w:hAnsi="Arial" w:cs="Arial"/>
        </w:rPr>
        <w:t xml:space="preserve"> will</w:t>
      </w:r>
      <w:r w:rsidRPr="00123D51">
        <w:rPr>
          <w:rFonts w:ascii="Arial" w:hAnsi="Arial" w:cs="Arial"/>
        </w:rPr>
        <w:t xml:space="preserve"> provide a</w:t>
      </w:r>
      <w:r w:rsidR="00030876">
        <w:rPr>
          <w:rFonts w:ascii="Arial" w:hAnsi="Arial" w:cs="Arial"/>
        </w:rPr>
        <w:t xml:space="preserve"> good</w:t>
      </w:r>
      <w:r w:rsidRPr="00123D51">
        <w:rPr>
          <w:rFonts w:ascii="Arial" w:hAnsi="Arial" w:cs="Arial"/>
        </w:rPr>
        <w:t xml:space="preserve"> indication of subsurface conditions across the wider site area</w:t>
      </w:r>
      <w:r w:rsidR="00894AD0" w:rsidRPr="00123D51">
        <w:rPr>
          <w:rFonts w:ascii="Arial" w:hAnsi="Arial" w:cs="Arial"/>
        </w:rPr>
        <w:t>.</w:t>
      </w:r>
    </w:p>
    <w:p w14:paraId="187E3B54" w14:textId="77777777" w:rsidR="00C62E0D" w:rsidRDefault="007609B3" w:rsidP="00C62E0D">
      <w:pPr>
        <w:keepNext/>
        <w:spacing w:line="360" w:lineRule="auto"/>
        <w:jc w:val="both"/>
      </w:pPr>
      <w:r w:rsidRPr="007609B3">
        <w:rPr>
          <w:rFonts w:ascii="Arial" w:hAnsi="Arial" w:cs="Arial"/>
        </w:rPr>
        <w:lastRenderedPageBreak/>
        <w:drawing>
          <wp:inline distT="0" distB="0" distL="0" distR="0" wp14:anchorId="4C2E6F55" wp14:editId="28FA80A9">
            <wp:extent cx="4724400" cy="7559040"/>
            <wp:effectExtent l="0" t="0" r="0" b="3810"/>
            <wp:docPr id="701422137" name="Picture 1" descr="A diagram of a soil sam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422137" name="Picture 1" descr="A diagram of a soil sample&#10;&#10;AI-generated content may be incorrect."/>
                    <pic:cNvPicPr/>
                  </pic:nvPicPr>
                  <pic:blipFill>
                    <a:blip r:embed="rId8"/>
                    <a:stretch>
                      <a:fillRect/>
                    </a:stretch>
                  </pic:blipFill>
                  <pic:spPr>
                    <a:xfrm>
                      <a:off x="0" y="0"/>
                      <a:ext cx="4724714" cy="7559542"/>
                    </a:xfrm>
                    <a:prstGeom prst="rect">
                      <a:avLst/>
                    </a:prstGeom>
                  </pic:spPr>
                </pic:pic>
              </a:graphicData>
            </a:graphic>
          </wp:inline>
        </w:drawing>
      </w:r>
    </w:p>
    <w:p w14:paraId="3DB6B7CB" w14:textId="2FE00090" w:rsidR="00C62E0D" w:rsidRDefault="00C62E0D" w:rsidP="00C62E0D">
      <w:pPr>
        <w:pStyle w:val="Caption"/>
        <w:jc w:val="both"/>
      </w:pPr>
      <w:r>
        <w:t xml:space="preserve">Figure 2 Showing the borehole results </w:t>
      </w:r>
      <w:proofErr w:type="spellStart"/>
      <w:r>
        <w:t>form</w:t>
      </w:r>
      <w:proofErr w:type="spellEnd"/>
      <w:r>
        <w:t xml:space="preserve"> the junction of </w:t>
      </w:r>
      <w:proofErr w:type="spellStart"/>
      <w:r>
        <w:t>Sketty</w:t>
      </w:r>
      <w:proofErr w:type="spellEnd"/>
      <w:r>
        <w:t xml:space="preserve"> lane and </w:t>
      </w:r>
      <w:proofErr w:type="spellStart"/>
      <w:r>
        <w:t>Mubles</w:t>
      </w:r>
      <w:proofErr w:type="spellEnd"/>
      <w:r>
        <w:t xml:space="preserve"> road (BGS 2025)</w:t>
      </w:r>
    </w:p>
    <w:p w14:paraId="4F32D192" w14:textId="33FFD7B3" w:rsidR="00C62E0D" w:rsidRDefault="00134ED2" w:rsidP="00C62E0D">
      <w:pPr>
        <w:keepNext/>
        <w:spacing w:line="360" w:lineRule="auto"/>
        <w:jc w:val="both"/>
      </w:pPr>
      <w:r w:rsidRPr="00134ED2">
        <w:rPr>
          <w:noProof/>
        </w:rPr>
        <w:t xml:space="preserve"> </w:t>
      </w:r>
    </w:p>
    <w:p w14:paraId="610DF125" w14:textId="77777777" w:rsidR="00134ED2" w:rsidRDefault="00134ED2" w:rsidP="002779D3">
      <w:pPr>
        <w:spacing w:line="360" w:lineRule="auto"/>
        <w:jc w:val="both"/>
        <w:rPr>
          <w:rFonts w:ascii="Arial" w:hAnsi="Arial" w:cs="Arial"/>
        </w:rPr>
      </w:pPr>
    </w:p>
    <w:p w14:paraId="7CE694DE" w14:textId="77777777" w:rsidR="0051277D" w:rsidRDefault="0051277D" w:rsidP="002779D3">
      <w:pPr>
        <w:spacing w:line="360" w:lineRule="auto"/>
        <w:jc w:val="both"/>
        <w:rPr>
          <w:rFonts w:ascii="Arial" w:hAnsi="Arial" w:cs="Arial"/>
        </w:rPr>
      </w:pPr>
    </w:p>
    <w:p w14:paraId="2A26D29A" w14:textId="09B34B3F" w:rsidR="00C62E0D" w:rsidRDefault="00C62E0D" w:rsidP="00C62E0D">
      <w:pPr>
        <w:pStyle w:val="Caption"/>
        <w:jc w:val="both"/>
        <w:rPr>
          <w:noProof/>
        </w:rPr>
      </w:pPr>
    </w:p>
    <w:p w14:paraId="7EDD5B40" w14:textId="77777777" w:rsidR="00C62E0D" w:rsidRDefault="00C62E0D" w:rsidP="002779D3">
      <w:pPr>
        <w:spacing w:line="360" w:lineRule="auto"/>
        <w:jc w:val="both"/>
        <w:rPr>
          <w:rFonts w:ascii="Arial" w:hAnsi="Arial" w:cs="Arial"/>
        </w:rPr>
      </w:pPr>
    </w:p>
    <w:p w14:paraId="170E0905" w14:textId="77777777" w:rsidR="00C62E0D" w:rsidRDefault="00C62E0D" w:rsidP="00C62E0D">
      <w:pPr>
        <w:keepNext/>
        <w:spacing w:line="360" w:lineRule="auto"/>
        <w:jc w:val="both"/>
      </w:pPr>
      <w:r w:rsidRPr="00C62E0D">
        <w:rPr>
          <w:rFonts w:ascii="Arial" w:hAnsi="Arial" w:cs="Arial"/>
        </w:rPr>
        <w:drawing>
          <wp:inline distT="0" distB="0" distL="0" distR="0" wp14:anchorId="58655CB3" wp14:editId="415F52FA">
            <wp:extent cx="5731510" cy="5875400"/>
            <wp:effectExtent l="0" t="0" r="2540" b="0"/>
            <wp:docPr id="1440883796" name="Picture 1" descr="A documen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883796" name="Picture 1" descr="A document with numbers and text&#10;&#10;AI-generated content may be incorrect."/>
                    <pic:cNvPicPr/>
                  </pic:nvPicPr>
                  <pic:blipFill>
                    <a:blip r:embed="rId9"/>
                    <a:stretch>
                      <a:fillRect/>
                    </a:stretch>
                  </pic:blipFill>
                  <pic:spPr>
                    <a:xfrm>
                      <a:off x="0" y="0"/>
                      <a:ext cx="5731510" cy="5875400"/>
                    </a:xfrm>
                    <a:prstGeom prst="rect">
                      <a:avLst/>
                    </a:prstGeom>
                  </pic:spPr>
                </pic:pic>
              </a:graphicData>
            </a:graphic>
          </wp:inline>
        </w:drawing>
      </w:r>
    </w:p>
    <w:p w14:paraId="1A9C3266" w14:textId="42BC6C4E" w:rsidR="00C62E0D" w:rsidRPr="00C62E0D" w:rsidRDefault="00C62E0D" w:rsidP="00C62E0D">
      <w:pPr>
        <w:pStyle w:val="Caption"/>
      </w:pPr>
      <w:r w:rsidRPr="00C62E0D">
        <w:t>Figure 3 Showing the borehole results for the University Sports centre site.</w:t>
      </w:r>
    </w:p>
    <w:p w14:paraId="75995BBE" w14:textId="7546204F" w:rsidR="0051277D" w:rsidRDefault="0051277D" w:rsidP="00C62E0D">
      <w:pPr>
        <w:pStyle w:val="Caption"/>
        <w:jc w:val="both"/>
        <w:rPr>
          <w:rFonts w:ascii="Arial" w:hAnsi="Arial" w:cs="Arial"/>
        </w:rPr>
      </w:pPr>
    </w:p>
    <w:p w14:paraId="536B1AB9" w14:textId="61E13FF7" w:rsidR="00C62E0D" w:rsidRDefault="00C62E0D" w:rsidP="00C62E0D">
      <w:pPr>
        <w:keepNext/>
        <w:spacing w:line="360" w:lineRule="auto"/>
        <w:jc w:val="both"/>
      </w:pPr>
      <w:r w:rsidRPr="00134ED2">
        <w:rPr>
          <w:rFonts w:ascii="Arial" w:hAnsi="Arial" w:cs="Arial"/>
        </w:rPr>
        <w:lastRenderedPageBreak/>
        <w:drawing>
          <wp:inline distT="0" distB="0" distL="0" distR="0" wp14:anchorId="5D9891CA" wp14:editId="758DA436">
            <wp:extent cx="5731510" cy="6775450"/>
            <wp:effectExtent l="0" t="0" r="2540" b="6350"/>
            <wp:docPr id="549890816" name="Picture 1" descr="A documen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890816" name="Picture 1" descr="A document with text and numbers&#10;&#10;AI-generated content may be incorrect."/>
                    <pic:cNvPicPr/>
                  </pic:nvPicPr>
                  <pic:blipFill>
                    <a:blip r:embed="rId10"/>
                    <a:stretch>
                      <a:fillRect/>
                    </a:stretch>
                  </pic:blipFill>
                  <pic:spPr>
                    <a:xfrm>
                      <a:off x="0" y="0"/>
                      <a:ext cx="5731510" cy="6775450"/>
                    </a:xfrm>
                    <a:prstGeom prst="rect">
                      <a:avLst/>
                    </a:prstGeom>
                  </pic:spPr>
                </pic:pic>
              </a:graphicData>
            </a:graphic>
          </wp:inline>
        </w:drawing>
      </w:r>
    </w:p>
    <w:p w14:paraId="2DC12C02" w14:textId="2AAF4D3D" w:rsidR="00C62E0D" w:rsidRPr="00C62E0D" w:rsidRDefault="00C62E0D" w:rsidP="00C62E0D">
      <w:pPr>
        <w:pStyle w:val="Caption"/>
      </w:pPr>
      <w:r>
        <w:t>Figure 4</w:t>
      </w:r>
      <w:r w:rsidR="00587B19">
        <w:t xml:space="preserve"> </w:t>
      </w:r>
      <w:r w:rsidRPr="00C62E0D">
        <w:t>Showing the</w:t>
      </w:r>
      <w:r>
        <w:t xml:space="preserve"> </w:t>
      </w:r>
      <w:proofErr w:type="gramStart"/>
      <w:r>
        <w:t xml:space="preserve">second </w:t>
      </w:r>
      <w:r w:rsidRPr="00C62E0D">
        <w:t xml:space="preserve"> </w:t>
      </w:r>
      <w:r w:rsidR="00F14D4C" w:rsidRPr="00C62E0D">
        <w:t>borehole</w:t>
      </w:r>
      <w:proofErr w:type="gramEnd"/>
      <w:r w:rsidRPr="00C62E0D">
        <w:t xml:space="preserve"> results for the University Sports centre site.</w:t>
      </w:r>
      <w:r>
        <w:t xml:space="preserve"> (BGS 2025)</w:t>
      </w:r>
    </w:p>
    <w:p w14:paraId="0A072C0E" w14:textId="66C2148D" w:rsidR="0051277D" w:rsidRDefault="0051277D" w:rsidP="00C62E0D">
      <w:pPr>
        <w:pStyle w:val="Caption"/>
        <w:jc w:val="both"/>
        <w:rPr>
          <w:rFonts w:ascii="Arial" w:hAnsi="Arial" w:cs="Arial"/>
        </w:rPr>
      </w:pPr>
    </w:p>
    <w:p w14:paraId="102F144F" w14:textId="77777777" w:rsidR="00C62E0D" w:rsidRPr="00123D51" w:rsidRDefault="00C62E0D" w:rsidP="002779D3">
      <w:pPr>
        <w:spacing w:line="360" w:lineRule="auto"/>
        <w:jc w:val="both"/>
        <w:rPr>
          <w:rFonts w:ascii="Arial" w:hAnsi="Arial" w:cs="Arial"/>
        </w:rPr>
      </w:pPr>
    </w:p>
    <w:p w14:paraId="49E2CA5D" w14:textId="2DCF0247" w:rsidR="005F66C2" w:rsidRPr="00123D51" w:rsidRDefault="005F66C2" w:rsidP="00F46E28">
      <w:pPr>
        <w:pStyle w:val="Heading1"/>
        <w:rPr>
          <w:rFonts w:ascii="Arial" w:hAnsi="Arial" w:cs="Arial"/>
          <w:color w:val="auto"/>
        </w:rPr>
      </w:pPr>
      <w:bookmarkStart w:id="11" w:name="_Toc218796027"/>
      <w:r w:rsidRPr="00123D51">
        <w:rPr>
          <w:rFonts w:ascii="Arial" w:hAnsi="Arial" w:cs="Arial"/>
          <w:color w:val="auto"/>
        </w:rPr>
        <w:t>3.</w:t>
      </w:r>
      <w:r w:rsidR="00F46E28" w:rsidRPr="00123D51">
        <w:rPr>
          <w:rFonts w:ascii="Arial" w:hAnsi="Arial" w:cs="Arial"/>
          <w:color w:val="auto"/>
        </w:rPr>
        <w:t>2</w:t>
      </w:r>
      <w:r w:rsidRPr="00123D51">
        <w:rPr>
          <w:rFonts w:ascii="Arial" w:hAnsi="Arial" w:cs="Arial"/>
          <w:color w:val="auto"/>
        </w:rPr>
        <w:t xml:space="preserve"> Made Ground</w:t>
      </w:r>
      <w:bookmarkEnd w:id="11"/>
    </w:p>
    <w:p w14:paraId="3758A7A2" w14:textId="71AB1345" w:rsidR="005F66C2" w:rsidRPr="00123D51" w:rsidRDefault="005F66C2" w:rsidP="002779D3">
      <w:pPr>
        <w:spacing w:line="360" w:lineRule="auto"/>
        <w:jc w:val="both"/>
        <w:rPr>
          <w:rFonts w:ascii="Arial" w:hAnsi="Arial" w:cs="Arial"/>
        </w:rPr>
      </w:pPr>
      <w:r w:rsidRPr="00123D51">
        <w:rPr>
          <w:rFonts w:ascii="Arial" w:hAnsi="Arial" w:cs="Arial"/>
        </w:rPr>
        <w:t>The borehole logs from the University Sports Centre demonstrate the presence of made ground</w:t>
      </w:r>
      <w:r w:rsidR="00587B19">
        <w:rPr>
          <w:rFonts w:ascii="Arial" w:hAnsi="Arial" w:cs="Arial"/>
        </w:rPr>
        <w:t xml:space="preserve">, </w:t>
      </w:r>
      <w:r w:rsidRPr="00123D51">
        <w:rPr>
          <w:rFonts w:ascii="Arial" w:hAnsi="Arial" w:cs="Arial"/>
        </w:rPr>
        <w:t>consisting primarily of reworked soils, granular fill</w:t>
      </w:r>
      <w:r w:rsidR="008D06BE" w:rsidRPr="00123D51">
        <w:rPr>
          <w:rFonts w:ascii="Arial" w:hAnsi="Arial" w:cs="Arial"/>
        </w:rPr>
        <w:t xml:space="preserve"> </w:t>
      </w:r>
      <w:r w:rsidRPr="00123D51">
        <w:rPr>
          <w:rFonts w:ascii="Arial" w:hAnsi="Arial" w:cs="Arial"/>
        </w:rPr>
        <w:t xml:space="preserve">and construction </w:t>
      </w:r>
      <w:r w:rsidRPr="00123D51">
        <w:rPr>
          <w:rFonts w:ascii="Arial" w:hAnsi="Arial" w:cs="Arial"/>
        </w:rPr>
        <w:lastRenderedPageBreak/>
        <w:t>debris. Made ground of this nature is generally unsuitable for supporting structural loads due to its variable composition and unpredictable settlement behaviour (</w:t>
      </w:r>
      <w:proofErr w:type="spellStart"/>
      <w:r w:rsidRPr="00123D51">
        <w:rPr>
          <w:rFonts w:ascii="Arial" w:hAnsi="Arial" w:cs="Arial"/>
        </w:rPr>
        <w:t>Chudley</w:t>
      </w:r>
      <w:proofErr w:type="spellEnd"/>
      <w:r w:rsidRPr="00123D51">
        <w:rPr>
          <w:rFonts w:ascii="Arial" w:hAnsi="Arial" w:cs="Arial"/>
        </w:rPr>
        <w:t xml:space="preserve"> and Greeno, 2014)</w:t>
      </w:r>
      <w:r w:rsidR="00EE08A0" w:rsidRPr="00123D51">
        <w:rPr>
          <w:rFonts w:ascii="Arial" w:hAnsi="Arial" w:cs="Arial"/>
        </w:rPr>
        <w:t xml:space="preserve">. </w:t>
      </w:r>
      <w:r w:rsidR="007C52FD" w:rsidRPr="00123D51">
        <w:rPr>
          <w:rFonts w:ascii="Arial" w:hAnsi="Arial" w:cs="Arial"/>
        </w:rPr>
        <w:t>A</w:t>
      </w:r>
      <w:r w:rsidR="00EE08A0" w:rsidRPr="00123D51">
        <w:rPr>
          <w:rFonts w:ascii="Arial" w:hAnsi="Arial" w:cs="Arial"/>
        </w:rPr>
        <w:t xml:space="preserve">s this is a greenfield site this is less likely to be </w:t>
      </w:r>
      <w:r w:rsidR="00091CA6" w:rsidRPr="00123D51">
        <w:rPr>
          <w:rFonts w:ascii="Arial" w:hAnsi="Arial" w:cs="Arial"/>
        </w:rPr>
        <w:t>an</w:t>
      </w:r>
      <w:r w:rsidR="00EE08A0" w:rsidRPr="00123D51">
        <w:rPr>
          <w:rFonts w:ascii="Arial" w:hAnsi="Arial" w:cs="Arial"/>
        </w:rPr>
        <w:t xml:space="preserve"> issue.</w:t>
      </w:r>
      <w:r w:rsidR="00587B19">
        <w:rPr>
          <w:rFonts w:ascii="Arial" w:hAnsi="Arial" w:cs="Arial"/>
        </w:rPr>
        <w:t xml:space="preserve"> </w:t>
      </w:r>
      <w:proofErr w:type="gramStart"/>
      <w:r w:rsidR="00587B19">
        <w:rPr>
          <w:rFonts w:ascii="Arial" w:hAnsi="Arial" w:cs="Arial"/>
        </w:rPr>
        <w:t>However</w:t>
      </w:r>
      <w:proofErr w:type="gramEnd"/>
      <w:r w:rsidRPr="00123D51">
        <w:rPr>
          <w:rFonts w:ascii="Arial" w:hAnsi="Arial" w:cs="Arial"/>
        </w:rPr>
        <w:t xml:space="preserve"> </w:t>
      </w:r>
      <w:r w:rsidR="00FD5E77">
        <w:rPr>
          <w:rFonts w:ascii="Arial" w:hAnsi="Arial" w:cs="Arial"/>
        </w:rPr>
        <w:t xml:space="preserve">this would make </w:t>
      </w:r>
      <w:r w:rsidRPr="00123D51">
        <w:rPr>
          <w:rFonts w:ascii="Arial" w:hAnsi="Arial" w:cs="Arial"/>
        </w:rPr>
        <w:t xml:space="preserve">shallow foundation bearing within this </w:t>
      </w:r>
      <w:r w:rsidR="00325B72">
        <w:rPr>
          <w:rFonts w:ascii="Arial" w:hAnsi="Arial" w:cs="Arial"/>
        </w:rPr>
        <w:t>area</w:t>
      </w:r>
      <w:r w:rsidRPr="00123D51">
        <w:rPr>
          <w:rFonts w:ascii="Arial" w:hAnsi="Arial" w:cs="Arial"/>
        </w:rPr>
        <w:t xml:space="preserve"> present an unacceptable risk of differential settlement and structural movement.</w:t>
      </w:r>
    </w:p>
    <w:p w14:paraId="5F23BE47" w14:textId="3767296F" w:rsidR="005F66C2" w:rsidRPr="00123D51" w:rsidRDefault="005F66C2" w:rsidP="00F46E28">
      <w:pPr>
        <w:pStyle w:val="Heading1"/>
        <w:rPr>
          <w:rFonts w:ascii="Arial" w:hAnsi="Arial" w:cs="Arial"/>
          <w:color w:val="auto"/>
        </w:rPr>
      </w:pPr>
      <w:bookmarkStart w:id="12" w:name="_Toc218796028"/>
      <w:r w:rsidRPr="00123D51">
        <w:rPr>
          <w:rFonts w:ascii="Arial" w:hAnsi="Arial" w:cs="Arial"/>
          <w:color w:val="auto"/>
        </w:rPr>
        <w:t>3.</w:t>
      </w:r>
      <w:r w:rsidR="00F46E28" w:rsidRPr="00123D51">
        <w:rPr>
          <w:rFonts w:ascii="Arial" w:hAnsi="Arial" w:cs="Arial"/>
          <w:color w:val="auto"/>
        </w:rPr>
        <w:t>3</w:t>
      </w:r>
      <w:r w:rsidRPr="00123D51">
        <w:rPr>
          <w:rFonts w:ascii="Arial" w:hAnsi="Arial" w:cs="Arial"/>
          <w:color w:val="auto"/>
        </w:rPr>
        <w:t xml:space="preserve"> Superficial Deposits</w:t>
      </w:r>
      <w:bookmarkEnd w:id="12"/>
    </w:p>
    <w:p w14:paraId="1EA18921" w14:textId="325E7B9F" w:rsidR="003C17DE" w:rsidRDefault="005F66C2" w:rsidP="002779D3">
      <w:pPr>
        <w:spacing w:line="360" w:lineRule="auto"/>
        <w:jc w:val="both"/>
        <w:rPr>
          <w:rFonts w:ascii="Arial" w:hAnsi="Arial" w:cs="Arial"/>
        </w:rPr>
      </w:pPr>
      <w:r w:rsidRPr="00123D51">
        <w:rPr>
          <w:rFonts w:ascii="Arial" w:hAnsi="Arial" w:cs="Arial"/>
        </w:rPr>
        <w:t xml:space="preserve">Below the made ground the borehole logs record sand and gravel deposits, occasionally interbedded with silt. These deposits are common across coastal Swansea. The </w:t>
      </w:r>
      <w:r w:rsidR="00091CA6" w:rsidRPr="00123D51">
        <w:rPr>
          <w:rFonts w:ascii="Arial" w:hAnsi="Arial" w:cs="Arial"/>
        </w:rPr>
        <w:t>coarse</w:t>
      </w:r>
      <w:r w:rsidRPr="00123D51">
        <w:rPr>
          <w:rFonts w:ascii="Arial" w:hAnsi="Arial" w:cs="Arial"/>
        </w:rPr>
        <w:t xml:space="preserve"> nature of these soils indicates good </w:t>
      </w:r>
      <w:r w:rsidR="00021F73" w:rsidRPr="00123D51">
        <w:rPr>
          <w:rFonts w:ascii="Arial" w:hAnsi="Arial" w:cs="Arial"/>
        </w:rPr>
        <w:t>drainage,</w:t>
      </w:r>
      <w:r w:rsidR="00C312D6" w:rsidRPr="00123D51">
        <w:rPr>
          <w:rFonts w:ascii="Arial" w:hAnsi="Arial" w:cs="Arial"/>
        </w:rPr>
        <w:t xml:space="preserve"> but</w:t>
      </w:r>
      <w:r w:rsidRPr="00123D51">
        <w:rPr>
          <w:rFonts w:ascii="Arial" w:hAnsi="Arial" w:cs="Arial"/>
        </w:rPr>
        <w:t xml:space="preserve"> they are also susceptible to reduced bearing capacity when </w:t>
      </w:r>
      <w:proofErr w:type="gramStart"/>
      <w:r w:rsidR="00021F73" w:rsidRPr="00123D51">
        <w:rPr>
          <w:rFonts w:ascii="Arial" w:hAnsi="Arial" w:cs="Arial"/>
        </w:rPr>
        <w:t>water</w:t>
      </w:r>
      <w:r w:rsidR="00325B72">
        <w:rPr>
          <w:rFonts w:ascii="Arial" w:hAnsi="Arial" w:cs="Arial"/>
        </w:rPr>
        <w:t xml:space="preserve"> </w:t>
      </w:r>
      <w:r w:rsidR="00021F73" w:rsidRPr="00123D51">
        <w:rPr>
          <w:rFonts w:ascii="Arial" w:hAnsi="Arial" w:cs="Arial"/>
        </w:rPr>
        <w:t>logged</w:t>
      </w:r>
      <w:proofErr w:type="gramEnd"/>
      <w:r w:rsidR="00325B72">
        <w:rPr>
          <w:rFonts w:ascii="Arial" w:hAnsi="Arial" w:cs="Arial"/>
        </w:rPr>
        <w:t xml:space="preserve"> </w:t>
      </w:r>
      <w:r w:rsidR="00325B72" w:rsidRPr="00325B72">
        <w:rPr>
          <w:rFonts w:ascii="Arial" w:hAnsi="Arial" w:cs="Arial"/>
        </w:rPr>
        <w:t>(</w:t>
      </w:r>
      <w:proofErr w:type="spellStart"/>
      <w:r w:rsidR="00325B72" w:rsidRPr="00325B72">
        <w:rPr>
          <w:rFonts w:ascii="Arial" w:hAnsi="Arial" w:cs="Arial"/>
        </w:rPr>
        <w:t>Chudley</w:t>
      </w:r>
      <w:proofErr w:type="spellEnd"/>
      <w:r w:rsidR="00325B72" w:rsidRPr="00325B72">
        <w:rPr>
          <w:rFonts w:ascii="Arial" w:hAnsi="Arial" w:cs="Arial"/>
        </w:rPr>
        <w:t xml:space="preserve"> and Greeno, 2014).</w:t>
      </w:r>
    </w:p>
    <w:p w14:paraId="61DD015D" w14:textId="282584E7" w:rsidR="005F66C2" w:rsidRPr="00123D51" w:rsidRDefault="005F66C2" w:rsidP="00F46E28">
      <w:pPr>
        <w:pStyle w:val="Heading1"/>
        <w:rPr>
          <w:rFonts w:ascii="Arial" w:hAnsi="Arial" w:cs="Arial"/>
          <w:color w:val="auto"/>
        </w:rPr>
      </w:pPr>
      <w:bookmarkStart w:id="13" w:name="_Toc218796029"/>
      <w:r w:rsidRPr="00123D51">
        <w:rPr>
          <w:rFonts w:ascii="Arial" w:hAnsi="Arial" w:cs="Arial"/>
          <w:color w:val="auto"/>
        </w:rPr>
        <w:t>3.</w:t>
      </w:r>
      <w:r w:rsidR="00F46E28" w:rsidRPr="00123D51">
        <w:rPr>
          <w:rFonts w:ascii="Arial" w:hAnsi="Arial" w:cs="Arial"/>
          <w:color w:val="auto"/>
        </w:rPr>
        <w:t>4</w:t>
      </w:r>
      <w:r w:rsidRPr="00123D51">
        <w:rPr>
          <w:rFonts w:ascii="Arial" w:hAnsi="Arial" w:cs="Arial"/>
          <w:color w:val="auto"/>
        </w:rPr>
        <w:t xml:space="preserve"> Groundwater Conditions</w:t>
      </w:r>
      <w:bookmarkEnd w:id="13"/>
    </w:p>
    <w:p w14:paraId="38AAB997" w14:textId="04BF8692" w:rsidR="005F66C2" w:rsidRPr="00A21F16" w:rsidRDefault="005F66C2" w:rsidP="002779D3">
      <w:pPr>
        <w:spacing w:line="360" w:lineRule="auto"/>
        <w:jc w:val="both"/>
        <w:rPr>
          <w:rFonts w:ascii="Arial" w:hAnsi="Arial" w:cs="Arial"/>
        </w:rPr>
      </w:pPr>
      <w:r w:rsidRPr="00123D51">
        <w:rPr>
          <w:rFonts w:ascii="Arial" w:hAnsi="Arial" w:cs="Arial"/>
        </w:rPr>
        <w:t xml:space="preserve">All three borehole logs </w:t>
      </w:r>
      <w:r w:rsidR="000A63E6" w:rsidRPr="00123D51">
        <w:rPr>
          <w:rFonts w:ascii="Arial" w:hAnsi="Arial" w:cs="Arial"/>
        </w:rPr>
        <w:t xml:space="preserve">show </w:t>
      </w:r>
      <w:r w:rsidRPr="00123D51">
        <w:rPr>
          <w:rFonts w:ascii="Arial" w:hAnsi="Arial" w:cs="Arial"/>
        </w:rPr>
        <w:t>the presence of groundwater</w:t>
      </w:r>
      <w:r w:rsidR="000E0B68" w:rsidRPr="00123D51">
        <w:rPr>
          <w:rFonts w:ascii="Arial" w:hAnsi="Arial" w:cs="Arial"/>
        </w:rPr>
        <w:t xml:space="preserve">. </w:t>
      </w:r>
      <w:r w:rsidRPr="00123D51">
        <w:rPr>
          <w:rFonts w:ascii="Arial" w:hAnsi="Arial" w:cs="Arial"/>
        </w:rPr>
        <w:t xml:space="preserve">This is consistent with the site’s proximity to Swansea Bay and the River Tawe catchment. </w:t>
      </w:r>
      <w:r w:rsidR="000E0B68" w:rsidRPr="00123D51">
        <w:rPr>
          <w:rFonts w:ascii="Arial" w:hAnsi="Arial" w:cs="Arial"/>
        </w:rPr>
        <w:t xml:space="preserve">The likely hood of water </w:t>
      </w:r>
      <w:r w:rsidR="003265C4" w:rsidRPr="00123D51">
        <w:rPr>
          <w:rFonts w:ascii="Arial" w:hAnsi="Arial" w:cs="Arial"/>
        </w:rPr>
        <w:t xml:space="preserve">ingress must therefore have a </w:t>
      </w:r>
      <w:r w:rsidRPr="00123D51">
        <w:rPr>
          <w:rFonts w:ascii="Arial" w:hAnsi="Arial" w:cs="Arial"/>
        </w:rPr>
        <w:t>significant design consideration for both foundations and basement or podium construction.</w:t>
      </w:r>
      <w:r w:rsidR="003265C4" w:rsidRPr="00123D51">
        <w:rPr>
          <w:rFonts w:ascii="Arial" w:hAnsi="Arial" w:cs="Arial"/>
        </w:rPr>
        <w:t xml:space="preserve"> This</w:t>
      </w:r>
      <w:r w:rsidR="003C17DE">
        <w:rPr>
          <w:rFonts w:ascii="Arial" w:hAnsi="Arial" w:cs="Arial"/>
        </w:rPr>
        <w:t xml:space="preserve"> </w:t>
      </w:r>
      <w:r w:rsidR="00C66FEC" w:rsidRPr="00123D51">
        <w:rPr>
          <w:rFonts w:ascii="Arial" w:hAnsi="Arial" w:cs="Arial"/>
        </w:rPr>
        <w:t>will give</w:t>
      </w:r>
      <w:r w:rsidRPr="00123D51">
        <w:rPr>
          <w:rFonts w:ascii="Arial" w:hAnsi="Arial" w:cs="Arial"/>
          <w:color w:val="00B050"/>
        </w:rPr>
        <w:t xml:space="preserve"> </w:t>
      </w:r>
      <w:r w:rsidRPr="00123D51">
        <w:rPr>
          <w:rFonts w:ascii="Arial" w:hAnsi="Arial" w:cs="Arial"/>
        </w:rPr>
        <w:t>reduced shear strength and increased settlement under load</w:t>
      </w:r>
      <w:r w:rsidR="00A21F16">
        <w:rPr>
          <w:rFonts w:ascii="Arial" w:hAnsi="Arial" w:cs="Arial"/>
        </w:rPr>
        <w:t xml:space="preserve"> </w:t>
      </w:r>
      <w:r w:rsidR="00A21F16" w:rsidRPr="00A21F16">
        <w:rPr>
          <w:rFonts w:ascii="Arial" w:hAnsi="Arial" w:cs="Arial"/>
        </w:rPr>
        <w:t>behaviour (</w:t>
      </w:r>
      <w:proofErr w:type="spellStart"/>
      <w:r w:rsidR="00A21F16" w:rsidRPr="00A21F16">
        <w:rPr>
          <w:rFonts w:ascii="Arial" w:hAnsi="Arial" w:cs="Arial"/>
        </w:rPr>
        <w:t>Chudley</w:t>
      </w:r>
      <w:proofErr w:type="spellEnd"/>
      <w:r w:rsidR="00A21F16" w:rsidRPr="00A21F16">
        <w:rPr>
          <w:rFonts w:ascii="Arial" w:hAnsi="Arial" w:cs="Arial"/>
        </w:rPr>
        <w:t xml:space="preserve"> and Greeno, 2014)</w:t>
      </w:r>
      <w:r w:rsidR="00A21F16">
        <w:rPr>
          <w:rFonts w:ascii="Arial" w:hAnsi="Arial" w:cs="Arial"/>
        </w:rPr>
        <w:t>,</w:t>
      </w:r>
      <w:r w:rsidR="00C66FEC" w:rsidRPr="00123D51">
        <w:rPr>
          <w:rFonts w:ascii="Arial" w:hAnsi="Arial" w:cs="Arial"/>
        </w:rPr>
        <w:t xml:space="preserve"> therefor</w:t>
      </w:r>
      <w:r w:rsidRPr="00123D51">
        <w:rPr>
          <w:rFonts w:ascii="Arial" w:hAnsi="Arial" w:cs="Arial"/>
        </w:rPr>
        <w:t xml:space="preserve"> further </w:t>
      </w:r>
      <w:r w:rsidR="00C66FEC" w:rsidRPr="00123D51">
        <w:rPr>
          <w:rFonts w:ascii="Arial" w:hAnsi="Arial" w:cs="Arial"/>
        </w:rPr>
        <w:t>supporting</w:t>
      </w:r>
      <w:r w:rsidRPr="00123D51">
        <w:rPr>
          <w:rFonts w:ascii="Arial" w:hAnsi="Arial" w:cs="Arial"/>
        </w:rPr>
        <w:t xml:space="preserve"> the selection of a deep foundation solution that transfers loads beyond superficial deposits.</w:t>
      </w:r>
    </w:p>
    <w:p w14:paraId="089EAE6D" w14:textId="50FA3646" w:rsidR="005F66C2" w:rsidRPr="00123D51" w:rsidRDefault="005F66C2" w:rsidP="00F46E28">
      <w:pPr>
        <w:pStyle w:val="Heading1"/>
        <w:rPr>
          <w:rFonts w:ascii="Arial" w:hAnsi="Arial" w:cs="Arial"/>
          <w:color w:val="auto"/>
        </w:rPr>
      </w:pPr>
      <w:bookmarkStart w:id="14" w:name="_Toc218796030"/>
      <w:r w:rsidRPr="00123D51">
        <w:rPr>
          <w:rFonts w:ascii="Arial" w:hAnsi="Arial" w:cs="Arial"/>
          <w:color w:val="auto"/>
        </w:rPr>
        <w:t>3.</w:t>
      </w:r>
      <w:r w:rsidR="00F46E28" w:rsidRPr="00123D51">
        <w:rPr>
          <w:rFonts w:ascii="Arial" w:hAnsi="Arial" w:cs="Arial"/>
          <w:color w:val="auto"/>
        </w:rPr>
        <w:t>5</w:t>
      </w:r>
      <w:r w:rsidRPr="00123D51">
        <w:rPr>
          <w:rFonts w:ascii="Arial" w:hAnsi="Arial" w:cs="Arial"/>
          <w:color w:val="auto"/>
        </w:rPr>
        <w:t xml:space="preserve"> Implications for Foundation Design</w:t>
      </w:r>
      <w:bookmarkEnd w:id="14"/>
    </w:p>
    <w:p w14:paraId="6EBE24CA" w14:textId="58559949" w:rsidR="000A63E6" w:rsidRPr="00123D51" w:rsidRDefault="005F66C2" w:rsidP="002779D3">
      <w:pPr>
        <w:spacing w:line="360" w:lineRule="auto"/>
        <w:jc w:val="both"/>
        <w:rPr>
          <w:rFonts w:ascii="Arial" w:hAnsi="Arial" w:cs="Arial"/>
        </w:rPr>
      </w:pPr>
      <w:r w:rsidRPr="00123D51">
        <w:rPr>
          <w:rFonts w:ascii="Arial" w:hAnsi="Arial" w:cs="Arial"/>
        </w:rPr>
        <w:t>The borehole data obtained from the University Sports Centre and adjacent roadway demonstrate</w:t>
      </w:r>
      <w:r w:rsidR="006C07B3" w:rsidRPr="00123D51">
        <w:rPr>
          <w:rFonts w:ascii="Arial" w:hAnsi="Arial" w:cs="Arial"/>
        </w:rPr>
        <w:t xml:space="preserve"> </w:t>
      </w:r>
      <w:r w:rsidR="00033F70">
        <w:rPr>
          <w:rFonts w:ascii="Arial" w:hAnsi="Arial" w:cs="Arial"/>
        </w:rPr>
        <w:t xml:space="preserve">real risks to using </w:t>
      </w:r>
      <w:r w:rsidRPr="00123D51">
        <w:rPr>
          <w:rFonts w:ascii="Arial" w:hAnsi="Arial" w:cs="Arial"/>
        </w:rPr>
        <w:t>traditional strip or pad foundations due</w:t>
      </w:r>
      <w:r w:rsidR="00033F70">
        <w:rPr>
          <w:rFonts w:ascii="Arial" w:hAnsi="Arial" w:cs="Arial"/>
        </w:rPr>
        <w:t xml:space="preserve">. </w:t>
      </w:r>
      <w:r w:rsidRPr="00123D51">
        <w:rPr>
          <w:rFonts w:ascii="Arial" w:hAnsi="Arial" w:cs="Arial"/>
        </w:rPr>
        <w:t>In response to these findings</w:t>
      </w:r>
      <w:r w:rsidR="006C07B3" w:rsidRPr="00123D51">
        <w:rPr>
          <w:rFonts w:ascii="Arial" w:hAnsi="Arial" w:cs="Arial"/>
        </w:rPr>
        <w:t xml:space="preserve"> the best option would be</w:t>
      </w:r>
      <w:r w:rsidRPr="00123D51">
        <w:rPr>
          <w:rFonts w:ascii="Arial" w:hAnsi="Arial" w:cs="Arial"/>
        </w:rPr>
        <w:t xml:space="preserve"> large-diameter rotary bored piles</w:t>
      </w:r>
      <w:r w:rsidR="006D3E0D" w:rsidRPr="00123D51">
        <w:rPr>
          <w:rFonts w:ascii="Arial" w:hAnsi="Arial" w:cs="Arial"/>
        </w:rPr>
        <w:t xml:space="preserve">. This will </w:t>
      </w:r>
      <w:r w:rsidRPr="00123D51">
        <w:rPr>
          <w:rFonts w:ascii="Arial" w:hAnsi="Arial" w:cs="Arial"/>
        </w:rPr>
        <w:t>allow</w:t>
      </w:r>
      <w:r w:rsidR="006D3E0D" w:rsidRPr="00123D51">
        <w:rPr>
          <w:rFonts w:ascii="Arial" w:hAnsi="Arial" w:cs="Arial"/>
        </w:rPr>
        <w:t xml:space="preserve"> the</w:t>
      </w:r>
      <w:r w:rsidRPr="00123D51">
        <w:rPr>
          <w:rFonts w:ascii="Arial" w:hAnsi="Arial" w:cs="Arial"/>
        </w:rPr>
        <w:t xml:space="preserve"> foundations to </w:t>
      </w:r>
      <w:r w:rsidR="007F62B7" w:rsidRPr="00123D51">
        <w:rPr>
          <w:rFonts w:ascii="Arial" w:hAnsi="Arial" w:cs="Arial"/>
        </w:rPr>
        <w:t>go down beyond any</w:t>
      </w:r>
      <w:r w:rsidRPr="00123D51">
        <w:rPr>
          <w:rFonts w:ascii="Arial" w:hAnsi="Arial" w:cs="Arial"/>
        </w:rPr>
        <w:t xml:space="preserve"> weak superficial strata and transfer loads to deeper ground</w:t>
      </w:r>
      <w:r w:rsidR="007F62B7" w:rsidRPr="00123D51">
        <w:rPr>
          <w:rFonts w:ascii="Arial" w:hAnsi="Arial" w:cs="Arial"/>
        </w:rPr>
        <w:t xml:space="preserve"> </w:t>
      </w:r>
      <w:r w:rsidR="00860075" w:rsidRPr="00123D51">
        <w:rPr>
          <w:rFonts w:ascii="Arial" w:hAnsi="Arial" w:cs="Arial"/>
        </w:rPr>
        <w:t xml:space="preserve">or bedrock. </w:t>
      </w:r>
    </w:p>
    <w:p w14:paraId="6A2E66A1" w14:textId="09CBE934" w:rsidR="005F66C2" w:rsidRPr="00123D51" w:rsidRDefault="00860075" w:rsidP="002779D3">
      <w:pPr>
        <w:spacing w:line="360" w:lineRule="auto"/>
        <w:jc w:val="both"/>
        <w:rPr>
          <w:rFonts w:ascii="Arial" w:hAnsi="Arial" w:cs="Arial"/>
        </w:rPr>
      </w:pPr>
      <w:r w:rsidRPr="00123D51">
        <w:rPr>
          <w:rFonts w:ascii="Arial" w:hAnsi="Arial" w:cs="Arial"/>
        </w:rPr>
        <w:t>Using a bore pile also</w:t>
      </w:r>
      <w:r w:rsidR="005F66C2" w:rsidRPr="00123D51">
        <w:rPr>
          <w:rFonts w:ascii="Arial" w:hAnsi="Arial" w:cs="Arial"/>
        </w:rPr>
        <w:t xml:space="preserve"> </w:t>
      </w:r>
      <w:r w:rsidRPr="00123D51">
        <w:rPr>
          <w:rFonts w:ascii="Arial" w:hAnsi="Arial" w:cs="Arial"/>
        </w:rPr>
        <w:t xml:space="preserve">minimises the risks of </w:t>
      </w:r>
      <w:r w:rsidR="005F66C2" w:rsidRPr="00123D51">
        <w:rPr>
          <w:rFonts w:ascii="Arial" w:hAnsi="Arial" w:cs="Arial"/>
        </w:rPr>
        <w:t>vibration and noise, an important consideration given the proximity of Singleton Hospital</w:t>
      </w:r>
      <w:r w:rsidRPr="00123D51">
        <w:rPr>
          <w:rFonts w:ascii="Arial" w:hAnsi="Arial" w:cs="Arial"/>
        </w:rPr>
        <w:t xml:space="preserve"> and the university building.</w:t>
      </w:r>
      <w:r w:rsidR="005F66C2" w:rsidRPr="00123D51">
        <w:rPr>
          <w:rFonts w:ascii="Arial" w:hAnsi="Arial" w:cs="Arial"/>
        </w:rPr>
        <w:t xml:space="preserve"> (</w:t>
      </w:r>
      <w:proofErr w:type="spellStart"/>
      <w:r w:rsidR="005F66C2" w:rsidRPr="00123D51">
        <w:rPr>
          <w:rFonts w:ascii="Arial" w:hAnsi="Arial" w:cs="Arial"/>
        </w:rPr>
        <w:t>Chudley</w:t>
      </w:r>
      <w:proofErr w:type="spellEnd"/>
      <w:r w:rsidR="005F66C2" w:rsidRPr="00123D51">
        <w:rPr>
          <w:rFonts w:ascii="Arial" w:hAnsi="Arial" w:cs="Arial"/>
        </w:rPr>
        <w:t xml:space="preserve"> and Greeno, 2014).</w:t>
      </w:r>
      <w:r w:rsidRPr="00123D51">
        <w:rPr>
          <w:rFonts w:ascii="Arial" w:hAnsi="Arial" w:cs="Arial"/>
        </w:rPr>
        <w:t xml:space="preserve"> It would als</w:t>
      </w:r>
      <w:r w:rsidR="00914A6F" w:rsidRPr="00123D51">
        <w:rPr>
          <w:rFonts w:ascii="Arial" w:hAnsi="Arial" w:cs="Arial"/>
        </w:rPr>
        <w:t xml:space="preserve">o be recommended to use </w:t>
      </w:r>
      <w:r w:rsidR="005F66C2" w:rsidRPr="00123D51">
        <w:rPr>
          <w:rFonts w:ascii="Arial" w:hAnsi="Arial" w:cs="Arial"/>
        </w:rPr>
        <w:t xml:space="preserve">Pile caps and reinforced concrete ground beams to </w:t>
      </w:r>
      <w:r w:rsidR="00914A6F" w:rsidRPr="00123D51">
        <w:rPr>
          <w:rFonts w:ascii="Arial" w:hAnsi="Arial" w:cs="Arial"/>
        </w:rPr>
        <w:t>make sure the lo</w:t>
      </w:r>
      <w:r w:rsidR="000B271B" w:rsidRPr="00123D51">
        <w:rPr>
          <w:rFonts w:ascii="Arial" w:hAnsi="Arial" w:cs="Arial"/>
        </w:rPr>
        <w:t xml:space="preserve">ad is </w:t>
      </w:r>
      <w:r w:rsidR="005F66C2" w:rsidRPr="00123D51">
        <w:rPr>
          <w:rFonts w:ascii="Arial" w:hAnsi="Arial" w:cs="Arial"/>
        </w:rPr>
        <w:t xml:space="preserve">distribute evenly and </w:t>
      </w:r>
      <w:r w:rsidR="005F66C2" w:rsidRPr="00123D51">
        <w:rPr>
          <w:rFonts w:ascii="Arial" w:hAnsi="Arial" w:cs="Arial"/>
        </w:rPr>
        <w:lastRenderedPageBreak/>
        <w:t>provide a stable platform for the proposed reinforced concrete podium and mass timber superstructure above.</w:t>
      </w:r>
    </w:p>
    <w:p w14:paraId="152E77D7" w14:textId="549083CD" w:rsidR="008F500C" w:rsidRPr="00123D51" w:rsidRDefault="008F500C" w:rsidP="00F46E28">
      <w:pPr>
        <w:pStyle w:val="Heading1"/>
        <w:rPr>
          <w:rFonts w:ascii="Arial" w:hAnsi="Arial" w:cs="Arial"/>
          <w:color w:val="000000" w:themeColor="text1"/>
        </w:rPr>
      </w:pPr>
      <w:bookmarkStart w:id="15" w:name="_Toc218796031"/>
      <w:r w:rsidRPr="00123D51">
        <w:rPr>
          <w:rFonts w:ascii="Arial" w:hAnsi="Arial" w:cs="Arial"/>
          <w:color w:val="000000" w:themeColor="text1"/>
        </w:rPr>
        <w:t>4. Structural Frame Glulam and CLT</w:t>
      </w:r>
      <w:bookmarkEnd w:id="15"/>
      <w:r w:rsidRPr="00123D51">
        <w:rPr>
          <w:rFonts w:ascii="Arial" w:hAnsi="Arial" w:cs="Arial"/>
          <w:color w:val="000000" w:themeColor="text1"/>
        </w:rPr>
        <w:t xml:space="preserve"> </w:t>
      </w:r>
    </w:p>
    <w:p w14:paraId="32B83964" w14:textId="77777777" w:rsidR="008F500C" w:rsidRPr="00123D51" w:rsidRDefault="008F500C" w:rsidP="00F46E28">
      <w:pPr>
        <w:pStyle w:val="Heading1"/>
        <w:rPr>
          <w:rFonts w:ascii="Arial" w:hAnsi="Arial" w:cs="Arial"/>
          <w:color w:val="00B050"/>
        </w:rPr>
      </w:pPr>
      <w:bookmarkStart w:id="16" w:name="_Toc218796032"/>
      <w:r w:rsidRPr="00123D51">
        <w:rPr>
          <w:rFonts w:ascii="Arial" w:hAnsi="Arial" w:cs="Arial"/>
          <w:color w:val="000000" w:themeColor="text1"/>
        </w:rPr>
        <w:t>4.1 Rationale for Mass Timber Construction</w:t>
      </w:r>
      <w:bookmarkEnd w:id="16"/>
    </w:p>
    <w:p w14:paraId="607E7357" w14:textId="1C5B4B5F" w:rsidR="008F500C" w:rsidRPr="00123D51" w:rsidRDefault="008F500C"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The structural frame </w:t>
      </w:r>
      <w:r w:rsidR="006D2D42" w:rsidRPr="00123D51">
        <w:rPr>
          <w:rFonts w:ascii="Arial" w:hAnsi="Arial" w:cs="Arial"/>
          <w:color w:val="000000" w:themeColor="text1"/>
        </w:rPr>
        <w:t xml:space="preserve">of </w:t>
      </w:r>
      <w:r w:rsidRPr="00123D51">
        <w:rPr>
          <w:rFonts w:ascii="Arial" w:hAnsi="Arial" w:cs="Arial"/>
          <w:color w:val="000000" w:themeColor="text1"/>
        </w:rPr>
        <w:t xml:space="preserve">hotel </w:t>
      </w:r>
      <w:r w:rsidR="0006716A" w:rsidRPr="00123D51">
        <w:rPr>
          <w:rFonts w:ascii="Arial" w:hAnsi="Arial" w:cs="Arial"/>
          <w:color w:val="000000" w:themeColor="text1"/>
        </w:rPr>
        <w:t>will be</w:t>
      </w:r>
      <w:r w:rsidRPr="00123D51">
        <w:rPr>
          <w:rFonts w:ascii="Arial" w:hAnsi="Arial" w:cs="Arial"/>
          <w:color w:val="000000" w:themeColor="text1"/>
        </w:rPr>
        <w:t xml:space="preserve"> designed using glued laminated timber (glulam) columns and beams in conjunction with cross-laminated timber (CLT) floor slabs, walls and cores</w:t>
      </w:r>
      <w:r w:rsidR="00052712" w:rsidRPr="00123D51">
        <w:rPr>
          <w:rFonts w:ascii="Arial" w:hAnsi="Arial" w:cs="Arial"/>
          <w:color w:val="000000" w:themeColor="text1"/>
        </w:rPr>
        <w:t xml:space="preserve"> very similar to the techniques used with steels </w:t>
      </w:r>
      <w:r w:rsidR="00E81D97" w:rsidRPr="00123D51">
        <w:rPr>
          <w:rFonts w:ascii="Arial" w:hAnsi="Arial" w:cs="Arial"/>
          <w:color w:val="000000" w:themeColor="text1"/>
        </w:rPr>
        <w:t>frames</w:t>
      </w:r>
      <w:r w:rsidRPr="00123D51">
        <w:rPr>
          <w:rFonts w:ascii="Arial" w:hAnsi="Arial" w:cs="Arial"/>
          <w:color w:val="000000" w:themeColor="text1"/>
        </w:rPr>
        <w:t xml:space="preserve">. Mass timber systems </w:t>
      </w:r>
      <w:r w:rsidR="00E81D97" w:rsidRPr="00123D51">
        <w:rPr>
          <w:rFonts w:ascii="Arial" w:hAnsi="Arial" w:cs="Arial"/>
          <w:color w:val="000000" w:themeColor="text1"/>
        </w:rPr>
        <w:t xml:space="preserve">becoming </w:t>
      </w:r>
      <w:r w:rsidR="00AF72DE" w:rsidRPr="00123D51">
        <w:rPr>
          <w:rFonts w:ascii="Arial" w:hAnsi="Arial" w:cs="Arial"/>
          <w:color w:val="000000" w:themeColor="text1"/>
        </w:rPr>
        <w:t>a great alternative for</w:t>
      </w:r>
      <w:r w:rsidRPr="00123D51">
        <w:rPr>
          <w:rFonts w:ascii="Arial" w:hAnsi="Arial" w:cs="Arial"/>
          <w:color w:val="000000" w:themeColor="text1"/>
        </w:rPr>
        <w:t xml:space="preserve"> medium to high-rise buildings</w:t>
      </w:r>
      <w:r w:rsidR="00AF72DE" w:rsidRPr="00123D51">
        <w:rPr>
          <w:rFonts w:ascii="Arial" w:hAnsi="Arial" w:cs="Arial"/>
          <w:color w:val="000000" w:themeColor="text1"/>
        </w:rPr>
        <w:t>.</w:t>
      </w:r>
      <w:r w:rsidR="004D4444">
        <w:rPr>
          <w:rFonts w:ascii="Arial" w:hAnsi="Arial" w:cs="Arial"/>
          <w:color w:val="000000" w:themeColor="text1"/>
        </w:rPr>
        <w:t xml:space="preserve"> </w:t>
      </w:r>
      <w:r w:rsidR="00AF72DE" w:rsidRPr="00123D51">
        <w:rPr>
          <w:rFonts w:ascii="Arial" w:hAnsi="Arial" w:cs="Arial"/>
          <w:color w:val="000000" w:themeColor="text1"/>
        </w:rPr>
        <w:t>This</w:t>
      </w:r>
      <w:r w:rsidRPr="00123D51">
        <w:rPr>
          <w:rFonts w:ascii="Arial" w:hAnsi="Arial" w:cs="Arial"/>
          <w:color w:val="000000" w:themeColor="text1"/>
        </w:rPr>
        <w:t xml:space="preserve"> due to </w:t>
      </w:r>
      <w:r w:rsidR="00AF72DE" w:rsidRPr="00123D51">
        <w:rPr>
          <w:rFonts w:ascii="Arial" w:hAnsi="Arial" w:cs="Arial"/>
          <w:color w:val="000000" w:themeColor="text1"/>
        </w:rPr>
        <w:t>their</w:t>
      </w:r>
      <w:r w:rsidRPr="00123D51">
        <w:rPr>
          <w:rFonts w:ascii="Arial" w:hAnsi="Arial" w:cs="Arial"/>
          <w:color w:val="000000" w:themeColor="text1"/>
        </w:rPr>
        <w:t xml:space="preserve"> strength</w:t>
      </w:r>
      <w:r w:rsidR="00EA351E">
        <w:rPr>
          <w:rFonts w:ascii="Arial" w:hAnsi="Arial" w:cs="Arial"/>
          <w:color w:val="000000" w:themeColor="text1"/>
        </w:rPr>
        <w:t xml:space="preserve"> </w:t>
      </w:r>
      <w:r w:rsidRPr="00123D51">
        <w:rPr>
          <w:rFonts w:ascii="Arial" w:hAnsi="Arial" w:cs="Arial"/>
          <w:color w:val="000000" w:themeColor="text1"/>
        </w:rPr>
        <w:t>to</w:t>
      </w:r>
      <w:r w:rsidR="00EA351E">
        <w:rPr>
          <w:rFonts w:ascii="Arial" w:hAnsi="Arial" w:cs="Arial"/>
          <w:color w:val="000000" w:themeColor="text1"/>
        </w:rPr>
        <w:t xml:space="preserve"> </w:t>
      </w:r>
      <w:r w:rsidRPr="00123D51">
        <w:rPr>
          <w:rFonts w:ascii="Arial" w:hAnsi="Arial" w:cs="Arial"/>
          <w:color w:val="000000" w:themeColor="text1"/>
        </w:rPr>
        <w:t>weight ratio, predictable structural performance, and reduced embodied carbon when compared to reinforced concrete and steel frames (Dodoo et al., 2014).</w:t>
      </w:r>
    </w:p>
    <w:p w14:paraId="6E1BAB6B" w14:textId="4BD7D085" w:rsidR="008F500C" w:rsidRPr="00123D51" w:rsidRDefault="008F500C"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Guidance provided within </w:t>
      </w:r>
      <w:r w:rsidRPr="00123D51">
        <w:rPr>
          <w:rFonts w:ascii="Arial" w:hAnsi="Arial" w:cs="Arial"/>
          <w:i/>
          <w:iCs/>
          <w:color w:val="000000" w:themeColor="text1"/>
        </w:rPr>
        <w:t>The Glulam Handbook</w:t>
      </w:r>
      <w:r w:rsidR="009B3FC3" w:rsidRPr="00123D51">
        <w:rPr>
          <w:rFonts w:ascii="Arial" w:hAnsi="Arial" w:cs="Arial"/>
          <w:i/>
          <w:iCs/>
          <w:color w:val="000000" w:themeColor="text1"/>
        </w:rPr>
        <w:t xml:space="preserve"> </w:t>
      </w:r>
      <w:r w:rsidR="009B3FC3" w:rsidRPr="00123D51">
        <w:rPr>
          <w:rFonts w:ascii="Arial" w:hAnsi="Arial" w:cs="Arial"/>
          <w:color w:val="000000" w:themeColor="text1"/>
        </w:rPr>
        <w:t>shows</w:t>
      </w:r>
      <w:r w:rsidRPr="00123D51">
        <w:rPr>
          <w:rFonts w:ascii="Arial" w:hAnsi="Arial" w:cs="Arial"/>
          <w:color w:val="000000" w:themeColor="text1"/>
        </w:rPr>
        <w:t xml:space="preserve"> glulam as a highly efficient engineered timber product capable of spanning long distances while maintaining consistency in structural properties (Swedish Wood, 2024a). This makes glulam particularly suitable for hotel layouts</w:t>
      </w:r>
      <w:r w:rsidR="00EA351E">
        <w:rPr>
          <w:rFonts w:ascii="Arial" w:hAnsi="Arial" w:cs="Arial"/>
          <w:color w:val="000000" w:themeColor="text1"/>
        </w:rPr>
        <w:t>.</w:t>
      </w:r>
      <w:r w:rsidR="00D03350">
        <w:rPr>
          <w:rFonts w:ascii="Arial" w:hAnsi="Arial" w:cs="Arial"/>
          <w:color w:val="000000" w:themeColor="text1"/>
        </w:rPr>
        <w:t xml:space="preserve"> This is due to</w:t>
      </w:r>
      <w:r w:rsidRPr="00123D51">
        <w:rPr>
          <w:rFonts w:ascii="Arial" w:hAnsi="Arial" w:cs="Arial"/>
          <w:color w:val="000000" w:themeColor="text1"/>
        </w:rPr>
        <w:t xml:space="preserve"> </w:t>
      </w:r>
      <w:r w:rsidR="00D03350">
        <w:rPr>
          <w:rFonts w:ascii="Arial" w:hAnsi="Arial" w:cs="Arial"/>
          <w:color w:val="000000" w:themeColor="text1"/>
        </w:rPr>
        <w:t xml:space="preserve">the need for </w:t>
      </w:r>
      <w:r w:rsidRPr="00123D51">
        <w:rPr>
          <w:rFonts w:ascii="Arial" w:hAnsi="Arial" w:cs="Arial"/>
          <w:color w:val="000000" w:themeColor="text1"/>
        </w:rPr>
        <w:t>open</w:t>
      </w:r>
      <w:r w:rsidR="00D03350">
        <w:rPr>
          <w:rFonts w:ascii="Arial" w:hAnsi="Arial" w:cs="Arial"/>
          <w:color w:val="000000" w:themeColor="text1"/>
        </w:rPr>
        <w:t xml:space="preserve"> </w:t>
      </w:r>
      <w:r w:rsidRPr="00123D51">
        <w:rPr>
          <w:rFonts w:ascii="Arial" w:hAnsi="Arial" w:cs="Arial"/>
          <w:color w:val="000000" w:themeColor="text1"/>
        </w:rPr>
        <w:t>plan ground floors, column-free lobby spaces and flexible room arrangements.</w:t>
      </w:r>
      <w:r w:rsidR="00F07FC1" w:rsidRPr="00123D51">
        <w:rPr>
          <w:rFonts w:ascii="Arial" w:hAnsi="Arial" w:cs="Arial"/>
          <w:color w:val="000000" w:themeColor="text1"/>
        </w:rPr>
        <w:t xml:space="preserve"> </w:t>
      </w:r>
    </w:p>
    <w:p w14:paraId="368C0768" w14:textId="2B93D6B9" w:rsidR="008F500C" w:rsidRPr="00123D51" w:rsidRDefault="008F500C" w:rsidP="002779D3">
      <w:pPr>
        <w:spacing w:line="360" w:lineRule="auto"/>
        <w:jc w:val="both"/>
        <w:rPr>
          <w:rFonts w:ascii="Arial" w:hAnsi="Arial" w:cs="Arial"/>
          <w:color w:val="000000" w:themeColor="text1"/>
        </w:rPr>
      </w:pPr>
      <w:r w:rsidRPr="00123D51">
        <w:rPr>
          <w:rFonts w:ascii="Arial" w:hAnsi="Arial" w:cs="Arial"/>
          <w:color w:val="000000" w:themeColor="text1"/>
        </w:rPr>
        <w:t>The combination of</w:t>
      </w:r>
      <w:r w:rsidR="008B5409" w:rsidRPr="00123D51">
        <w:rPr>
          <w:rFonts w:ascii="Arial" w:hAnsi="Arial" w:cs="Arial"/>
          <w:color w:val="000000" w:themeColor="text1"/>
        </w:rPr>
        <w:t xml:space="preserve"> using</w:t>
      </w:r>
      <w:r w:rsidRPr="00123D51">
        <w:rPr>
          <w:rFonts w:ascii="Arial" w:hAnsi="Arial" w:cs="Arial"/>
          <w:color w:val="000000" w:themeColor="text1"/>
        </w:rPr>
        <w:t xml:space="preserve"> glulam</w:t>
      </w:r>
      <w:r w:rsidR="008B5409" w:rsidRPr="00123D51">
        <w:rPr>
          <w:rFonts w:ascii="Arial" w:hAnsi="Arial" w:cs="Arial"/>
          <w:color w:val="000000" w:themeColor="text1"/>
        </w:rPr>
        <w:t xml:space="preserve"> for the</w:t>
      </w:r>
      <w:r w:rsidRPr="00123D51">
        <w:rPr>
          <w:rFonts w:ascii="Arial" w:hAnsi="Arial" w:cs="Arial"/>
          <w:color w:val="000000" w:themeColor="text1"/>
        </w:rPr>
        <w:t xml:space="preserve"> framing</w:t>
      </w:r>
      <w:r w:rsidR="008B5409" w:rsidRPr="00123D51">
        <w:rPr>
          <w:rFonts w:ascii="Arial" w:hAnsi="Arial" w:cs="Arial"/>
          <w:color w:val="000000" w:themeColor="text1"/>
        </w:rPr>
        <w:t xml:space="preserve"> due to is e</w:t>
      </w:r>
      <w:r w:rsidR="00B35A49" w:rsidRPr="00123D51">
        <w:rPr>
          <w:rFonts w:ascii="Arial" w:hAnsi="Arial" w:cs="Arial"/>
          <w:color w:val="000000" w:themeColor="text1"/>
        </w:rPr>
        <w:t xml:space="preserve">xtra </w:t>
      </w:r>
      <w:r w:rsidR="0069302C" w:rsidRPr="00123D51">
        <w:rPr>
          <w:rFonts w:ascii="Arial" w:hAnsi="Arial" w:cs="Arial"/>
          <w:color w:val="000000" w:themeColor="text1"/>
        </w:rPr>
        <w:t>strength</w:t>
      </w:r>
      <w:r w:rsidR="004C408E">
        <w:rPr>
          <w:rFonts w:ascii="Arial" w:hAnsi="Arial" w:cs="Arial"/>
          <w:color w:val="000000" w:themeColor="text1"/>
        </w:rPr>
        <w:t xml:space="preserve"> and</w:t>
      </w:r>
      <w:r w:rsidR="0069302C" w:rsidRPr="00123D51">
        <w:rPr>
          <w:rFonts w:ascii="Arial" w:hAnsi="Arial" w:cs="Arial"/>
          <w:color w:val="000000" w:themeColor="text1"/>
        </w:rPr>
        <w:t xml:space="preserve"> CLT</w:t>
      </w:r>
      <w:r w:rsidR="00B35A49" w:rsidRPr="00123D51">
        <w:rPr>
          <w:rFonts w:ascii="Arial" w:hAnsi="Arial" w:cs="Arial"/>
          <w:color w:val="000000" w:themeColor="text1"/>
        </w:rPr>
        <w:t xml:space="preserve"> for the flooring</w:t>
      </w:r>
      <w:r w:rsidRPr="00123D51">
        <w:rPr>
          <w:rFonts w:ascii="Arial" w:hAnsi="Arial" w:cs="Arial"/>
          <w:color w:val="000000" w:themeColor="text1"/>
        </w:rPr>
        <w:t xml:space="preserve"> allows</w:t>
      </w:r>
      <w:r w:rsidR="00B35A49" w:rsidRPr="00123D51">
        <w:rPr>
          <w:rFonts w:ascii="Arial" w:hAnsi="Arial" w:cs="Arial"/>
          <w:color w:val="000000" w:themeColor="text1"/>
        </w:rPr>
        <w:t xml:space="preserve"> the </w:t>
      </w:r>
      <w:r w:rsidR="00E13098" w:rsidRPr="00123D51">
        <w:rPr>
          <w:rFonts w:ascii="Arial" w:hAnsi="Arial" w:cs="Arial"/>
          <w:color w:val="000000" w:themeColor="text1"/>
        </w:rPr>
        <w:t xml:space="preserve">buildings </w:t>
      </w:r>
      <w:r w:rsidRPr="00123D51">
        <w:rPr>
          <w:rFonts w:ascii="Arial" w:hAnsi="Arial" w:cs="Arial"/>
          <w:color w:val="000000" w:themeColor="text1"/>
        </w:rPr>
        <w:t xml:space="preserve">loads to be efficiently distributed </w:t>
      </w:r>
      <w:r w:rsidR="00E13098" w:rsidRPr="00123D51">
        <w:rPr>
          <w:rFonts w:ascii="Arial" w:hAnsi="Arial" w:cs="Arial"/>
          <w:color w:val="000000" w:themeColor="text1"/>
        </w:rPr>
        <w:t xml:space="preserve">and maintains </w:t>
      </w:r>
      <w:r w:rsidRPr="00123D51">
        <w:rPr>
          <w:rFonts w:ascii="Arial" w:hAnsi="Arial" w:cs="Arial"/>
          <w:color w:val="000000" w:themeColor="text1"/>
        </w:rPr>
        <w:t>a lightweight superstructure. The reduced structural</w:t>
      </w:r>
      <w:r w:rsidR="00733FBF" w:rsidRPr="00123D51">
        <w:rPr>
          <w:rFonts w:ascii="Arial" w:hAnsi="Arial" w:cs="Arial"/>
          <w:color w:val="000000" w:themeColor="text1"/>
        </w:rPr>
        <w:t xml:space="preserve"> mass allows for the </w:t>
      </w:r>
      <w:r w:rsidRPr="00123D51">
        <w:rPr>
          <w:rFonts w:ascii="Arial" w:hAnsi="Arial" w:cs="Arial"/>
          <w:color w:val="000000" w:themeColor="text1"/>
        </w:rPr>
        <w:t>foundation design</w:t>
      </w:r>
      <w:r w:rsidR="00733FBF" w:rsidRPr="00123D51">
        <w:rPr>
          <w:rFonts w:ascii="Arial" w:hAnsi="Arial" w:cs="Arial"/>
          <w:color w:val="000000" w:themeColor="text1"/>
        </w:rPr>
        <w:t xml:space="preserve"> </w:t>
      </w:r>
      <w:r w:rsidR="006F0ACB" w:rsidRPr="00123D51">
        <w:rPr>
          <w:rFonts w:ascii="Arial" w:hAnsi="Arial" w:cs="Arial"/>
          <w:color w:val="000000" w:themeColor="text1"/>
        </w:rPr>
        <w:t>to be reduced</w:t>
      </w:r>
      <w:r w:rsidRPr="00123D51">
        <w:rPr>
          <w:rFonts w:ascii="Arial" w:hAnsi="Arial" w:cs="Arial"/>
          <w:color w:val="000000" w:themeColor="text1"/>
        </w:rPr>
        <w:t xml:space="preserve"> </w:t>
      </w:r>
      <w:r w:rsidR="006F0ACB" w:rsidRPr="00123D51">
        <w:rPr>
          <w:rFonts w:ascii="Arial" w:hAnsi="Arial" w:cs="Arial"/>
          <w:color w:val="000000" w:themeColor="text1"/>
        </w:rPr>
        <w:t xml:space="preserve">as this will </w:t>
      </w:r>
      <w:r w:rsidRPr="00123D51">
        <w:rPr>
          <w:rFonts w:ascii="Arial" w:hAnsi="Arial" w:cs="Arial"/>
          <w:color w:val="000000" w:themeColor="text1"/>
        </w:rPr>
        <w:t xml:space="preserve">limiting overall loading, an important consideration </w:t>
      </w:r>
      <w:r w:rsidR="003B49DC" w:rsidRPr="00123D51">
        <w:rPr>
          <w:rFonts w:ascii="Arial" w:hAnsi="Arial" w:cs="Arial"/>
          <w:color w:val="000000" w:themeColor="text1"/>
        </w:rPr>
        <w:t xml:space="preserve">both in terms of the costings and the </w:t>
      </w:r>
      <w:r w:rsidR="001C15B1" w:rsidRPr="00123D51">
        <w:rPr>
          <w:rFonts w:ascii="Arial" w:hAnsi="Arial" w:cs="Arial"/>
          <w:color w:val="000000" w:themeColor="text1"/>
        </w:rPr>
        <w:t>ground makeup on the site</w:t>
      </w:r>
      <w:r w:rsidRPr="00123D51">
        <w:rPr>
          <w:rFonts w:ascii="Arial" w:hAnsi="Arial" w:cs="Arial"/>
          <w:color w:val="000000" w:themeColor="text1"/>
        </w:rPr>
        <w:t>.</w:t>
      </w:r>
    </w:p>
    <w:p w14:paraId="3504EB09" w14:textId="6D479C8F" w:rsidR="008F500C" w:rsidRPr="00123D51" w:rsidRDefault="008F500C" w:rsidP="002779D3">
      <w:pPr>
        <w:spacing w:line="360" w:lineRule="auto"/>
        <w:jc w:val="both"/>
        <w:rPr>
          <w:rFonts w:ascii="Arial" w:hAnsi="Arial" w:cs="Arial"/>
          <w:color w:val="00B050"/>
        </w:rPr>
      </w:pPr>
    </w:p>
    <w:p w14:paraId="18B99256" w14:textId="7D0C67CB" w:rsidR="008F500C" w:rsidRPr="00123D51" w:rsidRDefault="008F500C" w:rsidP="00F46E28">
      <w:pPr>
        <w:pStyle w:val="Heading1"/>
        <w:rPr>
          <w:rFonts w:ascii="Arial" w:hAnsi="Arial" w:cs="Arial"/>
          <w:color w:val="000000" w:themeColor="text1"/>
        </w:rPr>
      </w:pPr>
      <w:bookmarkStart w:id="17" w:name="_Toc218796033"/>
      <w:r w:rsidRPr="00123D51">
        <w:rPr>
          <w:rFonts w:ascii="Arial" w:hAnsi="Arial" w:cs="Arial"/>
          <w:color w:val="000000" w:themeColor="text1"/>
        </w:rPr>
        <w:t>4.2 Structural Stability and Load Transfer</w:t>
      </w:r>
      <w:bookmarkEnd w:id="17"/>
      <w:r w:rsidRPr="00123D51">
        <w:rPr>
          <w:rFonts w:ascii="Arial" w:hAnsi="Arial" w:cs="Arial"/>
          <w:color w:val="000000" w:themeColor="text1"/>
        </w:rPr>
        <w:t xml:space="preserve"> </w:t>
      </w:r>
    </w:p>
    <w:p w14:paraId="1A1E2E88" w14:textId="6DE5B27B" w:rsidR="008F500C" w:rsidRPr="00123D51" w:rsidRDefault="008F500C"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According to </w:t>
      </w:r>
      <w:r w:rsidRPr="00123D51">
        <w:rPr>
          <w:rFonts w:ascii="Arial" w:hAnsi="Arial" w:cs="Arial"/>
          <w:i/>
          <w:iCs/>
          <w:color w:val="000000" w:themeColor="text1"/>
        </w:rPr>
        <w:t>The Glulam Handbook: Volume 2</w:t>
      </w:r>
      <w:r w:rsidRPr="00123D51">
        <w:rPr>
          <w:rFonts w:ascii="Arial" w:hAnsi="Arial" w:cs="Arial"/>
          <w:color w:val="000000" w:themeColor="text1"/>
        </w:rPr>
        <w:t>, glulam elements demonstrate reliable load-bearing behaviour under both ultimate and serviceability limit when designed in accordance with Eurocode 5 (Swedish Wood, 2024b).</w:t>
      </w:r>
      <w:r w:rsidR="00F116DB" w:rsidRPr="00123D51">
        <w:rPr>
          <w:rFonts w:ascii="Arial" w:hAnsi="Arial" w:cs="Arial"/>
          <w:color w:val="000000" w:themeColor="text1"/>
        </w:rPr>
        <w:t xml:space="preserve"> </w:t>
      </w:r>
      <w:r w:rsidR="003251F2" w:rsidRPr="00123D51">
        <w:rPr>
          <w:rFonts w:ascii="Arial" w:hAnsi="Arial" w:cs="Arial"/>
          <w:color w:val="000000" w:themeColor="text1"/>
        </w:rPr>
        <w:t>T</w:t>
      </w:r>
      <w:r w:rsidR="00F116DB" w:rsidRPr="00123D51">
        <w:rPr>
          <w:rFonts w:ascii="Arial" w:hAnsi="Arial" w:cs="Arial"/>
          <w:color w:val="000000" w:themeColor="text1"/>
        </w:rPr>
        <w:t xml:space="preserve">his will help </w:t>
      </w:r>
      <w:r w:rsidR="003251F2" w:rsidRPr="00123D51">
        <w:rPr>
          <w:rFonts w:ascii="Arial" w:hAnsi="Arial" w:cs="Arial"/>
          <w:color w:val="000000" w:themeColor="text1"/>
        </w:rPr>
        <w:t>resist</w:t>
      </w:r>
      <w:r w:rsidR="00F116DB" w:rsidRPr="00123D51">
        <w:rPr>
          <w:rFonts w:ascii="Arial" w:hAnsi="Arial" w:cs="Arial"/>
          <w:color w:val="000000" w:themeColor="text1"/>
        </w:rPr>
        <w:t xml:space="preserve"> Vertical loads </w:t>
      </w:r>
      <w:r w:rsidR="003251F2" w:rsidRPr="00123D51">
        <w:rPr>
          <w:rFonts w:ascii="Arial" w:hAnsi="Arial" w:cs="Arial"/>
          <w:color w:val="000000" w:themeColor="text1"/>
        </w:rPr>
        <w:t xml:space="preserve">by </w:t>
      </w:r>
      <w:r w:rsidR="00F116DB" w:rsidRPr="00123D51">
        <w:rPr>
          <w:rFonts w:ascii="Arial" w:hAnsi="Arial" w:cs="Arial"/>
          <w:color w:val="000000" w:themeColor="text1"/>
        </w:rPr>
        <w:t>taking that</w:t>
      </w:r>
      <w:r w:rsidR="00F116DB" w:rsidRPr="00123D51">
        <w:rPr>
          <w:rFonts w:ascii="Arial" w:hAnsi="Arial" w:cs="Arial"/>
          <w:color w:val="000000" w:themeColor="text1"/>
        </w:rPr>
        <w:t xml:space="preserve"> load through glulam columns foundation system</w:t>
      </w:r>
      <w:r w:rsidR="003251F2" w:rsidRPr="00123D51">
        <w:rPr>
          <w:rFonts w:ascii="Arial" w:hAnsi="Arial" w:cs="Arial"/>
          <w:color w:val="000000" w:themeColor="text1"/>
        </w:rPr>
        <w:t xml:space="preserve"> in conjunction with</w:t>
      </w:r>
      <w:r w:rsidR="00F116DB" w:rsidRPr="00123D51">
        <w:rPr>
          <w:rFonts w:ascii="Arial" w:hAnsi="Arial" w:cs="Arial"/>
          <w:color w:val="000000" w:themeColor="text1"/>
        </w:rPr>
        <w:t xml:space="preserve"> CLT floor panels that act as structural diaphragms between beams keeping the building stiff.</w:t>
      </w:r>
      <w:r w:rsidR="003251F2" w:rsidRPr="00123D51">
        <w:rPr>
          <w:rFonts w:ascii="Arial" w:hAnsi="Arial" w:cs="Arial"/>
          <w:color w:val="000000" w:themeColor="text1"/>
        </w:rPr>
        <w:t xml:space="preserve"> The horizontal</w:t>
      </w:r>
      <w:r w:rsidRPr="00123D51">
        <w:rPr>
          <w:rFonts w:ascii="Arial" w:hAnsi="Arial" w:cs="Arial"/>
          <w:color w:val="000000" w:themeColor="text1"/>
        </w:rPr>
        <w:t xml:space="preserve"> stability for the building is achieved through a combination of:</w:t>
      </w:r>
    </w:p>
    <w:p w14:paraId="12EBE6C2" w14:textId="5B26D298" w:rsidR="008F500C" w:rsidRPr="00123D51" w:rsidRDefault="008F500C" w:rsidP="002779D3">
      <w:pPr>
        <w:numPr>
          <w:ilvl w:val="0"/>
          <w:numId w:val="15"/>
        </w:numPr>
        <w:spacing w:line="360" w:lineRule="auto"/>
        <w:jc w:val="both"/>
        <w:rPr>
          <w:rFonts w:ascii="Arial" w:hAnsi="Arial" w:cs="Arial"/>
          <w:color w:val="000000" w:themeColor="text1"/>
        </w:rPr>
      </w:pPr>
      <w:r w:rsidRPr="00123D51">
        <w:rPr>
          <w:rFonts w:ascii="Arial" w:hAnsi="Arial" w:cs="Arial"/>
          <w:color w:val="000000" w:themeColor="text1"/>
        </w:rPr>
        <w:lastRenderedPageBreak/>
        <w:t>CLT shear walls</w:t>
      </w:r>
      <w:r w:rsidR="003251F2" w:rsidRPr="00123D51">
        <w:rPr>
          <w:rFonts w:ascii="Arial" w:hAnsi="Arial" w:cs="Arial"/>
          <w:color w:val="000000" w:themeColor="text1"/>
        </w:rPr>
        <w:t>.</w:t>
      </w:r>
    </w:p>
    <w:p w14:paraId="7F0061A9" w14:textId="7B69EAAE" w:rsidR="008F500C" w:rsidRPr="00123D51" w:rsidRDefault="008F500C" w:rsidP="002779D3">
      <w:pPr>
        <w:numPr>
          <w:ilvl w:val="0"/>
          <w:numId w:val="15"/>
        </w:numPr>
        <w:spacing w:line="360" w:lineRule="auto"/>
        <w:jc w:val="both"/>
        <w:rPr>
          <w:rFonts w:ascii="Arial" w:hAnsi="Arial" w:cs="Arial"/>
          <w:color w:val="000000" w:themeColor="text1"/>
        </w:rPr>
      </w:pPr>
      <w:r w:rsidRPr="00123D51">
        <w:rPr>
          <w:rFonts w:ascii="Arial" w:hAnsi="Arial" w:cs="Arial"/>
          <w:color w:val="000000" w:themeColor="text1"/>
        </w:rPr>
        <w:t>CLT lift and stair cores</w:t>
      </w:r>
      <w:r w:rsidR="003251F2" w:rsidRPr="00123D51">
        <w:rPr>
          <w:rFonts w:ascii="Arial" w:hAnsi="Arial" w:cs="Arial"/>
          <w:color w:val="000000" w:themeColor="text1"/>
        </w:rPr>
        <w:t>.</w:t>
      </w:r>
    </w:p>
    <w:p w14:paraId="4CAF91A5" w14:textId="292E6F8C" w:rsidR="008F500C" w:rsidRPr="00123D51" w:rsidRDefault="003251F2" w:rsidP="002779D3">
      <w:pPr>
        <w:numPr>
          <w:ilvl w:val="0"/>
          <w:numId w:val="15"/>
        </w:numPr>
        <w:spacing w:line="360" w:lineRule="auto"/>
        <w:jc w:val="both"/>
        <w:rPr>
          <w:rFonts w:ascii="Arial" w:hAnsi="Arial" w:cs="Arial"/>
          <w:color w:val="000000" w:themeColor="text1"/>
        </w:rPr>
      </w:pPr>
      <w:r w:rsidRPr="00123D51">
        <w:rPr>
          <w:rFonts w:ascii="Arial" w:hAnsi="Arial" w:cs="Arial"/>
          <w:color w:val="000000" w:themeColor="text1"/>
        </w:rPr>
        <w:t>D</w:t>
      </w:r>
      <w:r w:rsidR="008F500C" w:rsidRPr="00123D51">
        <w:rPr>
          <w:rFonts w:ascii="Arial" w:hAnsi="Arial" w:cs="Arial"/>
          <w:color w:val="000000" w:themeColor="text1"/>
        </w:rPr>
        <w:t>iaphragm action of the CLT floor plates.</w:t>
      </w:r>
    </w:p>
    <w:p w14:paraId="1071B459" w14:textId="52978E4C" w:rsidR="008F500C" w:rsidRPr="00857F02" w:rsidRDefault="003251F2" w:rsidP="00857F02">
      <w:pPr>
        <w:spacing w:line="360" w:lineRule="auto"/>
        <w:jc w:val="both"/>
        <w:rPr>
          <w:rFonts w:ascii="Arial" w:hAnsi="Arial" w:cs="Arial"/>
          <w:color w:val="000000" w:themeColor="text1"/>
        </w:rPr>
      </w:pPr>
      <w:r w:rsidRPr="00123D51">
        <w:rPr>
          <w:rFonts w:ascii="Arial" w:hAnsi="Arial" w:cs="Arial"/>
          <w:color w:val="000000" w:themeColor="text1"/>
        </w:rPr>
        <w:t xml:space="preserve">The </w:t>
      </w:r>
      <w:r w:rsidR="008F500C" w:rsidRPr="00123D51">
        <w:rPr>
          <w:rFonts w:ascii="Arial" w:hAnsi="Arial" w:cs="Arial"/>
          <w:i/>
          <w:iCs/>
          <w:color w:val="000000" w:themeColor="text1"/>
        </w:rPr>
        <w:t>Design of Timber Structures: Volume 3</w:t>
      </w:r>
      <w:r w:rsidR="008F500C" w:rsidRPr="00123D51">
        <w:rPr>
          <w:rFonts w:ascii="Arial" w:hAnsi="Arial" w:cs="Arial"/>
          <w:color w:val="000000" w:themeColor="text1"/>
        </w:rPr>
        <w:t xml:space="preserve"> </w:t>
      </w:r>
      <w:r w:rsidRPr="00123D51">
        <w:rPr>
          <w:rFonts w:ascii="Arial" w:hAnsi="Arial" w:cs="Arial"/>
          <w:color w:val="000000" w:themeColor="text1"/>
        </w:rPr>
        <w:t>discuss</w:t>
      </w:r>
      <w:r w:rsidR="008F500C" w:rsidRPr="00123D51">
        <w:rPr>
          <w:rFonts w:ascii="Arial" w:hAnsi="Arial" w:cs="Arial"/>
          <w:color w:val="000000" w:themeColor="text1"/>
        </w:rPr>
        <w:t xml:space="preserve"> the effectiveness of CLT cores in resisting wind and horizontal</w:t>
      </w:r>
      <w:r w:rsidR="00F31A45" w:rsidRPr="00123D51">
        <w:rPr>
          <w:rFonts w:ascii="Arial" w:hAnsi="Arial" w:cs="Arial"/>
          <w:color w:val="000000" w:themeColor="text1"/>
        </w:rPr>
        <w:t xml:space="preserve"> movements</w:t>
      </w:r>
      <w:r w:rsidR="008F500C" w:rsidRPr="00123D51">
        <w:rPr>
          <w:rFonts w:ascii="Arial" w:hAnsi="Arial" w:cs="Arial"/>
          <w:color w:val="000000" w:themeColor="text1"/>
        </w:rPr>
        <w:t xml:space="preserve"> in multi-storey timber buildings (Swedish Wood, 2024c). </w:t>
      </w:r>
      <w:r w:rsidR="00801FE8" w:rsidRPr="00123D51">
        <w:rPr>
          <w:rFonts w:ascii="Arial" w:hAnsi="Arial" w:cs="Arial"/>
          <w:color w:val="000000" w:themeColor="text1"/>
        </w:rPr>
        <w:t>For</w:t>
      </w:r>
      <w:r w:rsidR="008F500C" w:rsidRPr="00123D51">
        <w:rPr>
          <w:rFonts w:ascii="Arial" w:hAnsi="Arial" w:cs="Arial"/>
          <w:color w:val="000000" w:themeColor="text1"/>
        </w:rPr>
        <w:t xml:space="preserve"> Swansea, where wind loading is a </w:t>
      </w:r>
      <w:proofErr w:type="spellStart"/>
      <w:r w:rsidR="00A77D9F">
        <w:rPr>
          <w:rFonts w:ascii="Arial" w:hAnsi="Arial" w:cs="Arial"/>
          <w:color w:val="000000" w:themeColor="text1"/>
        </w:rPr>
        <w:t>a</w:t>
      </w:r>
      <w:proofErr w:type="spellEnd"/>
      <w:r w:rsidR="00A77D9F">
        <w:rPr>
          <w:rFonts w:ascii="Arial" w:hAnsi="Arial" w:cs="Arial"/>
          <w:color w:val="000000" w:themeColor="text1"/>
        </w:rPr>
        <w:t xml:space="preserve"> real </w:t>
      </w:r>
      <w:r w:rsidR="00D155AF">
        <w:rPr>
          <w:rFonts w:ascii="Arial" w:hAnsi="Arial" w:cs="Arial"/>
          <w:color w:val="000000" w:themeColor="text1"/>
        </w:rPr>
        <w:t xml:space="preserve">concern and </w:t>
      </w:r>
      <w:r w:rsidR="008F500C" w:rsidRPr="00123D51">
        <w:rPr>
          <w:rFonts w:ascii="Arial" w:hAnsi="Arial" w:cs="Arial"/>
          <w:color w:val="000000" w:themeColor="text1"/>
        </w:rPr>
        <w:t>design factor</w:t>
      </w:r>
      <w:r w:rsidR="00D155AF">
        <w:rPr>
          <w:rFonts w:ascii="Arial" w:hAnsi="Arial" w:cs="Arial"/>
          <w:color w:val="000000" w:themeColor="text1"/>
        </w:rPr>
        <w:t>, especially for</w:t>
      </w:r>
      <w:r w:rsidR="008F500C" w:rsidRPr="00123D51">
        <w:rPr>
          <w:rFonts w:ascii="Arial" w:hAnsi="Arial" w:cs="Arial"/>
          <w:color w:val="000000" w:themeColor="text1"/>
        </w:rPr>
        <w:t xml:space="preserve"> medium to high-rise buildings</w:t>
      </w:r>
      <w:r w:rsidR="00801FE8" w:rsidRPr="00123D51">
        <w:rPr>
          <w:rFonts w:ascii="Arial" w:hAnsi="Arial" w:cs="Arial"/>
          <w:color w:val="000000" w:themeColor="text1"/>
        </w:rPr>
        <w:t xml:space="preserve"> this is </w:t>
      </w:r>
      <w:r w:rsidR="00FD0B82" w:rsidRPr="00123D51">
        <w:rPr>
          <w:rFonts w:ascii="Arial" w:hAnsi="Arial" w:cs="Arial"/>
          <w:color w:val="000000" w:themeColor="text1"/>
        </w:rPr>
        <w:t>an important aspect to look at</w:t>
      </w:r>
      <w:r w:rsidR="008F500C" w:rsidRPr="00123D51">
        <w:rPr>
          <w:rFonts w:ascii="Arial" w:hAnsi="Arial" w:cs="Arial"/>
          <w:color w:val="000000" w:themeColor="text1"/>
        </w:rPr>
        <w:t>.</w:t>
      </w:r>
    </w:p>
    <w:p w14:paraId="75206351" w14:textId="21C32419" w:rsidR="008F500C" w:rsidRPr="00123D51" w:rsidRDefault="008F500C" w:rsidP="00F46E28">
      <w:pPr>
        <w:pStyle w:val="Heading1"/>
        <w:rPr>
          <w:rFonts w:ascii="Arial" w:hAnsi="Arial" w:cs="Arial"/>
          <w:color w:val="000000" w:themeColor="text1"/>
        </w:rPr>
      </w:pPr>
      <w:bookmarkStart w:id="18" w:name="_Toc218796034"/>
      <w:r w:rsidRPr="00123D51">
        <w:rPr>
          <w:rFonts w:ascii="Arial" w:hAnsi="Arial" w:cs="Arial"/>
          <w:color w:val="000000" w:themeColor="text1"/>
        </w:rPr>
        <w:t>4.3 Car Park and Podium Structure</w:t>
      </w:r>
      <w:bookmarkEnd w:id="18"/>
      <w:r w:rsidRPr="00123D51">
        <w:rPr>
          <w:rFonts w:ascii="Arial" w:hAnsi="Arial" w:cs="Arial"/>
          <w:color w:val="000000" w:themeColor="text1"/>
        </w:rPr>
        <w:t xml:space="preserve"> </w:t>
      </w:r>
    </w:p>
    <w:p w14:paraId="768F01F9" w14:textId="464B62D9" w:rsidR="008F500C" w:rsidRPr="00123D51" w:rsidRDefault="008F500C" w:rsidP="002779D3">
      <w:pPr>
        <w:spacing w:line="360" w:lineRule="auto"/>
        <w:jc w:val="both"/>
        <w:rPr>
          <w:rFonts w:ascii="Arial" w:hAnsi="Arial" w:cs="Arial"/>
          <w:color w:val="000000" w:themeColor="text1"/>
        </w:rPr>
      </w:pPr>
      <w:r w:rsidRPr="00123D51">
        <w:rPr>
          <w:rFonts w:ascii="Arial" w:hAnsi="Arial" w:cs="Arial"/>
          <w:color w:val="000000" w:themeColor="text1"/>
        </w:rPr>
        <w:t>At lower levels,</w:t>
      </w:r>
      <w:r w:rsidR="00FD0B82" w:rsidRPr="00123D51">
        <w:rPr>
          <w:rFonts w:ascii="Arial" w:hAnsi="Arial" w:cs="Arial"/>
          <w:color w:val="000000" w:themeColor="text1"/>
        </w:rPr>
        <w:t xml:space="preserve"> </w:t>
      </w:r>
      <w:r w:rsidR="007A7CF5" w:rsidRPr="00123D51">
        <w:rPr>
          <w:rFonts w:ascii="Arial" w:hAnsi="Arial" w:cs="Arial"/>
          <w:color w:val="000000" w:themeColor="text1"/>
        </w:rPr>
        <w:t>optimise use of space</w:t>
      </w:r>
      <w:r w:rsidRPr="00123D51">
        <w:rPr>
          <w:rFonts w:ascii="Arial" w:hAnsi="Arial" w:cs="Arial"/>
          <w:color w:val="000000" w:themeColor="text1"/>
        </w:rPr>
        <w:t xml:space="preserve"> the hotel </w:t>
      </w:r>
      <w:r w:rsidR="007A7CF5" w:rsidRPr="00123D51">
        <w:rPr>
          <w:rFonts w:ascii="Arial" w:hAnsi="Arial" w:cs="Arial"/>
          <w:color w:val="000000" w:themeColor="text1"/>
        </w:rPr>
        <w:t>can use</w:t>
      </w:r>
      <w:r w:rsidRPr="00123D51">
        <w:rPr>
          <w:rFonts w:ascii="Arial" w:hAnsi="Arial" w:cs="Arial"/>
          <w:color w:val="000000" w:themeColor="text1"/>
        </w:rPr>
        <w:t xml:space="preserve"> a reinforced concrete podium </w:t>
      </w:r>
      <w:r w:rsidR="00472A50" w:rsidRPr="00123D51">
        <w:rPr>
          <w:rFonts w:ascii="Arial" w:hAnsi="Arial" w:cs="Arial"/>
          <w:color w:val="000000" w:themeColor="text1"/>
        </w:rPr>
        <w:t xml:space="preserve">to </w:t>
      </w:r>
      <w:r w:rsidRPr="00123D51">
        <w:rPr>
          <w:rFonts w:ascii="Arial" w:hAnsi="Arial" w:cs="Arial"/>
          <w:color w:val="000000" w:themeColor="text1"/>
        </w:rPr>
        <w:t>accommoda</w:t>
      </w:r>
      <w:r w:rsidR="00472A50" w:rsidRPr="00123D51">
        <w:rPr>
          <w:rFonts w:ascii="Arial" w:hAnsi="Arial" w:cs="Arial"/>
          <w:color w:val="000000" w:themeColor="text1"/>
        </w:rPr>
        <w:t>te</w:t>
      </w:r>
      <w:r w:rsidRPr="00123D51">
        <w:rPr>
          <w:rFonts w:ascii="Arial" w:hAnsi="Arial" w:cs="Arial"/>
          <w:color w:val="000000" w:themeColor="text1"/>
        </w:rPr>
        <w:t xml:space="preserve"> the car park. This hybrid structural approach is widely recognised as best practice for taller timber buildings,</w:t>
      </w:r>
      <w:r w:rsidR="00472A50" w:rsidRPr="00123D51">
        <w:rPr>
          <w:rFonts w:ascii="Arial" w:hAnsi="Arial" w:cs="Arial"/>
          <w:color w:val="000000" w:themeColor="text1"/>
        </w:rPr>
        <w:t xml:space="preserve"> as it will help to</w:t>
      </w:r>
      <w:r w:rsidRPr="00123D51">
        <w:rPr>
          <w:rFonts w:ascii="Arial" w:hAnsi="Arial" w:cs="Arial"/>
          <w:color w:val="000000" w:themeColor="text1"/>
        </w:rPr>
        <w:t xml:space="preserve"> provid</w:t>
      </w:r>
      <w:r w:rsidR="00472A50" w:rsidRPr="00123D51">
        <w:rPr>
          <w:rFonts w:ascii="Arial" w:hAnsi="Arial" w:cs="Arial"/>
          <w:color w:val="000000" w:themeColor="text1"/>
        </w:rPr>
        <w:t>e</w:t>
      </w:r>
      <w:r w:rsidRPr="00123D51">
        <w:rPr>
          <w:rFonts w:ascii="Arial" w:hAnsi="Arial" w:cs="Arial"/>
          <w:color w:val="000000" w:themeColor="text1"/>
        </w:rPr>
        <w:t xml:space="preserve"> </w:t>
      </w:r>
      <w:r w:rsidR="00472A50" w:rsidRPr="00123D51">
        <w:rPr>
          <w:rFonts w:ascii="Arial" w:hAnsi="Arial" w:cs="Arial"/>
          <w:color w:val="000000" w:themeColor="text1"/>
        </w:rPr>
        <w:t xml:space="preserve">a stronger </w:t>
      </w:r>
      <w:r w:rsidR="0012360C" w:rsidRPr="00123D51">
        <w:rPr>
          <w:rFonts w:ascii="Arial" w:hAnsi="Arial" w:cs="Arial"/>
          <w:color w:val="000000" w:themeColor="text1"/>
        </w:rPr>
        <w:t>more</w:t>
      </w:r>
      <w:r w:rsidRPr="00123D51">
        <w:rPr>
          <w:rFonts w:ascii="Arial" w:hAnsi="Arial" w:cs="Arial"/>
          <w:color w:val="000000" w:themeColor="text1"/>
        </w:rPr>
        <w:t xml:space="preserve"> impact resistanc</w:t>
      </w:r>
      <w:r w:rsidR="0012360C" w:rsidRPr="00123D51">
        <w:rPr>
          <w:rFonts w:ascii="Arial" w:hAnsi="Arial" w:cs="Arial"/>
          <w:color w:val="000000" w:themeColor="text1"/>
        </w:rPr>
        <w:t xml:space="preserve">e building with the </w:t>
      </w:r>
      <w:r w:rsidR="00FB6FC8" w:rsidRPr="00123D51">
        <w:rPr>
          <w:rFonts w:ascii="Arial" w:hAnsi="Arial" w:cs="Arial"/>
          <w:color w:val="000000" w:themeColor="text1"/>
        </w:rPr>
        <w:t>bonus</w:t>
      </w:r>
      <w:r w:rsidR="0012360C" w:rsidRPr="00123D51">
        <w:rPr>
          <w:rFonts w:ascii="Arial" w:hAnsi="Arial" w:cs="Arial"/>
          <w:color w:val="000000" w:themeColor="text1"/>
        </w:rPr>
        <w:t xml:space="preserve"> of having </w:t>
      </w:r>
      <w:r w:rsidR="00FB6FC8" w:rsidRPr="00123D51">
        <w:rPr>
          <w:rFonts w:ascii="Arial" w:hAnsi="Arial" w:cs="Arial"/>
          <w:color w:val="000000" w:themeColor="text1"/>
        </w:rPr>
        <w:t>greater</w:t>
      </w:r>
      <w:r w:rsidR="0012360C" w:rsidRPr="00123D51">
        <w:rPr>
          <w:rFonts w:ascii="Arial" w:hAnsi="Arial" w:cs="Arial"/>
          <w:color w:val="000000" w:themeColor="text1"/>
        </w:rPr>
        <w:t xml:space="preserve"> </w:t>
      </w:r>
      <w:r w:rsidRPr="00123D51">
        <w:rPr>
          <w:rFonts w:ascii="Arial" w:hAnsi="Arial" w:cs="Arial"/>
          <w:color w:val="000000" w:themeColor="text1"/>
        </w:rPr>
        <w:t>fire protection at ground level (</w:t>
      </w:r>
      <w:proofErr w:type="spellStart"/>
      <w:r w:rsidRPr="00123D51">
        <w:rPr>
          <w:rFonts w:ascii="Arial" w:hAnsi="Arial" w:cs="Arial"/>
          <w:color w:val="000000" w:themeColor="text1"/>
        </w:rPr>
        <w:t>Chudley</w:t>
      </w:r>
      <w:proofErr w:type="spellEnd"/>
      <w:r w:rsidRPr="00123D51">
        <w:rPr>
          <w:rFonts w:ascii="Arial" w:hAnsi="Arial" w:cs="Arial"/>
          <w:color w:val="000000" w:themeColor="text1"/>
        </w:rPr>
        <w:t xml:space="preserve"> and Greeno, 2014).</w:t>
      </w:r>
    </w:p>
    <w:p w14:paraId="7C36BFCD" w14:textId="71435DC2" w:rsidR="008C3473" w:rsidRPr="00857F02" w:rsidRDefault="008F500C"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The glulam and CLT superstructure </w:t>
      </w:r>
      <w:proofErr w:type="gramStart"/>
      <w:r w:rsidRPr="00123D51">
        <w:rPr>
          <w:rFonts w:ascii="Arial" w:hAnsi="Arial" w:cs="Arial"/>
          <w:color w:val="000000" w:themeColor="text1"/>
        </w:rPr>
        <w:t>is</w:t>
      </w:r>
      <w:proofErr w:type="gramEnd"/>
      <w:r w:rsidRPr="00123D51">
        <w:rPr>
          <w:rFonts w:ascii="Arial" w:hAnsi="Arial" w:cs="Arial"/>
          <w:color w:val="000000" w:themeColor="text1"/>
        </w:rPr>
        <w:t xml:space="preserve"> supported off the podium slab using starter columns and connection details designed </w:t>
      </w:r>
      <w:r w:rsidR="001C498D" w:rsidRPr="00123D51">
        <w:rPr>
          <w:rFonts w:ascii="Arial" w:hAnsi="Arial" w:cs="Arial"/>
          <w:color w:val="000000" w:themeColor="text1"/>
        </w:rPr>
        <w:t>allow movement between the different materials</w:t>
      </w:r>
      <w:r w:rsidRPr="00123D51">
        <w:rPr>
          <w:rFonts w:ascii="Arial" w:hAnsi="Arial" w:cs="Arial"/>
          <w:color w:val="000000" w:themeColor="text1"/>
        </w:rPr>
        <w:t xml:space="preserve">. Guidance from </w:t>
      </w:r>
      <w:r w:rsidRPr="00123D51">
        <w:rPr>
          <w:rFonts w:ascii="Arial" w:hAnsi="Arial" w:cs="Arial"/>
          <w:i/>
          <w:iCs/>
          <w:color w:val="000000" w:themeColor="text1"/>
        </w:rPr>
        <w:t>The Glulam Handbook</w:t>
      </w:r>
      <w:r w:rsidRPr="00123D51">
        <w:rPr>
          <w:rFonts w:ascii="Arial" w:hAnsi="Arial" w:cs="Arial"/>
          <w:color w:val="000000" w:themeColor="text1"/>
        </w:rPr>
        <w:t xml:space="preserve"> </w:t>
      </w:r>
      <w:r w:rsidR="00FB6FC8" w:rsidRPr="00123D51">
        <w:rPr>
          <w:rFonts w:ascii="Arial" w:hAnsi="Arial" w:cs="Arial"/>
          <w:color w:val="000000" w:themeColor="text1"/>
        </w:rPr>
        <w:t>discusses</w:t>
      </w:r>
      <w:r w:rsidRPr="00123D51">
        <w:rPr>
          <w:rFonts w:ascii="Arial" w:hAnsi="Arial" w:cs="Arial"/>
          <w:color w:val="000000" w:themeColor="text1"/>
        </w:rPr>
        <w:t xml:space="preserve"> </w:t>
      </w:r>
      <w:r w:rsidR="00FB6FC8" w:rsidRPr="00123D51">
        <w:rPr>
          <w:rFonts w:ascii="Arial" w:hAnsi="Arial" w:cs="Arial"/>
          <w:color w:val="000000" w:themeColor="text1"/>
        </w:rPr>
        <w:t>detailing</w:t>
      </w:r>
      <w:r w:rsidRPr="00123D51">
        <w:rPr>
          <w:rFonts w:ascii="Arial" w:hAnsi="Arial" w:cs="Arial"/>
          <w:color w:val="000000" w:themeColor="text1"/>
        </w:rPr>
        <w:t xml:space="preserve"> at timber-to-concrete interfaces</w:t>
      </w:r>
      <w:r w:rsidR="00FB6FC8" w:rsidRPr="00123D51">
        <w:rPr>
          <w:rFonts w:ascii="Arial" w:hAnsi="Arial" w:cs="Arial"/>
          <w:color w:val="000000" w:themeColor="text1"/>
        </w:rPr>
        <w:t xml:space="preserve"> and its importance</w:t>
      </w:r>
      <w:r w:rsidRPr="00123D51">
        <w:rPr>
          <w:rFonts w:ascii="Arial" w:hAnsi="Arial" w:cs="Arial"/>
          <w:color w:val="000000" w:themeColor="text1"/>
        </w:rPr>
        <w:t xml:space="preserve"> to manage moisture ingress, long-term movement and load transfer (Swedish Wood, 2024a).</w:t>
      </w:r>
    </w:p>
    <w:p w14:paraId="137C14DC" w14:textId="551BF7D9" w:rsidR="003C1DFB" w:rsidRPr="00123D51" w:rsidRDefault="003C1DFB" w:rsidP="00F46E28">
      <w:pPr>
        <w:pStyle w:val="Heading1"/>
        <w:rPr>
          <w:rFonts w:ascii="Arial" w:hAnsi="Arial" w:cs="Arial"/>
          <w:color w:val="000000" w:themeColor="text1"/>
        </w:rPr>
      </w:pPr>
      <w:bookmarkStart w:id="19" w:name="_Toc218796035"/>
      <w:r w:rsidRPr="00123D51">
        <w:rPr>
          <w:rFonts w:ascii="Arial" w:hAnsi="Arial" w:cs="Arial"/>
          <w:color w:val="000000" w:themeColor="text1"/>
        </w:rPr>
        <w:t>5. Building Envelope Design</w:t>
      </w:r>
      <w:bookmarkEnd w:id="19"/>
      <w:r w:rsidRPr="00123D51">
        <w:rPr>
          <w:rFonts w:ascii="Arial" w:hAnsi="Arial" w:cs="Arial"/>
          <w:color w:val="000000" w:themeColor="text1"/>
        </w:rPr>
        <w:t xml:space="preserve"> </w:t>
      </w:r>
    </w:p>
    <w:p w14:paraId="1A38E835" w14:textId="77777777" w:rsidR="003C1DFB" w:rsidRPr="00123D51" w:rsidRDefault="003C1DFB" w:rsidP="00F46E28">
      <w:pPr>
        <w:pStyle w:val="Heading1"/>
        <w:rPr>
          <w:rFonts w:ascii="Arial" w:hAnsi="Arial" w:cs="Arial"/>
          <w:color w:val="000000" w:themeColor="text1"/>
        </w:rPr>
      </w:pPr>
      <w:bookmarkStart w:id="20" w:name="_Toc218796036"/>
      <w:r w:rsidRPr="00123D51">
        <w:rPr>
          <w:rFonts w:ascii="Arial" w:hAnsi="Arial" w:cs="Arial"/>
          <w:color w:val="000000" w:themeColor="text1"/>
        </w:rPr>
        <w:t>5.1 Function and Performance of the Building Envelope</w:t>
      </w:r>
      <w:bookmarkEnd w:id="20"/>
    </w:p>
    <w:p w14:paraId="690DA1DB" w14:textId="77777777" w:rsidR="00ED0437"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The building envelope is a critical component of the proposed hotel, providing protection from external environmental conditions while contributing to structural integrity, fire safety, energy efficiency, occupant comfort</w:t>
      </w:r>
      <w:r w:rsidR="00ED0437" w:rsidRPr="00123D51">
        <w:rPr>
          <w:rFonts w:ascii="Arial" w:hAnsi="Arial" w:cs="Arial"/>
          <w:color w:val="000000" w:themeColor="text1"/>
        </w:rPr>
        <w:t xml:space="preserve"> and the aesthetic of the building</w:t>
      </w:r>
      <w:r w:rsidRPr="00123D51">
        <w:rPr>
          <w:rFonts w:ascii="Arial" w:hAnsi="Arial" w:cs="Arial"/>
          <w:color w:val="000000" w:themeColor="text1"/>
        </w:rPr>
        <w:t xml:space="preserve">. </w:t>
      </w:r>
    </w:p>
    <w:p w14:paraId="1430FA25" w14:textId="081C6B14" w:rsidR="003C1DFB"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lastRenderedPageBreak/>
        <w:t xml:space="preserve">For </w:t>
      </w:r>
      <w:r w:rsidR="00ED0437" w:rsidRPr="00123D51">
        <w:rPr>
          <w:rFonts w:ascii="Arial" w:hAnsi="Arial" w:cs="Arial"/>
          <w:color w:val="000000" w:themeColor="text1"/>
        </w:rPr>
        <w:t xml:space="preserve">a </w:t>
      </w:r>
      <w:r w:rsidRPr="00123D51">
        <w:rPr>
          <w:rFonts w:ascii="Arial" w:hAnsi="Arial" w:cs="Arial"/>
          <w:color w:val="000000" w:themeColor="text1"/>
        </w:rPr>
        <w:t>hotel located near coastline,</w:t>
      </w:r>
      <w:r w:rsidR="00847D03" w:rsidRPr="00123D51">
        <w:rPr>
          <w:rFonts w:ascii="Arial" w:hAnsi="Arial" w:cs="Arial"/>
          <w:color w:val="000000" w:themeColor="text1"/>
        </w:rPr>
        <w:t xml:space="preserve"> </w:t>
      </w:r>
      <w:r w:rsidR="00847D03" w:rsidRPr="00123D51">
        <w:rPr>
          <w:rFonts w:ascii="Arial" w:hAnsi="Arial" w:cs="Arial"/>
          <w:color w:val="000000" w:themeColor="text1"/>
        </w:rPr>
        <w:t>material degradation</w:t>
      </w:r>
      <w:r w:rsidR="00847D03" w:rsidRPr="00123D51">
        <w:rPr>
          <w:rFonts w:ascii="Arial" w:hAnsi="Arial" w:cs="Arial"/>
          <w:color w:val="000000" w:themeColor="text1"/>
        </w:rPr>
        <w:t xml:space="preserve"> is </w:t>
      </w:r>
      <w:proofErr w:type="spellStart"/>
      <w:proofErr w:type="gramStart"/>
      <w:r w:rsidR="00847D03" w:rsidRPr="00123D51">
        <w:rPr>
          <w:rFonts w:ascii="Arial" w:hAnsi="Arial" w:cs="Arial"/>
          <w:color w:val="000000" w:themeColor="text1"/>
        </w:rPr>
        <w:t>a</w:t>
      </w:r>
      <w:proofErr w:type="spellEnd"/>
      <w:proofErr w:type="gramEnd"/>
      <w:r w:rsidR="00847D03" w:rsidRPr="00123D51">
        <w:rPr>
          <w:rFonts w:ascii="Arial" w:hAnsi="Arial" w:cs="Arial"/>
          <w:color w:val="000000" w:themeColor="text1"/>
        </w:rPr>
        <w:t xml:space="preserve"> </w:t>
      </w:r>
      <w:r w:rsidR="002C55CA" w:rsidRPr="00123D51">
        <w:rPr>
          <w:rFonts w:ascii="Arial" w:hAnsi="Arial" w:cs="Arial"/>
          <w:color w:val="000000" w:themeColor="text1"/>
        </w:rPr>
        <w:t>important factor to consider.</w:t>
      </w:r>
      <w:r w:rsidRPr="00123D51">
        <w:rPr>
          <w:rFonts w:ascii="Arial" w:hAnsi="Arial" w:cs="Arial"/>
          <w:color w:val="000000" w:themeColor="text1"/>
        </w:rPr>
        <w:t xml:space="preserve"> </w:t>
      </w:r>
      <w:r w:rsidR="002C55CA" w:rsidRPr="00123D51">
        <w:rPr>
          <w:rFonts w:ascii="Arial" w:hAnsi="Arial" w:cs="Arial"/>
          <w:color w:val="000000" w:themeColor="text1"/>
        </w:rPr>
        <w:t>T</w:t>
      </w:r>
      <w:r w:rsidRPr="00123D51">
        <w:rPr>
          <w:rFonts w:ascii="Arial" w:hAnsi="Arial" w:cs="Arial"/>
          <w:color w:val="000000" w:themeColor="text1"/>
        </w:rPr>
        <w:t>he envelope must be designed to withstand wind-driven rain, high humidity, salt-laden air and temperature fluctuations</w:t>
      </w:r>
      <w:r w:rsidR="00ED0437" w:rsidRPr="00123D51">
        <w:rPr>
          <w:rFonts w:ascii="Arial" w:hAnsi="Arial" w:cs="Arial"/>
          <w:color w:val="000000" w:themeColor="text1"/>
        </w:rPr>
        <w:t>.</w:t>
      </w:r>
      <w:r w:rsidRPr="00123D51">
        <w:rPr>
          <w:rFonts w:ascii="Arial" w:hAnsi="Arial" w:cs="Arial"/>
          <w:color w:val="000000" w:themeColor="text1"/>
        </w:rPr>
        <w:t xml:space="preserve"> </w:t>
      </w:r>
    </w:p>
    <w:p w14:paraId="30C58521" w14:textId="19B1A886" w:rsidR="003C1DFB" w:rsidRPr="00857F02" w:rsidRDefault="003C1DFB" w:rsidP="00857F02">
      <w:pPr>
        <w:spacing w:line="360" w:lineRule="auto"/>
        <w:jc w:val="both"/>
        <w:rPr>
          <w:rFonts w:ascii="Arial" w:hAnsi="Arial" w:cs="Arial"/>
          <w:color w:val="000000" w:themeColor="text1"/>
        </w:rPr>
      </w:pPr>
      <w:r w:rsidRPr="00123D51">
        <w:rPr>
          <w:rFonts w:ascii="Arial" w:hAnsi="Arial" w:cs="Arial"/>
          <w:color w:val="000000" w:themeColor="text1"/>
        </w:rPr>
        <w:t xml:space="preserve">Riley and Cotgrave (2014) </w:t>
      </w:r>
      <w:r w:rsidR="002C55CA" w:rsidRPr="00123D51">
        <w:rPr>
          <w:rFonts w:ascii="Arial" w:hAnsi="Arial" w:cs="Arial"/>
          <w:color w:val="000000" w:themeColor="text1"/>
        </w:rPr>
        <w:t>Talk about</w:t>
      </w:r>
      <w:r w:rsidRPr="00123D51">
        <w:rPr>
          <w:rFonts w:ascii="Arial" w:hAnsi="Arial" w:cs="Arial"/>
          <w:color w:val="000000" w:themeColor="text1"/>
        </w:rPr>
        <w:t xml:space="preserve"> commercial and institutional buildings</w:t>
      </w:r>
      <w:r w:rsidR="000A57DF" w:rsidRPr="00123D51">
        <w:rPr>
          <w:rFonts w:ascii="Arial" w:hAnsi="Arial" w:cs="Arial"/>
          <w:color w:val="000000" w:themeColor="text1"/>
        </w:rPr>
        <w:t>.</w:t>
      </w:r>
      <w:r w:rsidRPr="00123D51">
        <w:rPr>
          <w:rFonts w:ascii="Arial" w:hAnsi="Arial" w:cs="Arial"/>
          <w:color w:val="000000" w:themeColor="text1"/>
        </w:rPr>
        <w:t xml:space="preserve"> </w:t>
      </w:r>
      <w:r w:rsidR="000A57DF" w:rsidRPr="00123D51">
        <w:rPr>
          <w:rFonts w:ascii="Arial" w:hAnsi="Arial" w:cs="Arial"/>
          <w:color w:val="000000" w:themeColor="text1"/>
        </w:rPr>
        <w:t>T</w:t>
      </w:r>
      <w:r w:rsidRPr="00123D51">
        <w:rPr>
          <w:rFonts w:ascii="Arial" w:hAnsi="Arial" w:cs="Arial"/>
          <w:color w:val="000000" w:themeColor="text1"/>
        </w:rPr>
        <w:t>he envelope must be designed as an integrated system</w:t>
      </w:r>
      <w:r w:rsidR="000A57DF" w:rsidRPr="00123D51">
        <w:rPr>
          <w:rFonts w:ascii="Arial" w:hAnsi="Arial" w:cs="Arial"/>
          <w:color w:val="000000" w:themeColor="text1"/>
        </w:rPr>
        <w:t xml:space="preserve">. This means it must </w:t>
      </w:r>
      <w:r w:rsidR="00857F02" w:rsidRPr="00123D51">
        <w:rPr>
          <w:rFonts w:ascii="Arial" w:hAnsi="Arial" w:cs="Arial"/>
          <w:color w:val="000000" w:themeColor="text1"/>
        </w:rPr>
        <w:t>combine</w:t>
      </w:r>
      <w:r w:rsidRPr="00123D51">
        <w:rPr>
          <w:rFonts w:ascii="Arial" w:hAnsi="Arial" w:cs="Arial"/>
          <w:color w:val="000000" w:themeColor="text1"/>
        </w:rPr>
        <w:t xml:space="preserve"> structure, weather protection, thermal insulation, airtightness, and durability. This systems-based approach is particularly important when utilising modern construction methods such as mass timber framing, where moisture control and detailing are fundamental to long-term performance.</w:t>
      </w:r>
    </w:p>
    <w:p w14:paraId="2491078D" w14:textId="24B9488D" w:rsidR="003C1DFB" w:rsidRPr="00123D51" w:rsidRDefault="003C1DFB" w:rsidP="008F109B">
      <w:pPr>
        <w:pStyle w:val="Heading1"/>
        <w:numPr>
          <w:ilvl w:val="1"/>
          <w:numId w:val="19"/>
        </w:numPr>
        <w:rPr>
          <w:rFonts w:ascii="Arial" w:hAnsi="Arial" w:cs="Arial"/>
          <w:color w:val="000000" w:themeColor="text1"/>
        </w:rPr>
      </w:pPr>
      <w:bookmarkStart w:id="21" w:name="_Toc218796037"/>
      <w:r w:rsidRPr="00123D51">
        <w:rPr>
          <w:rFonts w:ascii="Arial" w:hAnsi="Arial" w:cs="Arial"/>
          <w:color w:val="000000" w:themeColor="text1"/>
        </w:rPr>
        <w:t>External Wall Construction and Cladding</w:t>
      </w:r>
      <w:r w:rsidR="001B2BA3">
        <w:rPr>
          <w:rFonts w:ascii="Arial" w:hAnsi="Arial" w:cs="Arial"/>
          <w:color w:val="000000" w:themeColor="text1"/>
        </w:rPr>
        <w:t xml:space="preserve"> </w:t>
      </w:r>
      <w:r w:rsidRPr="00123D51">
        <w:rPr>
          <w:rFonts w:ascii="Arial" w:hAnsi="Arial" w:cs="Arial"/>
          <w:color w:val="000000" w:themeColor="text1"/>
        </w:rPr>
        <w:t>Strategy</w:t>
      </w:r>
      <w:bookmarkEnd w:id="21"/>
    </w:p>
    <w:p w14:paraId="443FB5EC" w14:textId="30C94411" w:rsidR="003C1DFB" w:rsidRPr="001416F8"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The proposed external wall construction </w:t>
      </w:r>
      <w:r w:rsidR="007506A1" w:rsidRPr="00123D51">
        <w:rPr>
          <w:rFonts w:ascii="Arial" w:hAnsi="Arial" w:cs="Arial"/>
          <w:color w:val="000000" w:themeColor="text1"/>
        </w:rPr>
        <w:t>uses</w:t>
      </w:r>
      <w:r w:rsidRPr="00123D51">
        <w:rPr>
          <w:rFonts w:ascii="Arial" w:hAnsi="Arial" w:cs="Arial"/>
          <w:color w:val="000000" w:themeColor="text1"/>
        </w:rPr>
        <w:t xml:space="preserve"> a rainscreen façade system fixed to CLT structural wall panels, incorporating a ventilated cavity and external insulation. This approach aligns with best practice guidance for</w:t>
      </w:r>
      <w:r w:rsidR="00DC0B6D" w:rsidRPr="00123D51">
        <w:rPr>
          <w:rFonts w:ascii="Arial" w:hAnsi="Arial" w:cs="Arial"/>
          <w:color w:val="000000" w:themeColor="text1"/>
        </w:rPr>
        <w:t xml:space="preserve"> </w:t>
      </w:r>
      <w:r w:rsidRPr="00123D51">
        <w:rPr>
          <w:rFonts w:ascii="Arial" w:hAnsi="Arial" w:cs="Arial"/>
          <w:color w:val="000000" w:themeColor="text1"/>
        </w:rPr>
        <w:t>commercial buildings in exposed environments (Riley and Cotgrave, 2014).</w:t>
      </w:r>
      <w:r w:rsidR="00B06496" w:rsidRPr="00123D51">
        <w:rPr>
          <w:rFonts w:ascii="Arial" w:hAnsi="Arial" w:cs="Arial"/>
          <w:color w:val="000000" w:themeColor="text1"/>
        </w:rPr>
        <w:t xml:space="preserve"> </w:t>
      </w:r>
      <w:r w:rsidR="00B375BD" w:rsidRPr="00123D51">
        <w:rPr>
          <w:rFonts w:ascii="Arial" w:hAnsi="Arial" w:cs="Arial"/>
          <w:color w:val="000000" w:themeColor="text1"/>
        </w:rPr>
        <w:t>When looking at a</w:t>
      </w:r>
      <w:r w:rsidRPr="00123D51">
        <w:rPr>
          <w:rFonts w:ascii="Arial" w:hAnsi="Arial" w:cs="Arial"/>
          <w:color w:val="00B050"/>
        </w:rPr>
        <w:t xml:space="preserve"> </w:t>
      </w:r>
      <w:r w:rsidR="00B06496" w:rsidRPr="00030876">
        <w:rPr>
          <w:rFonts w:ascii="Arial" w:hAnsi="Arial" w:cs="Arial"/>
        </w:rPr>
        <w:t>d</w:t>
      </w:r>
      <w:r w:rsidRPr="00030876">
        <w:rPr>
          <w:rFonts w:ascii="Arial" w:hAnsi="Arial" w:cs="Arial"/>
        </w:rPr>
        <w:t xml:space="preserve">urable external </w:t>
      </w:r>
      <w:r w:rsidRPr="00123D51">
        <w:rPr>
          <w:rFonts w:ascii="Arial" w:hAnsi="Arial" w:cs="Arial"/>
          <w:color w:val="000000" w:themeColor="text1"/>
        </w:rPr>
        <w:t xml:space="preserve">rainscreen cladding </w:t>
      </w:r>
      <w:r w:rsidR="00B06496" w:rsidRPr="00123D51">
        <w:rPr>
          <w:rFonts w:ascii="Arial" w:hAnsi="Arial" w:cs="Arial"/>
          <w:color w:val="000000" w:themeColor="text1"/>
        </w:rPr>
        <w:t xml:space="preserve">the best options would be to use a </w:t>
      </w:r>
      <w:r w:rsidRPr="00123D51">
        <w:rPr>
          <w:rFonts w:ascii="Arial" w:hAnsi="Arial" w:cs="Arial"/>
          <w:color w:val="000000" w:themeColor="text1"/>
        </w:rPr>
        <w:t>marine-grade aluminium or fibre cement panels</w:t>
      </w:r>
      <w:r w:rsidR="00097A03" w:rsidRPr="00123D51">
        <w:rPr>
          <w:rFonts w:ascii="Arial" w:hAnsi="Arial" w:cs="Arial"/>
          <w:color w:val="000000" w:themeColor="text1"/>
        </w:rPr>
        <w:t xml:space="preserve"> as these </w:t>
      </w:r>
      <w:r w:rsidR="003E6C81" w:rsidRPr="00123D51">
        <w:rPr>
          <w:rFonts w:ascii="Arial" w:hAnsi="Arial" w:cs="Arial"/>
          <w:color w:val="000000" w:themeColor="text1"/>
        </w:rPr>
        <w:t xml:space="preserve">will give very good </w:t>
      </w:r>
      <w:r w:rsidR="00D674A9" w:rsidRPr="00123D51">
        <w:rPr>
          <w:rFonts w:ascii="Arial" w:hAnsi="Arial" w:cs="Arial"/>
          <w:color w:val="000000" w:themeColor="text1"/>
        </w:rPr>
        <w:t>long-term</w:t>
      </w:r>
      <w:r w:rsidR="004520AA" w:rsidRPr="00123D51">
        <w:rPr>
          <w:rFonts w:ascii="Arial" w:hAnsi="Arial" w:cs="Arial"/>
          <w:color w:val="000000" w:themeColor="text1"/>
        </w:rPr>
        <w:t xml:space="preserve"> protections </w:t>
      </w:r>
      <w:proofErr w:type="gramStart"/>
      <w:r w:rsidR="004520AA" w:rsidRPr="00123D51">
        <w:rPr>
          <w:rFonts w:ascii="Arial" w:hAnsi="Arial" w:cs="Arial"/>
          <w:color w:val="000000" w:themeColor="text1"/>
        </w:rPr>
        <w:t>and also</w:t>
      </w:r>
      <w:proofErr w:type="gramEnd"/>
      <w:r w:rsidR="004520AA" w:rsidRPr="00123D51">
        <w:rPr>
          <w:rFonts w:ascii="Arial" w:hAnsi="Arial" w:cs="Arial"/>
          <w:color w:val="000000" w:themeColor="text1"/>
        </w:rPr>
        <w:t xml:space="preserve"> give a good </w:t>
      </w:r>
      <w:r w:rsidR="00D967A6" w:rsidRPr="00123D51">
        <w:rPr>
          <w:rFonts w:ascii="Arial" w:hAnsi="Arial" w:cs="Arial"/>
          <w:color w:val="000000" w:themeColor="text1"/>
        </w:rPr>
        <w:t>aesthetic</w:t>
      </w:r>
      <w:r w:rsidR="004520AA" w:rsidRPr="00123D51">
        <w:rPr>
          <w:rFonts w:ascii="Arial" w:hAnsi="Arial" w:cs="Arial"/>
          <w:color w:val="000000" w:themeColor="text1"/>
        </w:rPr>
        <w:t xml:space="preserve"> </w:t>
      </w:r>
      <w:r w:rsidR="00D967A6" w:rsidRPr="00123D51">
        <w:rPr>
          <w:rFonts w:ascii="Arial" w:hAnsi="Arial" w:cs="Arial"/>
          <w:color w:val="000000" w:themeColor="text1"/>
        </w:rPr>
        <w:t xml:space="preserve">look. </w:t>
      </w:r>
      <w:r w:rsidRPr="00123D51">
        <w:rPr>
          <w:rFonts w:ascii="Arial" w:hAnsi="Arial" w:cs="Arial"/>
          <w:color w:val="000000" w:themeColor="text1"/>
        </w:rPr>
        <w:t>Rainscreen systems are particularly effective in coastal locations as they reduce direct water penetration while allowing any moisture entering the façade to drain and evaporate naturally. Riley and Cotgrave (2014) note that this form of construction</w:t>
      </w:r>
      <w:r w:rsidR="00D674A9" w:rsidRPr="00123D51">
        <w:rPr>
          <w:rFonts w:ascii="Arial" w:hAnsi="Arial" w:cs="Arial"/>
          <w:color w:val="000000" w:themeColor="text1"/>
        </w:rPr>
        <w:t xml:space="preserve"> not only</w:t>
      </w:r>
      <w:r w:rsidRPr="00123D51">
        <w:rPr>
          <w:rFonts w:ascii="Arial" w:hAnsi="Arial" w:cs="Arial"/>
          <w:color w:val="000000" w:themeColor="text1"/>
        </w:rPr>
        <w:t xml:space="preserve"> enhances durability</w:t>
      </w:r>
      <w:r w:rsidR="00D674A9" w:rsidRPr="00123D51">
        <w:rPr>
          <w:rFonts w:ascii="Arial" w:hAnsi="Arial" w:cs="Arial"/>
          <w:color w:val="000000" w:themeColor="text1"/>
        </w:rPr>
        <w:t>, but also</w:t>
      </w:r>
      <w:r w:rsidRPr="00123D51">
        <w:rPr>
          <w:rFonts w:ascii="Arial" w:hAnsi="Arial" w:cs="Arial"/>
          <w:color w:val="000000" w:themeColor="text1"/>
        </w:rPr>
        <w:t xml:space="preserve"> reduces maintenance requirements, </w:t>
      </w:r>
      <w:r w:rsidR="00D674A9" w:rsidRPr="00123D51">
        <w:rPr>
          <w:rFonts w:ascii="Arial" w:hAnsi="Arial" w:cs="Arial"/>
          <w:color w:val="000000" w:themeColor="text1"/>
        </w:rPr>
        <w:t xml:space="preserve">this will be both </w:t>
      </w:r>
      <w:r w:rsidR="008F47D5" w:rsidRPr="00123D51">
        <w:rPr>
          <w:rFonts w:ascii="Arial" w:hAnsi="Arial" w:cs="Arial"/>
          <w:color w:val="000000" w:themeColor="text1"/>
        </w:rPr>
        <w:t xml:space="preserve">cost effective and hassle free to a </w:t>
      </w:r>
      <w:r w:rsidRPr="00123D51">
        <w:rPr>
          <w:rFonts w:ascii="Arial" w:hAnsi="Arial" w:cs="Arial"/>
          <w:color w:val="000000" w:themeColor="text1"/>
        </w:rPr>
        <w:t>hotel with high operational demands.</w:t>
      </w:r>
    </w:p>
    <w:p w14:paraId="5B32E6F7" w14:textId="77777777" w:rsidR="003C1DFB" w:rsidRPr="00123D51" w:rsidRDefault="003C1DFB" w:rsidP="00F46E28">
      <w:pPr>
        <w:pStyle w:val="Heading1"/>
        <w:rPr>
          <w:rFonts w:ascii="Arial" w:hAnsi="Arial" w:cs="Arial"/>
          <w:color w:val="000000" w:themeColor="text1"/>
        </w:rPr>
      </w:pPr>
      <w:bookmarkStart w:id="22" w:name="_Toc218796038"/>
      <w:r w:rsidRPr="00123D51">
        <w:rPr>
          <w:rFonts w:ascii="Arial" w:hAnsi="Arial" w:cs="Arial"/>
          <w:color w:val="000000" w:themeColor="text1"/>
        </w:rPr>
        <w:t>5.3 Material Durability in Marine and Coastal Environments</w:t>
      </w:r>
      <w:bookmarkEnd w:id="22"/>
    </w:p>
    <w:p w14:paraId="4AD36F77" w14:textId="77777777" w:rsidR="003C1DFB"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Buildings located in marine environments are exposed to aggressive conditions due to salt spray, high moisture levels, and persistent wind. Research demonstrates that chloride ions present in marine atmospheres accelerate corrosion in steel and reinforced concrete, leading to reduced service life if materials are not adequately protected (Saha Dauji, 2018).</w:t>
      </w:r>
    </w:p>
    <w:p w14:paraId="2C680AFD" w14:textId="52E717E0" w:rsidR="003C1DFB"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lastRenderedPageBreak/>
        <w:t xml:space="preserve">Studies published in the </w:t>
      </w:r>
      <w:r w:rsidRPr="00123D51">
        <w:rPr>
          <w:rFonts w:ascii="Arial" w:hAnsi="Arial" w:cs="Arial"/>
          <w:i/>
          <w:iCs/>
          <w:color w:val="000000" w:themeColor="text1"/>
        </w:rPr>
        <w:t>Journal of Building Engineering</w:t>
      </w:r>
      <w:r w:rsidRPr="00123D51">
        <w:rPr>
          <w:rFonts w:ascii="Arial" w:hAnsi="Arial" w:cs="Arial"/>
          <w:color w:val="000000" w:themeColor="text1"/>
        </w:rPr>
        <w:t xml:space="preserve"> identify chloride ingress as a primary cause of reinforcement corrosion and concrete deterioration in coastal locations, particularly where repeated wetting and drying cycles occur (Journal of Building Engineering, 2021). These findings highlight the importance of selecting façade materials and fixings with inherent corrosion resistance</w:t>
      </w:r>
      <w:r w:rsidR="00BD48E7" w:rsidRPr="00123D51">
        <w:rPr>
          <w:rFonts w:ascii="Arial" w:hAnsi="Arial" w:cs="Arial"/>
          <w:color w:val="000000" w:themeColor="text1"/>
        </w:rPr>
        <w:t>.</w:t>
      </w:r>
    </w:p>
    <w:p w14:paraId="57772157" w14:textId="33484181" w:rsidR="00063B2A" w:rsidRPr="00123D51" w:rsidRDefault="00063B2A"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This strengthens the </w:t>
      </w:r>
      <w:r w:rsidR="007454BB" w:rsidRPr="00123D51">
        <w:rPr>
          <w:rFonts w:ascii="Arial" w:hAnsi="Arial" w:cs="Arial"/>
          <w:color w:val="000000" w:themeColor="text1"/>
        </w:rPr>
        <w:t>reasoning</w:t>
      </w:r>
      <w:r w:rsidRPr="00123D51">
        <w:rPr>
          <w:rFonts w:ascii="Arial" w:hAnsi="Arial" w:cs="Arial"/>
          <w:color w:val="000000" w:themeColor="text1"/>
        </w:rPr>
        <w:t xml:space="preserve"> behind the </w:t>
      </w:r>
      <w:r w:rsidR="007454BB" w:rsidRPr="00123D51">
        <w:rPr>
          <w:rFonts w:ascii="Arial" w:hAnsi="Arial" w:cs="Arial"/>
          <w:color w:val="000000" w:themeColor="text1"/>
        </w:rPr>
        <w:t>material choices:</w:t>
      </w:r>
    </w:p>
    <w:p w14:paraId="252EAFFF" w14:textId="459E6549" w:rsidR="003C1DFB" w:rsidRPr="00123D51" w:rsidRDefault="003C1DFB" w:rsidP="002779D3">
      <w:pPr>
        <w:numPr>
          <w:ilvl w:val="0"/>
          <w:numId w:val="17"/>
        </w:numPr>
        <w:spacing w:line="360" w:lineRule="auto"/>
        <w:jc w:val="both"/>
        <w:rPr>
          <w:rFonts w:ascii="Arial" w:hAnsi="Arial" w:cs="Arial"/>
          <w:color w:val="000000" w:themeColor="text1"/>
        </w:rPr>
      </w:pPr>
      <w:r w:rsidRPr="00123D51">
        <w:rPr>
          <w:rFonts w:ascii="Arial" w:hAnsi="Arial" w:cs="Arial"/>
          <w:color w:val="000000" w:themeColor="text1"/>
        </w:rPr>
        <w:t xml:space="preserve">Marine-grade aluminium cladding, selected for its corrosion resistance </w:t>
      </w:r>
      <w:r w:rsidR="007454BB" w:rsidRPr="00123D51">
        <w:rPr>
          <w:rFonts w:ascii="Arial" w:hAnsi="Arial" w:cs="Arial"/>
          <w:color w:val="000000" w:themeColor="text1"/>
        </w:rPr>
        <w:t>l</w:t>
      </w:r>
      <w:r w:rsidRPr="00123D51">
        <w:rPr>
          <w:rFonts w:ascii="Arial" w:hAnsi="Arial" w:cs="Arial"/>
          <w:color w:val="000000" w:themeColor="text1"/>
        </w:rPr>
        <w:t>ow maintenance requirements</w:t>
      </w:r>
      <w:r w:rsidR="007454BB" w:rsidRPr="00123D51">
        <w:rPr>
          <w:rFonts w:ascii="Arial" w:hAnsi="Arial" w:cs="Arial"/>
          <w:color w:val="000000" w:themeColor="text1"/>
        </w:rPr>
        <w:t xml:space="preserve"> and Aesthetic look. </w:t>
      </w:r>
    </w:p>
    <w:p w14:paraId="0B229E16" w14:textId="6ACC22DF" w:rsidR="003C1DFB" w:rsidRPr="00123D51" w:rsidRDefault="007454BB" w:rsidP="002779D3">
      <w:pPr>
        <w:numPr>
          <w:ilvl w:val="0"/>
          <w:numId w:val="17"/>
        </w:numPr>
        <w:spacing w:line="360" w:lineRule="auto"/>
        <w:jc w:val="both"/>
        <w:rPr>
          <w:rFonts w:ascii="Arial" w:hAnsi="Arial" w:cs="Arial"/>
          <w:color w:val="000000" w:themeColor="text1"/>
        </w:rPr>
      </w:pPr>
      <w:r w:rsidRPr="00123D51">
        <w:rPr>
          <w:rFonts w:ascii="Arial" w:hAnsi="Arial" w:cs="Arial"/>
          <w:color w:val="000000" w:themeColor="text1"/>
        </w:rPr>
        <w:t>S</w:t>
      </w:r>
      <w:r w:rsidR="003C1DFB" w:rsidRPr="00123D51">
        <w:rPr>
          <w:rFonts w:ascii="Arial" w:hAnsi="Arial" w:cs="Arial"/>
          <w:color w:val="000000" w:themeColor="text1"/>
        </w:rPr>
        <w:t>tainless steel fixings, providing enhanced resistance to</w:t>
      </w:r>
      <w:r w:rsidRPr="00123D51">
        <w:rPr>
          <w:rFonts w:ascii="Arial" w:hAnsi="Arial" w:cs="Arial"/>
          <w:color w:val="000000" w:themeColor="text1"/>
        </w:rPr>
        <w:t xml:space="preserve"> </w:t>
      </w:r>
      <w:r w:rsidR="003C1DFB" w:rsidRPr="00123D51">
        <w:rPr>
          <w:rFonts w:ascii="Arial" w:hAnsi="Arial" w:cs="Arial"/>
          <w:color w:val="000000" w:themeColor="text1"/>
        </w:rPr>
        <w:t>corrosion</w:t>
      </w:r>
      <w:r w:rsidRPr="00123D51">
        <w:rPr>
          <w:rFonts w:ascii="Arial" w:hAnsi="Arial" w:cs="Arial"/>
          <w:color w:val="000000" w:themeColor="text1"/>
        </w:rPr>
        <w:t>.</w:t>
      </w:r>
    </w:p>
    <w:p w14:paraId="4A175A4E" w14:textId="3FB0AE69" w:rsidR="003C1DFB" w:rsidRPr="00123D51" w:rsidRDefault="003C1DFB" w:rsidP="002779D3">
      <w:pPr>
        <w:numPr>
          <w:ilvl w:val="0"/>
          <w:numId w:val="17"/>
        </w:numPr>
        <w:spacing w:line="360" w:lineRule="auto"/>
        <w:jc w:val="both"/>
        <w:rPr>
          <w:rFonts w:ascii="Arial" w:hAnsi="Arial" w:cs="Arial"/>
          <w:color w:val="000000" w:themeColor="text1"/>
        </w:rPr>
      </w:pPr>
      <w:r w:rsidRPr="00123D51">
        <w:rPr>
          <w:rFonts w:ascii="Arial" w:hAnsi="Arial" w:cs="Arial"/>
          <w:color w:val="000000" w:themeColor="text1"/>
        </w:rPr>
        <w:t>Protective coatings to exposed metal components to extend service life</w:t>
      </w:r>
      <w:r w:rsidR="00C31B84" w:rsidRPr="00123D51">
        <w:rPr>
          <w:rFonts w:ascii="Arial" w:hAnsi="Arial" w:cs="Arial"/>
          <w:color w:val="000000" w:themeColor="text1"/>
        </w:rPr>
        <w:t>.</w:t>
      </w:r>
    </w:p>
    <w:p w14:paraId="7CF03188" w14:textId="77777777" w:rsidR="003C1DFB"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Guidance from industry safety reviews confirms that the specification of appropriate materials and fixings is essential to prevent premature façade failure in marine environments (CROSS-UK Safety Report, 2024).</w:t>
      </w:r>
    </w:p>
    <w:p w14:paraId="25A92E63" w14:textId="0F2F1962" w:rsidR="003C1DFB" w:rsidRPr="00123D51" w:rsidRDefault="003C1DFB" w:rsidP="002779D3">
      <w:pPr>
        <w:spacing w:line="360" w:lineRule="auto"/>
        <w:jc w:val="both"/>
        <w:rPr>
          <w:rFonts w:ascii="Arial" w:hAnsi="Arial" w:cs="Arial"/>
          <w:color w:val="00B050"/>
        </w:rPr>
      </w:pPr>
    </w:p>
    <w:p w14:paraId="666548BB" w14:textId="77777777" w:rsidR="003C1DFB" w:rsidRPr="00123D51" w:rsidRDefault="003C1DFB" w:rsidP="00F46E28">
      <w:pPr>
        <w:pStyle w:val="Heading1"/>
        <w:rPr>
          <w:rFonts w:ascii="Arial" w:hAnsi="Arial" w:cs="Arial"/>
          <w:color w:val="000000" w:themeColor="text1"/>
        </w:rPr>
      </w:pPr>
      <w:bookmarkStart w:id="23" w:name="_Toc218796039"/>
      <w:r w:rsidRPr="00123D51">
        <w:rPr>
          <w:rFonts w:ascii="Arial" w:hAnsi="Arial" w:cs="Arial"/>
          <w:color w:val="000000" w:themeColor="text1"/>
        </w:rPr>
        <w:t>5.4 Thermal and Moisture Performance</w:t>
      </w:r>
      <w:bookmarkEnd w:id="23"/>
    </w:p>
    <w:p w14:paraId="56A413AF" w14:textId="186E23CF" w:rsidR="003C1DFB" w:rsidRPr="00123D51" w:rsidRDefault="00B904AA" w:rsidP="002779D3">
      <w:pPr>
        <w:spacing w:line="360" w:lineRule="auto"/>
        <w:jc w:val="both"/>
        <w:rPr>
          <w:rFonts w:ascii="Arial" w:hAnsi="Arial" w:cs="Arial"/>
          <w:color w:val="000000" w:themeColor="text1"/>
        </w:rPr>
      </w:pPr>
      <w:r w:rsidRPr="00123D51">
        <w:rPr>
          <w:rFonts w:ascii="Arial" w:hAnsi="Arial" w:cs="Arial"/>
          <w:color w:val="000000" w:themeColor="text1"/>
        </w:rPr>
        <w:t>The t</w:t>
      </w:r>
      <w:r w:rsidR="003C1DFB" w:rsidRPr="00123D51">
        <w:rPr>
          <w:rFonts w:ascii="Arial" w:hAnsi="Arial" w:cs="Arial"/>
          <w:color w:val="000000" w:themeColor="text1"/>
        </w:rPr>
        <w:t xml:space="preserve">hermal efficiency </w:t>
      </w:r>
      <w:r w:rsidRPr="00123D51">
        <w:rPr>
          <w:rFonts w:ascii="Arial" w:hAnsi="Arial" w:cs="Arial"/>
          <w:color w:val="000000" w:themeColor="text1"/>
        </w:rPr>
        <w:t xml:space="preserve">of the hotel </w:t>
      </w:r>
      <w:r w:rsidR="003C1DFB" w:rsidRPr="00123D51">
        <w:rPr>
          <w:rFonts w:ascii="Arial" w:hAnsi="Arial" w:cs="Arial"/>
          <w:color w:val="000000" w:themeColor="text1"/>
        </w:rPr>
        <w:t>design</w:t>
      </w:r>
      <w:r w:rsidRPr="00123D51">
        <w:rPr>
          <w:rFonts w:ascii="Arial" w:hAnsi="Arial" w:cs="Arial"/>
          <w:color w:val="000000" w:themeColor="text1"/>
        </w:rPr>
        <w:t xml:space="preserve"> is </w:t>
      </w:r>
      <w:proofErr w:type="spellStart"/>
      <w:proofErr w:type="gramStart"/>
      <w:r w:rsidRPr="00123D51">
        <w:rPr>
          <w:rFonts w:ascii="Arial" w:hAnsi="Arial" w:cs="Arial"/>
          <w:color w:val="000000" w:themeColor="text1"/>
        </w:rPr>
        <w:t>a</w:t>
      </w:r>
      <w:proofErr w:type="spellEnd"/>
      <w:proofErr w:type="gramEnd"/>
      <w:r w:rsidRPr="00123D51">
        <w:rPr>
          <w:rFonts w:ascii="Arial" w:hAnsi="Arial" w:cs="Arial"/>
          <w:color w:val="000000" w:themeColor="text1"/>
        </w:rPr>
        <w:t xml:space="preserve"> important consideration,</w:t>
      </w:r>
      <w:r w:rsidR="003C1DFB" w:rsidRPr="00123D51">
        <w:rPr>
          <w:rFonts w:ascii="Arial" w:hAnsi="Arial" w:cs="Arial"/>
          <w:color w:val="000000" w:themeColor="text1"/>
        </w:rPr>
        <w:t xml:space="preserve"> </w:t>
      </w:r>
      <w:r w:rsidRPr="00123D51">
        <w:rPr>
          <w:rFonts w:ascii="Arial" w:hAnsi="Arial" w:cs="Arial"/>
          <w:color w:val="000000" w:themeColor="text1"/>
        </w:rPr>
        <w:t xml:space="preserve">hotels have a high energy demand due to their </w:t>
      </w:r>
      <w:r w:rsidR="003C1DFB" w:rsidRPr="00123D51">
        <w:rPr>
          <w:rFonts w:ascii="Arial" w:hAnsi="Arial" w:cs="Arial"/>
          <w:color w:val="000000" w:themeColor="text1"/>
        </w:rPr>
        <w:t xml:space="preserve">continuous occupancy. The envelope design </w:t>
      </w:r>
      <w:r w:rsidRPr="00123D51">
        <w:rPr>
          <w:rFonts w:ascii="Arial" w:hAnsi="Arial" w:cs="Arial"/>
          <w:color w:val="000000" w:themeColor="text1"/>
        </w:rPr>
        <w:t xml:space="preserve">must look at a </w:t>
      </w:r>
      <w:r w:rsidR="003C1DFB" w:rsidRPr="00123D51">
        <w:rPr>
          <w:rFonts w:ascii="Arial" w:hAnsi="Arial" w:cs="Arial"/>
          <w:color w:val="000000" w:themeColor="text1"/>
        </w:rPr>
        <w:t>continuous insulation layers and airtight construction</w:t>
      </w:r>
      <w:r w:rsidRPr="00123D51">
        <w:rPr>
          <w:rFonts w:ascii="Arial" w:hAnsi="Arial" w:cs="Arial"/>
          <w:color w:val="000000" w:themeColor="text1"/>
        </w:rPr>
        <w:t xml:space="preserve"> making sure to</w:t>
      </w:r>
      <w:r w:rsidR="003C1DFB" w:rsidRPr="00123D51">
        <w:rPr>
          <w:rFonts w:ascii="Arial" w:hAnsi="Arial" w:cs="Arial"/>
          <w:color w:val="000000" w:themeColor="text1"/>
        </w:rPr>
        <w:t xml:space="preserve"> </w:t>
      </w:r>
      <w:r w:rsidRPr="00123D51">
        <w:rPr>
          <w:rFonts w:ascii="Arial" w:hAnsi="Arial" w:cs="Arial"/>
          <w:color w:val="000000" w:themeColor="text1"/>
        </w:rPr>
        <w:t>alleviate thermal</w:t>
      </w:r>
      <w:r w:rsidR="003C1DFB" w:rsidRPr="00123D51">
        <w:rPr>
          <w:rFonts w:ascii="Arial" w:hAnsi="Arial" w:cs="Arial"/>
          <w:color w:val="000000" w:themeColor="text1"/>
        </w:rPr>
        <w:t xml:space="preserve"> bridging at junctions between floors, walls, and openings.</w:t>
      </w:r>
      <w:r w:rsidRPr="00123D51">
        <w:rPr>
          <w:rFonts w:ascii="Arial" w:hAnsi="Arial" w:cs="Arial"/>
          <w:color w:val="000000" w:themeColor="text1"/>
        </w:rPr>
        <w:t xml:space="preserve"> This will help to reduce the running cost of the hotel.</w:t>
      </w:r>
    </w:p>
    <w:p w14:paraId="1ED199F4" w14:textId="4FB31DE7" w:rsidR="003C1DFB" w:rsidRPr="00857F02"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Riley and Cotgrave (2014) recommend placing insulation externally to the primary structure in commercial buildings to improve thermal continuity and protect structural elements from temperature variation. </w:t>
      </w:r>
      <w:r w:rsidR="00B904AA" w:rsidRPr="00123D51">
        <w:rPr>
          <w:rFonts w:ascii="Arial" w:hAnsi="Arial" w:cs="Arial"/>
          <w:color w:val="000000" w:themeColor="text1"/>
        </w:rPr>
        <w:t xml:space="preserve">With timber </w:t>
      </w:r>
      <w:r w:rsidRPr="00123D51">
        <w:rPr>
          <w:rFonts w:ascii="Arial" w:hAnsi="Arial" w:cs="Arial"/>
          <w:color w:val="000000" w:themeColor="text1"/>
        </w:rPr>
        <w:t>design</w:t>
      </w:r>
      <w:r w:rsidR="00B904AA" w:rsidRPr="00123D51">
        <w:rPr>
          <w:rFonts w:ascii="Arial" w:hAnsi="Arial" w:cs="Arial"/>
          <w:color w:val="000000" w:themeColor="text1"/>
        </w:rPr>
        <w:t xml:space="preserve"> the use of</w:t>
      </w:r>
      <w:r w:rsidRPr="00123D51">
        <w:rPr>
          <w:rFonts w:ascii="Arial" w:hAnsi="Arial" w:cs="Arial"/>
          <w:color w:val="000000" w:themeColor="text1"/>
        </w:rPr>
        <w:t xml:space="preserve"> external insulation also assists in maintaining stable moisture conditions within the CLT panels</w:t>
      </w:r>
      <w:r w:rsidR="00B904AA" w:rsidRPr="00123D51">
        <w:rPr>
          <w:rFonts w:ascii="Arial" w:hAnsi="Arial" w:cs="Arial"/>
          <w:color w:val="000000" w:themeColor="text1"/>
        </w:rPr>
        <w:t xml:space="preserve"> making </w:t>
      </w:r>
      <w:r w:rsidRPr="00123D51">
        <w:rPr>
          <w:rFonts w:ascii="Arial" w:hAnsi="Arial" w:cs="Arial"/>
          <w:color w:val="000000" w:themeColor="text1"/>
        </w:rPr>
        <w:t>the risk of condensation and long-term material degradation</w:t>
      </w:r>
      <w:r w:rsidR="00B904AA" w:rsidRPr="00123D51">
        <w:rPr>
          <w:rFonts w:ascii="Arial" w:hAnsi="Arial" w:cs="Arial"/>
          <w:color w:val="000000" w:themeColor="text1"/>
        </w:rPr>
        <w:t xml:space="preserve"> less likely</w:t>
      </w:r>
      <w:r w:rsidRPr="00123D51">
        <w:rPr>
          <w:rFonts w:ascii="Arial" w:hAnsi="Arial" w:cs="Arial"/>
          <w:color w:val="000000" w:themeColor="text1"/>
        </w:rPr>
        <w:t>.</w:t>
      </w:r>
    </w:p>
    <w:p w14:paraId="6A0BE2B4" w14:textId="77777777" w:rsidR="003C1DFB" w:rsidRPr="00123D51" w:rsidRDefault="003C1DFB" w:rsidP="00F46E28">
      <w:pPr>
        <w:pStyle w:val="Heading1"/>
        <w:rPr>
          <w:rFonts w:ascii="Arial" w:hAnsi="Arial" w:cs="Arial"/>
          <w:color w:val="000000" w:themeColor="text1"/>
        </w:rPr>
      </w:pPr>
      <w:bookmarkStart w:id="24" w:name="_Toc218796040"/>
      <w:r w:rsidRPr="00123D51">
        <w:rPr>
          <w:rFonts w:ascii="Arial" w:hAnsi="Arial" w:cs="Arial"/>
          <w:color w:val="000000" w:themeColor="text1"/>
        </w:rPr>
        <w:t>5.5 Roof Construction and Upper Envelope</w:t>
      </w:r>
      <w:bookmarkEnd w:id="24"/>
    </w:p>
    <w:p w14:paraId="65051504" w14:textId="39A203A7" w:rsidR="003C1DFB" w:rsidRPr="00123D51" w:rsidRDefault="00B904AA"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For the roof </w:t>
      </w:r>
      <w:r w:rsidR="003C1DFB" w:rsidRPr="00123D51">
        <w:rPr>
          <w:rFonts w:ascii="Arial" w:hAnsi="Arial" w:cs="Arial"/>
          <w:color w:val="000000" w:themeColor="text1"/>
        </w:rPr>
        <w:t xml:space="preserve">structure </w:t>
      </w:r>
      <w:r w:rsidRPr="00123D51">
        <w:rPr>
          <w:rFonts w:ascii="Arial" w:hAnsi="Arial" w:cs="Arial"/>
          <w:color w:val="000000" w:themeColor="text1"/>
        </w:rPr>
        <w:t>a</w:t>
      </w:r>
      <w:r w:rsidR="003C1DFB" w:rsidRPr="00123D51">
        <w:rPr>
          <w:rFonts w:ascii="Arial" w:hAnsi="Arial" w:cs="Arial"/>
          <w:color w:val="000000" w:themeColor="text1"/>
        </w:rPr>
        <w:t xml:space="preserve"> formed CLT panels with a warm roof build-up, incorporating rigid insulation and a waterproof</w:t>
      </w:r>
      <w:r w:rsidRPr="00123D51">
        <w:rPr>
          <w:rFonts w:ascii="Arial" w:hAnsi="Arial" w:cs="Arial"/>
          <w:color w:val="000000" w:themeColor="text1"/>
        </w:rPr>
        <w:t xml:space="preserve"> rubberised</w:t>
      </w:r>
      <w:r w:rsidR="003C1DFB" w:rsidRPr="00123D51">
        <w:rPr>
          <w:rFonts w:ascii="Arial" w:hAnsi="Arial" w:cs="Arial"/>
          <w:color w:val="000000" w:themeColor="text1"/>
        </w:rPr>
        <w:t xml:space="preserve"> membrane</w:t>
      </w:r>
      <w:r w:rsidRPr="00123D51">
        <w:rPr>
          <w:rFonts w:ascii="Arial" w:hAnsi="Arial" w:cs="Arial"/>
          <w:color w:val="000000" w:themeColor="text1"/>
        </w:rPr>
        <w:t xml:space="preserve"> is a good option</w:t>
      </w:r>
      <w:r w:rsidR="003C1DFB" w:rsidRPr="00123D51">
        <w:rPr>
          <w:rFonts w:ascii="Arial" w:hAnsi="Arial" w:cs="Arial"/>
          <w:color w:val="000000" w:themeColor="text1"/>
        </w:rPr>
        <w:t xml:space="preserve">. </w:t>
      </w:r>
      <w:r w:rsidRPr="00123D51">
        <w:rPr>
          <w:rFonts w:ascii="Arial" w:hAnsi="Arial" w:cs="Arial"/>
          <w:color w:val="000000" w:themeColor="text1"/>
        </w:rPr>
        <w:t xml:space="preserve">This is called </w:t>
      </w:r>
      <w:r w:rsidRPr="00123D51">
        <w:rPr>
          <w:rFonts w:ascii="Arial" w:hAnsi="Arial" w:cs="Arial"/>
          <w:color w:val="000000" w:themeColor="text1"/>
        </w:rPr>
        <w:lastRenderedPageBreak/>
        <w:t>a w</w:t>
      </w:r>
      <w:r w:rsidR="003C1DFB" w:rsidRPr="00123D51">
        <w:rPr>
          <w:rFonts w:ascii="Arial" w:hAnsi="Arial" w:cs="Arial"/>
          <w:color w:val="000000" w:themeColor="text1"/>
        </w:rPr>
        <w:t xml:space="preserve">arm roof construction </w:t>
      </w:r>
      <w:r w:rsidRPr="00123D51">
        <w:rPr>
          <w:rFonts w:ascii="Arial" w:hAnsi="Arial" w:cs="Arial"/>
          <w:color w:val="000000" w:themeColor="text1"/>
        </w:rPr>
        <w:t xml:space="preserve">and </w:t>
      </w:r>
      <w:r w:rsidR="003C1DFB" w:rsidRPr="00123D51">
        <w:rPr>
          <w:rFonts w:ascii="Arial" w:hAnsi="Arial" w:cs="Arial"/>
          <w:color w:val="000000" w:themeColor="text1"/>
        </w:rPr>
        <w:t>is widely recognised as best practice for flat roofs in commercial buildings</w:t>
      </w:r>
      <w:r w:rsidRPr="00123D51">
        <w:rPr>
          <w:rFonts w:ascii="Arial" w:hAnsi="Arial" w:cs="Arial"/>
          <w:color w:val="000000" w:themeColor="text1"/>
        </w:rPr>
        <w:t>. This is due to</w:t>
      </w:r>
      <w:r w:rsidR="003C1DFB" w:rsidRPr="00123D51">
        <w:rPr>
          <w:rFonts w:ascii="Arial" w:hAnsi="Arial" w:cs="Arial"/>
          <w:color w:val="000000" w:themeColor="text1"/>
        </w:rPr>
        <w:t xml:space="preserve"> minimi</w:t>
      </w:r>
      <w:r w:rsidRPr="00123D51">
        <w:rPr>
          <w:rFonts w:ascii="Arial" w:hAnsi="Arial" w:cs="Arial"/>
          <w:color w:val="000000" w:themeColor="text1"/>
        </w:rPr>
        <w:t>sing</w:t>
      </w:r>
      <w:r w:rsidR="003C1DFB" w:rsidRPr="00123D51">
        <w:rPr>
          <w:rFonts w:ascii="Arial" w:hAnsi="Arial" w:cs="Arial"/>
          <w:color w:val="000000" w:themeColor="text1"/>
        </w:rPr>
        <w:t xml:space="preserve"> the risk of interstitial condensation</w:t>
      </w:r>
      <w:r w:rsidRPr="00123D51">
        <w:rPr>
          <w:rFonts w:ascii="Arial" w:hAnsi="Arial" w:cs="Arial"/>
          <w:color w:val="000000" w:themeColor="text1"/>
        </w:rPr>
        <w:t xml:space="preserve"> (</w:t>
      </w:r>
      <w:r w:rsidRPr="00123D51">
        <w:rPr>
          <w:rFonts w:ascii="Arial" w:hAnsi="Arial" w:cs="Arial"/>
          <w:color w:val="000000" w:themeColor="text1"/>
        </w:rPr>
        <w:t>condensation</w:t>
      </w:r>
      <w:r w:rsidRPr="00123D51">
        <w:rPr>
          <w:rFonts w:ascii="Arial" w:hAnsi="Arial" w:cs="Arial"/>
          <w:color w:val="000000" w:themeColor="text1"/>
        </w:rPr>
        <w:t xml:space="preserve"> in between layers)</w:t>
      </w:r>
      <w:r w:rsidR="003C1DFB" w:rsidRPr="00123D51">
        <w:rPr>
          <w:rFonts w:ascii="Arial" w:hAnsi="Arial" w:cs="Arial"/>
          <w:color w:val="000000" w:themeColor="text1"/>
        </w:rPr>
        <w:t xml:space="preserve"> and improves overall thermal performance (Riley and Cotgrave, 2014).</w:t>
      </w:r>
    </w:p>
    <w:p w14:paraId="2BEA0324" w14:textId="77C2BDBD" w:rsidR="003C1DFB"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Where feasible, green roof elements are incorporated to reduce surface water runoff and improve sustainability performance. This approach </w:t>
      </w:r>
      <w:r w:rsidR="00B904AA" w:rsidRPr="00123D51">
        <w:rPr>
          <w:rFonts w:ascii="Arial" w:hAnsi="Arial" w:cs="Arial"/>
          <w:color w:val="000000" w:themeColor="text1"/>
        </w:rPr>
        <w:t xml:space="preserve">is a good option for </w:t>
      </w:r>
      <w:r w:rsidRPr="00123D51">
        <w:rPr>
          <w:rFonts w:ascii="Arial" w:hAnsi="Arial" w:cs="Arial"/>
          <w:color w:val="000000" w:themeColor="text1"/>
        </w:rPr>
        <w:t>urban drainage strategies commonly adopted</w:t>
      </w:r>
      <w:r w:rsidR="00B904AA" w:rsidRPr="00123D51">
        <w:rPr>
          <w:rFonts w:ascii="Arial" w:hAnsi="Arial" w:cs="Arial"/>
          <w:color w:val="000000" w:themeColor="text1"/>
        </w:rPr>
        <w:t>.</w:t>
      </w:r>
    </w:p>
    <w:p w14:paraId="4B87516C" w14:textId="5E8946DF" w:rsidR="003C1DFB" w:rsidRPr="00123D51" w:rsidRDefault="003C1DFB" w:rsidP="00F46E28">
      <w:pPr>
        <w:pStyle w:val="Heading1"/>
        <w:rPr>
          <w:rFonts w:ascii="Arial" w:hAnsi="Arial" w:cs="Arial"/>
          <w:color w:val="000000" w:themeColor="text1"/>
        </w:rPr>
      </w:pPr>
      <w:bookmarkStart w:id="25" w:name="_Toc218796041"/>
      <w:r w:rsidRPr="00123D51">
        <w:rPr>
          <w:rFonts w:ascii="Arial" w:hAnsi="Arial" w:cs="Arial"/>
          <w:color w:val="000000" w:themeColor="text1"/>
        </w:rPr>
        <w:t xml:space="preserve">5.6 Openings, Fenestration and Local </w:t>
      </w:r>
      <w:r w:rsidR="00B904AA" w:rsidRPr="00123D51">
        <w:rPr>
          <w:rFonts w:ascii="Arial" w:hAnsi="Arial" w:cs="Arial"/>
          <w:color w:val="000000" w:themeColor="text1"/>
        </w:rPr>
        <w:t>Examples</w:t>
      </w:r>
      <w:bookmarkEnd w:id="25"/>
    </w:p>
    <w:p w14:paraId="214B71CE" w14:textId="77345987" w:rsidR="003C1DFB"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Openings within the façade</w:t>
      </w:r>
      <w:r w:rsidR="00B904AA" w:rsidRPr="00123D51">
        <w:rPr>
          <w:rFonts w:ascii="Arial" w:hAnsi="Arial" w:cs="Arial"/>
          <w:color w:val="000000" w:themeColor="text1"/>
        </w:rPr>
        <w:t xml:space="preserve"> of the building</w:t>
      </w:r>
      <w:r w:rsidRPr="00123D51">
        <w:rPr>
          <w:rFonts w:ascii="Arial" w:hAnsi="Arial" w:cs="Arial"/>
          <w:color w:val="000000" w:themeColor="text1"/>
        </w:rPr>
        <w:t xml:space="preserve"> are designed to balance daylight provision</w:t>
      </w:r>
      <w:r w:rsidR="00B904AA" w:rsidRPr="00123D51">
        <w:rPr>
          <w:rFonts w:ascii="Arial" w:hAnsi="Arial" w:cs="Arial"/>
          <w:color w:val="000000" w:themeColor="text1"/>
        </w:rPr>
        <w:t xml:space="preserve"> help </w:t>
      </w:r>
      <w:r w:rsidRPr="00123D51">
        <w:rPr>
          <w:rFonts w:ascii="Arial" w:hAnsi="Arial" w:cs="Arial"/>
          <w:color w:val="000000" w:themeColor="text1"/>
        </w:rPr>
        <w:t>thermal efficiency. High-performance triple-glazed units are specified to reduce heat loss and improve guest comfort</w:t>
      </w:r>
      <w:r w:rsidR="00B904AA" w:rsidRPr="00123D51">
        <w:rPr>
          <w:rFonts w:ascii="Arial" w:hAnsi="Arial" w:cs="Arial"/>
          <w:color w:val="000000" w:themeColor="text1"/>
        </w:rPr>
        <w:t xml:space="preserve"> as well as reduce sound disturbance</w:t>
      </w:r>
      <w:r w:rsidRPr="00123D51">
        <w:rPr>
          <w:rFonts w:ascii="Arial" w:hAnsi="Arial" w:cs="Arial"/>
          <w:color w:val="000000" w:themeColor="text1"/>
        </w:rPr>
        <w:t>.</w:t>
      </w:r>
    </w:p>
    <w:p w14:paraId="6659AFF2" w14:textId="151CCD5D" w:rsidR="003C1DFB" w:rsidRPr="00123D51"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In coastal areas, detailing around windows and doors is critical. Riley and Cotgrave (2014) highlight that poor detailing at junctions is a common cause of water ingress in commercial buildings. </w:t>
      </w:r>
      <w:r w:rsidR="00B904AA" w:rsidRPr="00123D51">
        <w:rPr>
          <w:rFonts w:ascii="Arial" w:hAnsi="Arial" w:cs="Arial"/>
          <w:color w:val="000000" w:themeColor="text1"/>
        </w:rPr>
        <w:t xml:space="preserve">Making sure that the details at these junctions are </w:t>
      </w:r>
      <w:r w:rsidRPr="00123D51">
        <w:rPr>
          <w:rFonts w:ascii="Arial" w:hAnsi="Arial" w:cs="Arial"/>
          <w:color w:val="000000" w:themeColor="text1"/>
        </w:rPr>
        <w:t>addres</w:t>
      </w:r>
      <w:r w:rsidR="00B904AA" w:rsidRPr="00123D51">
        <w:rPr>
          <w:rFonts w:ascii="Arial" w:hAnsi="Arial" w:cs="Arial"/>
          <w:color w:val="000000" w:themeColor="text1"/>
        </w:rPr>
        <w:t xml:space="preserve">sed </w:t>
      </w:r>
      <w:r w:rsidRPr="00123D51">
        <w:rPr>
          <w:rFonts w:ascii="Arial" w:hAnsi="Arial" w:cs="Arial"/>
          <w:color w:val="000000" w:themeColor="text1"/>
        </w:rPr>
        <w:t>carefully detailed interfaces with the CLT structure</w:t>
      </w:r>
      <w:r w:rsidR="00B904AA" w:rsidRPr="00123D51">
        <w:rPr>
          <w:rFonts w:ascii="Arial" w:hAnsi="Arial" w:cs="Arial"/>
          <w:color w:val="000000" w:themeColor="text1"/>
        </w:rPr>
        <w:t xml:space="preserve"> will help mitigate this risk.</w:t>
      </w:r>
    </w:p>
    <w:p w14:paraId="20CFA6A6" w14:textId="7D5EF09F" w:rsidR="003C1DFB" w:rsidRDefault="003C1DFB" w:rsidP="002779D3">
      <w:pPr>
        <w:spacing w:line="360" w:lineRule="auto"/>
        <w:jc w:val="both"/>
        <w:rPr>
          <w:rFonts w:ascii="Arial" w:hAnsi="Arial" w:cs="Arial"/>
          <w:color w:val="000000" w:themeColor="text1"/>
        </w:rPr>
      </w:pPr>
      <w:r w:rsidRPr="00123D51">
        <w:rPr>
          <w:rFonts w:ascii="Arial" w:hAnsi="Arial" w:cs="Arial"/>
          <w:color w:val="000000" w:themeColor="text1"/>
        </w:rPr>
        <w:t>Buildings along the Swansea Bay frontage and marina developments commonly utilise aluminium façade systems, stainless steel balustrades, and durable cladding panels</w:t>
      </w:r>
      <w:r w:rsidR="00561667" w:rsidRPr="00123D51">
        <w:rPr>
          <w:rFonts w:ascii="Arial" w:hAnsi="Arial" w:cs="Arial"/>
          <w:color w:val="000000" w:themeColor="text1"/>
        </w:rPr>
        <w:t xml:space="preserve">. </w:t>
      </w:r>
      <w:r w:rsidR="002337FE" w:rsidRPr="00123D51">
        <w:rPr>
          <w:rFonts w:ascii="Arial" w:hAnsi="Arial" w:cs="Arial"/>
          <w:color w:val="000000" w:themeColor="text1"/>
        </w:rPr>
        <w:t>A great example of this is</w:t>
      </w:r>
      <w:r w:rsidR="00561667" w:rsidRPr="00123D51">
        <w:rPr>
          <w:rFonts w:ascii="Arial" w:hAnsi="Arial" w:cs="Arial"/>
          <w:color w:val="000000" w:themeColor="text1"/>
        </w:rPr>
        <w:t xml:space="preserve"> the Swansea Area</w:t>
      </w:r>
      <w:r w:rsidR="00E6160D">
        <w:rPr>
          <w:rFonts w:ascii="Arial" w:hAnsi="Arial" w:cs="Arial"/>
          <w:color w:val="000000" w:themeColor="text1"/>
        </w:rPr>
        <w:t xml:space="preserve"> see figure 5</w:t>
      </w:r>
      <w:r w:rsidR="002337FE" w:rsidRPr="00123D51">
        <w:rPr>
          <w:rFonts w:ascii="Arial" w:hAnsi="Arial" w:cs="Arial"/>
          <w:color w:val="000000" w:themeColor="text1"/>
        </w:rPr>
        <w:t>.</w:t>
      </w:r>
      <w:r w:rsidR="00561667" w:rsidRPr="00123D51">
        <w:rPr>
          <w:rFonts w:ascii="Arial" w:hAnsi="Arial" w:cs="Arial"/>
          <w:color w:val="000000" w:themeColor="text1"/>
        </w:rPr>
        <w:t xml:space="preserve"> </w:t>
      </w:r>
      <w:r w:rsidR="002337FE" w:rsidRPr="00123D51">
        <w:rPr>
          <w:rFonts w:ascii="Arial" w:hAnsi="Arial" w:cs="Arial"/>
          <w:color w:val="000000" w:themeColor="text1"/>
        </w:rPr>
        <w:t>It has</w:t>
      </w:r>
      <w:r w:rsidRPr="00123D51">
        <w:rPr>
          <w:rFonts w:ascii="Arial" w:hAnsi="Arial" w:cs="Arial"/>
          <w:color w:val="000000" w:themeColor="text1"/>
        </w:rPr>
        <w:t xml:space="preserve"> demonstrated strong performance in marine conditions</w:t>
      </w:r>
      <w:r w:rsidR="002337FE" w:rsidRPr="00123D51">
        <w:rPr>
          <w:rFonts w:ascii="Arial" w:hAnsi="Arial" w:cs="Arial"/>
          <w:color w:val="000000" w:themeColor="text1"/>
        </w:rPr>
        <w:t xml:space="preserve"> as well as looking aesthetically beautiful</w:t>
      </w:r>
      <w:r w:rsidRPr="00123D51">
        <w:rPr>
          <w:rFonts w:ascii="Arial" w:hAnsi="Arial" w:cs="Arial"/>
          <w:color w:val="000000" w:themeColor="text1"/>
        </w:rPr>
        <w:t>. Industry guidance supports the use of these materials in UK coastal climates due to their durability and resistance to corrosion (Building Design Online, 2025).</w:t>
      </w:r>
    </w:p>
    <w:p w14:paraId="689785FD" w14:textId="77777777" w:rsidR="00E6160D" w:rsidRDefault="00E6160D" w:rsidP="00030876">
      <w:pPr>
        <w:keepNext/>
        <w:spacing w:line="360" w:lineRule="auto"/>
        <w:jc w:val="center"/>
      </w:pPr>
      <w:r>
        <w:rPr>
          <w:rFonts w:ascii="Arial" w:hAnsi="Arial" w:cs="Arial"/>
          <w:noProof/>
          <w:color w:val="000000" w:themeColor="text1"/>
        </w:rPr>
        <w:lastRenderedPageBreak/>
        <w:drawing>
          <wp:inline distT="0" distB="0" distL="0" distR="0" wp14:anchorId="4CC63791" wp14:editId="71ABB504">
            <wp:extent cx="5663940" cy="3779520"/>
            <wp:effectExtent l="0" t="0" r="0" b="0"/>
            <wp:docPr id="15360757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76858" cy="3788140"/>
                    </a:xfrm>
                    <a:prstGeom prst="rect">
                      <a:avLst/>
                    </a:prstGeom>
                    <a:noFill/>
                    <a:ln>
                      <a:noFill/>
                    </a:ln>
                  </pic:spPr>
                </pic:pic>
              </a:graphicData>
            </a:graphic>
          </wp:inline>
        </w:drawing>
      </w:r>
    </w:p>
    <w:p w14:paraId="04810A13" w14:textId="3358AEE4" w:rsidR="00481E0F" w:rsidRDefault="00E6160D" w:rsidP="00E6160D">
      <w:pPr>
        <w:pStyle w:val="Caption"/>
        <w:jc w:val="both"/>
        <w:rPr>
          <w:rFonts w:ascii="Arial" w:hAnsi="Arial" w:cs="Arial"/>
          <w:color w:val="000000" w:themeColor="text1"/>
        </w:rPr>
      </w:pPr>
      <w:r>
        <w:t xml:space="preserve">Figure 5 </w:t>
      </w:r>
      <w:r w:rsidR="00BD5321" w:rsidRPr="00BD5321">
        <w:t>Swansea Arena, Swansea Bay (MCS Ltd, 2023)</w:t>
      </w:r>
    </w:p>
    <w:p w14:paraId="53C8BAB7" w14:textId="382908C6" w:rsidR="003F76F3" w:rsidRPr="00123D51" w:rsidRDefault="003F76F3" w:rsidP="00F46E28">
      <w:pPr>
        <w:pStyle w:val="Heading1"/>
        <w:rPr>
          <w:rFonts w:ascii="Arial" w:hAnsi="Arial" w:cs="Arial"/>
          <w:color w:val="000000" w:themeColor="text1"/>
        </w:rPr>
      </w:pPr>
      <w:bookmarkStart w:id="26" w:name="_Toc218796042"/>
      <w:r w:rsidRPr="00123D51">
        <w:rPr>
          <w:rFonts w:ascii="Arial" w:hAnsi="Arial" w:cs="Arial"/>
          <w:color w:val="000000" w:themeColor="text1"/>
        </w:rPr>
        <w:t>6. Fire Safety Considerations</w:t>
      </w:r>
      <w:bookmarkEnd w:id="26"/>
      <w:r w:rsidRPr="00123D51">
        <w:rPr>
          <w:rFonts w:ascii="Arial" w:hAnsi="Arial" w:cs="Arial"/>
          <w:color w:val="000000" w:themeColor="text1"/>
        </w:rPr>
        <w:t xml:space="preserve"> </w:t>
      </w:r>
    </w:p>
    <w:p w14:paraId="56AFD9F8" w14:textId="619A54DC" w:rsidR="003F76F3" w:rsidRPr="00123D51" w:rsidRDefault="003F76F3" w:rsidP="002779D3">
      <w:pPr>
        <w:spacing w:line="360" w:lineRule="auto"/>
        <w:jc w:val="both"/>
        <w:rPr>
          <w:rFonts w:ascii="Arial" w:hAnsi="Arial" w:cs="Arial"/>
          <w:color w:val="000000" w:themeColor="text1"/>
        </w:rPr>
      </w:pPr>
      <w:r w:rsidRPr="00123D51">
        <w:rPr>
          <w:rFonts w:ascii="Arial" w:hAnsi="Arial" w:cs="Arial"/>
          <w:color w:val="000000" w:themeColor="text1"/>
        </w:rPr>
        <w:t>Fire safety is a critical design consideration for mass timber building</w:t>
      </w:r>
      <w:r w:rsidR="002337FE" w:rsidRPr="00123D51">
        <w:rPr>
          <w:rFonts w:ascii="Arial" w:hAnsi="Arial" w:cs="Arial"/>
          <w:color w:val="000000" w:themeColor="text1"/>
        </w:rPr>
        <w:t>. This has extra significance</w:t>
      </w:r>
      <w:r w:rsidRPr="00123D51">
        <w:rPr>
          <w:rFonts w:ascii="Arial" w:hAnsi="Arial" w:cs="Arial"/>
          <w:color w:val="000000" w:themeColor="text1"/>
        </w:rPr>
        <w:t xml:space="preserve"> in hotel development where occupants may be unfamiliar with the building layout. Large-section timber elements such as glulam and CLT exhibit predictable charring behaviour, allowing structural capacity to be maintained for a defined period during a fire event.</w:t>
      </w:r>
    </w:p>
    <w:p w14:paraId="62E0BCD8" w14:textId="77777777" w:rsidR="009A1100" w:rsidRPr="00123D51" w:rsidRDefault="003F76F3"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The </w:t>
      </w:r>
      <w:r w:rsidRPr="00123D51">
        <w:rPr>
          <w:rFonts w:ascii="Arial" w:hAnsi="Arial" w:cs="Arial"/>
          <w:i/>
          <w:iCs/>
          <w:color w:val="000000" w:themeColor="text1"/>
        </w:rPr>
        <w:t>CLT Handbook</w:t>
      </w:r>
      <w:r w:rsidRPr="00123D51">
        <w:rPr>
          <w:rFonts w:ascii="Arial" w:hAnsi="Arial" w:cs="Arial"/>
          <w:color w:val="000000" w:themeColor="text1"/>
        </w:rPr>
        <w:t xml:space="preserve"> </w:t>
      </w:r>
      <w:r w:rsidR="002337FE" w:rsidRPr="00123D51">
        <w:rPr>
          <w:rFonts w:ascii="Arial" w:hAnsi="Arial" w:cs="Arial"/>
          <w:color w:val="000000" w:themeColor="text1"/>
        </w:rPr>
        <w:t xml:space="preserve">gives a </w:t>
      </w:r>
      <w:r w:rsidRPr="00123D51">
        <w:rPr>
          <w:rFonts w:ascii="Arial" w:hAnsi="Arial" w:cs="Arial"/>
          <w:color w:val="000000" w:themeColor="text1"/>
        </w:rPr>
        <w:t>detailed guidance on encapsulation strategies</w:t>
      </w:r>
      <w:r w:rsidR="002337FE" w:rsidRPr="00123D51">
        <w:rPr>
          <w:rFonts w:ascii="Arial" w:hAnsi="Arial" w:cs="Arial"/>
          <w:color w:val="000000" w:themeColor="text1"/>
        </w:rPr>
        <w:t xml:space="preserve"> how to protect against</w:t>
      </w:r>
      <w:r w:rsidRPr="00123D51">
        <w:rPr>
          <w:rFonts w:ascii="Arial" w:hAnsi="Arial" w:cs="Arial"/>
          <w:color w:val="000000" w:themeColor="text1"/>
        </w:rPr>
        <w:t xml:space="preserve"> moisture </w:t>
      </w:r>
      <w:r w:rsidR="002337FE" w:rsidRPr="00123D51">
        <w:rPr>
          <w:rFonts w:ascii="Arial" w:hAnsi="Arial" w:cs="Arial"/>
          <w:color w:val="000000" w:themeColor="text1"/>
        </w:rPr>
        <w:t>as well as</w:t>
      </w:r>
      <w:r w:rsidRPr="00123D51">
        <w:rPr>
          <w:rFonts w:ascii="Arial" w:hAnsi="Arial" w:cs="Arial"/>
          <w:color w:val="000000" w:themeColor="text1"/>
        </w:rPr>
        <w:t xml:space="preserve"> fire resistance performance (Swedish Wood, 2022). </w:t>
      </w:r>
      <w:r w:rsidR="002337FE" w:rsidRPr="00123D51">
        <w:rPr>
          <w:rFonts w:ascii="Arial" w:hAnsi="Arial" w:cs="Arial"/>
          <w:color w:val="000000" w:themeColor="text1"/>
        </w:rPr>
        <w:t xml:space="preserve">It is recommended for the </w:t>
      </w:r>
      <w:r w:rsidRPr="00123D51">
        <w:rPr>
          <w:rFonts w:ascii="Arial" w:hAnsi="Arial" w:cs="Arial"/>
          <w:color w:val="000000" w:themeColor="text1"/>
        </w:rPr>
        <w:t>CLT walls and floors are encapsulated with fire-resistant plasterboard linings to achieve the required fire resistance periods in accordance with Approved Document B</w:t>
      </w:r>
      <w:r w:rsidR="00C53BB0" w:rsidRPr="00123D51">
        <w:rPr>
          <w:rFonts w:ascii="Arial" w:hAnsi="Arial" w:cs="Arial"/>
          <w:color w:val="000000" w:themeColor="text1"/>
        </w:rPr>
        <w:t xml:space="preserve"> </w:t>
      </w:r>
      <w:r w:rsidR="00C53BB0" w:rsidRPr="00123D51">
        <w:rPr>
          <w:rFonts w:ascii="Arial" w:hAnsi="Arial" w:cs="Arial"/>
          <w:color w:val="000000" w:themeColor="text1"/>
        </w:rPr>
        <w:t>(</w:t>
      </w:r>
      <w:r w:rsidR="0023606C" w:rsidRPr="00123D51">
        <w:rPr>
          <w:rFonts w:ascii="Arial" w:hAnsi="Arial" w:cs="Arial"/>
          <w:color w:val="000000" w:themeColor="text1"/>
        </w:rPr>
        <w:t>Welsh</w:t>
      </w:r>
      <w:r w:rsidR="00C53BB0" w:rsidRPr="00123D51">
        <w:rPr>
          <w:rFonts w:ascii="Arial" w:hAnsi="Arial" w:cs="Arial"/>
          <w:color w:val="000000" w:themeColor="text1"/>
        </w:rPr>
        <w:t xml:space="preserve"> Government, 2025)</w:t>
      </w:r>
      <w:r w:rsidRPr="00123D51">
        <w:rPr>
          <w:rFonts w:ascii="Arial" w:hAnsi="Arial" w:cs="Arial"/>
          <w:color w:val="000000" w:themeColor="text1"/>
        </w:rPr>
        <w:t>.</w:t>
      </w:r>
      <w:r w:rsidR="009A1100" w:rsidRPr="00123D51">
        <w:rPr>
          <w:rFonts w:ascii="Arial" w:hAnsi="Arial" w:cs="Arial"/>
          <w:color w:val="000000" w:themeColor="text1"/>
        </w:rPr>
        <w:t xml:space="preserve"> </w:t>
      </w:r>
    </w:p>
    <w:p w14:paraId="54C169A9" w14:textId="02BCF171" w:rsidR="003F76F3" w:rsidRPr="00857F02" w:rsidRDefault="009A1100" w:rsidP="00857F02">
      <w:pPr>
        <w:spacing w:line="360" w:lineRule="auto"/>
        <w:jc w:val="both"/>
        <w:rPr>
          <w:rFonts w:ascii="Arial" w:hAnsi="Arial" w:cs="Arial"/>
          <w:color w:val="000000" w:themeColor="text1"/>
        </w:rPr>
      </w:pPr>
      <w:r w:rsidRPr="00123D51">
        <w:rPr>
          <w:rFonts w:ascii="Arial" w:hAnsi="Arial" w:cs="Arial"/>
          <w:color w:val="000000" w:themeColor="text1"/>
        </w:rPr>
        <w:t>T</w:t>
      </w:r>
      <w:r w:rsidR="003F76F3" w:rsidRPr="00123D51">
        <w:rPr>
          <w:rFonts w:ascii="Arial" w:hAnsi="Arial" w:cs="Arial"/>
          <w:color w:val="000000" w:themeColor="text1"/>
        </w:rPr>
        <w:t xml:space="preserve">he building </w:t>
      </w:r>
      <w:r w:rsidRPr="00123D51">
        <w:rPr>
          <w:rFonts w:ascii="Arial" w:hAnsi="Arial" w:cs="Arial"/>
          <w:color w:val="000000" w:themeColor="text1"/>
        </w:rPr>
        <w:t xml:space="preserve">should also be fitted with a full sprinkler </w:t>
      </w:r>
      <w:proofErr w:type="gramStart"/>
      <w:r w:rsidRPr="00123D51">
        <w:rPr>
          <w:rFonts w:ascii="Arial" w:hAnsi="Arial" w:cs="Arial"/>
          <w:color w:val="000000" w:themeColor="text1"/>
        </w:rPr>
        <w:t>system</w:t>
      </w:r>
      <w:proofErr w:type="gramEnd"/>
      <w:r w:rsidRPr="00123D51">
        <w:rPr>
          <w:rFonts w:ascii="Arial" w:hAnsi="Arial" w:cs="Arial"/>
          <w:color w:val="000000" w:themeColor="text1"/>
        </w:rPr>
        <w:t xml:space="preserve"> </w:t>
      </w:r>
      <w:r w:rsidR="003F76F3" w:rsidRPr="00123D51">
        <w:rPr>
          <w:rFonts w:ascii="Arial" w:hAnsi="Arial" w:cs="Arial"/>
          <w:color w:val="000000" w:themeColor="text1"/>
        </w:rPr>
        <w:t xml:space="preserve">and escape routes are enclosed within protected CLT cores with enhanced fire linings. Research and industry guidance </w:t>
      </w:r>
      <w:r w:rsidRPr="00123D51">
        <w:rPr>
          <w:rFonts w:ascii="Arial" w:hAnsi="Arial" w:cs="Arial"/>
          <w:color w:val="000000" w:themeColor="text1"/>
        </w:rPr>
        <w:t>state</w:t>
      </w:r>
      <w:r w:rsidR="003F76F3" w:rsidRPr="00123D51">
        <w:rPr>
          <w:rFonts w:ascii="Arial" w:hAnsi="Arial" w:cs="Arial"/>
          <w:color w:val="000000" w:themeColor="text1"/>
        </w:rPr>
        <w:t xml:space="preserve"> that when appropriately detailed, mass timber structures can meet or exceed the fire safety performance of traditional steel-framed buildings (</w:t>
      </w:r>
      <w:proofErr w:type="spellStart"/>
      <w:r w:rsidR="003F76F3" w:rsidRPr="00123D51">
        <w:rPr>
          <w:rFonts w:ascii="Arial" w:hAnsi="Arial" w:cs="Arial"/>
          <w:color w:val="000000" w:themeColor="text1"/>
        </w:rPr>
        <w:t>Frangi</w:t>
      </w:r>
      <w:proofErr w:type="spellEnd"/>
      <w:r w:rsidR="003F76F3" w:rsidRPr="00123D51">
        <w:rPr>
          <w:rFonts w:ascii="Arial" w:hAnsi="Arial" w:cs="Arial"/>
          <w:color w:val="000000" w:themeColor="text1"/>
        </w:rPr>
        <w:t xml:space="preserve"> et al., 2018; Swedish Wood, 2022).</w:t>
      </w:r>
    </w:p>
    <w:p w14:paraId="1AFF69C3" w14:textId="216EF13A" w:rsidR="003F76F3" w:rsidRPr="00123D51" w:rsidRDefault="003F76F3" w:rsidP="00F46E28">
      <w:pPr>
        <w:pStyle w:val="Heading1"/>
        <w:rPr>
          <w:rFonts w:ascii="Arial" w:hAnsi="Arial" w:cs="Arial"/>
          <w:color w:val="000000" w:themeColor="text1"/>
        </w:rPr>
      </w:pPr>
      <w:bookmarkStart w:id="27" w:name="_Toc218796043"/>
      <w:r w:rsidRPr="00123D51">
        <w:rPr>
          <w:rFonts w:ascii="Arial" w:hAnsi="Arial" w:cs="Arial"/>
          <w:color w:val="000000" w:themeColor="text1"/>
        </w:rPr>
        <w:lastRenderedPageBreak/>
        <w:t>7. Sustainability and Environmental Impact</w:t>
      </w:r>
      <w:bookmarkEnd w:id="27"/>
      <w:r w:rsidRPr="00123D51">
        <w:rPr>
          <w:rFonts w:ascii="Arial" w:hAnsi="Arial" w:cs="Arial"/>
          <w:color w:val="000000" w:themeColor="text1"/>
        </w:rPr>
        <w:t xml:space="preserve"> </w:t>
      </w:r>
    </w:p>
    <w:p w14:paraId="538930DC" w14:textId="77777777" w:rsidR="003F76F3" w:rsidRPr="00123D51" w:rsidRDefault="003F76F3" w:rsidP="00F46E28">
      <w:pPr>
        <w:pStyle w:val="Heading1"/>
        <w:rPr>
          <w:rFonts w:ascii="Arial" w:hAnsi="Arial" w:cs="Arial"/>
          <w:color w:val="000000" w:themeColor="text1"/>
        </w:rPr>
      </w:pPr>
      <w:bookmarkStart w:id="28" w:name="_Toc218796044"/>
      <w:r w:rsidRPr="00123D51">
        <w:rPr>
          <w:rFonts w:ascii="Arial" w:hAnsi="Arial" w:cs="Arial"/>
          <w:color w:val="000000" w:themeColor="text1"/>
        </w:rPr>
        <w:t>7.1 Embodied Carbon Reduction</w:t>
      </w:r>
      <w:bookmarkEnd w:id="28"/>
    </w:p>
    <w:p w14:paraId="51244BA7" w14:textId="049E9816" w:rsidR="003F76F3" w:rsidRPr="00123D51" w:rsidRDefault="003F76F3"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One of the </w:t>
      </w:r>
      <w:r w:rsidR="00BE6FA9" w:rsidRPr="00123D51">
        <w:rPr>
          <w:rFonts w:ascii="Arial" w:hAnsi="Arial" w:cs="Arial"/>
          <w:color w:val="000000" w:themeColor="text1"/>
        </w:rPr>
        <w:t>great benefits to</w:t>
      </w:r>
      <w:r w:rsidRPr="00123D51">
        <w:rPr>
          <w:rFonts w:ascii="Arial" w:hAnsi="Arial" w:cs="Arial"/>
          <w:color w:val="000000" w:themeColor="text1"/>
        </w:rPr>
        <w:t xml:space="preserve"> selecting glulam and CLT is their significantly lower embodied carbon compared to traditional construction materials. Timber products act as long-term carbon stores, sequestering carbon for the duration of the building’s life cycle (Petersen and Solberg, 2005).</w:t>
      </w:r>
      <w:r w:rsidR="00F82C8B" w:rsidRPr="00123D51">
        <w:rPr>
          <w:rFonts w:ascii="Arial" w:hAnsi="Arial" w:cs="Arial"/>
          <w:color w:val="000000" w:themeColor="text1"/>
        </w:rPr>
        <w:t xml:space="preserve"> This can also help in gaining planning permission. </w:t>
      </w:r>
    </w:p>
    <w:p w14:paraId="0BA4BF8D" w14:textId="4930E101" w:rsidR="003F76F3" w:rsidRPr="00857F02" w:rsidRDefault="003F76F3" w:rsidP="00857F02">
      <w:pPr>
        <w:spacing w:line="360" w:lineRule="auto"/>
        <w:jc w:val="both"/>
        <w:rPr>
          <w:rFonts w:ascii="Arial" w:hAnsi="Arial" w:cs="Arial"/>
          <w:color w:val="000000" w:themeColor="text1"/>
        </w:rPr>
      </w:pPr>
      <w:r w:rsidRPr="00123D51">
        <w:rPr>
          <w:rFonts w:ascii="Arial" w:hAnsi="Arial" w:cs="Arial"/>
          <w:color w:val="000000" w:themeColor="text1"/>
        </w:rPr>
        <w:t xml:space="preserve">The environmental benefits of engineered timber construction are emphasised throughout </w:t>
      </w:r>
      <w:r w:rsidRPr="00123D51">
        <w:rPr>
          <w:rFonts w:ascii="Arial" w:hAnsi="Arial" w:cs="Arial"/>
          <w:i/>
          <w:iCs/>
          <w:color w:val="000000" w:themeColor="text1"/>
        </w:rPr>
        <w:t>The Glulam Handbook</w:t>
      </w:r>
      <w:r w:rsidRPr="00123D51">
        <w:rPr>
          <w:rFonts w:ascii="Arial" w:hAnsi="Arial" w:cs="Arial"/>
          <w:color w:val="000000" w:themeColor="text1"/>
        </w:rPr>
        <w:t>,</w:t>
      </w:r>
      <w:r w:rsidR="00F82C8B" w:rsidRPr="00123D51">
        <w:rPr>
          <w:rFonts w:ascii="Arial" w:hAnsi="Arial" w:cs="Arial"/>
          <w:color w:val="000000" w:themeColor="text1"/>
        </w:rPr>
        <w:t xml:space="preserve"> it</w:t>
      </w:r>
      <w:r w:rsidRPr="00123D51">
        <w:rPr>
          <w:rFonts w:ascii="Arial" w:hAnsi="Arial" w:cs="Arial"/>
          <w:color w:val="000000" w:themeColor="text1"/>
        </w:rPr>
        <w:t xml:space="preserve"> identifies reduced material waste, lower transportation emissions and renewable sourcing as key sustainability advantages (Swedish Wood, 2024a). When combined with responsibly managed forestry certification, the use of glulam and CLT aligns with national and international low-carbon construction objectives</w:t>
      </w:r>
      <w:r w:rsidR="00F82C8B" w:rsidRPr="00123D51">
        <w:rPr>
          <w:rFonts w:ascii="Arial" w:hAnsi="Arial" w:cs="Arial"/>
          <w:color w:val="000000" w:themeColor="text1"/>
        </w:rPr>
        <w:t xml:space="preserve"> making it a great framing material</w:t>
      </w:r>
      <w:r w:rsidRPr="00123D51">
        <w:rPr>
          <w:rFonts w:ascii="Arial" w:hAnsi="Arial" w:cs="Arial"/>
          <w:color w:val="000000" w:themeColor="text1"/>
        </w:rPr>
        <w:t>.</w:t>
      </w:r>
    </w:p>
    <w:p w14:paraId="4A553740" w14:textId="2AD751EE" w:rsidR="003F76F3" w:rsidRPr="00123D51" w:rsidRDefault="003F76F3" w:rsidP="00F46E28">
      <w:pPr>
        <w:pStyle w:val="Heading1"/>
        <w:rPr>
          <w:rFonts w:ascii="Arial" w:hAnsi="Arial" w:cs="Arial"/>
          <w:color w:val="000000" w:themeColor="text1"/>
        </w:rPr>
      </w:pPr>
      <w:bookmarkStart w:id="29" w:name="_Toc218796045"/>
      <w:r w:rsidRPr="00123D51">
        <w:rPr>
          <w:rFonts w:ascii="Arial" w:hAnsi="Arial" w:cs="Arial"/>
          <w:color w:val="000000" w:themeColor="text1"/>
        </w:rPr>
        <w:t>8. Prefabrication Versus On-Site Construction</w:t>
      </w:r>
      <w:bookmarkEnd w:id="29"/>
      <w:r w:rsidRPr="00123D51">
        <w:rPr>
          <w:rFonts w:ascii="Arial" w:hAnsi="Arial" w:cs="Arial"/>
          <w:color w:val="000000" w:themeColor="text1"/>
        </w:rPr>
        <w:t xml:space="preserve"> </w:t>
      </w:r>
    </w:p>
    <w:p w14:paraId="4235607A" w14:textId="77777777" w:rsidR="003F76F3" w:rsidRPr="00123D51" w:rsidRDefault="003F76F3" w:rsidP="00F46E28">
      <w:pPr>
        <w:pStyle w:val="Heading1"/>
        <w:rPr>
          <w:rFonts w:ascii="Arial" w:hAnsi="Arial" w:cs="Arial"/>
          <w:color w:val="000000" w:themeColor="text1"/>
        </w:rPr>
      </w:pPr>
      <w:bookmarkStart w:id="30" w:name="_Toc218796046"/>
      <w:r w:rsidRPr="00123D51">
        <w:rPr>
          <w:rFonts w:ascii="Arial" w:hAnsi="Arial" w:cs="Arial"/>
          <w:color w:val="000000" w:themeColor="text1"/>
        </w:rPr>
        <w:t>8.1 Offsite Manufacture</w:t>
      </w:r>
      <w:bookmarkEnd w:id="30"/>
    </w:p>
    <w:p w14:paraId="14C2F413" w14:textId="2E923ACF" w:rsidR="003F76F3" w:rsidRPr="00123D51" w:rsidRDefault="003F76F3"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CLT panels and glulam members </w:t>
      </w:r>
      <w:r w:rsidR="00F82C8B" w:rsidRPr="00123D51">
        <w:rPr>
          <w:rFonts w:ascii="Arial" w:hAnsi="Arial" w:cs="Arial"/>
          <w:color w:val="000000" w:themeColor="text1"/>
        </w:rPr>
        <w:t xml:space="preserve">will be </w:t>
      </w:r>
      <w:r w:rsidRPr="00123D51">
        <w:rPr>
          <w:rFonts w:ascii="Arial" w:hAnsi="Arial" w:cs="Arial"/>
          <w:color w:val="000000" w:themeColor="text1"/>
        </w:rPr>
        <w:t>manufactured offsite under controlled factory conditions before being transported to site for installation</w:t>
      </w:r>
      <w:r w:rsidR="00F82C8B" w:rsidRPr="00123D51">
        <w:rPr>
          <w:rFonts w:ascii="Arial" w:hAnsi="Arial" w:cs="Arial"/>
          <w:color w:val="000000" w:themeColor="text1"/>
        </w:rPr>
        <w:t>, improving</w:t>
      </w:r>
      <w:r w:rsidRPr="00123D51">
        <w:rPr>
          <w:rFonts w:ascii="Arial" w:hAnsi="Arial" w:cs="Arial"/>
          <w:color w:val="000000" w:themeColor="text1"/>
        </w:rPr>
        <w:t xml:space="preserve"> accuracy</w:t>
      </w:r>
      <w:r w:rsidR="00F82C8B" w:rsidRPr="00123D51">
        <w:rPr>
          <w:rFonts w:ascii="Arial" w:hAnsi="Arial" w:cs="Arial"/>
          <w:color w:val="000000" w:themeColor="text1"/>
        </w:rPr>
        <w:t xml:space="preserve"> and</w:t>
      </w:r>
      <w:r w:rsidRPr="00123D51">
        <w:rPr>
          <w:rFonts w:ascii="Arial" w:hAnsi="Arial" w:cs="Arial"/>
          <w:color w:val="000000" w:themeColor="text1"/>
        </w:rPr>
        <w:t xml:space="preserve"> quality </w:t>
      </w:r>
      <w:r w:rsidR="00030876" w:rsidRPr="00123D51">
        <w:rPr>
          <w:rFonts w:ascii="Arial" w:hAnsi="Arial" w:cs="Arial"/>
          <w:color w:val="000000" w:themeColor="text1"/>
        </w:rPr>
        <w:t>control.</w:t>
      </w:r>
      <w:r w:rsidRPr="00123D51">
        <w:rPr>
          <w:rFonts w:ascii="Arial" w:hAnsi="Arial" w:cs="Arial"/>
          <w:color w:val="000000" w:themeColor="text1"/>
        </w:rPr>
        <w:t xml:space="preserve"> The </w:t>
      </w:r>
      <w:r w:rsidRPr="00123D51">
        <w:rPr>
          <w:rFonts w:ascii="Arial" w:hAnsi="Arial" w:cs="Arial"/>
          <w:i/>
          <w:iCs/>
          <w:color w:val="000000" w:themeColor="text1"/>
        </w:rPr>
        <w:t>CLT Handbook</w:t>
      </w:r>
      <w:r w:rsidRPr="00123D51">
        <w:rPr>
          <w:rFonts w:ascii="Arial" w:hAnsi="Arial" w:cs="Arial"/>
          <w:color w:val="000000" w:themeColor="text1"/>
        </w:rPr>
        <w:t xml:space="preserve"> highlights that offsite manufacture also reduces exposure of timber elements to adverse weather conditions</w:t>
      </w:r>
      <w:r w:rsidR="00F82C8B" w:rsidRPr="00123D51">
        <w:rPr>
          <w:rFonts w:ascii="Arial" w:hAnsi="Arial" w:cs="Arial"/>
          <w:color w:val="000000" w:themeColor="text1"/>
        </w:rPr>
        <w:t xml:space="preserve">, this is </w:t>
      </w:r>
      <w:r w:rsidRPr="00123D51">
        <w:rPr>
          <w:rFonts w:ascii="Arial" w:hAnsi="Arial" w:cs="Arial"/>
          <w:color w:val="000000" w:themeColor="text1"/>
        </w:rPr>
        <w:t xml:space="preserve">particularly beneficial </w:t>
      </w:r>
      <w:r w:rsidR="00F82C8B" w:rsidRPr="00123D51">
        <w:rPr>
          <w:rFonts w:ascii="Arial" w:hAnsi="Arial" w:cs="Arial"/>
          <w:color w:val="000000" w:themeColor="text1"/>
        </w:rPr>
        <w:t xml:space="preserve">in Wales due to high rainfall. </w:t>
      </w:r>
      <w:r w:rsidRPr="00123D51">
        <w:rPr>
          <w:rFonts w:ascii="Arial" w:hAnsi="Arial" w:cs="Arial"/>
          <w:color w:val="000000" w:themeColor="text1"/>
        </w:rPr>
        <w:t xml:space="preserve"> (Swedish Wood, 2022).</w:t>
      </w:r>
    </w:p>
    <w:p w14:paraId="08519154" w14:textId="6EA4891A" w:rsidR="008C3473" w:rsidRPr="00123D51" w:rsidRDefault="003F76F3" w:rsidP="002779D3">
      <w:pPr>
        <w:spacing w:line="360" w:lineRule="auto"/>
        <w:jc w:val="both"/>
        <w:rPr>
          <w:rFonts w:ascii="Arial" w:hAnsi="Arial" w:cs="Arial"/>
          <w:color w:val="000000" w:themeColor="text1"/>
        </w:rPr>
      </w:pPr>
      <w:r w:rsidRPr="00123D51">
        <w:rPr>
          <w:rFonts w:ascii="Arial" w:hAnsi="Arial" w:cs="Arial"/>
          <w:color w:val="000000" w:themeColor="text1"/>
        </w:rPr>
        <w:t>Prefabrication</w:t>
      </w:r>
      <w:r w:rsidR="00F82C8B" w:rsidRPr="00123D51">
        <w:rPr>
          <w:rFonts w:ascii="Arial" w:hAnsi="Arial" w:cs="Arial"/>
          <w:color w:val="000000" w:themeColor="text1"/>
        </w:rPr>
        <w:t xml:space="preserve"> also </w:t>
      </w:r>
      <w:r w:rsidRPr="00123D51">
        <w:rPr>
          <w:rFonts w:ascii="Arial" w:hAnsi="Arial" w:cs="Arial"/>
          <w:color w:val="000000" w:themeColor="text1"/>
        </w:rPr>
        <w:t>significantly reduces construction programme duration</w:t>
      </w:r>
      <w:r w:rsidR="00F82C8B" w:rsidRPr="00123D51">
        <w:rPr>
          <w:rFonts w:ascii="Arial" w:hAnsi="Arial" w:cs="Arial"/>
          <w:color w:val="000000" w:themeColor="text1"/>
        </w:rPr>
        <w:t xml:space="preserve"> on site</w:t>
      </w:r>
      <w:r w:rsidRPr="00123D51">
        <w:rPr>
          <w:rFonts w:ascii="Arial" w:hAnsi="Arial" w:cs="Arial"/>
          <w:color w:val="000000" w:themeColor="text1"/>
        </w:rPr>
        <w:t>, minimises on-site waste</w:t>
      </w:r>
      <w:r w:rsidR="00F82C8B" w:rsidRPr="00123D51">
        <w:rPr>
          <w:rFonts w:ascii="Arial" w:hAnsi="Arial" w:cs="Arial"/>
          <w:color w:val="000000" w:themeColor="text1"/>
        </w:rPr>
        <w:t>,</w:t>
      </w:r>
      <w:r w:rsidRPr="00123D51">
        <w:rPr>
          <w:rFonts w:ascii="Arial" w:hAnsi="Arial" w:cs="Arial"/>
          <w:color w:val="000000" w:themeColor="text1"/>
        </w:rPr>
        <w:t xml:space="preserve"> </w:t>
      </w:r>
      <w:r w:rsidR="00F82C8B" w:rsidRPr="00123D51">
        <w:rPr>
          <w:rFonts w:ascii="Arial" w:hAnsi="Arial" w:cs="Arial"/>
          <w:color w:val="000000" w:themeColor="text1"/>
        </w:rPr>
        <w:t xml:space="preserve">reduces the </w:t>
      </w:r>
      <w:r w:rsidRPr="00123D51">
        <w:rPr>
          <w:rFonts w:ascii="Arial" w:hAnsi="Arial" w:cs="Arial"/>
          <w:color w:val="000000" w:themeColor="text1"/>
        </w:rPr>
        <w:t>operatives required on site</w:t>
      </w:r>
      <w:r w:rsidR="00F82C8B" w:rsidRPr="00123D51">
        <w:rPr>
          <w:rFonts w:ascii="Arial" w:hAnsi="Arial" w:cs="Arial"/>
          <w:color w:val="000000" w:themeColor="text1"/>
        </w:rPr>
        <w:t xml:space="preserve"> and minimises road closures</w:t>
      </w:r>
      <w:r w:rsidRPr="00123D51">
        <w:rPr>
          <w:rFonts w:ascii="Arial" w:hAnsi="Arial" w:cs="Arial"/>
          <w:color w:val="000000" w:themeColor="text1"/>
        </w:rPr>
        <w:t xml:space="preserve">. </w:t>
      </w:r>
      <w:r w:rsidR="00F82C8B" w:rsidRPr="00123D51">
        <w:rPr>
          <w:rFonts w:ascii="Arial" w:hAnsi="Arial" w:cs="Arial"/>
          <w:color w:val="000000" w:themeColor="text1"/>
        </w:rPr>
        <w:t>Being close to the</w:t>
      </w:r>
      <w:r w:rsidRPr="00123D51">
        <w:rPr>
          <w:rFonts w:ascii="Arial" w:hAnsi="Arial" w:cs="Arial"/>
          <w:color w:val="000000" w:themeColor="text1"/>
        </w:rPr>
        <w:t xml:space="preserve"> Singleton Hospital</w:t>
      </w:r>
      <w:r w:rsidR="00F82C8B" w:rsidRPr="00123D51">
        <w:rPr>
          <w:rFonts w:ascii="Arial" w:hAnsi="Arial" w:cs="Arial"/>
          <w:color w:val="000000" w:themeColor="text1"/>
        </w:rPr>
        <w:t xml:space="preserve"> this is important to stop disruption</w:t>
      </w:r>
      <w:r w:rsidRPr="00123D51">
        <w:rPr>
          <w:rFonts w:ascii="Arial" w:hAnsi="Arial" w:cs="Arial"/>
          <w:color w:val="000000" w:themeColor="text1"/>
        </w:rPr>
        <w:t xml:space="preserve">, reduced noise, dust and traffic </w:t>
      </w:r>
      <w:r w:rsidR="00F82C8B" w:rsidRPr="00123D51">
        <w:rPr>
          <w:rFonts w:ascii="Arial" w:hAnsi="Arial" w:cs="Arial"/>
          <w:color w:val="000000" w:themeColor="text1"/>
        </w:rPr>
        <w:t>building up and disruption to local residence and businesses.</w:t>
      </w:r>
    </w:p>
    <w:p w14:paraId="3C40F74B" w14:textId="77777777" w:rsidR="008C3473" w:rsidRPr="00123D51" w:rsidRDefault="008C3473" w:rsidP="00F46E28">
      <w:pPr>
        <w:pStyle w:val="Heading1"/>
        <w:rPr>
          <w:rFonts w:ascii="Arial" w:hAnsi="Arial" w:cs="Arial"/>
          <w:color w:val="000000" w:themeColor="text1"/>
        </w:rPr>
      </w:pPr>
      <w:bookmarkStart w:id="31" w:name="_Toc218796047"/>
      <w:r w:rsidRPr="00123D51">
        <w:rPr>
          <w:rFonts w:ascii="Arial" w:hAnsi="Arial" w:cs="Arial"/>
          <w:color w:val="000000" w:themeColor="text1"/>
        </w:rPr>
        <w:t>9. Conclusion</w:t>
      </w:r>
      <w:bookmarkEnd w:id="31"/>
    </w:p>
    <w:p w14:paraId="235BBF6E" w14:textId="7FFE1A15" w:rsidR="008C3473" w:rsidRPr="00123D51" w:rsidRDefault="008C3473" w:rsidP="002779D3">
      <w:pPr>
        <w:spacing w:line="360" w:lineRule="auto"/>
        <w:jc w:val="both"/>
        <w:rPr>
          <w:rFonts w:ascii="Arial" w:hAnsi="Arial" w:cs="Arial"/>
          <w:color w:val="000000" w:themeColor="text1"/>
        </w:rPr>
      </w:pPr>
      <w:r w:rsidRPr="00123D51">
        <w:rPr>
          <w:rFonts w:ascii="Arial" w:hAnsi="Arial" w:cs="Arial"/>
          <w:color w:val="000000" w:themeColor="text1"/>
        </w:rPr>
        <w:t xml:space="preserve">This report has demonstrated that a glulam and CLT structural system, supported on reinforced concrete piled foundations, is a suitable and justified solution for a medium </w:t>
      </w:r>
      <w:r w:rsidRPr="00123D51">
        <w:rPr>
          <w:rFonts w:ascii="Arial" w:hAnsi="Arial" w:cs="Arial"/>
          <w:color w:val="000000" w:themeColor="text1"/>
        </w:rPr>
        <w:lastRenderedPageBreak/>
        <w:t xml:space="preserve">to high-rise hotel development. The proposed construction strategy </w:t>
      </w:r>
      <w:r w:rsidR="00F82C8B" w:rsidRPr="00123D51">
        <w:rPr>
          <w:rFonts w:ascii="Arial" w:hAnsi="Arial" w:cs="Arial"/>
          <w:color w:val="000000" w:themeColor="text1"/>
        </w:rPr>
        <w:t xml:space="preserve">deals </w:t>
      </w:r>
      <w:r w:rsidRPr="00123D51">
        <w:rPr>
          <w:rFonts w:ascii="Arial" w:hAnsi="Arial" w:cs="Arial"/>
          <w:color w:val="000000" w:themeColor="text1"/>
        </w:rPr>
        <w:t xml:space="preserve">effectively </w:t>
      </w:r>
      <w:r w:rsidR="00F82C8B" w:rsidRPr="00123D51">
        <w:rPr>
          <w:rFonts w:ascii="Arial" w:hAnsi="Arial" w:cs="Arial"/>
          <w:color w:val="000000" w:themeColor="text1"/>
        </w:rPr>
        <w:t>with</w:t>
      </w:r>
      <w:r w:rsidRPr="00123D51">
        <w:rPr>
          <w:rFonts w:ascii="Arial" w:hAnsi="Arial" w:cs="Arial"/>
          <w:color w:val="000000" w:themeColor="text1"/>
        </w:rPr>
        <w:t xml:space="preserve"> local ground conditions</w:t>
      </w:r>
      <w:r w:rsidR="00F82C8B" w:rsidRPr="00123D51">
        <w:rPr>
          <w:rFonts w:ascii="Arial" w:hAnsi="Arial" w:cs="Arial"/>
          <w:color w:val="000000" w:themeColor="text1"/>
        </w:rPr>
        <w:t xml:space="preserve"> the</w:t>
      </w:r>
      <w:r w:rsidRPr="00123D51">
        <w:rPr>
          <w:rFonts w:ascii="Arial" w:hAnsi="Arial" w:cs="Arial"/>
          <w:color w:val="000000" w:themeColor="text1"/>
        </w:rPr>
        <w:t xml:space="preserve"> coastal climate</w:t>
      </w:r>
      <w:r w:rsidR="00F82C8B" w:rsidRPr="00123D51">
        <w:rPr>
          <w:rFonts w:ascii="Arial" w:hAnsi="Arial" w:cs="Arial"/>
          <w:color w:val="000000" w:themeColor="text1"/>
        </w:rPr>
        <w:t xml:space="preserve">, </w:t>
      </w:r>
      <w:r w:rsidRPr="00123D51">
        <w:rPr>
          <w:rFonts w:ascii="Arial" w:hAnsi="Arial" w:cs="Arial"/>
          <w:color w:val="000000" w:themeColor="text1"/>
        </w:rPr>
        <w:t>fire safety requirements and sustainability objectives.</w:t>
      </w:r>
    </w:p>
    <w:p w14:paraId="11CBA7DF" w14:textId="43A3B6F4" w:rsidR="008C3473" w:rsidRPr="00123D51" w:rsidRDefault="008C3473" w:rsidP="002779D3">
      <w:pPr>
        <w:spacing w:line="360" w:lineRule="auto"/>
        <w:jc w:val="both"/>
        <w:rPr>
          <w:rFonts w:ascii="Arial" w:hAnsi="Arial" w:cs="Arial"/>
          <w:color w:val="00B050"/>
        </w:rPr>
      </w:pPr>
      <w:r w:rsidRPr="00123D51">
        <w:rPr>
          <w:rFonts w:ascii="Arial" w:hAnsi="Arial" w:cs="Arial"/>
          <w:color w:val="000000" w:themeColor="text1"/>
        </w:rPr>
        <w:t>By combining modern prefabrication techniques with proven foundation systems, the development achieves structural efficiency, environmental responsibility, and high-quality architectural outcomes</w:t>
      </w:r>
      <w:r w:rsidRPr="00123D51">
        <w:rPr>
          <w:rFonts w:ascii="Arial" w:hAnsi="Arial" w:cs="Arial"/>
          <w:color w:val="00B050"/>
        </w:rPr>
        <w:t xml:space="preserve">. </w:t>
      </w:r>
      <w:r w:rsidRPr="00123D51">
        <w:rPr>
          <w:rFonts w:ascii="Arial" w:hAnsi="Arial" w:cs="Arial"/>
          <w:color w:val="000000" w:themeColor="text1"/>
        </w:rPr>
        <w:t>Th</w:t>
      </w:r>
      <w:r w:rsidR="00F82C8B" w:rsidRPr="00123D51">
        <w:rPr>
          <w:rFonts w:ascii="Arial" w:hAnsi="Arial" w:cs="Arial"/>
          <w:color w:val="000000" w:themeColor="text1"/>
        </w:rPr>
        <w:t xml:space="preserve">is </w:t>
      </w:r>
      <w:r w:rsidRPr="00123D51">
        <w:rPr>
          <w:rFonts w:ascii="Arial" w:hAnsi="Arial" w:cs="Arial"/>
          <w:color w:val="000000" w:themeColor="text1"/>
        </w:rPr>
        <w:t>approach</w:t>
      </w:r>
      <w:r w:rsidR="00F82C8B" w:rsidRPr="00123D51">
        <w:rPr>
          <w:rFonts w:ascii="Arial" w:hAnsi="Arial" w:cs="Arial"/>
          <w:color w:val="000000" w:themeColor="text1"/>
        </w:rPr>
        <w:t xml:space="preserve"> work to </w:t>
      </w:r>
      <w:r w:rsidRPr="00123D51">
        <w:rPr>
          <w:rFonts w:ascii="Arial" w:hAnsi="Arial" w:cs="Arial"/>
          <w:color w:val="000000" w:themeColor="text1"/>
        </w:rPr>
        <w:t xml:space="preserve">best practice in construction technology </w:t>
      </w:r>
      <w:proofErr w:type="gramStart"/>
      <w:r w:rsidRPr="00123D51">
        <w:rPr>
          <w:rFonts w:ascii="Arial" w:hAnsi="Arial" w:cs="Arial"/>
          <w:color w:val="000000" w:themeColor="text1"/>
        </w:rPr>
        <w:t>and</w:t>
      </w:r>
      <w:r w:rsidR="00F82C8B" w:rsidRPr="00123D51">
        <w:rPr>
          <w:rFonts w:ascii="Arial" w:hAnsi="Arial" w:cs="Arial"/>
          <w:color w:val="000000" w:themeColor="text1"/>
        </w:rPr>
        <w:t xml:space="preserve"> also</w:t>
      </w:r>
      <w:proofErr w:type="gramEnd"/>
      <w:r w:rsidRPr="00123D51">
        <w:rPr>
          <w:rFonts w:ascii="Arial" w:hAnsi="Arial" w:cs="Arial"/>
          <w:color w:val="000000" w:themeColor="text1"/>
        </w:rPr>
        <w:t xml:space="preserve"> provides the client with a future-proof, sustainable hotel solution</w:t>
      </w:r>
      <w:r w:rsidR="00F82C8B" w:rsidRPr="00123D51">
        <w:rPr>
          <w:rFonts w:ascii="Arial" w:hAnsi="Arial" w:cs="Arial"/>
          <w:color w:val="000000" w:themeColor="text1"/>
        </w:rPr>
        <w:t>.</w:t>
      </w:r>
    </w:p>
    <w:p w14:paraId="4CF3BF5F" w14:textId="181B1243" w:rsidR="008C3473" w:rsidRDefault="008C3473" w:rsidP="002779D3">
      <w:pPr>
        <w:spacing w:line="360" w:lineRule="auto"/>
        <w:jc w:val="both"/>
        <w:rPr>
          <w:rFonts w:ascii="Arial" w:hAnsi="Arial" w:cs="Arial"/>
          <w:color w:val="000000" w:themeColor="text1"/>
        </w:rPr>
      </w:pPr>
    </w:p>
    <w:p w14:paraId="63AF1791" w14:textId="77777777" w:rsidR="00030876" w:rsidRDefault="00030876" w:rsidP="002779D3">
      <w:pPr>
        <w:spacing w:line="360" w:lineRule="auto"/>
        <w:jc w:val="both"/>
        <w:rPr>
          <w:rFonts w:ascii="Arial" w:hAnsi="Arial" w:cs="Arial"/>
          <w:color w:val="000000" w:themeColor="text1"/>
        </w:rPr>
      </w:pPr>
    </w:p>
    <w:p w14:paraId="4DF66044" w14:textId="77777777" w:rsidR="00030876" w:rsidRDefault="00030876" w:rsidP="002779D3">
      <w:pPr>
        <w:spacing w:line="360" w:lineRule="auto"/>
        <w:jc w:val="both"/>
        <w:rPr>
          <w:rFonts w:ascii="Arial" w:hAnsi="Arial" w:cs="Arial"/>
          <w:color w:val="000000" w:themeColor="text1"/>
        </w:rPr>
      </w:pPr>
    </w:p>
    <w:p w14:paraId="1A1F7EBB" w14:textId="77777777" w:rsidR="00030876" w:rsidRDefault="00030876" w:rsidP="002779D3">
      <w:pPr>
        <w:spacing w:line="360" w:lineRule="auto"/>
        <w:jc w:val="both"/>
        <w:rPr>
          <w:rFonts w:ascii="Arial" w:hAnsi="Arial" w:cs="Arial"/>
          <w:color w:val="000000" w:themeColor="text1"/>
        </w:rPr>
      </w:pPr>
    </w:p>
    <w:p w14:paraId="49F826FD" w14:textId="77777777" w:rsidR="00030876" w:rsidRDefault="00030876" w:rsidP="002779D3">
      <w:pPr>
        <w:spacing w:line="360" w:lineRule="auto"/>
        <w:jc w:val="both"/>
        <w:rPr>
          <w:rFonts w:ascii="Arial" w:hAnsi="Arial" w:cs="Arial"/>
          <w:color w:val="000000" w:themeColor="text1"/>
        </w:rPr>
      </w:pPr>
    </w:p>
    <w:p w14:paraId="266D9010" w14:textId="77777777" w:rsidR="00030876" w:rsidRDefault="00030876" w:rsidP="002779D3">
      <w:pPr>
        <w:spacing w:line="360" w:lineRule="auto"/>
        <w:jc w:val="both"/>
        <w:rPr>
          <w:rFonts w:ascii="Arial" w:hAnsi="Arial" w:cs="Arial"/>
          <w:color w:val="000000" w:themeColor="text1"/>
        </w:rPr>
      </w:pPr>
    </w:p>
    <w:p w14:paraId="3065E21A" w14:textId="77777777" w:rsidR="00030876" w:rsidRDefault="00030876" w:rsidP="002779D3">
      <w:pPr>
        <w:spacing w:line="360" w:lineRule="auto"/>
        <w:jc w:val="both"/>
        <w:rPr>
          <w:rFonts w:ascii="Arial" w:hAnsi="Arial" w:cs="Arial"/>
          <w:color w:val="000000" w:themeColor="text1"/>
        </w:rPr>
      </w:pPr>
    </w:p>
    <w:p w14:paraId="41C45E2D" w14:textId="77777777" w:rsidR="00030876" w:rsidRDefault="00030876" w:rsidP="002779D3">
      <w:pPr>
        <w:spacing w:line="360" w:lineRule="auto"/>
        <w:jc w:val="both"/>
        <w:rPr>
          <w:rFonts w:ascii="Arial" w:hAnsi="Arial" w:cs="Arial"/>
          <w:color w:val="000000" w:themeColor="text1"/>
        </w:rPr>
      </w:pPr>
    </w:p>
    <w:p w14:paraId="171F9714" w14:textId="77777777" w:rsidR="00030876" w:rsidRDefault="00030876" w:rsidP="002779D3">
      <w:pPr>
        <w:spacing w:line="360" w:lineRule="auto"/>
        <w:jc w:val="both"/>
        <w:rPr>
          <w:rFonts w:ascii="Arial" w:hAnsi="Arial" w:cs="Arial"/>
          <w:color w:val="000000" w:themeColor="text1"/>
        </w:rPr>
      </w:pPr>
    </w:p>
    <w:p w14:paraId="6AF59CA3" w14:textId="77777777" w:rsidR="00030876" w:rsidRDefault="00030876" w:rsidP="002779D3">
      <w:pPr>
        <w:spacing w:line="360" w:lineRule="auto"/>
        <w:jc w:val="both"/>
        <w:rPr>
          <w:rFonts w:ascii="Arial" w:hAnsi="Arial" w:cs="Arial"/>
          <w:color w:val="000000" w:themeColor="text1"/>
        </w:rPr>
      </w:pPr>
    </w:p>
    <w:p w14:paraId="364C0D9F" w14:textId="77777777" w:rsidR="00030876" w:rsidRDefault="00030876" w:rsidP="002779D3">
      <w:pPr>
        <w:spacing w:line="360" w:lineRule="auto"/>
        <w:jc w:val="both"/>
        <w:rPr>
          <w:rFonts w:ascii="Arial" w:hAnsi="Arial" w:cs="Arial"/>
          <w:color w:val="000000" w:themeColor="text1"/>
        </w:rPr>
      </w:pPr>
    </w:p>
    <w:p w14:paraId="63FDED68" w14:textId="77777777" w:rsidR="00030876" w:rsidRDefault="00030876" w:rsidP="002779D3">
      <w:pPr>
        <w:spacing w:line="360" w:lineRule="auto"/>
        <w:jc w:val="both"/>
        <w:rPr>
          <w:rFonts w:ascii="Arial" w:hAnsi="Arial" w:cs="Arial"/>
          <w:color w:val="000000" w:themeColor="text1"/>
        </w:rPr>
      </w:pPr>
    </w:p>
    <w:p w14:paraId="7F139656" w14:textId="77777777" w:rsidR="00030876" w:rsidRDefault="00030876" w:rsidP="002779D3">
      <w:pPr>
        <w:spacing w:line="360" w:lineRule="auto"/>
        <w:jc w:val="both"/>
        <w:rPr>
          <w:rFonts w:ascii="Arial" w:hAnsi="Arial" w:cs="Arial"/>
          <w:color w:val="000000" w:themeColor="text1"/>
        </w:rPr>
      </w:pPr>
    </w:p>
    <w:p w14:paraId="72A39528" w14:textId="77777777" w:rsidR="00030876" w:rsidRDefault="00030876" w:rsidP="002779D3">
      <w:pPr>
        <w:spacing w:line="360" w:lineRule="auto"/>
        <w:jc w:val="both"/>
        <w:rPr>
          <w:rFonts w:ascii="Arial" w:hAnsi="Arial" w:cs="Arial"/>
          <w:color w:val="000000" w:themeColor="text1"/>
        </w:rPr>
      </w:pPr>
    </w:p>
    <w:p w14:paraId="3387F464" w14:textId="77777777" w:rsidR="00030876" w:rsidRDefault="00030876" w:rsidP="002779D3">
      <w:pPr>
        <w:spacing w:line="360" w:lineRule="auto"/>
        <w:jc w:val="both"/>
        <w:rPr>
          <w:rFonts w:ascii="Arial" w:hAnsi="Arial" w:cs="Arial"/>
          <w:color w:val="000000" w:themeColor="text1"/>
        </w:rPr>
      </w:pPr>
    </w:p>
    <w:p w14:paraId="7324DFD7" w14:textId="77777777" w:rsidR="00030876" w:rsidRDefault="00030876" w:rsidP="002779D3">
      <w:pPr>
        <w:spacing w:line="360" w:lineRule="auto"/>
        <w:jc w:val="both"/>
        <w:rPr>
          <w:rFonts w:ascii="Arial" w:hAnsi="Arial" w:cs="Arial"/>
          <w:color w:val="000000" w:themeColor="text1"/>
        </w:rPr>
      </w:pPr>
    </w:p>
    <w:p w14:paraId="0EDCE568" w14:textId="77777777" w:rsidR="00EA3BEC" w:rsidRPr="00123D51" w:rsidRDefault="00EA3BEC" w:rsidP="002779D3">
      <w:pPr>
        <w:spacing w:line="360" w:lineRule="auto"/>
        <w:jc w:val="both"/>
        <w:rPr>
          <w:rFonts w:ascii="Arial" w:hAnsi="Arial" w:cs="Arial"/>
          <w:color w:val="000000" w:themeColor="text1"/>
        </w:rPr>
      </w:pPr>
    </w:p>
    <w:p w14:paraId="23180F8B" w14:textId="77777777" w:rsidR="00030876" w:rsidRPr="00030876" w:rsidRDefault="002779D3" w:rsidP="00030876">
      <w:pPr>
        <w:pStyle w:val="Heading1"/>
        <w:rPr>
          <w:color w:val="auto"/>
        </w:rPr>
      </w:pPr>
      <w:r w:rsidRPr="00030876">
        <w:rPr>
          <w:color w:val="auto"/>
        </w:rPr>
        <w:lastRenderedPageBreak/>
        <w:t xml:space="preserve">References </w:t>
      </w:r>
      <w:r w:rsidR="00030876" w:rsidRPr="00030876">
        <w:rPr>
          <w:color w:val="auto"/>
        </w:rPr>
        <w:t xml:space="preserve">List </w:t>
      </w:r>
    </w:p>
    <w:p w14:paraId="774E6EEC" w14:textId="6C0DDF4A" w:rsidR="00DE52E8" w:rsidRPr="00DE52E8" w:rsidRDefault="00DE52E8" w:rsidP="00DE52E8">
      <w:pPr>
        <w:spacing w:line="360" w:lineRule="auto"/>
        <w:rPr>
          <w:rFonts w:ascii="Arial" w:hAnsi="Arial" w:cs="Arial"/>
        </w:rPr>
      </w:pPr>
      <w:r w:rsidRPr="00DE52E8">
        <w:rPr>
          <w:rFonts w:ascii="Arial" w:hAnsi="Arial" w:cs="Arial"/>
        </w:rPr>
        <w:t xml:space="preserve">British Geological Survey (2026) </w:t>
      </w:r>
      <w:r w:rsidRPr="00DE52E8">
        <w:rPr>
          <w:rFonts w:ascii="Arial" w:hAnsi="Arial" w:cs="Arial"/>
          <w:i/>
          <w:iCs/>
        </w:rPr>
        <w:t xml:space="preserve">BGS </w:t>
      </w:r>
      <w:proofErr w:type="spellStart"/>
      <w:r w:rsidRPr="00DE52E8">
        <w:rPr>
          <w:rFonts w:ascii="Arial" w:hAnsi="Arial" w:cs="Arial"/>
          <w:i/>
          <w:iCs/>
        </w:rPr>
        <w:t>GeoIndex</w:t>
      </w:r>
      <w:proofErr w:type="spellEnd"/>
      <w:r w:rsidRPr="00DE52E8">
        <w:rPr>
          <w:rFonts w:ascii="Arial" w:hAnsi="Arial" w:cs="Arial"/>
          <w:i/>
          <w:iCs/>
        </w:rPr>
        <w:t xml:space="preserve"> – geological mapping and borehole records for Wales and England</w:t>
      </w:r>
      <w:r w:rsidRPr="00DE52E8">
        <w:rPr>
          <w:rFonts w:ascii="Arial" w:hAnsi="Arial" w:cs="Arial"/>
        </w:rPr>
        <w:t>. Available at: https://mapapps2.bgs.ac.uk/geoindex/home.html?_ga=2.142945205.108690770.1731939977-1995514978.1731939977 (Accessed: 3 January 2026).</w:t>
      </w:r>
    </w:p>
    <w:p w14:paraId="17024807" w14:textId="770D25D9" w:rsidR="00DE52E8" w:rsidRPr="00DE52E8" w:rsidRDefault="00DE52E8" w:rsidP="00DE52E8">
      <w:pPr>
        <w:spacing w:line="360" w:lineRule="auto"/>
        <w:rPr>
          <w:rFonts w:ascii="Arial" w:hAnsi="Arial" w:cs="Arial"/>
        </w:rPr>
      </w:pPr>
      <w:r w:rsidRPr="00DE52E8">
        <w:rPr>
          <w:rFonts w:ascii="Arial" w:hAnsi="Arial" w:cs="Arial"/>
        </w:rPr>
        <w:t xml:space="preserve">Building Design Online (2025) </w:t>
      </w:r>
      <w:r w:rsidRPr="00DE52E8">
        <w:rPr>
          <w:rFonts w:ascii="Arial" w:hAnsi="Arial" w:cs="Arial"/>
          <w:i/>
          <w:iCs/>
        </w:rPr>
        <w:t>Bi-fold and sliding doors for marine and coastal environments</w:t>
      </w:r>
      <w:r w:rsidRPr="00DE52E8">
        <w:rPr>
          <w:rFonts w:ascii="Arial" w:hAnsi="Arial" w:cs="Arial"/>
        </w:rPr>
        <w:t>. Available at: https://www.bdonline.co.uk/cpd/cpd-11-2025-bi-fold-and-sliding-doors-for-marine-and-coastal-environments/5137232.article (Accessed: 28 December 2025).</w:t>
      </w:r>
    </w:p>
    <w:p w14:paraId="4D91E46C" w14:textId="77777777" w:rsidR="00DE52E8" w:rsidRPr="00DE52E8" w:rsidRDefault="00DE52E8" w:rsidP="00DE52E8">
      <w:pPr>
        <w:spacing w:line="360" w:lineRule="auto"/>
        <w:rPr>
          <w:rFonts w:ascii="Arial" w:hAnsi="Arial" w:cs="Arial"/>
        </w:rPr>
      </w:pPr>
      <w:proofErr w:type="spellStart"/>
      <w:r w:rsidRPr="00DE52E8">
        <w:rPr>
          <w:rFonts w:ascii="Arial" w:hAnsi="Arial" w:cs="Arial"/>
        </w:rPr>
        <w:t>Chudley</w:t>
      </w:r>
      <w:proofErr w:type="spellEnd"/>
      <w:r w:rsidRPr="00DE52E8">
        <w:rPr>
          <w:rFonts w:ascii="Arial" w:hAnsi="Arial" w:cs="Arial"/>
        </w:rPr>
        <w:t xml:space="preserve">, R. and Greeno, R. (2014) </w:t>
      </w:r>
      <w:r w:rsidRPr="00DE52E8">
        <w:rPr>
          <w:rFonts w:ascii="Arial" w:hAnsi="Arial" w:cs="Arial"/>
          <w:i/>
          <w:iCs/>
        </w:rPr>
        <w:t>Building Construction Handbook</w:t>
      </w:r>
      <w:r w:rsidRPr="00DE52E8">
        <w:rPr>
          <w:rFonts w:ascii="Arial" w:hAnsi="Arial" w:cs="Arial"/>
        </w:rPr>
        <w:t xml:space="preserve">. 10th </w:t>
      </w:r>
      <w:proofErr w:type="spellStart"/>
      <w:r w:rsidRPr="00DE52E8">
        <w:rPr>
          <w:rFonts w:ascii="Arial" w:hAnsi="Arial" w:cs="Arial"/>
        </w:rPr>
        <w:t>edn</w:t>
      </w:r>
      <w:proofErr w:type="spellEnd"/>
      <w:r w:rsidRPr="00DE52E8">
        <w:rPr>
          <w:rFonts w:ascii="Arial" w:hAnsi="Arial" w:cs="Arial"/>
        </w:rPr>
        <w:t>. Oxford: Butterworth-Heinemann.</w:t>
      </w:r>
    </w:p>
    <w:p w14:paraId="70F4DFB1" w14:textId="04F88905" w:rsidR="00DE52E8" w:rsidRPr="00DE52E8" w:rsidRDefault="00DE52E8" w:rsidP="00DE52E8">
      <w:pPr>
        <w:spacing w:line="360" w:lineRule="auto"/>
        <w:rPr>
          <w:rFonts w:ascii="Arial" w:hAnsi="Arial" w:cs="Arial"/>
        </w:rPr>
      </w:pPr>
      <w:r w:rsidRPr="00DE52E8">
        <w:rPr>
          <w:rFonts w:ascii="Arial" w:hAnsi="Arial" w:cs="Arial"/>
        </w:rPr>
        <w:t xml:space="preserve">CROSS-UK Safety Report (2024) </w:t>
      </w:r>
      <w:r w:rsidRPr="00DE52E8">
        <w:rPr>
          <w:rFonts w:ascii="Arial" w:hAnsi="Arial" w:cs="Arial"/>
          <w:i/>
          <w:iCs/>
        </w:rPr>
        <w:t>Corrosion on the exterior of a building in a marine environment</w:t>
      </w:r>
      <w:r w:rsidRPr="00DE52E8">
        <w:rPr>
          <w:rFonts w:ascii="Arial" w:hAnsi="Arial" w:cs="Arial"/>
        </w:rPr>
        <w:t>. CROSS Safety Report 1216. Available at: https://www.cross-safety.org/srms/safety-information/cross-safety-report/corrosion-exterior-building-marine-1216 (Accessed: 26 December 2025).</w:t>
      </w:r>
    </w:p>
    <w:p w14:paraId="7D368F0B" w14:textId="0A4F7BAC" w:rsidR="00DE52E8" w:rsidRPr="00DE52E8" w:rsidRDefault="00DE52E8" w:rsidP="00DE52E8">
      <w:pPr>
        <w:spacing w:line="360" w:lineRule="auto"/>
        <w:rPr>
          <w:rFonts w:ascii="Arial" w:hAnsi="Arial" w:cs="Arial"/>
        </w:rPr>
      </w:pPr>
      <w:r w:rsidRPr="00DE52E8">
        <w:rPr>
          <w:rFonts w:ascii="Arial" w:hAnsi="Arial" w:cs="Arial"/>
        </w:rPr>
        <w:t xml:space="preserve">Dodoo, A., Gustavsson, L. and Sathre, R. (2014) ‘Lifecycle carbon implications of timber buildings’, </w:t>
      </w:r>
      <w:r w:rsidRPr="00DE52E8">
        <w:rPr>
          <w:rFonts w:ascii="Arial" w:hAnsi="Arial" w:cs="Arial"/>
          <w:i/>
          <w:iCs/>
        </w:rPr>
        <w:t>Energy and Buildings</w:t>
      </w:r>
      <w:r w:rsidRPr="00DE52E8">
        <w:rPr>
          <w:rFonts w:ascii="Arial" w:hAnsi="Arial" w:cs="Arial"/>
        </w:rPr>
        <w:t>, 66, pp. 91–99. Available at: https://doi.org/10.1016/j.enbuild.2013.07.017 (Accessed: 3 January 2026).</w:t>
      </w:r>
    </w:p>
    <w:p w14:paraId="311AA20B" w14:textId="374A2EB5" w:rsidR="00DE52E8" w:rsidRPr="00DE52E8" w:rsidRDefault="00DE52E8" w:rsidP="00DE52E8">
      <w:pPr>
        <w:spacing w:line="360" w:lineRule="auto"/>
        <w:rPr>
          <w:rFonts w:ascii="Arial" w:hAnsi="Arial" w:cs="Arial"/>
        </w:rPr>
      </w:pPr>
      <w:proofErr w:type="spellStart"/>
      <w:r w:rsidRPr="00DE52E8">
        <w:rPr>
          <w:rFonts w:ascii="Arial" w:hAnsi="Arial" w:cs="Arial"/>
        </w:rPr>
        <w:t>Frangi</w:t>
      </w:r>
      <w:proofErr w:type="spellEnd"/>
      <w:r w:rsidRPr="00DE52E8">
        <w:rPr>
          <w:rFonts w:ascii="Arial" w:hAnsi="Arial" w:cs="Arial"/>
        </w:rPr>
        <w:t xml:space="preserve">, A., Fontana, M. and Knobloch, M. (2018) ‘Fire design of timber structures’, </w:t>
      </w:r>
      <w:r w:rsidRPr="00DE52E8">
        <w:rPr>
          <w:rFonts w:ascii="Arial" w:hAnsi="Arial" w:cs="Arial"/>
          <w:i/>
          <w:iCs/>
        </w:rPr>
        <w:t>Structural Engineering International</w:t>
      </w:r>
      <w:r w:rsidRPr="00DE52E8">
        <w:rPr>
          <w:rFonts w:ascii="Arial" w:hAnsi="Arial" w:cs="Arial"/>
        </w:rPr>
        <w:t>, 28(1), pp. 1–10. Available at: https://doi.org/10.1080/10168664.2017.1403956 (Accessed: 28 December 2025).</w:t>
      </w:r>
    </w:p>
    <w:p w14:paraId="65C73C03" w14:textId="64CAE34C" w:rsidR="00DE52E8" w:rsidRPr="00DE52E8" w:rsidRDefault="00DE52E8" w:rsidP="00DE52E8">
      <w:pPr>
        <w:spacing w:line="360" w:lineRule="auto"/>
        <w:rPr>
          <w:rFonts w:ascii="Arial" w:hAnsi="Arial" w:cs="Arial"/>
        </w:rPr>
      </w:pPr>
      <w:r w:rsidRPr="00DE52E8">
        <w:rPr>
          <w:rFonts w:ascii="Arial" w:hAnsi="Arial" w:cs="Arial"/>
        </w:rPr>
        <w:t xml:space="preserve">Institution of Structural Engineers (2019) </w:t>
      </w:r>
      <w:r w:rsidRPr="00DE52E8">
        <w:rPr>
          <w:rFonts w:ascii="Arial" w:hAnsi="Arial" w:cs="Arial"/>
          <w:i/>
          <w:iCs/>
        </w:rPr>
        <w:t>How to calculate embodied carbon</w:t>
      </w:r>
      <w:r w:rsidRPr="00DE52E8">
        <w:rPr>
          <w:rFonts w:ascii="Arial" w:hAnsi="Arial" w:cs="Arial"/>
        </w:rPr>
        <w:t>. Available at: https://www.istructe.org (Accessed: 26 December 2025).</w:t>
      </w:r>
    </w:p>
    <w:p w14:paraId="27562BE3" w14:textId="5858B4DE" w:rsidR="00DE52E8" w:rsidRPr="00DE52E8" w:rsidRDefault="00DE52E8" w:rsidP="00DE52E8">
      <w:pPr>
        <w:spacing w:line="360" w:lineRule="auto"/>
        <w:rPr>
          <w:rFonts w:ascii="Arial" w:hAnsi="Arial" w:cs="Arial"/>
        </w:rPr>
      </w:pPr>
      <w:r w:rsidRPr="00DE52E8">
        <w:rPr>
          <w:rFonts w:ascii="Arial" w:hAnsi="Arial" w:cs="Arial"/>
        </w:rPr>
        <w:t xml:space="preserve">Journal of Building Engineering (2021) ‘Durability deterioration of concrete under marine environment from material to structure: A critical review’, </w:t>
      </w:r>
      <w:r w:rsidRPr="00DE52E8">
        <w:rPr>
          <w:rFonts w:ascii="Arial" w:hAnsi="Arial" w:cs="Arial"/>
          <w:i/>
          <w:iCs/>
        </w:rPr>
        <w:t>Journal of Building Engineering</w:t>
      </w:r>
      <w:r w:rsidRPr="00DE52E8">
        <w:rPr>
          <w:rFonts w:ascii="Arial" w:hAnsi="Arial" w:cs="Arial"/>
        </w:rPr>
        <w:t>, 35, 102074. Available at: https://doi.org/10.1016/j.jobe.2020.102074 (Accessed: 3 January 2026).</w:t>
      </w:r>
    </w:p>
    <w:p w14:paraId="2FDE736A" w14:textId="7B4AD6A8" w:rsidR="00DE52E8" w:rsidRPr="00DE52E8" w:rsidRDefault="00DE52E8" w:rsidP="00DE52E8">
      <w:pPr>
        <w:spacing w:line="360" w:lineRule="auto"/>
        <w:rPr>
          <w:rFonts w:ascii="Arial" w:hAnsi="Arial" w:cs="Arial"/>
        </w:rPr>
      </w:pPr>
      <w:r w:rsidRPr="00DE52E8">
        <w:rPr>
          <w:rFonts w:ascii="Arial" w:hAnsi="Arial" w:cs="Arial"/>
        </w:rPr>
        <w:t xml:space="preserve">Met Office (2024) </w:t>
      </w:r>
      <w:r w:rsidRPr="00DE52E8">
        <w:rPr>
          <w:rFonts w:ascii="Arial" w:hAnsi="Arial" w:cs="Arial"/>
          <w:i/>
          <w:iCs/>
        </w:rPr>
        <w:t>UK climate averages – Swansea</w:t>
      </w:r>
      <w:r w:rsidRPr="00DE52E8">
        <w:rPr>
          <w:rFonts w:ascii="Arial" w:hAnsi="Arial" w:cs="Arial"/>
        </w:rPr>
        <w:t>. Available at: https://www.metoffice.gov.uk (Accessed: 28 December 2025).</w:t>
      </w:r>
    </w:p>
    <w:p w14:paraId="03FE7C15" w14:textId="77777777" w:rsidR="00DE52E8" w:rsidRPr="00DE52E8" w:rsidRDefault="00DE52E8" w:rsidP="00DE52E8">
      <w:pPr>
        <w:spacing w:line="360" w:lineRule="auto"/>
        <w:rPr>
          <w:rFonts w:ascii="Arial" w:hAnsi="Arial" w:cs="Arial"/>
        </w:rPr>
      </w:pPr>
      <w:r w:rsidRPr="00DE52E8">
        <w:rPr>
          <w:rFonts w:ascii="Arial" w:hAnsi="Arial" w:cs="Arial"/>
        </w:rPr>
        <w:lastRenderedPageBreak/>
        <w:t xml:space="preserve">Petersen, A. and Solberg, B. (2005) ‘Environmental and economic impacts of timber construction’, </w:t>
      </w:r>
      <w:r w:rsidRPr="00DE52E8">
        <w:rPr>
          <w:rFonts w:ascii="Arial" w:hAnsi="Arial" w:cs="Arial"/>
          <w:i/>
          <w:iCs/>
        </w:rPr>
        <w:t>Forest Products Journal</w:t>
      </w:r>
      <w:r w:rsidRPr="00DE52E8">
        <w:rPr>
          <w:rFonts w:ascii="Arial" w:hAnsi="Arial" w:cs="Arial"/>
        </w:rPr>
        <w:t>, 55(12), pp. 43–52.</w:t>
      </w:r>
    </w:p>
    <w:p w14:paraId="54EAEB8C" w14:textId="77777777" w:rsidR="00DE52E8" w:rsidRPr="00DE52E8" w:rsidRDefault="00DE52E8" w:rsidP="00DE52E8">
      <w:pPr>
        <w:spacing w:line="360" w:lineRule="auto"/>
        <w:rPr>
          <w:rFonts w:ascii="Arial" w:hAnsi="Arial" w:cs="Arial"/>
        </w:rPr>
      </w:pPr>
      <w:r w:rsidRPr="00DE52E8">
        <w:rPr>
          <w:rFonts w:ascii="Arial" w:hAnsi="Arial" w:cs="Arial"/>
        </w:rPr>
        <w:t xml:space="preserve">Riley, M. and Cotgrave, A. (2014) </w:t>
      </w:r>
      <w:r w:rsidRPr="00DE52E8">
        <w:rPr>
          <w:rFonts w:ascii="Arial" w:hAnsi="Arial" w:cs="Arial"/>
          <w:i/>
          <w:iCs/>
        </w:rPr>
        <w:t>Construction Technology Part 3: Industrial and Commercial Building</w:t>
      </w:r>
      <w:r w:rsidRPr="00DE52E8">
        <w:rPr>
          <w:rFonts w:ascii="Arial" w:hAnsi="Arial" w:cs="Arial"/>
        </w:rPr>
        <w:t xml:space="preserve">. 3rd </w:t>
      </w:r>
      <w:proofErr w:type="spellStart"/>
      <w:r w:rsidRPr="00DE52E8">
        <w:rPr>
          <w:rFonts w:ascii="Arial" w:hAnsi="Arial" w:cs="Arial"/>
        </w:rPr>
        <w:t>edn</w:t>
      </w:r>
      <w:proofErr w:type="spellEnd"/>
      <w:r w:rsidRPr="00DE52E8">
        <w:rPr>
          <w:rFonts w:ascii="Arial" w:hAnsi="Arial" w:cs="Arial"/>
        </w:rPr>
        <w:t>. London: Bloomsbury.</w:t>
      </w:r>
    </w:p>
    <w:p w14:paraId="535B435C" w14:textId="569F39CB" w:rsidR="00DE52E8" w:rsidRPr="00DE52E8" w:rsidRDefault="00DE52E8" w:rsidP="00DE52E8">
      <w:pPr>
        <w:spacing w:line="360" w:lineRule="auto"/>
        <w:rPr>
          <w:rFonts w:ascii="Arial" w:hAnsi="Arial" w:cs="Arial"/>
        </w:rPr>
      </w:pPr>
      <w:r w:rsidRPr="00DE52E8">
        <w:rPr>
          <w:rFonts w:ascii="Arial" w:hAnsi="Arial" w:cs="Arial"/>
        </w:rPr>
        <w:t xml:space="preserve">Saha Dauji (2018) ‘Reinforcement corrosion in coastal and marine concrete: A review’, </w:t>
      </w:r>
      <w:r w:rsidRPr="00DE52E8">
        <w:rPr>
          <w:rFonts w:ascii="Arial" w:hAnsi="Arial" w:cs="Arial"/>
          <w:i/>
          <w:iCs/>
        </w:rPr>
        <w:t>Challenge Journal of Concrete Research Letters</w:t>
      </w:r>
      <w:r w:rsidRPr="00DE52E8">
        <w:rPr>
          <w:rFonts w:ascii="Arial" w:hAnsi="Arial" w:cs="Arial"/>
        </w:rPr>
        <w:t>. Available at: https://www.challengejournal.com/index.php/cjcrl/article/view/285/0 (Accessed: 26 December 2025).</w:t>
      </w:r>
    </w:p>
    <w:p w14:paraId="6F33F0AB" w14:textId="7D0CCB4E" w:rsidR="00DE52E8" w:rsidRPr="00DE52E8" w:rsidRDefault="00DE52E8" w:rsidP="00DE52E8">
      <w:pPr>
        <w:spacing w:line="360" w:lineRule="auto"/>
        <w:rPr>
          <w:rFonts w:ascii="Arial" w:hAnsi="Arial" w:cs="Arial"/>
        </w:rPr>
      </w:pPr>
      <w:r w:rsidRPr="00DE52E8">
        <w:rPr>
          <w:rFonts w:ascii="Arial" w:hAnsi="Arial" w:cs="Arial"/>
        </w:rPr>
        <w:t xml:space="preserve">Swedish Wood (2022) </w:t>
      </w:r>
      <w:r w:rsidRPr="00DE52E8">
        <w:rPr>
          <w:rFonts w:ascii="Arial" w:hAnsi="Arial" w:cs="Arial"/>
          <w:i/>
          <w:iCs/>
        </w:rPr>
        <w:t>CLT Handbook</w:t>
      </w:r>
      <w:r w:rsidRPr="00DE52E8">
        <w:rPr>
          <w:rFonts w:ascii="Arial" w:hAnsi="Arial" w:cs="Arial"/>
        </w:rPr>
        <w:t>. Timber Development UK. Available at: https://timberdevelopment.uk/resources/clt-handbook/ (Accessed: 3 January 2026).</w:t>
      </w:r>
    </w:p>
    <w:p w14:paraId="36A4BE91" w14:textId="3426873E" w:rsidR="00DE52E8" w:rsidRPr="00DE52E8" w:rsidRDefault="00DE52E8" w:rsidP="00DE52E8">
      <w:pPr>
        <w:spacing w:line="360" w:lineRule="auto"/>
        <w:rPr>
          <w:rFonts w:ascii="Arial" w:hAnsi="Arial" w:cs="Arial"/>
        </w:rPr>
      </w:pPr>
      <w:r w:rsidRPr="00DE52E8">
        <w:rPr>
          <w:rFonts w:ascii="Arial" w:hAnsi="Arial" w:cs="Arial"/>
        </w:rPr>
        <w:t xml:space="preserve">Swedish Wood (2024a) </w:t>
      </w:r>
      <w:r w:rsidRPr="00DE52E8">
        <w:rPr>
          <w:rFonts w:ascii="Arial" w:hAnsi="Arial" w:cs="Arial"/>
          <w:i/>
          <w:iCs/>
        </w:rPr>
        <w:t>The Glulam Handbook: Volume 1</w:t>
      </w:r>
      <w:r w:rsidRPr="00DE52E8">
        <w:rPr>
          <w:rFonts w:ascii="Arial" w:hAnsi="Arial" w:cs="Arial"/>
        </w:rPr>
        <w:t>. Timber Development UK. Available at: https://timberdevelopment.uk/resources/the-glulam-handbook-vol-1/ (Accessed: 28 December 2025).</w:t>
      </w:r>
    </w:p>
    <w:p w14:paraId="692F909F" w14:textId="558EB54E" w:rsidR="00DE52E8" w:rsidRPr="00DE52E8" w:rsidRDefault="00DE52E8" w:rsidP="00DE52E8">
      <w:pPr>
        <w:spacing w:line="360" w:lineRule="auto"/>
        <w:rPr>
          <w:rFonts w:ascii="Arial" w:hAnsi="Arial" w:cs="Arial"/>
        </w:rPr>
      </w:pPr>
      <w:r w:rsidRPr="00DE52E8">
        <w:rPr>
          <w:rFonts w:ascii="Arial" w:hAnsi="Arial" w:cs="Arial"/>
        </w:rPr>
        <w:t xml:space="preserve">Swedish Wood (2024b) </w:t>
      </w:r>
      <w:r w:rsidRPr="00DE52E8">
        <w:rPr>
          <w:rFonts w:ascii="Arial" w:hAnsi="Arial" w:cs="Arial"/>
          <w:i/>
          <w:iCs/>
        </w:rPr>
        <w:t>The Glulam Handbook: Volume 2</w:t>
      </w:r>
      <w:r w:rsidRPr="00DE52E8">
        <w:rPr>
          <w:rFonts w:ascii="Arial" w:hAnsi="Arial" w:cs="Arial"/>
        </w:rPr>
        <w:t>. Timber Development UK. Available at: https://timberdevelopment.uk/resources/the-glulam-handbook-vol-2/ (Accessed: 26 December 2025).</w:t>
      </w:r>
    </w:p>
    <w:p w14:paraId="60CC1CB2" w14:textId="2CB93CEA" w:rsidR="00DE52E8" w:rsidRPr="00DE52E8" w:rsidRDefault="00DE52E8" w:rsidP="00DE52E8">
      <w:pPr>
        <w:spacing w:line="360" w:lineRule="auto"/>
        <w:rPr>
          <w:rFonts w:ascii="Arial" w:hAnsi="Arial" w:cs="Arial"/>
        </w:rPr>
      </w:pPr>
      <w:r w:rsidRPr="00DE52E8">
        <w:rPr>
          <w:rFonts w:ascii="Arial" w:hAnsi="Arial" w:cs="Arial"/>
        </w:rPr>
        <w:t xml:space="preserve">Swedish Wood (2024c) </w:t>
      </w:r>
      <w:r w:rsidRPr="00DE52E8">
        <w:rPr>
          <w:rFonts w:ascii="Arial" w:hAnsi="Arial" w:cs="Arial"/>
          <w:i/>
          <w:iCs/>
        </w:rPr>
        <w:t>Design of Timber Structures: Volume 3</w:t>
      </w:r>
      <w:r w:rsidRPr="00DE52E8">
        <w:rPr>
          <w:rFonts w:ascii="Arial" w:hAnsi="Arial" w:cs="Arial"/>
        </w:rPr>
        <w:t>. Timber Development UK. Available at: https://timberdevelopment.uk/resources/design-of-timber-structures-volume-3/ (Accessed: 3 January 2026).</w:t>
      </w:r>
    </w:p>
    <w:p w14:paraId="1175B8F3" w14:textId="3AC2B7DE" w:rsidR="00DE52E8" w:rsidRPr="00DE52E8" w:rsidRDefault="00DE52E8" w:rsidP="00DE52E8">
      <w:pPr>
        <w:spacing w:line="360" w:lineRule="auto"/>
        <w:rPr>
          <w:rFonts w:ascii="Arial" w:hAnsi="Arial" w:cs="Arial"/>
        </w:rPr>
      </w:pPr>
      <w:r w:rsidRPr="00DE52E8">
        <w:rPr>
          <w:rFonts w:ascii="Arial" w:hAnsi="Arial" w:cs="Arial"/>
        </w:rPr>
        <w:t xml:space="preserve">Welsh Government (2025) </w:t>
      </w:r>
      <w:r w:rsidRPr="00DE52E8">
        <w:rPr>
          <w:rFonts w:ascii="Arial" w:hAnsi="Arial" w:cs="Arial"/>
          <w:i/>
          <w:iCs/>
        </w:rPr>
        <w:t>Approved Document B: Fire safety – Volume 1 &amp; Volume 2</w:t>
      </w:r>
      <w:r w:rsidRPr="00DE52E8">
        <w:rPr>
          <w:rFonts w:ascii="Arial" w:hAnsi="Arial" w:cs="Arial"/>
        </w:rPr>
        <w:t>. Available at: https://www.gov.wales/approved-document-b-fire-safety (Accessed: 28 December 2025).</w:t>
      </w:r>
    </w:p>
    <w:p w14:paraId="6C450569" w14:textId="1B8BE4F9" w:rsidR="00DE52E8" w:rsidRPr="00DE52E8" w:rsidRDefault="00DE52E8" w:rsidP="00DE52E8">
      <w:pPr>
        <w:spacing w:line="360" w:lineRule="auto"/>
        <w:jc w:val="both"/>
        <w:rPr>
          <w:rFonts w:ascii="Arial" w:hAnsi="Arial" w:cs="Arial"/>
          <w:color w:val="000000" w:themeColor="text1"/>
        </w:rPr>
      </w:pPr>
    </w:p>
    <w:p w14:paraId="2F346A1D" w14:textId="7CD64A7A" w:rsidR="00C92E85" w:rsidRPr="00DE52E8" w:rsidRDefault="00C92E85" w:rsidP="002779D3">
      <w:pPr>
        <w:spacing w:line="360" w:lineRule="auto"/>
        <w:jc w:val="both"/>
        <w:rPr>
          <w:rFonts w:ascii="Arial" w:hAnsi="Arial" w:cs="Arial"/>
          <w:color w:val="000000" w:themeColor="text1"/>
        </w:rPr>
      </w:pPr>
    </w:p>
    <w:sectPr w:rsidR="00C92E85" w:rsidRPr="00DE52E8">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7D83E4" w14:textId="77777777" w:rsidR="00E92C6E" w:rsidRDefault="00E92C6E" w:rsidP="00E92C6E">
      <w:pPr>
        <w:spacing w:after="0" w:line="240" w:lineRule="auto"/>
      </w:pPr>
      <w:r>
        <w:separator/>
      </w:r>
    </w:p>
  </w:endnote>
  <w:endnote w:type="continuationSeparator" w:id="0">
    <w:p w14:paraId="51FC7D2A" w14:textId="77777777" w:rsidR="00E92C6E" w:rsidRDefault="00E92C6E" w:rsidP="00E92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90863283"/>
      <w:docPartObj>
        <w:docPartGallery w:val="Page Numbers (Bottom of Page)"/>
        <w:docPartUnique/>
      </w:docPartObj>
    </w:sdtPr>
    <w:sdtContent>
      <w:p w14:paraId="4AE850A7" w14:textId="2945AF38" w:rsidR="00E92C6E" w:rsidRDefault="00E92C6E">
        <w:pPr>
          <w:pStyle w:val="Footer"/>
          <w:jc w:val="center"/>
        </w:pPr>
        <w:r>
          <w:fldChar w:fldCharType="begin"/>
        </w:r>
        <w:r>
          <w:instrText>PAGE   \* MERGEFORMAT</w:instrText>
        </w:r>
        <w:r>
          <w:fldChar w:fldCharType="separate"/>
        </w:r>
        <w:r>
          <w:t>2</w:t>
        </w:r>
        <w:r>
          <w:fldChar w:fldCharType="end"/>
        </w:r>
      </w:p>
    </w:sdtContent>
  </w:sdt>
  <w:p w14:paraId="068B23E4" w14:textId="77777777" w:rsidR="00E92C6E" w:rsidRDefault="00E92C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A4DE3" w14:textId="77777777" w:rsidR="00E92C6E" w:rsidRDefault="00E92C6E" w:rsidP="00E92C6E">
      <w:pPr>
        <w:spacing w:after="0" w:line="240" w:lineRule="auto"/>
      </w:pPr>
      <w:r>
        <w:separator/>
      </w:r>
    </w:p>
  </w:footnote>
  <w:footnote w:type="continuationSeparator" w:id="0">
    <w:p w14:paraId="43374CBB" w14:textId="77777777" w:rsidR="00E92C6E" w:rsidRDefault="00E92C6E" w:rsidP="00E92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AB5D9" w14:textId="13D552B4" w:rsidR="00E92C6E" w:rsidRDefault="00E92C6E">
    <w:pPr>
      <w:pStyle w:val="Header"/>
    </w:pPr>
    <w:r>
      <w:t>ACBA5019</w:t>
    </w:r>
    <w:r>
      <w:tab/>
    </w:r>
    <w:r>
      <w:tab/>
      <w:t>1001495 Jetse Martin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763FA"/>
    <w:multiLevelType w:val="multilevel"/>
    <w:tmpl w:val="7758F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822FD"/>
    <w:multiLevelType w:val="multilevel"/>
    <w:tmpl w:val="E458B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6064A"/>
    <w:multiLevelType w:val="multilevel"/>
    <w:tmpl w:val="F4063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DE0474"/>
    <w:multiLevelType w:val="multilevel"/>
    <w:tmpl w:val="FEFE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A459A3"/>
    <w:multiLevelType w:val="multilevel"/>
    <w:tmpl w:val="39E2E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D450C9"/>
    <w:multiLevelType w:val="multilevel"/>
    <w:tmpl w:val="EB442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0D04DD"/>
    <w:multiLevelType w:val="multilevel"/>
    <w:tmpl w:val="A94C4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2C32C5"/>
    <w:multiLevelType w:val="multilevel"/>
    <w:tmpl w:val="BD04E374"/>
    <w:lvl w:ilvl="0">
      <w:start w:val="5"/>
      <w:numFmt w:val="decimal"/>
      <w:lvlText w:val="%1"/>
      <w:lvlJc w:val="left"/>
      <w:pPr>
        <w:ind w:left="504" w:hanging="504"/>
      </w:pPr>
      <w:rPr>
        <w:rFonts w:hint="default"/>
      </w:rPr>
    </w:lvl>
    <w:lvl w:ilvl="1">
      <w:start w:val="2"/>
      <w:numFmt w:val="decimal"/>
      <w:lvlText w:val="%1.%2"/>
      <w:lvlJc w:val="left"/>
      <w:pPr>
        <w:ind w:left="504" w:hanging="50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8846CF5"/>
    <w:multiLevelType w:val="multilevel"/>
    <w:tmpl w:val="70D2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725193"/>
    <w:multiLevelType w:val="multilevel"/>
    <w:tmpl w:val="74AC6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277D16"/>
    <w:multiLevelType w:val="multilevel"/>
    <w:tmpl w:val="1B3A0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053E55"/>
    <w:multiLevelType w:val="multilevel"/>
    <w:tmpl w:val="2DD0E29A"/>
    <w:lvl w:ilvl="0">
      <w:start w:val="2"/>
      <w:numFmt w:val="decimal"/>
      <w:lvlText w:val="%1"/>
      <w:lvlJc w:val="left"/>
      <w:pPr>
        <w:ind w:left="504" w:hanging="504"/>
      </w:pPr>
      <w:rPr>
        <w:rFonts w:hint="default"/>
      </w:rPr>
    </w:lvl>
    <w:lvl w:ilvl="1">
      <w:start w:val="2"/>
      <w:numFmt w:val="decimal"/>
      <w:lvlText w:val="%1.%2"/>
      <w:lvlJc w:val="left"/>
      <w:pPr>
        <w:ind w:left="504" w:hanging="50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C4F14E4"/>
    <w:multiLevelType w:val="multilevel"/>
    <w:tmpl w:val="46FA7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DD7CD2"/>
    <w:multiLevelType w:val="multilevel"/>
    <w:tmpl w:val="8ADA3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0250EA"/>
    <w:multiLevelType w:val="multilevel"/>
    <w:tmpl w:val="ECF61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845D3E"/>
    <w:multiLevelType w:val="multilevel"/>
    <w:tmpl w:val="D862C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3D24196"/>
    <w:multiLevelType w:val="multilevel"/>
    <w:tmpl w:val="C9C63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65A6A4A"/>
    <w:multiLevelType w:val="multilevel"/>
    <w:tmpl w:val="CAD6F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4B631F5"/>
    <w:multiLevelType w:val="multilevel"/>
    <w:tmpl w:val="65447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3348477">
    <w:abstractNumId w:val="9"/>
  </w:num>
  <w:num w:numId="2" w16cid:durableId="1948999101">
    <w:abstractNumId w:val="15"/>
  </w:num>
  <w:num w:numId="3" w16cid:durableId="1655404711">
    <w:abstractNumId w:val="17"/>
  </w:num>
  <w:num w:numId="4" w16cid:durableId="1386643202">
    <w:abstractNumId w:val="13"/>
  </w:num>
  <w:num w:numId="5" w16cid:durableId="558979667">
    <w:abstractNumId w:val="10"/>
  </w:num>
  <w:num w:numId="6" w16cid:durableId="442726898">
    <w:abstractNumId w:val="16"/>
  </w:num>
  <w:num w:numId="7" w16cid:durableId="354385266">
    <w:abstractNumId w:val="3"/>
  </w:num>
  <w:num w:numId="8" w16cid:durableId="1195118642">
    <w:abstractNumId w:val="14"/>
  </w:num>
  <w:num w:numId="9" w16cid:durableId="244148172">
    <w:abstractNumId w:val="1"/>
  </w:num>
  <w:num w:numId="10" w16cid:durableId="1857311079">
    <w:abstractNumId w:val="12"/>
  </w:num>
  <w:num w:numId="11" w16cid:durableId="557403023">
    <w:abstractNumId w:val="5"/>
  </w:num>
  <w:num w:numId="12" w16cid:durableId="1097485957">
    <w:abstractNumId w:val="0"/>
  </w:num>
  <w:num w:numId="13" w16cid:durableId="1693071911">
    <w:abstractNumId w:val="2"/>
  </w:num>
  <w:num w:numId="14" w16cid:durableId="330988595">
    <w:abstractNumId w:val="4"/>
  </w:num>
  <w:num w:numId="15" w16cid:durableId="1842574287">
    <w:abstractNumId w:val="6"/>
  </w:num>
  <w:num w:numId="16" w16cid:durableId="65341731">
    <w:abstractNumId w:val="18"/>
  </w:num>
  <w:num w:numId="17" w16cid:durableId="70087880">
    <w:abstractNumId w:val="8"/>
  </w:num>
  <w:num w:numId="18" w16cid:durableId="1947157915">
    <w:abstractNumId w:val="11"/>
  </w:num>
  <w:num w:numId="19" w16cid:durableId="11349116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473"/>
    <w:rsid w:val="000058F1"/>
    <w:rsid w:val="00021F73"/>
    <w:rsid w:val="00030876"/>
    <w:rsid w:val="00033F70"/>
    <w:rsid w:val="00051A0E"/>
    <w:rsid w:val="00052712"/>
    <w:rsid w:val="00063B2A"/>
    <w:rsid w:val="00065AEE"/>
    <w:rsid w:val="0006716A"/>
    <w:rsid w:val="00091CA6"/>
    <w:rsid w:val="00094C56"/>
    <w:rsid w:val="00097A03"/>
    <w:rsid w:val="000A57DF"/>
    <w:rsid w:val="000A63E6"/>
    <w:rsid w:val="000A66F1"/>
    <w:rsid w:val="000B271B"/>
    <w:rsid w:val="000B516D"/>
    <w:rsid w:val="000E0B68"/>
    <w:rsid w:val="000F7D3C"/>
    <w:rsid w:val="001064D6"/>
    <w:rsid w:val="00106BDF"/>
    <w:rsid w:val="0012360C"/>
    <w:rsid w:val="00123D51"/>
    <w:rsid w:val="00134ED2"/>
    <w:rsid w:val="001414FD"/>
    <w:rsid w:val="001416F8"/>
    <w:rsid w:val="001423D9"/>
    <w:rsid w:val="00144D87"/>
    <w:rsid w:val="00145885"/>
    <w:rsid w:val="001528CD"/>
    <w:rsid w:val="00154B8A"/>
    <w:rsid w:val="001B14AA"/>
    <w:rsid w:val="001B2BA3"/>
    <w:rsid w:val="001B720E"/>
    <w:rsid w:val="001B789E"/>
    <w:rsid w:val="001C15B1"/>
    <w:rsid w:val="001C498D"/>
    <w:rsid w:val="001E3717"/>
    <w:rsid w:val="00201696"/>
    <w:rsid w:val="002337FE"/>
    <w:rsid w:val="0023606C"/>
    <w:rsid w:val="00237E96"/>
    <w:rsid w:val="00255114"/>
    <w:rsid w:val="00267DED"/>
    <w:rsid w:val="002779D3"/>
    <w:rsid w:val="002807B9"/>
    <w:rsid w:val="00294FA4"/>
    <w:rsid w:val="002A018F"/>
    <w:rsid w:val="002A3023"/>
    <w:rsid w:val="002C55CA"/>
    <w:rsid w:val="002E2708"/>
    <w:rsid w:val="002E5D58"/>
    <w:rsid w:val="002F76B2"/>
    <w:rsid w:val="003251F2"/>
    <w:rsid w:val="00325B72"/>
    <w:rsid w:val="003265C4"/>
    <w:rsid w:val="00332F90"/>
    <w:rsid w:val="00334D24"/>
    <w:rsid w:val="00345169"/>
    <w:rsid w:val="00356A42"/>
    <w:rsid w:val="003658BD"/>
    <w:rsid w:val="0039375A"/>
    <w:rsid w:val="00397322"/>
    <w:rsid w:val="003A4662"/>
    <w:rsid w:val="003A7EFB"/>
    <w:rsid w:val="003B49DC"/>
    <w:rsid w:val="003C17DE"/>
    <w:rsid w:val="003C1BA4"/>
    <w:rsid w:val="003C1DFB"/>
    <w:rsid w:val="003E6C81"/>
    <w:rsid w:val="003F76F3"/>
    <w:rsid w:val="00400DD3"/>
    <w:rsid w:val="00405B64"/>
    <w:rsid w:val="00431CF4"/>
    <w:rsid w:val="00431EE7"/>
    <w:rsid w:val="004520AA"/>
    <w:rsid w:val="00472A50"/>
    <w:rsid w:val="00481E0F"/>
    <w:rsid w:val="0049073A"/>
    <w:rsid w:val="004C2FF5"/>
    <w:rsid w:val="004C408E"/>
    <w:rsid w:val="004D4444"/>
    <w:rsid w:val="004F2FB9"/>
    <w:rsid w:val="0051277D"/>
    <w:rsid w:val="00514FEA"/>
    <w:rsid w:val="00561667"/>
    <w:rsid w:val="00582DFF"/>
    <w:rsid w:val="00587B19"/>
    <w:rsid w:val="005A332D"/>
    <w:rsid w:val="005B501A"/>
    <w:rsid w:val="005C7FE1"/>
    <w:rsid w:val="005F66C2"/>
    <w:rsid w:val="006267B1"/>
    <w:rsid w:val="006529A9"/>
    <w:rsid w:val="00676A41"/>
    <w:rsid w:val="0069302C"/>
    <w:rsid w:val="006A524E"/>
    <w:rsid w:val="006B42C1"/>
    <w:rsid w:val="006B482B"/>
    <w:rsid w:val="006C07B3"/>
    <w:rsid w:val="006C6EBE"/>
    <w:rsid w:val="006D2D42"/>
    <w:rsid w:val="006D3E0D"/>
    <w:rsid w:val="006E1950"/>
    <w:rsid w:val="006E7642"/>
    <w:rsid w:val="006F0ACB"/>
    <w:rsid w:val="006F5778"/>
    <w:rsid w:val="00704416"/>
    <w:rsid w:val="00716B49"/>
    <w:rsid w:val="007170CE"/>
    <w:rsid w:val="00723301"/>
    <w:rsid w:val="00733FBF"/>
    <w:rsid w:val="007454BB"/>
    <w:rsid w:val="00746635"/>
    <w:rsid w:val="00747CE0"/>
    <w:rsid w:val="007506A1"/>
    <w:rsid w:val="0075163C"/>
    <w:rsid w:val="007609B3"/>
    <w:rsid w:val="007767A5"/>
    <w:rsid w:val="007912E4"/>
    <w:rsid w:val="00795EFD"/>
    <w:rsid w:val="007A1C82"/>
    <w:rsid w:val="007A7CF5"/>
    <w:rsid w:val="007C52FD"/>
    <w:rsid w:val="007E473A"/>
    <w:rsid w:val="007F62B7"/>
    <w:rsid w:val="00801FE8"/>
    <w:rsid w:val="00847D03"/>
    <w:rsid w:val="00851992"/>
    <w:rsid w:val="0085293A"/>
    <w:rsid w:val="00857F02"/>
    <w:rsid w:val="00860075"/>
    <w:rsid w:val="00862162"/>
    <w:rsid w:val="00867DAA"/>
    <w:rsid w:val="00894AD0"/>
    <w:rsid w:val="008B5409"/>
    <w:rsid w:val="008C3473"/>
    <w:rsid w:val="008D06BE"/>
    <w:rsid w:val="008D5049"/>
    <w:rsid w:val="008F109B"/>
    <w:rsid w:val="008F47D5"/>
    <w:rsid w:val="008F500C"/>
    <w:rsid w:val="0090005F"/>
    <w:rsid w:val="00914A6F"/>
    <w:rsid w:val="00940B43"/>
    <w:rsid w:val="0096072F"/>
    <w:rsid w:val="009A0A96"/>
    <w:rsid w:val="009A1100"/>
    <w:rsid w:val="009B3FC3"/>
    <w:rsid w:val="009D1A88"/>
    <w:rsid w:val="009F4736"/>
    <w:rsid w:val="00A21F16"/>
    <w:rsid w:val="00A30B62"/>
    <w:rsid w:val="00A40B5D"/>
    <w:rsid w:val="00A57339"/>
    <w:rsid w:val="00A77D9F"/>
    <w:rsid w:val="00A80E95"/>
    <w:rsid w:val="00AA55D1"/>
    <w:rsid w:val="00AC77CC"/>
    <w:rsid w:val="00AE51A6"/>
    <w:rsid w:val="00AF72DE"/>
    <w:rsid w:val="00AF7B3D"/>
    <w:rsid w:val="00B06496"/>
    <w:rsid w:val="00B2227B"/>
    <w:rsid w:val="00B35A49"/>
    <w:rsid w:val="00B35DA3"/>
    <w:rsid w:val="00B375BD"/>
    <w:rsid w:val="00B42D9D"/>
    <w:rsid w:val="00B63F4E"/>
    <w:rsid w:val="00B903EB"/>
    <w:rsid w:val="00B904AA"/>
    <w:rsid w:val="00BD48E7"/>
    <w:rsid w:val="00BD5321"/>
    <w:rsid w:val="00BE349A"/>
    <w:rsid w:val="00BE6FA9"/>
    <w:rsid w:val="00BF08E7"/>
    <w:rsid w:val="00C02B6E"/>
    <w:rsid w:val="00C037B9"/>
    <w:rsid w:val="00C169B1"/>
    <w:rsid w:val="00C312D6"/>
    <w:rsid w:val="00C31B84"/>
    <w:rsid w:val="00C35252"/>
    <w:rsid w:val="00C44CB2"/>
    <w:rsid w:val="00C53BB0"/>
    <w:rsid w:val="00C555D0"/>
    <w:rsid w:val="00C62E0D"/>
    <w:rsid w:val="00C66268"/>
    <w:rsid w:val="00C66FEC"/>
    <w:rsid w:val="00C85E12"/>
    <w:rsid w:val="00C92E85"/>
    <w:rsid w:val="00CC3503"/>
    <w:rsid w:val="00CE3C25"/>
    <w:rsid w:val="00D03350"/>
    <w:rsid w:val="00D06D92"/>
    <w:rsid w:val="00D11710"/>
    <w:rsid w:val="00D155AF"/>
    <w:rsid w:val="00D21490"/>
    <w:rsid w:val="00D674A9"/>
    <w:rsid w:val="00D77179"/>
    <w:rsid w:val="00D83458"/>
    <w:rsid w:val="00D967A6"/>
    <w:rsid w:val="00DC0B6D"/>
    <w:rsid w:val="00DD163A"/>
    <w:rsid w:val="00DE52E8"/>
    <w:rsid w:val="00E00315"/>
    <w:rsid w:val="00E13098"/>
    <w:rsid w:val="00E141C5"/>
    <w:rsid w:val="00E312FA"/>
    <w:rsid w:val="00E4195A"/>
    <w:rsid w:val="00E6160D"/>
    <w:rsid w:val="00E81D97"/>
    <w:rsid w:val="00E92C6E"/>
    <w:rsid w:val="00E93B8F"/>
    <w:rsid w:val="00EA351E"/>
    <w:rsid w:val="00EA3BEC"/>
    <w:rsid w:val="00ED0437"/>
    <w:rsid w:val="00ED602B"/>
    <w:rsid w:val="00EE08A0"/>
    <w:rsid w:val="00F008D0"/>
    <w:rsid w:val="00F07FC1"/>
    <w:rsid w:val="00F116DB"/>
    <w:rsid w:val="00F14D4C"/>
    <w:rsid w:val="00F31A45"/>
    <w:rsid w:val="00F40168"/>
    <w:rsid w:val="00F46E28"/>
    <w:rsid w:val="00F55534"/>
    <w:rsid w:val="00F6629C"/>
    <w:rsid w:val="00F72D01"/>
    <w:rsid w:val="00F82C8B"/>
    <w:rsid w:val="00F831B7"/>
    <w:rsid w:val="00F90033"/>
    <w:rsid w:val="00FB6FC8"/>
    <w:rsid w:val="00FC72AB"/>
    <w:rsid w:val="00FD0B82"/>
    <w:rsid w:val="00FD5E77"/>
    <w:rsid w:val="00FD5EDB"/>
    <w:rsid w:val="00FE5A10"/>
    <w:rsid w:val="00FE6F58"/>
    <w:rsid w:val="00FF4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445A647"/>
  <w15:chartTrackingRefBased/>
  <w15:docId w15:val="{547742B5-EFB4-47EA-B831-36CEB6A3E5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4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4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4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4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4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4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4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4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4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4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4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4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4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4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4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4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4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473"/>
    <w:rPr>
      <w:rFonts w:eastAsiaTheme="majorEastAsia" w:cstheme="majorBidi"/>
      <w:color w:val="272727" w:themeColor="text1" w:themeTint="D8"/>
    </w:rPr>
  </w:style>
  <w:style w:type="paragraph" w:styleId="Title">
    <w:name w:val="Title"/>
    <w:basedOn w:val="Normal"/>
    <w:next w:val="Normal"/>
    <w:link w:val="TitleChar"/>
    <w:uiPriority w:val="10"/>
    <w:qFormat/>
    <w:rsid w:val="008C34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4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4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4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473"/>
    <w:pPr>
      <w:spacing w:before="160"/>
      <w:jc w:val="center"/>
    </w:pPr>
    <w:rPr>
      <w:i/>
      <w:iCs/>
      <w:color w:val="404040" w:themeColor="text1" w:themeTint="BF"/>
    </w:rPr>
  </w:style>
  <w:style w:type="character" w:customStyle="1" w:styleId="QuoteChar">
    <w:name w:val="Quote Char"/>
    <w:basedOn w:val="DefaultParagraphFont"/>
    <w:link w:val="Quote"/>
    <w:uiPriority w:val="29"/>
    <w:rsid w:val="008C3473"/>
    <w:rPr>
      <w:i/>
      <w:iCs/>
      <w:color w:val="404040" w:themeColor="text1" w:themeTint="BF"/>
    </w:rPr>
  </w:style>
  <w:style w:type="paragraph" w:styleId="ListParagraph">
    <w:name w:val="List Paragraph"/>
    <w:basedOn w:val="Normal"/>
    <w:uiPriority w:val="34"/>
    <w:qFormat/>
    <w:rsid w:val="008C3473"/>
    <w:pPr>
      <w:ind w:left="720"/>
      <w:contextualSpacing/>
    </w:pPr>
  </w:style>
  <w:style w:type="character" w:styleId="IntenseEmphasis">
    <w:name w:val="Intense Emphasis"/>
    <w:basedOn w:val="DefaultParagraphFont"/>
    <w:uiPriority w:val="21"/>
    <w:qFormat/>
    <w:rsid w:val="008C3473"/>
    <w:rPr>
      <w:i/>
      <w:iCs/>
      <w:color w:val="0F4761" w:themeColor="accent1" w:themeShade="BF"/>
    </w:rPr>
  </w:style>
  <w:style w:type="paragraph" w:styleId="IntenseQuote">
    <w:name w:val="Intense Quote"/>
    <w:basedOn w:val="Normal"/>
    <w:next w:val="Normal"/>
    <w:link w:val="IntenseQuoteChar"/>
    <w:uiPriority w:val="30"/>
    <w:qFormat/>
    <w:rsid w:val="008C34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473"/>
    <w:rPr>
      <w:i/>
      <w:iCs/>
      <w:color w:val="0F4761" w:themeColor="accent1" w:themeShade="BF"/>
    </w:rPr>
  </w:style>
  <w:style w:type="character" w:styleId="IntenseReference">
    <w:name w:val="Intense Reference"/>
    <w:basedOn w:val="DefaultParagraphFont"/>
    <w:uiPriority w:val="32"/>
    <w:qFormat/>
    <w:rsid w:val="008C3473"/>
    <w:rPr>
      <w:b/>
      <w:bCs/>
      <w:smallCaps/>
      <w:color w:val="0F4761" w:themeColor="accent1" w:themeShade="BF"/>
      <w:spacing w:val="5"/>
    </w:rPr>
  </w:style>
  <w:style w:type="character" w:styleId="Hyperlink">
    <w:name w:val="Hyperlink"/>
    <w:basedOn w:val="DefaultParagraphFont"/>
    <w:uiPriority w:val="99"/>
    <w:unhideWhenUsed/>
    <w:rsid w:val="008C3473"/>
    <w:rPr>
      <w:color w:val="467886" w:themeColor="hyperlink"/>
      <w:u w:val="single"/>
    </w:rPr>
  </w:style>
  <w:style w:type="character" w:styleId="UnresolvedMention">
    <w:name w:val="Unresolved Mention"/>
    <w:basedOn w:val="DefaultParagraphFont"/>
    <w:uiPriority w:val="99"/>
    <w:semiHidden/>
    <w:unhideWhenUsed/>
    <w:rsid w:val="008C3473"/>
    <w:rPr>
      <w:color w:val="605E5C"/>
      <w:shd w:val="clear" w:color="auto" w:fill="E1DFDD"/>
    </w:rPr>
  </w:style>
  <w:style w:type="paragraph" w:styleId="TOCHeading">
    <w:name w:val="TOC Heading"/>
    <w:basedOn w:val="Heading1"/>
    <w:next w:val="Normal"/>
    <w:uiPriority w:val="39"/>
    <w:unhideWhenUsed/>
    <w:qFormat/>
    <w:rsid w:val="00F46E2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46E28"/>
    <w:pPr>
      <w:spacing w:after="100"/>
    </w:pPr>
  </w:style>
  <w:style w:type="paragraph" w:styleId="Header">
    <w:name w:val="header"/>
    <w:basedOn w:val="Normal"/>
    <w:link w:val="HeaderChar"/>
    <w:uiPriority w:val="99"/>
    <w:unhideWhenUsed/>
    <w:rsid w:val="00E92C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2C6E"/>
  </w:style>
  <w:style w:type="paragraph" w:styleId="Footer">
    <w:name w:val="footer"/>
    <w:basedOn w:val="Normal"/>
    <w:link w:val="FooterChar"/>
    <w:uiPriority w:val="99"/>
    <w:unhideWhenUsed/>
    <w:rsid w:val="00E92C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2C6E"/>
  </w:style>
  <w:style w:type="character" w:styleId="FollowedHyperlink">
    <w:name w:val="FollowedHyperlink"/>
    <w:basedOn w:val="DefaultParagraphFont"/>
    <w:uiPriority w:val="99"/>
    <w:semiHidden/>
    <w:unhideWhenUsed/>
    <w:rsid w:val="00B904AA"/>
    <w:rPr>
      <w:color w:val="96607D" w:themeColor="followedHyperlink"/>
      <w:u w:val="single"/>
    </w:rPr>
  </w:style>
  <w:style w:type="paragraph" w:styleId="Caption">
    <w:name w:val="caption"/>
    <w:basedOn w:val="Normal"/>
    <w:next w:val="Normal"/>
    <w:uiPriority w:val="35"/>
    <w:unhideWhenUsed/>
    <w:qFormat/>
    <w:rsid w:val="00144D87"/>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20</Pages>
  <Words>3740</Words>
  <Characters>23375</Characters>
  <Application>Microsoft Office Word</Application>
  <DocSecurity>0</DocSecurity>
  <Lines>477</Lines>
  <Paragraphs>174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Jetse</dc:creator>
  <cp:keywords/>
  <dc:description/>
  <cp:lastModifiedBy>Martin, Jetse</cp:lastModifiedBy>
  <cp:revision>2</cp:revision>
  <dcterms:created xsi:type="dcterms:W3CDTF">2026-01-08T21:08:00Z</dcterms:created>
  <dcterms:modified xsi:type="dcterms:W3CDTF">2026-01-08T21:08:00Z</dcterms:modified>
</cp:coreProperties>
</file>