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EEC0" w:rsidP="080FFCA3" w:rsidRDefault="004AEEC0" w14:paraId="2AED9A23" w14:textId="0866E964">
      <w:pPr>
        <w:pStyle w:val="Normal"/>
        <w:rPr>
          <w:rFonts w:ascii="Arial" w:hAnsi="Arial" w:eastAsia="Arial" w:cs="Arial"/>
          <w:color w:val="auto"/>
          <w:sz w:val="24"/>
          <w:szCs w:val="24"/>
        </w:rPr>
      </w:pPr>
      <w:r w:rsidRPr="080FFCA3" w:rsidR="22C88610">
        <w:rPr>
          <w:rFonts w:ascii="Arial" w:hAnsi="Arial" w:eastAsia="Arial" w:cs="Arial"/>
          <w:color w:val="auto"/>
          <w:sz w:val="24"/>
          <w:szCs w:val="24"/>
        </w:rPr>
        <w:t xml:space="preserve">2306465 – Tia </w:t>
      </w:r>
    </w:p>
    <w:p w:rsidR="004AEEC0" w:rsidP="080FFCA3" w:rsidRDefault="004AEEC0" w14:paraId="336A7EC5" w14:textId="25253B54">
      <w:pPr>
        <w:pStyle w:val="Normal"/>
        <w:rPr>
          <w:rFonts w:ascii="Arial" w:hAnsi="Arial" w:eastAsia="Arial" w:cs="Arial"/>
          <w:color w:val="auto"/>
          <w:sz w:val="24"/>
          <w:szCs w:val="24"/>
        </w:rPr>
      </w:pPr>
      <w:r w:rsidRPr="080FFCA3" w:rsidR="004AEEC0">
        <w:rPr>
          <w:rFonts w:ascii="Arial" w:hAnsi="Arial" w:eastAsia="Arial" w:cs="Arial"/>
          <w:color w:val="auto"/>
          <w:sz w:val="24"/>
          <w:szCs w:val="24"/>
        </w:rPr>
        <w:t xml:space="preserve">Understanding </w:t>
      </w:r>
      <w:r w:rsidRPr="080FFCA3" w:rsidR="158E1A2E">
        <w:rPr>
          <w:rFonts w:ascii="Arial" w:hAnsi="Arial" w:eastAsia="Arial" w:cs="Arial"/>
          <w:color w:val="auto"/>
          <w:sz w:val="24"/>
          <w:szCs w:val="24"/>
        </w:rPr>
        <w:t>consent</w:t>
      </w:r>
      <w:r w:rsidRPr="080FFCA3" w:rsidR="004AEEC0">
        <w:rPr>
          <w:rFonts w:ascii="Arial" w:hAnsi="Arial" w:eastAsia="Arial" w:cs="Arial"/>
          <w:color w:val="auto"/>
          <w:sz w:val="24"/>
          <w:szCs w:val="24"/>
        </w:rPr>
        <w:t xml:space="preserve"> and battery in the </w:t>
      </w:r>
      <w:r w:rsidRPr="080FFCA3" w:rsidR="672BF850">
        <w:rPr>
          <w:rFonts w:ascii="Arial" w:hAnsi="Arial" w:eastAsia="Arial" w:cs="Arial"/>
          <w:color w:val="auto"/>
          <w:sz w:val="24"/>
          <w:szCs w:val="24"/>
        </w:rPr>
        <w:t>Uk</w:t>
      </w:r>
      <w:r w:rsidRPr="080FFCA3" w:rsidR="004AEEC0">
        <w:rPr>
          <w:rFonts w:ascii="Arial" w:hAnsi="Arial" w:eastAsia="Arial" w:cs="Arial"/>
          <w:color w:val="auto"/>
          <w:sz w:val="24"/>
          <w:szCs w:val="24"/>
        </w:rPr>
        <w:t>.</w:t>
      </w:r>
      <w:r w:rsidRPr="080FFCA3" w:rsidR="004AEEC0">
        <w:rPr>
          <w:rFonts w:ascii="Arial" w:hAnsi="Arial" w:eastAsia="Arial" w:cs="Arial"/>
          <w:color w:val="auto"/>
          <w:sz w:val="24"/>
          <w:szCs w:val="24"/>
        </w:rPr>
        <w:t xml:space="preserve"> </w:t>
      </w:r>
    </w:p>
    <w:p w:rsidR="00612CFF" w:rsidP="080FFCA3" w:rsidRDefault="00612CFF" w14:paraId="51257EAA" w14:textId="162E2E34">
      <w:pPr>
        <w:pStyle w:val="Normal"/>
        <w:rPr>
          <w:rFonts w:ascii="Arial" w:hAnsi="Arial" w:eastAsia="Arial" w:cs="Arial"/>
          <w:color w:val="auto"/>
          <w:sz w:val="24"/>
          <w:szCs w:val="24"/>
        </w:rPr>
      </w:pPr>
      <w:r w:rsidRPr="080FFCA3" w:rsidR="00612CFF">
        <w:rPr>
          <w:rFonts w:ascii="Arial" w:hAnsi="Arial" w:eastAsia="Arial" w:cs="Arial"/>
          <w:color w:val="auto"/>
          <w:sz w:val="24"/>
          <w:szCs w:val="24"/>
        </w:rPr>
        <w:t>In this essay it will assess</w:t>
      </w:r>
      <w:r w:rsidRPr="080FFCA3" w:rsidR="5000DA59">
        <w:rPr>
          <w:rFonts w:ascii="Arial" w:hAnsi="Arial" w:eastAsia="Arial" w:cs="Arial"/>
          <w:color w:val="auto"/>
          <w:sz w:val="24"/>
          <w:szCs w:val="24"/>
        </w:rPr>
        <w:t xml:space="preserve"> and give a clear understanding of</w:t>
      </w:r>
      <w:r w:rsidRPr="080FFCA3" w:rsidR="00612CFF">
        <w:rPr>
          <w:rFonts w:ascii="Arial" w:hAnsi="Arial" w:eastAsia="Arial" w:cs="Arial"/>
          <w:color w:val="auto"/>
          <w:sz w:val="24"/>
          <w:szCs w:val="24"/>
        </w:rPr>
        <w:t xml:space="preserve"> the </w:t>
      </w:r>
      <w:r w:rsidRPr="080FFCA3" w:rsidR="7F48C20C">
        <w:rPr>
          <w:rFonts w:ascii="Arial" w:hAnsi="Arial" w:eastAsia="Arial" w:cs="Arial"/>
          <w:color w:val="auto"/>
          <w:sz w:val="24"/>
          <w:szCs w:val="24"/>
        </w:rPr>
        <w:t xml:space="preserve">importance of consent within all aspects </w:t>
      </w:r>
      <w:r w:rsidRPr="080FFCA3" w:rsidR="499A43F5">
        <w:rPr>
          <w:rFonts w:ascii="Arial" w:hAnsi="Arial" w:eastAsia="Arial" w:cs="Arial"/>
          <w:color w:val="auto"/>
          <w:sz w:val="24"/>
          <w:szCs w:val="24"/>
        </w:rPr>
        <w:t xml:space="preserve">and </w:t>
      </w:r>
      <w:r w:rsidRPr="080FFCA3" w:rsidR="7F48C20C">
        <w:rPr>
          <w:rFonts w:ascii="Arial" w:hAnsi="Arial" w:eastAsia="Arial" w:cs="Arial"/>
          <w:color w:val="auto"/>
          <w:sz w:val="24"/>
          <w:szCs w:val="24"/>
        </w:rPr>
        <w:t xml:space="preserve">the outcomes of commiting a crime </w:t>
      </w:r>
      <w:r w:rsidRPr="080FFCA3" w:rsidR="544CE510">
        <w:rPr>
          <w:rFonts w:ascii="Arial" w:hAnsi="Arial" w:eastAsia="Arial" w:cs="Arial"/>
          <w:color w:val="auto"/>
          <w:sz w:val="24"/>
          <w:szCs w:val="24"/>
        </w:rPr>
        <w:t xml:space="preserve">against this rule and regulations. It will also define battery within the United Kingdom and give examples of when it was applied while showing it in different counrties. </w:t>
      </w:r>
      <w:r w:rsidRPr="080FFCA3" w:rsidR="3209828F">
        <w:rPr>
          <w:rFonts w:ascii="Arial" w:hAnsi="Arial" w:eastAsia="Arial" w:cs="Arial"/>
          <w:color w:val="auto"/>
          <w:sz w:val="24"/>
          <w:szCs w:val="24"/>
        </w:rPr>
        <w:t>Providing factual information to back up any evidence shown and give an overall debate of consent and battery within the united Kingdom.</w:t>
      </w:r>
    </w:p>
    <w:p w:rsidR="7E7C27B2" w:rsidP="080FFCA3" w:rsidRDefault="7E7C27B2" w14:paraId="4FBC8A6F" w14:textId="184A6560">
      <w:pPr>
        <w:pStyle w:val="Normal"/>
        <w:rPr>
          <w:rFonts w:ascii="Arial" w:hAnsi="Arial" w:eastAsia="Arial" w:cs="Arial"/>
          <w:color w:val="auto"/>
          <w:sz w:val="24"/>
          <w:szCs w:val="24"/>
        </w:rPr>
      </w:pPr>
      <w:r w:rsidRPr="080FFCA3" w:rsidR="7E7C27B2">
        <w:rPr>
          <w:rFonts w:ascii="Arial" w:hAnsi="Arial" w:eastAsia="Arial" w:cs="Arial"/>
          <w:color w:val="auto"/>
          <w:sz w:val="24"/>
          <w:szCs w:val="24"/>
        </w:rPr>
        <w:t xml:space="preserve">Consent is </w:t>
      </w:r>
      <w:r w:rsidRPr="080FFCA3" w:rsidR="00C1B349">
        <w:rPr>
          <w:rFonts w:ascii="Arial" w:hAnsi="Arial" w:eastAsia="Arial" w:cs="Arial"/>
          <w:color w:val="auto"/>
          <w:sz w:val="24"/>
          <w:szCs w:val="24"/>
        </w:rPr>
        <w:t>especially important</w:t>
      </w:r>
      <w:r w:rsidRPr="080FFCA3" w:rsidR="7E7C27B2">
        <w:rPr>
          <w:rFonts w:ascii="Arial" w:hAnsi="Arial" w:eastAsia="Arial" w:cs="Arial"/>
          <w:color w:val="auto"/>
          <w:sz w:val="24"/>
          <w:szCs w:val="24"/>
        </w:rPr>
        <w:t xml:space="preserve"> during situations like sexual activity and medical procedures. Consent is the de</w:t>
      </w:r>
      <w:r w:rsidRPr="080FFCA3" w:rsidR="7815914E">
        <w:rPr>
          <w:rFonts w:ascii="Arial" w:hAnsi="Arial" w:eastAsia="Arial" w:cs="Arial"/>
          <w:color w:val="auto"/>
          <w:sz w:val="24"/>
          <w:szCs w:val="24"/>
        </w:rPr>
        <w:t>cision making of an individual agreeing or rejecting a</w:t>
      </w:r>
      <w:r w:rsidRPr="080FFCA3" w:rsidR="4C891355">
        <w:rPr>
          <w:rFonts w:ascii="Arial" w:hAnsi="Arial" w:eastAsia="Arial" w:cs="Arial"/>
          <w:color w:val="auto"/>
          <w:sz w:val="24"/>
          <w:szCs w:val="24"/>
        </w:rPr>
        <w:t xml:space="preserve"> proposal</w:t>
      </w:r>
      <w:r w:rsidRPr="080FFCA3" w:rsidR="79EFE913">
        <w:rPr>
          <w:rFonts w:ascii="Arial" w:hAnsi="Arial" w:eastAsia="Arial" w:cs="Arial"/>
          <w:color w:val="auto"/>
          <w:sz w:val="24"/>
          <w:szCs w:val="24"/>
        </w:rPr>
        <w:t xml:space="preserve">. </w:t>
      </w:r>
      <w:r w:rsidRPr="080FFCA3" w:rsidR="27D07A6D">
        <w:rPr>
          <w:rFonts w:ascii="Arial" w:hAnsi="Arial" w:eastAsia="Arial" w:cs="Arial"/>
          <w:color w:val="auto"/>
          <w:sz w:val="24"/>
          <w:szCs w:val="24"/>
        </w:rPr>
        <w:t>‘</w:t>
      </w:r>
      <w:r w:rsidRPr="080FFCA3" w:rsidR="14BA6E2A">
        <w:rPr>
          <w:rFonts w:ascii="Arial" w:hAnsi="Arial" w:eastAsia="Arial" w:cs="Arial"/>
          <w:color w:val="auto"/>
          <w:sz w:val="24"/>
          <w:szCs w:val="24"/>
        </w:rPr>
        <w:t>Instrumental</w:t>
      </w:r>
      <w:r w:rsidRPr="080FFCA3" w:rsidR="487E07D4">
        <w:rPr>
          <w:rFonts w:ascii="Arial" w:hAnsi="Arial" w:eastAsia="Arial" w:cs="Arial"/>
          <w:color w:val="auto"/>
          <w:sz w:val="24"/>
          <w:szCs w:val="24"/>
        </w:rPr>
        <w:t xml:space="preserve"> technicity harms’ </w:t>
      </w:r>
      <w:r w:rsidRPr="080FFCA3" w:rsidR="30790A8C">
        <w:rPr>
          <w:rFonts w:ascii="Arial" w:hAnsi="Arial" w:eastAsia="Arial" w:cs="Arial"/>
          <w:color w:val="auto"/>
          <w:sz w:val="24"/>
          <w:szCs w:val="24"/>
        </w:rPr>
        <w:t xml:space="preserve">which was </w:t>
      </w:r>
      <w:r w:rsidRPr="080FFCA3" w:rsidR="487E07D4">
        <w:rPr>
          <w:rFonts w:ascii="Arial" w:hAnsi="Arial" w:eastAsia="Arial" w:cs="Arial"/>
          <w:color w:val="auto"/>
          <w:sz w:val="24"/>
          <w:szCs w:val="24"/>
        </w:rPr>
        <w:t xml:space="preserve">created by Woods (2021) was technologies that are used when deliberate harm is </w:t>
      </w:r>
      <w:r w:rsidRPr="080FFCA3" w:rsidR="62C4FED7">
        <w:rPr>
          <w:rFonts w:ascii="Arial" w:hAnsi="Arial" w:eastAsia="Arial" w:cs="Arial"/>
          <w:color w:val="auto"/>
          <w:sz w:val="24"/>
          <w:szCs w:val="24"/>
        </w:rPr>
        <w:t xml:space="preserve">caused such as an act of sexual </w:t>
      </w:r>
      <w:r w:rsidRPr="080FFCA3" w:rsidR="04C6A84F">
        <w:rPr>
          <w:rFonts w:ascii="Arial" w:hAnsi="Arial" w:eastAsia="Arial" w:cs="Arial"/>
          <w:color w:val="auto"/>
          <w:sz w:val="24"/>
          <w:szCs w:val="24"/>
        </w:rPr>
        <w:t xml:space="preserve">harassment, taking advantage or abuse. </w:t>
      </w:r>
      <w:r w:rsidRPr="080FFCA3" w:rsidR="79794BFC">
        <w:rPr>
          <w:rFonts w:ascii="Arial" w:hAnsi="Arial" w:eastAsia="Arial" w:cs="Arial"/>
          <w:color w:val="auto"/>
          <w:sz w:val="24"/>
          <w:szCs w:val="24"/>
        </w:rPr>
        <w:t>This is a voluntary consent type as b</w:t>
      </w:r>
      <w:r w:rsidRPr="080FFCA3" w:rsidR="6B1AE32A">
        <w:rPr>
          <w:rFonts w:ascii="Arial" w:hAnsi="Arial" w:eastAsia="Arial" w:cs="Arial"/>
          <w:color w:val="auto"/>
          <w:sz w:val="24"/>
          <w:szCs w:val="24"/>
        </w:rPr>
        <w:t>oth adults must consent</w:t>
      </w:r>
      <w:r w:rsidRPr="080FFCA3" w:rsidR="0E53D7C6">
        <w:rPr>
          <w:rFonts w:ascii="Arial" w:hAnsi="Arial" w:eastAsia="Arial" w:cs="Arial"/>
          <w:color w:val="auto"/>
          <w:sz w:val="24"/>
          <w:szCs w:val="24"/>
        </w:rPr>
        <w:t xml:space="preserve"> in this situation and </w:t>
      </w:r>
      <w:r w:rsidRPr="080FFCA3" w:rsidR="6A7A1BB9">
        <w:rPr>
          <w:rFonts w:ascii="Arial" w:hAnsi="Arial" w:eastAsia="Arial" w:cs="Arial"/>
          <w:color w:val="auto"/>
          <w:sz w:val="24"/>
          <w:szCs w:val="24"/>
        </w:rPr>
        <w:t>engage, if</w:t>
      </w:r>
      <w:r w:rsidRPr="080FFCA3" w:rsidR="22B86A87">
        <w:rPr>
          <w:rFonts w:ascii="Arial" w:hAnsi="Arial" w:eastAsia="Arial" w:cs="Arial"/>
          <w:color w:val="auto"/>
          <w:sz w:val="24"/>
          <w:szCs w:val="24"/>
        </w:rPr>
        <w:t xml:space="preserve"> not</w:t>
      </w:r>
      <w:r w:rsidRPr="080FFCA3" w:rsidR="6B1AE32A">
        <w:rPr>
          <w:rFonts w:ascii="Arial" w:hAnsi="Arial" w:eastAsia="Arial" w:cs="Arial"/>
          <w:color w:val="auto"/>
          <w:sz w:val="24"/>
          <w:szCs w:val="24"/>
        </w:rPr>
        <w:t xml:space="preserve"> c</w:t>
      </w:r>
      <w:r w:rsidRPr="080FFCA3" w:rsidR="2AE1D3EA">
        <w:rPr>
          <w:rFonts w:ascii="Arial" w:hAnsi="Arial" w:eastAsia="Arial" w:cs="Arial"/>
          <w:color w:val="auto"/>
          <w:sz w:val="24"/>
          <w:szCs w:val="24"/>
        </w:rPr>
        <w:t xml:space="preserve">harges can be pressed if no consent is clear and could put risks </w:t>
      </w:r>
      <w:r w:rsidRPr="080FFCA3" w:rsidR="50D7EEF7">
        <w:rPr>
          <w:rFonts w:ascii="Arial" w:hAnsi="Arial" w:eastAsia="Arial" w:cs="Arial"/>
          <w:color w:val="auto"/>
          <w:sz w:val="24"/>
          <w:szCs w:val="24"/>
        </w:rPr>
        <w:t>of sexual</w:t>
      </w:r>
      <w:r w:rsidRPr="080FFCA3" w:rsidR="6B1AE32A">
        <w:rPr>
          <w:rFonts w:ascii="Arial" w:hAnsi="Arial" w:eastAsia="Arial" w:cs="Arial"/>
          <w:color w:val="auto"/>
          <w:sz w:val="24"/>
          <w:szCs w:val="24"/>
        </w:rPr>
        <w:t xml:space="preserve"> offences act 2003</w:t>
      </w:r>
      <w:r w:rsidRPr="080FFCA3" w:rsidR="25F2D246">
        <w:rPr>
          <w:rFonts w:ascii="Arial" w:hAnsi="Arial" w:eastAsia="Arial" w:cs="Arial"/>
          <w:color w:val="auto"/>
          <w:sz w:val="24"/>
          <w:szCs w:val="24"/>
        </w:rPr>
        <w:t xml:space="preserve">. </w:t>
      </w:r>
      <w:r w:rsidRPr="080FFCA3" w:rsidR="1676789D">
        <w:rPr>
          <w:rFonts w:ascii="Arial" w:hAnsi="Arial" w:eastAsia="Arial" w:cs="Arial"/>
          <w:color w:val="auto"/>
          <w:sz w:val="24"/>
          <w:szCs w:val="24"/>
        </w:rPr>
        <w:t>Whereas</w:t>
      </w:r>
      <w:r w:rsidRPr="080FFCA3" w:rsidR="1C6202CA">
        <w:rPr>
          <w:rFonts w:ascii="Arial" w:hAnsi="Arial" w:eastAsia="Arial" w:cs="Arial"/>
          <w:color w:val="auto"/>
          <w:sz w:val="24"/>
          <w:szCs w:val="24"/>
        </w:rPr>
        <w:t xml:space="preserve"> </w:t>
      </w:r>
      <w:r w:rsidRPr="080FFCA3" w:rsidR="25F2D246">
        <w:rPr>
          <w:rFonts w:ascii="Arial" w:hAnsi="Arial" w:eastAsia="Arial" w:cs="Arial"/>
          <w:color w:val="auto"/>
          <w:sz w:val="24"/>
          <w:szCs w:val="24"/>
        </w:rPr>
        <w:t xml:space="preserve">Medical procedures </w:t>
      </w:r>
      <w:r w:rsidRPr="080FFCA3" w:rsidR="4C82C3EF">
        <w:rPr>
          <w:rFonts w:ascii="Arial" w:hAnsi="Arial" w:eastAsia="Arial" w:cs="Arial"/>
          <w:color w:val="auto"/>
          <w:sz w:val="24"/>
          <w:szCs w:val="24"/>
        </w:rPr>
        <w:t>require</w:t>
      </w:r>
      <w:r w:rsidRPr="080FFCA3" w:rsidR="25F2D246">
        <w:rPr>
          <w:rFonts w:ascii="Arial" w:hAnsi="Arial" w:eastAsia="Arial" w:cs="Arial"/>
          <w:color w:val="auto"/>
          <w:sz w:val="24"/>
          <w:szCs w:val="24"/>
        </w:rPr>
        <w:t xml:space="preserve"> </w:t>
      </w:r>
      <w:r w:rsidRPr="080FFCA3" w:rsidR="66C9BAF2">
        <w:rPr>
          <w:rFonts w:ascii="Arial" w:hAnsi="Arial" w:eastAsia="Arial" w:cs="Arial"/>
          <w:color w:val="auto"/>
          <w:sz w:val="24"/>
          <w:szCs w:val="24"/>
        </w:rPr>
        <w:t xml:space="preserve">informed </w:t>
      </w:r>
      <w:r w:rsidRPr="080FFCA3" w:rsidR="25F2D246">
        <w:rPr>
          <w:rFonts w:ascii="Arial" w:hAnsi="Arial" w:eastAsia="Arial" w:cs="Arial"/>
          <w:color w:val="auto"/>
          <w:sz w:val="24"/>
          <w:szCs w:val="24"/>
        </w:rPr>
        <w:t xml:space="preserve">consent </w:t>
      </w:r>
      <w:r w:rsidRPr="080FFCA3" w:rsidR="381E312E">
        <w:rPr>
          <w:rFonts w:ascii="Arial" w:hAnsi="Arial" w:eastAsia="Arial" w:cs="Arial"/>
          <w:color w:val="auto"/>
          <w:sz w:val="24"/>
          <w:szCs w:val="24"/>
        </w:rPr>
        <w:t xml:space="preserve">to patients </w:t>
      </w:r>
      <w:r w:rsidRPr="080FFCA3" w:rsidR="1BD08E17">
        <w:rPr>
          <w:rFonts w:ascii="Arial" w:hAnsi="Arial" w:eastAsia="Arial" w:cs="Arial"/>
          <w:color w:val="auto"/>
          <w:sz w:val="24"/>
          <w:szCs w:val="24"/>
        </w:rPr>
        <w:t xml:space="preserve">this means they will make patients aware, benefits, </w:t>
      </w:r>
      <w:r w:rsidRPr="080FFCA3" w:rsidR="241DC744">
        <w:rPr>
          <w:rFonts w:ascii="Arial" w:hAnsi="Arial" w:eastAsia="Arial" w:cs="Arial"/>
          <w:color w:val="auto"/>
          <w:sz w:val="24"/>
          <w:szCs w:val="24"/>
        </w:rPr>
        <w:t>risk,</w:t>
      </w:r>
      <w:r w:rsidRPr="080FFCA3" w:rsidR="1BD08E17">
        <w:rPr>
          <w:rFonts w:ascii="Arial" w:hAnsi="Arial" w:eastAsia="Arial" w:cs="Arial"/>
          <w:color w:val="auto"/>
          <w:sz w:val="24"/>
          <w:szCs w:val="24"/>
        </w:rPr>
        <w:t xml:space="preserve"> and even other </w:t>
      </w:r>
      <w:r w:rsidRPr="080FFCA3" w:rsidR="387E4FF4">
        <w:rPr>
          <w:rFonts w:ascii="Arial" w:hAnsi="Arial" w:eastAsia="Arial" w:cs="Arial"/>
          <w:color w:val="auto"/>
          <w:sz w:val="24"/>
          <w:szCs w:val="24"/>
        </w:rPr>
        <w:t>viable options</w:t>
      </w:r>
      <w:r w:rsidRPr="080FFCA3" w:rsidR="346DD067">
        <w:rPr>
          <w:rFonts w:ascii="Arial" w:hAnsi="Arial" w:eastAsia="Arial" w:cs="Arial"/>
          <w:color w:val="auto"/>
          <w:sz w:val="24"/>
          <w:szCs w:val="24"/>
        </w:rPr>
        <w:t xml:space="preserve"> available. Professionals such as doctors and nurses will need patients to give consent </w:t>
      </w:r>
      <w:r w:rsidRPr="080FFCA3" w:rsidR="697FF08F">
        <w:rPr>
          <w:rFonts w:ascii="Arial" w:hAnsi="Arial" w:eastAsia="Arial" w:cs="Arial"/>
          <w:color w:val="auto"/>
          <w:sz w:val="24"/>
          <w:szCs w:val="24"/>
        </w:rPr>
        <w:t xml:space="preserve">willingly without any demands or </w:t>
      </w:r>
      <w:r w:rsidRPr="080FFCA3" w:rsidR="24D7C0FE">
        <w:rPr>
          <w:rFonts w:ascii="Arial" w:hAnsi="Arial" w:eastAsia="Arial" w:cs="Arial"/>
          <w:color w:val="auto"/>
          <w:sz w:val="24"/>
          <w:szCs w:val="24"/>
        </w:rPr>
        <w:t>forcemeats</w:t>
      </w:r>
      <w:r w:rsidRPr="080FFCA3" w:rsidR="697FF08F">
        <w:rPr>
          <w:rFonts w:ascii="Arial" w:hAnsi="Arial" w:eastAsia="Arial" w:cs="Arial"/>
          <w:color w:val="auto"/>
          <w:sz w:val="24"/>
          <w:szCs w:val="24"/>
        </w:rPr>
        <w:t xml:space="preserve">. </w:t>
      </w:r>
      <w:r w:rsidRPr="080FFCA3" w:rsidR="1AC25168">
        <w:rPr>
          <w:rFonts w:ascii="Arial" w:hAnsi="Arial" w:eastAsia="Arial" w:cs="Arial"/>
          <w:color w:val="auto"/>
          <w:sz w:val="24"/>
          <w:szCs w:val="24"/>
        </w:rPr>
        <w:t xml:space="preserve">Communication, </w:t>
      </w:r>
      <w:r w:rsidRPr="080FFCA3" w:rsidR="2A0A06A1">
        <w:rPr>
          <w:rFonts w:ascii="Arial" w:hAnsi="Arial" w:eastAsia="Arial" w:cs="Arial"/>
          <w:color w:val="auto"/>
          <w:sz w:val="24"/>
          <w:szCs w:val="24"/>
        </w:rPr>
        <w:t>trust,</w:t>
      </w:r>
      <w:r w:rsidRPr="080FFCA3" w:rsidR="1AC25168">
        <w:rPr>
          <w:rFonts w:ascii="Arial" w:hAnsi="Arial" w:eastAsia="Arial" w:cs="Arial"/>
          <w:color w:val="auto"/>
          <w:sz w:val="24"/>
          <w:szCs w:val="24"/>
        </w:rPr>
        <w:t xml:space="preserve"> and honesty is secured when consent is a priority within any situation. </w:t>
      </w:r>
      <w:r w:rsidRPr="080FFCA3" w:rsidR="11948EEB">
        <w:rPr>
          <w:rFonts w:ascii="Arial" w:hAnsi="Arial" w:eastAsia="Arial" w:cs="Arial"/>
          <w:color w:val="auto"/>
          <w:sz w:val="24"/>
          <w:szCs w:val="24"/>
        </w:rPr>
        <w:t>However,</w:t>
      </w:r>
      <w:r w:rsidRPr="080FFCA3" w:rsidR="31C51A8E">
        <w:rPr>
          <w:rFonts w:ascii="Arial" w:hAnsi="Arial" w:eastAsia="Arial" w:cs="Arial"/>
          <w:color w:val="auto"/>
          <w:sz w:val="24"/>
          <w:szCs w:val="24"/>
        </w:rPr>
        <w:t xml:space="preserve"> if individuals are unable to give consent due to disability or age, family memb</w:t>
      </w:r>
      <w:r w:rsidRPr="080FFCA3" w:rsidR="5039741C">
        <w:rPr>
          <w:rFonts w:ascii="Arial" w:hAnsi="Arial" w:eastAsia="Arial" w:cs="Arial"/>
          <w:color w:val="auto"/>
          <w:sz w:val="24"/>
          <w:szCs w:val="24"/>
        </w:rPr>
        <w:t xml:space="preserve">ers will be able to give consent on their behalf </w:t>
      </w:r>
      <w:r w:rsidRPr="080FFCA3" w:rsidR="5039741C">
        <w:rPr>
          <w:rFonts w:ascii="Arial" w:hAnsi="Arial" w:eastAsia="Arial" w:cs="Arial"/>
          <w:color w:val="auto"/>
          <w:sz w:val="24"/>
          <w:szCs w:val="24"/>
        </w:rPr>
        <w:t>providing</w:t>
      </w:r>
      <w:r w:rsidRPr="080FFCA3" w:rsidR="5039741C">
        <w:rPr>
          <w:rFonts w:ascii="Arial" w:hAnsi="Arial" w:eastAsia="Arial" w:cs="Arial"/>
          <w:color w:val="auto"/>
          <w:sz w:val="24"/>
          <w:szCs w:val="24"/>
        </w:rPr>
        <w:t xml:space="preserve"> proof of legal authority. </w:t>
      </w:r>
      <w:r w:rsidRPr="080FFCA3" w:rsidR="6F319C8D">
        <w:rPr>
          <w:rFonts w:ascii="Arial" w:hAnsi="Arial" w:eastAsia="Arial" w:cs="Arial"/>
          <w:color w:val="auto"/>
          <w:sz w:val="24"/>
          <w:szCs w:val="24"/>
        </w:rPr>
        <w:t>There are 6 most important legal elements of consent</w:t>
      </w:r>
      <w:r w:rsidRPr="080FFCA3" w:rsidR="0FDF29F5">
        <w:rPr>
          <w:rFonts w:ascii="Arial" w:hAnsi="Arial" w:eastAsia="Arial" w:cs="Arial"/>
          <w:color w:val="auto"/>
          <w:sz w:val="24"/>
          <w:szCs w:val="24"/>
        </w:rPr>
        <w:t xml:space="preserve">. </w:t>
      </w:r>
      <w:r w:rsidRPr="080FFCA3" w:rsidR="6280E1F9">
        <w:rPr>
          <w:rFonts w:ascii="Arial" w:hAnsi="Arial" w:eastAsia="Arial" w:cs="Arial"/>
          <w:color w:val="auto"/>
          <w:sz w:val="24"/>
          <w:szCs w:val="24"/>
        </w:rPr>
        <w:t xml:space="preserve">The two main components of consent are </w:t>
      </w:r>
      <w:r w:rsidRPr="080FFCA3" w:rsidR="7CC7D8FC">
        <w:rPr>
          <w:rFonts w:ascii="Arial" w:hAnsi="Arial" w:eastAsia="Arial" w:cs="Arial"/>
          <w:color w:val="auto"/>
          <w:sz w:val="24"/>
          <w:szCs w:val="24"/>
        </w:rPr>
        <w:t>voluntariness</w:t>
      </w:r>
      <w:r w:rsidRPr="080FFCA3" w:rsidR="6280E1F9">
        <w:rPr>
          <w:rFonts w:ascii="Arial" w:hAnsi="Arial" w:eastAsia="Arial" w:cs="Arial"/>
          <w:color w:val="auto"/>
          <w:sz w:val="24"/>
          <w:szCs w:val="24"/>
        </w:rPr>
        <w:t xml:space="preserve"> and informed. </w:t>
      </w:r>
      <w:r w:rsidRPr="080FFCA3" w:rsidR="064C64EC">
        <w:rPr>
          <w:rFonts w:ascii="Arial" w:hAnsi="Arial" w:eastAsia="Arial" w:cs="Arial"/>
          <w:color w:val="auto"/>
          <w:sz w:val="24"/>
          <w:szCs w:val="24"/>
        </w:rPr>
        <w:t>Voluntariness</w:t>
      </w:r>
      <w:r w:rsidRPr="080FFCA3" w:rsidR="784E688E">
        <w:rPr>
          <w:rFonts w:ascii="Arial" w:hAnsi="Arial" w:eastAsia="Arial" w:cs="Arial"/>
          <w:color w:val="auto"/>
          <w:sz w:val="24"/>
          <w:szCs w:val="24"/>
        </w:rPr>
        <w:t xml:space="preserve"> is consent following no pressure, </w:t>
      </w:r>
      <w:r w:rsidRPr="080FFCA3" w:rsidR="2B56117D">
        <w:rPr>
          <w:rFonts w:ascii="Arial" w:hAnsi="Arial" w:eastAsia="Arial" w:cs="Arial"/>
          <w:color w:val="auto"/>
          <w:sz w:val="24"/>
          <w:szCs w:val="24"/>
        </w:rPr>
        <w:t>intimidation,</w:t>
      </w:r>
      <w:r w:rsidRPr="080FFCA3" w:rsidR="784E688E">
        <w:rPr>
          <w:rFonts w:ascii="Arial" w:hAnsi="Arial" w:eastAsia="Arial" w:cs="Arial"/>
          <w:color w:val="auto"/>
          <w:sz w:val="24"/>
          <w:szCs w:val="24"/>
        </w:rPr>
        <w:t xml:space="preserve"> or blackmail. </w:t>
      </w:r>
      <w:r w:rsidRPr="080FFCA3" w:rsidR="01231E0C">
        <w:rPr>
          <w:rFonts w:ascii="Arial" w:hAnsi="Arial" w:eastAsia="Arial" w:cs="Arial"/>
          <w:color w:val="auto"/>
          <w:sz w:val="24"/>
          <w:szCs w:val="24"/>
        </w:rPr>
        <w:t>Informed consent means information should be clear and understanding before deciding.</w:t>
      </w:r>
      <w:r w:rsidRPr="080FFCA3" w:rsidR="2125C72B">
        <w:rPr>
          <w:rFonts w:ascii="Arial" w:hAnsi="Arial" w:eastAsia="Arial" w:cs="Arial"/>
          <w:color w:val="auto"/>
          <w:sz w:val="24"/>
          <w:szCs w:val="24"/>
        </w:rPr>
        <w:t xml:space="preserve"> </w:t>
      </w:r>
    </w:p>
    <w:p w:rsidR="1452DE2F" w:rsidP="080FFCA3" w:rsidRDefault="1452DE2F" w14:paraId="67A4093B" w14:textId="2DEDDA39">
      <w:pPr>
        <w:pStyle w:val="Normal"/>
        <w:rPr>
          <w:rFonts w:ascii="Arial" w:hAnsi="Arial" w:eastAsia="Arial" w:cs="Arial"/>
          <w:color w:val="auto"/>
          <w:sz w:val="24"/>
          <w:szCs w:val="24"/>
        </w:rPr>
      </w:pPr>
      <w:r w:rsidRPr="080FFCA3" w:rsidR="1452DE2F">
        <w:rPr>
          <w:rFonts w:ascii="Arial" w:hAnsi="Arial" w:eastAsia="Arial" w:cs="Arial"/>
          <w:color w:val="auto"/>
          <w:sz w:val="24"/>
          <w:szCs w:val="24"/>
        </w:rPr>
        <w:t>‘Battery is a general intent, rather than a specific intent.’ (</w:t>
      </w:r>
      <w:r w:rsidRPr="080FFCA3" w:rsidR="5D9123EA">
        <w:rPr>
          <w:rFonts w:ascii="Arial" w:hAnsi="Arial" w:eastAsia="Arial" w:cs="Arial"/>
          <w:color w:val="auto"/>
          <w:sz w:val="24"/>
          <w:szCs w:val="24"/>
        </w:rPr>
        <w:t>Rafii, 2023)</w:t>
      </w:r>
      <w:r w:rsidRPr="080FFCA3" w:rsidR="3CE39683">
        <w:rPr>
          <w:rFonts w:ascii="Arial" w:hAnsi="Arial" w:eastAsia="Arial" w:cs="Arial"/>
          <w:color w:val="auto"/>
          <w:sz w:val="24"/>
          <w:szCs w:val="24"/>
        </w:rPr>
        <w:t xml:space="preserve"> </w:t>
      </w:r>
      <w:r w:rsidRPr="080FFCA3" w:rsidR="1FF7555E">
        <w:rPr>
          <w:rFonts w:ascii="Arial" w:hAnsi="Arial" w:eastAsia="Arial" w:cs="Arial"/>
          <w:color w:val="auto"/>
          <w:sz w:val="24"/>
          <w:szCs w:val="24"/>
        </w:rPr>
        <w:t xml:space="preserve">Battery </w:t>
      </w:r>
      <w:r w:rsidRPr="080FFCA3" w:rsidR="7AD1956A">
        <w:rPr>
          <w:rFonts w:ascii="Arial" w:hAnsi="Arial" w:eastAsia="Arial" w:cs="Arial"/>
          <w:color w:val="auto"/>
          <w:sz w:val="24"/>
          <w:szCs w:val="24"/>
        </w:rPr>
        <w:t>in a legal context</w:t>
      </w:r>
      <w:r w:rsidRPr="080FFCA3" w:rsidR="016ADFF7">
        <w:rPr>
          <w:rFonts w:ascii="Arial" w:hAnsi="Arial" w:eastAsia="Arial" w:cs="Arial"/>
          <w:color w:val="auto"/>
          <w:sz w:val="24"/>
          <w:szCs w:val="24"/>
        </w:rPr>
        <w:t xml:space="preserve">, </w:t>
      </w:r>
      <w:r w:rsidRPr="080FFCA3" w:rsidR="1FF7555E">
        <w:rPr>
          <w:rFonts w:ascii="Arial" w:hAnsi="Arial" w:eastAsia="Arial" w:cs="Arial"/>
          <w:color w:val="auto"/>
          <w:sz w:val="24"/>
          <w:szCs w:val="24"/>
        </w:rPr>
        <w:t xml:space="preserve">is </w:t>
      </w:r>
      <w:r w:rsidRPr="080FFCA3" w:rsidR="4C1D39A1">
        <w:rPr>
          <w:rFonts w:ascii="Arial" w:hAnsi="Arial" w:eastAsia="Arial" w:cs="Arial"/>
          <w:color w:val="auto"/>
          <w:sz w:val="24"/>
          <w:szCs w:val="24"/>
        </w:rPr>
        <w:t>illegal</w:t>
      </w:r>
      <w:r w:rsidRPr="080FFCA3" w:rsidR="1FF7555E">
        <w:rPr>
          <w:rFonts w:ascii="Arial" w:hAnsi="Arial" w:eastAsia="Arial" w:cs="Arial"/>
          <w:color w:val="auto"/>
          <w:sz w:val="24"/>
          <w:szCs w:val="24"/>
        </w:rPr>
        <w:t xml:space="preserve"> bodily </w:t>
      </w:r>
      <w:r w:rsidRPr="080FFCA3" w:rsidR="52ABE569">
        <w:rPr>
          <w:rFonts w:ascii="Arial" w:hAnsi="Arial" w:eastAsia="Arial" w:cs="Arial"/>
          <w:color w:val="auto"/>
          <w:sz w:val="24"/>
          <w:szCs w:val="24"/>
        </w:rPr>
        <w:t>contact</w:t>
      </w:r>
      <w:r w:rsidRPr="080FFCA3" w:rsidR="1FF7555E">
        <w:rPr>
          <w:rFonts w:ascii="Arial" w:hAnsi="Arial" w:eastAsia="Arial" w:cs="Arial"/>
          <w:color w:val="auto"/>
          <w:sz w:val="24"/>
          <w:szCs w:val="24"/>
        </w:rPr>
        <w:t xml:space="preserve"> if you interact with another individual wi</w:t>
      </w:r>
      <w:r w:rsidRPr="080FFCA3" w:rsidR="67B90690">
        <w:rPr>
          <w:rFonts w:ascii="Arial" w:hAnsi="Arial" w:eastAsia="Arial" w:cs="Arial"/>
          <w:color w:val="auto"/>
          <w:sz w:val="24"/>
          <w:szCs w:val="24"/>
        </w:rPr>
        <w:t>thout verbal consent</w:t>
      </w:r>
      <w:r w:rsidRPr="080FFCA3" w:rsidR="5922D41D">
        <w:rPr>
          <w:rFonts w:ascii="Arial" w:hAnsi="Arial" w:eastAsia="Arial" w:cs="Arial"/>
          <w:color w:val="auto"/>
          <w:sz w:val="24"/>
          <w:szCs w:val="24"/>
        </w:rPr>
        <w:t>. The aim and intention of engaging physical interaction harm</w:t>
      </w:r>
      <w:r w:rsidRPr="080FFCA3" w:rsidR="2D2D7FF6">
        <w:rPr>
          <w:rFonts w:ascii="Arial" w:hAnsi="Arial" w:eastAsia="Arial" w:cs="Arial"/>
          <w:color w:val="auto"/>
          <w:sz w:val="24"/>
          <w:szCs w:val="24"/>
        </w:rPr>
        <w:t xml:space="preserve">fully with another </w:t>
      </w:r>
      <w:r w:rsidRPr="080FFCA3" w:rsidR="7B846286">
        <w:rPr>
          <w:rFonts w:ascii="Arial" w:hAnsi="Arial" w:eastAsia="Arial" w:cs="Arial"/>
          <w:color w:val="auto"/>
          <w:sz w:val="24"/>
          <w:szCs w:val="24"/>
        </w:rPr>
        <w:t>person</w:t>
      </w:r>
      <w:r w:rsidRPr="080FFCA3" w:rsidR="2D2D7FF6">
        <w:rPr>
          <w:rFonts w:ascii="Arial" w:hAnsi="Arial" w:eastAsia="Arial" w:cs="Arial"/>
          <w:color w:val="auto"/>
          <w:sz w:val="24"/>
          <w:szCs w:val="24"/>
        </w:rPr>
        <w:t xml:space="preserve"> ensuring it was not an accident</w:t>
      </w:r>
      <w:r w:rsidRPr="080FFCA3" w:rsidR="4B32741D">
        <w:rPr>
          <w:rFonts w:ascii="Arial" w:hAnsi="Arial" w:eastAsia="Arial" w:cs="Arial"/>
          <w:color w:val="auto"/>
          <w:sz w:val="24"/>
          <w:szCs w:val="24"/>
        </w:rPr>
        <w:t xml:space="preserve">. </w:t>
      </w:r>
      <w:r w:rsidRPr="080FFCA3" w:rsidR="62B2FC93">
        <w:rPr>
          <w:rFonts w:ascii="Arial" w:hAnsi="Arial" w:eastAsia="Arial" w:cs="Arial"/>
          <w:color w:val="auto"/>
          <w:sz w:val="24"/>
          <w:szCs w:val="24"/>
        </w:rPr>
        <w:t>T</w:t>
      </w:r>
      <w:r w:rsidRPr="080FFCA3" w:rsidR="40315E23">
        <w:rPr>
          <w:rFonts w:ascii="Arial" w:hAnsi="Arial" w:eastAsia="Arial" w:cs="Arial"/>
          <w:color w:val="auto"/>
          <w:sz w:val="24"/>
          <w:szCs w:val="24"/>
        </w:rPr>
        <w:t xml:space="preserve">here are 3 different elements of </w:t>
      </w:r>
      <w:r w:rsidRPr="080FFCA3" w:rsidR="26244C31">
        <w:rPr>
          <w:rFonts w:ascii="Arial" w:hAnsi="Arial" w:eastAsia="Arial" w:cs="Arial"/>
          <w:color w:val="auto"/>
          <w:sz w:val="24"/>
          <w:szCs w:val="24"/>
        </w:rPr>
        <w:t xml:space="preserve">legal </w:t>
      </w:r>
      <w:r w:rsidRPr="080FFCA3" w:rsidR="40315E23">
        <w:rPr>
          <w:rFonts w:ascii="Arial" w:hAnsi="Arial" w:eastAsia="Arial" w:cs="Arial"/>
          <w:color w:val="auto"/>
          <w:sz w:val="24"/>
          <w:szCs w:val="24"/>
        </w:rPr>
        <w:t xml:space="preserve">battery </w:t>
      </w:r>
      <w:r w:rsidRPr="080FFCA3" w:rsidR="263F3A9F">
        <w:rPr>
          <w:rFonts w:ascii="Arial" w:hAnsi="Arial" w:eastAsia="Arial" w:cs="Arial"/>
          <w:color w:val="auto"/>
          <w:sz w:val="24"/>
          <w:szCs w:val="24"/>
        </w:rPr>
        <w:t xml:space="preserve">which are contact, harm and damage. Contact </w:t>
      </w:r>
      <w:r w:rsidRPr="080FFCA3" w:rsidR="7F6154F4">
        <w:rPr>
          <w:rFonts w:ascii="Arial" w:hAnsi="Arial" w:eastAsia="Arial" w:cs="Arial"/>
          <w:color w:val="auto"/>
          <w:sz w:val="24"/>
          <w:szCs w:val="24"/>
        </w:rPr>
        <w:t xml:space="preserve">is the action of </w:t>
      </w:r>
      <w:r w:rsidRPr="080FFCA3" w:rsidR="5EB3C78D">
        <w:rPr>
          <w:rFonts w:ascii="Arial" w:hAnsi="Arial" w:eastAsia="Arial" w:cs="Arial"/>
          <w:color w:val="auto"/>
          <w:sz w:val="24"/>
          <w:szCs w:val="24"/>
        </w:rPr>
        <w:t>committing</w:t>
      </w:r>
      <w:r w:rsidRPr="080FFCA3" w:rsidR="7F6154F4">
        <w:rPr>
          <w:rFonts w:ascii="Arial" w:hAnsi="Arial" w:eastAsia="Arial" w:cs="Arial"/>
          <w:color w:val="auto"/>
          <w:sz w:val="24"/>
          <w:szCs w:val="24"/>
        </w:rPr>
        <w:t xml:space="preserve"> a crime against another person physically. This could be in </w:t>
      </w:r>
      <w:r w:rsidRPr="080FFCA3" w:rsidR="7F6154F4">
        <w:rPr>
          <w:rFonts w:ascii="Arial" w:hAnsi="Arial" w:eastAsia="Arial" w:cs="Arial"/>
          <w:color w:val="auto"/>
          <w:sz w:val="24"/>
          <w:szCs w:val="24"/>
        </w:rPr>
        <w:t>numerous</w:t>
      </w:r>
      <w:r w:rsidRPr="080FFCA3" w:rsidR="7F6154F4">
        <w:rPr>
          <w:rFonts w:ascii="Arial" w:hAnsi="Arial" w:eastAsia="Arial" w:cs="Arial"/>
          <w:color w:val="auto"/>
          <w:sz w:val="24"/>
          <w:szCs w:val="24"/>
        </w:rPr>
        <w:t xml:space="preserve"> ways such as hitting or spitting. </w:t>
      </w:r>
      <w:r w:rsidRPr="080FFCA3" w:rsidR="1158781E">
        <w:rPr>
          <w:rFonts w:ascii="Arial" w:hAnsi="Arial" w:eastAsia="Arial" w:cs="Arial"/>
          <w:color w:val="auto"/>
          <w:sz w:val="24"/>
          <w:szCs w:val="24"/>
        </w:rPr>
        <w:t xml:space="preserve">Harm can include domestic abuse, </w:t>
      </w:r>
      <w:r w:rsidRPr="080FFCA3" w:rsidR="23BF4323">
        <w:rPr>
          <w:rFonts w:ascii="Arial" w:hAnsi="Arial" w:eastAsia="Arial" w:cs="Arial"/>
          <w:color w:val="auto"/>
          <w:sz w:val="24"/>
          <w:szCs w:val="24"/>
        </w:rPr>
        <w:t>mental</w:t>
      </w:r>
      <w:r w:rsidRPr="080FFCA3" w:rsidR="1158781E">
        <w:rPr>
          <w:rFonts w:ascii="Arial" w:hAnsi="Arial" w:eastAsia="Arial" w:cs="Arial"/>
          <w:color w:val="auto"/>
          <w:sz w:val="24"/>
          <w:szCs w:val="24"/>
        </w:rPr>
        <w:t xml:space="preserve"> or </w:t>
      </w:r>
      <w:r w:rsidRPr="080FFCA3" w:rsidR="415A1709">
        <w:rPr>
          <w:rFonts w:ascii="Arial" w:hAnsi="Arial" w:eastAsia="Arial" w:cs="Arial"/>
          <w:color w:val="auto"/>
          <w:sz w:val="24"/>
          <w:szCs w:val="24"/>
        </w:rPr>
        <w:t>emotional</w:t>
      </w:r>
      <w:r w:rsidRPr="080FFCA3" w:rsidR="1158781E">
        <w:rPr>
          <w:rFonts w:ascii="Arial" w:hAnsi="Arial" w:eastAsia="Arial" w:cs="Arial"/>
          <w:color w:val="auto"/>
          <w:sz w:val="24"/>
          <w:szCs w:val="24"/>
        </w:rPr>
        <w:t xml:space="preserve"> distress. Damage is the ov</w:t>
      </w:r>
      <w:r w:rsidRPr="080FFCA3" w:rsidR="446CD08A">
        <w:rPr>
          <w:rFonts w:ascii="Arial" w:hAnsi="Arial" w:eastAsia="Arial" w:cs="Arial"/>
          <w:color w:val="auto"/>
          <w:sz w:val="24"/>
          <w:szCs w:val="24"/>
        </w:rPr>
        <w:t xml:space="preserve">erall outcome of this crime which could cause </w:t>
      </w:r>
      <w:r w:rsidRPr="080FFCA3" w:rsidR="7123F4E8">
        <w:rPr>
          <w:rFonts w:ascii="Arial" w:hAnsi="Arial" w:eastAsia="Arial" w:cs="Arial"/>
          <w:color w:val="auto"/>
          <w:sz w:val="24"/>
          <w:szCs w:val="24"/>
        </w:rPr>
        <w:t xml:space="preserve">damage or </w:t>
      </w:r>
      <w:r w:rsidRPr="080FFCA3" w:rsidR="446CD08A">
        <w:rPr>
          <w:rFonts w:ascii="Arial" w:hAnsi="Arial" w:eastAsia="Arial" w:cs="Arial"/>
          <w:color w:val="auto"/>
          <w:sz w:val="24"/>
          <w:szCs w:val="24"/>
        </w:rPr>
        <w:t xml:space="preserve">injuries </w:t>
      </w:r>
      <w:r w:rsidRPr="080FFCA3" w:rsidR="799CCD22">
        <w:rPr>
          <w:rFonts w:ascii="Arial" w:hAnsi="Arial" w:eastAsia="Arial" w:cs="Arial"/>
          <w:color w:val="auto"/>
          <w:sz w:val="24"/>
          <w:szCs w:val="24"/>
        </w:rPr>
        <w:t>to</w:t>
      </w:r>
      <w:r w:rsidRPr="080FFCA3" w:rsidR="446CD08A">
        <w:rPr>
          <w:rFonts w:ascii="Arial" w:hAnsi="Arial" w:eastAsia="Arial" w:cs="Arial"/>
          <w:color w:val="auto"/>
          <w:sz w:val="24"/>
          <w:szCs w:val="24"/>
        </w:rPr>
        <w:t xml:space="preserve"> a person or property.</w:t>
      </w:r>
      <w:r w:rsidRPr="080FFCA3" w:rsidR="7F96E629">
        <w:rPr>
          <w:rFonts w:ascii="Arial" w:hAnsi="Arial" w:eastAsia="Arial" w:cs="Arial"/>
          <w:color w:val="auto"/>
          <w:sz w:val="24"/>
          <w:szCs w:val="24"/>
        </w:rPr>
        <w:t xml:space="preserve"> </w:t>
      </w:r>
      <w:r w:rsidRPr="080FFCA3" w:rsidR="0C0AFCAF">
        <w:rPr>
          <w:rFonts w:ascii="Arial" w:hAnsi="Arial" w:eastAsia="Arial" w:cs="Arial"/>
          <w:color w:val="auto"/>
          <w:sz w:val="24"/>
          <w:szCs w:val="24"/>
        </w:rPr>
        <w:t xml:space="preserve">Battery within the Uk is governed by common laws. Common assault which is a key principle </w:t>
      </w:r>
      <w:r w:rsidRPr="080FFCA3" w:rsidR="2CB88A16">
        <w:rPr>
          <w:rFonts w:ascii="Arial" w:hAnsi="Arial" w:eastAsia="Arial" w:cs="Arial"/>
          <w:color w:val="auto"/>
          <w:sz w:val="24"/>
          <w:szCs w:val="24"/>
        </w:rPr>
        <w:t xml:space="preserve">refers to the act of causing harm to another citizen. Criminal offense helps </w:t>
      </w:r>
      <w:r w:rsidRPr="080FFCA3" w:rsidR="6E13A4E4">
        <w:rPr>
          <w:rFonts w:ascii="Arial" w:hAnsi="Arial" w:eastAsia="Arial" w:cs="Arial"/>
          <w:color w:val="auto"/>
          <w:sz w:val="24"/>
          <w:szCs w:val="24"/>
        </w:rPr>
        <w:t xml:space="preserve">offenders be charged with assault or battery depending </w:t>
      </w:r>
      <w:bookmarkStart w:name="_Int_RvNJ6Cg0" w:id="572415293"/>
      <w:r w:rsidRPr="080FFCA3" w:rsidR="6E13A4E4">
        <w:rPr>
          <w:rFonts w:ascii="Arial" w:hAnsi="Arial" w:eastAsia="Arial" w:cs="Arial"/>
          <w:color w:val="auto"/>
          <w:sz w:val="24"/>
          <w:szCs w:val="24"/>
        </w:rPr>
        <w:t xml:space="preserve">on the situation </w:t>
      </w:r>
      <w:r w:rsidRPr="080FFCA3" w:rsidR="2F6EBFB3">
        <w:rPr>
          <w:rFonts w:ascii="Arial" w:hAnsi="Arial" w:eastAsia="Arial" w:cs="Arial"/>
          <w:color w:val="auto"/>
          <w:sz w:val="24"/>
          <w:szCs w:val="24"/>
        </w:rPr>
        <w:t>of</w:t>
      </w:r>
      <w:bookmarkEnd w:id="572415293"/>
      <w:r w:rsidRPr="080FFCA3" w:rsidR="6E13A4E4">
        <w:rPr>
          <w:rFonts w:ascii="Arial" w:hAnsi="Arial" w:eastAsia="Arial" w:cs="Arial"/>
          <w:color w:val="auto"/>
          <w:sz w:val="24"/>
          <w:szCs w:val="24"/>
        </w:rPr>
        <w:t xml:space="preserve"> bodily</w:t>
      </w:r>
      <w:r w:rsidRPr="080FFCA3" w:rsidR="6E13A4E4">
        <w:rPr>
          <w:rFonts w:ascii="Arial" w:hAnsi="Arial" w:eastAsia="Arial" w:cs="Arial"/>
          <w:color w:val="auto"/>
          <w:sz w:val="24"/>
          <w:szCs w:val="24"/>
        </w:rPr>
        <w:t xml:space="preserve"> harm.</w:t>
      </w:r>
      <w:r w:rsidRPr="080FFCA3" w:rsidR="657206A4">
        <w:rPr>
          <w:rFonts w:ascii="Arial" w:hAnsi="Arial" w:eastAsia="Arial" w:cs="Arial"/>
          <w:color w:val="auto"/>
          <w:sz w:val="24"/>
          <w:szCs w:val="24"/>
        </w:rPr>
        <w:t xml:space="preserve"> </w:t>
      </w:r>
      <w:r w:rsidRPr="080FFCA3" w:rsidR="68869DBD">
        <w:rPr>
          <w:rFonts w:ascii="Arial" w:hAnsi="Arial" w:eastAsia="Arial" w:cs="Arial"/>
          <w:color w:val="auto"/>
          <w:sz w:val="24"/>
          <w:szCs w:val="24"/>
        </w:rPr>
        <w:t xml:space="preserve">Intent and consent </w:t>
      </w:r>
      <w:r w:rsidRPr="080FFCA3" w:rsidR="7BBA5442">
        <w:rPr>
          <w:rFonts w:ascii="Arial" w:hAnsi="Arial" w:eastAsia="Arial" w:cs="Arial"/>
          <w:color w:val="auto"/>
          <w:sz w:val="24"/>
          <w:szCs w:val="24"/>
        </w:rPr>
        <w:t>are</w:t>
      </w:r>
      <w:r w:rsidRPr="080FFCA3" w:rsidR="68869DBD">
        <w:rPr>
          <w:rFonts w:ascii="Arial" w:hAnsi="Arial" w:eastAsia="Arial" w:cs="Arial"/>
          <w:color w:val="auto"/>
          <w:sz w:val="24"/>
          <w:szCs w:val="24"/>
        </w:rPr>
        <w:t xml:space="preserve"> </w:t>
      </w:r>
      <w:r w:rsidRPr="080FFCA3" w:rsidR="0F5790E8">
        <w:rPr>
          <w:rFonts w:ascii="Arial" w:hAnsi="Arial" w:eastAsia="Arial" w:cs="Arial"/>
          <w:color w:val="auto"/>
          <w:sz w:val="24"/>
          <w:szCs w:val="24"/>
        </w:rPr>
        <w:t>key principles</w:t>
      </w:r>
      <w:r w:rsidRPr="080FFCA3" w:rsidR="735DB896">
        <w:rPr>
          <w:rFonts w:ascii="Arial" w:hAnsi="Arial" w:eastAsia="Arial" w:cs="Arial"/>
          <w:color w:val="auto"/>
          <w:sz w:val="24"/>
          <w:szCs w:val="24"/>
        </w:rPr>
        <w:t>; it</w:t>
      </w:r>
      <w:r w:rsidRPr="080FFCA3" w:rsidR="68869DBD">
        <w:rPr>
          <w:rFonts w:ascii="Arial" w:hAnsi="Arial" w:eastAsia="Arial" w:cs="Arial"/>
          <w:color w:val="auto"/>
          <w:sz w:val="24"/>
          <w:szCs w:val="24"/>
        </w:rPr>
        <w:t xml:space="preserve"> must be proven that the defendant intentionally and unlawfully applies force to another person without h</w:t>
      </w:r>
      <w:r w:rsidRPr="080FFCA3" w:rsidR="09342B25">
        <w:rPr>
          <w:rFonts w:ascii="Arial" w:hAnsi="Arial" w:eastAsia="Arial" w:cs="Arial"/>
          <w:color w:val="auto"/>
          <w:sz w:val="24"/>
          <w:szCs w:val="24"/>
        </w:rPr>
        <w:t xml:space="preserve">aving consent. </w:t>
      </w:r>
      <w:r w:rsidRPr="080FFCA3" w:rsidR="2934C989">
        <w:rPr>
          <w:rFonts w:ascii="Arial" w:hAnsi="Arial" w:eastAsia="Arial" w:cs="Arial"/>
          <w:color w:val="auto"/>
          <w:sz w:val="24"/>
          <w:szCs w:val="24"/>
        </w:rPr>
        <w:t xml:space="preserve">Penalties </w:t>
      </w:r>
      <w:r w:rsidRPr="080FFCA3" w:rsidR="2934C989">
        <w:rPr>
          <w:rFonts w:ascii="Arial" w:hAnsi="Arial" w:eastAsia="Arial" w:cs="Arial"/>
          <w:color w:val="auto"/>
          <w:sz w:val="24"/>
          <w:szCs w:val="24"/>
        </w:rPr>
        <w:t>are</w:t>
      </w:r>
      <w:r w:rsidRPr="080FFCA3" w:rsidR="2934C989">
        <w:rPr>
          <w:rFonts w:ascii="Arial" w:hAnsi="Arial" w:eastAsia="Arial" w:cs="Arial"/>
          <w:color w:val="auto"/>
          <w:sz w:val="24"/>
          <w:szCs w:val="24"/>
        </w:rPr>
        <w:t xml:space="preserve"> used and can change depending on how serious the offense committed is. </w:t>
      </w:r>
    </w:p>
    <w:p w:rsidR="77A33CFE" w:rsidP="080FFCA3" w:rsidRDefault="77A33CFE" w14:paraId="05BC92D3" w14:textId="0798698B">
      <w:pPr>
        <w:pStyle w:val="Normal"/>
        <w:rPr>
          <w:rFonts w:ascii="Arial" w:hAnsi="Arial" w:eastAsia="Arial" w:cs="Arial"/>
          <w:color w:val="auto"/>
          <w:sz w:val="24"/>
          <w:szCs w:val="24"/>
        </w:rPr>
      </w:pPr>
      <w:r w:rsidRPr="080FFCA3" w:rsidR="77A33CFE">
        <w:rPr>
          <w:rFonts w:ascii="Arial" w:hAnsi="Arial" w:eastAsia="Arial" w:cs="Arial"/>
          <w:color w:val="auto"/>
          <w:sz w:val="24"/>
          <w:szCs w:val="24"/>
        </w:rPr>
        <w:t xml:space="preserve">The role of consent in battery is vital as it has power to decide if the action of </w:t>
      </w:r>
      <w:r w:rsidRPr="080FFCA3" w:rsidR="1E332EA8">
        <w:rPr>
          <w:rFonts w:ascii="Arial" w:hAnsi="Arial" w:eastAsia="Arial" w:cs="Arial"/>
          <w:color w:val="auto"/>
          <w:sz w:val="24"/>
          <w:szCs w:val="24"/>
        </w:rPr>
        <w:t>bodily</w:t>
      </w:r>
      <w:r w:rsidRPr="080FFCA3" w:rsidR="77A33CFE">
        <w:rPr>
          <w:rFonts w:ascii="Arial" w:hAnsi="Arial" w:eastAsia="Arial" w:cs="Arial"/>
          <w:color w:val="auto"/>
          <w:sz w:val="24"/>
          <w:szCs w:val="24"/>
        </w:rPr>
        <w:t xml:space="preserve"> harm was unlawful </w:t>
      </w:r>
      <w:r w:rsidRPr="080FFCA3" w:rsidR="7D85A140">
        <w:rPr>
          <w:rFonts w:ascii="Arial" w:hAnsi="Arial" w:eastAsia="Arial" w:cs="Arial"/>
          <w:color w:val="auto"/>
          <w:sz w:val="24"/>
          <w:szCs w:val="24"/>
        </w:rPr>
        <w:t xml:space="preserve">or </w:t>
      </w:r>
      <w:r w:rsidRPr="080FFCA3" w:rsidR="1BB58809">
        <w:rPr>
          <w:rFonts w:ascii="Arial" w:hAnsi="Arial" w:eastAsia="Arial" w:cs="Arial"/>
          <w:color w:val="auto"/>
          <w:sz w:val="24"/>
          <w:szCs w:val="24"/>
        </w:rPr>
        <w:t>accounted</w:t>
      </w:r>
      <w:r w:rsidRPr="080FFCA3" w:rsidR="7D85A140">
        <w:rPr>
          <w:rFonts w:ascii="Arial" w:hAnsi="Arial" w:eastAsia="Arial" w:cs="Arial"/>
          <w:color w:val="auto"/>
          <w:sz w:val="24"/>
          <w:szCs w:val="24"/>
        </w:rPr>
        <w:t xml:space="preserve"> for. </w:t>
      </w:r>
      <w:r w:rsidRPr="080FFCA3" w:rsidR="092CA5EC">
        <w:rPr>
          <w:rFonts w:ascii="Arial" w:hAnsi="Arial" w:eastAsia="Arial" w:cs="Arial"/>
          <w:color w:val="auto"/>
          <w:sz w:val="24"/>
          <w:szCs w:val="24"/>
        </w:rPr>
        <w:t>Free</w:t>
      </w:r>
      <w:r w:rsidRPr="080FFCA3" w:rsidR="7D85A140">
        <w:rPr>
          <w:rFonts w:ascii="Arial" w:hAnsi="Arial" w:eastAsia="Arial" w:cs="Arial"/>
          <w:color w:val="auto"/>
          <w:sz w:val="24"/>
          <w:szCs w:val="24"/>
        </w:rPr>
        <w:t xml:space="preserve"> and informed consent is </w:t>
      </w:r>
      <w:r w:rsidRPr="080FFCA3" w:rsidR="65F4DFDA">
        <w:rPr>
          <w:rFonts w:ascii="Arial" w:hAnsi="Arial" w:eastAsia="Arial" w:cs="Arial"/>
          <w:color w:val="auto"/>
          <w:sz w:val="24"/>
          <w:szCs w:val="24"/>
        </w:rPr>
        <w:t>h</w:t>
      </w:r>
      <w:r w:rsidRPr="080FFCA3" w:rsidR="7D85A140">
        <w:rPr>
          <w:rFonts w:ascii="Arial" w:hAnsi="Arial" w:eastAsia="Arial" w:cs="Arial"/>
          <w:color w:val="auto"/>
          <w:sz w:val="24"/>
          <w:szCs w:val="24"/>
        </w:rPr>
        <w:t xml:space="preserve">ow it should be </w:t>
      </w:r>
      <w:r w:rsidRPr="080FFCA3" w:rsidR="1F3894F1">
        <w:rPr>
          <w:rFonts w:ascii="Arial" w:hAnsi="Arial" w:eastAsia="Arial" w:cs="Arial"/>
          <w:color w:val="auto"/>
          <w:sz w:val="24"/>
          <w:szCs w:val="24"/>
        </w:rPr>
        <w:t>g</w:t>
      </w:r>
      <w:r w:rsidRPr="080FFCA3" w:rsidR="7D85A140">
        <w:rPr>
          <w:rFonts w:ascii="Arial" w:hAnsi="Arial" w:eastAsia="Arial" w:cs="Arial"/>
          <w:color w:val="auto"/>
          <w:sz w:val="24"/>
          <w:szCs w:val="24"/>
        </w:rPr>
        <w:t xml:space="preserve">iven. </w:t>
      </w:r>
      <w:r w:rsidRPr="080FFCA3" w:rsidR="08EC19DE">
        <w:rPr>
          <w:rFonts w:ascii="Arial" w:hAnsi="Arial" w:eastAsia="Arial" w:cs="Arial"/>
          <w:color w:val="auto"/>
          <w:sz w:val="24"/>
          <w:szCs w:val="24"/>
        </w:rPr>
        <w:t xml:space="preserve">The </w:t>
      </w:r>
      <w:r w:rsidRPr="080FFCA3" w:rsidR="6AF4C213">
        <w:rPr>
          <w:rFonts w:ascii="Arial" w:hAnsi="Arial" w:eastAsia="Arial" w:cs="Arial"/>
          <w:color w:val="auto"/>
          <w:sz w:val="24"/>
          <w:szCs w:val="24"/>
        </w:rPr>
        <w:t>difference</w:t>
      </w:r>
      <w:r w:rsidRPr="080FFCA3" w:rsidR="08EC19DE">
        <w:rPr>
          <w:rFonts w:ascii="Arial" w:hAnsi="Arial" w:eastAsia="Arial" w:cs="Arial"/>
          <w:color w:val="auto"/>
          <w:sz w:val="24"/>
          <w:szCs w:val="24"/>
        </w:rPr>
        <w:t xml:space="preserve"> between consent activities and battery is that if any type of consent </w:t>
      </w:r>
      <w:r w:rsidRPr="080FFCA3" w:rsidR="65A48316">
        <w:rPr>
          <w:rFonts w:ascii="Arial" w:hAnsi="Arial" w:eastAsia="Arial" w:cs="Arial"/>
          <w:color w:val="auto"/>
          <w:sz w:val="24"/>
          <w:szCs w:val="24"/>
        </w:rPr>
        <w:t>fails</w:t>
      </w:r>
      <w:r w:rsidRPr="080FFCA3" w:rsidR="08EC19DE">
        <w:rPr>
          <w:rFonts w:ascii="Arial" w:hAnsi="Arial" w:eastAsia="Arial" w:cs="Arial"/>
          <w:color w:val="auto"/>
          <w:sz w:val="24"/>
          <w:szCs w:val="24"/>
        </w:rPr>
        <w:t xml:space="preserve"> to be given </w:t>
      </w:r>
      <w:r w:rsidRPr="080FFCA3" w:rsidR="6373FA67">
        <w:rPr>
          <w:rFonts w:ascii="Arial" w:hAnsi="Arial" w:eastAsia="Arial" w:cs="Arial"/>
          <w:color w:val="auto"/>
          <w:sz w:val="24"/>
          <w:szCs w:val="24"/>
        </w:rPr>
        <w:t>doctors</w:t>
      </w:r>
      <w:r w:rsidRPr="080FFCA3" w:rsidR="08EC19DE">
        <w:rPr>
          <w:rFonts w:ascii="Arial" w:hAnsi="Arial" w:eastAsia="Arial" w:cs="Arial"/>
          <w:color w:val="auto"/>
          <w:sz w:val="24"/>
          <w:szCs w:val="24"/>
        </w:rPr>
        <w:t xml:space="preserve"> will refuse to </w:t>
      </w:r>
      <w:r w:rsidRPr="080FFCA3" w:rsidR="0285837A">
        <w:rPr>
          <w:rFonts w:ascii="Arial" w:hAnsi="Arial" w:eastAsia="Arial" w:cs="Arial"/>
          <w:color w:val="auto"/>
          <w:sz w:val="24"/>
          <w:szCs w:val="24"/>
        </w:rPr>
        <w:t xml:space="preserve">give any medical treatment to a patient. </w:t>
      </w:r>
      <w:r w:rsidRPr="080FFCA3" w:rsidR="39C3AB91">
        <w:rPr>
          <w:rFonts w:ascii="Arial" w:hAnsi="Arial" w:eastAsia="Arial" w:cs="Arial"/>
          <w:color w:val="auto"/>
          <w:sz w:val="24"/>
          <w:szCs w:val="24"/>
        </w:rPr>
        <w:t>Involving</w:t>
      </w:r>
      <w:r w:rsidRPr="080FFCA3" w:rsidR="0285837A">
        <w:rPr>
          <w:rFonts w:ascii="Arial" w:hAnsi="Arial" w:eastAsia="Arial" w:cs="Arial"/>
          <w:color w:val="auto"/>
          <w:sz w:val="24"/>
          <w:szCs w:val="24"/>
        </w:rPr>
        <w:t xml:space="preserve"> voluntary or informed acceptance to </w:t>
      </w:r>
      <w:r w:rsidRPr="080FFCA3" w:rsidR="46DDB3D4">
        <w:rPr>
          <w:rFonts w:ascii="Arial" w:hAnsi="Arial" w:eastAsia="Arial" w:cs="Arial"/>
          <w:color w:val="auto"/>
          <w:sz w:val="24"/>
          <w:szCs w:val="24"/>
        </w:rPr>
        <w:t>participates</w:t>
      </w:r>
      <w:r w:rsidRPr="080FFCA3" w:rsidR="0285837A">
        <w:rPr>
          <w:rFonts w:ascii="Arial" w:hAnsi="Arial" w:eastAsia="Arial" w:cs="Arial"/>
          <w:color w:val="auto"/>
          <w:sz w:val="24"/>
          <w:szCs w:val="24"/>
        </w:rPr>
        <w:t xml:space="preserve"> in any sort </w:t>
      </w:r>
      <w:r w:rsidRPr="080FFCA3" w:rsidR="21A9E471">
        <w:rPr>
          <w:rFonts w:ascii="Arial" w:hAnsi="Arial" w:eastAsia="Arial" w:cs="Arial"/>
          <w:color w:val="auto"/>
          <w:sz w:val="24"/>
          <w:szCs w:val="24"/>
        </w:rPr>
        <w:t>of activities</w:t>
      </w:r>
      <w:r w:rsidRPr="080FFCA3" w:rsidR="648E2BAF">
        <w:rPr>
          <w:rFonts w:ascii="Arial" w:hAnsi="Arial" w:eastAsia="Arial" w:cs="Arial"/>
          <w:color w:val="auto"/>
          <w:sz w:val="24"/>
          <w:szCs w:val="24"/>
        </w:rPr>
        <w:t xml:space="preserve">, which requires any form of contact physically. Battery is </w:t>
      </w:r>
      <w:r w:rsidRPr="080FFCA3" w:rsidR="5DA9BFB7">
        <w:rPr>
          <w:rFonts w:ascii="Arial" w:hAnsi="Arial" w:eastAsia="Arial" w:cs="Arial"/>
          <w:color w:val="auto"/>
          <w:sz w:val="24"/>
          <w:szCs w:val="24"/>
        </w:rPr>
        <w:t>non-consensual</w:t>
      </w:r>
      <w:r w:rsidRPr="080FFCA3" w:rsidR="648E2BAF">
        <w:rPr>
          <w:rFonts w:ascii="Arial" w:hAnsi="Arial" w:eastAsia="Arial" w:cs="Arial"/>
          <w:color w:val="auto"/>
          <w:sz w:val="24"/>
          <w:szCs w:val="24"/>
        </w:rPr>
        <w:t xml:space="preserve"> contact which can be a criminal offe</w:t>
      </w:r>
      <w:r w:rsidRPr="080FFCA3" w:rsidR="13BDE796">
        <w:rPr>
          <w:rFonts w:ascii="Arial" w:hAnsi="Arial" w:eastAsia="Arial" w:cs="Arial"/>
          <w:color w:val="auto"/>
          <w:sz w:val="24"/>
          <w:szCs w:val="24"/>
        </w:rPr>
        <w:t>nce or a civil wrong</w:t>
      </w:r>
      <w:r w:rsidRPr="080FFCA3" w:rsidR="7B2C8593">
        <w:rPr>
          <w:rFonts w:ascii="Arial" w:hAnsi="Arial" w:eastAsia="Arial" w:cs="Arial"/>
          <w:color w:val="auto"/>
          <w:sz w:val="24"/>
          <w:szCs w:val="24"/>
        </w:rPr>
        <w:t xml:space="preserve">. </w:t>
      </w:r>
      <w:r w:rsidRPr="080FFCA3" w:rsidR="12A86F7D">
        <w:rPr>
          <w:rFonts w:ascii="Arial" w:hAnsi="Arial" w:eastAsia="Arial" w:cs="Arial"/>
          <w:color w:val="auto"/>
          <w:sz w:val="24"/>
          <w:szCs w:val="24"/>
        </w:rPr>
        <w:t xml:space="preserve">Overall, battery is required of the intention to cause bodily harm physically with </w:t>
      </w:r>
      <w:r w:rsidRPr="080FFCA3" w:rsidR="77F0B6BA">
        <w:rPr>
          <w:rFonts w:ascii="Arial" w:hAnsi="Arial" w:eastAsia="Arial" w:cs="Arial"/>
          <w:color w:val="auto"/>
          <w:sz w:val="24"/>
          <w:szCs w:val="24"/>
        </w:rPr>
        <w:t xml:space="preserve">irresponsible and careless intentions. </w:t>
      </w:r>
    </w:p>
    <w:p w:rsidR="6E5F9C6F" w:rsidP="080FFCA3" w:rsidRDefault="6E5F9C6F" w14:paraId="10F248F8" w14:textId="1759924D">
      <w:pPr>
        <w:pStyle w:val="Normal"/>
        <w:rPr>
          <w:rFonts w:ascii="Arial" w:hAnsi="Arial" w:eastAsia="Arial" w:cs="Arial"/>
          <w:color w:val="auto"/>
          <w:sz w:val="24"/>
          <w:szCs w:val="24"/>
        </w:rPr>
      </w:pPr>
      <w:r w:rsidRPr="080FFCA3" w:rsidR="6E5F9C6F">
        <w:rPr>
          <w:rFonts w:ascii="Arial" w:hAnsi="Arial" w:eastAsia="Arial" w:cs="Arial"/>
          <w:color w:val="auto"/>
          <w:sz w:val="24"/>
          <w:szCs w:val="24"/>
        </w:rPr>
        <w:t>Some examples of cases which doctors has been sued for battery is the Devi v West Midlands RHA</w:t>
      </w:r>
      <w:r w:rsidRPr="080FFCA3" w:rsidR="2FBAB73E">
        <w:rPr>
          <w:rFonts w:ascii="Arial" w:hAnsi="Arial" w:eastAsia="Arial" w:cs="Arial"/>
          <w:color w:val="auto"/>
          <w:sz w:val="24"/>
          <w:szCs w:val="24"/>
        </w:rPr>
        <w:t xml:space="preserve"> (1980) which in this case a woman was </w:t>
      </w:r>
      <w:r w:rsidRPr="080FFCA3" w:rsidR="45207DE5">
        <w:rPr>
          <w:rFonts w:ascii="Arial" w:hAnsi="Arial" w:eastAsia="Arial" w:cs="Arial"/>
          <w:color w:val="auto"/>
          <w:sz w:val="24"/>
          <w:szCs w:val="24"/>
        </w:rPr>
        <w:t>experience</w:t>
      </w:r>
      <w:r w:rsidRPr="080FFCA3" w:rsidR="2FBAB73E">
        <w:rPr>
          <w:rFonts w:ascii="Arial" w:hAnsi="Arial" w:eastAsia="Arial" w:cs="Arial"/>
          <w:color w:val="auto"/>
          <w:sz w:val="24"/>
          <w:szCs w:val="24"/>
        </w:rPr>
        <w:t xml:space="preserve"> a </w:t>
      </w:r>
      <w:r w:rsidRPr="080FFCA3" w:rsidR="45D06CFD">
        <w:rPr>
          <w:rFonts w:ascii="Arial" w:hAnsi="Arial" w:eastAsia="Arial" w:cs="Arial"/>
          <w:color w:val="auto"/>
          <w:sz w:val="24"/>
          <w:szCs w:val="24"/>
        </w:rPr>
        <w:t>life-or-death</w:t>
      </w:r>
      <w:r w:rsidRPr="080FFCA3" w:rsidR="2FBAB73E">
        <w:rPr>
          <w:rFonts w:ascii="Arial" w:hAnsi="Arial" w:eastAsia="Arial" w:cs="Arial"/>
          <w:color w:val="auto"/>
          <w:sz w:val="24"/>
          <w:szCs w:val="24"/>
        </w:rPr>
        <w:t xml:space="preserve"> situation of </w:t>
      </w:r>
      <w:r w:rsidRPr="080FFCA3" w:rsidR="03C56317">
        <w:rPr>
          <w:rFonts w:ascii="Arial" w:hAnsi="Arial" w:eastAsia="Arial" w:cs="Arial"/>
          <w:color w:val="auto"/>
          <w:sz w:val="24"/>
          <w:szCs w:val="24"/>
        </w:rPr>
        <w:t xml:space="preserve">hysterectomy which she did not give consent. </w:t>
      </w:r>
      <w:r w:rsidRPr="080FFCA3" w:rsidR="598510A6">
        <w:rPr>
          <w:rFonts w:ascii="Arial" w:hAnsi="Arial" w:eastAsia="Arial" w:cs="Arial"/>
          <w:color w:val="auto"/>
          <w:sz w:val="24"/>
          <w:szCs w:val="24"/>
        </w:rPr>
        <w:t>However,</w:t>
      </w:r>
      <w:r w:rsidRPr="080FFCA3" w:rsidR="03C56317">
        <w:rPr>
          <w:rFonts w:ascii="Arial" w:hAnsi="Arial" w:eastAsia="Arial" w:cs="Arial"/>
          <w:color w:val="auto"/>
          <w:sz w:val="24"/>
          <w:szCs w:val="24"/>
        </w:rPr>
        <w:t xml:space="preserve"> the surgeon was found liable for battery </w:t>
      </w:r>
      <w:r w:rsidRPr="080FFCA3" w:rsidR="2DB7F449">
        <w:rPr>
          <w:rFonts w:ascii="Arial" w:hAnsi="Arial" w:eastAsia="Arial" w:cs="Arial"/>
          <w:color w:val="auto"/>
          <w:sz w:val="24"/>
          <w:szCs w:val="24"/>
        </w:rPr>
        <w:t xml:space="preserve">as he continued with the procedure with lack of consent. </w:t>
      </w:r>
      <w:r w:rsidRPr="080FFCA3" w:rsidR="2F27A6A7">
        <w:rPr>
          <w:rFonts w:ascii="Arial" w:hAnsi="Arial" w:eastAsia="Arial" w:cs="Arial"/>
          <w:color w:val="auto"/>
          <w:sz w:val="24"/>
          <w:szCs w:val="24"/>
        </w:rPr>
        <w:t xml:space="preserve">Chatterton v </w:t>
      </w:r>
      <w:r w:rsidRPr="080FFCA3" w:rsidR="0E042038">
        <w:rPr>
          <w:rFonts w:ascii="Arial" w:hAnsi="Arial" w:eastAsia="Arial" w:cs="Arial"/>
          <w:color w:val="auto"/>
          <w:sz w:val="24"/>
          <w:szCs w:val="24"/>
        </w:rPr>
        <w:t>Gerson</w:t>
      </w:r>
      <w:r w:rsidRPr="080FFCA3" w:rsidR="2F27A6A7">
        <w:rPr>
          <w:rFonts w:ascii="Arial" w:hAnsi="Arial" w:eastAsia="Arial" w:cs="Arial"/>
          <w:color w:val="auto"/>
          <w:sz w:val="24"/>
          <w:szCs w:val="24"/>
        </w:rPr>
        <w:t xml:space="preserve"> was another case study which happened. </w:t>
      </w:r>
      <w:r w:rsidRPr="080FFCA3" w:rsidR="2EB1AD9F">
        <w:rPr>
          <w:rFonts w:ascii="Arial" w:hAnsi="Arial" w:eastAsia="Arial" w:cs="Arial"/>
          <w:color w:val="auto"/>
          <w:sz w:val="24"/>
          <w:szCs w:val="24"/>
        </w:rPr>
        <w:t>An</w:t>
      </w:r>
      <w:r w:rsidRPr="080FFCA3" w:rsidR="2F27A6A7">
        <w:rPr>
          <w:rFonts w:ascii="Arial" w:hAnsi="Arial" w:eastAsia="Arial" w:cs="Arial"/>
          <w:color w:val="auto"/>
          <w:sz w:val="24"/>
          <w:szCs w:val="24"/>
        </w:rPr>
        <w:t xml:space="preserve"> individual </w:t>
      </w:r>
      <w:r w:rsidRPr="080FFCA3" w:rsidR="19FF9926">
        <w:rPr>
          <w:rFonts w:ascii="Arial" w:hAnsi="Arial" w:eastAsia="Arial" w:cs="Arial"/>
          <w:color w:val="auto"/>
          <w:sz w:val="24"/>
          <w:szCs w:val="24"/>
        </w:rPr>
        <w:t>suffered</w:t>
      </w:r>
      <w:r w:rsidRPr="080FFCA3" w:rsidR="2F27A6A7">
        <w:rPr>
          <w:rFonts w:ascii="Arial" w:hAnsi="Arial" w:eastAsia="Arial" w:cs="Arial"/>
          <w:color w:val="auto"/>
          <w:sz w:val="24"/>
          <w:szCs w:val="24"/>
        </w:rPr>
        <w:t xml:space="preserve"> severe pain due to </w:t>
      </w:r>
      <w:r w:rsidRPr="080FFCA3" w:rsidR="6FEEBD62">
        <w:rPr>
          <w:rFonts w:ascii="Arial" w:hAnsi="Arial" w:eastAsia="Arial" w:cs="Arial"/>
          <w:color w:val="auto"/>
          <w:sz w:val="24"/>
          <w:szCs w:val="24"/>
        </w:rPr>
        <w:t>the last</w:t>
      </w:r>
      <w:r w:rsidRPr="080FFCA3" w:rsidR="2F27A6A7">
        <w:rPr>
          <w:rFonts w:ascii="Arial" w:hAnsi="Arial" w:eastAsia="Arial" w:cs="Arial"/>
          <w:color w:val="auto"/>
          <w:sz w:val="24"/>
          <w:szCs w:val="24"/>
        </w:rPr>
        <w:t xml:space="preserve"> surgical scar. To get advice </w:t>
      </w:r>
      <w:r w:rsidRPr="080FFCA3" w:rsidR="32620E66">
        <w:rPr>
          <w:rFonts w:ascii="Arial" w:hAnsi="Arial" w:eastAsia="Arial" w:cs="Arial"/>
          <w:color w:val="auto"/>
          <w:sz w:val="24"/>
          <w:szCs w:val="24"/>
        </w:rPr>
        <w:t xml:space="preserve">from a </w:t>
      </w:r>
      <w:r w:rsidRPr="080FFCA3" w:rsidR="2F27A6A7">
        <w:rPr>
          <w:rFonts w:ascii="Arial" w:hAnsi="Arial" w:eastAsia="Arial" w:cs="Arial"/>
          <w:color w:val="auto"/>
          <w:sz w:val="24"/>
          <w:szCs w:val="24"/>
        </w:rPr>
        <w:t>pain s</w:t>
      </w:r>
      <w:r w:rsidRPr="080FFCA3" w:rsidR="0C841903">
        <w:rPr>
          <w:rFonts w:ascii="Arial" w:hAnsi="Arial" w:eastAsia="Arial" w:cs="Arial"/>
          <w:color w:val="auto"/>
          <w:sz w:val="24"/>
          <w:szCs w:val="24"/>
        </w:rPr>
        <w:t xml:space="preserve">pecialist to help advice and treat. He </w:t>
      </w:r>
      <w:r w:rsidRPr="080FFCA3" w:rsidR="75291E7B">
        <w:rPr>
          <w:rFonts w:ascii="Arial" w:hAnsi="Arial" w:eastAsia="Arial" w:cs="Arial"/>
          <w:color w:val="auto"/>
          <w:sz w:val="24"/>
          <w:szCs w:val="24"/>
        </w:rPr>
        <w:t>advised</w:t>
      </w:r>
      <w:r w:rsidRPr="080FFCA3" w:rsidR="0C841903">
        <w:rPr>
          <w:rFonts w:ascii="Arial" w:hAnsi="Arial" w:eastAsia="Arial" w:cs="Arial"/>
          <w:color w:val="auto"/>
          <w:sz w:val="24"/>
          <w:szCs w:val="24"/>
        </w:rPr>
        <w:t xml:space="preserve"> her and informed her </w:t>
      </w:r>
      <w:r w:rsidRPr="080FFCA3" w:rsidR="26081DE7">
        <w:rPr>
          <w:rFonts w:ascii="Arial" w:hAnsi="Arial" w:eastAsia="Arial" w:cs="Arial"/>
          <w:color w:val="auto"/>
          <w:sz w:val="24"/>
          <w:szCs w:val="24"/>
        </w:rPr>
        <w:t>of</w:t>
      </w:r>
      <w:r w:rsidRPr="080FFCA3" w:rsidR="0C841903">
        <w:rPr>
          <w:rFonts w:ascii="Arial" w:hAnsi="Arial" w:eastAsia="Arial" w:cs="Arial"/>
          <w:color w:val="auto"/>
          <w:sz w:val="24"/>
          <w:szCs w:val="24"/>
        </w:rPr>
        <w:t xml:space="preserve"> the risks that may occur to which she agreed and gave full consent. The doctor fo</w:t>
      </w:r>
      <w:r w:rsidRPr="080FFCA3" w:rsidR="73BD2934">
        <w:rPr>
          <w:rFonts w:ascii="Arial" w:hAnsi="Arial" w:eastAsia="Arial" w:cs="Arial"/>
          <w:color w:val="auto"/>
          <w:sz w:val="24"/>
          <w:szCs w:val="24"/>
        </w:rPr>
        <w:t xml:space="preserve">rgot to mention </w:t>
      </w:r>
      <w:r w:rsidRPr="080FFCA3" w:rsidR="15947CEC">
        <w:rPr>
          <w:rFonts w:ascii="Arial" w:hAnsi="Arial" w:eastAsia="Arial" w:cs="Arial"/>
          <w:color w:val="auto"/>
          <w:sz w:val="24"/>
          <w:szCs w:val="24"/>
        </w:rPr>
        <w:t>the risk</w:t>
      </w:r>
      <w:r w:rsidRPr="080FFCA3" w:rsidR="73BD2934">
        <w:rPr>
          <w:rFonts w:ascii="Arial" w:hAnsi="Arial" w:eastAsia="Arial" w:cs="Arial"/>
          <w:color w:val="auto"/>
          <w:sz w:val="24"/>
          <w:szCs w:val="24"/>
        </w:rPr>
        <w:t xml:space="preserve"> of a slight sensation of numbness or weakness. This gave the claimant the opportunity to try and su</w:t>
      </w:r>
      <w:r w:rsidRPr="080FFCA3" w:rsidR="71393083">
        <w:rPr>
          <w:rFonts w:ascii="Arial" w:hAnsi="Arial" w:eastAsia="Arial" w:cs="Arial"/>
          <w:color w:val="auto"/>
          <w:sz w:val="24"/>
          <w:szCs w:val="24"/>
        </w:rPr>
        <w:t xml:space="preserve">e </w:t>
      </w:r>
      <w:r w:rsidRPr="080FFCA3" w:rsidR="73BD2934">
        <w:rPr>
          <w:rFonts w:ascii="Arial" w:hAnsi="Arial" w:eastAsia="Arial" w:cs="Arial"/>
          <w:color w:val="auto"/>
          <w:sz w:val="24"/>
          <w:szCs w:val="24"/>
        </w:rPr>
        <w:t xml:space="preserve">the doctor for battery. The court sided with the </w:t>
      </w:r>
      <w:r w:rsidRPr="080FFCA3" w:rsidR="6D5692D0">
        <w:rPr>
          <w:rFonts w:ascii="Arial" w:hAnsi="Arial" w:eastAsia="Arial" w:cs="Arial"/>
          <w:color w:val="auto"/>
          <w:sz w:val="24"/>
          <w:szCs w:val="24"/>
        </w:rPr>
        <w:t xml:space="preserve">doctor as they </w:t>
      </w:r>
      <w:r w:rsidRPr="080FFCA3" w:rsidR="26933D23">
        <w:rPr>
          <w:rFonts w:ascii="Arial" w:hAnsi="Arial" w:eastAsia="Arial" w:cs="Arial"/>
          <w:color w:val="auto"/>
          <w:sz w:val="24"/>
          <w:szCs w:val="24"/>
        </w:rPr>
        <w:t>believed</w:t>
      </w:r>
      <w:r w:rsidRPr="080FFCA3" w:rsidR="6D5692D0">
        <w:rPr>
          <w:rFonts w:ascii="Arial" w:hAnsi="Arial" w:eastAsia="Arial" w:cs="Arial"/>
          <w:color w:val="auto"/>
          <w:sz w:val="24"/>
          <w:szCs w:val="24"/>
        </w:rPr>
        <w:t xml:space="preserve"> he </w:t>
      </w:r>
      <w:r w:rsidRPr="080FFCA3" w:rsidR="395918EC">
        <w:rPr>
          <w:rFonts w:ascii="Arial" w:hAnsi="Arial" w:eastAsia="Arial" w:cs="Arial"/>
          <w:color w:val="auto"/>
          <w:sz w:val="24"/>
          <w:szCs w:val="24"/>
        </w:rPr>
        <w:t>fulfilled</w:t>
      </w:r>
      <w:r w:rsidRPr="080FFCA3" w:rsidR="6D5692D0">
        <w:rPr>
          <w:rFonts w:ascii="Arial" w:hAnsi="Arial" w:eastAsia="Arial" w:cs="Arial"/>
          <w:color w:val="auto"/>
          <w:sz w:val="24"/>
          <w:szCs w:val="24"/>
        </w:rPr>
        <w:t xml:space="preserve"> his duty of </w:t>
      </w:r>
      <w:r w:rsidRPr="080FFCA3" w:rsidR="577CB82E">
        <w:rPr>
          <w:rFonts w:ascii="Arial" w:hAnsi="Arial" w:eastAsia="Arial" w:cs="Arial"/>
          <w:color w:val="auto"/>
          <w:sz w:val="24"/>
          <w:szCs w:val="24"/>
        </w:rPr>
        <w:t>care,</w:t>
      </w:r>
      <w:r w:rsidRPr="080FFCA3" w:rsidR="6D5692D0">
        <w:rPr>
          <w:rFonts w:ascii="Arial" w:hAnsi="Arial" w:eastAsia="Arial" w:cs="Arial"/>
          <w:color w:val="auto"/>
          <w:sz w:val="24"/>
          <w:szCs w:val="24"/>
        </w:rPr>
        <w:t xml:space="preserve"> and the claimant gave consent. </w:t>
      </w:r>
    </w:p>
    <w:p w:rsidR="1EB7F877" w:rsidP="080FFCA3" w:rsidRDefault="1EB7F877" w14:paraId="18937883" w14:textId="1CCEF47E">
      <w:pPr>
        <w:pStyle w:val="Normal"/>
        <w:rPr>
          <w:rFonts w:ascii="Arial" w:hAnsi="Arial" w:eastAsia="Arial" w:cs="Arial"/>
          <w:color w:val="auto"/>
          <w:sz w:val="24"/>
          <w:szCs w:val="24"/>
        </w:rPr>
      </w:pPr>
      <w:r w:rsidRPr="080FFCA3" w:rsidR="1EB7F877">
        <w:rPr>
          <w:rFonts w:ascii="Arial" w:hAnsi="Arial" w:eastAsia="Arial" w:cs="Arial"/>
          <w:color w:val="auto"/>
          <w:sz w:val="24"/>
          <w:szCs w:val="24"/>
        </w:rPr>
        <w:t xml:space="preserve">Consent requires clear and understanding communication, this is important as confusion could </w:t>
      </w:r>
      <w:r w:rsidRPr="080FFCA3" w:rsidR="055B5266">
        <w:rPr>
          <w:rFonts w:ascii="Arial" w:hAnsi="Arial" w:eastAsia="Arial" w:cs="Arial"/>
          <w:color w:val="auto"/>
          <w:sz w:val="24"/>
          <w:szCs w:val="24"/>
        </w:rPr>
        <w:t>occur</w:t>
      </w:r>
      <w:r w:rsidRPr="080FFCA3" w:rsidR="1EB7F877">
        <w:rPr>
          <w:rFonts w:ascii="Arial" w:hAnsi="Arial" w:eastAsia="Arial" w:cs="Arial"/>
          <w:color w:val="auto"/>
          <w:sz w:val="24"/>
          <w:szCs w:val="24"/>
        </w:rPr>
        <w:t xml:space="preserve"> </w:t>
      </w:r>
      <w:r w:rsidRPr="080FFCA3" w:rsidR="4DE7B45D">
        <w:rPr>
          <w:rFonts w:ascii="Arial" w:hAnsi="Arial" w:eastAsia="Arial" w:cs="Arial"/>
          <w:color w:val="auto"/>
          <w:sz w:val="24"/>
          <w:szCs w:val="24"/>
        </w:rPr>
        <w:t xml:space="preserve">as it could give the wrong impression which could lead to </w:t>
      </w:r>
      <w:r w:rsidRPr="080FFCA3" w:rsidR="609D900F">
        <w:rPr>
          <w:rFonts w:ascii="Arial" w:hAnsi="Arial" w:eastAsia="Arial" w:cs="Arial"/>
          <w:color w:val="auto"/>
          <w:sz w:val="24"/>
          <w:szCs w:val="24"/>
        </w:rPr>
        <w:t>consequences</w:t>
      </w:r>
      <w:r w:rsidRPr="080FFCA3" w:rsidR="429FED9D">
        <w:rPr>
          <w:rFonts w:ascii="Arial" w:hAnsi="Arial" w:eastAsia="Arial" w:cs="Arial"/>
          <w:color w:val="auto"/>
          <w:sz w:val="24"/>
          <w:szCs w:val="24"/>
        </w:rPr>
        <w:t>.</w:t>
      </w:r>
      <w:r w:rsidRPr="080FFCA3" w:rsidR="429FED9D">
        <w:rPr>
          <w:rFonts w:ascii="Arial" w:hAnsi="Arial" w:eastAsia="Arial" w:cs="Arial"/>
          <w:color w:val="auto"/>
          <w:sz w:val="24"/>
          <w:szCs w:val="24"/>
        </w:rPr>
        <w:t xml:space="preserve"> Alcohol and drugs could </w:t>
      </w:r>
      <w:r w:rsidRPr="080FFCA3" w:rsidR="429FED9D">
        <w:rPr>
          <w:rFonts w:ascii="Arial" w:hAnsi="Arial" w:eastAsia="Arial" w:cs="Arial"/>
          <w:color w:val="auto"/>
          <w:sz w:val="24"/>
          <w:szCs w:val="24"/>
        </w:rPr>
        <w:t>impact</w:t>
      </w:r>
      <w:r w:rsidRPr="080FFCA3" w:rsidR="429FED9D">
        <w:rPr>
          <w:rFonts w:ascii="Arial" w:hAnsi="Arial" w:eastAsia="Arial" w:cs="Arial"/>
          <w:color w:val="auto"/>
          <w:sz w:val="24"/>
          <w:szCs w:val="24"/>
        </w:rPr>
        <w:t xml:space="preserve"> consent as unaware of their surroundings or actions </w:t>
      </w:r>
      <w:r w:rsidRPr="080FFCA3" w:rsidR="35D2C0D5">
        <w:rPr>
          <w:rFonts w:ascii="Arial" w:hAnsi="Arial" w:eastAsia="Arial" w:cs="Arial"/>
          <w:color w:val="auto"/>
          <w:sz w:val="24"/>
          <w:szCs w:val="24"/>
        </w:rPr>
        <w:t xml:space="preserve">due to intoxication. You can </w:t>
      </w:r>
      <w:r w:rsidRPr="080FFCA3" w:rsidR="35D2C0D5">
        <w:rPr>
          <w:rFonts w:ascii="Arial" w:hAnsi="Arial" w:eastAsia="Arial" w:cs="Arial"/>
          <w:color w:val="auto"/>
          <w:sz w:val="24"/>
          <w:szCs w:val="24"/>
        </w:rPr>
        <w:t>identify</w:t>
      </w:r>
      <w:r w:rsidRPr="080FFCA3" w:rsidR="35D2C0D5">
        <w:rPr>
          <w:rFonts w:ascii="Arial" w:hAnsi="Arial" w:eastAsia="Arial" w:cs="Arial"/>
          <w:color w:val="auto"/>
          <w:sz w:val="24"/>
          <w:szCs w:val="24"/>
        </w:rPr>
        <w:t xml:space="preserve"> consent without a verbal </w:t>
      </w:r>
      <w:r w:rsidRPr="080FFCA3" w:rsidR="02E834E2">
        <w:rPr>
          <w:rFonts w:ascii="Arial" w:hAnsi="Arial" w:eastAsia="Arial" w:cs="Arial"/>
          <w:color w:val="auto"/>
          <w:sz w:val="24"/>
          <w:szCs w:val="24"/>
        </w:rPr>
        <w:t>response;</w:t>
      </w:r>
      <w:r w:rsidRPr="080FFCA3" w:rsidR="35D2C0D5">
        <w:rPr>
          <w:rFonts w:ascii="Arial" w:hAnsi="Arial" w:eastAsia="Arial" w:cs="Arial"/>
          <w:color w:val="auto"/>
          <w:sz w:val="24"/>
          <w:szCs w:val="24"/>
        </w:rPr>
        <w:t xml:space="preserve"> </w:t>
      </w:r>
      <w:r w:rsidRPr="080FFCA3" w:rsidR="3F4B14B5">
        <w:rPr>
          <w:rFonts w:ascii="Arial" w:hAnsi="Arial" w:eastAsia="Arial" w:cs="Arial"/>
          <w:color w:val="auto"/>
          <w:sz w:val="24"/>
          <w:szCs w:val="24"/>
        </w:rPr>
        <w:t>however,</w:t>
      </w:r>
      <w:r w:rsidRPr="080FFCA3" w:rsidR="35D2C0D5">
        <w:rPr>
          <w:rFonts w:ascii="Arial" w:hAnsi="Arial" w:eastAsia="Arial" w:cs="Arial"/>
          <w:color w:val="auto"/>
          <w:sz w:val="24"/>
          <w:szCs w:val="24"/>
        </w:rPr>
        <w:t xml:space="preserve"> it is easier and more </w:t>
      </w:r>
      <w:r w:rsidRPr="080FFCA3" w:rsidR="5CC28949">
        <w:rPr>
          <w:rFonts w:ascii="Arial" w:hAnsi="Arial" w:eastAsia="Arial" w:cs="Arial"/>
          <w:color w:val="auto"/>
          <w:sz w:val="24"/>
          <w:szCs w:val="24"/>
        </w:rPr>
        <w:t>efficient</w:t>
      </w:r>
      <w:r w:rsidRPr="080FFCA3" w:rsidR="35D2C0D5">
        <w:rPr>
          <w:rFonts w:ascii="Arial" w:hAnsi="Arial" w:eastAsia="Arial" w:cs="Arial"/>
          <w:color w:val="auto"/>
          <w:sz w:val="24"/>
          <w:szCs w:val="24"/>
        </w:rPr>
        <w:t xml:space="preserve"> to get verbal </w:t>
      </w:r>
      <w:r w:rsidRPr="080FFCA3" w:rsidR="41044099">
        <w:rPr>
          <w:rFonts w:ascii="Arial" w:hAnsi="Arial" w:eastAsia="Arial" w:cs="Arial"/>
          <w:color w:val="auto"/>
          <w:sz w:val="24"/>
          <w:szCs w:val="24"/>
        </w:rPr>
        <w:t>conformation</w:t>
      </w:r>
      <w:r w:rsidRPr="080FFCA3" w:rsidR="772DDBA3">
        <w:rPr>
          <w:rFonts w:ascii="Arial" w:hAnsi="Arial" w:eastAsia="Arial" w:cs="Arial"/>
          <w:color w:val="auto"/>
          <w:sz w:val="24"/>
          <w:szCs w:val="24"/>
        </w:rPr>
        <w:t xml:space="preserve"> to be safe as body language could cause confusion</w:t>
      </w:r>
      <w:r w:rsidRPr="080FFCA3" w:rsidR="58A6ED79">
        <w:rPr>
          <w:rFonts w:ascii="Arial" w:hAnsi="Arial" w:eastAsia="Arial" w:cs="Arial"/>
          <w:color w:val="auto"/>
          <w:sz w:val="24"/>
          <w:szCs w:val="24"/>
        </w:rPr>
        <w:t>.</w:t>
      </w:r>
      <w:r w:rsidRPr="080FFCA3" w:rsidR="17DB690B">
        <w:rPr>
          <w:rFonts w:ascii="Arial" w:hAnsi="Arial" w:eastAsia="Arial" w:cs="Arial"/>
          <w:color w:val="auto"/>
          <w:sz w:val="24"/>
          <w:szCs w:val="24"/>
        </w:rPr>
        <w:t xml:space="preserve"> </w:t>
      </w:r>
      <w:r w:rsidRPr="080FFCA3" w:rsidR="32D997C3">
        <w:rPr>
          <w:rFonts w:ascii="Arial" w:hAnsi="Arial" w:eastAsia="Arial" w:cs="Arial"/>
          <w:color w:val="auto"/>
          <w:sz w:val="24"/>
          <w:szCs w:val="24"/>
        </w:rPr>
        <w:t xml:space="preserve">Applying pressure and manipulation can </w:t>
      </w:r>
      <w:r w:rsidRPr="080FFCA3" w:rsidR="4D0BEBE9">
        <w:rPr>
          <w:rFonts w:ascii="Arial" w:hAnsi="Arial" w:eastAsia="Arial" w:cs="Arial"/>
          <w:color w:val="auto"/>
          <w:sz w:val="24"/>
          <w:szCs w:val="24"/>
        </w:rPr>
        <w:t>differ the</w:t>
      </w:r>
      <w:r w:rsidRPr="080FFCA3" w:rsidR="32D997C3">
        <w:rPr>
          <w:rFonts w:ascii="Arial" w:hAnsi="Arial" w:eastAsia="Arial" w:cs="Arial"/>
          <w:color w:val="auto"/>
          <w:sz w:val="24"/>
          <w:szCs w:val="24"/>
        </w:rPr>
        <w:t xml:space="preserve"> outcome of </w:t>
      </w:r>
      <w:r w:rsidRPr="080FFCA3" w:rsidR="174E7C18">
        <w:rPr>
          <w:rFonts w:ascii="Arial" w:hAnsi="Arial" w:eastAsia="Arial" w:cs="Arial"/>
          <w:color w:val="auto"/>
          <w:sz w:val="24"/>
          <w:szCs w:val="24"/>
        </w:rPr>
        <w:t>someone's</w:t>
      </w:r>
      <w:r w:rsidRPr="080FFCA3" w:rsidR="32D997C3">
        <w:rPr>
          <w:rFonts w:ascii="Arial" w:hAnsi="Arial" w:eastAsia="Arial" w:cs="Arial"/>
          <w:color w:val="auto"/>
          <w:sz w:val="24"/>
          <w:szCs w:val="24"/>
        </w:rPr>
        <w:t xml:space="preserve"> </w:t>
      </w:r>
      <w:r w:rsidRPr="080FFCA3" w:rsidR="692BDAC5">
        <w:rPr>
          <w:rFonts w:ascii="Arial" w:hAnsi="Arial" w:eastAsia="Arial" w:cs="Arial"/>
          <w:color w:val="auto"/>
          <w:sz w:val="24"/>
          <w:szCs w:val="24"/>
        </w:rPr>
        <w:t>conformation</w:t>
      </w:r>
      <w:r w:rsidRPr="080FFCA3" w:rsidR="32D997C3">
        <w:rPr>
          <w:rFonts w:ascii="Arial" w:hAnsi="Arial" w:eastAsia="Arial" w:cs="Arial"/>
          <w:color w:val="auto"/>
          <w:sz w:val="24"/>
          <w:szCs w:val="24"/>
        </w:rPr>
        <w:t xml:space="preserve"> of </w:t>
      </w:r>
      <w:r w:rsidRPr="080FFCA3" w:rsidR="3AA435D9">
        <w:rPr>
          <w:rFonts w:ascii="Arial" w:hAnsi="Arial" w:eastAsia="Arial" w:cs="Arial"/>
          <w:color w:val="auto"/>
          <w:sz w:val="24"/>
          <w:szCs w:val="24"/>
        </w:rPr>
        <w:t>consent; this</w:t>
      </w:r>
      <w:r w:rsidRPr="080FFCA3" w:rsidR="32D997C3">
        <w:rPr>
          <w:rFonts w:ascii="Arial" w:hAnsi="Arial" w:eastAsia="Arial" w:cs="Arial"/>
          <w:color w:val="auto"/>
          <w:sz w:val="24"/>
          <w:szCs w:val="24"/>
        </w:rPr>
        <w:t xml:space="preserve"> can also </w:t>
      </w:r>
      <w:r w:rsidRPr="080FFCA3" w:rsidR="32D997C3">
        <w:rPr>
          <w:rFonts w:ascii="Arial" w:hAnsi="Arial" w:eastAsia="Arial" w:cs="Arial"/>
          <w:color w:val="auto"/>
          <w:sz w:val="24"/>
          <w:szCs w:val="24"/>
        </w:rPr>
        <w:t>deter</w:t>
      </w:r>
      <w:r w:rsidRPr="080FFCA3" w:rsidR="5FD01FD0">
        <w:rPr>
          <w:rFonts w:ascii="Arial" w:hAnsi="Arial" w:eastAsia="Arial" w:cs="Arial"/>
          <w:color w:val="auto"/>
          <w:sz w:val="24"/>
          <w:szCs w:val="24"/>
        </w:rPr>
        <w:t>mine</w:t>
      </w:r>
      <w:r w:rsidRPr="080FFCA3" w:rsidR="5FD01FD0">
        <w:rPr>
          <w:rFonts w:ascii="Arial" w:hAnsi="Arial" w:eastAsia="Arial" w:cs="Arial"/>
          <w:color w:val="auto"/>
          <w:sz w:val="24"/>
          <w:szCs w:val="24"/>
        </w:rPr>
        <w:t xml:space="preserve"> a serious </w:t>
      </w:r>
      <w:r w:rsidRPr="080FFCA3" w:rsidR="2EDA2947">
        <w:rPr>
          <w:rFonts w:ascii="Arial" w:hAnsi="Arial" w:eastAsia="Arial" w:cs="Arial"/>
          <w:color w:val="auto"/>
          <w:sz w:val="24"/>
          <w:szCs w:val="24"/>
        </w:rPr>
        <w:t xml:space="preserve">reaction. </w:t>
      </w:r>
      <w:r w:rsidRPr="080FFCA3" w:rsidR="3182494A">
        <w:rPr>
          <w:rFonts w:ascii="Arial" w:hAnsi="Arial" w:eastAsia="Arial" w:cs="Arial"/>
          <w:color w:val="auto"/>
          <w:sz w:val="24"/>
          <w:szCs w:val="24"/>
        </w:rPr>
        <w:t xml:space="preserve">Controversial cases and legal precendents are decisions and rules of laws which arise a debate of agree or a disagreement within a large </w:t>
      </w:r>
      <w:r w:rsidRPr="080FFCA3" w:rsidR="5E78D157">
        <w:rPr>
          <w:rFonts w:ascii="Arial" w:hAnsi="Arial" w:eastAsia="Arial" w:cs="Arial"/>
          <w:color w:val="auto"/>
          <w:sz w:val="24"/>
          <w:szCs w:val="24"/>
        </w:rPr>
        <w:t xml:space="preserve">community or society. </w:t>
      </w:r>
      <w:r w:rsidRPr="080FFCA3" w:rsidR="1E53D33F">
        <w:rPr>
          <w:rFonts w:ascii="Arial" w:hAnsi="Arial" w:eastAsia="Arial" w:cs="Arial"/>
          <w:color w:val="auto"/>
          <w:sz w:val="24"/>
          <w:szCs w:val="24"/>
        </w:rPr>
        <w:t>C</w:t>
      </w:r>
      <w:r w:rsidRPr="080FFCA3" w:rsidR="5E78D157">
        <w:rPr>
          <w:rFonts w:ascii="Arial" w:hAnsi="Arial" w:eastAsia="Arial" w:cs="Arial"/>
          <w:color w:val="auto"/>
          <w:sz w:val="24"/>
          <w:szCs w:val="24"/>
        </w:rPr>
        <w:t>ontrover</w:t>
      </w:r>
      <w:r w:rsidRPr="080FFCA3" w:rsidR="1E53D33F">
        <w:rPr>
          <w:rFonts w:ascii="Arial" w:hAnsi="Arial" w:eastAsia="Arial" w:cs="Arial"/>
          <w:color w:val="auto"/>
          <w:sz w:val="24"/>
          <w:szCs w:val="24"/>
        </w:rPr>
        <w:t xml:space="preserve">sial cases can impact topics such as civil rights, </w:t>
      </w:r>
      <w:r w:rsidRPr="080FFCA3" w:rsidR="2AD001ED">
        <w:rPr>
          <w:rFonts w:ascii="Arial" w:hAnsi="Arial" w:eastAsia="Arial" w:cs="Arial"/>
          <w:color w:val="auto"/>
          <w:sz w:val="24"/>
          <w:szCs w:val="24"/>
        </w:rPr>
        <w:t xml:space="preserve">criminal justice or privacy. Precendants set these in place as examples for legal decision making within the future. </w:t>
      </w:r>
      <w:r w:rsidRPr="080FFCA3" w:rsidR="19C8B9D2">
        <w:rPr>
          <w:rFonts w:ascii="Arial" w:hAnsi="Arial" w:eastAsia="Arial" w:cs="Arial"/>
          <w:color w:val="auto"/>
          <w:sz w:val="24"/>
          <w:szCs w:val="24"/>
        </w:rPr>
        <w:t>E</w:t>
      </w:r>
      <w:r w:rsidRPr="080FFCA3" w:rsidR="24696B89">
        <w:rPr>
          <w:rFonts w:ascii="Arial" w:hAnsi="Arial" w:eastAsia="Arial" w:cs="Arial"/>
          <w:color w:val="auto"/>
          <w:sz w:val="24"/>
          <w:szCs w:val="24"/>
        </w:rPr>
        <w:t xml:space="preserve">amples of the controversial cases and legal precendents would be the Roe v wade </w:t>
      </w:r>
      <w:r w:rsidRPr="080FFCA3" w:rsidR="29CF8E30">
        <w:rPr>
          <w:rFonts w:ascii="Arial" w:hAnsi="Arial" w:eastAsia="Arial" w:cs="Arial"/>
          <w:color w:val="auto"/>
          <w:sz w:val="24"/>
          <w:szCs w:val="24"/>
        </w:rPr>
        <w:t xml:space="preserve">  </w:t>
      </w:r>
      <w:r w:rsidRPr="080FFCA3" w:rsidR="24696B89">
        <w:rPr>
          <w:rFonts w:ascii="Arial" w:hAnsi="Arial" w:eastAsia="Arial" w:cs="Arial"/>
          <w:color w:val="auto"/>
          <w:sz w:val="24"/>
          <w:szCs w:val="24"/>
        </w:rPr>
        <w:t>a</w:t>
      </w:r>
      <w:r w:rsidRPr="080FFCA3" w:rsidR="24696B89">
        <w:rPr>
          <w:rFonts w:ascii="Arial" w:hAnsi="Arial" w:eastAsia="Arial" w:cs="Arial"/>
          <w:color w:val="auto"/>
          <w:sz w:val="24"/>
          <w:szCs w:val="24"/>
        </w:rPr>
        <w:t>bortion rights which took place in Ameri</w:t>
      </w:r>
      <w:r w:rsidRPr="080FFCA3" w:rsidR="65C48657">
        <w:rPr>
          <w:rFonts w:ascii="Arial" w:hAnsi="Arial" w:eastAsia="Arial" w:cs="Arial"/>
          <w:color w:val="auto"/>
          <w:sz w:val="24"/>
          <w:szCs w:val="24"/>
        </w:rPr>
        <w:t xml:space="preserve">ca. In June, 2022 </w:t>
      </w:r>
      <w:r w:rsidRPr="080FFCA3" w:rsidR="74C51C1E">
        <w:rPr>
          <w:rFonts w:ascii="Arial" w:hAnsi="Arial" w:eastAsia="Arial" w:cs="Arial"/>
          <w:color w:val="auto"/>
          <w:sz w:val="24"/>
          <w:szCs w:val="24"/>
        </w:rPr>
        <w:t xml:space="preserve">the supreme court in the United States rejected their role of protecting and defending of the fundermental rights. </w:t>
      </w:r>
      <w:r w:rsidRPr="080FFCA3" w:rsidR="3D2C7CD6">
        <w:rPr>
          <w:rFonts w:ascii="Arial" w:hAnsi="Arial" w:eastAsia="Arial" w:cs="Arial"/>
          <w:color w:val="auto"/>
          <w:sz w:val="24"/>
          <w:szCs w:val="24"/>
        </w:rPr>
        <w:t>T</w:t>
      </w:r>
      <w:r w:rsidRPr="080FFCA3" w:rsidR="74C51C1E">
        <w:rPr>
          <w:rFonts w:ascii="Arial" w:hAnsi="Arial" w:eastAsia="Arial" w:cs="Arial"/>
          <w:color w:val="auto"/>
          <w:sz w:val="24"/>
          <w:szCs w:val="24"/>
        </w:rPr>
        <w:t>his encouraged the public within America to use their freedom and rights of speech and express</w:t>
      </w:r>
      <w:r w:rsidRPr="080FFCA3" w:rsidR="303DD2AB">
        <w:rPr>
          <w:rFonts w:ascii="Arial" w:hAnsi="Arial" w:eastAsia="Arial" w:cs="Arial"/>
          <w:color w:val="auto"/>
          <w:sz w:val="24"/>
          <w:szCs w:val="24"/>
        </w:rPr>
        <w:t>ion to show their opinions of this horrendous situation and decision which was carried out, this left people protecting around thr world making it a global issue as many citixens within other countr</w:t>
      </w:r>
      <w:r w:rsidRPr="080FFCA3" w:rsidR="56CDC454">
        <w:rPr>
          <w:rFonts w:ascii="Arial" w:hAnsi="Arial" w:eastAsia="Arial" w:cs="Arial"/>
          <w:color w:val="auto"/>
          <w:sz w:val="24"/>
          <w:szCs w:val="24"/>
        </w:rPr>
        <w:t xml:space="preserve">ies dissagreed due to woman rights being taken away. </w:t>
      </w:r>
      <w:r w:rsidRPr="080FFCA3" w:rsidR="014AC1A7">
        <w:rPr>
          <w:rFonts w:ascii="Arial" w:hAnsi="Arial" w:eastAsia="Arial" w:cs="Arial"/>
          <w:color w:val="auto"/>
          <w:sz w:val="24"/>
          <w:szCs w:val="24"/>
        </w:rPr>
        <w:t>A</w:t>
      </w:r>
      <w:r w:rsidRPr="080FFCA3" w:rsidR="56CDC454">
        <w:rPr>
          <w:rFonts w:ascii="Arial" w:hAnsi="Arial" w:eastAsia="Arial" w:cs="Arial"/>
          <w:color w:val="auto"/>
          <w:sz w:val="24"/>
          <w:szCs w:val="24"/>
        </w:rPr>
        <w:t xml:space="preserve">nother </w:t>
      </w:r>
      <w:r w:rsidRPr="080FFCA3" w:rsidR="50672DF0">
        <w:rPr>
          <w:rFonts w:ascii="Arial" w:hAnsi="Arial" w:eastAsia="Arial" w:cs="Arial"/>
          <w:color w:val="auto"/>
          <w:sz w:val="24"/>
          <w:szCs w:val="24"/>
        </w:rPr>
        <w:t>controversial legal case which took place was the Citizens United v FEC on campaign finiance</w:t>
      </w:r>
      <w:r w:rsidRPr="080FFCA3" w:rsidR="608B0A34">
        <w:rPr>
          <w:rFonts w:ascii="Arial" w:hAnsi="Arial" w:eastAsia="Arial" w:cs="Arial"/>
          <w:color w:val="auto"/>
          <w:sz w:val="24"/>
          <w:szCs w:val="24"/>
        </w:rPr>
        <w:t xml:space="preserve"> also R v Brown which took place within the United Kingdom </w:t>
      </w:r>
      <w:r w:rsidRPr="080FFCA3" w:rsidR="5F57A760">
        <w:rPr>
          <w:rFonts w:ascii="Arial" w:hAnsi="Arial" w:eastAsia="Arial" w:cs="Arial"/>
          <w:color w:val="auto"/>
          <w:sz w:val="24"/>
          <w:szCs w:val="24"/>
        </w:rPr>
        <w:t xml:space="preserve">which is the rule of law that ‘everyone has the right to consent to the application upon himself of physical contact </w:t>
      </w:r>
      <w:r w:rsidRPr="080FFCA3" w:rsidR="27195893">
        <w:rPr>
          <w:rFonts w:ascii="Arial" w:hAnsi="Arial" w:eastAsia="Arial" w:cs="Arial"/>
          <w:color w:val="auto"/>
          <w:sz w:val="24"/>
          <w:szCs w:val="24"/>
        </w:rPr>
        <w:t xml:space="preserve">and bodily harm not amounting to a wound. This case happened as five appellents were charhed of numerous </w:t>
      </w:r>
      <w:r w:rsidRPr="080FFCA3" w:rsidR="41604F96">
        <w:rPr>
          <w:rFonts w:ascii="Arial" w:hAnsi="Arial" w:eastAsia="Arial" w:cs="Arial"/>
          <w:color w:val="auto"/>
          <w:sz w:val="24"/>
          <w:szCs w:val="24"/>
        </w:rPr>
        <w:t>occasions of ABH and wounding such as consensual homosexual activities under the offences against another person within the person act in 1861.</w:t>
      </w:r>
      <w:r w:rsidRPr="080FFCA3" w:rsidR="64B699A9">
        <w:rPr>
          <w:rFonts w:ascii="Arial" w:hAnsi="Arial" w:eastAsia="Arial" w:cs="Arial"/>
          <w:color w:val="auto"/>
          <w:sz w:val="24"/>
          <w:szCs w:val="24"/>
        </w:rPr>
        <w:t xml:space="preserve"> </w:t>
      </w:r>
      <w:r w:rsidRPr="080FFCA3" w:rsidR="6EE1AF42">
        <w:rPr>
          <w:rFonts w:ascii="Arial" w:hAnsi="Arial" w:eastAsia="Arial" w:cs="Arial"/>
          <w:color w:val="auto"/>
          <w:sz w:val="24"/>
          <w:szCs w:val="24"/>
        </w:rPr>
        <w:t>Controversial cases and legal precedents can give arise to dilemmas socially</w:t>
      </w:r>
      <w:r w:rsidRPr="080FFCA3" w:rsidR="6E5D7D20">
        <w:rPr>
          <w:rFonts w:ascii="Arial" w:hAnsi="Arial" w:eastAsia="Arial" w:cs="Arial"/>
          <w:color w:val="auto"/>
          <w:sz w:val="24"/>
          <w:szCs w:val="24"/>
        </w:rPr>
        <w:t xml:space="preserve"> as it challenges the benefits and advantages of the principles. </w:t>
      </w:r>
      <w:r w:rsidRPr="080FFCA3" w:rsidR="361F2E53">
        <w:rPr>
          <w:rFonts w:ascii="Arial" w:hAnsi="Arial" w:eastAsia="Arial" w:cs="Arial"/>
          <w:color w:val="auto"/>
          <w:sz w:val="24"/>
          <w:szCs w:val="24"/>
        </w:rPr>
        <w:t>One potential concern would be the interference of individual rights and societal interests</w:t>
      </w:r>
      <w:r w:rsidRPr="080FFCA3" w:rsidR="1E8E6CED">
        <w:rPr>
          <w:rFonts w:ascii="Arial" w:hAnsi="Arial" w:eastAsia="Arial" w:cs="Arial"/>
          <w:color w:val="auto"/>
          <w:sz w:val="24"/>
          <w:szCs w:val="24"/>
        </w:rPr>
        <w:t>. A</w:t>
      </w:r>
      <w:r w:rsidRPr="080FFCA3" w:rsidR="361F2E53">
        <w:rPr>
          <w:rFonts w:ascii="Arial" w:hAnsi="Arial" w:eastAsia="Arial" w:cs="Arial"/>
          <w:color w:val="auto"/>
          <w:sz w:val="24"/>
          <w:szCs w:val="24"/>
        </w:rPr>
        <w:t xml:space="preserve">n example of this </w:t>
      </w:r>
      <w:r w:rsidRPr="080FFCA3" w:rsidR="4CC4AA25">
        <w:rPr>
          <w:rFonts w:ascii="Arial" w:hAnsi="Arial" w:eastAsia="Arial" w:cs="Arial"/>
          <w:color w:val="auto"/>
          <w:sz w:val="24"/>
          <w:szCs w:val="24"/>
        </w:rPr>
        <w:t xml:space="preserve">which </w:t>
      </w:r>
      <w:r w:rsidRPr="080FFCA3" w:rsidR="361F2E53">
        <w:rPr>
          <w:rFonts w:ascii="Arial" w:hAnsi="Arial" w:eastAsia="Arial" w:cs="Arial"/>
          <w:color w:val="auto"/>
          <w:sz w:val="24"/>
          <w:szCs w:val="24"/>
        </w:rPr>
        <w:t>could</w:t>
      </w:r>
      <w:r w:rsidRPr="080FFCA3" w:rsidR="1E044BE5">
        <w:rPr>
          <w:rFonts w:ascii="Arial" w:hAnsi="Arial" w:eastAsia="Arial" w:cs="Arial"/>
          <w:color w:val="auto"/>
          <w:sz w:val="24"/>
          <w:szCs w:val="24"/>
        </w:rPr>
        <w:t xml:space="preserve"> cause a debate would</w:t>
      </w:r>
      <w:r w:rsidRPr="080FFCA3" w:rsidR="361F2E53">
        <w:rPr>
          <w:rFonts w:ascii="Arial" w:hAnsi="Arial" w:eastAsia="Arial" w:cs="Arial"/>
          <w:color w:val="auto"/>
          <w:sz w:val="24"/>
          <w:szCs w:val="24"/>
        </w:rPr>
        <w:t xml:space="preserve"> be privacy rights </w:t>
      </w:r>
      <w:r w:rsidRPr="080FFCA3" w:rsidR="1827D689">
        <w:rPr>
          <w:rFonts w:ascii="Arial" w:hAnsi="Arial" w:eastAsia="Arial" w:cs="Arial"/>
          <w:color w:val="auto"/>
          <w:sz w:val="24"/>
          <w:szCs w:val="24"/>
        </w:rPr>
        <w:t xml:space="preserve">within public could potentially involve observations. Balencing justice and fairness </w:t>
      </w:r>
      <w:r w:rsidRPr="080FFCA3" w:rsidR="5FE987BB">
        <w:rPr>
          <w:rFonts w:ascii="Arial" w:hAnsi="Arial" w:eastAsia="Arial" w:cs="Arial"/>
          <w:color w:val="auto"/>
          <w:sz w:val="24"/>
          <w:szCs w:val="24"/>
        </w:rPr>
        <w:t xml:space="preserve">can cause conflict for instance </w:t>
      </w:r>
      <w:r w:rsidRPr="080FFCA3" w:rsidR="7664F6CD">
        <w:rPr>
          <w:rFonts w:ascii="Arial" w:hAnsi="Arial" w:eastAsia="Arial" w:cs="Arial"/>
          <w:color w:val="auto"/>
          <w:sz w:val="24"/>
          <w:szCs w:val="24"/>
        </w:rPr>
        <w:t xml:space="preserve">settlements that affects minority of groups could </w:t>
      </w:r>
      <w:r w:rsidRPr="080FFCA3" w:rsidR="6FFE6069">
        <w:rPr>
          <w:rFonts w:ascii="Arial" w:hAnsi="Arial" w:eastAsia="Arial" w:cs="Arial"/>
          <w:color w:val="auto"/>
          <w:sz w:val="24"/>
          <w:szCs w:val="24"/>
        </w:rPr>
        <w:t xml:space="preserve">be likely to raise concerns and questions of the fairness of equal protection within the law. </w:t>
      </w:r>
      <w:r w:rsidRPr="080FFCA3" w:rsidR="54BD3E3C">
        <w:rPr>
          <w:rFonts w:ascii="Arial" w:hAnsi="Arial" w:eastAsia="Arial" w:cs="Arial"/>
          <w:color w:val="auto"/>
          <w:sz w:val="24"/>
          <w:szCs w:val="24"/>
        </w:rPr>
        <w:t xml:space="preserve">The ethical dilemmas arising due to constroversial cases and legal precendents has the challenging role to ensure that balencing </w:t>
      </w:r>
      <w:r w:rsidRPr="080FFCA3" w:rsidR="756ACBA3">
        <w:rPr>
          <w:rFonts w:ascii="Arial" w:hAnsi="Arial" w:eastAsia="Arial" w:cs="Arial"/>
          <w:color w:val="auto"/>
          <w:sz w:val="24"/>
          <w:szCs w:val="24"/>
        </w:rPr>
        <w:t>values are implied to keep a smooth legal system.</w:t>
      </w:r>
    </w:p>
    <w:p w:rsidR="770421A4" w:rsidP="080FFCA3" w:rsidRDefault="770421A4" w14:paraId="4FB3BD4A" w14:textId="66FF5F42">
      <w:pPr>
        <w:pStyle w:val="Normal"/>
        <w:rPr>
          <w:rFonts w:ascii="Arial" w:hAnsi="Arial" w:eastAsia="Arial" w:cs="Arial"/>
          <w:color w:val="auto"/>
          <w:sz w:val="24"/>
          <w:szCs w:val="24"/>
        </w:rPr>
      </w:pPr>
      <w:r w:rsidRPr="080FFCA3" w:rsidR="770421A4">
        <w:rPr>
          <w:rFonts w:ascii="Arial" w:hAnsi="Arial" w:eastAsia="Arial" w:cs="Arial"/>
          <w:color w:val="auto"/>
          <w:sz w:val="24"/>
          <w:szCs w:val="24"/>
        </w:rPr>
        <w:t>Consent can have many impacts within the outcoomes of legal cases of battery. Battery is the intention of using harmful or offensive interations with another person with</w:t>
      </w:r>
      <w:r w:rsidRPr="080FFCA3" w:rsidR="17B1AF0C">
        <w:rPr>
          <w:rFonts w:ascii="Arial" w:hAnsi="Arial" w:eastAsia="Arial" w:cs="Arial"/>
          <w:color w:val="auto"/>
          <w:sz w:val="24"/>
          <w:szCs w:val="24"/>
        </w:rPr>
        <w:t>out their agreement or consent.</w:t>
      </w:r>
      <w:r w:rsidRPr="080FFCA3" w:rsidR="192201B3">
        <w:rPr>
          <w:rFonts w:ascii="Arial" w:hAnsi="Arial" w:eastAsia="Arial" w:cs="Arial"/>
          <w:color w:val="auto"/>
          <w:sz w:val="24"/>
          <w:szCs w:val="24"/>
        </w:rPr>
        <w:t xml:space="preserve"> Couts sometimes access the delibrete and understanding of both sides when decis</w:t>
      </w:r>
      <w:r w:rsidRPr="080FFCA3" w:rsidR="39CF8F1A">
        <w:rPr>
          <w:rFonts w:ascii="Arial" w:hAnsi="Arial" w:eastAsia="Arial" w:cs="Arial"/>
          <w:color w:val="auto"/>
          <w:sz w:val="24"/>
          <w:szCs w:val="24"/>
        </w:rPr>
        <w:t xml:space="preserve">ion making the impact of the consent given within battery cases. </w:t>
      </w:r>
      <w:r w:rsidRPr="080FFCA3" w:rsidR="202792D3">
        <w:rPr>
          <w:rFonts w:ascii="Arial" w:hAnsi="Arial" w:eastAsia="Arial" w:cs="Arial"/>
          <w:color w:val="auto"/>
          <w:sz w:val="24"/>
          <w:szCs w:val="24"/>
        </w:rPr>
        <w:t xml:space="preserve">The possible penalties and consequences for </w:t>
      </w:r>
      <w:r w:rsidRPr="080FFCA3" w:rsidR="187B4F08">
        <w:rPr>
          <w:rFonts w:ascii="Arial" w:hAnsi="Arial" w:eastAsia="Arial" w:cs="Arial"/>
          <w:color w:val="auto"/>
          <w:sz w:val="24"/>
          <w:szCs w:val="24"/>
        </w:rPr>
        <w:t>committing</w:t>
      </w:r>
      <w:r w:rsidRPr="080FFCA3" w:rsidR="202792D3">
        <w:rPr>
          <w:rFonts w:ascii="Arial" w:hAnsi="Arial" w:eastAsia="Arial" w:cs="Arial"/>
          <w:color w:val="auto"/>
          <w:sz w:val="24"/>
          <w:szCs w:val="24"/>
        </w:rPr>
        <w:t xml:space="preserve"> crimes change depe</w:t>
      </w:r>
      <w:r w:rsidRPr="080FFCA3" w:rsidR="12299676">
        <w:rPr>
          <w:rFonts w:ascii="Arial" w:hAnsi="Arial" w:eastAsia="Arial" w:cs="Arial"/>
          <w:color w:val="auto"/>
          <w:sz w:val="24"/>
          <w:szCs w:val="24"/>
        </w:rPr>
        <w:t>nd</w:t>
      </w:r>
      <w:r w:rsidRPr="080FFCA3" w:rsidR="202792D3">
        <w:rPr>
          <w:rFonts w:ascii="Arial" w:hAnsi="Arial" w:eastAsia="Arial" w:cs="Arial"/>
          <w:color w:val="auto"/>
          <w:sz w:val="24"/>
          <w:szCs w:val="24"/>
        </w:rPr>
        <w:t>ing on</w:t>
      </w:r>
      <w:r w:rsidRPr="080FFCA3" w:rsidR="45BE0DF9">
        <w:rPr>
          <w:rFonts w:ascii="Arial" w:hAnsi="Arial" w:eastAsia="Arial" w:cs="Arial"/>
          <w:color w:val="auto"/>
          <w:sz w:val="24"/>
          <w:szCs w:val="24"/>
        </w:rPr>
        <w:t xml:space="preserve"> t</w:t>
      </w:r>
      <w:r w:rsidRPr="080FFCA3" w:rsidR="202792D3">
        <w:rPr>
          <w:rFonts w:ascii="Arial" w:hAnsi="Arial" w:eastAsia="Arial" w:cs="Arial"/>
          <w:color w:val="auto"/>
          <w:sz w:val="24"/>
          <w:szCs w:val="24"/>
        </w:rPr>
        <w:t xml:space="preserve">hat laws </w:t>
      </w:r>
      <w:r w:rsidRPr="080FFCA3" w:rsidR="2BE9BE65">
        <w:rPr>
          <w:rFonts w:ascii="Arial" w:hAnsi="Arial" w:eastAsia="Arial" w:cs="Arial"/>
          <w:color w:val="auto"/>
          <w:sz w:val="24"/>
          <w:szCs w:val="24"/>
        </w:rPr>
        <w:t>have</w:t>
      </w:r>
      <w:r w:rsidRPr="080FFCA3" w:rsidR="202792D3">
        <w:rPr>
          <w:rFonts w:ascii="Arial" w:hAnsi="Arial" w:eastAsia="Arial" w:cs="Arial"/>
          <w:color w:val="auto"/>
          <w:sz w:val="24"/>
          <w:szCs w:val="24"/>
        </w:rPr>
        <w:t xml:space="preserve"> been obeyed. For example,</w:t>
      </w:r>
      <w:r w:rsidRPr="080FFCA3" w:rsidR="7F7A056B">
        <w:rPr>
          <w:rFonts w:ascii="Arial" w:hAnsi="Arial" w:eastAsia="Arial" w:cs="Arial"/>
          <w:color w:val="auto"/>
          <w:sz w:val="24"/>
          <w:szCs w:val="24"/>
        </w:rPr>
        <w:t xml:space="preserve"> if found guilty of a sexual offence act. The offender will be charged depending </w:t>
      </w:r>
      <w:r w:rsidRPr="080FFCA3" w:rsidR="0ADAE995">
        <w:rPr>
          <w:rFonts w:ascii="Arial" w:hAnsi="Arial" w:eastAsia="Arial" w:cs="Arial"/>
          <w:color w:val="auto"/>
          <w:sz w:val="24"/>
          <w:szCs w:val="24"/>
        </w:rPr>
        <w:t xml:space="preserve">on the type of offence. Sexual </w:t>
      </w:r>
      <w:r w:rsidRPr="080FFCA3" w:rsidR="59DE4E4C">
        <w:rPr>
          <w:rFonts w:ascii="Arial" w:hAnsi="Arial" w:eastAsia="Arial" w:cs="Arial"/>
          <w:color w:val="auto"/>
          <w:sz w:val="24"/>
          <w:szCs w:val="24"/>
        </w:rPr>
        <w:t>assault</w:t>
      </w:r>
      <w:r w:rsidRPr="080FFCA3" w:rsidR="0ADAE995">
        <w:rPr>
          <w:rFonts w:ascii="Arial" w:hAnsi="Arial" w:eastAsia="Arial" w:cs="Arial"/>
          <w:color w:val="auto"/>
          <w:sz w:val="24"/>
          <w:szCs w:val="24"/>
        </w:rPr>
        <w:t xml:space="preserve"> is a maximum of 10 years of imprisonment and rape is a prison sentence for li</w:t>
      </w:r>
      <w:r w:rsidRPr="080FFCA3" w:rsidR="1D715D36">
        <w:rPr>
          <w:rFonts w:ascii="Arial" w:hAnsi="Arial" w:eastAsia="Arial" w:cs="Arial"/>
          <w:color w:val="auto"/>
          <w:sz w:val="24"/>
          <w:szCs w:val="24"/>
        </w:rPr>
        <w:t xml:space="preserve">fe. Researchers </w:t>
      </w:r>
      <w:r w:rsidRPr="080FFCA3" w:rsidR="1D715D36">
        <w:rPr>
          <w:rFonts w:ascii="Arial" w:hAnsi="Arial" w:eastAsia="Arial" w:cs="Arial"/>
          <w:color w:val="auto"/>
          <w:sz w:val="24"/>
          <w:szCs w:val="24"/>
        </w:rPr>
        <w:t>provide</w:t>
      </w:r>
      <w:r w:rsidRPr="080FFCA3" w:rsidR="1D715D36">
        <w:rPr>
          <w:rFonts w:ascii="Arial" w:hAnsi="Arial" w:eastAsia="Arial" w:cs="Arial"/>
          <w:color w:val="auto"/>
          <w:sz w:val="24"/>
          <w:szCs w:val="24"/>
        </w:rPr>
        <w:t xml:space="preserve"> </w:t>
      </w:r>
      <w:r w:rsidRPr="080FFCA3" w:rsidR="38A5E701">
        <w:rPr>
          <w:rFonts w:ascii="Arial" w:hAnsi="Arial" w:eastAsia="Arial" w:cs="Arial"/>
          <w:color w:val="auto"/>
          <w:sz w:val="24"/>
          <w:szCs w:val="24"/>
        </w:rPr>
        <w:t>evidence</w:t>
      </w:r>
      <w:r w:rsidRPr="080FFCA3" w:rsidR="5563F437">
        <w:rPr>
          <w:rFonts w:ascii="Arial" w:hAnsi="Arial" w:eastAsia="Arial" w:cs="Arial"/>
          <w:color w:val="auto"/>
          <w:sz w:val="24"/>
          <w:szCs w:val="24"/>
        </w:rPr>
        <w:t xml:space="preserve"> that </w:t>
      </w:r>
      <w:bookmarkStart w:name="_Int_96nQnSOo" w:id="1466002588"/>
      <w:r w:rsidRPr="080FFCA3" w:rsidR="5563F437">
        <w:rPr>
          <w:rFonts w:ascii="Arial" w:hAnsi="Arial" w:eastAsia="Arial" w:cs="Arial"/>
          <w:color w:val="auto"/>
          <w:sz w:val="24"/>
          <w:szCs w:val="24"/>
        </w:rPr>
        <w:t>the majority of</w:t>
      </w:r>
      <w:bookmarkEnd w:id="1466002588"/>
      <w:r w:rsidRPr="080FFCA3" w:rsidR="5563F437">
        <w:rPr>
          <w:rFonts w:ascii="Arial" w:hAnsi="Arial" w:eastAsia="Arial" w:cs="Arial"/>
          <w:color w:val="auto"/>
          <w:sz w:val="24"/>
          <w:szCs w:val="24"/>
        </w:rPr>
        <w:t xml:space="preserve"> the public ‘argue whether this is long </w:t>
      </w:r>
      <w:r w:rsidRPr="080FFCA3" w:rsidR="7D6A0361">
        <w:rPr>
          <w:rFonts w:ascii="Arial" w:hAnsi="Arial" w:eastAsia="Arial" w:cs="Arial"/>
          <w:color w:val="auto"/>
          <w:sz w:val="24"/>
          <w:szCs w:val="24"/>
        </w:rPr>
        <w:t>enough for those found guilty of such horrendous crime’ (</w:t>
      </w:r>
      <w:r w:rsidRPr="080FFCA3" w:rsidR="157BC8A3">
        <w:rPr>
          <w:rFonts w:ascii="Arial" w:hAnsi="Arial" w:eastAsia="Arial" w:cs="Arial"/>
          <w:color w:val="auto"/>
          <w:sz w:val="24"/>
          <w:szCs w:val="24"/>
        </w:rPr>
        <w:t>criminal injuries, 2023)</w:t>
      </w:r>
      <w:r w:rsidRPr="080FFCA3" w:rsidR="5A7D1C81">
        <w:rPr>
          <w:rFonts w:ascii="Arial" w:hAnsi="Arial" w:eastAsia="Arial" w:cs="Arial"/>
          <w:color w:val="auto"/>
          <w:sz w:val="24"/>
          <w:szCs w:val="24"/>
        </w:rPr>
        <w:t>.</w:t>
      </w:r>
    </w:p>
    <w:p w:rsidR="4C507992" w:rsidP="080FFCA3" w:rsidRDefault="4C507992" w14:paraId="0B22C28A" w14:textId="6AA4B159">
      <w:pPr>
        <w:pStyle w:val="Normal"/>
        <w:rPr>
          <w:rFonts w:ascii="Arial" w:hAnsi="Arial" w:eastAsia="Arial" w:cs="Arial"/>
          <w:color w:val="auto"/>
          <w:sz w:val="24"/>
          <w:szCs w:val="24"/>
        </w:rPr>
      </w:pPr>
      <w:r w:rsidRPr="080FFCA3" w:rsidR="4C507992">
        <w:rPr>
          <w:rFonts w:ascii="Arial" w:hAnsi="Arial" w:eastAsia="Arial" w:cs="Arial"/>
          <w:color w:val="auto"/>
          <w:sz w:val="24"/>
          <w:szCs w:val="24"/>
        </w:rPr>
        <w:t xml:space="preserve">Overall, consent and battery is monitored within the United Kingdom to ensure all citizens within this counrty is provided with protection and safety against these crimes. </w:t>
      </w:r>
      <w:r w:rsidRPr="080FFCA3" w:rsidR="0FD28D09">
        <w:rPr>
          <w:rFonts w:ascii="Arial" w:hAnsi="Arial" w:eastAsia="Arial" w:cs="Arial"/>
          <w:color w:val="auto"/>
          <w:sz w:val="24"/>
          <w:szCs w:val="24"/>
        </w:rPr>
        <w:t xml:space="preserve">Still to this day it is debated if the punishments of this type of crime should be more serious to ensure the criminals does not get away with this sort of crime easily. </w:t>
      </w:r>
    </w:p>
    <w:p w:rsidR="080FFCA3" w:rsidP="080FFCA3" w:rsidRDefault="080FFCA3" w14:paraId="20B09732" w14:textId="33BB24FA">
      <w:pPr>
        <w:pStyle w:val="Normal"/>
        <w:rPr>
          <w:rFonts w:ascii="Arial" w:hAnsi="Arial" w:eastAsia="Arial" w:cs="Arial"/>
          <w:color w:val="auto"/>
          <w:sz w:val="24"/>
          <w:szCs w:val="24"/>
        </w:rPr>
      </w:pPr>
    </w:p>
    <w:p w:rsidR="3B9D1169" w:rsidP="080FFCA3" w:rsidRDefault="3B9D1169" w14:paraId="04930B64" w14:textId="21823471">
      <w:pPr>
        <w:pStyle w:val="Normal"/>
        <w:rPr>
          <w:rFonts w:ascii="Arial" w:hAnsi="Arial" w:eastAsia="Arial" w:cs="Arial"/>
          <w:color w:val="auto"/>
          <w:sz w:val="24"/>
          <w:szCs w:val="24"/>
        </w:rPr>
      </w:pPr>
      <w:r w:rsidRPr="080FFCA3" w:rsidR="3B9D1169">
        <w:rPr>
          <w:rFonts w:ascii="Arial" w:hAnsi="Arial" w:eastAsia="Arial" w:cs="Arial"/>
          <w:color w:val="auto"/>
          <w:sz w:val="24"/>
          <w:szCs w:val="24"/>
        </w:rPr>
        <w:t>Reference list-</w:t>
      </w:r>
    </w:p>
    <w:p w:rsidR="7C6091C2" w:rsidP="080FFCA3" w:rsidRDefault="7C6091C2" w14:paraId="75B8EAC6" w14:textId="48394648">
      <w:pPr>
        <w:rPr>
          <w:rFonts w:ascii="Arial" w:hAnsi="Arial" w:eastAsia="Arial" w:cs="Arial"/>
          <w:color w:val="auto"/>
          <w:sz w:val="24"/>
          <w:szCs w:val="24"/>
        </w:rPr>
      </w:pPr>
      <w:r w:rsidRPr="080FFCA3" w:rsidR="7C6091C2">
        <w:rPr>
          <w:rFonts w:ascii="Arial" w:hAnsi="Arial" w:eastAsia="Arial" w:cs="Arial"/>
          <w:noProof w:val="0"/>
          <w:color w:val="auto"/>
          <w:sz w:val="24"/>
          <w:szCs w:val="24"/>
          <w:lang w:val="en-US"/>
        </w:rPr>
        <w:t xml:space="preserve">Killean, R., </w:t>
      </w:r>
      <w:r w:rsidRPr="080FFCA3" w:rsidR="7C6091C2">
        <w:rPr>
          <w:rFonts w:ascii="Arial" w:hAnsi="Arial" w:eastAsia="Arial" w:cs="Arial"/>
          <w:noProof w:val="0"/>
          <w:color w:val="auto"/>
          <w:sz w:val="24"/>
          <w:szCs w:val="24"/>
          <w:lang w:val="en-US"/>
        </w:rPr>
        <w:t>McAlinden</w:t>
      </w:r>
      <w:r w:rsidRPr="080FFCA3" w:rsidR="7C6091C2">
        <w:rPr>
          <w:rFonts w:ascii="Arial" w:hAnsi="Arial" w:eastAsia="Arial" w:cs="Arial"/>
          <w:noProof w:val="0"/>
          <w:color w:val="auto"/>
          <w:sz w:val="24"/>
          <w:szCs w:val="24"/>
          <w:lang w:val="en-US"/>
        </w:rPr>
        <w:t xml:space="preserve">, A.-M., &amp; Dowds, E. (2022). Sexual Violence in the Digital Age: Replicating and Augmenting Harm, Victimhood and Blame. </w:t>
      </w:r>
      <w:r w:rsidRPr="080FFCA3" w:rsidR="7C6091C2">
        <w:rPr>
          <w:rFonts w:ascii="Arial" w:hAnsi="Arial" w:eastAsia="Arial" w:cs="Arial"/>
          <w:i w:val="1"/>
          <w:iCs w:val="1"/>
          <w:noProof w:val="0"/>
          <w:color w:val="auto"/>
          <w:sz w:val="24"/>
          <w:szCs w:val="24"/>
          <w:lang w:val="en-US"/>
        </w:rPr>
        <w:t>Social &amp; Legal Studies</w:t>
      </w:r>
      <w:r w:rsidRPr="080FFCA3" w:rsidR="7C6091C2">
        <w:rPr>
          <w:rFonts w:ascii="Arial" w:hAnsi="Arial" w:eastAsia="Arial" w:cs="Arial"/>
          <w:noProof w:val="0"/>
          <w:color w:val="auto"/>
          <w:sz w:val="24"/>
          <w:szCs w:val="24"/>
          <w:lang w:val="en-US"/>
        </w:rPr>
        <w:t xml:space="preserve">, </w:t>
      </w:r>
      <w:r w:rsidRPr="080FFCA3" w:rsidR="7C6091C2">
        <w:rPr>
          <w:rFonts w:ascii="Arial" w:hAnsi="Arial" w:eastAsia="Arial" w:cs="Arial"/>
          <w:i w:val="1"/>
          <w:iCs w:val="1"/>
          <w:noProof w:val="0"/>
          <w:color w:val="auto"/>
          <w:sz w:val="24"/>
          <w:szCs w:val="24"/>
          <w:lang w:val="en-US"/>
        </w:rPr>
        <w:t>31</w:t>
      </w:r>
      <w:r w:rsidRPr="080FFCA3" w:rsidR="7C6091C2">
        <w:rPr>
          <w:rFonts w:ascii="Arial" w:hAnsi="Arial" w:eastAsia="Arial" w:cs="Arial"/>
          <w:noProof w:val="0"/>
          <w:color w:val="auto"/>
          <w:sz w:val="24"/>
          <w:szCs w:val="24"/>
          <w:lang w:val="en-US"/>
        </w:rPr>
        <w:t xml:space="preserve">(6), 871–892. </w:t>
      </w:r>
      <w:hyperlink r:id="R2650f08af2a64ff6">
        <w:r w:rsidRPr="080FFCA3" w:rsidR="7C6091C2">
          <w:rPr>
            <w:rStyle w:val="Hyperlink"/>
            <w:rFonts w:ascii="Arial" w:hAnsi="Arial" w:eastAsia="Arial" w:cs="Arial"/>
            <w:noProof w:val="0"/>
            <w:color w:val="auto"/>
            <w:sz w:val="24"/>
            <w:szCs w:val="24"/>
            <w:lang w:val="en-US"/>
          </w:rPr>
          <w:t>https://doi.org/10.1177/09646639221086592</w:t>
        </w:r>
      </w:hyperlink>
    </w:p>
    <w:p w:rsidR="6673404F" w:rsidP="080FFCA3" w:rsidRDefault="6673404F" w14:paraId="0BAB4612" w14:textId="356C8FFD">
      <w:pPr>
        <w:pStyle w:val="Heading3"/>
        <w:rPr>
          <w:rFonts w:ascii="Arial" w:hAnsi="Arial" w:eastAsia="Arial" w:cs="Arial"/>
          <w:b w:val="0"/>
          <w:bCs w:val="0"/>
          <w:strike w:val="0"/>
          <w:dstrike w:val="0"/>
          <w:noProof w:val="0"/>
          <w:color w:val="auto"/>
          <w:sz w:val="24"/>
          <w:szCs w:val="24"/>
          <w:u w:val="none"/>
          <w:lang w:val="en-US"/>
        </w:rPr>
      </w:pPr>
      <w:hyperlink w:anchor=":~:text=Consent%20provides%20lawful%20justification%20for,would%20amount%20to%20a%20battery." r:id="R16303029549d4ad8">
        <w:r w:rsidRPr="080FFCA3" w:rsidR="6673404F">
          <w:rPr>
            <w:rStyle w:val="Hyperlink"/>
            <w:rFonts w:ascii="Arial" w:hAnsi="Arial" w:eastAsia="Arial" w:cs="Arial"/>
            <w:b w:val="0"/>
            <w:bCs w:val="0"/>
            <w:strike w:val="0"/>
            <w:dstrike w:val="0"/>
            <w:noProof w:val="0"/>
            <w:color w:val="auto"/>
            <w:sz w:val="24"/>
            <w:szCs w:val="24"/>
            <w:u w:val="none"/>
            <w:lang w:val="en-US"/>
          </w:rPr>
          <w:t>Legal considerations - UKCEN: Ethical Issues - Consent</w:t>
        </w:r>
      </w:hyperlink>
      <w:r w:rsidRPr="080FFCA3" w:rsidR="6673404F">
        <w:rPr>
          <w:rFonts w:ascii="Arial" w:hAnsi="Arial" w:eastAsia="Arial" w:cs="Arial"/>
          <w:b w:val="0"/>
          <w:bCs w:val="0"/>
          <w:strike w:val="0"/>
          <w:dstrike w:val="0"/>
          <w:noProof w:val="0"/>
          <w:color w:val="auto"/>
          <w:sz w:val="24"/>
          <w:szCs w:val="24"/>
          <w:u w:val="none"/>
          <w:lang w:val="en-US"/>
        </w:rPr>
        <w:t>- clinical ethics network</w:t>
      </w:r>
    </w:p>
    <w:p w:rsidR="080FFCA3" w:rsidP="080FFCA3" w:rsidRDefault="080FFCA3" w14:paraId="3C57180D" w14:textId="2DAF5484">
      <w:pPr>
        <w:pStyle w:val="Normal"/>
        <w:rPr>
          <w:rFonts w:ascii="Arial" w:hAnsi="Arial" w:eastAsia="Arial" w:cs="Arial"/>
          <w:noProof w:val="0"/>
          <w:color w:val="auto"/>
          <w:sz w:val="24"/>
          <w:szCs w:val="24"/>
          <w:lang w:val="en-US"/>
        </w:rPr>
      </w:pPr>
    </w:p>
    <w:p w:rsidR="53228928" w:rsidP="080FFCA3" w:rsidRDefault="53228928" w14:paraId="78E93C89" w14:textId="18D9D335">
      <w:pPr>
        <w:pStyle w:val="Normal"/>
        <w:rPr>
          <w:rFonts w:ascii="Arial" w:hAnsi="Arial" w:eastAsia="Arial" w:cs="Arial"/>
          <w:i w:val="1"/>
          <w:iCs w:val="1"/>
          <w:noProof w:val="0"/>
          <w:color w:val="auto"/>
          <w:sz w:val="24"/>
          <w:szCs w:val="24"/>
          <w:lang w:val="en-US"/>
        </w:rPr>
      </w:pPr>
      <w:hyperlink r:id="Re4294ac3e80c443e">
        <w:r w:rsidRPr="080FFCA3" w:rsidR="53228928">
          <w:rPr>
            <w:rStyle w:val="Hyperlink"/>
            <w:rFonts w:ascii="Arial" w:hAnsi="Arial" w:eastAsia="Arial" w:cs="Arial"/>
            <w:i w:val="1"/>
            <w:iCs w:val="1"/>
            <w:noProof w:val="0"/>
            <w:color w:val="auto"/>
            <w:sz w:val="24"/>
            <w:szCs w:val="24"/>
            <w:lang w:val="en-US"/>
          </w:rPr>
          <w:t>Robert Rafii, Esq.</w:t>
        </w:r>
      </w:hyperlink>
      <w:r w:rsidRPr="080FFCA3" w:rsidR="53228928">
        <w:rPr>
          <w:rFonts w:ascii="Arial" w:hAnsi="Arial" w:eastAsia="Arial" w:cs="Arial"/>
          <w:i w:val="1"/>
          <w:iCs w:val="1"/>
          <w:noProof w:val="0"/>
          <w:color w:val="auto"/>
          <w:sz w:val="24"/>
          <w:szCs w:val="24"/>
          <w:lang w:val="en-US"/>
        </w:rPr>
        <w:t xml:space="preserve"> | Legally reviewed by </w:t>
      </w:r>
      <w:hyperlink r:id="R6d281ef40e5f408c">
        <w:r w:rsidRPr="080FFCA3" w:rsidR="53228928">
          <w:rPr>
            <w:rStyle w:val="Hyperlink"/>
            <w:rFonts w:ascii="Arial" w:hAnsi="Arial" w:eastAsia="Arial" w:cs="Arial"/>
            <w:i w:val="1"/>
            <w:iCs w:val="1"/>
            <w:noProof w:val="0"/>
            <w:color w:val="auto"/>
            <w:sz w:val="24"/>
            <w:szCs w:val="24"/>
            <w:lang w:val="en-US"/>
          </w:rPr>
          <w:t>FindLaw Staff</w:t>
        </w:r>
      </w:hyperlink>
      <w:r w:rsidRPr="080FFCA3" w:rsidR="53228928">
        <w:rPr>
          <w:rFonts w:ascii="Arial" w:hAnsi="Arial" w:eastAsia="Arial" w:cs="Arial"/>
          <w:i w:val="1"/>
          <w:iCs w:val="1"/>
          <w:noProof w:val="0"/>
          <w:color w:val="auto"/>
          <w:sz w:val="24"/>
          <w:szCs w:val="24"/>
          <w:lang w:val="en-US"/>
        </w:rPr>
        <w:t xml:space="preserve"> | Last reviewed June 30, 2023: elements of a battery</w:t>
      </w:r>
    </w:p>
    <w:p w:rsidR="09EB3CC1" w:rsidP="080FFCA3" w:rsidRDefault="09EB3CC1" w14:paraId="05495AD4" w14:textId="73F31C97">
      <w:pPr>
        <w:pStyle w:val="Heading1"/>
        <w:rPr>
          <w:rFonts w:ascii="Arial" w:hAnsi="Arial" w:eastAsia="Arial" w:cs="Arial"/>
          <w:noProof w:val="0"/>
          <w:color w:val="auto"/>
          <w:sz w:val="24"/>
          <w:szCs w:val="24"/>
          <w:lang w:val="en-US"/>
        </w:rPr>
      </w:pPr>
      <w:r w:rsidRPr="080FFCA3" w:rsidR="09EB3CC1">
        <w:rPr>
          <w:rFonts w:ascii="Arial" w:hAnsi="Arial" w:eastAsia="Arial" w:cs="Arial"/>
          <w:noProof w:val="0"/>
          <w:color w:val="auto"/>
          <w:sz w:val="24"/>
          <w:szCs w:val="24"/>
          <w:lang w:val="en-US"/>
        </w:rPr>
        <w:t>Criminal injuries helpline</w:t>
      </w:r>
      <w:r w:rsidRPr="080FFCA3" w:rsidR="02A51CC9">
        <w:rPr>
          <w:rFonts w:ascii="Arial" w:hAnsi="Arial" w:eastAsia="Arial" w:cs="Arial"/>
          <w:noProof w:val="0"/>
          <w:color w:val="auto"/>
          <w:sz w:val="24"/>
          <w:szCs w:val="24"/>
          <w:lang w:val="en-US"/>
        </w:rPr>
        <w:t xml:space="preserve">. sexual abuse punishment and sentencing. 09, </w:t>
      </w:r>
      <w:r w:rsidRPr="080FFCA3" w:rsidR="02A51CC9">
        <w:rPr>
          <w:rFonts w:ascii="Arial" w:hAnsi="Arial" w:eastAsia="Arial" w:cs="Arial"/>
          <w:noProof w:val="0"/>
          <w:color w:val="auto"/>
          <w:sz w:val="24"/>
          <w:szCs w:val="24"/>
          <w:lang w:val="en-US"/>
        </w:rPr>
        <w:t>January</w:t>
      </w:r>
      <w:r w:rsidRPr="080FFCA3" w:rsidR="02A51CC9">
        <w:rPr>
          <w:rFonts w:ascii="Arial" w:hAnsi="Arial" w:eastAsia="Arial" w:cs="Arial"/>
          <w:noProof w:val="0"/>
          <w:color w:val="auto"/>
          <w:sz w:val="24"/>
          <w:szCs w:val="24"/>
          <w:lang w:val="en-US"/>
        </w:rPr>
        <w:t xml:space="preserve"> 2023 </w:t>
      </w:r>
    </w:p>
    <w:p w:rsidR="162D7AA5" w:rsidP="080FFCA3" w:rsidRDefault="162D7AA5" w14:paraId="5D419644" w14:textId="11D9B72F">
      <w:pPr>
        <w:pStyle w:val="Heading1"/>
        <w:rPr>
          <w:rFonts w:ascii="Arial" w:hAnsi="Arial" w:eastAsia="Arial" w:cs="Arial"/>
          <w:color w:val="auto"/>
          <w:sz w:val="24"/>
          <w:szCs w:val="24"/>
        </w:rPr>
      </w:pPr>
      <w:r w:rsidRPr="080FFCA3" w:rsidR="162D7AA5">
        <w:rPr>
          <w:rFonts w:ascii="Arial" w:hAnsi="Arial" w:eastAsia="Arial" w:cs="Arial"/>
          <w:noProof w:val="0"/>
          <w:color w:val="auto"/>
          <w:sz w:val="24"/>
          <w:szCs w:val="24"/>
          <w:lang w:val="en-US"/>
        </w:rPr>
        <w:t xml:space="preserve">[1981] QB 432; [1980] 3 WLR 1003; [1981] 1 All ER 257; (1980) 124 SJ 885; [1981] CLY 2648. - </w:t>
      </w:r>
      <w:hyperlink r:id="R3c05ee41b2214a38">
        <w:r w:rsidRPr="080FFCA3" w:rsidR="162D7AA5">
          <w:rPr>
            <w:rStyle w:val="Hyperlink"/>
            <w:rFonts w:ascii="Arial" w:hAnsi="Arial" w:eastAsia="Arial" w:cs="Arial"/>
            <w:noProof w:val="0"/>
            <w:color w:val="auto"/>
            <w:sz w:val="24"/>
            <w:szCs w:val="24"/>
            <w:lang w:val="en-US"/>
          </w:rPr>
          <w:t>https://ipsaloquitur.com/tort-law/cases/chatterton-v-gerson/</w:t>
        </w:r>
      </w:hyperlink>
    </w:p>
    <w:p w:rsidR="431FD794" w:rsidP="080FFCA3" w:rsidRDefault="431FD794" w14:paraId="1EE5BD64" w14:textId="37CF5959">
      <w:pPr>
        <w:pStyle w:val="Heading1"/>
        <w:rPr>
          <w:rFonts w:ascii="Arial" w:hAnsi="Arial" w:eastAsia="Arial" w:cs="Arial"/>
          <w:color w:val="auto"/>
          <w:sz w:val="24"/>
          <w:szCs w:val="24"/>
        </w:rPr>
      </w:pPr>
      <w:hyperlink r:id="R4617524812f448a0">
        <w:r w:rsidRPr="080FFCA3" w:rsidR="431FD794">
          <w:rPr>
            <w:rStyle w:val="Hyperlink"/>
            <w:rFonts w:ascii="Arial" w:hAnsi="Arial" w:eastAsia="Arial" w:cs="Arial"/>
            <w:noProof w:val="0"/>
            <w:color w:val="auto"/>
            <w:sz w:val="24"/>
            <w:szCs w:val="24"/>
            <w:lang w:val="en-US"/>
          </w:rPr>
          <w:t>https://reproductiverights.org/roe-v-wade/</w:t>
        </w:r>
        <w:r>
          <w:br/>
        </w:r>
      </w:hyperlink>
    </w:p>
    <w:p w:rsidR="6BEC6615" w:rsidP="080FFCA3" w:rsidRDefault="6BEC6615" w14:paraId="1FAF4134" w14:textId="7C587C3A">
      <w:pPr>
        <w:pStyle w:val="Normal"/>
        <w:rPr>
          <w:rFonts w:ascii="Arial" w:hAnsi="Arial" w:eastAsia="Arial" w:cs="Arial"/>
          <w:color w:val="auto"/>
          <w:sz w:val="24"/>
          <w:szCs w:val="24"/>
        </w:rPr>
      </w:pPr>
      <w:hyperlink w:anchor=":~:text=R%20v%20Brown%201993&amp;text=The%20five%20appellants%20were%20convicted,during%20consensual%20homosexual%20sadomasochist%20activities." r:id="R9cc78d0a42584d05">
        <w:r w:rsidRPr="080FFCA3" w:rsidR="6BEC6615">
          <w:rPr>
            <w:rStyle w:val="Hyperlink"/>
            <w:rFonts w:ascii="Arial" w:hAnsi="Arial" w:eastAsia="Arial" w:cs="Arial"/>
            <w:noProof w:val="0"/>
            <w:color w:val="auto"/>
            <w:sz w:val="24"/>
            <w:szCs w:val="24"/>
            <w:lang w:val="en-US"/>
          </w:rPr>
          <w:t>http://www.e-lawresources.co.uk/cases/R-v-Brown-1993.php#:~:text=R%20v%20Brown%201993&amp;text=The%20five%20appellants%20were%20convicted,during%20consensual%20homosexual%20sadomasochist%20activities.</w:t>
        </w:r>
      </w:hyperlink>
    </w:p>
    <w:p w:rsidR="080FFCA3" w:rsidP="080FFCA3" w:rsidRDefault="080FFCA3" w14:paraId="3B1B5F63" w14:textId="51217B65">
      <w:pPr>
        <w:pStyle w:val="Normal"/>
        <w:rPr>
          <w:rFonts w:ascii="Arial" w:hAnsi="Arial" w:eastAsia="Arial" w:cs="Arial"/>
          <w:color w:val="auto"/>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PTD5xMIxTCVQQg" int2:id="lxm0Uji3">
      <int2:state int2:type="AugLoop_Text_Critique" int2:value="Rejected"/>
    </int2:textHash>
    <int2:textHash int2:hashCode="WW3Ek5Uod7Mp7B" int2:id="YbJoHZi3">
      <int2:state int2:type="AugLoop_Text_Critique" int2:value="Rejected"/>
    </int2:textHash>
    <int2:bookmark int2:bookmarkName="_Int_96nQnSOo" int2:invalidationBookmarkName="" int2:hashCode="ZD4DPyxyvbq3AT" int2:id="OnIZz36r">
      <int2:state int2:type="AugLoop_Text_Critique" int2:value="Rejected"/>
    </int2:bookmark>
    <int2:bookmark int2:bookmarkName="_Int_rNRBYHpB" int2:invalidationBookmarkName="" int2:hashCode="mYsRytIl92b0Pf" int2:id="higAoL5c">
      <int2:state int2:type="AugLoop_Text_Critique" int2:value="Rejected"/>
    </int2:bookmark>
    <int2:bookmark int2:bookmarkName="_Int_RvNJ6Cg0" int2:invalidationBookmarkName="" int2:hashCode="926hiZR151gI8U" int2:id="hRNRCqs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F37F5D"/>
    <w:rsid w:val="004AEEC0"/>
    <w:rsid w:val="00612CFF"/>
    <w:rsid w:val="007CFBB5"/>
    <w:rsid w:val="00C1B349"/>
    <w:rsid w:val="011B42A6"/>
    <w:rsid w:val="01231E0C"/>
    <w:rsid w:val="014AC1A7"/>
    <w:rsid w:val="016ADFF7"/>
    <w:rsid w:val="017853AC"/>
    <w:rsid w:val="0272F9EB"/>
    <w:rsid w:val="0285837A"/>
    <w:rsid w:val="02A51CC9"/>
    <w:rsid w:val="02E834E2"/>
    <w:rsid w:val="02EBA15F"/>
    <w:rsid w:val="03C56317"/>
    <w:rsid w:val="0450D91C"/>
    <w:rsid w:val="045F7A87"/>
    <w:rsid w:val="0476B3BD"/>
    <w:rsid w:val="048771C0"/>
    <w:rsid w:val="04C6A84F"/>
    <w:rsid w:val="055B5266"/>
    <w:rsid w:val="0607FCD0"/>
    <w:rsid w:val="064C64EC"/>
    <w:rsid w:val="065604A2"/>
    <w:rsid w:val="07971B49"/>
    <w:rsid w:val="07BF1282"/>
    <w:rsid w:val="07F1D503"/>
    <w:rsid w:val="07F49089"/>
    <w:rsid w:val="080FFCA3"/>
    <w:rsid w:val="081C3322"/>
    <w:rsid w:val="08C31B1D"/>
    <w:rsid w:val="08EC19DE"/>
    <w:rsid w:val="092CA5EC"/>
    <w:rsid w:val="09342B25"/>
    <w:rsid w:val="09836591"/>
    <w:rsid w:val="098DA564"/>
    <w:rsid w:val="099060EA"/>
    <w:rsid w:val="09B80383"/>
    <w:rsid w:val="09EB3CC1"/>
    <w:rsid w:val="0ADAE995"/>
    <w:rsid w:val="0AFD7048"/>
    <w:rsid w:val="0B1F35F2"/>
    <w:rsid w:val="0B272378"/>
    <w:rsid w:val="0B2ED97F"/>
    <w:rsid w:val="0B53D3E4"/>
    <w:rsid w:val="0C0AFCAF"/>
    <w:rsid w:val="0C2EC92E"/>
    <w:rsid w:val="0C841903"/>
    <w:rsid w:val="0CC801AC"/>
    <w:rsid w:val="0D0361D9"/>
    <w:rsid w:val="0E042038"/>
    <w:rsid w:val="0E33CE93"/>
    <w:rsid w:val="0E53D7C6"/>
    <w:rsid w:val="0F03D1B8"/>
    <w:rsid w:val="0F5790E8"/>
    <w:rsid w:val="0FD28D09"/>
    <w:rsid w:val="0FDF29F5"/>
    <w:rsid w:val="10473AAC"/>
    <w:rsid w:val="10A4799D"/>
    <w:rsid w:val="10DFF1CD"/>
    <w:rsid w:val="1117ECF6"/>
    <w:rsid w:val="1124FA12"/>
    <w:rsid w:val="1158781E"/>
    <w:rsid w:val="11948EEB"/>
    <w:rsid w:val="119664FC"/>
    <w:rsid w:val="12299676"/>
    <w:rsid w:val="124049FE"/>
    <w:rsid w:val="126E1FDF"/>
    <w:rsid w:val="12A86F7D"/>
    <w:rsid w:val="12B3BD57"/>
    <w:rsid w:val="12D732A7"/>
    <w:rsid w:val="131E89BE"/>
    <w:rsid w:val="1372A35D"/>
    <w:rsid w:val="13BDE796"/>
    <w:rsid w:val="1451F14D"/>
    <w:rsid w:val="1452DE2F"/>
    <w:rsid w:val="1470F4B8"/>
    <w:rsid w:val="14BA6E2A"/>
    <w:rsid w:val="1572F9C3"/>
    <w:rsid w:val="157BC8A3"/>
    <w:rsid w:val="158E1A2E"/>
    <w:rsid w:val="15947CEC"/>
    <w:rsid w:val="16005418"/>
    <w:rsid w:val="162D7AA5"/>
    <w:rsid w:val="163569DC"/>
    <w:rsid w:val="1676789D"/>
    <w:rsid w:val="16FA92C4"/>
    <w:rsid w:val="174116B6"/>
    <w:rsid w:val="174E7C18"/>
    <w:rsid w:val="17872E7A"/>
    <w:rsid w:val="17B1AF0C"/>
    <w:rsid w:val="17DB690B"/>
    <w:rsid w:val="1827D689"/>
    <w:rsid w:val="187B4F08"/>
    <w:rsid w:val="18DCE717"/>
    <w:rsid w:val="192201B3"/>
    <w:rsid w:val="198047B4"/>
    <w:rsid w:val="19C8B9D2"/>
    <w:rsid w:val="19FF9926"/>
    <w:rsid w:val="1A323386"/>
    <w:rsid w:val="1A78B778"/>
    <w:rsid w:val="1AC25168"/>
    <w:rsid w:val="1ADE2113"/>
    <w:rsid w:val="1AEDED35"/>
    <w:rsid w:val="1B3D4742"/>
    <w:rsid w:val="1B518A00"/>
    <w:rsid w:val="1BB58809"/>
    <w:rsid w:val="1BD08E17"/>
    <w:rsid w:val="1C6202CA"/>
    <w:rsid w:val="1C63249B"/>
    <w:rsid w:val="1C89BD96"/>
    <w:rsid w:val="1CED5A61"/>
    <w:rsid w:val="1D715D36"/>
    <w:rsid w:val="1DEB51AD"/>
    <w:rsid w:val="1DF663D4"/>
    <w:rsid w:val="1E044BE5"/>
    <w:rsid w:val="1E258DF7"/>
    <w:rsid w:val="1E332EA8"/>
    <w:rsid w:val="1E53D33F"/>
    <w:rsid w:val="1E8E6CED"/>
    <w:rsid w:val="1E9B4F29"/>
    <w:rsid w:val="1E9D6C1D"/>
    <w:rsid w:val="1EB7F877"/>
    <w:rsid w:val="1F0E5463"/>
    <w:rsid w:val="1F3894F1"/>
    <w:rsid w:val="1FC15E58"/>
    <w:rsid w:val="1FF7555E"/>
    <w:rsid w:val="2024FB23"/>
    <w:rsid w:val="202792D3"/>
    <w:rsid w:val="20371F8A"/>
    <w:rsid w:val="2050DBAD"/>
    <w:rsid w:val="20AA24C4"/>
    <w:rsid w:val="2125C72B"/>
    <w:rsid w:val="214C56F7"/>
    <w:rsid w:val="21A9E471"/>
    <w:rsid w:val="224F1C33"/>
    <w:rsid w:val="2287235C"/>
    <w:rsid w:val="22B86A87"/>
    <w:rsid w:val="22C88610"/>
    <w:rsid w:val="22E82758"/>
    <w:rsid w:val="232F30CA"/>
    <w:rsid w:val="23BF4323"/>
    <w:rsid w:val="23E1C586"/>
    <w:rsid w:val="241DC744"/>
    <w:rsid w:val="24696B89"/>
    <w:rsid w:val="24D7C0FE"/>
    <w:rsid w:val="252C850E"/>
    <w:rsid w:val="25BEC41E"/>
    <w:rsid w:val="25F2D246"/>
    <w:rsid w:val="26081DE7"/>
    <w:rsid w:val="26173CB7"/>
    <w:rsid w:val="26244C31"/>
    <w:rsid w:val="263F3A9F"/>
    <w:rsid w:val="26933D23"/>
    <w:rsid w:val="26C01D31"/>
    <w:rsid w:val="27195893"/>
    <w:rsid w:val="275A947F"/>
    <w:rsid w:val="27D07A6D"/>
    <w:rsid w:val="2934C989"/>
    <w:rsid w:val="29648B14"/>
    <w:rsid w:val="29CF8E30"/>
    <w:rsid w:val="2A0A06A1"/>
    <w:rsid w:val="2A20A577"/>
    <w:rsid w:val="2A974314"/>
    <w:rsid w:val="2AD001ED"/>
    <w:rsid w:val="2AE1D3EA"/>
    <w:rsid w:val="2B56117D"/>
    <w:rsid w:val="2B9A2768"/>
    <w:rsid w:val="2BBA0040"/>
    <w:rsid w:val="2BE9BE65"/>
    <w:rsid w:val="2C4C7CB9"/>
    <w:rsid w:val="2CB88A16"/>
    <w:rsid w:val="2D2D7FF6"/>
    <w:rsid w:val="2DB7F449"/>
    <w:rsid w:val="2DCEE3D6"/>
    <w:rsid w:val="2E66DF55"/>
    <w:rsid w:val="2EB1AD9F"/>
    <w:rsid w:val="2ED1C82A"/>
    <w:rsid w:val="2EDA2947"/>
    <w:rsid w:val="2F27A6A7"/>
    <w:rsid w:val="2F3D23B6"/>
    <w:rsid w:val="2F6EBFB3"/>
    <w:rsid w:val="2FBAB73E"/>
    <w:rsid w:val="303DD2AB"/>
    <w:rsid w:val="30790A8C"/>
    <w:rsid w:val="3182494A"/>
    <w:rsid w:val="3192336A"/>
    <w:rsid w:val="31C51A8E"/>
    <w:rsid w:val="31C745B0"/>
    <w:rsid w:val="3209828F"/>
    <w:rsid w:val="321B8841"/>
    <w:rsid w:val="32620E66"/>
    <w:rsid w:val="32A786F9"/>
    <w:rsid w:val="32D1E518"/>
    <w:rsid w:val="32D997C3"/>
    <w:rsid w:val="335CD5D7"/>
    <w:rsid w:val="33D9FC35"/>
    <w:rsid w:val="3424FCFD"/>
    <w:rsid w:val="346DB579"/>
    <w:rsid w:val="346DD067"/>
    <w:rsid w:val="35D2C0D5"/>
    <w:rsid w:val="35D4E7E8"/>
    <w:rsid w:val="361F2E53"/>
    <w:rsid w:val="36627525"/>
    <w:rsid w:val="37063DA1"/>
    <w:rsid w:val="37A03283"/>
    <w:rsid w:val="381E312E"/>
    <w:rsid w:val="3869C9F6"/>
    <w:rsid w:val="387E4FF4"/>
    <w:rsid w:val="38A20E02"/>
    <w:rsid w:val="38A5E701"/>
    <w:rsid w:val="395918EC"/>
    <w:rsid w:val="39C3AB91"/>
    <w:rsid w:val="39CF8F1A"/>
    <w:rsid w:val="39F6337D"/>
    <w:rsid w:val="3A059A57"/>
    <w:rsid w:val="3A15CF43"/>
    <w:rsid w:val="3A6F185A"/>
    <w:rsid w:val="3AA435D9"/>
    <w:rsid w:val="3B9D1169"/>
    <w:rsid w:val="3BD9AEC4"/>
    <w:rsid w:val="3C0AE8BB"/>
    <w:rsid w:val="3C75A030"/>
    <w:rsid w:val="3C76465A"/>
    <w:rsid w:val="3CB9EDAF"/>
    <w:rsid w:val="3CE39683"/>
    <w:rsid w:val="3D2C7CD6"/>
    <w:rsid w:val="3D3D3B19"/>
    <w:rsid w:val="3D5BCDE0"/>
    <w:rsid w:val="3D696F4D"/>
    <w:rsid w:val="3D757F25"/>
    <w:rsid w:val="3D9F6394"/>
    <w:rsid w:val="3E32564E"/>
    <w:rsid w:val="3E4AA9EF"/>
    <w:rsid w:val="3E6A8EC0"/>
    <w:rsid w:val="3EECAEC9"/>
    <w:rsid w:val="3EF79E41"/>
    <w:rsid w:val="3F3A1F23"/>
    <w:rsid w:val="3F3B33F5"/>
    <w:rsid w:val="3F4B14B5"/>
    <w:rsid w:val="3FC425B4"/>
    <w:rsid w:val="40147459"/>
    <w:rsid w:val="40315E23"/>
    <w:rsid w:val="406914E6"/>
    <w:rsid w:val="40936EA2"/>
    <w:rsid w:val="40D70456"/>
    <w:rsid w:val="41044099"/>
    <w:rsid w:val="415A1709"/>
    <w:rsid w:val="41604F96"/>
    <w:rsid w:val="41B044BA"/>
    <w:rsid w:val="41F6C8AC"/>
    <w:rsid w:val="4204E547"/>
    <w:rsid w:val="42277A3C"/>
    <w:rsid w:val="422F3F03"/>
    <w:rsid w:val="4272D4B7"/>
    <w:rsid w:val="429FED9D"/>
    <w:rsid w:val="4302BFD4"/>
    <w:rsid w:val="431FD794"/>
    <w:rsid w:val="434C151B"/>
    <w:rsid w:val="4392990D"/>
    <w:rsid w:val="43CB0F64"/>
    <w:rsid w:val="43D8B0D1"/>
    <w:rsid w:val="44155593"/>
    <w:rsid w:val="442F2202"/>
    <w:rsid w:val="446CD08A"/>
    <w:rsid w:val="449796D7"/>
    <w:rsid w:val="44B0747C"/>
    <w:rsid w:val="44F4D946"/>
    <w:rsid w:val="45207DE5"/>
    <w:rsid w:val="455F1AFE"/>
    <w:rsid w:val="4566DFC5"/>
    <w:rsid w:val="45BE0DF9"/>
    <w:rsid w:val="45D06CFD"/>
    <w:rsid w:val="46336738"/>
    <w:rsid w:val="46C30BFA"/>
    <w:rsid w:val="46DDB3D4"/>
    <w:rsid w:val="46E41D5F"/>
    <w:rsid w:val="472E228E"/>
    <w:rsid w:val="47A30C57"/>
    <w:rsid w:val="487E07D4"/>
    <w:rsid w:val="487FEDC0"/>
    <w:rsid w:val="4958D022"/>
    <w:rsid w:val="499A43F5"/>
    <w:rsid w:val="4A1BBE21"/>
    <w:rsid w:val="4A65C350"/>
    <w:rsid w:val="4B2DE190"/>
    <w:rsid w:val="4B32741D"/>
    <w:rsid w:val="4C0193B1"/>
    <w:rsid w:val="4C1D39A1"/>
    <w:rsid w:val="4C206778"/>
    <w:rsid w:val="4C4E2032"/>
    <w:rsid w:val="4C507992"/>
    <w:rsid w:val="4C767D7A"/>
    <w:rsid w:val="4C82C3EF"/>
    <w:rsid w:val="4C891355"/>
    <w:rsid w:val="4CC4AA25"/>
    <w:rsid w:val="4D0BEBE9"/>
    <w:rsid w:val="4DE7B45D"/>
    <w:rsid w:val="4E2C4145"/>
    <w:rsid w:val="4FAE1E3C"/>
    <w:rsid w:val="4FCBF86C"/>
    <w:rsid w:val="5000DA59"/>
    <w:rsid w:val="503347DD"/>
    <w:rsid w:val="5039741C"/>
    <w:rsid w:val="50672DF0"/>
    <w:rsid w:val="50D7EEF7"/>
    <w:rsid w:val="50F515A6"/>
    <w:rsid w:val="51A51F3C"/>
    <w:rsid w:val="51C6ADE4"/>
    <w:rsid w:val="52ABE569"/>
    <w:rsid w:val="53228928"/>
    <w:rsid w:val="5356F75A"/>
    <w:rsid w:val="53CA8DED"/>
    <w:rsid w:val="542B795D"/>
    <w:rsid w:val="544CE510"/>
    <w:rsid w:val="547F6AFB"/>
    <w:rsid w:val="54BD3E3C"/>
    <w:rsid w:val="5563F437"/>
    <w:rsid w:val="561B3B5C"/>
    <w:rsid w:val="5649404A"/>
    <w:rsid w:val="56CDC454"/>
    <w:rsid w:val="57288B53"/>
    <w:rsid w:val="57518E55"/>
    <w:rsid w:val="577CB82E"/>
    <w:rsid w:val="58A6ED79"/>
    <w:rsid w:val="58ED5EB6"/>
    <w:rsid w:val="5922D41D"/>
    <w:rsid w:val="598510A6"/>
    <w:rsid w:val="59B6FA09"/>
    <w:rsid w:val="59DE4E4C"/>
    <w:rsid w:val="5A7D1C81"/>
    <w:rsid w:val="5A892F17"/>
    <w:rsid w:val="5AE9433A"/>
    <w:rsid w:val="5B4598F1"/>
    <w:rsid w:val="5CC28949"/>
    <w:rsid w:val="5D9123EA"/>
    <w:rsid w:val="5DA9BFB7"/>
    <w:rsid w:val="5DC0CFD9"/>
    <w:rsid w:val="5E78D157"/>
    <w:rsid w:val="5EB3C78D"/>
    <w:rsid w:val="5F57A760"/>
    <w:rsid w:val="5FB75E6D"/>
    <w:rsid w:val="5FD01FD0"/>
    <w:rsid w:val="5FE987BB"/>
    <w:rsid w:val="608B0A34"/>
    <w:rsid w:val="609D900F"/>
    <w:rsid w:val="61532ECE"/>
    <w:rsid w:val="61E496FB"/>
    <w:rsid w:val="6280E1F9"/>
    <w:rsid w:val="62ADBA4C"/>
    <w:rsid w:val="62B2FC93"/>
    <w:rsid w:val="62C4FED7"/>
    <w:rsid w:val="6373FA67"/>
    <w:rsid w:val="63F070C8"/>
    <w:rsid w:val="64084DEB"/>
    <w:rsid w:val="648E2BAF"/>
    <w:rsid w:val="64B699A9"/>
    <w:rsid w:val="64B99419"/>
    <w:rsid w:val="657206A4"/>
    <w:rsid w:val="65A48316"/>
    <w:rsid w:val="65C48657"/>
    <w:rsid w:val="65F4DFDA"/>
    <w:rsid w:val="662248B3"/>
    <w:rsid w:val="66394CAC"/>
    <w:rsid w:val="667255FC"/>
    <w:rsid w:val="6673404F"/>
    <w:rsid w:val="668FBAC9"/>
    <w:rsid w:val="66C9BAF2"/>
    <w:rsid w:val="66E0B305"/>
    <w:rsid w:val="672BF850"/>
    <w:rsid w:val="674A01CE"/>
    <w:rsid w:val="67B90690"/>
    <w:rsid w:val="67D51D0D"/>
    <w:rsid w:val="682B311B"/>
    <w:rsid w:val="6853D87F"/>
    <w:rsid w:val="6855158A"/>
    <w:rsid w:val="68869DBD"/>
    <w:rsid w:val="692BDAC5"/>
    <w:rsid w:val="697FF08F"/>
    <w:rsid w:val="698EBD70"/>
    <w:rsid w:val="69EFA8E0"/>
    <w:rsid w:val="6A79D7AA"/>
    <w:rsid w:val="6A7A1BB9"/>
    <w:rsid w:val="6AF4C213"/>
    <w:rsid w:val="6B189AE9"/>
    <w:rsid w:val="6B1AE32A"/>
    <w:rsid w:val="6B6D1AB6"/>
    <w:rsid w:val="6BB42428"/>
    <w:rsid w:val="6BEC6615"/>
    <w:rsid w:val="6CA88E30"/>
    <w:rsid w:val="6CFEA23E"/>
    <w:rsid w:val="6D5692D0"/>
    <w:rsid w:val="6E13A4E4"/>
    <w:rsid w:val="6E5D7D20"/>
    <w:rsid w:val="6E5F9C6F"/>
    <w:rsid w:val="6E622E93"/>
    <w:rsid w:val="6E9297F3"/>
    <w:rsid w:val="6EE1AF42"/>
    <w:rsid w:val="6F08E8D0"/>
    <w:rsid w:val="6F319C8D"/>
    <w:rsid w:val="6FEEBD62"/>
    <w:rsid w:val="6FF37F5D"/>
    <w:rsid w:val="6FF58BBE"/>
    <w:rsid w:val="6FFE6069"/>
    <w:rsid w:val="70A4B931"/>
    <w:rsid w:val="70E9192E"/>
    <w:rsid w:val="711681EB"/>
    <w:rsid w:val="7123F4E8"/>
    <w:rsid w:val="71393083"/>
    <w:rsid w:val="7199CF55"/>
    <w:rsid w:val="71E7D22A"/>
    <w:rsid w:val="72EFA30C"/>
    <w:rsid w:val="72FE0042"/>
    <w:rsid w:val="735DB896"/>
    <w:rsid w:val="736FDC00"/>
    <w:rsid w:val="739E78AC"/>
    <w:rsid w:val="73BD2934"/>
    <w:rsid w:val="73CD64A0"/>
    <w:rsid w:val="740CE0C2"/>
    <w:rsid w:val="740D3A5C"/>
    <w:rsid w:val="7414DB0C"/>
    <w:rsid w:val="744E22AD"/>
    <w:rsid w:val="74C51C1E"/>
    <w:rsid w:val="74D78C6E"/>
    <w:rsid w:val="74E47BEE"/>
    <w:rsid w:val="75291E7B"/>
    <w:rsid w:val="753A490D"/>
    <w:rsid w:val="756ACBA3"/>
    <w:rsid w:val="7621264C"/>
    <w:rsid w:val="763AAED7"/>
    <w:rsid w:val="7664F6CD"/>
    <w:rsid w:val="7675550D"/>
    <w:rsid w:val="76B745A7"/>
    <w:rsid w:val="770421A4"/>
    <w:rsid w:val="772DDBA3"/>
    <w:rsid w:val="77A33CFE"/>
    <w:rsid w:val="77B908B9"/>
    <w:rsid w:val="77BCF6AD"/>
    <w:rsid w:val="77F0B6BA"/>
    <w:rsid w:val="7815914E"/>
    <w:rsid w:val="784E688E"/>
    <w:rsid w:val="7871E9CF"/>
    <w:rsid w:val="79794BFC"/>
    <w:rsid w:val="799CCD22"/>
    <w:rsid w:val="79EFE913"/>
    <w:rsid w:val="7A7DC39C"/>
    <w:rsid w:val="7AD1956A"/>
    <w:rsid w:val="7B049E2B"/>
    <w:rsid w:val="7B091227"/>
    <w:rsid w:val="7B2C8593"/>
    <w:rsid w:val="7B684DCF"/>
    <w:rsid w:val="7B846286"/>
    <w:rsid w:val="7BBA5442"/>
    <w:rsid w:val="7C6091C2"/>
    <w:rsid w:val="7CB792AA"/>
    <w:rsid w:val="7CC7D8FC"/>
    <w:rsid w:val="7D6A0361"/>
    <w:rsid w:val="7D85A140"/>
    <w:rsid w:val="7DEFBAAD"/>
    <w:rsid w:val="7E06F7EC"/>
    <w:rsid w:val="7E12F9DE"/>
    <w:rsid w:val="7E40B2E9"/>
    <w:rsid w:val="7E6E4CFB"/>
    <w:rsid w:val="7E7C27B2"/>
    <w:rsid w:val="7F48C20C"/>
    <w:rsid w:val="7F6154F4"/>
    <w:rsid w:val="7F7A056B"/>
    <w:rsid w:val="7F96E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0D216"/>
  <w15:chartTrackingRefBased/>
  <w15:docId w15:val="{53AAAF2F-7847-403C-9AA2-EA8785107E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77/09646639221086592" TargetMode="External" Id="R2650f08af2a64ff6" /><Relationship Type="http://schemas.openxmlformats.org/officeDocument/2006/relationships/hyperlink" Target="http://www.ukcen.net/ethical_issues/consent/legal_considerations1" TargetMode="External" Id="R16303029549d4ad8" /><Relationship Type="http://schemas.openxmlformats.org/officeDocument/2006/relationships/hyperlink" Target="https://www.findlaw.com/company/our-team/robert-rafii-esq/" TargetMode="External" Id="Re4294ac3e80c443e" /><Relationship Type="http://schemas.openxmlformats.org/officeDocument/2006/relationships/hyperlink" Target="https://www.findlaw.com/company/our-team.html" TargetMode="External" Id="R6d281ef40e5f408c" /><Relationship Type="http://schemas.openxmlformats.org/officeDocument/2006/relationships/hyperlink" Target="https://ipsaloquitur.com/tort-law/cases/chatterton-v-gerson/" TargetMode="External" Id="R3c05ee41b2214a38" /><Relationship Type="http://schemas.openxmlformats.org/officeDocument/2006/relationships/hyperlink" Target="https://reproductiverights.org/roe-v-wade/" TargetMode="External" Id="R4617524812f448a0" /><Relationship Type="http://schemas.openxmlformats.org/officeDocument/2006/relationships/hyperlink" Target="http://www.e-lawresources.co.uk/cases/R-v-Brown-1993.php" TargetMode="External" Id="R9cc78d0a42584d05" /><Relationship Type="http://schemas.microsoft.com/office/2020/10/relationships/intelligence" Target="intelligence2.xml" Id="R45eed55ad4c84a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2023-10-16T18:06:56.5883707Z</dcterms:created>
  <dcterms:modified xsi:type="dcterms:W3CDTF">2023-11-11T18:07:32.1358360Z</dcterms:modified>
  <dc:creator>Tia Lewis (2306465)</dc:creator>
  <lastModifiedBy>Tia Lewis (2306465)</lastModifiedBy>
</coreProperties>
</file>