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pacing w:val="15"/>
          <w:kern w:val="2"/>
          <w:lang w:val="en-GB"/>
          <w14:ligatures w14:val="standardContextual"/>
        </w:rPr>
        <w:id w:val="-1745955711"/>
        <w:docPartObj>
          <w:docPartGallery w:val="Cover Pages"/>
          <w:docPartUnique/>
        </w:docPartObj>
      </w:sdtPr>
      <w:sdtEndPr>
        <w:rPr>
          <w:rStyle w:val="Heading1Char"/>
          <w:rFonts w:eastAsiaTheme="majorEastAsia"/>
          <w:color w:val="2F5496" w:themeColor="accent1" w:themeShade="BF"/>
          <w:sz w:val="32"/>
          <w:szCs w:val="32"/>
        </w:rPr>
      </w:sdtEndPr>
      <w:sdtContent>
        <w:p w14:paraId="359FE13D" w14:textId="733178E1" w:rsidR="00466E9E" w:rsidRPr="00F27F2C" w:rsidRDefault="00466E9E" w:rsidP="00F27F2C">
          <w:pPr>
            <w:pStyle w:val="NoSpacing"/>
            <w:spacing w:before="1540" w:after="240" w:line="360" w:lineRule="auto"/>
            <w:jc w:val="center"/>
            <w:rPr>
              <w:rFonts w:ascii="Arial" w:hAnsi="Arial" w:cs="Arial"/>
              <w:color w:val="4472C4" w:themeColor="accent1"/>
            </w:rPr>
          </w:pPr>
          <w:r w:rsidRPr="00F27F2C">
            <w:rPr>
              <w:rFonts w:ascii="Arial" w:hAnsi="Arial" w:cs="Arial"/>
              <w:noProof/>
              <w:color w:val="4472C4" w:themeColor="accent1"/>
            </w:rPr>
            <w:drawing>
              <wp:anchor distT="0" distB="0" distL="114300" distR="114300" simplePos="0" relativeHeight="251659264" behindDoc="0" locked="0" layoutInCell="1" allowOverlap="1" wp14:anchorId="364E6C4C" wp14:editId="07530758">
                <wp:simplePos x="0" y="0"/>
                <wp:positionH relativeFrom="margin">
                  <wp:align>center</wp:align>
                </wp:positionH>
                <wp:positionV relativeFrom="paragraph">
                  <wp:posOffset>975360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1147F4F1" w14:textId="77777777" w:rsidR="008D5B5F" w:rsidRDefault="008D5B5F" w:rsidP="008D5B5F">
          <w:pPr>
            <w:pStyle w:val="Title"/>
            <w:jc w:val="center"/>
            <w:rPr>
              <w:rFonts w:ascii="Arial" w:hAnsi="Arial" w:cs="Arial"/>
            </w:rPr>
          </w:pPr>
        </w:p>
        <w:p w14:paraId="5C776D83" w14:textId="108C7D7F" w:rsidR="00F27F2C" w:rsidRDefault="00F27F2C" w:rsidP="008D5B5F">
          <w:pPr>
            <w:pStyle w:val="Title"/>
            <w:jc w:val="center"/>
            <w:rPr>
              <w:rFonts w:ascii="Arial" w:hAnsi="Arial" w:cs="Arial"/>
            </w:rPr>
          </w:pPr>
          <w:r w:rsidRPr="008D5B5F">
            <w:rPr>
              <w:rFonts w:ascii="Arial" w:hAnsi="Arial" w:cs="Arial"/>
            </w:rPr>
            <w:t xml:space="preserve">Entrepreneurship </w:t>
          </w:r>
          <w:r w:rsidR="00BB51A8" w:rsidRPr="008D5B5F">
            <w:rPr>
              <w:rFonts w:ascii="Arial" w:hAnsi="Arial" w:cs="Arial"/>
            </w:rPr>
            <w:t>report</w:t>
          </w:r>
        </w:p>
        <w:p w14:paraId="7DCDF711" w14:textId="77777777" w:rsidR="008D5B5F" w:rsidRPr="008D5B5F" w:rsidRDefault="008D5B5F" w:rsidP="008D5B5F"/>
        <w:p w14:paraId="4D5B2978" w14:textId="38E156FC" w:rsidR="008D5B5F" w:rsidRPr="008D5B5F" w:rsidRDefault="008D5B5F" w:rsidP="008D5B5F">
          <w:pPr>
            <w:pStyle w:val="Subtitle"/>
            <w:spacing w:line="360" w:lineRule="auto"/>
            <w:jc w:val="center"/>
            <w:rPr>
              <w:rFonts w:ascii="Arial" w:eastAsiaTheme="majorEastAsia" w:hAnsi="Arial" w:cs="Arial"/>
            </w:rPr>
          </w:pPr>
          <w:r w:rsidRPr="008D5B5F">
            <w:rPr>
              <w:rFonts w:ascii="Arial" w:eastAsiaTheme="majorEastAsia" w:hAnsi="Arial" w:cs="Arial"/>
            </w:rPr>
            <w:t xml:space="preserve">Student: Ionela </w:t>
          </w:r>
          <w:r>
            <w:rPr>
              <w:rFonts w:ascii="Arial" w:eastAsiaTheme="majorEastAsia" w:hAnsi="Arial" w:cs="Arial"/>
            </w:rPr>
            <w:t>D</w:t>
          </w:r>
          <w:r w:rsidRPr="008D5B5F">
            <w:rPr>
              <w:rFonts w:ascii="Arial" w:eastAsiaTheme="majorEastAsia" w:hAnsi="Arial" w:cs="Arial"/>
            </w:rPr>
            <w:t>obrin 2111156</w:t>
          </w:r>
        </w:p>
        <w:p w14:paraId="7F6F6027" w14:textId="5C6D53A3" w:rsidR="008D5B5F" w:rsidRPr="008D5B5F" w:rsidRDefault="008D5B5F" w:rsidP="008D5B5F">
          <w:pPr>
            <w:pStyle w:val="Subtitle"/>
            <w:spacing w:line="360" w:lineRule="auto"/>
            <w:jc w:val="center"/>
            <w:rPr>
              <w:rFonts w:ascii="Arial" w:eastAsiaTheme="majorEastAsia" w:hAnsi="Arial" w:cs="Arial"/>
            </w:rPr>
          </w:pPr>
          <w:r>
            <w:rPr>
              <w:rFonts w:ascii="Arial" w:eastAsiaTheme="majorEastAsia" w:hAnsi="Arial" w:cs="Arial"/>
            </w:rPr>
            <w:t>L</w:t>
          </w:r>
          <w:r w:rsidRPr="008D5B5F">
            <w:rPr>
              <w:rFonts w:ascii="Arial" w:eastAsiaTheme="majorEastAsia" w:hAnsi="Arial" w:cs="Arial"/>
            </w:rPr>
            <w:t xml:space="preserve">ecturer: </w:t>
          </w:r>
          <w:r w:rsidRPr="008D5B5F">
            <w:rPr>
              <w:rFonts w:ascii="Arial" w:eastAsiaTheme="majorEastAsia" w:hAnsi="Arial" w:cs="Arial"/>
            </w:rPr>
            <w:t>Essa Bah</w:t>
          </w:r>
        </w:p>
        <w:p w14:paraId="7A7B2782" w14:textId="62EC8433" w:rsidR="008D5B5F" w:rsidRPr="008D5B5F" w:rsidRDefault="008D5B5F" w:rsidP="008D5B5F">
          <w:pPr>
            <w:pStyle w:val="Subtitle"/>
            <w:spacing w:line="360" w:lineRule="auto"/>
            <w:jc w:val="center"/>
            <w:rPr>
              <w:rFonts w:ascii="Arial" w:eastAsiaTheme="majorEastAsia" w:hAnsi="Arial" w:cs="Arial"/>
            </w:rPr>
          </w:pPr>
          <w:r w:rsidRPr="008D5B5F">
            <w:rPr>
              <w:rFonts w:ascii="Arial" w:eastAsiaTheme="majorEastAsia" w:hAnsi="Arial" w:cs="Arial"/>
            </w:rPr>
            <w:t>Module:</w:t>
          </w:r>
          <w:r w:rsidRPr="008D5B5F">
            <w:rPr>
              <w:rFonts w:ascii="Arial" w:eastAsiaTheme="majorEastAsia" w:hAnsi="Arial" w:cs="Arial"/>
            </w:rPr>
            <w:t xml:space="preserve"> </w:t>
          </w:r>
          <w:r w:rsidRPr="008D5B5F">
            <w:rPr>
              <w:rFonts w:ascii="Arial" w:eastAsiaTheme="majorEastAsia" w:hAnsi="Arial" w:cs="Arial"/>
            </w:rPr>
            <w:t>BA Business Management</w:t>
          </w:r>
          <w:r w:rsidRPr="008D5B5F">
            <w:rPr>
              <w:rFonts w:ascii="Arial" w:eastAsiaTheme="majorEastAsia" w:hAnsi="Arial" w:cs="Arial"/>
            </w:rPr>
            <w:t xml:space="preserve"> </w:t>
          </w:r>
          <w:r w:rsidRPr="008D5B5F">
            <w:rPr>
              <w:rFonts w:ascii="Arial" w:eastAsiaTheme="majorEastAsia" w:hAnsi="Arial" w:cs="Arial"/>
            </w:rPr>
            <w:t>LCBB5001</w:t>
          </w:r>
        </w:p>
        <w:p w14:paraId="5D44DFE6" w14:textId="67BB1716" w:rsidR="00466E9E" w:rsidRPr="00F27F2C" w:rsidRDefault="00466E9E" w:rsidP="00F27F2C">
          <w:pPr>
            <w:pStyle w:val="NoSpacing"/>
            <w:spacing w:before="480" w:line="360" w:lineRule="auto"/>
            <w:jc w:val="center"/>
            <w:rPr>
              <w:rFonts w:ascii="Arial" w:hAnsi="Arial" w:cs="Arial"/>
              <w:color w:val="4472C4" w:themeColor="accent1"/>
            </w:rPr>
          </w:pPr>
          <w:r w:rsidRPr="00F27F2C">
            <w:rPr>
              <w:rFonts w:ascii="Arial" w:hAnsi="Arial" w:cs="Arial"/>
              <w:noProof/>
              <w:color w:val="4472C4" w:themeColor="accent1"/>
            </w:rPr>
            <w:drawing>
              <wp:anchor distT="0" distB="0" distL="114300" distR="114300" simplePos="0" relativeHeight="251658240" behindDoc="0" locked="0" layoutInCell="1" allowOverlap="1" wp14:anchorId="73C836DD" wp14:editId="17D84B87">
                <wp:simplePos x="0" y="0"/>
                <wp:positionH relativeFrom="margin">
                  <wp:align>center</wp:align>
                </wp:positionH>
                <wp:positionV relativeFrom="paragraph">
                  <wp:posOffset>202565</wp:posOffset>
                </wp:positionV>
                <wp:extent cx="758952" cy="478932"/>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3A526FD1" w14:textId="5B55991B" w:rsidR="00466E9E" w:rsidRPr="00F27F2C" w:rsidRDefault="00466E9E" w:rsidP="00423C6E">
          <w:pPr>
            <w:pStyle w:val="Subtitle"/>
            <w:rPr>
              <w:rStyle w:val="Heading1Char"/>
              <w:rFonts w:ascii="Arial" w:hAnsi="Arial" w:cs="Arial"/>
              <w:sz w:val="22"/>
              <w:szCs w:val="22"/>
            </w:rPr>
          </w:pPr>
          <w:r w:rsidRPr="00F27F2C">
            <w:rPr>
              <w:rStyle w:val="Heading1Char"/>
              <w:rFonts w:ascii="Arial" w:hAnsi="Arial" w:cs="Arial"/>
              <w:sz w:val="22"/>
              <w:szCs w:val="22"/>
            </w:rPr>
            <w:br w:type="page"/>
          </w:r>
          <w:r w:rsidR="00423C6E" w:rsidRPr="00F27F2C">
            <w:rPr>
              <w:rStyle w:val="Heading1Char"/>
              <w:rFonts w:ascii="Arial" w:hAnsi="Arial" w:cs="Arial"/>
              <w:sz w:val="22"/>
              <w:szCs w:val="22"/>
            </w:rPr>
            <w:lastRenderedPageBreak/>
            <w:t xml:space="preserve"> </w:t>
          </w:r>
        </w:p>
      </w:sdtContent>
    </w:sdt>
    <w:p w14:paraId="651396B8" w14:textId="577EBDB0" w:rsidR="00466E9E" w:rsidRPr="00F27F2C" w:rsidRDefault="00466E9E" w:rsidP="00F27F2C">
      <w:pPr>
        <w:spacing w:line="360" w:lineRule="auto"/>
        <w:rPr>
          <w:rStyle w:val="Heading1Char"/>
          <w:rFonts w:ascii="Arial" w:hAnsi="Arial" w:cs="Arial"/>
          <w:sz w:val="22"/>
          <w:szCs w:val="22"/>
        </w:rPr>
      </w:pPr>
    </w:p>
    <w:sdt>
      <w:sdtPr>
        <w:rPr>
          <w:rFonts w:ascii="Arial" w:hAnsi="Arial" w:cs="Arial"/>
          <w:kern w:val="2"/>
          <w:sz w:val="22"/>
          <w:szCs w:val="22"/>
          <w:lang w:val="en-GB"/>
          <w14:ligatures w14:val="standardContextual"/>
        </w:rPr>
        <w:id w:val="-1680814716"/>
        <w:docPartObj>
          <w:docPartGallery w:val="Table of Contents"/>
          <w:docPartUnique/>
        </w:docPartObj>
      </w:sdtPr>
      <w:sdtEndPr>
        <w:rPr>
          <w:rFonts w:eastAsiaTheme="minorHAnsi"/>
          <w:b/>
          <w:bCs/>
          <w:noProof/>
          <w:color w:val="auto"/>
        </w:rPr>
      </w:sdtEndPr>
      <w:sdtContent>
        <w:p w14:paraId="4E33AEC9" w14:textId="5BEA7DC9" w:rsidR="00466E9E" w:rsidRPr="00F27F2C" w:rsidRDefault="00466E9E" w:rsidP="00F27F2C">
          <w:pPr>
            <w:pStyle w:val="TOCHeading"/>
            <w:spacing w:line="360" w:lineRule="auto"/>
            <w:rPr>
              <w:rFonts w:ascii="Arial" w:hAnsi="Arial" w:cs="Arial"/>
              <w:sz w:val="22"/>
              <w:szCs w:val="22"/>
            </w:rPr>
          </w:pPr>
          <w:r w:rsidRPr="00F27F2C">
            <w:rPr>
              <w:rFonts w:ascii="Arial" w:hAnsi="Arial" w:cs="Arial"/>
              <w:sz w:val="22"/>
              <w:szCs w:val="22"/>
            </w:rPr>
            <w:t>Table of Contents</w:t>
          </w:r>
        </w:p>
        <w:p w14:paraId="7F8F21B3" w14:textId="183A7869" w:rsidR="008D5B5F" w:rsidRDefault="00466E9E">
          <w:pPr>
            <w:pStyle w:val="TOC1"/>
            <w:tabs>
              <w:tab w:val="right" w:leader="dot" w:pos="9016"/>
            </w:tabs>
            <w:rPr>
              <w:rFonts w:eastAsiaTheme="minorEastAsia"/>
              <w:noProof/>
              <w:kern w:val="0"/>
              <w:lang w:eastAsia="en-GB"/>
              <w14:ligatures w14:val="none"/>
            </w:rPr>
          </w:pPr>
          <w:r w:rsidRPr="00F27F2C">
            <w:rPr>
              <w:rFonts w:ascii="Arial" w:hAnsi="Arial" w:cs="Arial"/>
            </w:rPr>
            <w:fldChar w:fldCharType="begin"/>
          </w:r>
          <w:r w:rsidRPr="00F27F2C">
            <w:rPr>
              <w:rFonts w:ascii="Arial" w:hAnsi="Arial" w:cs="Arial"/>
            </w:rPr>
            <w:instrText xml:space="preserve"> TOC \o "1-3" \h \z \u </w:instrText>
          </w:r>
          <w:r w:rsidRPr="00F27F2C">
            <w:rPr>
              <w:rFonts w:ascii="Arial" w:hAnsi="Arial" w:cs="Arial"/>
            </w:rPr>
            <w:fldChar w:fldCharType="separate"/>
          </w:r>
          <w:hyperlink w:anchor="_Toc131171968" w:history="1">
            <w:r w:rsidR="008D5B5F" w:rsidRPr="00820EBD">
              <w:rPr>
                <w:rStyle w:val="Hyperlink"/>
                <w:rFonts w:ascii="Arial" w:hAnsi="Arial" w:cs="Arial"/>
                <w:noProof/>
              </w:rPr>
              <w:t>Introduction</w:t>
            </w:r>
            <w:r w:rsidR="008D5B5F">
              <w:rPr>
                <w:noProof/>
                <w:webHidden/>
              </w:rPr>
              <w:tab/>
            </w:r>
            <w:r w:rsidR="008D5B5F">
              <w:rPr>
                <w:noProof/>
                <w:webHidden/>
              </w:rPr>
              <w:fldChar w:fldCharType="begin"/>
            </w:r>
            <w:r w:rsidR="008D5B5F">
              <w:rPr>
                <w:noProof/>
                <w:webHidden/>
              </w:rPr>
              <w:instrText xml:space="preserve"> PAGEREF _Toc131171968 \h </w:instrText>
            </w:r>
            <w:r w:rsidR="008D5B5F">
              <w:rPr>
                <w:noProof/>
                <w:webHidden/>
              </w:rPr>
            </w:r>
            <w:r w:rsidR="008D5B5F">
              <w:rPr>
                <w:noProof/>
                <w:webHidden/>
              </w:rPr>
              <w:fldChar w:fldCharType="separate"/>
            </w:r>
            <w:r w:rsidR="008D5B5F">
              <w:rPr>
                <w:noProof/>
                <w:webHidden/>
              </w:rPr>
              <w:t>2</w:t>
            </w:r>
            <w:r w:rsidR="008D5B5F">
              <w:rPr>
                <w:noProof/>
                <w:webHidden/>
              </w:rPr>
              <w:fldChar w:fldCharType="end"/>
            </w:r>
          </w:hyperlink>
        </w:p>
        <w:p w14:paraId="310CD780" w14:textId="7CC0C411" w:rsidR="008D5B5F" w:rsidRDefault="008D5B5F">
          <w:pPr>
            <w:pStyle w:val="TOC1"/>
            <w:tabs>
              <w:tab w:val="right" w:leader="dot" w:pos="9016"/>
            </w:tabs>
            <w:rPr>
              <w:rFonts w:eastAsiaTheme="minorEastAsia"/>
              <w:noProof/>
              <w:kern w:val="0"/>
              <w:lang w:eastAsia="en-GB"/>
              <w14:ligatures w14:val="none"/>
            </w:rPr>
          </w:pPr>
          <w:hyperlink w:anchor="_Toc131171969" w:history="1">
            <w:r w:rsidRPr="00820EBD">
              <w:rPr>
                <w:rStyle w:val="Hyperlink"/>
                <w:rFonts w:ascii="Arial" w:hAnsi="Arial" w:cs="Arial"/>
                <w:noProof/>
              </w:rPr>
              <w:t>Definition of a small business:</w:t>
            </w:r>
            <w:r>
              <w:rPr>
                <w:noProof/>
                <w:webHidden/>
              </w:rPr>
              <w:tab/>
            </w:r>
            <w:r>
              <w:rPr>
                <w:noProof/>
                <w:webHidden/>
              </w:rPr>
              <w:fldChar w:fldCharType="begin"/>
            </w:r>
            <w:r>
              <w:rPr>
                <w:noProof/>
                <w:webHidden/>
              </w:rPr>
              <w:instrText xml:space="preserve"> PAGEREF _Toc131171969 \h </w:instrText>
            </w:r>
            <w:r>
              <w:rPr>
                <w:noProof/>
                <w:webHidden/>
              </w:rPr>
            </w:r>
            <w:r>
              <w:rPr>
                <w:noProof/>
                <w:webHidden/>
              </w:rPr>
              <w:fldChar w:fldCharType="separate"/>
            </w:r>
            <w:r>
              <w:rPr>
                <w:noProof/>
                <w:webHidden/>
              </w:rPr>
              <w:t>3</w:t>
            </w:r>
            <w:r>
              <w:rPr>
                <w:noProof/>
                <w:webHidden/>
              </w:rPr>
              <w:fldChar w:fldCharType="end"/>
            </w:r>
          </w:hyperlink>
        </w:p>
        <w:p w14:paraId="54B40C8F" w14:textId="7F2EBA71" w:rsidR="008D5B5F" w:rsidRDefault="008D5B5F">
          <w:pPr>
            <w:pStyle w:val="TOC2"/>
            <w:tabs>
              <w:tab w:val="right" w:leader="dot" w:pos="9016"/>
            </w:tabs>
            <w:rPr>
              <w:rFonts w:eastAsiaTheme="minorEastAsia"/>
              <w:noProof/>
              <w:kern w:val="0"/>
              <w:lang w:eastAsia="en-GB"/>
              <w14:ligatures w14:val="none"/>
            </w:rPr>
          </w:pPr>
          <w:hyperlink w:anchor="_Toc131171970" w:history="1">
            <w:r w:rsidRPr="00820EBD">
              <w:rPr>
                <w:rStyle w:val="Hyperlink"/>
                <w:rFonts w:ascii="Arial" w:hAnsi="Arial" w:cs="Arial"/>
                <w:noProof/>
              </w:rPr>
              <w:t>Risk-taking</w:t>
            </w:r>
            <w:r>
              <w:rPr>
                <w:noProof/>
                <w:webHidden/>
              </w:rPr>
              <w:tab/>
            </w:r>
            <w:r>
              <w:rPr>
                <w:noProof/>
                <w:webHidden/>
              </w:rPr>
              <w:fldChar w:fldCharType="begin"/>
            </w:r>
            <w:r>
              <w:rPr>
                <w:noProof/>
                <w:webHidden/>
              </w:rPr>
              <w:instrText xml:space="preserve"> PAGEREF _Toc131171970 \h </w:instrText>
            </w:r>
            <w:r>
              <w:rPr>
                <w:noProof/>
                <w:webHidden/>
              </w:rPr>
            </w:r>
            <w:r>
              <w:rPr>
                <w:noProof/>
                <w:webHidden/>
              </w:rPr>
              <w:fldChar w:fldCharType="separate"/>
            </w:r>
            <w:r>
              <w:rPr>
                <w:noProof/>
                <w:webHidden/>
              </w:rPr>
              <w:t>4</w:t>
            </w:r>
            <w:r>
              <w:rPr>
                <w:noProof/>
                <w:webHidden/>
              </w:rPr>
              <w:fldChar w:fldCharType="end"/>
            </w:r>
          </w:hyperlink>
        </w:p>
        <w:p w14:paraId="1A52B998" w14:textId="4FBFE81F" w:rsidR="008D5B5F" w:rsidRDefault="008D5B5F">
          <w:pPr>
            <w:pStyle w:val="TOC2"/>
            <w:tabs>
              <w:tab w:val="right" w:leader="dot" w:pos="9016"/>
            </w:tabs>
            <w:rPr>
              <w:rFonts w:eastAsiaTheme="minorEastAsia"/>
              <w:noProof/>
              <w:kern w:val="0"/>
              <w:lang w:eastAsia="en-GB"/>
              <w14:ligatures w14:val="none"/>
            </w:rPr>
          </w:pPr>
          <w:hyperlink w:anchor="_Toc131171971" w:history="1">
            <w:r w:rsidRPr="00820EBD">
              <w:rPr>
                <w:rStyle w:val="Hyperlink"/>
                <w:rFonts w:ascii="Arial" w:hAnsi="Arial" w:cs="Arial"/>
                <w:noProof/>
              </w:rPr>
              <w:t>Innovation</w:t>
            </w:r>
            <w:r>
              <w:rPr>
                <w:noProof/>
                <w:webHidden/>
              </w:rPr>
              <w:tab/>
            </w:r>
            <w:r>
              <w:rPr>
                <w:noProof/>
                <w:webHidden/>
              </w:rPr>
              <w:fldChar w:fldCharType="begin"/>
            </w:r>
            <w:r>
              <w:rPr>
                <w:noProof/>
                <w:webHidden/>
              </w:rPr>
              <w:instrText xml:space="preserve"> PAGEREF _Toc131171971 \h </w:instrText>
            </w:r>
            <w:r>
              <w:rPr>
                <w:noProof/>
                <w:webHidden/>
              </w:rPr>
            </w:r>
            <w:r>
              <w:rPr>
                <w:noProof/>
                <w:webHidden/>
              </w:rPr>
              <w:fldChar w:fldCharType="separate"/>
            </w:r>
            <w:r>
              <w:rPr>
                <w:noProof/>
                <w:webHidden/>
              </w:rPr>
              <w:t>4</w:t>
            </w:r>
            <w:r>
              <w:rPr>
                <w:noProof/>
                <w:webHidden/>
              </w:rPr>
              <w:fldChar w:fldCharType="end"/>
            </w:r>
          </w:hyperlink>
        </w:p>
        <w:p w14:paraId="72A6C86B" w14:textId="371A08FA" w:rsidR="008D5B5F" w:rsidRDefault="008D5B5F">
          <w:pPr>
            <w:pStyle w:val="TOC2"/>
            <w:tabs>
              <w:tab w:val="right" w:leader="dot" w:pos="9016"/>
            </w:tabs>
            <w:rPr>
              <w:rFonts w:eastAsiaTheme="minorEastAsia"/>
              <w:noProof/>
              <w:kern w:val="0"/>
              <w:lang w:eastAsia="en-GB"/>
              <w14:ligatures w14:val="none"/>
            </w:rPr>
          </w:pPr>
          <w:hyperlink w:anchor="_Toc131171972" w:history="1">
            <w:r w:rsidRPr="00820EBD">
              <w:rPr>
                <w:rStyle w:val="Hyperlink"/>
                <w:rFonts w:ascii="Arial" w:hAnsi="Arial" w:cs="Arial"/>
                <w:noProof/>
              </w:rPr>
              <w:t>Proactivity</w:t>
            </w:r>
            <w:r>
              <w:rPr>
                <w:noProof/>
                <w:webHidden/>
              </w:rPr>
              <w:tab/>
            </w:r>
            <w:r>
              <w:rPr>
                <w:noProof/>
                <w:webHidden/>
              </w:rPr>
              <w:fldChar w:fldCharType="begin"/>
            </w:r>
            <w:r>
              <w:rPr>
                <w:noProof/>
                <w:webHidden/>
              </w:rPr>
              <w:instrText xml:space="preserve"> PAGEREF _Toc131171972 \h </w:instrText>
            </w:r>
            <w:r>
              <w:rPr>
                <w:noProof/>
                <w:webHidden/>
              </w:rPr>
            </w:r>
            <w:r>
              <w:rPr>
                <w:noProof/>
                <w:webHidden/>
              </w:rPr>
              <w:fldChar w:fldCharType="separate"/>
            </w:r>
            <w:r>
              <w:rPr>
                <w:noProof/>
                <w:webHidden/>
              </w:rPr>
              <w:t>5</w:t>
            </w:r>
            <w:r>
              <w:rPr>
                <w:noProof/>
                <w:webHidden/>
              </w:rPr>
              <w:fldChar w:fldCharType="end"/>
            </w:r>
          </w:hyperlink>
        </w:p>
        <w:p w14:paraId="0363A6AA" w14:textId="54E0ECD8" w:rsidR="008D5B5F" w:rsidRDefault="008D5B5F">
          <w:pPr>
            <w:pStyle w:val="TOC2"/>
            <w:tabs>
              <w:tab w:val="right" w:leader="dot" w:pos="9016"/>
            </w:tabs>
            <w:rPr>
              <w:rFonts w:eastAsiaTheme="minorEastAsia"/>
              <w:noProof/>
              <w:kern w:val="0"/>
              <w:lang w:eastAsia="en-GB"/>
              <w14:ligatures w14:val="none"/>
            </w:rPr>
          </w:pPr>
          <w:hyperlink w:anchor="_Toc131171973" w:history="1">
            <w:r w:rsidRPr="00820EBD">
              <w:rPr>
                <w:rStyle w:val="Hyperlink"/>
                <w:rFonts w:ascii="Arial" w:hAnsi="Arial" w:cs="Arial"/>
                <w:noProof/>
              </w:rPr>
              <w:t>Perseverance</w:t>
            </w:r>
            <w:r>
              <w:rPr>
                <w:noProof/>
                <w:webHidden/>
              </w:rPr>
              <w:tab/>
            </w:r>
            <w:r>
              <w:rPr>
                <w:noProof/>
                <w:webHidden/>
              </w:rPr>
              <w:fldChar w:fldCharType="begin"/>
            </w:r>
            <w:r>
              <w:rPr>
                <w:noProof/>
                <w:webHidden/>
              </w:rPr>
              <w:instrText xml:space="preserve"> PAGEREF _Toc131171973 \h </w:instrText>
            </w:r>
            <w:r>
              <w:rPr>
                <w:noProof/>
                <w:webHidden/>
              </w:rPr>
            </w:r>
            <w:r>
              <w:rPr>
                <w:noProof/>
                <w:webHidden/>
              </w:rPr>
              <w:fldChar w:fldCharType="separate"/>
            </w:r>
            <w:r>
              <w:rPr>
                <w:noProof/>
                <w:webHidden/>
              </w:rPr>
              <w:t>5</w:t>
            </w:r>
            <w:r>
              <w:rPr>
                <w:noProof/>
                <w:webHidden/>
              </w:rPr>
              <w:fldChar w:fldCharType="end"/>
            </w:r>
          </w:hyperlink>
        </w:p>
        <w:p w14:paraId="20FD698D" w14:textId="5488F441" w:rsidR="008D5B5F" w:rsidRDefault="008D5B5F">
          <w:pPr>
            <w:pStyle w:val="TOC1"/>
            <w:tabs>
              <w:tab w:val="right" w:leader="dot" w:pos="9016"/>
            </w:tabs>
            <w:rPr>
              <w:rFonts w:eastAsiaTheme="minorEastAsia"/>
              <w:noProof/>
              <w:kern w:val="0"/>
              <w:lang w:eastAsia="en-GB"/>
              <w14:ligatures w14:val="none"/>
            </w:rPr>
          </w:pPr>
          <w:hyperlink w:anchor="_Toc131171974" w:history="1">
            <w:r w:rsidRPr="00820EBD">
              <w:rPr>
                <w:rStyle w:val="Hyperlink"/>
                <w:rFonts w:ascii="Arial" w:hAnsi="Arial" w:cs="Arial"/>
                <w:noProof/>
              </w:rPr>
              <w:t>In conclusion</w:t>
            </w:r>
            <w:r>
              <w:rPr>
                <w:noProof/>
                <w:webHidden/>
              </w:rPr>
              <w:tab/>
            </w:r>
            <w:r>
              <w:rPr>
                <w:noProof/>
                <w:webHidden/>
              </w:rPr>
              <w:fldChar w:fldCharType="begin"/>
            </w:r>
            <w:r>
              <w:rPr>
                <w:noProof/>
                <w:webHidden/>
              </w:rPr>
              <w:instrText xml:space="preserve"> PAGEREF _Toc131171974 \h </w:instrText>
            </w:r>
            <w:r>
              <w:rPr>
                <w:noProof/>
                <w:webHidden/>
              </w:rPr>
            </w:r>
            <w:r>
              <w:rPr>
                <w:noProof/>
                <w:webHidden/>
              </w:rPr>
              <w:fldChar w:fldCharType="separate"/>
            </w:r>
            <w:r>
              <w:rPr>
                <w:noProof/>
                <w:webHidden/>
              </w:rPr>
              <w:t>5</w:t>
            </w:r>
            <w:r>
              <w:rPr>
                <w:noProof/>
                <w:webHidden/>
              </w:rPr>
              <w:fldChar w:fldCharType="end"/>
            </w:r>
          </w:hyperlink>
        </w:p>
        <w:p w14:paraId="34C71CFE" w14:textId="40D89DB7" w:rsidR="008D5B5F" w:rsidRDefault="008D5B5F">
          <w:pPr>
            <w:pStyle w:val="TOC1"/>
            <w:tabs>
              <w:tab w:val="right" w:leader="dot" w:pos="9016"/>
            </w:tabs>
            <w:rPr>
              <w:rFonts w:eastAsiaTheme="minorEastAsia"/>
              <w:noProof/>
              <w:kern w:val="0"/>
              <w:lang w:eastAsia="en-GB"/>
              <w14:ligatures w14:val="none"/>
            </w:rPr>
          </w:pPr>
          <w:hyperlink w:anchor="_Toc131171975" w:history="1">
            <w:r w:rsidRPr="00820E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_Toc131171975 \h </w:instrText>
            </w:r>
            <w:r>
              <w:rPr>
                <w:noProof/>
                <w:webHidden/>
              </w:rPr>
            </w:r>
            <w:r>
              <w:rPr>
                <w:noProof/>
                <w:webHidden/>
              </w:rPr>
              <w:fldChar w:fldCharType="separate"/>
            </w:r>
            <w:r>
              <w:rPr>
                <w:noProof/>
                <w:webHidden/>
              </w:rPr>
              <w:t>6</w:t>
            </w:r>
            <w:r>
              <w:rPr>
                <w:noProof/>
                <w:webHidden/>
              </w:rPr>
              <w:fldChar w:fldCharType="end"/>
            </w:r>
          </w:hyperlink>
        </w:p>
        <w:p w14:paraId="2FC52D36" w14:textId="55AFFCC9" w:rsidR="00466E9E" w:rsidRPr="00F27F2C" w:rsidRDefault="00466E9E" w:rsidP="00F27F2C">
          <w:pPr>
            <w:spacing w:line="360" w:lineRule="auto"/>
            <w:rPr>
              <w:rFonts w:ascii="Arial" w:hAnsi="Arial" w:cs="Arial"/>
            </w:rPr>
          </w:pPr>
          <w:r w:rsidRPr="00F27F2C">
            <w:rPr>
              <w:rFonts w:ascii="Arial" w:hAnsi="Arial" w:cs="Arial"/>
              <w:b/>
              <w:bCs/>
              <w:noProof/>
            </w:rPr>
            <w:fldChar w:fldCharType="end"/>
          </w:r>
        </w:p>
      </w:sdtContent>
    </w:sdt>
    <w:p w14:paraId="676E41FA" w14:textId="549C518E" w:rsidR="00466E9E" w:rsidRPr="00F27F2C" w:rsidRDefault="00466E9E" w:rsidP="00F27F2C">
      <w:pPr>
        <w:spacing w:line="360" w:lineRule="auto"/>
        <w:rPr>
          <w:rStyle w:val="Heading1Char"/>
          <w:rFonts w:ascii="Arial" w:hAnsi="Arial" w:cs="Arial"/>
          <w:sz w:val="22"/>
          <w:szCs w:val="22"/>
        </w:rPr>
      </w:pPr>
    </w:p>
    <w:p w14:paraId="63D85A53" w14:textId="77777777" w:rsidR="00466E9E" w:rsidRPr="00F27F2C" w:rsidRDefault="00466E9E" w:rsidP="00F27F2C">
      <w:pPr>
        <w:spacing w:line="360" w:lineRule="auto"/>
        <w:rPr>
          <w:rStyle w:val="Heading1Char"/>
          <w:rFonts w:ascii="Arial" w:hAnsi="Arial" w:cs="Arial"/>
          <w:sz w:val="22"/>
          <w:szCs w:val="22"/>
        </w:rPr>
      </w:pPr>
    </w:p>
    <w:p w14:paraId="7AB9C33C" w14:textId="77777777" w:rsidR="00466E9E" w:rsidRPr="00F27F2C" w:rsidRDefault="00466E9E" w:rsidP="00F27F2C">
      <w:pPr>
        <w:spacing w:line="360" w:lineRule="auto"/>
        <w:rPr>
          <w:rStyle w:val="Heading1Char"/>
          <w:rFonts w:ascii="Arial" w:hAnsi="Arial" w:cs="Arial"/>
          <w:sz w:val="22"/>
          <w:szCs w:val="22"/>
        </w:rPr>
      </w:pPr>
    </w:p>
    <w:p w14:paraId="029EE521" w14:textId="77777777" w:rsidR="00466E9E" w:rsidRPr="00F27F2C" w:rsidRDefault="00466E9E" w:rsidP="00F27F2C">
      <w:pPr>
        <w:spacing w:line="360" w:lineRule="auto"/>
        <w:rPr>
          <w:rStyle w:val="Heading1Char"/>
          <w:rFonts w:ascii="Arial" w:hAnsi="Arial" w:cs="Arial"/>
          <w:sz w:val="22"/>
          <w:szCs w:val="22"/>
        </w:rPr>
      </w:pPr>
    </w:p>
    <w:p w14:paraId="4085128B" w14:textId="77777777" w:rsidR="00466E9E" w:rsidRPr="00F27F2C" w:rsidRDefault="00466E9E" w:rsidP="00F27F2C">
      <w:pPr>
        <w:spacing w:line="360" w:lineRule="auto"/>
        <w:rPr>
          <w:rStyle w:val="Heading1Char"/>
          <w:rFonts w:ascii="Arial" w:hAnsi="Arial" w:cs="Arial"/>
          <w:sz w:val="22"/>
          <w:szCs w:val="22"/>
        </w:rPr>
      </w:pPr>
    </w:p>
    <w:p w14:paraId="604D64E9" w14:textId="77777777" w:rsidR="00466E9E" w:rsidRPr="00F27F2C" w:rsidRDefault="00466E9E" w:rsidP="00F27F2C">
      <w:pPr>
        <w:spacing w:line="360" w:lineRule="auto"/>
        <w:rPr>
          <w:rStyle w:val="Heading1Char"/>
          <w:rFonts w:ascii="Arial" w:hAnsi="Arial" w:cs="Arial"/>
          <w:sz w:val="22"/>
          <w:szCs w:val="22"/>
        </w:rPr>
      </w:pPr>
    </w:p>
    <w:p w14:paraId="025EB2E7" w14:textId="77777777" w:rsidR="00466E9E" w:rsidRPr="00F27F2C" w:rsidRDefault="00466E9E" w:rsidP="00F27F2C">
      <w:pPr>
        <w:spacing w:line="360" w:lineRule="auto"/>
        <w:rPr>
          <w:rStyle w:val="Heading1Char"/>
          <w:rFonts w:ascii="Arial" w:hAnsi="Arial" w:cs="Arial"/>
          <w:sz w:val="22"/>
          <w:szCs w:val="22"/>
        </w:rPr>
      </w:pPr>
    </w:p>
    <w:p w14:paraId="14AA1305" w14:textId="77777777" w:rsidR="00466E9E" w:rsidRPr="00F27F2C" w:rsidRDefault="00466E9E" w:rsidP="00F27F2C">
      <w:pPr>
        <w:spacing w:line="360" w:lineRule="auto"/>
        <w:rPr>
          <w:rStyle w:val="Heading1Char"/>
          <w:rFonts w:ascii="Arial" w:hAnsi="Arial" w:cs="Arial"/>
          <w:sz w:val="22"/>
          <w:szCs w:val="22"/>
        </w:rPr>
      </w:pPr>
    </w:p>
    <w:p w14:paraId="5DD25FB1" w14:textId="77777777" w:rsidR="00466E9E" w:rsidRPr="00F27F2C" w:rsidRDefault="00466E9E" w:rsidP="00F27F2C">
      <w:pPr>
        <w:spacing w:line="360" w:lineRule="auto"/>
        <w:rPr>
          <w:rStyle w:val="Heading1Char"/>
          <w:rFonts w:ascii="Arial" w:hAnsi="Arial" w:cs="Arial"/>
          <w:sz w:val="22"/>
          <w:szCs w:val="22"/>
        </w:rPr>
      </w:pPr>
    </w:p>
    <w:p w14:paraId="3C305C51" w14:textId="77777777" w:rsidR="00466E9E" w:rsidRPr="00F27F2C" w:rsidRDefault="00466E9E" w:rsidP="00F27F2C">
      <w:pPr>
        <w:spacing w:line="360" w:lineRule="auto"/>
        <w:rPr>
          <w:rStyle w:val="Heading1Char"/>
          <w:rFonts w:ascii="Arial" w:hAnsi="Arial" w:cs="Arial"/>
          <w:sz w:val="22"/>
          <w:szCs w:val="22"/>
        </w:rPr>
      </w:pPr>
    </w:p>
    <w:p w14:paraId="109A4BFA" w14:textId="77777777" w:rsidR="00466E9E" w:rsidRPr="00F27F2C" w:rsidRDefault="00466E9E" w:rsidP="00F27F2C">
      <w:pPr>
        <w:spacing w:line="360" w:lineRule="auto"/>
        <w:rPr>
          <w:rStyle w:val="Heading1Char"/>
          <w:rFonts w:ascii="Arial" w:hAnsi="Arial" w:cs="Arial"/>
          <w:sz w:val="22"/>
          <w:szCs w:val="22"/>
        </w:rPr>
      </w:pPr>
    </w:p>
    <w:p w14:paraId="0EEE3A59" w14:textId="77777777" w:rsidR="00466E9E" w:rsidRPr="00F27F2C" w:rsidRDefault="00466E9E" w:rsidP="00F27F2C">
      <w:pPr>
        <w:spacing w:line="360" w:lineRule="auto"/>
        <w:rPr>
          <w:rStyle w:val="Heading1Char"/>
          <w:rFonts w:ascii="Arial" w:hAnsi="Arial" w:cs="Arial"/>
          <w:sz w:val="22"/>
          <w:szCs w:val="22"/>
        </w:rPr>
      </w:pPr>
    </w:p>
    <w:p w14:paraId="6497A8BE" w14:textId="77777777" w:rsidR="00466E9E" w:rsidRPr="00F27F2C" w:rsidRDefault="00466E9E" w:rsidP="00F27F2C">
      <w:pPr>
        <w:spacing w:line="360" w:lineRule="auto"/>
        <w:rPr>
          <w:rStyle w:val="Heading1Char"/>
          <w:rFonts w:ascii="Arial" w:hAnsi="Arial" w:cs="Arial"/>
          <w:sz w:val="22"/>
          <w:szCs w:val="22"/>
        </w:rPr>
      </w:pPr>
    </w:p>
    <w:p w14:paraId="0EBF62B2" w14:textId="77777777" w:rsidR="00466E9E" w:rsidRPr="00F27F2C" w:rsidRDefault="00466E9E" w:rsidP="00F27F2C">
      <w:pPr>
        <w:spacing w:line="360" w:lineRule="auto"/>
        <w:rPr>
          <w:rStyle w:val="Heading1Char"/>
          <w:rFonts w:ascii="Arial" w:hAnsi="Arial" w:cs="Arial"/>
          <w:sz w:val="22"/>
          <w:szCs w:val="22"/>
        </w:rPr>
      </w:pPr>
    </w:p>
    <w:p w14:paraId="6E02673C" w14:textId="77777777" w:rsidR="00F27F2C" w:rsidRPr="00F27F2C" w:rsidRDefault="00F27F2C" w:rsidP="00F27F2C"/>
    <w:p w14:paraId="4BA6472C" w14:textId="77777777" w:rsidR="00F27F2C" w:rsidRPr="00F27F2C" w:rsidRDefault="007E358A" w:rsidP="00F27F2C">
      <w:pPr>
        <w:pStyle w:val="Heading1"/>
        <w:spacing w:line="360" w:lineRule="auto"/>
        <w:rPr>
          <w:rStyle w:val="Heading1Char"/>
          <w:rFonts w:ascii="Arial" w:hAnsi="Arial" w:cs="Arial"/>
        </w:rPr>
      </w:pPr>
      <w:bookmarkStart w:id="0" w:name="_Toc131171968"/>
      <w:r w:rsidRPr="00F27F2C">
        <w:rPr>
          <w:rStyle w:val="Heading1Char"/>
          <w:rFonts w:ascii="Arial" w:hAnsi="Arial" w:cs="Arial"/>
        </w:rPr>
        <w:lastRenderedPageBreak/>
        <w:t>Introduction</w:t>
      </w:r>
      <w:bookmarkEnd w:id="0"/>
    </w:p>
    <w:p w14:paraId="267275F2" w14:textId="3278EB5A" w:rsidR="007E358A" w:rsidRPr="00F27F2C" w:rsidRDefault="007120E2" w:rsidP="00F27F2C">
      <w:pPr>
        <w:spacing w:line="360" w:lineRule="auto"/>
        <w:rPr>
          <w:rFonts w:ascii="Arial" w:hAnsi="Arial" w:cs="Arial"/>
        </w:rPr>
      </w:pPr>
      <w:r w:rsidRPr="007120E2">
        <w:rPr>
          <w:rFonts w:ascii="Arial" w:hAnsi="Arial" w:cs="Arial"/>
        </w:rPr>
        <w:t xml:space="preserve">Entrepreneurship has emerged as a fundamental driver of economic progress and job creation worldwide, underlining its crucial importance in promoting sustainable development and enhancing the </w:t>
      </w:r>
      <w:r w:rsidRPr="007120E2">
        <w:rPr>
          <w:rFonts w:ascii="Arial" w:hAnsi="Arial" w:cs="Arial"/>
        </w:rPr>
        <w:t>benefits</w:t>
      </w:r>
      <w:r w:rsidRPr="007120E2">
        <w:rPr>
          <w:rFonts w:ascii="Arial" w:hAnsi="Arial" w:cs="Arial"/>
        </w:rPr>
        <w:t xml:space="preserve"> of societies</w:t>
      </w:r>
      <w:r>
        <w:rPr>
          <w:rFonts w:ascii="Arial" w:hAnsi="Arial" w:cs="Arial"/>
        </w:rPr>
        <w:t xml:space="preserve">. </w:t>
      </w:r>
      <w:r w:rsidRPr="007120E2">
        <w:rPr>
          <w:rFonts w:ascii="Arial" w:hAnsi="Arial" w:cs="Arial"/>
        </w:rPr>
        <w:t xml:space="preserve">The creation, cultivation, and effective management of a </w:t>
      </w:r>
      <w:r w:rsidRPr="007120E2">
        <w:rPr>
          <w:rFonts w:ascii="Arial" w:hAnsi="Arial" w:cs="Arial"/>
        </w:rPr>
        <w:t>growing</w:t>
      </w:r>
      <w:r w:rsidRPr="007120E2">
        <w:rPr>
          <w:rFonts w:ascii="Arial" w:hAnsi="Arial" w:cs="Arial"/>
        </w:rPr>
        <w:t xml:space="preserve"> commercial enterprise aimed at generating profits and accruing wealth defines the essence of entrepreneurship</w:t>
      </w:r>
      <w:r w:rsidRPr="007120E2">
        <w:rPr>
          <w:rFonts w:ascii="Arial" w:hAnsi="Arial" w:cs="Arial"/>
        </w:rPr>
        <w:t xml:space="preserve"> </w:t>
      </w:r>
      <w:r w:rsidR="007E358A" w:rsidRPr="00F27F2C">
        <w:rPr>
          <w:rFonts w:ascii="Arial" w:hAnsi="Arial" w:cs="Arial"/>
        </w:rPr>
        <w:t xml:space="preserve">(Shane </w:t>
      </w:r>
      <w:r w:rsidR="00602CB9">
        <w:rPr>
          <w:rFonts w:ascii="Arial" w:hAnsi="Arial" w:cs="Arial"/>
        </w:rPr>
        <w:t>and</w:t>
      </w:r>
      <w:r w:rsidR="007E358A" w:rsidRPr="00F27F2C">
        <w:rPr>
          <w:rFonts w:ascii="Arial" w:hAnsi="Arial" w:cs="Arial"/>
        </w:rPr>
        <w:t xml:space="preserve"> Venkataraman, 2000). In this report, we will define entrepreneurship, small businesses in the UK/EU, entrepreneurs, and small business owners. We will also list the key entrepreneurial motives/skills that are essential before starting a business and illustrate our answers with appropriate examples.</w:t>
      </w:r>
    </w:p>
    <w:p w14:paraId="4E9C041D" w14:textId="14A47FF3" w:rsidR="006A20C5" w:rsidRPr="00F27F2C" w:rsidRDefault="007120E2" w:rsidP="00F27F2C">
      <w:pPr>
        <w:spacing w:line="360" w:lineRule="auto"/>
        <w:rPr>
          <w:rFonts w:ascii="Arial" w:hAnsi="Arial" w:cs="Arial"/>
        </w:rPr>
      </w:pPr>
      <w:r w:rsidRPr="007120E2">
        <w:rPr>
          <w:rFonts w:ascii="Arial" w:hAnsi="Arial" w:cs="Arial"/>
        </w:rPr>
        <w:t>Entrepreneurship involves the process of initiating and managing new business ventures, while also identifying and capitalizing on opportunities for growth, innovation, and financial gain</w:t>
      </w:r>
      <w:r w:rsidR="006A20C5" w:rsidRPr="00F27F2C">
        <w:rPr>
          <w:rFonts w:ascii="Arial" w:hAnsi="Arial" w:cs="Arial"/>
        </w:rPr>
        <w:t xml:space="preserve"> (Shane </w:t>
      </w:r>
      <w:r w:rsidR="00602CB9">
        <w:rPr>
          <w:rFonts w:ascii="Arial" w:hAnsi="Arial" w:cs="Arial"/>
        </w:rPr>
        <w:t>and</w:t>
      </w:r>
      <w:r w:rsidR="006A20C5" w:rsidRPr="00F27F2C">
        <w:rPr>
          <w:rFonts w:ascii="Arial" w:hAnsi="Arial" w:cs="Arial"/>
        </w:rPr>
        <w:t xml:space="preserve"> Venkataraman, 2000). Entrepreneurs are individuals who start and run their own businesses, taking on financial risks and using their skills and resources to build successful enterprises (Baumol, 1990).</w:t>
      </w:r>
    </w:p>
    <w:p w14:paraId="63B7A5D6" w14:textId="7B0367D0" w:rsidR="006A20C5" w:rsidRPr="00F27F2C" w:rsidRDefault="006A20C5" w:rsidP="00F27F2C">
      <w:pPr>
        <w:spacing w:line="360" w:lineRule="auto"/>
        <w:rPr>
          <w:rFonts w:ascii="Arial" w:hAnsi="Arial" w:cs="Arial"/>
        </w:rPr>
      </w:pPr>
      <w:r w:rsidRPr="00F27F2C">
        <w:rPr>
          <w:rFonts w:ascii="Arial" w:hAnsi="Arial" w:cs="Arial"/>
        </w:rPr>
        <w:t xml:space="preserve">According to Shane and Venkataraman (2000), entrepreneurship </w:t>
      </w:r>
      <w:r w:rsidR="0031528A">
        <w:rPr>
          <w:rFonts w:ascii="Arial" w:hAnsi="Arial" w:cs="Arial"/>
        </w:rPr>
        <w:t>is associated with the</w:t>
      </w:r>
      <w:r w:rsidRPr="00F27F2C">
        <w:rPr>
          <w:rFonts w:ascii="Arial" w:hAnsi="Arial" w:cs="Arial"/>
        </w:rPr>
        <w:t xml:space="preserve"> </w:t>
      </w:r>
      <w:r w:rsidR="009C31B0" w:rsidRPr="00F27F2C">
        <w:rPr>
          <w:rFonts w:ascii="Arial" w:hAnsi="Arial" w:cs="Arial"/>
        </w:rPr>
        <w:t>detection</w:t>
      </w:r>
      <w:r w:rsidRPr="00F27F2C">
        <w:rPr>
          <w:rFonts w:ascii="Arial" w:hAnsi="Arial" w:cs="Arial"/>
        </w:rPr>
        <w:t xml:space="preserve"> and </w:t>
      </w:r>
      <w:r w:rsidR="009C31B0" w:rsidRPr="00F27F2C">
        <w:rPr>
          <w:rFonts w:ascii="Arial" w:hAnsi="Arial" w:cs="Arial"/>
        </w:rPr>
        <w:t>development</w:t>
      </w:r>
      <w:r w:rsidRPr="00F27F2C">
        <w:rPr>
          <w:rFonts w:ascii="Arial" w:hAnsi="Arial" w:cs="Arial"/>
        </w:rPr>
        <w:t xml:space="preserve"> of </w:t>
      </w:r>
      <w:r w:rsidR="009C31B0" w:rsidRPr="00F27F2C">
        <w:rPr>
          <w:rFonts w:ascii="Arial" w:hAnsi="Arial" w:cs="Arial"/>
        </w:rPr>
        <w:t>possibilities</w:t>
      </w:r>
      <w:r w:rsidRPr="00F27F2C">
        <w:rPr>
          <w:rFonts w:ascii="Arial" w:hAnsi="Arial" w:cs="Arial"/>
        </w:rPr>
        <w:t xml:space="preserve"> for economic gain through the creation of new ventures. Successful entrepreneurs are often characterized by their ability to identify and pursue these opportunities, leveraging their creativity, resourcefulness, and willingness to take risks to turn their ideas into profitable businesses</w:t>
      </w:r>
      <w:r w:rsidR="001C1B77">
        <w:rPr>
          <w:rFonts w:ascii="Arial" w:hAnsi="Arial" w:cs="Arial"/>
        </w:rPr>
        <w:t>.</w:t>
      </w:r>
      <w:r w:rsidRPr="00F27F2C">
        <w:rPr>
          <w:rFonts w:ascii="Arial" w:hAnsi="Arial" w:cs="Arial"/>
        </w:rPr>
        <w:t xml:space="preserve"> Baumol (1990) argues that entrepreneurship is driven by a combination of individual incentives, market opportunities, and environmental factors, including regulatory frameworks and economic conditions.</w:t>
      </w:r>
    </w:p>
    <w:p w14:paraId="2127087E" w14:textId="2F08F47A" w:rsidR="006A20C5" w:rsidRPr="00F27F2C" w:rsidRDefault="006A20C5" w:rsidP="00F27F2C">
      <w:pPr>
        <w:spacing w:line="360" w:lineRule="auto"/>
        <w:rPr>
          <w:rFonts w:ascii="Arial" w:hAnsi="Arial" w:cs="Arial"/>
        </w:rPr>
      </w:pPr>
      <w:r w:rsidRPr="00F27F2C">
        <w:rPr>
          <w:rFonts w:ascii="Arial" w:hAnsi="Arial" w:cs="Arial"/>
        </w:rPr>
        <w:t xml:space="preserve">One of the key challenges that entrepreneurs face is the need to balance the demands of running a business with the need to innovate and grow. This requires careful planning, effective management, and a willingness to embrace change and adapt to new circumstances. Additionally, entrepreneurs must be able to navigate complex legal and regulatory frameworks, build effective networks and partnerships, and secure funding and resources to support their ventures (Welter </w:t>
      </w:r>
      <w:r w:rsidR="00602CB9">
        <w:rPr>
          <w:rFonts w:ascii="Arial" w:hAnsi="Arial" w:cs="Arial"/>
        </w:rPr>
        <w:t>and</w:t>
      </w:r>
      <w:r w:rsidRPr="00F27F2C">
        <w:rPr>
          <w:rFonts w:ascii="Arial" w:hAnsi="Arial" w:cs="Arial"/>
        </w:rPr>
        <w:t xml:space="preserve"> </w:t>
      </w:r>
      <w:proofErr w:type="spellStart"/>
      <w:r w:rsidRPr="00F27F2C">
        <w:rPr>
          <w:rFonts w:ascii="Arial" w:hAnsi="Arial" w:cs="Arial"/>
        </w:rPr>
        <w:t>Smallbone</w:t>
      </w:r>
      <w:proofErr w:type="spellEnd"/>
      <w:r w:rsidRPr="00F27F2C">
        <w:rPr>
          <w:rFonts w:ascii="Arial" w:hAnsi="Arial" w:cs="Arial"/>
        </w:rPr>
        <w:t>, 2011).</w:t>
      </w:r>
    </w:p>
    <w:p w14:paraId="169EDA13" w14:textId="264FD5F9" w:rsidR="00AD0065" w:rsidRPr="00F27F2C" w:rsidRDefault="006A20C5" w:rsidP="00F27F2C">
      <w:pPr>
        <w:spacing w:line="360" w:lineRule="auto"/>
        <w:rPr>
          <w:rFonts w:ascii="Arial" w:hAnsi="Arial" w:cs="Arial"/>
        </w:rPr>
      </w:pPr>
      <w:r w:rsidRPr="00F27F2C">
        <w:rPr>
          <w:rFonts w:ascii="Arial" w:hAnsi="Arial" w:cs="Arial"/>
        </w:rPr>
        <w:t>Despite the challenges involved, entrepreneurship</w:t>
      </w:r>
      <w:r w:rsidR="009C31B0" w:rsidRPr="009C31B0">
        <w:t xml:space="preserve"> </w:t>
      </w:r>
      <w:r w:rsidR="009C31B0" w:rsidRPr="009C31B0">
        <w:rPr>
          <w:rFonts w:ascii="Arial" w:hAnsi="Arial" w:cs="Arial"/>
        </w:rPr>
        <w:t xml:space="preserve">retains its significance as a pivotal </w:t>
      </w:r>
      <w:r w:rsidR="009C31B0" w:rsidRPr="009C31B0">
        <w:rPr>
          <w:rFonts w:ascii="Arial" w:hAnsi="Arial" w:cs="Arial"/>
        </w:rPr>
        <w:t>mechanism</w:t>
      </w:r>
      <w:r w:rsidR="009C31B0" w:rsidRPr="009C31B0">
        <w:rPr>
          <w:rFonts w:ascii="Arial" w:hAnsi="Arial" w:cs="Arial"/>
        </w:rPr>
        <w:t xml:space="preserve"> for promoting economic growth and employment opportunities on a global scale.</w:t>
      </w:r>
      <w:r w:rsidRPr="00F27F2C">
        <w:rPr>
          <w:rFonts w:ascii="Arial" w:hAnsi="Arial" w:cs="Arial"/>
        </w:rPr>
        <w:t xml:space="preserve"> (</w:t>
      </w:r>
      <w:proofErr w:type="spellStart"/>
      <w:r w:rsidRPr="00F27F2C">
        <w:rPr>
          <w:rFonts w:ascii="Arial" w:hAnsi="Arial" w:cs="Arial"/>
        </w:rPr>
        <w:t>Audretsch</w:t>
      </w:r>
      <w:proofErr w:type="spellEnd"/>
      <w:r w:rsidRPr="00F27F2C">
        <w:rPr>
          <w:rFonts w:ascii="Arial" w:hAnsi="Arial" w:cs="Arial"/>
        </w:rPr>
        <w:t xml:space="preserve"> </w:t>
      </w:r>
      <w:r w:rsidR="00602CB9">
        <w:rPr>
          <w:rFonts w:ascii="Arial" w:hAnsi="Arial" w:cs="Arial"/>
        </w:rPr>
        <w:t>and</w:t>
      </w:r>
      <w:r w:rsidRPr="00F27F2C">
        <w:rPr>
          <w:rFonts w:ascii="Arial" w:hAnsi="Arial" w:cs="Arial"/>
        </w:rPr>
        <w:t xml:space="preserve"> </w:t>
      </w:r>
      <w:proofErr w:type="spellStart"/>
      <w:r w:rsidRPr="00F27F2C">
        <w:rPr>
          <w:rFonts w:ascii="Arial" w:hAnsi="Arial" w:cs="Arial"/>
        </w:rPr>
        <w:t>Keilbach</w:t>
      </w:r>
      <w:proofErr w:type="spellEnd"/>
      <w:r w:rsidRPr="00F27F2C">
        <w:rPr>
          <w:rFonts w:ascii="Arial" w:hAnsi="Arial" w:cs="Arial"/>
        </w:rPr>
        <w:t xml:space="preserve">, 2007). By fostering innovation, encouraging competition, and creating new opportunities for entrepreneurship, governments and policymakers can help to create a more dynamic and resilient economy, one that is better equipped to </w:t>
      </w:r>
      <w:r w:rsidR="009C31B0" w:rsidRPr="00F27F2C">
        <w:rPr>
          <w:rFonts w:ascii="Arial" w:hAnsi="Arial" w:cs="Arial"/>
        </w:rPr>
        <w:t>encounter</w:t>
      </w:r>
      <w:r w:rsidRPr="00F27F2C">
        <w:rPr>
          <w:rFonts w:ascii="Arial" w:hAnsi="Arial" w:cs="Arial"/>
        </w:rPr>
        <w:t xml:space="preserve"> the challenges of the 21st century (OECD, 2021)</w:t>
      </w:r>
      <w:r w:rsidR="00AD0065" w:rsidRPr="00F27F2C">
        <w:rPr>
          <w:rFonts w:ascii="Arial" w:hAnsi="Arial" w:cs="Arial"/>
        </w:rPr>
        <w:t>.</w:t>
      </w:r>
    </w:p>
    <w:p w14:paraId="12970083" w14:textId="1934A31E" w:rsidR="00AA44CE" w:rsidRPr="00F27F2C" w:rsidRDefault="00AA44CE" w:rsidP="00F27F2C">
      <w:pPr>
        <w:pStyle w:val="Heading1"/>
        <w:spacing w:line="360" w:lineRule="auto"/>
        <w:rPr>
          <w:rFonts w:ascii="Arial" w:hAnsi="Arial" w:cs="Arial"/>
          <w:color w:val="4472C4" w:themeColor="accent1"/>
        </w:rPr>
      </w:pPr>
      <w:bookmarkStart w:id="1" w:name="_Toc131171969"/>
      <w:r w:rsidRPr="00F27F2C">
        <w:rPr>
          <w:rStyle w:val="Heading1Char"/>
          <w:rFonts w:ascii="Arial" w:hAnsi="Arial" w:cs="Arial"/>
          <w:color w:val="4472C4" w:themeColor="accent1"/>
        </w:rPr>
        <w:lastRenderedPageBreak/>
        <w:t>Definition of a small business:</w:t>
      </w:r>
      <w:bookmarkEnd w:id="1"/>
    </w:p>
    <w:p w14:paraId="0D4AF726" w14:textId="236944CA" w:rsidR="00C16947" w:rsidRPr="00F27F2C" w:rsidRDefault="00DE2CF5" w:rsidP="00F27F2C">
      <w:pPr>
        <w:spacing w:line="360" w:lineRule="auto"/>
        <w:rPr>
          <w:rFonts w:ascii="Arial" w:hAnsi="Arial" w:cs="Arial"/>
        </w:rPr>
      </w:pPr>
      <w:r w:rsidRPr="00DE2CF5">
        <w:rPr>
          <w:rFonts w:ascii="Arial" w:hAnsi="Arial" w:cs="Arial"/>
        </w:rPr>
        <w:t xml:space="preserve">The classification of a small </w:t>
      </w:r>
      <w:r w:rsidR="0031528A" w:rsidRPr="00DE2CF5">
        <w:rPr>
          <w:rFonts w:ascii="Arial" w:hAnsi="Arial" w:cs="Arial"/>
        </w:rPr>
        <w:t>enterprise</w:t>
      </w:r>
      <w:r w:rsidRPr="00DE2CF5">
        <w:rPr>
          <w:rFonts w:ascii="Arial" w:hAnsi="Arial" w:cs="Arial"/>
        </w:rPr>
        <w:t xml:space="preserve"> in the UK is determined by two key parameters, namely the number of </w:t>
      </w:r>
      <w:r w:rsidR="0031528A">
        <w:rPr>
          <w:rFonts w:ascii="Arial" w:hAnsi="Arial" w:cs="Arial"/>
        </w:rPr>
        <w:t>staffs</w:t>
      </w:r>
      <w:r w:rsidR="0031528A" w:rsidRPr="00DE2CF5">
        <w:rPr>
          <w:rFonts w:ascii="Arial" w:hAnsi="Arial" w:cs="Arial"/>
        </w:rPr>
        <w:t xml:space="preserve"> </w:t>
      </w:r>
      <w:r w:rsidRPr="00DE2CF5">
        <w:rPr>
          <w:rFonts w:ascii="Arial" w:hAnsi="Arial" w:cs="Arial"/>
        </w:rPr>
        <w:t xml:space="preserve">and </w:t>
      </w:r>
      <w:r w:rsidR="0031528A" w:rsidRPr="00DE2CF5">
        <w:rPr>
          <w:rFonts w:ascii="Arial" w:hAnsi="Arial" w:cs="Arial"/>
        </w:rPr>
        <w:t>annual revenue</w:t>
      </w:r>
      <w:r w:rsidR="00C16947" w:rsidRPr="00F27F2C">
        <w:rPr>
          <w:rFonts w:ascii="Arial" w:hAnsi="Arial" w:cs="Arial"/>
        </w:rPr>
        <w:t xml:space="preserve">. </w:t>
      </w:r>
      <w:r w:rsidRPr="00DE2CF5">
        <w:rPr>
          <w:rFonts w:ascii="Arial" w:hAnsi="Arial" w:cs="Arial"/>
        </w:rPr>
        <w:t xml:space="preserve">In accordance with the Companies Act of 2006, a </w:t>
      </w:r>
      <w:r w:rsidR="003C0026" w:rsidRPr="00DE2CF5">
        <w:rPr>
          <w:rFonts w:ascii="Arial" w:hAnsi="Arial" w:cs="Arial"/>
        </w:rPr>
        <w:t>corporation</w:t>
      </w:r>
      <w:r w:rsidRPr="00DE2CF5">
        <w:rPr>
          <w:rFonts w:ascii="Arial" w:hAnsi="Arial" w:cs="Arial"/>
        </w:rPr>
        <w:t xml:space="preserve"> is regarded as small if it </w:t>
      </w:r>
      <w:r w:rsidR="003C0026" w:rsidRPr="00DE2CF5">
        <w:rPr>
          <w:rFonts w:ascii="Arial" w:hAnsi="Arial" w:cs="Arial"/>
        </w:rPr>
        <w:t>meets</w:t>
      </w:r>
      <w:r w:rsidRPr="00DE2CF5">
        <w:rPr>
          <w:rFonts w:ascii="Arial" w:hAnsi="Arial" w:cs="Arial"/>
        </w:rPr>
        <w:t xml:space="preserve"> a minimum of two of the following </w:t>
      </w:r>
      <w:r w:rsidR="003C0026" w:rsidRPr="00DE2CF5">
        <w:rPr>
          <w:rFonts w:ascii="Arial" w:hAnsi="Arial" w:cs="Arial"/>
        </w:rPr>
        <w:t>conditions</w:t>
      </w:r>
      <w:r w:rsidRPr="00DE2CF5">
        <w:rPr>
          <w:rFonts w:ascii="Arial" w:hAnsi="Arial" w:cs="Arial"/>
        </w:rPr>
        <w:t>:</w:t>
      </w:r>
    </w:p>
    <w:p w14:paraId="1B459135" w14:textId="77777777" w:rsidR="003C0026" w:rsidRPr="003C0026" w:rsidRDefault="003C0026" w:rsidP="003C0026">
      <w:pPr>
        <w:pStyle w:val="ListParagraph"/>
        <w:numPr>
          <w:ilvl w:val="0"/>
          <w:numId w:val="11"/>
        </w:numPr>
        <w:spacing w:line="360" w:lineRule="auto"/>
        <w:rPr>
          <w:rFonts w:ascii="Arial" w:hAnsi="Arial" w:cs="Arial"/>
        </w:rPr>
      </w:pPr>
      <w:r w:rsidRPr="003C0026">
        <w:rPr>
          <w:rFonts w:ascii="Arial" w:hAnsi="Arial" w:cs="Arial"/>
        </w:rPr>
        <w:t>The company's annual revenue must be less than £10.2 million.</w:t>
      </w:r>
    </w:p>
    <w:p w14:paraId="56E06D01" w14:textId="77777777" w:rsidR="003C0026" w:rsidRPr="003C0026" w:rsidRDefault="003C0026" w:rsidP="003C0026">
      <w:pPr>
        <w:pStyle w:val="ListParagraph"/>
        <w:numPr>
          <w:ilvl w:val="0"/>
          <w:numId w:val="11"/>
        </w:numPr>
        <w:spacing w:line="360" w:lineRule="auto"/>
        <w:rPr>
          <w:rFonts w:ascii="Arial" w:hAnsi="Arial" w:cs="Arial"/>
        </w:rPr>
      </w:pPr>
      <w:r w:rsidRPr="003C0026">
        <w:rPr>
          <w:rFonts w:ascii="Arial" w:hAnsi="Arial" w:cs="Arial"/>
        </w:rPr>
        <w:t>The total value of the company's assets (as listed on its balance sheet) must be less than £5.1 million.</w:t>
      </w:r>
    </w:p>
    <w:p w14:paraId="17DF42A2" w14:textId="77777777" w:rsidR="003C0026" w:rsidRPr="003C0026" w:rsidRDefault="003C0026" w:rsidP="003C0026">
      <w:pPr>
        <w:pStyle w:val="ListParagraph"/>
        <w:numPr>
          <w:ilvl w:val="0"/>
          <w:numId w:val="11"/>
        </w:numPr>
        <w:spacing w:line="360" w:lineRule="auto"/>
        <w:rPr>
          <w:rFonts w:ascii="Arial" w:hAnsi="Arial" w:cs="Arial"/>
        </w:rPr>
      </w:pPr>
      <w:r w:rsidRPr="003C0026">
        <w:rPr>
          <w:rFonts w:ascii="Arial" w:hAnsi="Arial" w:cs="Arial"/>
        </w:rPr>
        <w:t>The company cannot have more than an average of 50 employees</w:t>
      </w:r>
    </w:p>
    <w:p w14:paraId="111427E2" w14:textId="58DF74F1" w:rsidR="007E358A" w:rsidRPr="00F27F2C" w:rsidRDefault="002B2B6C" w:rsidP="003C0026">
      <w:pPr>
        <w:spacing w:line="360" w:lineRule="auto"/>
        <w:rPr>
          <w:rFonts w:ascii="Arial" w:hAnsi="Arial" w:cs="Arial"/>
        </w:rPr>
      </w:pPr>
      <w:r w:rsidRPr="002B2B6C">
        <w:rPr>
          <w:rFonts w:ascii="Arial" w:hAnsi="Arial" w:cs="Arial"/>
        </w:rPr>
        <w:t>On the other hand, there is a slight difference in how a small business is defined in various countries within the European Union</w:t>
      </w:r>
      <w:r w:rsidR="00DE2CF5">
        <w:rPr>
          <w:rFonts w:ascii="Arial" w:hAnsi="Arial" w:cs="Arial"/>
        </w:rPr>
        <w:t xml:space="preserve">. </w:t>
      </w:r>
      <w:r w:rsidR="00DE2CF5" w:rsidRPr="00DE2CF5">
        <w:rPr>
          <w:rFonts w:ascii="Arial" w:hAnsi="Arial" w:cs="Arial"/>
        </w:rPr>
        <w:t xml:space="preserve">Nevertheless, the prevailing definition of a small </w:t>
      </w:r>
      <w:r w:rsidRPr="00DE2CF5">
        <w:rPr>
          <w:rFonts w:ascii="Arial" w:hAnsi="Arial" w:cs="Arial"/>
        </w:rPr>
        <w:t>company</w:t>
      </w:r>
      <w:r w:rsidR="00DE2CF5" w:rsidRPr="00DE2CF5">
        <w:rPr>
          <w:rFonts w:ascii="Arial" w:hAnsi="Arial" w:cs="Arial"/>
        </w:rPr>
        <w:t xml:space="preserve"> in most European Union </w:t>
      </w:r>
      <w:r w:rsidR="000D6EED" w:rsidRPr="00DE2CF5">
        <w:rPr>
          <w:rFonts w:ascii="Arial" w:hAnsi="Arial" w:cs="Arial"/>
        </w:rPr>
        <w:t>nations</w:t>
      </w:r>
      <w:r w:rsidR="00DE2CF5" w:rsidRPr="00DE2CF5">
        <w:rPr>
          <w:rFonts w:ascii="Arial" w:hAnsi="Arial" w:cs="Arial"/>
        </w:rPr>
        <w:t xml:space="preserve"> is typically contingent upon the count of employees and the annual turnover</w:t>
      </w:r>
      <w:r w:rsidR="00AD581B">
        <w:rPr>
          <w:rFonts w:ascii="Arial" w:hAnsi="Arial" w:cs="Arial"/>
        </w:rPr>
        <w:t xml:space="preserve">. </w:t>
      </w:r>
      <w:r w:rsidR="00AD581B" w:rsidRPr="00AD581B">
        <w:rPr>
          <w:rFonts w:ascii="Arial" w:hAnsi="Arial" w:cs="Arial"/>
        </w:rPr>
        <w:t>The European Commission</w:t>
      </w:r>
      <w:r w:rsidR="000D6EED">
        <w:rPr>
          <w:rFonts w:ascii="Arial" w:hAnsi="Arial" w:cs="Arial"/>
        </w:rPr>
        <w:t xml:space="preserve"> (2021)</w:t>
      </w:r>
      <w:r w:rsidR="00AD581B" w:rsidRPr="00AD581B">
        <w:rPr>
          <w:rFonts w:ascii="Arial" w:hAnsi="Arial" w:cs="Arial"/>
        </w:rPr>
        <w:t xml:space="preserve"> has established that a small enterprise is an organization with less than 50 workers, and either an annual revenue or balance sheet total that does not surpass €10 million</w:t>
      </w:r>
      <w:r>
        <w:rPr>
          <w:rFonts w:ascii="Arial" w:hAnsi="Arial" w:cs="Arial"/>
        </w:rPr>
        <w:t xml:space="preserve">. </w:t>
      </w:r>
      <w:r w:rsidRPr="002B2B6C">
        <w:rPr>
          <w:rFonts w:ascii="Arial" w:hAnsi="Arial" w:cs="Arial"/>
        </w:rPr>
        <w:t>People frequently use the terms "entrepreneurs" and "small business owners" interchangeably, but these words have different meanings and describe different types of individuals.</w:t>
      </w:r>
      <w:r w:rsidR="007E358A" w:rsidRPr="00F27F2C">
        <w:rPr>
          <w:rFonts w:ascii="Arial" w:hAnsi="Arial" w:cs="Arial"/>
        </w:rPr>
        <w:t xml:space="preserve"> Small business owners typically operate established businesses with existing customers and markets, while entrepreneurs create new businesses and markets. </w:t>
      </w:r>
      <w:r w:rsidR="008442ED" w:rsidRPr="008442ED">
        <w:rPr>
          <w:rFonts w:ascii="Arial" w:hAnsi="Arial" w:cs="Arial"/>
        </w:rPr>
        <w:t>Entrepreneurs, who may be either born or made, are recognized for their innovative thinking, willingness to take calculated risks, and ability to identify and capitalize on new opportunities, which are essential qualities for starting and managing successful business</w:t>
      </w:r>
      <w:r w:rsidR="008442ED">
        <w:rPr>
          <w:rFonts w:ascii="Arial" w:hAnsi="Arial" w:cs="Arial"/>
        </w:rPr>
        <w:t xml:space="preserve">es </w:t>
      </w:r>
      <w:r w:rsidR="007E358A" w:rsidRPr="00F27F2C">
        <w:rPr>
          <w:rFonts w:ascii="Arial" w:hAnsi="Arial" w:cs="Arial"/>
        </w:rPr>
        <w:t xml:space="preserve">(Shane </w:t>
      </w:r>
      <w:r w:rsidR="00602CB9">
        <w:rPr>
          <w:rFonts w:ascii="Arial" w:hAnsi="Arial" w:cs="Arial"/>
        </w:rPr>
        <w:t>and</w:t>
      </w:r>
      <w:r w:rsidR="007E358A" w:rsidRPr="00F27F2C">
        <w:rPr>
          <w:rFonts w:ascii="Arial" w:hAnsi="Arial" w:cs="Arial"/>
        </w:rPr>
        <w:t xml:space="preserve"> Venkataraman, 2000). Small business owners, on the other hand, are focused on managing their businesses and maximizing profits from their existing operations.</w:t>
      </w:r>
    </w:p>
    <w:p w14:paraId="135B3851" w14:textId="65F1699E" w:rsidR="00B717CE" w:rsidRPr="00F27F2C" w:rsidRDefault="00365713" w:rsidP="00F27F2C">
      <w:pPr>
        <w:spacing w:line="360" w:lineRule="auto"/>
        <w:rPr>
          <w:rFonts w:ascii="Arial" w:hAnsi="Arial" w:cs="Arial"/>
        </w:rPr>
      </w:pPr>
      <w:r w:rsidRPr="00F27F2C">
        <w:rPr>
          <w:rFonts w:ascii="Arial" w:hAnsi="Arial" w:cs="Arial"/>
        </w:rPr>
        <w:t xml:space="preserve">According to the article "A Proclivity for Entrepreneurship" by Stewart, Watson, </w:t>
      </w:r>
      <w:proofErr w:type="spellStart"/>
      <w:r w:rsidRPr="00F27F2C">
        <w:rPr>
          <w:rFonts w:ascii="Arial" w:hAnsi="Arial" w:cs="Arial"/>
        </w:rPr>
        <w:t>Carland</w:t>
      </w:r>
      <w:proofErr w:type="spellEnd"/>
      <w:r w:rsidRPr="00F27F2C">
        <w:rPr>
          <w:rFonts w:ascii="Arial" w:hAnsi="Arial" w:cs="Arial"/>
        </w:rPr>
        <w:t xml:space="preserve">, and </w:t>
      </w:r>
      <w:proofErr w:type="spellStart"/>
      <w:r w:rsidRPr="00F27F2C">
        <w:rPr>
          <w:rFonts w:ascii="Arial" w:hAnsi="Arial" w:cs="Arial"/>
        </w:rPr>
        <w:t>Carland</w:t>
      </w:r>
      <w:proofErr w:type="spellEnd"/>
      <w:r w:rsidRPr="00F27F2C">
        <w:rPr>
          <w:rFonts w:ascii="Arial" w:hAnsi="Arial" w:cs="Arial"/>
        </w:rPr>
        <w:t>, there are several key entrepreneurial motives/skills that are essential before starting a business. These include:</w:t>
      </w:r>
    </w:p>
    <w:p w14:paraId="405FA8FF" w14:textId="2E8E6786" w:rsidR="008B3A3A" w:rsidRPr="00F27F2C" w:rsidRDefault="008B3A3A" w:rsidP="00F27F2C">
      <w:pPr>
        <w:spacing w:line="360" w:lineRule="auto"/>
        <w:rPr>
          <w:rFonts w:ascii="Arial" w:hAnsi="Arial" w:cs="Arial"/>
        </w:rPr>
      </w:pPr>
      <w:r w:rsidRPr="00F27F2C">
        <w:rPr>
          <w:rFonts w:ascii="Arial" w:hAnsi="Arial" w:cs="Arial"/>
        </w:rPr>
        <w:t xml:space="preserve">According to Shane and Venkataraman (2000), opportunity </w:t>
      </w:r>
      <w:r w:rsidR="008442ED" w:rsidRPr="00F27F2C">
        <w:rPr>
          <w:rFonts w:ascii="Arial" w:hAnsi="Arial" w:cs="Arial"/>
        </w:rPr>
        <w:t>appreciation</w:t>
      </w:r>
      <w:r w:rsidRPr="00F27F2C">
        <w:rPr>
          <w:rFonts w:ascii="Arial" w:hAnsi="Arial" w:cs="Arial"/>
        </w:rPr>
        <w:t xml:space="preserve"> is a fundamental element of entrepreneurship. They </w:t>
      </w:r>
      <w:r w:rsidR="00AD581B" w:rsidRPr="00F27F2C">
        <w:rPr>
          <w:rFonts w:ascii="Arial" w:hAnsi="Arial" w:cs="Arial"/>
        </w:rPr>
        <w:t>described it as</w:t>
      </w:r>
      <w:r w:rsidRPr="00F27F2C">
        <w:rPr>
          <w:rFonts w:ascii="Arial" w:hAnsi="Arial" w:cs="Arial"/>
        </w:rPr>
        <w:t xml:space="preserve"> "the process of discovering and evaluating opportunities for new businesses or products" (p. 218).</w:t>
      </w:r>
    </w:p>
    <w:p w14:paraId="12687AEB" w14:textId="34F11265" w:rsidR="008B3A3A" w:rsidRPr="00F27F2C" w:rsidRDefault="008B3A3A" w:rsidP="00F27F2C">
      <w:pPr>
        <w:spacing w:line="360" w:lineRule="auto"/>
        <w:rPr>
          <w:rFonts w:ascii="Arial" w:hAnsi="Arial" w:cs="Arial"/>
        </w:rPr>
      </w:pPr>
      <w:r w:rsidRPr="00F27F2C">
        <w:rPr>
          <w:rFonts w:ascii="Arial" w:hAnsi="Arial" w:cs="Arial"/>
        </w:rPr>
        <w:t xml:space="preserve">Steve Jobs is a well-known example of an entrepreneur who excelled at opportunity recognition. He identified the potential of personal computing and recognized the need for user-friendly technology that could appeal to a broader market. Jobs' insight led to the </w:t>
      </w:r>
      <w:r w:rsidRPr="00F27F2C">
        <w:rPr>
          <w:rFonts w:ascii="Arial" w:hAnsi="Arial" w:cs="Arial"/>
        </w:rPr>
        <w:lastRenderedPageBreak/>
        <w:t>creation of Apple and the development of products like the Macintosh computer, which revolutionized the computer industry (</w:t>
      </w:r>
      <w:r w:rsidR="00BE71AD" w:rsidRPr="00BE71AD">
        <w:rPr>
          <w:rFonts w:ascii="Arial" w:hAnsi="Arial" w:cs="Arial"/>
        </w:rPr>
        <w:t>Schlender, B.2015</w:t>
      </w:r>
      <w:r w:rsidRPr="00F27F2C">
        <w:rPr>
          <w:rFonts w:ascii="Arial" w:hAnsi="Arial" w:cs="Arial"/>
        </w:rPr>
        <w:t>).</w:t>
      </w:r>
    </w:p>
    <w:p w14:paraId="36B867FE" w14:textId="24D9DC21" w:rsidR="008B3A3A" w:rsidRPr="00F27F2C" w:rsidRDefault="008B3A3A" w:rsidP="00F27F2C">
      <w:pPr>
        <w:spacing w:line="360" w:lineRule="auto"/>
        <w:rPr>
          <w:rFonts w:ascii="Arial" w:hAnsi="Arial" w:cs="Arial"/>
        </w:rPr>
      </w:pPr>
      <w:r w:rsidRPr="00F27F2C">
        <w:rPr>
          <w:rFonts w:ascii="Arial" w:hAnsi="Arial" w:cs="Arial"/>
        </w:rPr>
        <w:t xml:space="preserve">Effective opportunity recognition involves understanding customer needs and preferences. As </w:t>
      </w:r>
      <w:proofErr w:type="spellStart"/>
      <w:r w:rsidRPr="00F27F2C">
        <w:rPr>
          <w:rFonts w:ascii="Arial" w:hAnsi="Arial" w:cs="Arial"/>
        </w:rPr>
        <w:t>Sarasvathy</w:t>
      </w:r>
      <w:proofErr w:type="spellEnd"/>
      <w:r w:rsidRPr="00F27F2C">
        <w:rPr>
          <w:rFonts w:ascii="Arial" w:hAnsi="Arial" w:cs="Arial"/>
        </w:rPr>
        <w:t xml:space="preserve"> (2001) notes, entrepreneurs must be able to anticipate and respond to changes in consumer demand. This requires a deep understanding of customer </w:t>
      </w:r>
      <w:r w:rsidR="008442ED" w:rsidRPr="00F27F2C">
        <w:rPr>
          <w:rFonts w:ascii="Arial" w:hAnsi="Arial" w:cs="Arial"/>
        </w:rPr>
        <w:t>behaviour</w:t>
      </w:r>
      <w:r w:rsidRPr="00F27F2C">
        <w:rPr>
          <w:rFonts w:ascii="Arial" w:hAnsi="Arial" w:cs="Arial"/>
        </w:rPr>
        <w:t xml:space="preserve"> and the </w:t>
      </w:r>
      <w:r w:rsidR="008442ED" w:rsidRPr="00F27F2C">
        <w:rPr>
          <w:rFonts w:ascii="Arial" w:hAnsi="Arial" w:cs="Arial"/>
        </w:rPr>
        <w:t>capability</w:t>
      </w:r>
      <w:r w:rsidRPr="00F27F2C">
        <w:rPr>
          <w:rFonts w:ascii="Arial" w:hAnsi="Arial" w:cs="Arial"/>
        </w:rPr>
        <w:t xml:space="preserve"> to </w:t>
      </w:r>
      <w:r w:rsidR="008442ED" w:rsidRPr="00F27F2C">
        <w:rPr>
          <w:rFonts w:ascii="Arial" w:hAnsi="Arial" w:cs="Arial"/>
        </w:rPr>
        <w:t>fit</w:t>
      </w:r>
      <w:r w:rsidRPr="00F27F2C">
        <w:rPr>
          <w:rFonts w:ascii="Arial" w:hAnsi="Arial" w:cs="Arial"/>
        </w:rPr>
        <w:t xml:space="preserve"> </w:t>
      </w:r>
      <w:r w:rsidR="008442ED" w:rsidRPr="00F27F2C">
        <w:rPr>
          <w:rFonts w:ascii="Arial" w:hAnsi="Arial" w:cs="Arial"/>
        </w:rPr>
        <w:t>immediately</w:t>
      </w:r>
      <w:r w:rsidRPr="00F27F2C">
        <w:rPr>
          <w:rFonts w:ascii="Arial" w:hAnsi="Arial" w:cs="Arial"/>
        </w:rPr>
        <w:t xml:space="preserve"> to </w:t>
      </w:r>
      <w:r w:rsidR="008442ED" w:rsidRPr="00F27F2C">
        <w:rPr>
          <w:rFonts w:ascii="Arial" w:hAnsi="Arial" w:cs="Arial"/>
        </w:rPr>
        <w:t>modifying</w:t>
      </w:r>
      <w:r w:rsidRPr="00F27F2C">
        <w:rPr>
          <w:rFonts w:ascii="Arial" w:hAnsi="Arial" w:cs="Arial"/>
        </w:rPr>
        <w:t xml:space="preserve"> market </w:t>
      </w:r>
      <w:r w:rsidR="008442ED" w:rsidRPr="00F27F2C">
        <w:rPr>
          <w:rFonts w:ascii="Arial" w:hAnsi="Arial" w:cs="Arial"/>
        </w:rPr>
        <w:t>requirements</w:t>
      </w:r>
      <w:r w:rsidRPr="00F27F2C">
        <w:rPr>
          <w:rFonts w:ascii="Arial" w:hAnsi="Arial" w:cs="Arial"/>
        </w:rPr>
        <w:t>.</w:t>
      </w:r>
    </w:p>
    <w:p w14:paraId="5FAD2063" w14:textId="77777777" w:rsidR="004240D1" w:rsidRDefault="004240D1" w:rsidP="00F27F2C">
      <w:pPr>
        <w:spacing w:line="360" w:lineRule="auto"/>
        <w:rPr>
          <w:rFonts w:ascii="Arial" w:hAnsi="Arial" w:cs="Arial"/>
        </w:rPr>
      </w:pPr>
      <w:bookmarkStart w:id="2" w:name="_Toc131171970"/>
      <w:r w:rsidRPr="004240D1">
        <w:rPr>
          <w:rFonts w:ascii="Arial" w:hAnsi="Arial" w:cs="Arial"/>
        </w:rPr>
        <w:t>Furthermore, evaluating the feasibility of an idea is critical for successful opportunity recognition. According to Cardon et al. (2009), entrepreneurs must assess the feasibility of their business idea by considering factors such as market demand, resource availability, and the competitive landscape. This assessment allows them to determine the potential for success in the marketplace.</w:t>
      </w:r>
    </w:p>
    <w:p w14:paraId="6B36FBA8" w14:textId="3C67595B" w:rsidR="00233698" w:rsidRPr="00F27F2C" w:rsidRDefault="00D85245" w:rsidP="00F27F2C">
      <w:pPr>
        <w:spacing w:line="360" w:lineRule="auto"/>
        <w:rPr>
          <w:rFonts w:ascii="Arial" w:hAnsi="Arial" w:cs="Arial"/>
        </w:rPr>
      </w:pPr>
      <w:r w:rsidRPr="00F27F2C">
        <w:rPr>
          <w:rStyle w:val="Heading2Char"/>
          <w:rFonts w:ascii="Arial" w:hAnsi="Arial" w:cs="Arial"/>
          <w:sz w:val="32"/>
          <w:szCs w:val="32"/>
        </w:rPr>
        <w:t>Risk-taking</w:t>
      </w:r>
      <w:bookmarkEnd w:id="2"/>
      <w:r w:rsidRPr="00F27F2C">
        <w:rPr>
          <w:rFonts w:ascii="Arial" w:hAnsi="Arial" w:cs="Arial"/>
        </w:rPr>
        <w:t xml:space="preserve"> </w:t>
      </w:r>
      <w:r w:rsidR="00937FBB" w:rsidRPr="00937FBB">
        <w:rPr>
          <w:rFonts w:ascii="Arial" w:hAnsi="Arial" w:cs="Arial"/>
        </w:rPr>
        <w:t>is a defining characteristic of entrepreneurship that entails the willingness of entrepreneurs to venture into uncharted territories, make difficult decisions, and manage uncertainties to achieve their objectives</w:t>
      </w:r>
      <w:r w:rsidR="00937FBB" w:rsidRPr="00937FBB">
        <w:rPr>
          <w:rFonts w:ascii="Arial" w:hAnsi="Arial" w:cs="Arial"/>
        </w:rPr>
        <w:t xml:space="preserve"> </w:t>
      </w:r>
      <w:r w:rsidRPr="00F27F2C">
        <w:rPr>
          <w:rFonts w:ascii="Arial" w:hAnsi="Arial" w:cs="Arial"/>
        </w:rPr>
        <w:t>(Baron, 200</w:t>
      </w:r>
      <w:r w:rsidR="00571E05">
        <w:rPr>
          <w:rFonts w:ascii="Arial" w:hAnsi="Arial" w:cs="Arial"/>
        </w:rPr>
        <w:t>8</w:t>
      </w:r>
      <w:r w:rsidRPr="00F27F2C">
        <w:rPr>
          <w:rFonts w:ascii="Arial" w:hAnsi="Arial" w:cs="Arial"/>
        </w:rPr>
        <w:t>). They must be comfortable with uncertainty</w:t>
      </w:r>
      <w:r w:rsidR="00937FBB">
        <w:rPr>
          <w:rFonts w:ascii="Arial" w:hAnsi="Arial" w:cs="Arial"/>
        </w:rPr>
        <w:t>,</w:t>
      </w:r>
      <w:r w:rsidRPr="00F27F2C">
        <w:rPr>
          <w:rFonts w:ascii="Arial" w:hAnsi="Arial" w:cs="Arial"/>
        </w:rPr>
        <w:t xml:space="preserve"> </w:t>
      </w:r>
      <w:r w:rsidR="00937FBB" w:rsidRPr="00F27F2C">
        <w:rPr>
          <w:rFonts w:ascii="Arial" w:hAnsi="Arial" w:cs="Arial"/>
        </w:rPr>
        <w:t>ambiguity and</w:t>
      </w:r>
      <w:r w:rsidRPr="00F27F2C">
        <w:rPr>
          <w:rFonts w:ascii="Arial" w:hAnsi="Arial" w:cs="Arial"/>
        </w:rPr>
        <w:t xml:space="preserve"> be able to navigate through obstacles and setbacks (Baron, 200</w:t>
      </w:r>
      <w:r w:rsidR="00571E05">
        <w:rPr>
          <w:rFonts w:ascii="Arial" w:hAnsi="Arial" w:cs="Arial"/>
        </w:rPr>
        <w:t>8</w:t>
      </w:r>
      <w:r w:rsidRPr="00F27F2C">
        <w:rPr>
          <w:rFonts w:ascii="Arial" w:hAnsi="Arial" w:cs="Arial"/>
        </w:rPr>
        <w:t>). For example, Elon Musk took a huge risk by investing his fortune into SpaceX, a private space exploration company, and has since become a pioneer in the industry (Musk,</w:t>
      </w:r>
      <w:r w:rsidR="003B22A0">
        <w:rPr>
          <w:rFonts w:ascii="Arial" w:hAnsi="Arial" w:cs="Arial"/>
        </w:rPr>
        <w:t xml:space="preserve"> E </w:t>
      </w:r>
      <w:r w:rsidRPr="00F27F2C">
        <w:rPr>
          <w:rFonts w:ascii="Arial" w:hAnsi="Arial" w:cs="Arial"/>
        </w:rPr>
        <w:t xml:space="preserve">2022). Musk's risk-taking </w:t>
      </w:r>
      <w:r w:rsidR="00937FBB" w:rsidRPr="00F27F2C">
        <w:rPr>
          <w:rFonts w:ascii="Arial" w:hAnsi="Arial" w:cs="Arial"/>
        </w:rPr>
        <w:t>behaviour</w:t>
      </w:r>
      <w:r w:rsidRPr="00F27F2C">
        <w:rPr>
          <w:rFonts w:ascii="Arial" w:hAnsi="Arial" w:cs="Arial"/>
        </w:rPr>
        <w:t xml:space="preserve"> has been a major factor in his success, as he was able to envision a new market and create a company to address it (Musk,</w:t>
      </w:r>
      <w:r w:rsidR="003B22A0">
        <w:rPr>
          <w:rFonts w:ascii="Arial" w:hAnsi="Arial" w:cs="Arial"/>
        </w:rPr>
        <w:t xml:space="preserve"> E</w:t>
      </w:r>
      <w:r w:rsidRPr="00F27F2C">
        <w:rPr>
          <w:rFonts w:ascii="Arial" w:hAnsi="Arial" w:cs="Arial"/>
        </w:rPr>
        <w:t xml:space="preserve"> 2022).</w:t>
      </w:r>
    </w:p>
    <w:p w14:paraId="62FBE02F" w14:textId="428A82C8" w:rsidR="00233698" w:rsidRPr="00F27F2C" w:rsidRDefault="00233698" w:rsidP="00F27F2C">
      <w:pPr>
        <w:spacing w:line="360" w:lineRule="auto"/>
        <w:rPr>
          <w:rFonts w:ascii="Arial" w:hAnsi="Arial" w:cs="Arial"/>
        </w:rPr>
      </w:pPr>
      <w:bookmarkStart w:id="3" w:name="_Toc131171971"/>
      <w:r w:rsidRPr="00F27F2C">
        <w:rPr>
          <w:rStyle w:val="Heading2Char"/>
          <w:rFonts w:ascii="Arial" w:hAnsi="Arial" w:cs="Arial"/>
          <w:sz w:val="32"/>
          <w:szCs w:val="32"/>
        </w:rPr>
        <w:t>Innovation</w:t>
      </w:r>
      <w:bookmarkEnd w:id="3"/>
      <w:r w:rsidRPr="00F27F2C">
        <w:rPr>
          <w:rFonts w:ascii="Arial" w:hAnsi="Arial" w:cs="Arial"/>
        </w:rPr>
        <w:t xml:space="preserve"> </w:t>
      </w:r>
      <w:r w:rsidR="00937FBB" w:rsidRPr="00937FBB">
        <w:rPr>
          <w:rFonts w:ascii="Arial" w:hAnsi="Arial" w:cs="Arial"/>
        </w:rPr>
        <w:t>is an essential component of entrepreneurship, which calls for the development of fresh and improved products, services, or processes, aimed at creating value for customers and stimulating growth in the market</w:t>
      </w:r>
      <w:r w:rsidRPr="00F27F2C">
        <w:rPr>
          <w:rFonts w:ascii="Arial" w:hAnsi="Arial" w:cs="Arial"/>
        </w:rPr>
        <w:t>. According to Drucker (1985), innovation is "the specific instrument of entrepreneurship" (p. 30).</w:t>
      </w:r>
    </w:p>
    <w:p w14:paraId="358C26D4" w14:textId="768E9A24" w:rsidR="00233698" w:rsidRPr="00F27F2C" w:rsidRDefault="00233698" w:rsidP="00F27F2C">
      <w:pPr>
        <w:spacing w:line="360" w:lineRule="auto"/>
        <w:rPr>
          <w:rFonts w:ascii="Arial" w:hAnsi="Arial" w:cs="Arial"/>
        </w:rPr>
      </w:pPr>
      <w:r w:rsidRPr="00F27F2C">
        <w:rPr>
          <w:rFonts w:ascii="Arial" w:hAnsi="Arial" w:cs="Arial"/>
        </w:rPr>
        <w:t xml:space="preserve">Entrepreneurs who excel at innovation </w:t>
      </w:r>
      <w:r w:rsidR="001C1B77" w:rsidRPr="00F27F2C">
        <w:rPr>
          <w:rFonts w:ascii="Arial" w:hAnsi="Arial" w:cs="Arial"/>
        </w:rPr>
        <w:t>can</w:t>
      </w:r>
      <w:r w:rsidRPr="00F27F2C">
        <w:rPr>
          <w:rFonts w:ascii="Arial" w:hAnsi="Arial" w:cs="Arial"/>
        </w:rPr>
        <w:t xml:space="preserve"> think creatively and develop new ideas that challenge the status quo. They are not content with the way things are and are constantly looking for ways to improve and disrupt the market. As Chesbrough (2010) notes, </w:t>
      </w:r>
      <w:r w:rsidR="00AD581B" w:rsidRPr="00F27F2C">
        <w:rPr>
          <w:rFonts w:ascii="Arial" w:hAnsi="Arial" w:cs="Arial"/>
        </w:rPr>
        <w:t>positive</w:t>
      </w:r>
      <w:r w:rsidRPr="00F27F2C">
        <w:rPr>
          <w:rFonts w:ascii="Arial" w:hAnsi="Arial" w:cs="Arial"/>
        </w:rPr>
        <w:t xml:space="preserve"> </w:t>
      </w:r>
      <w:r w:rsidR="00AD581B" w:rsidRPr="00F27F2C">
        <w:rPr>
          <w:rFonts w:ascii="Arial" w:hAnsi="Arial" w:cs="Arial"/>
        </w:rPr>
        <w:t>improvement</w:t>
      </w:r>
      <w:r w:rsidRPr="00F27F2C">
        <w:rPr>
          <w:rFonts w:ascii="Arial" w:hAnsi="Arial" w:cs="Arial"/>
        </w:rPr>
        <w:t xml:space="preserve"> requires "a willingness to embrace change, to experiment, to take risks, and to learn from failure" (p. 2).</w:t>
      </w:r>
    </w:p>
    <w:p w14:paraId="78534F31" w14:textId="78AA1253" w:rsidR="00233698" w:rsidRPr="00F27F2C" w:rsidRDefault="00233698" w:rsidP="00F27F2C">
      <w:pPr>
        <w:spacing w:line="360" w:lineRule="auto"/>
        <w:rPr>
          <w:rFonts w:ascii="Arial" w:hAnsi="Arial" w:cs="Arial"/>
        </w:rPr>
      </w:pPr>
      <w:r w:rsidRPr="00F27F2C">
        <w:rPr>
          <w:rFonts w:ascii="Arial" w:hAnsi="Arial" w:cs="Arial"/>
        </w:rPr>
        <w:t xml:space="preserve">Jeff Bezos is a well-known example of an entrepreneur who disrupted the retail industry with his innovative approach to online shopping. </w:t>
      </w:r>
      <w:r w:rsidR="00CE3B26" w:rsidRPr="00CE3B26">
        <w:rPr>
          <w:rFonts w:ascii="Arial" w:hAnsi="Arial" w:cs="Arial"/>
        </w:rPr>
        <w:t xml:space="preserve">At the </w:t>
      </w:r>
      <w:r w:rsidR="00AD581B" w:rsidRPr="00CE3B26">
        <w:rPr>
          <w:rFonts w:ascii="Arial" w:hAnsi="Arial" w:cs="Arial"/>
        </w:rPr>
        <w:t>centre</w:t>
      </w:r>
      <w:r w:rsidR="00CE3B26" w:rsidRPr="00CE3B26">
        <w:rPr>
          <w:rFonts w:ascii="Arial" w:hAnsi="Arial" w:cs="Arial"/>
        </w:rPr>
        <w:t xml:space="preserve"> of Amazon's </w:t>
      </w:r>
      <w:r w:rsidR="00AD581B" w:rsidRPr="00CE3B26">
        <w:rPr>
          <w:rFonts w:ascii="Arial" w:hAnsi="Arial" w:cs="Arial"/>
        </w:rPr>
        <w:t>organisation</w:t>
      </w:r>
      <w:r w:rsidR="00CE3B26" w:rsidRPr="00CE3B26">
        <w:rPr>
          <w:rFonts w:ascii="Arial" w:hAnsi="Arial" w:cs="Arial"/>
        </w:rPr>
        <w:t xml:space="preserve"> model is the concept of providing customers with a vast selection of products at competitive prices, which sets it apart from traditional</w:t>
      </w:r>
      <w:r w:rsidR="00CE3B26" w:rsidRPr="00CE3B26">
        <w:t xml:space="preserve"> </w:t>
      </w:r>
      <w:r w:rsidR="00CE3B26" w:rsidRPr="00CE3B26">
        <w:rPr>
          <w:rFonts w:ascii="Arial" w:hAnsi="Arial" w:cs="Arial"/>
        </w:rPr>
        <w:t>physical stores</w:t>
      </w:r>
      <w:r w:rsidR="00CE3B26">
        <w:rPr>
          <w:rFonts w:ascii="Arial" w:hAnsi="Arial" w:cs="Arial"/>
        </w:rPr>
        <w:t xml:space="preserve"> </w:t>
      </w:r>
      <w:r w:rsidRPr="00F27F2C">
        <w:rPr>
          <w:rFonts w:ascii="Arial" w:hAnsi="Arial" w:cs="Arial"/>
        </w:rPr>
        <w:t>. Bezos also introduced features like one-</w:t>
      </w:r>
      <w:r w:rsidRPr="00F27F2C">
        <w:rPr>
          <w:rFonts w:ascii="Arial" w:hAnsi="Arial" w:cs="Arial"/>
        </w:rPr>
        <w:lastRenderedPageBreak/>
        <w:t>click ordering and same-day delivery, which revolutionized the way people shop online (Stone, 2013).</w:t>
      </w:r>
    </w:p>
    <w:p w14:paraId="52AC71DD" w14:textId="437EE20D" w:rsidR="00233698" w:rsidRPr="00F27F2C" w:rsidRDefault="00233698" w:rsidP="00F27F2C">
      <w:pPr>
        <w:spacing w:line="360" w:lineRule="auto"/>
        <w:rPr>
          <w:rFonts w:ascii="Arial" w:hAnsi="Arial" w:cs="Arial"/>
        </w:rPr>
      </w:pPr>
      <w:r w:rsidRPr="00F27F2C">
        <w:rPr>
          <w:rFonts w:ascii="Arial" w:hAnsi="Arial" w:cs="Arial"/>
        </w:rPr>
        <w:t>Effective innovation involves not only developing new ideas but also implementing them successfully in the marketplace. According to Christensen (199</w:t>
      </w:r>
      <w:r w:rsidR="00A87051">
        <w:rPr>
          <w:rFonts w:ascii="Arial" w:hAnsi="Arial" w:cs="Arial"/>
        </w:rPr>
        <w:t>9</w:t>
      </w:r>
      <w:r w:rsidRPr="00F27F2C">
        <w:rPr>
          <w:rFonts w:ascii="Arial" w:hAnsi="Arial" w:cs="Arial"/>
        </w:rPr>
        <w:t>), successful innovation requires a deep understanding of customer needs and the ability to create products or services that meet those needs in new and innovative ways.</w:t>
      </w:r>
    </w:p>
    <w:p w14:paraId="7F6ED356" w14:textId="74E9B8BA" w:rsidR="007862C9" w:rsidRDefault="00B368E8" w:rsidP="00F27F2C">
      <w:pPr>
        <w:spacing w:line="360" w:lineRule="auto"/>
        <w:rPr>
          <w:rFonts w:ascii="Arial" w:hAnsi="Arial" w:cs="Arial"/>
        </w:rPr>
      </w:pPr>
      <w:bookmarkStart w:id="4" w:name="_Toc131171972"/>
      <w:r w:rsidRPr="00F27F2C">
        <w:rPr>
          <w:rStyle w:val="Heading2Char"/>
          <w:rFonts w:ascii="Arial" w:hAnsi="Arial" w:cs="Arial"/>
          <w:sz w:val="32"/>
          <w:szCs w:val="32"/>
        </w:rPr>
        <w:t>Proactivity</w:t>
      </w:r>
      <w:bookmarkEnd w:id="4"/>
      <w:r w:rsidRPr="00F27F2C">
        <w:rPr>
          <w:rFonts w:ascii="Arial" w:hAnsi="Arial" w:cs="Arial"/>
        </w:rPr>
        <w:t xml:space="preserve"> is a crucial characteristic of successful entrepreneurs, involving taking initiative, being self-motivated, and working independently. (</w:t>
      </w:r>
      <w:proofErr w:type="spellStart"/>
      <w:r w:rsidRPr="00F27F2C">
        <w:rPr>
          <w:rFonts w:ascii="Arial" w:hAnsi="Arial" w:cs="Arial"/>
        </w:rPr>
        <w:t>Frese</w:t>
      </w:r>
      <w:proofErr w:type="spellEnd"/>
      <w:r w:rsidRPr="00F27F2C">
        <w:rPr>
          <w:rFonts w:ascii="Arial" w:hAnsi="Arial" w:cs="Arial"/>
        </w:rPr>
        <w:t xml:space="preserve"> </w:t>
      </w:r>
      <w:r w:rsidR="00602CB9">
        <w:rPr>
          <w:rFonts w:ascii="Arial" w:hAnsi="Arial" w:cs="Arial"/>
        </w:rPr>
        <w:t>and</w:t>
      </w:r>
      <w:r w:rsidRPr="00F27F2C">
        <w:rPr>
          <w:rFonts w:ascii="Arial" w:hAnsi="Arial" w:cs="Arial"/>
        </w:rPr>
        <w:t xml:space="preserve"> </w:t>
      </w:r>
      <w:proofErr w:type="spellStart"/>
      <w:r w:rsidRPr="00F27F2C">
        <w:rPr>
          <w:rFonts w:ascii="Arial" w:hAnsi="Arial" w:cs="Arial"/>
        </w:rPr>
        <w:t>Gielnik</w:t>
      </w:r>
      <w:proofErr w:type="spellEnd"/>
      <w:r w:rsidRPr="00F27F2C">
        <w:rPr>
          <w:rFonts w:ascii="Arial" w:hAnsi="Arial" w:cs="Arial"/>
        </w:rPr>
        <w:t>, 2014</w:t>
      </w:r>
      <w:r w:rsidR="00177F0E">
        <w:rPr>
          <w:rFonts w:ascii="Arial" w:hAnsi="Arial" w:cs="Arial"/>
        </w:rPr>
        <w:t>).</w:t>
      </w:r>
      <w:r w:rsidRPr="00F27F2C">
        <w:rPr>
          <w:rFonts w:ascii="Arial" w:hAnsi="Arial" w:cs="Arial"/>
        </w:rPr>
        <w:t xml:space="preserve"> Sara Blakely, founder of Spanx, exemplifies proactivity by identifying a gap in the market and developing a new </w:t>
      </w:r>
      <w:r w:rsidR="00AD581B" w:rsidRPr="00F27F2C">
        <w:rPr>
          <w:rFonts w:ascii="Arial" w:hAnsi="Arial" w:cs="Arial"/>
        </w:rPr>
        <w:t>outcome</w:t>
      </w:r>
      <w:r w:rsidRPr="00F27F2C">
        <w:rPr>
          <w:rFonts w:ascii="Arial" w:hAnsi="Arial" w:cs="Arial"/>
        </w:rPr>
        <w:t xml:space="preserve"> that revolutionized the </w:t>
      </w:r>
      <w:r w:rsidR="00AD581B" w:rsidRPr="00F27F2C">
        <w:rPr>
          <w:rFonts w:ascii="Arial" w:hAnsi="Arial" w:cs="Arial"/>
        </w:rPr>
        <w:t>method</w:t>
      </w:r>
      <w:r w:rsidRPr="00F27F2C">
        <w:rPr>
          <w:rFonts w:ascii="Arial" w:hAnsi="Arial" w:cs="Arial"/>
        </w:rPr>
        <w:t xml:space="preserve"> women wear shapewear</w:t>
      </w:r>
      <w:r w:rsidR="00177F0E">
        <w:rPr>
          <w:rFonts w:ascii="Arial" w:hAnsi="Arial" w:cs="Arial"/>
        </w:rPr>
        <w:t xml:space="preserve"> </w:t>
      </w:r>
      <w:r w:rsidRPr="00F27F2C">
        <w:rPr>
          <w:rFonts w:ascii="Arial" w:hAnsi="Arial" w:cs="Arial"/>
        </w:rPr>
        <w:t>(Blakeley, 2021)</w:t>
      </w:r>
      <w:r w:rsidR="00177F0E">
        <w:rPr>
          <w:rFonts w:ascii="Arial" w:hAnsi="Arial" w:cs="Arial"/>
        </w:rPr>
        <w:t>.</w:t>
      </w:r>
      <w:r w:rsidRPr="00F27F2C">
        <w:rPr>
          <w:rFonts w:ascii="Arial" w:hAnsi="Arial" w:cs="Arial"/>
        </w:rPr>
        <w:t xml:space="preserve"> </w:t>
      </w:r>
      <w:bookmarkStart w:id="5" w:name="_Toc131171973"/>
      <w:r w:rsidR="007862C9" w:rsidRPr="007862C9">
        <w:rPr>
          <w:rFonts w:ascii="Arial" w:hAnsi="Arial" w:cs="Arial"/>
        </w:rPr>
        <w:t xml:space="preserve">According to </w:t>
      </w:r>
      <w:proofErr w:type="spellStart"/>
      <w:r w:rsidR="007862C9" w:rsidRPr="007862C9">
        <w:rPr>
          <w:rFonts w:ascii="Arial" w:hAnsi="Arial" w:cs="Arial"/>
        </w:rPr>
        <w:t>Sarasvathy</w:t>
      </w:r>
      <w:proofErr w:type="spellEnd"/>
      <w:r w:rsidR="007862C9" w:rsidRPr="007862C9">
        <w:rPr>
          <w:rFonts w:ascii="Arial" w:hAnsi="Arial" w:cs="Arial"/>
        </w:rPr>
        <w:t xml:space="preserve"> (2001), successful entrepreneurs engage in effectual reasoning, which involves taking action in the face of uncertainty and ambiguity, leveraging contingencies and surprises, and continuously adapting to changing circumstances.</w:t>
      </w:r>
    </w:p>
    <w:p w14:paraId="1871CBD2" w14:textId="746FB239" w:rsidR="006600BE" w:rsidRPr="00F27F2C" w:rsidRDefault="006600BE" w:rsidP="00F27F2C">
      <w:pPr>
        <w:spacing w:line="360" w:lineRule="auto"/>
        <w:rPr>
          <w:rFonts w:ascii="Arial" w:hAnsi="Arial" w:cs="Arial"/>
        </w:rPr>
      </w:pPr>
      <w:r w:rsidRPr="00F27F2C">
        <w:rPr>
          <w:rStyle w:val="Heading2Char"/>
          <w:rFonts w:ascii="Arial" w:hAnsi="Arial" w:cs="Arial"/>
          <w:sz w:val="32"/>
          <w:szCs w:val="32"/>
        </w:rPr>
        <w:t>Perseverance</w:t>
      </w:r>
      <w:bookmarkEnd w:id="5"/>
      <w:r w:rsidRPr="00F27F2C">
        <w:rPr>
          <w:rFonts w:ascii="Arial" w:hAnsi="Arial" w:cs="Arial"/>
        </w:rPr>
        <w:t xml:space="preserve"> is a vital trait for entrepreneurs, requiring a strong sense of determination and resilience to overcome challenges and setbacks (Cardon </w:t>
      </w:r>
      <w:r w:rsidR="00602CB9">
        <w:rPr>
          <w:rFonts w:ascii="Arial" w:hAnsi="Arial" w:cs="Arial"/>
        </w:rPr>
        <w:t>and</w:t>
      </w:r>
      <w:r w:rsidRPr="00F27F2C">
        <w:rPr>
          <w:rFonts w:ascii="Arial" w:hAnsi="Arial" w:cs="Arial"/>
        </w:rPr>
        <w:t xml:space="preserve"> Patel, 2015)</w:t>
      </w:r>
      <w:r w:rsidR="00177F0E">
        <w:rPr>
          <w:rFonts w:ascii="Arial" w:hAnsi="Arial" w:cs="Arial"/>
        </w:rPr>
        <w:t>.</w:t>
      </w:r>
      <w:r w:rsidRPr="00F27F2C">
        <w:rPr>
          <w:rFonts w:ascii="Arial" w:hAnsi="Arial" w:cs="Arial"/>
        </w:rPr>
        <w:t xml:space="preserve"> Walt Disney is a prime example of an entrepreneur who demonstrated perseverance in the face of rejection. Disney faced multiple rejections before finally finding success with his animation studio, which later became the foundation of the Disney empire (</w:t>
      </w:r>
      <w:r w:rsidR="0011130D" w:rsidRPr="0011130D">
        <w:rPr>
          <w:rFonts w:ascii="Arial" w:hAnsi="Arial" w:cs="Arial"/>
        </w:rPr>
        <w:t>Wyatt, N.</w:t>
      </w:r>
      <w:r w:rsidR="00730643">
        <w:rPr>
          <w:rFonts w:ascii="Arial" w:hAnsi="Arial" w:cs="Arial"/>
        </w:rPr>
        <w:t xml:space="preserve"> </w:t>
      </w:r>
      <w:r w:rsidR="0011130D" w:rsidRPr="0011130D">
        <w:rPr>
          <w:rFonts w:ascii="Arial" w:hAnsi="Arial" w:cs="Arial"/>
        </w:rPr>
        <w:t>2007)</w:t>
      </w:r>
      <w:r w:rsidR="00177F0E">
        <w:rPr>
          <w:rFonts w:ascii="Arial" w:hAnsi="Arial" w:cs="Arial"/>
        </w:rPr>
        <w:t>.</w:t>
      </w:r>
    </w:p>
    <w:p w14:paraId="2298B311" w14:textId="5CE3B635" w:rsidR="00365713" w:rsidRPr="00F27F2C" w:rsidRDefault="006600BE" w:rsidP="00F27F2C">
      <w:pPr>
        <w:spacing w:line="360" w:lineRule="auto"/>
        <w:rPr>
          <w:rFonts w:ascii="Arial" w:hAnsi="Arial" w:cs="Arial"/>
        </w:rPr>
      </w:pPr>
      <w:r w:rsidRPr="00F27F2C">
        <w:rPr>
          <w:rFonts w:ascii="Arial" w:hAnsi="Arial" w:cs="Arial"/>
        </w:rPr>
        <w:t xml:space="preserve">Successful entrepreneurs understand that setbacks are a natural part of the entrepreneurial journey and </w:t>
      </w:r>
      <w:r w:rsidR="00CE3B26" w:rsidRPr="00F27F2C">
        <w:rPr>
          <w:rFonts w:ascii="Arial" w:hAnsi="Arial" w:cs="Arial"/>
        </w:rPr>
        <w:t>can</w:t>
      </w:r>
      <w:r w:rsidRPr="00F27F2C">
        <w:rPr>
          <w:rFonts w:ascii="Arial" w:hAnsi="Arial" w:cs="Arial"/>
        </w:rPr>
        <w:t xml:space="preserve"> bounce back from failures with renewed determination. As Li and Chen (2021) suggest, entrepreneurs who are resilient have a greater ability to adapt to changes and overcome obstacles, leading to a higher likelihood of success.</w:t>
      </w:r>
    </w:p>
    <w:p w14:paraId="5B990648" w14:textId="555717FC" w:rsidR="007F0678" w:rsidRPr="00F27F2C" w:rsidRDefault="007F0678" w:rsidP="00F27F2C">
      <w:pPr>
        <w:spacing w:line="360" w:lineRule="auto"/>
        <w:rPr>
          <w:rFonts w:ascii="Arial" w:hAnsi="Arial" w:cs="Arial"/>
        </w:rPr>
      </w:pPr>
      <w:bookmarkStart w:id="6" w:name="_Toc131171974"/>
      <w:r w:rsidRPr="00F27F2C">
        <w:rPr>
          <w:rStyle w:val="Heading1Char"/>
          <w:rFonts w:ascii="Arial" w:hAnsi="Arial" w:cs="Arial"/>
        </w:rPr>
        <w:t>In conclusion</w:t>
      </w:r>
      <w:bookmarkEnd w:id="6"/>
      <w:r w:rsidRPr="00F27F2C">
        <w:rPr>
          <w:rFonts w:ascii="Arial" w:hAnsi="Arial" w:cs="Arial"/>
        </w:rPr>
        <w:t xml:space="preserve">, </w:t>
      </w:r>
      <w:r w:rsidR="005B4EEB">
        <w:rPr>
          <w:rFonts w:ascii="Arial" w:hAnsi="Arial" w:cs="Arial"/>
        </w:rPr>
        <w:t>e</w:t>
      </w:r>
      <w:r w:rsidR="005B4EEB" w:rsidRPr="005B4EEB">
        <w:rPr>
          <w:rFonts w:ascii="Arial" w:hAnsi="Arial" w:cs="Arial"/>
        </w:rPr>
        <w:t>ntrepreneurship is a significant contributor to economic expansion and job creation around the world.</w:t>
      </w:r>
      <w:r w:rsidR="005B4EEB">
        <w:rPr>
          <w:rFonts w:ascii="Arial" w:hAnsi="Arial" w:cs="Arial"/>
        </w:rPr>
        <w:t xml:space="preserve"> </w:t>
      </w:r>
      <w:r w:rsidRPr="00F27F2C">
        <w:rPr>
          <w:rFonts w:ascii="Arial" w:hAnsi="Arial" w:cs="Arial"/>
        </w:rPr>
        <w:t xml:space="preserve">Small businesses in the UK/EU are defined based on their number of employees, turnover, and balance sheet total. Entrepreneurs are individuals who start and run their own businesses, taking on financial risks and using their skills and resources to build successful enterprises. Key entrepreneurial motives/skills include passion and perseverance, </w:t>
      </w:r>
      <w:r w:rsidR="00177F0E" w:rsidRPr="00F27F2C">
        <w:rPr>
          <w:rFonts w:ascii="Arial" w:hAnsi="Arial" w:cs="Arial"/>
        </w:rPr>
        <w:t>creativity,</w:t>
      </w:r>
      <w:r w:rsidRPr="00F27F2C">
        <w:rPr>
          <w:rFonts w:ascii="Arial" w:hAnsi="Arial" w:cs="Arial"/>
        </w:rPr>
        <w:t xml:space="preserve"> and innovation, risk-taking, business acumen, and adaptability. Successful entrepreneurs </w:t>
      </w:r>
      <w:r w:rsidR="00177F0E" w:rsidRPr="00F27F2C">
        <w:rPr>
          <w:rFonts w:ascii="Arial" w:hAnsi="Arial" w:cs="Arial"/>
        </w:rPr>
        <w:t>can</w:t>
      </w:r>
      <w:r w:rsidRPr="00F27F2C">
        <w:rPr>
          <w:rFonts w:ascii="Arial" w:hAnsi="Arial" w:cs="Arial"/>
        </w:rPr>
        <w:t xml:space="preserve"> leverage these skills and traits to identify and pursue new opportunities, creating value and making a positive impact on society.</w:t>
      </w:r>
    </w:p>
    <w:p w14:paraId="077B1EB0" w14:textId="77777777" w:rsidR="00BC0F0E" w:rsidRPr="00F27F2C" w:rsidRDefault="00BC0F0E" w:rsidP="00F27F2C">
      <w:pPr>
        <w:spacing w:line="360" w:lineRule="auto"/>
        <w:rPr>
          <w:rFonts w:ascii="Arial" w:hAnsi="Arial" w:cs="Arial"/>
          <w:color w:val="000000" w:themeColor="text1"/>
        </w:rPr>
      </w:pPr>
    </w:p>
    <w:p w14:paraId="683313B4" w14:textId="40DE3EE8" w:rsidR="009B28E6" w:rsidRPr="00602CB9" w:rsidRDefault="003002E9" w:rsidP="00F27F2C">
      <w:pPr>
        <w:pStyle w:val="Heading1"/>
        <w:spacing w:line="360" w:lineRule="auto"/>
        <w:rPr>
          <w:rFonts w:ascii="Arial" w:hAnsi="Arial" w:cs="Arial"/>
          <w:color w:val="auto"/>
        </w:rPr>
      </w:pPr>
      <w:bookmarkStart w:id="7" w:name="_Toc131171975"/>
      <w:r w:rsidRPr="00602CB9">
        <w:rPr>
          <w:rFonts w:ascii="Arial" w:hAnsi="Arial" w:cs="Arial"/>
          <w:color w:val="auto"/>
        </w:rPr>
        <w:lastRenderedPageBreak/>
        <w:t>References:</w:t>
      </w:r>
      <w:bookmarkEnd w:id="7"/>
      <w:r w:rsidR="00BC0F0E" w:rsidRPr="00602CB9">
        <w:rPr>
          <w:rFonts w:ascii="Arial" w:hAnsi="Arial" w:cs="Arial"/>
          <w:color w:val="auto"/>
        </w:rPr>
        <w:t xml:space="preserve"> </w:t>
      </w:r>
    </w:p>
    <w:p w14:paraId="7A03FF62" w14:textId="3850ED14" w:rsidR="009B28E6" w:rsidRPr="001C1B77" w:rsidRDefault="009B28E6" w:rsidP="001C1B77">
      <w:pPr>
        <w:spacing w:line="360" w:lineRule="auto"/>
        <w:rPr>
          <w:rFonts w:ascii="Arial" w:hAnsi="Arial" w:cs="Arial"/>
        </w:rPr>
      </w:pPr>
      <w:proofErr w:type="spellStart"/>
      <w:r w:rsidRPr="001C1B77">
        <w:rPr>
          <w:rFonts w:ascii="Arial" w:hAnsi="Arial" w:cs="Arial"/>
        </w:rPr>
        <w:t>Audretsch</w:t>
      </w:r>
      <w:proofErr w:type="spellEnd"/>
      <w:r w:rsidRPr="001C1B77">
        <w:rPr>
          <w:rFonts w:ascii="Arial" w:hAnsi="Arial" w:cs="Arial"/>
        </w:rPr>
        <w:t xml:space="preserve">, D. B., </w:t>
      </w:r>
      <w:r w:rsidR="00602CB9" w:rsidRPr="001C1B77">
        <w:rPr>
          <w:rFonts w:ascii="Arial" w:hAnsi="Arial" w:cs="Arial"/>
        </w:rPr>
        <w:t>and</w:t>
      </w:r>
      <w:r w:rsidRPr="001C1B77">
        <w:rPr>
          <w:rFonts w:ascii="Arial" w:hAnsi="Arial" w:cs="Arial"/>
        </w:rPr>
        <w:t xml:space="preserve"> </w:t>
      </w:r>
      <w:proofErr w:type="spellStart"/>
      <w:r w:rsidRPr="001C1B77">
        <w:rPr>
          <w:rFonts w:ascii="Arial" w:hAnsi="Arial" w:cs="Arial"/>
        </w:rPr>
        <w:t>Keilbach</w:t>
      </w:r>
      <w:proofErr w:type="spellEnd"/>
      <w:r w:rsidRPr="001C1B77">
        <w:rPr>
          <w:rFonts w:ascii="Arial" w:hAnsi="Arial" w:cs="Arial"/>
        </w:rPr>
        <w:t xml:space="preserve">, M. (2007). The theory of knowledge </w:t>
      </w:r>
      <w:proofErr w:type="spellStart"/>
      <w:r w:rsidRPr="001C1B77">
        <w:rPr>
          <w:rFonts w:ascii="Arial" w:hAnsi="Arial" w:cs="Arial"/>
        </w:rPr>
        <w:t>spillover</w:t>
      </w:r>
      <w:proofErr w:type="spellEnd"/>
      <w:r w:rsidRPr="001C1B77">
        <w:rPr>
          <w:rFonts w:ascii="Arial" w:hAnsi="Arial" w:cs="Arial"/>
        </w:rPr>
        <w:t xml:space="preserve"> entrepreneurship. </w:t>
      </w:r>
      <w:r w:rsidRPr="001C1B77">
        <w:rPr>
          <w:rFonts w:ascii="Arial" w:hAnsi="Arial" w:cs="Arial"/>
          <w:i/>
          <w:iCs/>
        </w:rPr>
        <w:t>Journal of Management Studies</w:t>
      </w:r>
      <w:r w:rsidRPr="001C1B77">
        <w:rPr>
          <w:rFonts w:ascii="Arial" w:hAnsi="Arial" w:cs="Arial"/>
        </w:rPr>
        <w:t>, 44(7), 1242-1254.</w:t>
      </w:r>
      <w:r w:rsidR="00F3439C" w:rsidRPr="001C1B77">
        <w:rPr>
          <w:rFonts w:ascii="Arial" w:hAnsi="Arial" w:cs="Arial"/>
        </w:rPr>
        <w:t xml:space="preserve"> </w:t>
      </w:r>
      <w:r w:rsidR="002A6388" w:rsidRPr="001C1B77">
        <w:rPr>
          <w:rFonts w:ascii="Arial" w:hAnsi="Arial" w:cs="Arial"/>
        </w:rPr>
        <w:t>Available at:</w:t>
      </w:r>
      <w:r w:rsidR="00602CB9" w:rsidRPr="001C1B77">
        <w:rPr>
          <w:rFonts w:ascii="Arial" w:hAnsi="Arial" w:cs="Arial"/>
        </w:rPr>
        <w:t xml:space="preserve"> </w:t>
      </w:r>
      <w:hyperlink r:id="rId9" w:tgtFrame="_new" w:history="1">
        <w:r w:rsidR="00602CB9" w:rsidRPr="001C1B77">
          <w:rPr>
            <w:rStyle w:val="Hyperlink"/>
            <w:rFonts w:ascii="Arial" w:hAnsi="Arial" w:cs="Arial"/>
            <w:color w:val="auto"/>
          </w:rPr>
          <w:t>https://onlinelibrary.wiley.com/doi/abs/10.1111/j.1467-6486.2007.00739.x</w:t>
        </w:r>
      </w:hyperlink>
      <w:r w:rsidR="002A6388" w:rsidRPr="001C1B77">
        <w:rPr>
          <w:rFonts w:ascii="Arial" w:hAnsi="Arial" w:cs="Arial"/>
        </w:rPr>
        <w:t xml:space="preserve"> Accessed: 20.03.2023</w:t>
      </w:r>
    </w:p>
    <w:p w14:paraId="5A74E001" w14:textId="7E0FA21C" w:rsidR="007862C9" w:rsidRPr="001C1B77" w:rsidRDefault="00602CB9" w:rsidP="001C1B77">
      <w:pPr>
        <w:spacing w:line="360" w:lineRule="auto"/>
        <w:rPr>
          <w:rFonts w:ascii="Arial" w:hAnsi="Arial" w:cs="Arial"/>
        </w:rPr>
      </w:pPr>
      <w:r w:rsidRPr="001C1B77">
        <w:rPr>
          <w:rFonts w:ascii="Arial" w:hAnsi="Arial" w:cs="Arial"/>
        </w:rPr>
        <w:t xml:space="preserve">Baron, R. A. (2008). The role of affect in the entrepreneurial process. </w:t>
      </w:r>
      <w:r w:rsidRPr="001C1B77">
        <w:rPr>
          <w:rFonts w:ascii="Arial" w:hAnsi="Arial" w:cs="Arial"/>
          <w:i/>
          <w:iCs/>
        </w:rPr>
        <w:t>Academy of Management Review</w:t>
      </w:r>
      <w:r w:rsidRPr="001C1B77">
        <w:rPr>
          <w:rFonts w:ascii="Arial" w:hAnsi="Arial" w:cs="Arial"/>
        </w:rPr>
        <w:t xml:space="preserve">, 33(2), 328-340. Available at: </w:t>
      </w:r>
      <w:hyperlink r:id="rId10" w:history="1">
        <w:r w:rsidRPr="001C1B77">
          <w:rPr>
            <w:rStyle w:val="Hyperlink"/>
            <w:rFonts w:ascii="Arial" w:hAnsi="Arial" w:cs="Arial"/>
            <w:color w:val="auto"/>
          </w:rPr>
          <w:t>The Role of Affect in the Entrepreneurial Process - University of Wales Trinity Saint David (uwtsd.ac.uk)</w:t>
        </w:r>
      </w:hyperlink>
      <w:r w:rsidRPr="001C1B77">
        <w:rPr>
          <w:rFonts w:ascii="Arial" w:hAnsi="Arial" w:cs="Arial"/>
        </w:rPr>
        <w:t xml:space="preserve"> Accessed:21.03.2023</w:t>
      </w:r>
    </w:p>
    <w:p w14:paraId="0F72936B" w14:textId="2325D815" w:rsidR="009B28E6" w:rsidRPr="001C1B77" w:rsidRDefault="009B28E6" w:rsidP="001C1B77">
      <w:pPr>
        <w:spacing w:line="360" w:lineRule="auto"/>
        <w:rPr>
          <w:rFonts w:ascii="Arial" w:hAnsi="Arial" w:cs="Arial"/>
        </w:rPr>
      </w:pPr>
      <w:r w:rsidRPr="001C1B77">
        <w:rPr>
          <w:rFonts w:ascii="Arial" w:hAnsi="Arial" w:cs="Arial"/>
        </w:rPr>
        <w:t xml:space="preserve">Baumol, W. J. (1990). Entrepreneurship: Productive, unproductive, and destructive. </w:t>
      </w:r>
      <w:r w:rsidRPr="001C1B77">
        <w:rPr>
          <w:rFonts w:ascii="Arial" w:hAnsi="Arial" w:cs="Arial"/>
          <w:i/>
          <w:iCs/>
        </w:rPr>
        <w:t>The Journal of Political Economy</w:t>
      </w:r>
      <w:r w:rsidRPr="001C1B77">
        <w:rPr>
          <w:rFonts w:ascii="Arial" w:hAnsi="Arial" w:cs="Arial"/>
        </w:rPr>
        <w:t>, 98(5), 893-921.</w:t>
      </w:r>
      <w:r w:rsidR="002A6388" w:rsidRPr="001C1B77">
        <w:rPr>
          <w:rFonts w:ascii="Arial" w:hAnsi="Arial" w:cs="Arial"/>
        </w:rPr>
        <w:t xml:space="preserve"> Available at: </w:t>
      </w:r>
      <w:hyperlink r:id="rId11" w:history="1">
        <w:r w:rsidR="002A6388" w:rsidRPr="001C1B77">
          <w:rPr>
            <w:rStyle w:val="Hyperlink"/>
            <w:rFonts w:ascii="Arial" w:hAnsi="Arial" w:cs="Arial"/>
            <w:color w:val="auto"/>
          </w:rPr>
          <w:t>https://www.journals.uchicago.edu/doi/abs/10.1086/261712</w:t>
        </w:r>
      </w:hyperlink>
      <w:r w:rsidR="00602CB9" w:rsidRPr="001C1B77">
        <w:rPr>
          <w:rFonts w:ascii="Arial" w:hAnsi="Arial" w:cs="Arial"/>
        </w:rPr>
        <w:t xml:space="preserve"> </w:t>
      </w:r>
      <w:r w:rsidR="002A6388" w:rsidRPr="001C1B77">
        <w:rPr>
          <w:rFonts w:ascii="Arial" w:hAnsi="Arial" w:cs="Arial"/>
        </w:rPr>
        <w:t xml:space="preserve"> Accessed:20.03.2023</w:t>
      </w:r>
    </w:p>
    <w:p w14:paraId="4BE59987" w14:textId="5EB91962" w:rsidR="00602CB9" w:rsidRPr="001C1B77" w:rsidRDefault="00602CB9" w:rsidP="001C1B77">
      <w:pPr>
        <w:spacing w:line="360" w:lineRule="auto"/>
        <w:rPr>
          <w:rFonts w:ascii="Arial" w:hAnsi="Arial" w:cs="Arial"/>
        </w:rPr>
      </w:pPr>
      <w:r w:rsidRPr="001C1B77">
        <w:rPr>
          <w:rFonts w:ascii="Arial" w:hAnsi="Arial" w:cs="Arial"/>
        </w:rPr>
        <w:t xml:space="preserve">Cardon, M. S., and Patel, P. C. (2015). Is stress worth it? Stress-related health outcomes and the role of perceived control. </w:t>
      </w:r>
      <w:r w:rsidRPr="001C1B77">
        <w:rPr>
          <w:rFonts w:ascii="Arial" w:hAnsi="Arial" w:cs="Arial"/>
          <w:i/>
          <w:iCs/>
        </w:rPr>
        <w:t>Journal of Applied Psychology</w:t>
      </w:r>
      <w:r w:rsidRPr="001C1B77">
        <w:rPr>
          <w:rFonts w:ascii="Arial" w:hAnsi="Arial" w:cs="Arial"/>
        </w:rPr>
        <w:t xml:space="preserve">, 100(2), 310–327 Available at: </w:t>
      </w:r>
      <w:hyperlink r:id="rId12" w:history="1">
        <w:r w:rsidRPr="001C1B77">
          <w:rPr>
            <w:rStyle w:val="Hyperlink"/>
            <w:rFonts w:ascii="Arial" w:hAnsi="Arial" w:cs="Arial"/>
            <w:color w:val="auto"/>
          </w:rPr>
          <w:t>Is Stress Worth it? Stress-Related Health and Wealth Trade-Offs for Entrepreneurs - University of Wales Trinity Saint David (uwtsd.ac.uk)</w:t>
        </w:r>
      </w:hyperlink>
      <w:r w:rsidRPr="001C1B77">
        <w:rPr>
          <w:rFonts w:ascii="Arial" w:hAnsi="Arial" w:cs="Arial"/>
        </w:rPr>
        <w:t xml:space="preserve"> Accessed 23.03.2023</w:t>
      </w:r>
    </w:p>
    <w:p w14:paraId="1E61EE89" w14:textId="4D4ADBF8" w:rsidR="004240D1" w:rsidRPr="001C1B77" w:rsidRDefault="004240D1" w:rsidP="001C1B77">
      <w:pPr>
        <w:spacing w:line="360" w:lineRule="auto"/>
        <w:rPr>
          <w:rFonts w:ascii="Arial" w:hAnsi="Arial" w:cs="Arial"/>
        </w:rPr>
      </w:pPr>
      <w:r w:rsidRPr="001C1B77">
        <w:rPr>
          <w:rFonts w:ascii="Arial" w:hAnsi="Arial" w:cs="Arial"/>
        </w:rPr>
        <w:t xml:space="preserve">Cardon, M. S., </w:t>
      </w:r>
      <w:proofErr w:type="spellStart"/>
      <w:r w:rsidRPr="001C1B77">
        <w:rPr>
          <w:rFonts w:ascii="Arial" w:hAnsi="Arial" w:cs="Arial"/>
        </w:rPr>
        <w:t>Wincent</w:t>
      </w:r>
      <w:proofErr w:type="spellEnd"/>
      <w:r w:rsidRPr="001C1B77">
        <w:rPr>
          <w:rFonts w:ascii="Arial" w:hAnsi="Arial" w:cs="Arial"/>
        </w:rPr>
        <w:t xml:space="preserve">, J., Singh, J., </w:t>
      </w:r>
      <w:r w:rsidR="00602CB9" w:rsidRPr="001C1B77">
        <w:rPr>
          <w:rFonts w:ascii="Arial" w:hAnsi="Arial" w:cs="Arial"/>
        </w:rPr>
        <w:t>and</w:t>
      </w:r>
      <w:r w:rsidRPr="001C1B77">
        <w:rPr>
          <w:rFonts w:ascii="Arial" w:hAnsi="Arial" w:cs="Arial"/>
        </w:rPr>
        <w:t xml:space="preserve"> </w:t>
      </w:r>
      <w:proofErr w:type="spellStart"/>
      <w:r w:rsidRPr="001C1B77">
        <w:rPr>
          <w:rFonts w:ascii="Arial" w:hAnsi="Arial" w:cs="Arial"/>
        </w:rPr>
        <w:t>Drnovsek</w:t>
      </w:r>
      <w:proofErr w:type="spellEnd"/>
      <w:r w:rsidRPr="001C1B77">
        <w:rPr>
          <w:rFonts w:ascii="Arial" w:hAnsi="Arial" w:cs="Arial"/>
        </w:rPr>
        <w:t xml:space="preserve">, M. (2009). The nature and experience of entrepreneurial passion. </w:t>
      </w:r>
      <w:r w:rsidRPr="001C1B77">
        <w:rPr>
          <w:rFonts w:ascii="Arial" w:hAnsi="Arial" w:cs="Arial"/>
          <w:i/>
          <w:iCs/>
        </w:rPr>
        <w:t>Academy of Management Review</w:t>
      </w:r>
      <w:r w:rsidRPr="001C1B77">
        <w:rPr>
          <w:rFonts w:ascii="Arial" w:hAnsi="Arial" w:cs="Arial"/>
        </w:rPr>
        <w:t xml:space="preserve">, 34(3), 511-532. </w:t>
      </w:r>
      <w:r w:rsidRPr="001C1B77">
        <w:rPr>
          <w:rFonts w:ascii="Arial" w:hAnsi="Arial" w:cs="Arial"/>
        </w:rPr>
        <w:t xml:space="preserve">Available at: </w:t>
      </w:r>
      <w:hyperlink r:id="rId13" w:history="1">
        <w:r w:rsidRPr="001C1B77">
          <w:rPr>
            <w:rStyle w:val="Hyperlink"/>
            <w:rFonts w:ascii="Arial" w:hAnsi="Arial" w:cs="Arial"/>
            <w:color w:val="auto"/>
          </w:rPr>
          <w:t>The Nature and Experience of Entrepreneurial Passion on JSTOR (uwtsd.ac.uk)</w:t>
        </w:r>
      </w:hyperlink>
      <w:r w:rsidRPr="001C1B77">
        <w:rPr>
          <w:rFonts w:ascii="Arial" w:hAnsi="Arial" w:cs="Arial"/>
        </w:rPr>
        <w:t xml:space="preserve"> Accessed: 22.03.2023</w:t>
      </w:r>
    </w:p>
    <w:p w14:paraId="492C0686" w14:textId="77777777" w:rsidR="00602CB9" w:rsidRPr="001C1B77" w:rsidRDefault="00602CB9" w:rsidP="001C1B77">
      <w:pPr>
        <w:spacing w:line="360" w:lineRule="auto"/>
        <w:rPr>
          <w:rFonts w:ascii="Arial" w:hAnsi="Arial" w:cs="Arial"/>
        </w:rPr>
      </w:pPr>
      <w:r w:rsidRPr="001C1B77">
        <w:rPr>
          <w:rFonts w:ascii="Arial" w:hAnsi="Arial" w:cs="Arial"/>
        </w:rPr>
        <w:t>Chesbrough, H. (2010). Business model innovation: Opportunities and barriers</w:t>
      </w:r>
      <w:r w:rsidRPr="001C1B77">
        <w:rPr>
          <w:rFonts w:ascii="Arial" w:hAnsi="Arial" w:cs="Arial"/>
          <w:i/>
          <w:iCs/>
        </w:rPr>
        <w:t>. Long Range Planning</w:t>
      </w:r>
      <w:r w:rsidRPr="001C1B77">
        <w:rPr>
          <w:rFonts w:ascii="Arial" w:hAnsi="Arial" w:cs="Arial"/>
        </w:rPr>
        <w:t xml:space="preserve">, 43(2-3), 354-363. Available at: </w:t>
      </w:r>
      <w:hyperlink r:id="rId14" w:history="1">
        <w:r w:rsidRPr="001C1B77">
          <w:rPr>
            <w:rStyle w:val="Hyperlink"/>
            <w:rFonts w:ascii="Arial" w:hAnsi="Arial" w:cs="Arial"/>
            <w:color w:val="auto"/>
          </w:rPr>
          <w:t>https://librarysearch.uwtsd.ac.uk/permalink/44WHELF_UWTSD/1ir6fgh/cdi_proquest_journals_288324877</w:t>
        </w:r>
      </w:hyperlink>
      <w:r w:rsidRPr="001C1B77">
        <w:rPr>
          <w:rFonts w:ascii="Arial" w:hAnsi="Arial" w:cs="Arial"/>
        </w:rPr>
        <w:t xml:space="preserve"> Accessed:24.03.2023</w:t>
      </w:r>
    </w:p>
    <w:p w14:paraId="46B50C6A" w14:textId="38CB0063" w:rsidR="007862C9" w:rsidRPr="001C1B77" w:rsidRDefault="00602CB9" w:rsidP="001C1B77">
      <w:pPr>
        <w:spacing w:line="360" w:lineRule="auto"/>
        <w:rPr>
          <w:rFonts w:ascii="Arial" w:hAnsi="Arial" w:cs="Arial"/>
        </w:rPr>
      </w:pPr>
      <w:r w:rsidRPr="001C1B77">
        <w:rPr>
          <w:rFonts w:ascii="Arial" w:hAnsi="Arial" w:cs="Arial"/>
        </w:rPr>
        <w:t>Christensen, C. M. (1999). The innovator's dilemma: When new technologies cause great firms to fail</w:t>
      </w:r>
      <w:r w:rsidRPr="001C1B77">
        <w:rPr>
          <w:rFonts w:ascii="Arial" w:hAnsi="Arial" w:cs="Arial"/>
          <w:i/>
          <w:iCs/>
        </w:rPr>
        <w:t>. Harvard Business Review Press</w:t>
      </w:r>
      <w:r w:rsidRPr="001C1B77">
        <w:rPr>
          <w:rFonts w:ascii="Arial" w:hAnsi="Arial" w:cs="Arial"/>
        </w:rPr>
        <w:t xml:space="preserve">. Available at: </w:t>
      </w:r>
      <w:hyperlink r:id="rId15" w:history="1">
        <w:r w:rsidRPr="001C1B77">
          <w:rPr>
            <w:rStyle w:val="Hyperlink"/>
            <w:rFonts w:ascii="Arial" w:hAnsi="Arial" w:cs="Arial"/>
            <w:color w:val="auto"/>
          </w:rPr>
          <w:t>https://librarysearch.uwtsd.ac.uk/permalink/44WHELF_UWTSD/1ir6fgh/cdi_proquest_miscellaneous_38802646</w:t>
        </w:r>
      </w:hyperlink>
      <w:r w:rsidRPr="001C1B77">
        <w:rPr>
          <w:rFonts w:ascii="Arial" w:hAnsi="Arial" w:cs="Arial"/>
        </w:rPr>
        <w:t xml:space="preserve"> Accessed: 19.03.2023</w:t>
      </w:r>
    </w:p>
    <w:p w14:paraId="56C2A477" w14:textId="77777777" w:rsidR="00602CB9" w:rsidRPr="001C1B77" w:rsidRDefault="00602CB9" w:rsidP="001C1B77">
      <w:pPr>
        <w:spacing w:line="360" w:lineRule="auto"/>
        <w:rPr>
          <w:rFonts w:ascii="Arial" w:hAnsi="Arial" w:cs="Arial"/>
        </w:rPr>
      </w:pPr>
      <w:r w:rsidRPr="001C1B77">
        <w:rPr>
          <w:rFonts w:ascii="Arial" w:hAnsi="Arial" w:cs="Arial"/>
        </w:rPr>
        <w:t xml:space="preserve">European Commission. (2021). </w:t>
      </w:r>
      <w:r w:rsidRPr="001C1B77">
        <w:rPr>
          <w:rFonts w:ascii="Arial" w:hAnsi="Arial" w:cs="Arial"/>
          <w:i/>
          <w:iCs/>
        </w:rPr>
        <w:t>Small and medium-sized enterprises</w:t>
      </w:r>
      <w:r w:rsidRPr="001C1B77">
        <w:rPr>
          <w:rFonts w:ascii="Arial" w:hAnsi="Arial" w:cs="Arial"/>
        </w:rPr>
        <w:t xml:space="preserve"> (SMEs). [online] Available at: </w:t>
      </w:r>
      <w:hyperlink r:id="rId16" w:tgtFrame="_new" w:history="1">
        <w:r w:rsidRPr="001C1B77">
          <w:rPr>
            <w:rStyle w:val="Hyperlink"/>
            <w:rFonts w:ascii="Arial" w:hAnsi="Arial" w:cs="Arial"/>
            <w:color w:val="auto"/>
          </w:rPr>
          <w:t>https://ec.europa.eu/growth/smes_en</w:t>
        </w:r>
      </w:hyperlink>
      <w:r w:rsidRPr="001C1B77">
        <w:rPr>
          <w:rFonts w:ascii="Arial" w:hAnsi="Arial" w:cs="Arial"/>
        </w:rPr>
        <w:t xml:space="preserve"> [Accessed 3 Apr. 2023].</w:t>
      </w:r>
    </w:p>
    <w:p w14:paraId="18D7E570" w14:textId="77777777" w:rsidR="00602CB9" w:rsidRPr="001C1B77" w:rsidRDefault="00602CB9" w:rsidP="001C1B77">
      <w:pPr>
        <w:spacing w:line="360" w:lineRule="auto"/>
        <w:rPr>
          <w:rFonts w:ascii="Arial" w:hAnsi="Arial" w:cs="Arial"/>
        </w:rPr>
      </w:pPr>
      <w:proofErr w:type="spellStart"/>
      <w:r w:rsidRPr="001C1B77">
        <w:rPr>
          <w:rFonts w:ascii="Arial" w:hAnsi="Arial" w:cs="Arial"/>
        </w:rPr>
        <w:t>Frese</w:t>
      </w:r>
      <w:proofErr w:type="spellEnd"/>
      <w:r w:rsidRPr="001C1B77">
        <w:rPr>
          <w:rFonts w:ascii="Arial" w:hAnsi="Arial" w:cs="Arial"/>
        </w:rPr>
        <w:t xml:space="preserve">, M., and </w:t>
      </w:r>
      <w:proofErr w:type="spellStart"/>
      <w:r w:rsidRPr="001C1B77">
        <w:rPr>
          <w:rFonts w:ascii="Arial" w:hAnsi="Arial" w:cs="Arial"/>
        </w:rPr>
        <w:t>Gielnik</w:t>
      </w:r>
      <w:proofErr w:type="spellEnd"/>
      <w:r w:rsidRPr="001C1B77">
        <w:rPr>
          <w:rFonts w:ascii="Arial" w:hAnsi="Arial" w:cs="Arial"/>
        </w:rPr>
        <w:t>, M. M. (2014). The psychology of entrepreneurship</w:t>
      </w:r>
      <w:r w:rsidRPr="001C1B77">
        <w:rPr>
          <w:rFonts w:ascii="Arial" w:hAnsi="Arial" w:cs="Arial"/>
          <w:i/>
          <w:iCs/>
        </w:rPr>
        <w:t xml:space="preserve">. Annual Review of Organizational Psychology and Organizational </w:t>
      </w:r>
      <w:proofErr w:type="spellStart"/>
      <w:r w:rsidRPr="001C1B77">
        <w:rPr>
          <w:rFonts w:ascii="Arial" w:hAnsi="Arial" w:cs="Arial"/>
          <w:i/>
          <w:iCs/>
        </w:rPr>
        <w:t>Behavior</w:t>
      </w:r>
      <w:proofErr w:type="spellEnd"/>
      <w:r w:rsidRPr="001C1B77">
        <w:rPr>
          <w:rFonts w:ascii="Arial" w:hAnsi="Arial" w:cs="Arial"/>
        </w:rPr>
        <w:t xml:space="preserve">, 1, 413-438. Available at: </w:t>
      </w:r>
      <w:hyperlink r:id="rId17" w:history="1">
        <w:r w:rsidRPr="001C1B77">
          <w:rPr>
            <w:rStyle w:val="Hyperlink"/>
            <w:rFonts w:ascii="Arial" w:hAnsi="Arial" w:cs="Arial"/>
            <w:color w:val="auto"/>
          </w:rPr>
          <w:t>https://librarysearch.uwtsd.ac.uk/permalink/44WHELF_UWTSD/1ir6fgh/cdi_askewsholts_vlebooks_9781000</w:t>
        </w:r>
        <w:r w:rsidRPr="001C1B77">
          <w:rPr>
            <w:rStyle w:val="Hyperlink"/>
            <w:rFonts w:ascii="Arial" w:hAnsi="Arial" w:cs="Arial"/>
            <w:color w:val="auto"/>
          </w:rPr>
          <w:t>3</w:t>
        </w:r>
        <w:r w:rsidRPr="001C1B77">
          <w:rPr>
            <w:rStyle w:val="Hyperlink"/>
            <w:rFonts w:ascii="Arial" w:hAnsi="Arial" w:cs="Arial"/>
            <w:color w:val="auto"/>
          </w:rPr>
          <w:t>36832</w:t>
        </w:r>
      </w:hyperlink>
      <w:r w:rsidRPr="001C1B77">
        <w:rPr>
          <w:rFonts w:ascii="Arial" w:hAnsi="Arial" w:cs="Arial"/>
        </w:rPr>
        <w:t xml:space="preserve">  Accessed: 19.03.2023</w:t>
      </w:r>
    </w:p>
    <w:p w14:paraId="0CDB6814" w14:textId="77777777" w:rsidR="001C1B77" w:rsidRPr="001C1B77" w:rsidRDefault="001C1B77" w:rsidP="001C1B77">
      <w:pPr>
        <w:spacing w:line="360" w:lineRule="auto"/>
        <w:rPr>
          <w:rFonts w:ascii="Arial" w:hAnsi="Arial" w:cs="Arial"/>
        </w:rPr>
      </w:pPr>
      <w:r w:rsidRPr="001C1B77">
        <w:rPr>
          <w:rFonts w:ascii="Arial" w:hAnsi="Arial" w:cs="Arial"/>
        </w:rPr>
        <w:lastRenderedPageBreak/>
        <w:t xml:space="preserve">Li, J., and Chen, Z. (2021). Resilience, entrepreneurial mindset, and entrepreneurial intention: </w:t>
      </w:r>
      <w:r w:rsidRPr="001C1B77">
        <w:rPr>
          <w:rFonts w:ascii="Arial" w:hAnsi="Arial" w:cs="Arial"/>
          <w:i/>
          <w:iCs/>
        </w:rPr>
        <w:t>The moderating role of entrepreneurship education</w:t>
      </w:r>
      <w:r w:rsidRPr="001C1B77">
        <w:rPr>
          <w:rFonts w:ascii="Arial" w:hAnsi="Arial" w:cs="Arial"/>
        </w:rPr>
        <w:t xml:space="preserve">. Sustainability, 13(6), 3296. Available at: </w:t>
      </w:r>
      <w:hyperlink r:id="rId18" w:history="1">
        <w:r w:rsidRPr="001C1B77">
          <w:rPr>
            <w:rStyle w:val="Hyperlink"/>
            <w:rFonts w:ascii="Arial" w:hAnsi="Arial" w:cs="Arial"/>
            <w:color w:val="auto"/>
          </w:rPr>
          <w:t>https://librarysearch.uwtsd.ac.uk/permalink/44WHELF_UWTSD/igoone/cdi_proquest_reports_2628025799</w:t>
        </w:r>
      </w:hyperlink>
      <w:r w:rsidRPr="001C1B77">
        <w:rPr>
          <w:rFonts w:ascii="Arial" w:hAnsi="Arial" w:cs="Arial"/>
        </w:rPr>
        <w:t xml:space="preserve"> Accessed: 21.03.2023</w:t>
      </w:r>
    </w:p>
    <w:p w14:paraId="23339104" w14:textId="77777777" w:rsidR="001C1B77" w:rsidRPr="001C1B77" w:rsidRDefault="001C1B77" w:rsidP="001C1B77">
      <w:pPr>
        <w:spacing w:line="360" w:lineRule="auto"/>
        <w:rPr>
          <w:rFonts w:ascii="Arial" w:hAnsi="Arial" w:cs="Arial"/>
        </w:rPr>
      </w:pPr>
      <w:r w:rsidRPr="001C1B77">
        <w:rPr>
          <w:rFonts w:ascii="Arial" w:hAnsi="Arial" w:cs="Arial"/>
        </w:rPr>
        <w:t xml:space="preserve">Musk, E. (2022). Our approach. </w:t>
      </w:r>
      <w:r w:rsidRPr="001C1B77">
        <w:rPr>
          <w:rFonts w:ascii="Arial" w:hAnsi="Arial" w:cs="Arial"/>
          <w:i/>
          <w:iCs/>
        </w:rPr>
        <w:t>SpaceX</w:t>
      </w:r>
      <w:r w:rsidRPr="001C1B77">
        <w:rPr>
          <w:rFonts w:ascii="Arial" w:hAnsi="Arial" w:cs="Arial"/>
        </w:rPr>
        <w:t xml:space="preserve">. Available at: </w:t>
      </w:r>
      <w:hyperlink r:id="rId19" w:history="1">
        <w:r w:rsidRPr="001C1B77">
          <w:rPr>
            <w:rStyle w:val="Hyperlink"/>
            <w:rFonts w:ascii="Arial" w:hAnsi="Arial" w:cs="Arial"/>
            <w:color w:val="auto"/>
          </w:rPr>
          <w:t>https://www.spacex.com</w:t>
        </w:r>
        <w:r w:rsidRPr="001C1B77">
          <w:rPr>
            <w:rStyle w:val="Hyperlink"/>
            <w:rFonts w:ascii="Arial" w:hAnsi="Arial" w:cs="Arial"/>
            <w:color w:val="auto"/>
          </w:rPr>
          <w:t>/</w:t>
        </w:r>
        <w:r w:rsidRPr="001C1B77">
          <w:rPr>
            <w:rStyle w:val="Hyperlink"/>
            <w:rFonts w:ascii="Arial" w:hAnsi="Arial" w:cs="Arial"/>
            <w:color w:val="auto"/>
          </w:rPr>
          <w:t>missions/</w:t>
        </w:r>
      </w:hyperlink>
      <w:r w:rsidRPr="001C1B77">
        <w:rPr>
          <w:rFonts w:ascii="Arial" w:hAnsi="Arial" w:cs="Arial"/>
        </w:rPr>
        <w:t xml:space="preserve"> Accessed: 20.03.2023</w:t>
      </w:r>
    </w:p>
    <w:p w14:paraId="6F42B77C" w14:textId="5EDAA550" w:rsidR="007862C9" w:rsidRPr="001C1B77" w:rsidRDefault="001C1B77" w:rsidP="001C1B77">
      <w:pPr>
        <w:spacing w:line="360" w:lineRule="auto"/>
        <w:rPr>
          <w:rFonts w:ascii="Arial" w:hAnsi="Arial" w:cs="Arial"/>
        </w:rPr>
      </w:pPr>
      <w:r w:rsidRPr="001C1B77">
        <w:rPr>
          <w:rFonts w:ascii="Arial" w:hAnsi="Arial" w:cs="Arial"/>
        </w:rPr>
        <w:t xml:space="preserve">OECD. (2021). OECD Economic Outlook, </w:t>
      </w:r>
      <w:r w:rsidRPr="001C1B77">
        <w:rPr>
          <w:rFonts w:ascii="Arial" w:hAnsi="Arial" w:cs="Arial"/>
          <w:i/>
          <w:iCs/>
        </w:rPr>
        <w:t>Interim Report March</w:t>
      </w:r>
      <w:r w:rsidRPr="001C1B77">
        <w:rPr>
          <w:rFonts w:ascii="Arial" w:hAnsi="Arial" w:cs="Arial"/>
        </w:rPr>
        <w:t xml:space="preserve"> 2021. Available at: </w:t>
      </w:r>
      <w:hyperlink r:id="rId20" w:history="1">
        <w:r w:rsidRPr="001C1B77">
          <w:rPr>
            <w:rStyle w:val="Hyperlink"/>
            <w:rFonts w:ascii="Arial" w:hAnsi="Arial" w:cs="Arial"/>
            <w:color w:val="auto"/>
          </w:rPr>
          <w:t>https://www.oecd.org/economic-outlook/mar</w:t>
        </w:r>
        <w:r w:rsidRPr="001C1B77">
          <w:rPr>
            <w:rStyle w:val="Hyperlink"/>
            <w:rFonts w:ascii="Arial" w:hAnsi="Arial" w:cs="Arial"/>
            <w:color w:val="auto"/>
          </w:rPr>
          <w:t>c</w:t>
        </w:r>
        <w:r w:rsidRPr="001C1B77">
          <w:rPr>
            <w:rStyle w:val="Hyperlink"/>
            <w:rFonts w:ascii="Arial" w:hAnsi="Arial" w:cs="Arial"/>
            <w:color w:val="auto"/>
          </w:rPr>
          <w:t>h-2021/</w:t>
        </w:r>
      </w:hyperlink>
      <w:r w:rsidRPr="001C1B77">
        <w:rPr>
          <w:rFonts w:ascii="Arial" w:hAnsi="Arial" w:cs="Arial"/>
        </w:rPr>
        <w:t xml:space="preserve"> Accessed: 20.03.2023</w:t>
      </w:r>
    </w:p>
    <w:p w14:paraId="50FEB93B" w14:textId="3D117439" w:rsidR="00571E05" w:rsidRPr="001C1B77" w:rsidRDefault="007862C9" w:rsidP="001C1B77">
      <w:pPr>
        <w:spacing w:line="360" w:lineRule="auto"/>
        <w:rPr>
          <w:rFonts w:ascii="Arial" w:hAnsi="Arial" w:cs="Arial"/>
        </w:rPr>
      </w:pPr>
      <w:proofErr w:type="spellStart"/>
      <w:r w:rsidRPr="001C1B77">
        <w:rPr>
          <w:rFonts w:ascii="Arial" w:hAnsi="Arial" w:cs="Arial"/>
          <w:shd w:val="clear" w:color="auto" w:fill="F7F7F8"/>
        </w:rPr>
        <w:t>Sarasvathy</w:t>
      </w:r>
      <w:proofErr w:type="spellEnd"/>
      <w:r w:rsidRPr="001C1B77">
        <w:rPr>
          <w:rFonts w:ascii="Arial" w:hAnsi="Arial" w:cs="Arial"/>
          <w:shd w:val="clear" w:color="auto" w:fill="F7F7F8"/>
        </w:rPr>
        <w:t xml:space="preserve">, S. D. (2001). Causation and effectuation: Toward a theoretical shift from economic inevitability to entrepreneurial contingency. </w:t>
      </w:r>
      <w:r w:rsidRPr="001C1B77">
        <w:rPr>
          <w:rFonts w:ascii="Arial" w:hAnsi="Arial" w:cs="Arial"/>
          <w:i/>
          <w:iCs/>
          <w:shd w:val="clear" w:color="auto" w:fill="F7F7F8"/>
        </w:rPr>
        <w:t>Academy of Management Review</w:t>
      </w:r>
      <w:r w:rsidRPr="001C1B77">
        <w:rPr>
          <w:rFonts w:ascii="Arial" w:hAnsi="Arial" w:cs="Arial"/>
          <w:shd w:val="clear" w:color="auto" w:fill="F7F7F8"/>
        </w:rPr>
        <w:t>, 26(2), 243-263.</w:t>
      </w:r>
      <w:r w:rsidRPr="001C1B77">
        <w:rPr>
          <w:rFonts w:ascii="Arial" w:hAnsi="Arial" w:cs="Arial"/>
          <w:shd w:val="clear" w:color="auto" w:fill="F7F7F8"/>
        </w:rPr>
        <w:t xml:space="preserve"> Available at: </w:t>
      </w:r>
      <w:hyperlink r:id="rId21" w:history="1">
        <w:r w:rsidRPr="001C1B77">
          <w:rPr>
            <w:rStyle w:val="Hyperlink"/>
            <w:rFonts w:ascii="Arial" w:hAnsi="Arial" w:cs="Arial"/>
            <w:color w:val="auto"/>
            <w:shd w:val="clear" w:color="auto" w:fill="F7F7F8"/>
          </w:rPr>
          <w:t>Causation and Effectuation: Toward a Theoretical Shift from Economic Inevitability to Entrepreneurial Contingency - University of Wales Trinity Saint David (uwtsd.ac.uk)</w:t>
        </w:r>
      </w:hyperlink>
      <w:r w:rsidRPr="001C1B77">
        <w:rPr>
          <w:rFonts w:ascii="Arial" w:hAnsi="Arial" w:cs="Arial"/>
          <w:shd w:val="clear" w:color="auto" w:fill="F7F7F8"/>
        </w:rPr>
        <w:t xml:space="preserve"> Accessed:20.03.2023</w:t>
      </w:r>
    </w:p>
    <w:p w14:paraId="7CCA54C8" w14:textId="0504D59E" w:rsidR="0011130D" w:rsidRPr="001C1B77" w:rsidRDefault="001C1B77" w:rsidP="001C1B77">
      <w:pPr>
        <w:spacing w:line="360" w:lineRule="auto"/>
        <w:rPr>
          <w:rFonts w:ascii="Arial" w:hAnsi="Arial" w:cs="Arial"/>
        </w:rPr>
      </w:pPr>
      <w:r w:rsidRPr="001C1B77">
        <w:rPr>
          <w:rFonts w:ascii="Arial" w:hAnsi="Arial" w:cs="Arial"/>
        </w:rPr>
        <w:t xml:space="preserve">Schlender, B., and </w:t>
      </w:r>
      <w:proofErr w:type="spellStart"/>
      <w:r w:rsidRPr="001C1B77">
        <w:rPr>
          <w:rFonts w:ascii="Arial" w:hAnsi="Arial" w:cs="Arial"/>
        </w:rPr>
        <w:t>Tetzeli</w:t>
      </w:r>
      <w:proofErr w:type="spellEnd"/>
      <w:r w:rsidRPr="001C1B77">
        <w:rPr>
          <w:rFonts w:ascii="Arial" w:hAnsi="Arial" w:cs="Arial"/>
        </w:rPr>
        <w:t xml:space="preserve">, R. (2015). Becoming Steve Jobs: </w:t>
      </w:r>
      <w:r w:rsidRPr="001C1B77">
        <w:rPr>
          <w:rFonts w:ascii="Arial" w:hAnsi="Arial" w:cs="Arial"/>
          <w:i/>
          <w:iCs/>
        </w:rPr>
        <w:t>The evolution of a reckless upstart into a visionary leader. Crown Business</w:t>
      </w:r>
      <w:r w:rsidRPr="001C1B77">
        <w:rPr>
          <w:rFonts w:ascii="Arial" w:hAnsi="Arial" w:cs="Arial"/>
        </w:rPr>
        <w:t xml:space="preserve">. Available at: </w:t>
      </w:r>
      <w:hyperlink r:id="rId22" w:history="1">
        <w:r w:rsidRPr="001C1B77">
          <w:rPr>
            <w:rStyle w:val="Hyperlink"/>
            <w:rFonts w:ascii="Arial" w:hAnsi="Arial" w:cs="Arial"/>
            <w:color w:val="auto"/>
          </w:rPr>
          <w:t xml:space="preserve">Ex Libris Discovery - Schlender, B., and </w:t>
        </w:r>
        <w:proofErr w:type="spellStart"/>
        <w:r w:rsidRPr="001C1B77">
          <w:rPr>
            <w:rStyle w:val="Hyperlink"/>
            <w:rFonts w:ascii="Arial" w:hAnsi="Arial" w:cs="Arial"/>
            <w:color w:val="auto"/>
          </w:rPr>
          <w:t>Tetzeli</w:t>
        </w:r>
        <w:proofErr w:type="spellEnd"/>
        <w:r w:rsidRPr="001C1B77">
          <w:rPr>
            <w:rStyle w:val="Hyperlink"/>
            <w:rFonts w:ascii="Arial" w:hAnsi="Arial" w:cs="Arial"/>
            <w:color w:val="auto"/>
          </w:rPr>
          <w:t>, R. (2015). Becoming Steve Jobs: The evolution of a reckless upstart into a visionary leader. Crown Business. (uwtsd.ac.uk)</w:t>
        </w:r>
      </w:hyperlink>
      <w:r w:rsidRPr="001C1B77">
        <w:rPr>
          <w:rFonts w:ascii="Arial" w:hAnsi="Arial" w:cs="Arial"/>
        </w:rPr>
        <w:t xml:space="preserve"> Accessed:20.03.2023</w:t>
      </w:r>
    </w:p>
    <w:p w14:paraId="5722EEBE" w14:textId="4AD9BE3C" w:rsidR="0011130D" w:rsidRPr="001C1B77" w:rsidRDefault="0011130D" w:rsidP="001C1B77">
      <w:pPr>
        <w:spacing w:line="360" w:lineRule="auto"/>
        <w:rPr>
          <w:rFonts w:ascii="Arial" w:hAnsi="Arial" w:cs="Arial"/>
        </w:rPr>
      </w:pPr>
      <w:r w:rsidRPr="001C1B77">
        <w:rPr>
          <w:rFonts w:ascii="Arial" w:hAnsi="Arial" w:cs="Arial"/>
        </w:rPr>
        <w:t xml:space="preserve"> </w:t>
      </w:r>
      <w:r w:rsidR="001C1B77" w:rsidRPr="001C1B77">
        <w:rPr>
          <w:rFonts w:ascii="Arial" w:hAnsi="Arial" w:cs="Arial"/>
        </w:rPr>
        <w:t xml:space="preserve">Shane, S. and Venkataraman, S. (2000) ‘The Promise of Entrepreneurship as a Field of Research’, </w:t>
      </w:r>
      <w:r w:rsidR="001C1B77" w:rsidRPr="001C1B77">
        <w:rPr>
          <w:rFonts w:ascii="Arial" w:hAnsi="Arial" w:cs="Arial"/>
          <w:i/>
          <w:iCs/>
        </w:rPr>
        <w:t>The Academy of Management review</w:t>
      </w:r>
      <w:r w:rsidR="001C1B77" w:rsidRPr="001C1B77">
        <w:rPr>
          <w:rFonts w:ascii="Arial" w:hAnsi="Arial" w:cs="Arial"/>
        </w:rPr>
        <w:t xml:space="preserve">, 25(1), pp. 217–226. Available at: </w:t>
      </w:r>
      <w:hyperlink r:id="rId23" w:history="1">
        <w:r w:rsidR="001C1B77" w:rsidRPr="001C1B77">
          <w:rPr>
            <w:rStyle w:val="Hyperlink"/>
            <w:rFonts w:ascii="Arial" w:hAnsi="Arial" w:cs="Arial"/>
            <w:color w:val="auto"/>
          </w:rPr>
          <w:t>https://doi.org/10.5465/amr.2000.2791611</w:t>
        </w:r>
      </w:hyperlink>
      <w:r w:rsidR="001C1B77" w:rsidRPr="001C1B77">
        <w:rPr>
          <w:rFonts w:ascii="Arial" w:hAnsi="Arial" w:cs="Arial"/>
        </w:rPr>
        <w:t>. Accessed: 24.03.2023</w:t>
      </w:r>
    </w:p>
    <w:p w14:paraId="0B05346D" w14:textId="2838D27E" w:rsidR="0011130D" w:rsidRPr="001C1B77" w:rsidRDefault="0011130D" w:rsidP="001C1B77">
      <w:pPr>
        <w:spacing w:line="360" w:lineRule="auto"/>
        <w:rPr>
          <w:rFonts w:ascii="Arial" w:hAnsi="Arial" w:cs="Arial"/>
          <w:color w:val="70AD47" w:themeColor="accent6"/>
        </w:rPr>
      </w:pPr>
      <w:r w:rsidRPr="001C1B77">
        <w:rPr>
          <w:rFonts w:ascii="Arial" w:hAnsi="Arial" w:cs="Arial"/>
        </w:rPr>
        <w:t xml:space="preserve">Wyatt, N. (2007) ‘Walt Disney. The Triumph of the American </w:t>
      </w:r>
      <w:r w:rsidRPr="001C1B77">
        <w:rPr>
          <w:rFonts w:ascii="Arial" w:hAnsi="Arial" w:cs="Arial"/>
        </w:rPr>
        <w:t>Imagination. (</w:t>
      </w:r>
      <w:r w:rsidRPr="001C1B77">
        <w:rPr>
          <w:rFonts w:ascii="Arial" w:hAnsi="Arial" w:cs="Arial"/>
        </w:rPr>
        <w:t xml:space="preserve">Young adult review)’, </w:t>
      </w:r>
      <w:r w:rsidRPr="001C1B77">
        <w:rPr>
          <w:rFonts w:ascii="Arial" w:hAnsi="Arial" w:cs="Arial"/>
          <w:i/>
          <w:iCs/>
        </w:rPr>
        <w:t>The Booklist</w:t>
      </w:r>
      <w:r w:rsidRPr="001C1B77">
        <w:rPr>
          <w:rFonts w:ascii="Arial" w:hAnsi="Arial" w:cs="Arial"/>
        </w:rPr>
        <w:t>, 103(14), p. 72–.</w:t>
      </w:r>
      <w:r w:rsidRPr="001C1B77">
        <w:rPr>
          <w:rFonts w:ascii="Arial" w:hAnsi="Arial" w:cs="Arial"/>
        </w:rPr>
        <w:t xml:space="preserve"> Available at: </w:t>
      </w:r>
      <w:hyperlink r:id="rId24" w:history="1">
        <w:r w:rsidRPr="001C1B77">
          <w:rPr>
            <w:rStyle w:val="Hyperlink"/>
            <w:rFonts w:ascii="Arial" w:hAnsi="Arial" w:cs="Arial"/>
            <w:color w:val="auto"/>
          </w:rPr>
          <w:t>https://librarysearch.uwtsd.ac.uk/permalink/44WHELF_UWTSD/1ir6fgh/cdi_proquest_reports_235540488</w:t>
        </w:r>
      </w:hyperlink>
      <w:r w:rsidRPr="001C1B77">
        <w:rPr>
          <w:rFonts w:ascii="Arial" w:hAnsi="Arial" w:cs="Arial"/>
        </w:rPr>
        <w:t xml:space="preserve"> Accessed: 22.03.2023</w:t>
      </w:r>
    </w:p>
    <w:p w14:paraId="1D729C5F" w14:textId="77777777" w:rsidR="00BE71AD" w:rsidRPr="00BE71AD" w:rsidRDefault="00BE71AD" w:rsidP="0011130D">
      <w:pPr>
        <w:spacing w:line="360" w:lineRule="auto"/>
        <w:rPr>
          <w:rFonts w:ascii="Arial" w:hAnsi="Arial" w:cs="Arial"/>
          <w:color w:val="70AD47" w:themeColor="accent6"/>
        </w:rPr>
      </w:pPr>
    </w:p>
    <w:p w14:paraId="118321F7" w14:textId="77777777" w:rsidR="00BE71AD" w:rsidRPr="00BE71AD" w:rsidRDefault="00BE71AD" w:rsidP="00BE71AD">
      <w:pPr>
        <w:rPr>
          <w:rFonts w:ascii="Arial" w:hAnsi="Arial" w:cs="Arial"/>
        </w:rPr>
      </w:pPr>
    </w:p>
    <w:p w14:paraId="5C659989" w14:textId="77777777" w:rsidR="001C1B77" w:rsidRPr="00602CB9" w:rsidRDefault="001C1B77">
      <w:pPr>
        <w:spacing w:line="360" w:lineRule="auto"/>
        <w:rPr>
          <w:rFonts w:ascii="Arial" w:hAnsi="Arial" w:cs="Arial"/>
        </w:rPr>
      </w:pPr>
    </w:p>
    <w:sectPr w:rsidR="001C1B77" w:rsidRPr="00602CB9" w:rsidSect="00466E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4E72"/>
    <w:multiLevelType w:val="multilevel"/>
    <w:tmpl w:val="46580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70F6B"/>
    <w:multiLevelType w:val="multilevel"/>
    <w:tmpl w:val="70201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290046"/>
    <w:multiLevelType w:val="multilevel"/>
    <w:tmpl w:val="76F4C8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C94E1A"/>
    <w:multiLevelType w:val="hybridMultilevel"/>
    <w:tmpl w:val="10A04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13666"/>
    <w:multiLevelType w:val="multilevel"/>
    <w:tmpl w:val="6A524C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FF0917"/>
    <w:multiLevelType w:val="hybridMultilevel"/>
    <w:tmpl w:val="B9F8D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6149F"/>
    <w:multiLevelType w:val="multilevel"/>
    <w:tmpl w:val="90F0BA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38642E"/>
    <w:multiLevelType w:val="multilevel"/>
    <w:tmpl w:val="E94A6D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F21FB6"/>
    <w:multiLevelType w:val="multilevel"/>
    <w:tmpl w:val="7F08C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A16FB3"/>
    <w:multiLevelType w:val="hybridMultilevel"/>
    <w:tmpl w:val="E3909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410C7"/>
    <w:multiLevelType w:val="multilevel"/>
    <w:tmpl w:val="A7143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6294764">
    <w:abstractNumId w:val="0"/>
  </w:num>
  <w:num w:numId="2" w16cid:durableId="86392971">
    <w:abstractNumId w:val="7"/>
  </w:num>
  <w:num w:numId="3" w16cid:durableId="1378162519">
    <w:abstractNumId w:val="4"/>
  </w:num>
  <w:num w:numId="4" w16cid:durableId="143788053">
    <w:abstractNumId w:val="6"/>
  </w:num>
  <w:num w:numId="5" w16cid:durableId="1098983119">
    <w:abstractNumId w:val="2"/>
  </w:num>
  <w:num w:numId="6" w16cid:durableId="622610831">
    <w:abstractNumId w:val="8"/>
  </w:num>
  <w:num w:numId="7" w16cid:durableId="680205486">
    <w:abstractNumId w:val="9"/>
  </w:num>
  <w:num w:numId="8" w16cid:durableId="701055904">
    <w:abstractNumId w:val="3"/>
  </w:num>
  <w:num w:numId="9" w16cid:durableId="1271931764">
    <w:abstractNumId w:val="1"/>
  </w:num>
  <w:num w:numId="10" w16cid:durableId="1365866211">
    <w:abstractNumId w:val="10"/>
  </w:num>
  <w:num w:numId="11" w16cid:durableId="8310661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wNzAwMTMxsLC0MLFU0lEKTi0uzszPAykwrgUAY+PHFSwAAAA="/>
  </w:docVars>
  <w:rsids>
    <w:rsidRoot w:val="00F61200"/>
    <w:rsid w:val="00007B60"/>
    <w:rsid w:val="00014252"/>
    <w:rsid w:val="0006790F"/>
    <w:rsid w:val="000D6EED"/>
    <w:rsid w:val="00101642"/>
    <w:rsid w:val="0011130D"/>
    <w:rsid w:val="00177F0E"/>
    <w:rsid w:val="001C1B77"/>
    <w:rsid w:val="001C6D37"/>
    <w:rsid w:val="00233698"/>
    <w:rsid w:val="002873F1"/>
    <w:rsid w:val="002A2479"/>
    <w:rsid w:val="002A6388"/>
    <w:rsid w:val="002B2B6C"/>
    <w:rsid w:val="003002E9"/>
    <w:rsid w:val="0031528A"/>
    <w:rsid w:val="00365713"/>
    <w:rsid w:val="00384D84"/>
    <w:rsid w:val="003A09C1"/>
    <w:rsid w:val="003B22A0"/>
    <w:rsid w:val="003B42CA"/>
    <w:rsid w:val="003C0026"/>
    <w:rsid w:val="003D5DE7"/>
    <w:rsid w:val="00423C6E"/>
    <w:rsid w:val="004240D1"/>
    <w:rsid w:val="00466E9E"/>
    <w:rsid w:val="0047031F"/>
    <w:rsid w:val="005155BC"/>
    <w:rsid w:val="005174D8"/>
    <w:rsid w:val="00555E52"/>
    <w:rsid w:val="00561E42"/>
    <w:rsid w:val="0056344A"/>
    <w:rsid w:val="00571E05"/>
    <w:rsid w:val="005A0F87"/>
    <w:rsid w:val="005B4EEB"/>
    <w:rsid w:val="005E241C"/>
    <w:rsid w:val="00602CB9"/>
    <w:rsid w:val="00631428"/>
    <w:rsid w:val="006600BE"/>
    <w:rsid w:val="00676EF3"/>
    <w:rsid w:val="006A20C5"/>
    <w:rsid w:val="007120E2"/>
    <w:rsid w:val="00730643"/>
    <w:rsid w:val="007862C9"/>
    <w:rsid w:val="007915A7"/>
    <w:rsid w:val="007D29BE"/>
    <w:rsid w:val="007E358A"/>
    <w:rsid w:val="007E449D"/>
    <w:rsid w:val="007F0678"/>
    <w:rsid w:val="008442ED"/>
    <w:rsid w:val="008A615E"/>
    <w:rsid w:val="008B3A3A"/>
    <w:rsid w:val="008D5B5F"/>
    <w:rsid w:val="008F50DD"/>
    <w:rsid w:val="00937FBB"/>
    <w:rsid w:val="00965B54"/>
    <w:rsid w:val="009906B9"/>
    <w:rsid w:val="009B28E6"/>
    <w:rsid w:val="009C31B0"/>
    <w:rsid w:val="009D6B88"/>
    <w:rsid w:val="00A24980"/>
    <w:rsid w:val="00A57012"/>
    <w:rsid w:val="00A72E9C"/>
    <w:rsid w:val="00A87051"/>
    <w:rsid w:val="00AA44CE"/>
    <w:rsid w:val="00AD0065"/>
    <w:rsid w:val="00AD581B"/>
    <w:rsid w:val="00B368E8"/>
    <w:rsid w:val="00B3766A"/>
    <w:rsid w:val="00B57FB9"/>
    <w:rsid w:val="00B717CE"/>
    <w:rsid w:val="00B835BC"/>
    <w:rsid w:val="00BB2F64"/>
    <w:rsid w:val="00BB51A8"/>
    <w:rsid w:val="00BC0F0E"/>
    <w:rsid w:val="00BD4DA4"/>
    <w:rsid w:val="00BE71AD"/>
    <w:rsid w:val="00BF024D"/>
    <w:rsid w:val="00C10466"/>
    <w:rsid w:val="00C16947"/>
    <w:rsid w:val="00CE3B26"/>
    <w:rsid w:val="00D12C8F"/>
    <w:rsid w:val="00D16DF3"/>
    <w:rsid w:val="00D268A7"/>
    <w:rsid w:val="00D31A02"/>
    <w:rsid w:val="00D35B56"/>
    <w:rsid w:val="00D85245"/>
    <w:rsid w:val="00DE2CF5"/>
    <w:rsid w:val="00E2260F"/>
    <w:rsid w:val="00EA7E2F"/>
    <w:rsid w:val="00EC5D45"/>
    <w:rsid w:val="00ED3914"/>
    <w:rsid w:val="00EE2A15"/>
    <w:rsid w:val="00EF1D71"/>
    <w:rsid w:val="00F04F47"/>
    <w:rsid w:val="00F100B2"/>
    <w:rsid w:val="00F27F2C"/>
    <w:rsid w:val="00F3439C"/>
    <w:rsid w:val="00F61200"/>
    <w:rsid w:val="00F925CF"/>
    <w:rsid w:val="00F96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0FA9B"/>
  <w15:chartTrackingRefBased/>
  <w15:docId w15:val="{7B1981F9-711F-4D87-AF25-E5D35EDBB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A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1D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70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002E9"/>
    <w:rPr>
      <w:color w:val="0000FF"/>
      <w:u w:val="single"/>
    </w:rPr>
  </w:style>
  <w:style w:type="character" w:customStyle="1" w:styleId="Heading1Char">
    <w:name w:val="Heading 1 Char"/>
    <w:basedOn w:val="DefaultParagraphFont"/>
    <w:link w:val="Heading1"/>
    <w:uiPriority w:val="9"/>
    <w:rsid w:val="00D31A0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0065"/>
    <w:pPr>
      <w:ind w:left="720"/>
      <w:contextualSpacing/>
    </w:pPr>
  </w:style>
  <w:style w:type="character" w:styleId="UnresolvedMention">
    <w:name w:val="Unresolved Mention"/>
    <w:basedOn w:val="DefaultParagraphFont"/>
    <w:uiPriority w:val="99"/>
    <w:semiHidden/>
    <w:unhideWhenUsed/>
    <w:rsid w:val="00014252"/>
    <w:rPr>
      <w:color w:val="605E5C"/>
      <w:shd w:val="clear" w:color="auto" w:fill="E1DFDD"/>
    </w:rPr>
  </w:style>
  <w:style w:type="character" w:customStyle="1" w:styleId="Heading2Char">
    <w:name w:val="Heading 2 Char"/>
    <w:basedOn w:val="DefaultParagraphFont"/>
    <w:link w:val="Heading2"/>
    <w:uiPriority w:val="9"/>
    <w:rsid w:val="00EF1D7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66E9E"/>
    <w:pPr>
      <w:outlineLvl w:val="9"/>
    </w:pPr>
    <w:rPr>
      <w:kern w:val="0"/>
      <w:lang w:val="en-US"/>
      <w14:ligatures w14:val="none"/>
    </w:rPr>
  </w:style>
  <w:style w:type="paragraph" w:styleId="TOC1">
    <w:name w:val="toc 1"/>
    <w:basedOn w:val="Normal"/>
    <w:next w:val="Normal"/>
    <w:autoRedefine/>
    <w:uiPriority w:val="39"/>
    <w:unhideWhenUsed/>
    <w:rsid w:val="00466E9E"/>
    <w:pPr>
      <w:spacing w:after="100"/>
    </w:pPr>
  </w:style>
  <w:style w:type="paragraph" w:styleId="TOC2">
    <w:name w:val="toc 2"/>
    <w:basedOn w:val="Normal"/>
    <w:next w:val="Normal"/>
    <w:autoRedefine/>
    <w:uiPriority w:val="39"/>
    <w:unhideWhenUsed/>
    <w:rsid w:val="00466E9E"/>
    <w:pPr>
      <w:spacing w:after="100"/>
      <w:ind w:left="220"/>
    </w:pPr>
  </w:style>
  <w:style w:type="paragraph" w:styleId="NoSpacing">
    <w:name w:val="No Spacing"/>
    <w:link w:val="NoSpacingChar"/>
    <w:uiPriority w:val="1"/>
    <w:qFormat/>
    <w:rsid w:val="00466E9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66E9E"/>
    <w:rPr>
      <w:rFonts w:eastAsiaTheme="minorEastAsia"/>
      <w:kern w:val="0"/>
      <w:lang w:val="en-US"/>
      <w14:ligatures w14:val="none"/>
    </w:rPr>
  </w:style>
  <w:style w:type="paragraph" w:styleId="Subtitle">
    <w:name w:val="Subtitle"/>
    <w:basedOn w:val="Normal"/>
    <w:next w:val="Normal"/>
    <w:link w:val="SubtitleChar"/>
    <w:uiPriority w:val="11"/>
    <w:qFormat/>
    <w:rsid w:val="00BB51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51A8"/>
    <w:rPr>
      <w:rFonts w:eastAsiaTheme="minorEastAsia"/>
      <w:color w:val="5A5A5A" w:themeColor="text1" w:themeTint="A5"/>
      <w:spacing w:val="15"/>
    </w:rPr>
  </w:style>
  <w:style w:type="paragraph" w:styleId="Title">
    <w:name w:val="Title"/>
    <w:basedOn w:val="Normal"/>
    <w:next w:val="Normal"/>
    <w:link w:val="TitleChar"/>
    <w:uiPriority w:val="10"/>
    <w:qFormat/>
    <w:rsid w:val="008D5B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B5F"/>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2A6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798338">
      <w:bodyDiv w:val="1"/>
      <w:marLeft w:val="0"/>
      <w:marRight w:val="0"/>
      <w:marTop w:val="0"/>
      <w:marBottom w:val="0"/>
      <w:divBdr>
        <w:top w:val="none" w:sz="0" w:space="0" w:color="auto"/>
        <w:left w:val="none" w:sz="0" w:space="0" w:color="auto"/>
        <w:bottom w:val="none" w:sz="0" w:space="0" w:color="auto"/>
        <w:right w:val="none" w:sz="0" w:space="0" w:color="auto"/>
      </w:divBdr>
    </w:div>
    <w:div w:id="292905908">
      <w:bodyDiv w:val="1"/>
      <w:marLeft w:val="0"/>
      <w:marRight w:val="0"/>
      <w:marTop w:val="0"/>
      <w:marBottom w:val="0"/>
      <w:divBdr>
        <w:top w:val="none" w:sz="0" w:space="0" w:color="auto"/>
        <w:left w:val="none" w:sz="0" w:space="0" w:color="auto"/>
        <w:bottom w:val="none" w:sz="0" w:space="0" w:color="auto"/>
        <w:right w:val="none" w:sz="0" w:space="0" w:color="auto"/>
      </w:divBdr>
      <w:divsChild>
        <w:div w:id="1668248303">
          <w:marLeft w:val="0"/>
          <w:marRight w:val="0"/>
          <w:marTop w:val="0"/>
          <w:marBottom w:val="0"/>
          <w:divBdr>
            <w:top w:val="single" w:sz="2" w:space="0" w:color="auto"/>
            <w:left w:val="single" w:sz="2" w:space="0" w:color="auto"/>
            <w:bottom w:val="single" w:sz="6" w:space="0" w:color="auto"/>
            <w:right w:val="single" w:sz="2" w:space="0" w:color="auto"/>
          </w:divBdr>
          <w:divsChild>
            <w:div w:id="853961888">
              <w:marLeft w:val="0"/>
              <w:marRight w:val="0"/>
              <w:marTop w:val="100"/>
              <w:marBottom w:val="100"/>
              <w:divBdr>
                <w:top w:val="single" w:sz="2" w:space="0" w:color="D9D9E3"/>
                <w:left w:val="single" w:sz="2" w:space="0" w:color="D9D9E3"/>
                <w:bottom w:val="single" w:sz="2" w:space="0" w:color="D9D9E3"/>
                <w:right w:val="single" w:sz="2" w:space="0" w:color="D9D9E3"/>
              </w:divBdr>
              <w:divsChild>
                <w:div w:id="90862258">
                  <w:marLeft w:val="0"/>
                  <w:marRight w:val="0"/>
                  <w:marTop w:val="0"/>
                  <w:marBottom w:val="0"/>
                  <w:divBdr>
                    <w:top w:val="single" w:sz="2" w:space="0" w:color="D9D9E3"/>
                    <w:left w:val="single" w:sz="2" w:space="0" w:color="D9D9E3"/>
                    <w:bottom w:val="single" w:sz="2" w:space="0" w:color="D9D9E3"/>
                    <w:right w:val="single" w:sz="2" w:space="0" w:color="D9D9E3"/>
                  </w:divBdr>
                  <w:divsChild>
                    <w:div w:id="30231457">
                      <w:marLeft w:val="0"/>
                      <w:marRight w:val="0"/>
                      <w:marTop w:val="0"/>
                      <w:marBottom w:val="0"/>
                      <w:divBdr>
                        <w:top w:val="single" w:sz="2" w:space="0" w:color="D9D9E3"/>
                        <w:left w:val="single" w:sz="2" w:space="0" w:color="D9D9E3"/>
                        <w:bottom w:val="single" w:sz="2" w:space="0" w:color="D9D9E3"/>
                        <w:right w:val="single" w:sz="2" w:space="0" w:color="D9D9E3"/>
                      </w:divBdr>
                      <w:divsChild>
                        <w:div w:id="602226646">
                          <w:marLeft w:val="0"/>
                          <w:marRight w:val="0"/>
                          <w:marTop w:val="0"/>
                          <w:marBottom w:val="0"/>
                          <w:divBdr>
                            <w:top w:val="single" w:sz="2" w:space="0" w:color="D9D9E3"/>
                            <w:left w:val="single" w:sz="2" w:space="0" w:color="D9D9E3"/>
                            <w:bottom w:val="single" w:sz="2" w:space="0" w:color="D9D9E3"/>
                            <w:right w:val="single" w:sz="2" w:space="0" w:color="D9D9E3"/>
                          </w:divBdr>
                          <w:divsChild>
                            <w:div w:id="1590001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1924697">
          <w:marLeft w:val="0"/>
          <w:marRight w:val="0"/>
          <w:marTop w:val="0"/>
          <w:marBottom w:val="0"/>
          <w:divBdr>
            <w:top w:val="single" w:sz="2" w:space="0" w:color="auto"/>
            <w:left w:val="single" w:sz="2" w:space="0" w:color="auto"/>
            <w:bottom w:val="single" w:sz="6" w:space="0" w:color="auto"/>
            <w:right w:val="single" w:sz="2" w:space="0" w:color="auto"/>
          </w:divBdr>
          <w:divsChild>
            <w:div w:id="673186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77921583">
                  <w:marLeft w:val="0"/>
                  <w:marRight w:val="0"/>
                  <w:marTop w:val="0"/>
                  <w:marBottom w:val="0"/>
                  <w:divBdr>
                    <w:top w:val="single" w:sz="2" w:space="0" w:color="D9D9E3"/>
                    <w:left w:val="single" w:sz="2" w:space="0" w:color="D9D9E3"/>
                    <w:bottom w:val="single" w:sz="2" w:space="0" w:color="D9D9E3"/>
                    <w:right w:val="single" w:sz="2" w:space="0" w:color="D9D9E3"/>
                  </w:divBdr>
                  <w:divsChild>
                    <w:div w:id="1840777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69184551">
                  <w:marLeft w:val="0"/>
                  <w:marRight w:val="0"/>
                  <w:marTop w:val="0"/>
                  <w:marBottom w:val="0"/>
                  <w:divBdr>
                    <w:top w:val="single" w:sz="2" w:space="0" w:color="D9D9E3"/>
                    <w:left w:val="single" w:sz="2" w:space="0" w:color="D9D9E3"/>
                    <w:bottom w:val="single" w:sz="2" w:space="0" w:color="D9D9E3"/>
                    <w:right w:val="single" w:sz="2" w:space="0" w:color="D9D9E3"/>
                  </w:divBdr>
                  <w:divsChild>
                    <w:div w:id="1990356953">
                      <w:marLeft w:val="0"/>
                      <w:marRight w:val="0"/>
                      <w:marTop w:val="0"/>
                      <w:marBottom w:val="0"/>
                      <w:divBdr>
                        <w:top w:val="single" w:sz="2" w:space="0" w:color="D9D9E3"/>
                        <w:left w:val="single" w:sz="2" w:space="0" w:color="D9D9E3"/>
                        <w:bottom w:val="single" w:sz="2" w:space="0" w:color="D9D9E3"/>
                        <w:right w:val="single" w:sz="2" w:space="0" w:color="D9D9E3"/>
                      </w:divBdr>
                      <w:divsChild>
                        <w:div w:id="1238369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52264313">
          <w:marLeft w:val="0"/>
          <w:marRight w:val="0"/>
          <w:marTop w:val="0"/>
          <w:marBottom w:val="0"/>
          <w:divBdr>
            <w:top w:val="single" w:sz="2" w:space="0" w:color="auto"/>
            <w:left w:val="single" w:sz="2" w:space="0" w:color="auto"/>
            <w:bottom w:val="single" w:sz="6" w:space="0" w:color="auto"/>
            <w:right w:val="single" w:sz="2" w:space="0" w:color="auto"/>
          </w:divBdr>
          <w:divsChild>
            <w:div w:id="59691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988444127">
                  <w:marLeft w:val="0"/>
                  <w:marRight w:val="0"/>
                  <w:marTop w:val="0"/>
                  <w:marBottom w:val="0"/>
                  <w:divBdr>
                    <w:top w:val="single" w:sz="2" w:space="0" w:color="D9D9E3"/>
                    <w:left w:val="single" w:sz="2" w:space="0" w:color="D9D9E3"/>
                    <w:bottom w:val="single" w:sz="2" w:space="0" w:color="D9D9E3"/>
                    <w:right w:val="single" w:sz="2" w:space="0" w:color="D9D9E3"/>
                  </w:divBdr>
                  <w:divsChild>
                    <w:div w:id="741760672">
                      <w:marLeft w:val="0"/>
                      <w:marRight w:val="0"/>
                      <w:marTop w:val="0"/>
                      <w:marBottom w:val="0"/>
                      <w:divBdr>
                        <w:top w:val="single" w:sz="2" w:space="0" w:color="D9D9E3"/>
                        <w:left w:val="single" w:sz="2" w:space="0" w:color="D9D9E3"/>
                        <w:bottom w:val="single" w:sz="2" w:space="0" w:color="D9D9E3"/>
                        <w:right w:val="single" w:sz="2" w:space="0" w:color="D9D9E3"/>
                      </w:divBdr>
                      <w:divsChild>
                        <w:div w:id="2111005744">
                          <w:marLeft w:val="0"/>
                          <w:marRight w:val="0"/>
                          <w:marTop w:val="0"/>
                          <w:marBottom w:val="0"/>
                          <w:divBdr>
                            <w:top w:val="single" w:sz="2" w:space="0" w:color="D9D9E3"/>
                            <w:left w:val="single" w:sz="2" w:space="0" w:color="D9D9E3"/>
                            <w:bottom w:val="single" w:sz="2" w:space="0" w:color="D9D9E3"/>
                            <w:right w:val="single" w:sz="2" w:space="0" w:color="D9D9E3"/>
                          </w:divBdr>
                          <w:divsChild>
                            <w:div w:id="1730613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23123673">
      <w:bodyDiv w:val="1"/>
      <w:marLeft w:val="0"/>
      <w:marRight w:val="0"/>
      <w:marTop w:val="0"/>
      <w:marBottom w:val="0"/>
      <w:divBdr>
        <w:top w:val="none" w:sz="0" w:space="0" w:color="auto"/>
        <w:left w:val="none" w:sz="0" w:space="0" w:color="auto"/>
        <w:bottom w:val="none" w:sz="0" w:space="0" w:color="auto"/>
        <w:right w:val="none" w:sz="0" w:space="0" w:color="auto"/>
      </w:divBdr>
    </w:div>
    <w:div w:id="595476352">
      <w:bodyDiv w:val="1"/>
      <w:marLeft w:val="0"/>
      <w:marRight w:val="0"/>
      <w:marTop w:val="0"/>
      <w:marBottom w:val="0"/>
      <w:divBdr>
        <w:top w:val="none" w:sz="0" w:space="0" w:color="auto"/>
        <w:left w:val="none" w:sz="0" w:space="0" w:color="auto"/>
        <w:bottom w:val="none" w:sz="0" w:space="0" w:color="auto"/>
        <w:right w:val="none" w:sz="0" w:space="0" w:color="auto"/>
      </w:divBdr>
    </w:div>
    <w:div w:id="605309654">
      <w:bodyDiv w:val="1"/>
      <w:marLeft w:val="0"/>
      <w:marRight w:val="0"/>
      <w:marTop w:val="0"/>
      <w:marBottom w:val="0"/>
      <w:divBdr>
        <w:top w:val="none" w:sz="0" w:space="0" w:color="auto"/>
        <w:left w:val="none" w:sz="0" w:space="0" w:color="auto"/>
        <w:bottom w:val="none" w:sz="0" w:space="0" w:color="auto"/>
        <w:right w:val="none" w:sz="0" w:space="0" w:color="auto"/>
      </w:divBdr>
    </w:div>
    <w:div w:id="642974861">
      <w:bodyDiv w:val="1"/>
      <w:marLeft w:val="0"/>
      <w:marRight w:val="0"/>
      <w:marTop w:val="0"/>
      <w:marBottom w:val="0"/>
      <w:divBdr>
        <w:top w:val="none" w:sz="0" w:space="0" w:color="auto"/>
        <w:left w:val="none" w:sz="0" w:space="0" w:color="auto"/>
        <w:bottom w:val="none" w:sz="0" w:space="0" w:color="auto"/>
        <w:right w:val="none" w:sz="0" w:space="0" w:color="auto"/>
      </w:divBdr>
      <w:divsChild>
        <w:div w:id="1164320163">
          <w:marLeft w:val="0"/>
          <w:marRight w:val="0"/>
          <w:marTop w:val="0"/>
          <w:marBottom w:val="0"/>
          <w:divBdr>
            <w:top w:val="single" w:sz="2" w:space="0" w:color="auto"/>
            <w:left w:val="single" w:sz="2" w:space="0" w:color="auto"/>
            <w:bottom w:val="single" w:sz="6" w:space="0" w:color="auto"/>
            <w:right w:val="single" w:sz="2" w:space="0" w:color="auto"/>
          </w:divBdr>
          <w:divsChild>
            <w:div w:id="23501533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1255352">
                  <w:marLeft w:val="0"/>
                  <w:marRight w:val="0"/>
                  <w:marTop w:val="0"/>
                  <w:marBottom w:val="0"/>
                  <w:divBdr>
                    <w:top w:val="single" w:sz="2" w:space="0" w:color="D9D9E3"/>
                    <w:left w:val="single" w:sz="2" w:space="0" w:color="D9D9E3"/>
                    <w:bottom w:val="single" w:sz="2" w:space="0" w:color="D9D9E3"/>
                    <w:right w:val="single" w:sz="2" w:space="0" w:color="D9D9E3"/>
                  </w:divBdr>
                  <w:divsChild>
                    <w:div w:id="44529204">
                      <w:marLeft w:val="0"/>
                      <w:marRight w:val="0"/>
                      <w:marTop w:val="0"/>
                      <w:marBottom w:val="0"/>
                      <w:divBdr>
                        <w:top w:val="single" w:sz="2" w:space="0" w:color="D9D9E3"/>
                        <w:left w:val="single" w:sz="2" w:space="0" w:color="D9D9E3"/>
                        <w:bottom w:val="single" w:sz="2" w:space="0" w:color="D9D9E3"/>
                        <w:right w:val="single" w:sz="2" w:space="0" w:color="D9D9E3"/>
                      </w:divBdr>
                      <w:divsChild>
                        <w:div w:id="535239145">
                          <w:marLeft w:val="0"/>
                          <w:marRight w:val="0"/>
                          <w:marTop w:val="0"/>
                          <w:marBottom w:val="0"/>
                          <w:divBdr>
                            <w:top w:val="single" w:sz="2" w:space="0" w:color="D9D9E3"/>
                            <w:left w:val="single" w:sz="2" w:space="0" w:color="D9D9E3"/>
                            <w:bottom w:val="single" w:sz="2" w:space="0" w:color="D9D9E3"/>
                            <w:right w:val="single" w:sz="2" w:space="0" w:color="D9D9E3"/>
                          </w:divBdr>
                          <w:divsChild>
                            <w:div w:id="1547175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9026721">
          <w:marLeft w:val="0"/>
          <w:marRight w:val="0"/>
          <w:marTop w:val="0"/>
          <w:marBottom w:val="0"/>
          <w:divBdr>
            <w:top w:val="single" w:sz="2" w:space="0" w:color="auto"/>
            <w:left w:val="single" w:sz="2" w:space="0" w:color="auto"/>
            <w:bottom w:val="single" w:sz="6" w:space="0" w:color="auto"/>
            <w:right w:val="single" w:sz="2" w:space="0" w:color="auto"/>
          </w:divBdr>
          <w:divsChild>
            <w:div w:id="17835040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4453225">
                  <w:marLeft w:val="0"/>
                  <w:marRight w:val="0"/>
                  <w:marTop w:val="0"/>
                  <w:marBottom w:val="0"/>
                  <w:divBdr>
                    <w:top w:val="single" w:sz="2" w:space="0" w:color="D9D9E3"/>
                    <w:left w:val="single" w:sz="2" w:space="0" w:color="D9D9E3"/>
                    <w:bottom w:val="single" w:sz="2" w:space="0" w:color="D9D9E3"/>
                    <w:right w:val="single" w:sz="2" w:space="0" w:color="D9D9E3"/>
                  </w:divBdr>
                  <w:divsChild>
                    <w:div w:id="1996177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94646820">
                  <w:marLeft w:val="0"/>
                  <w:marRight w:val="0"/>
                  <w:marTop w:val="0"/>
                  <w:marBottom w:val="0"/>
                  <w:divBdr>
                    <w:top w:val="single" w:sz="2" w:space="0" w:color="D9D9E3"/>
                    <w:left w:val="single" w:sz="2" w:space="0" w:color="D9D9E3"/>
                    <w:bottom w:val="single" w:sz="2" w:space="0" w:color="D9D9E3"/>
                    <w:right w:val="single" w:sz="2" w:space="0" w:color="D9D9E3"/>
                  </w:divBdr>
                  <w:divsChild>
                    <w:div w:id="1335258035">
                      <w:marLeft w:val="0"/>
                      <w:marRight w:val="0"/>
                      <w:marTop w:val="0"/>
                      <w:marBottom w:val="0"/>
                      <w:divBdr>
                        <w:top w:val="single" w:sz="2" w:space="0" w:color="D9D9E3"/>
                        <w:left w:val="single" w:sz="2" w:space="0" w:color="D9D9E3"/>
                        <w:bottom w:val="single" w:sz="2" w:space="0" w:color="D9D9E3"/>
                        <w:right w:val="single" w:sz="2" w:space="0" w:color="D9D9E3"/>
                      </w:divBdr>
                      <w:divsChild>
                        <w:div w:id="1267034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2685900">
          <w:marLeft w:val="0"/>
          <w:marRight w:val="0"/>
          <w:marTop w:val="0"/>
          <w:marBottom w:val="0"/>
          <w:divBdr>
            <w:top w:val="single" w:sz="2" w:space="0" w:color="auto"/>
            <w:left w:val="single" w:sz="2" w:space="0" w:color="auto"/>
            <w:bottom w:val="single" w:sz="6" w:space="0" w:color="auto"/>
            <w:right w:val="single" w:sz="2" w:space="0" w:color="auto"/>
          </w:divBdr>
          <w:divsChild>
            <w:div w:id="561982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630960">
                  <w:marLeft w:val="0"/>
                  <w:marRight w:val="0"/>
                  <w:marTop w:val="0"/>
                  <w:marBottom w:val="0"/>
                  <w:divBdr>
                    <w:top w:val="single" w:sz="2" w:space="0" w:color="D9D9E3"/>
                    <w:left w:val="single" w:sz="2" w:space="0" w:color="D9D9E3"/>
                    <w:bottom w:val="single" w:sz="2" w:space="0" w:color="D9D9E3"/>
                    <w:right w:val="single" w:sz="2" w:space="0" w:color="D9D9E3"/>
                  </w:divBdr>
                  <w:divsChild>
                    <w:div w:id="71513511">
                      <w:marLeft w:val="0"/>
                      <w:marRight w:val="0"/>
                      <w:marTop w:val="0"/>
                      <w:marBottom w:val="0"/>
                      <w:divBdr>
                        <w:top w:val="single" w:sz="2" w:space="0" w:color="D9D9E3"/>
                        <w:left w:val="single" w:sz="2" w:space="0" w:color="D9D9E3"/>
                        <w:bottom w:val="single" w:sz="2" w:space="0" w:color="D9D9E3"/>
                        <w:right w:val="single" w:sz="2" w:space="0" w:color="D9D9E3"/>
                      </w:divBdr>
                      <w:divsChild>
                        <w:div w:id="1649749162">
                          <w:marLeft w:val="0"/>
                          <w:marRight w:val="0"/>
                          <w:marTop w:val="0"/>
                          <w:marBottom w:val="0"/>
                          <w:divBdr>
                            <w:top w:val="single" w:sz="2" w:space="0" w:color="D9D9E3"/>
                            <w:left w:val="single" w:sz="2" w:space="0" w:color="D9D9E3"/>
                            <w:bottom w:val="single" w:sz="2" w:space="0" w:color="D9D9E3"/>
                            <w:right w:val="single" w:sz="2" w:space="0" w:color="D9D9E3"/>
                          </w:divBdr>
                          <w:divsChild>
                            <w:div w:id="28262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64357072">
      <w:bodyDiv w:val="1"/>
      <w:marLeft w:val="0"/>
      <w:marRight w:val="0"/>
      <w:marTop w:val="0"/>
      <w:marBottom w:val="0"/>
      <w:divBdr>
        <w:top w:val="none" w:sz="0" w:space="0" w:color="auto"/>
        <w:left w:val="none" w:sz="0" w:space="0" w:color="auto"/>
        <w:bottom w:val="none" w:sz="0" w:space="0" w:color="auto"/>
        <w:right w:val="none" w:sz="0" w:space="0" w:color="auto"/>
      </w:divBdr>
    </w:div>
    <w:div w:id="783116448">
      <w:bodyDiv w:val="1"/>
      <w:marLeft w:val="0"/>
      <w:marRight w:val="0"/>
      <w:marTop w:val="0"/>
      <w:marBottom w:val="0"/>
      <w:divBdr>
        <w:top w:val="none" w:sz="0" w:space="0" w:color="auto"/>
        <w:left w:val="none" w:sz="0" w:space="0" w:color="auto"/>
        <w:bottom w:val="none" w:sz="0" w:space="0" w:color="auto"/>
        <w:right w:val="none" w:sz="0" w:space="0" w:color="auto"/>
      </w:divBdr>
    </w:div>
    <w:div w:id="1050543595">
      <w:bodyDiv w:val="1"/>
      <w:marLeft w:val="0"/>
      <w:marRight w:val="0"/>
      <w:marTop w:val="0"/>
      <w:marBottom w:val="0"/>
      <w:divBdr>
        <w:top w:val="none" w:sz="0" w:space="0" w:color="auto"/>
        <w:left w:val="none" w:sz="0" w:space="0" w:color="auto"/>
        <w:bottom w:val="none" w:sz="0" w:space="0" w:color="auto"/>
        <w:right w:val="none" w:sz="0" w:space="0" w:color="auto"/>
      </w:divBdr>
    </w:div>
    <w:div w:id="1139422311">
      <w:bodyDiv w:val="1"/>
      <w:marLeft w:val="0"/>
      <w:marRight w:val="0"/>
      <w:marTop w:val="0"/>
      <w:marBottom w:val="0"/>
      <w:divBdr>
        <w:top w:val="none" w:sz="0" w:space="0" w:color="auto"/>
        <w:left w:val="none" w:sz="0" w:space="0" w:color="auto"/>
        <w:bottom w:val="none" w:sz="0" w:space="0" w:color="auto"/>
        <w:right w:val="none" w:sz="0" w:space="0" w:color="auto"/>
      </w:divBdr>
    </w:div>
    <w:div w:id="1209874181">
      <w:bodyDiv w:val="1"/>
      <w:marLeft w:val="0"/>
      <w:marRight w:val="0"/>
      <w:marTop w:val="0"/>
      <w:marBottom w:val="0"/>
      <w:divBdr>
        <w:top w:val="none" w:sz="0" w:space="0" w:color="auto"/>
        <w:left w:val="none" w:sz="0" w:space="0" w:color="auto"/>
        <w:bottom w:val="none" w:sz="0" w:space="0" w:color="auto"/>
        <w:right w:val="none" w:sz="0" w:space="0" w:color="auto"/>
      </w:divBdr>
    </w:div>
    <w:div w:id="1234199741">
      <w:bodyDiv w:val="1"/>
      <w:marLeft w:val="0"/>
      <w:marRight w:val="0"/>
      <w:marTop w:val="0"/>
      <w:marBottom w:val="0"/>
      <w:divBdr>
        <w:top w:val="none" w:sz="0" w:space="0" w:color="auto"/>
        <w:left w:val="none" w:sz="0" w:space="0" w:color="auto"/>
        <w:bottom w:val="none" w:sz="0" w:space="0" w:color="auto"/>
        <w:right w:val="none" w:sz="0" w:space="0" w:color="auto"/>
      </w:divBdr>
    </w:div>
    <w:div w:id="1306398183">
      <w:bodyDiv w:val="1"/>
      <w:marLeft w:val="0"/>
      <w:marRight w:val="0"/>
      <w:marTop w:val="0"/>
      <w:marBottom w:val="0"/>
      <w:divBdr>
        <w:top w:val="none" w:sz="0" w:space="0" w:color="auto"/>
        <w:left w:val="none" w:sz="0" w:space="0" w:color="auto"/>
        <w:bottom w:val="none" w:sz="0" w:space="0" w:color="auto"/>
        <w:right w:val="none" w:sz="0" w:space="0" w:color="auto"/>
      </w:divBdr>
      <w:divsChild>
        <w:div w:id="1970819112">
          <w:marLeft w:val="0"/>
          <w:marRight w:val="0"/>
          <w:marTop w:val="0"/>
          <w:marBottom w:val="0"/>
          <w:divBdr>
            <w:top w:val="single" w:sz="2" w:space="0" w:color="auto"/>
            <w:left w:val="single" w:sz="2" w:space="0" w:color="auto"/>
            <w:bottom w:val="single" w:sz="6" w:space="0" w:color="auto"/>
            <w:right w:val="single" w:sz="2" w:space="0" w:color="auto"/>
          </w:divBdr>
          <w:divsChild>
            <w:div w:id="1885024406">
              <w:marLeft w:val="0"/>
              <w:marRight w:val="0"/>
              <w:marTop w:val="100"/>
              <w:marBottom w:val="100"/>
              <w:divBdr>
                <w:top w:val="single" w:sz="2" w:space="0" w:color="D9D9E3"/>
                <w:left w:val="single" w:sz="2" w:space="0" w:color="D9D9E3"/>
                <w:bottom w:val="single" w:sz="2" w:space="0" w:color="D9D9E3"/>
                <w:right w:val="single" w:sz="2" w:space="0" w:color="D9D9E3"/>
              </w:divBdr>
              <w:divsChild>
                <w:div w:id="551893286">
                  <w:marLeft w:val="0"/>
                  <w:marRight w:val="0"/>
                  <w:marTop w:val="0"/>
                  <w:marBottom w:val="0"/>
                  <w:divBdr>
                    <w:top w:val="single" w:sz="2" w:space="0" w:color="D9D9E3"/>
                    <w:left w:val="single" w:sz="2" w:space="0" w:color="D9D9E3"/>
                    <w:bottom w:val="single" w:sz="2" w:space="0" w:color="D9D9E3"/>
                    <w:right w:val="single" w:sz="2" w:space="0" w:color="D9D9E3"/>
                  </w:divBdr>
                  <w:divsChild>
                    <w:div w:id="1144854017">
                      <w:marLeft w:val="0"/>
                      <w:marRight w:val="0"/>
                      <w:marTop w:val="0"/>
                      <w:marBottom w:val="0"/>
                      <w:divBdr>
                        <w:top w:val="single" w:sz="2" w:space="0" w:color="D9D9E3"/>
                        <w:left w:val="single" w:sz="2" w:space="0" w:color="D9D9E3"/>
                        <w:bottom w:val="single" w:sz="2" w:space="0" w:color="D9D9E3"/>
                        <w:right w:val="single" w:sz="2" w:space="0" w:color="D9D9E3"/>
                      </w:divBdr>
                      <w:divsChild>
                        <w:div w:id="2064139033">
                          <w:marLeft w:val="0"/>
                          <w:marRight w:val="0"/>
                          <w:marTop w:val="0"/>
                          <w:marBottom w:val="0"/>
                          <w:divBdr>
                            <w:top w:val="single" w:sz="2" w:space="0" w:color="D9D9E3"/>
                            <w:left w:val="single" w:sz="2" w:space="0" w:color="D9D9E3"/>
                            <w:bottom w:val="single" w:sz="2" w:space="0" w:color="D9D9E3"/>
                            <w:right w:val="single" w:sz="2" w:space="0" w:color="D9D9E3"/>
                          </w:divBdr>
                          <w:divsChild>
                            <w:div w:id="564879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640981">
          <w:marLeft w:val="0"/>
          <w:marRight w:val="0"/>
          <w:marTop w:val="0"/>
          <w:marBottom w:val="0"/>
          <w:divBdr>
            <w:top w:val="single" w:sz="2" w:space="0" w:color="auto"/>
            <w:left w:val="single" w:sz="2" w:space="0" w:color="auto"/>
            <w:bottom w:val="single" w:sz="6" w:space="0" w:color="auto"/>
            <w:right w:val="single" w:sz="2" w:space="0" w:color="auto"/>
          </w:divBdr>
          <w:divsChild>
            <w:div w:id="1777481488">
              <w:marLeft w:val="0"/>
              <w:marRight w:val="0"/>
              <w:marTop w:val="100"/>
              <w:marBottom w:val="100"/>
              <w:divBdr>
                <w:top w:val="single" w:sz="2" w:space="0" w:color="D9D9E3"/>
                <w:left w:val="single" w:sz="2" w:space="0" w:color="D9D9E3"/>
                <w:bottom w:val="single" w:sz="2" w:space="0" w:color="D9D9E3"/>
                <w:right w:val="single" w:sz="2" w:space="0" w:color="D9D9E3"/>
              </w:divBdr>
              <w:divsChild>
                <w:div w:id="566762694">
                  <w:marLeft w:val="0"/>
                  <w:marRight w:val="0"/>
                  <w:marTop w:val="0"/>
                  <w:marBottom w:val="0"/>
                  <w:divBdr>
                    <w:top w:val="single" w:sz="2" w:space="0" w:color="D9D9E3"/>
                    <w:left w:val="single" w:sz="2" w:space="0" w:color="D9D9E3"/>
                    <w:bottom w:val="single" w:sz="2" w:space="0" w:color="D9D9E3"/>
                    <w:right w:val="single" w:sz="2" w:space="0" w:color="D9D9E3"/>
                  </w:divBdr>
                  <w:divsChild>
                    <w:div w:id="1045762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38571664">
                  <w:marLeft w:val="0"/>
                  <w:marRight w:val="0"/>
                  <w:marTop w:val="0"/>
                  <w:marBottom w:val="0"/>
                  <w:divBdr>
                    <w:top w:val="single" w:sz="2" w:space="0" w:color="D9D9E3"/>
                    <w:left w:val="single" w:sz="2" w:space="0" w:color="D9D9E3"/>
                    <w:bottom w:val="single" w:sz="2" w:space="0" w:color="D9D9E3"/>
                    <w:right w:val="single" w:sz="2" w:space="0" w:color="D9D9E3"/>
                  </w:divBdr>
                  <w:divsChild>
                    <w:div w:id="1099761436">
                      <w:marLeft w:val="0"/>
                      <w:marRight w:val="0"/>
                      <w:marTop w:val="0"/>
                      <w:marBottom w:val="0"/>
                      <w:divBdr>
                        <w:top w:val="single" w:sz="2" w:space="0" w:color="D9D9E3"/>
                        <w:left w:val="single" w:sz="2" w:space="0" w:color="D9D9E3"/>
                        <w:bottom w:val="single" w:sz="2" w:space="0" w:color="D9D9E3"/>
                        <w:right w:val="single" w:sz="2" w:space="0" w:color="D9D9E3"/>
                      </w:divBdr>
                      <w:divsChild>
                        <w:div w:id="1752119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0650210">
          <w:marLeft w:val="0"/>
          <w:marRight w:val="0"/>
          <w:marTop w:val="0"/>
          <w:marBottom w:val="0"/>
          <w:divBdr>
            <w:top w:val="single" w:sz="2" w:space="0" w:color="auto"/>
            <w:left w:val="single" w:sz="2" w:space="0" w:color="auto"/>
            <w:bottom w:val="single" w:sz="6" w:space="0" w:color="auto"/>
            <w:right w:val="single" w:sz="2" w:space="0" w:color="auto"/>
          </w:divBdr>
          <w:divsChild>
            <w:div w:id="986008362">
              <w:marLeft w:val="0"/>
              <w:marRight w:val="0"/>
              <w:marTop w:val="100"/>
              <w:marBottom w:val="100"/>
              <w:divBdr>
                <w:top w:val="single" w:sz="2" w:space="0" w:color="D9D9E3"/>
                <w:left w:val="single" w:sz="2" w:space="0" w:color="D9D9E3"/>
                <w:bottom w:val="single" w:sz="2" w:space="0" w:color="D9D9E3"/>
                <w:right w:val="single" w:sz="2" w:space="0" w:color="D9D9E3"/>
              </w:divBdr>
              <w:divsChild>
                <w:div w:id="305429481">
                  <w:marLeft w:val="0"/>
                  <w:marRight w:val="0"/>
                  <w:marTop w:val="0"/>
                  <w:marBottom w:val="0"/>
                  <w:divBdr>
                    <w:top w:val="single" w:sz="2" w:space="0" w:color="D9D9E3"/>
                    <w:left w:val="single" w:sz="2" w:space="0" w:color="D9D9E3"/>
                    <w:bottom w:val="single" w:sz="2" w:space="0" w:color="D9D9E3"/>
                    <w:right w:val="single" w:sz="2" w:space="0" w:color="D9D9E3"/>
                  </w:divBdr>
                  <w:divsChild>
                    <w:div w:id="150482954">
                      <w:marLeft w:val="0"/>
                      <w:marRight w:val="0"/>
                      <w:marTop w:val="0"/>
                      <w:marBottom w:val="0"/>
                      <w:divBdr>
                        <w:top w:val="single" w:sz="2" w:space="0" w:color="D9D9E3"/>
                        <w:left w:val="single" w:sz="2" w:space="0" w:color="D9D9E3"/>
                        <w:bottom w:val="single" w:sz="2" w:space="0" w:color="D9D9E3"/>
                        <w:right w:val="single" w:sz="2" w:space="0" w:color="D9D9E3"/>
                      </w:divBdr>
                      <w:divsChild>
                        <w:div w:id="1122576437">
                          <w:marLeft w:val="0"/>
                          <w:marRight w:val="0"/>
                          <w:marTop w:val="0"/>
                          <w:marBottom w:val="0"/>
                          <w:divBdr>
                            <w:top w:val="single" w:sz="2" w:space="0" w:color="D9D9E3"/>
                            <w:left w:val="single" w:sz="2" w:space="0" w:color="D9D9E3"/>
                            <w:bottom w:val="single" w:sz="2" w:space="0" w:color="D9D9E3"/>
                            <w:right w:val="single" w:sz="2" w:space="0" w:color="D9D9E3"/>
                          </w:divBdr>
                          <w:divsChild>
                            <w:div w:id="1592816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5761286">
      <w:bodyDiv w:val="1"/>
      <w:marLeft w:val="0"/>
      <w:marRight w:val="0"/>
      <w:marTop w:val="0"/>
      <w:marBottom w:val="0"/>
      <w:divBdr>
        <w:top w:val="none" w:sz="0" w:space="0" w:color="auto"/>
        <w:left w:val="none" w:sz="0" w:space="0" w:color="auto"/>
        <w:bottom w:val="none" w:sz="0" w:space="0" w:color="auto"/>
        <w:right w:val="none" w:sz="0" w:space="0" w:color="auto"/>
      </w:divBdr>
    </w:div>
    <w:div w:id="1515610726">
      <w:bodyDiv w:val="1"/>
      <w:marLeft w:val="0"/>
      <w:marRight w:val="0"/>
      <w:marTop w:val="0"/>
      <w:marBottom w:val="0"/>
      <w:divBdr>
        <w:top w:val="none" w:sz="0" w:space="0" w:color="auto"/>
        <w:left w:val="none" w:sz="0" w:space="0" w:color="auto"/>
        <w:bottom w:val="none" w:sz="0" w:space="0" w:color="auto"/>
        <w:right w:val="none" w:sz="0" w:space="0" w:color="auto"/>
      </w:divBdr>
    </w:div>
    <w:div w:id="1540512390">
      <w:bodyDiv w:val="1"/>
      <w:marLeft w:val="0"/>
      <w:marRight w:val="0"/>
      <w:marTop w:val="0"/>
      <w:marBottom w:val="0"/>
      <w:divBdr>
        <w:top w:val="none" w:sz="0" w:space="0" w:color="auto"/>
        <w:left w:val="none" w:sz="0" w:space="0" w:color="auto"/>
        <w:bottom w:val="none" w:sz="0" w:space="0" w:color="auto"/>
        <w:right w:val="none" w:sz="0" w:space="0" w:color="auto"/>
      </w:divBdr>
    </w:div>
    <w:div w:id="1546024637">
      <w:bodyDiv w:val="1"/>
      <w:marLeft w:val="0"/>
      <w:marRight w:val="0"/>
      <w:marTop w:val="0"/>
      <w:marBottom w:val="0"/>
      <w:divBdr>
        <w:top w:val="none" w:sz="0" w:space="0" w:color="auto"/>
        <w:left w:val="none" w:sz="0" w:space="0" w:color="auto"/>
        <w:bottom w:val="none" w:sz="0" w:space="0" w:color="auto"/>
        <w:right w:val="none" w:sz="0" w:space="0" w:color="auto"/>
      </w:divBdr>
    </w:div>
    <w:div w:id="1558664047">
      <w:bodyDiv w:val="1"/>
      <w:marLeft w:val="0"/>
      <w:marRight w:val="0"/>
      <w:marTop w:val="0"/>
      <w:marBottom w:val="0"/>
      <w:divBdr>
        <w:top w:val="none" w:sz="0" w:space="0" w:color="auto"/>
        <w:left w:val="none" w:sz="0" w:space="0" w:color="auto"/>
        <w:bottom w:val="none" w:sz="0" w:space="0" w:color="auto"/>
        <w:right w:val="none" w:sz="0" w:space="0" w:color="auto"/>
      </w:divBdr>
    </w:div>
    <w:div w:id="1563827726">
      <w:bodyDiv w:val="1"/>
      <w:marLeft w:val="0"/>
      <w:marRight w:val="0"/>
      <w:marTop w:val="0"/>
      <w:marBottom w:val="0"/>
      <w:divBdr>
        <w:top w:val="none" w:sz="0" w:space="0" w:color="auto"/>
        <w:left w:val="none" w:sz="0" w:space="0" w:color="auto"/>
        <w:bottom w:val="none" w:sz="0" w:space="0" w:color="auto"/>
        <w:right w:val="none" w:sz="0" w:space="0" w:color="auto"/>
      </w:divBdr>
    </w:div>
    <w:div w:id="1811440571">
      <w:bodyDiv w:val="1"/>
      <w:marLeft w:val="0"/>
      <w:marRight w:val="0"/>
      <w:marTop w:val="0"/>
      <w:marBottom w:val="0"/>
      <w:divBdr>
        <w:top w:val="none" w:sz="0" w:space="0" w:color="auto"/>
        <w:left w:val="none" w:sz="0" w:space="0" w:color="auto"/>
        <w:bottom w:val="none" w:sz="0" w:space="0" w:color="auto"/>
        <w:right w:val="none" w:sz="0" w:space="0" w:color="auto"/>
      </w:divBdr>
    </w:div>
    <w:div w:id="1909850637">
      <w:bodyDiv w:val="1"/>
      <w:marLeft w:val="0"/>
      <w:marRight w:val="0"/>
      <w:marTop w:val="0"/>
      <w:marBottom w:val="0"/>
      <w:divBdr>
        <w:top w:val="none" w:sz="0" w:space="0" w:color="auto"/>
        <w:left w:val="none" w:sz="0" w:space="0" w:color="auto"/>
        <w:bottom w:val="none" w:sz="0" w:space="0" w:color="auto"/>
        <w:right w:val="none" w:sz="0" w:space="0" w:color="auto"/>
      </w:divBdr>
    </w:div>
    <w:div w:id="198215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jstor-org.ezproxy.uwtsd.ac.uk/stable/27760017" TargetMode="External"/><Relationship Id="rId18" Type="http://schemas.openxmlformats.org/officeDocument/2006/relationships/hyperlink" Target="https://librarysearch.uwtsd.ac.uk/permalink/44WHELF_UWTSD/igoone/cdi_proquest_reports_262802579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librarysearch.uwtsd.ac.uk/discovery/fulldisplay?docid=cdi_proquest_miscellaneous_38232384&amp;context=PC&amp;vid=44WHELF_UWTSD:44WHELF_UWTSD_VU1&amp;lang=en&amp;search_scope=MyInst_and_CI&amp;adaptor=Primo%20Central&amp;tab=Everything&amp;query=any,contains,Sarasvathy,%20S.%20D.%20(2001).%20Causation%20and%20effectuation:%20Toward%20a%20theoretical%20shift%20from%20economic%20inevitability%20to%20entrepreneurial%20contingency.%20Academy%20of%20Management%20Review,%2026(2),%20243-263.&amp;offset=0" TargetMode="External"/><Relationship Id="rId7" Type="http://schemas.openxmlformats.org/officeDocument/2006/relationships/image" Target="media/image1.png"/><Relationship Id="rId12" Type="http://schemas.openxmlformats.org/officeDocument/2006/relationships/hyperlink" Target="https://librarysearch.uwtsd.ac.uk/discovery/fulldisplay?docid=cdi_proquest_journals_1663479902&amp;context=PC&amp;vid=44WHELF_UWTSD:44WHELF_UWTSD_VU1&amp;lang=en&amp;search_scope=MyInst_and_CI&amp;adaptor=Primo%20Central&amp;tab=Everything&amp;query=any,contains,Cardon,%20M.%20S.,%20%26%20Patel,%20P.%20C.%20(2015).%20Is%20stress%20worth%20it%3F%20Stress-related%20health%20outcomes%20and%20the%20role%20of%20perceived%20control.%20Journal%20of%20Applied%20Psychology,%20100(2),%20310%E2%80%93327&amp;offset=0" TargetMode="External"/><Relationship Id="rId17" Type="http://schemas.openxmlformats.org/officeDocument/2006/relationships/hyperlink" Target="https://librarysearch.uwtsd.ac.uk/permalink/44WHELF_UWTSD/1ir6fgh/cdi_askewsholts_vlebooks_978100033683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c.europa.eu/growth/smes_en" TargetMode="External"/><Relationship Id="rId20" Type="http://schemas.openxmlformats.org/officeDocument/2006/relationships/hyperlink" Target="https://www.oecd.org/economic-outlook/march-20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ournals.uchicago.edu/doi/abs/10.1086/261712%20" TargetMode="External"/><Relationship Id="rId24" Type="http://schemas.openxmlformats.org/officeDocument/2006/relationships/hyperlink" Target="https://librarysearch.uwtsd.ac.uk/permalink/44WHELF_UWTSD/1ir6fgh/cdi_proquest_reports_235540488" TargetMode="External"/><Relationship Id="rId5" Type="http://schemas.openxmlformats.org/officeDocument/2006/relationships/settings" Target="settings.xml"/><Relationship Id="rId15" Type="http://schemas.openxmlformats.org/officeDocument/2006/relationships/hyperlink" Target="https://librarysearch.uwtsd.ac.uk/permalink/44WHELF_UWTSD/1ir6fgh/cdi_proquest_miscellaneous_38802646" TargetMode="External"/><Relationship Id="rId23" Type="http://schemas.openxmlformats.org/officeDocument/2006/relationships/hyperlink" Target="https://doi.org/10.5465/amr.2000.2791611" TargetMode="External"/><Relationship Id="rId10" Type="http://schemas.openxmlformats.org/officeDocument/2006/relationships/hyperlink" Target="https://librarysearch.uwtsd.ac.uk/discovery/fulldisplay?docid=cdi_proquest_miscellaneous_36872077&amp;context=PC&amp;vid=44WHELF_UWTSD:44WHELF_UWTSD_VU1&amp;lang=en&amp;search_scope=MyInst_and_CI&amp;adaptor=Primo%20Central&amp;tab=Everything&amp;query=any,contains,The%20role%20of%20affect%20in%20the%20entrepreneurial%20process.%20Academy%20of%20Management%20Review&amp;offset=0" TargetMode="External"/><Relationship Id="rId19" Type="http://schemas.openxmlformats.org/officeDocument/2006/relationships/hyperlink" Target="https://www.spacex.com/missions/" TargetMode="External"/><Relationship Id="rId4" Type="http://schemas.openxmlformats.org/officeDocument/2006/relationships/styles" Target="styles.xml"/><Relationship Id="rId9" Type="http://schemas.openxmlformats.org/officeDocument/2006/relationships/hyperlink" Target="https://onlinelibrary.wiley.com/doi/abs/10.1111/j.1467-6486.2007.00739.x" TargetMode="External"/><Relationship Id="rId14" Type="http://schemas.openxmlformats.org/officeDocument/2006/relationships/hyperlink" Target="https://librarysearch.uwtsd.ac.uk/permalink/44WHELF_UWTSD/1ir6fgh/cdi_proquest_journals_288324877" TargetMode="External"/><Relationship Id="rId22" Type="http://schemas.openxmlformats.org/officeDocument/2006/relationships/hyperlink" Target="https://librarysearch.uwtsd.ac.uk/discovery/fulldisplay?docid=cdi_gale_infotracmisc_A419149302&amp;context=PC&amp;vid=44WHELF_UWTSD:44WHELF_UWTSD_VU1&amp;lang=en&amp;search_scope=Search_ELEC&amp;adaptor=Primo%20Central&amp;tab=Everything&amp;query=any,contains,Schlender,%20B.,%20%26%20Tetzeli,%20R.%20(2015).%20Becoming%20Steve%20Jobs:%20The%20evolution%20of%20a%20reckless%20upstart%20into%20a%20visionary%20leader.%20Crown%20Business.&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Ionela Dobrin 2111156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13F69-BDB8-454E-BEDA-521ADF9C7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Entreprenourship</vt:lpstr>
    </vt:vector>
  </TitlesOfParts>
  <Company/>
  <LinksUpToDate>false</LinksUpToDate>
  <CharactersWithSpaces>18172</CharactersWithSpaces>
  <SharedDoc>false</SharedDoc>
  <HLinks>
    <vt:vector size="48" baseType="variant">
      <vt:variant>
        <vt:i4>7798897</vt:i4>
      </vt:variant>
      <vt:variant>
        <vt:i4>45</vt:i4>
      </vt:variant>
      <vt:variant>
        <vt:i4>0</vt:i4>
      </vt:variant>
      <vt:variant>
        <vt:i4>5</vt:i4>
      </vt:variant>
      <vt:variant>
        <vt:lpwstr>https://www.forbes.com/sites/robertbgreene/2016/12/15/walt-disney-a-story-of-perseverance/?sh=5a61803a10d3</vt:lpwstr>
      </vt:variant>
      <vt:variant>
        <vt:lpwstr/>
      </vt:variant>
      <vt:variant>
        <vt:i4>1245243</vt:i4>
      </vt:variant>
      <vt:variant>
        <vt:i4>38</vt:i4>
      </vt:variant>
      <vt:variant>
        <vt:i4>0</vt:i4>
      </vt:variant>
      <vt:variant>
        <vt:i4>5</vt:i4>
      </vt:variant>
      <vt:variant>
        <vt:lpwstr/>
      </vt:variant>
      <vt:variant>
        <vt:lpwstr>_Toc130623823</vt:lpwstr>
      </vt:variant>
      <vt:variant>
        <vt:i4>1245243</vt:i4>
      </vt:variant>
      <vt:variant>
        <vt:i4>32</vt:i4>
      </vt:variant>
      <vt:variant>
        <vt:i4>0</vt:i4>
      </vt:variant>
      <vt:variant>
        <vt:i4>5</vt:i4>
      </vt:variant>
      <vt:variant>
        <vt:lpwstr/>
      </vt:variant>
      <vt:variant>
        <vt:lpwstr>_Toc130623822</vt:lpwstr>
      </vt:variant>
      <vt:variant>
        <vt:i4>1245243</vt:i4>
      </vt:variant>
      <vt:variant>
        <vt:i4>26</vt:i4>
      </vt:variant>
      <vt:variant>
        <vt:i4>0</vt:i4>
      </vt:variant>
      <vt:variant>
        <vt:i4>5</vt:i4>
      </vt:variant>
      <vt:variant>
        <vt:lpwstr/>
      </vt:variant>
      <vt:variant>
        <vt:lpwstr>_Toc130623821</vt:lpwstr>
      </vt:variant>
      <vt:variant>
        <vt:i4>1245243</vt:i4>
      </vt:variant>
      <vt:variant>
        <vt:i4>20</vt:i4>
      </vt:variant>
      <vt:variant>
        <vt:i4>0</vt:i4>
      </vt:variant>
      <vt:variant>
        <vt:i4>5</vt:i4>
      </vt:variant>
      <vt:variant>
        <vt:lpwstr/>
      </vt:variant>
      <vt:variant>
        <vt:lpwstr>_Toc130623820</vt:lpwstr>
      </vt:variant>
      <vt:variant>
        <vt:i4>1048635</vt:i4>
      </vt:variant>
      <vt:variant>
        <vt:i4>14</vt:i4>
      </vt:variant>
      <vt:variant>
        <vt:i4>0</vt:i4>
      </vt:variant>
      <vt:variant>
        <vt:i4>5</vt:i4>
      </vt:variant>
      <vt:variant>
        <vt:lpwstr/>
      </vt:variant>
      <vt:variant>
        <vt:lpwstr>_Toc130623819</vt:lpwstr>
      </vt:variant>
      <vt:variant>
        <vt:i4>1048635</vt:i4>
      </vt:variant>
      <vt:variant>
        <vt:i4>8</vt:i4>
      </vt:variant>
      <vt:variant>
        <vt:i4>0</vt:i4>
      </vt:variant>
      <vt:variant>
        <vt:i4>5</vt:i4>
      </vt:variant>
      <vt:variant>
        <vt:lpwstr/>
      </vt:variant>
      <vt:variant>
        <vt:lpwstr>_Toc130623818</vt:lpwstr>
      </vt:variant>
      <vt:variant>
        <vt:i4>1048635</vt:i4>
      </vt:variant>
      <vt:variant>
        <vt:i4>2</vt:i4>
      </vt:variant>
      <vt:variant>
        <vt:i4>0</vt:i4>
      </vt:variant>
      <vt:variant>
        <vt:i4>5</vt:i4>
      </vt:variant>
      <vt:variant>
        <vt:lpwstr/>
      </vt:variant>
      <vt:variant>
        <vt:lpwstr>_Toc130623817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Entreprenourship</dc:title>
  <dc:subject>Ionela Dobrin 2111156</dc:subject>
  <dc:creator>2111156@student.uwtsd.ac.uk</dc:creator>
  <cp:keywords/>
  <dc:description/>
  <cp:lastModifiedBy>Ionela Dobrin (2111156)</cp:lastModifiedBy>
  <cp:revision>10</cp:revision>
  <dcterms:created xsi:type="dcterms:W3CDTF">2023-03-31T09:57:00Z</dcterms:created>
  <dcterms:modified xsi:type="dcterms:W3CDTF">2023-04-02T11:56:00Z</dcterms:modified>
</cp:coreProperties>
</file>