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17B26" w14:textId="1547ADEE" w:rsidR="005D4F55" w:rsidRPr="00D9197E" w:rsidRDefault="003E01BB" w:rsidP="00E20FCA">
      <w:pPr>
        <w:spacing w:line="360" w:lineRule="auto"/>
        <w:rPr>
          <w:rFonts w:ascii="Arial" w:hAnsi="Arial" w:cs="Arial"/>
        </w:rPr>
      </w:pPr>
      <w:r w:rsidRPr="00D9197E">
        <w:rPr>
          <w:rFonts w:ascii="Arial" w:hAnsi="Arial" w:cs="Arial"/>
          <w:noProof/>
        </w:rPr>
        <w:drawing>
          <wp:inline distT="0" distB="0" distL="0" distR="0" wp14:anchorId="79E837AF" wp14:editId="5CAD2591">
            <wp:extent cx="2790908" cy="925651"/>
            <wp:effectExtent l="0" t="0" r="0" b="8255"/>
            <wp:docPr id="1"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AI-generated content may be incorrect."/>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20621" cy="935506"/>
                    </a:xfrm>
                    <a:prstGeom prst="rect">
                      <a:avLst/>
                    </a:prstGeom>
                    <a:noFill/>
                  </pic:spPr>
                </pic:pic>
              </a:graphicData>
            </a:graphic>
          </wp:inline>
        </w:drawing>
      </w:r>
    </w:p>
    <w:p w14:paraId="49DE5132" w14:textId="77777777" w:rsidR="005D4F55" w:rsidRPr="00D9197E" w:rsidRDefault="005D4F55" w:rsidP="00E20FCA">
      <w:pPr>
        <w:spacing w:line="360" w:lineRule="auto"/>
        <w:rPr>
          <w:rFonts w:ascii="Arial" w:hAnsi="Arial" w:cs="Arial"/>
        </w:rPr>
      </w:pPr>
    </w:p>
    <w:p w14:paraId="4F29EC41" w14:textId="77777777" w:rsidR="005205E8" w:rsidRPr="00D9197E" w:rsidRDefault="005205E8" w:rsidP="00E20FCA">
      <w:pPr>
        <w:spacing w:line="360" w:lineRule="auto"/>
        <w:rPr>
          <w:rFonts w:ascii="Arial" w:hAnsi="Arial" w:cs="Arial"/>
        </w:rPr>
      </w:pPr>
    </w:p>
    <w:p w14:paraId="7D368B8C" w14:textId="77777777" w:rsidR="005205E8" w:rsidRPr="00D9197E" w:rsidRDefault="005205E8" w:rsidP="00E20FCA">
      <w:pPr>
        <w:spacing w:line="360" w:lineRule="auto"/>
        <w:rPr>
          <w:rFonts w:ascii="Arial" w:hAnsi="Arial" w:cs="Arial"/>
        </w:rPr>
      </w:pPr>
    </w:p>
    <w:p w14:paraId="70DDD6AF" w14:textId="3F0FBD37" w:rsidR="005D4F55" w:rsidRPr="00D9197E" w:rsidRDefault="005D4F55" w:rsidP="00E20FCA">
      <w:pPr>
        <w:pStyle w:val="Title"/>
        <w:spacing w:line="360" w:lineRule="auto"/>
        <w:jc w:val="center"/>
        <w:rPr>
          <w:rFonts w:ascii="Arial" w:hAnsi="Arial" w:cs="Arial"/>
          <w:color w:val="0070C0"/>
        </w:rPr>
      </w:pPr>
      <w:r w:rsidRPr="00D9197E">
        <w:rPr>
          <w:rFonts w:ascii="Arial" w:hAnsi="Arial" w:cs="Arial"/>
          <w:color w:val="0070C0"/>
        </w:rPr>
        <w:t>Emotional Intelligence in the Workplace</w:t>
      </w:r>
    </w:p>
    <w:p w14:paraId="71D48A96" w14:textId="0A6D0997" w:rsidR="00B77DDC" w:rsidRPr="00D9197E" w:rsidRDefault="00B77DDC" w:rsidP="00E20FCA">
      <w:pPr>
        <w:spacing w:line="360" w:lineRule="auto"/>
        <w:rPr>
          <w:rFonts w:ascii="Arial" w:hAnsi="Arial" w:cs="Arial"/>
        </w:rPr>
      </w:pPr>
      <w:r w:rsidRPr="00D9197E">
        <w:rPr>
          <w:rFonts w:ascii="Arial" w:hAnsi="Arial" w:cs="Arial"/>
          <w:noProof/>
        </w:rPr>
        <w:drawing>
          <wp:anchor distT="0" distB="0" distL="114300" distR="114300" simplePos="0" relativeHeight="251659264" behindDoc="0" locked="0" layoutInCell="1" allowOverlap="1" wp14:anchorId="1415A686" wp14:editId="3F0E4902">
            <wp:simplePos x="0" y="0"/>
            <wp:positionH relativeFrom="column">
              <wp:posOffset>837559</wp:posOffset>
            </wp:positionH>
            <wp:positionV relativeFrom="paragraph">
              <wp:posOffset>306433</wp:posOffset>
            </wp:positionV>
            <wp:extent cx="3787769" cy="2181860"/>
            <wp:effectExtent l="0" t="0" r="0" b="0"/>
            <wp:wrapTopAndBottom/>
            <wp:docPr id="560039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BEBA8EAE-BF5A-486C-A8C5-ECC9F3942E4B}">
                          <a14:imgProps xmlns:a14="http://schemas.microsoft.com/office/drawing/2010/main">
                            <a14:imgLayer r:embed="rId9">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3787769" cy="2181860"/>
                    </a:xfrm>
                    <a:prstGeom prst="rect">
                      <a:avLst/>
                    </a:prstGeom>
                    <a:noFill/>
                  </pic:spPr>
                </pic:pic>
              </a:graphicData>
            </a:graphic>
            <wp14:sizeRelH relativeFrom="margin">
              <wp14:pctWidth>0</wp14:pctWidth>
            </wp14:sizeRelH>
            <wp14:sizeRelV relativeFrom="margin">
              <wp14:pctHeight>0</wp14:pctHeight>
            </wp14:sizeRelV>
          </wp:anchor>
        </w:drawing>
      </w:r>
    </w:p>
    <w:p w14:paraId="230C2E89" w14:textId="7AC27C0B" w:rsidR="0030727F" w:rsidRPr="00D9197E" w:rsidRDefault="0030727F" w:rsidP="00E20FCA">
      <w:pPr>
        <w:spacing w:line="360" w:lineRule="auto"/>
        <w:rPr>
          <w:rFonts w:ascii="Arial" w:hAnsi="Arial" w:cs="Arial"/>
        </w:rPr>
      </w:pPr>
    </w:p>
    <w:p w14:paraId="53E36CCB" w14:textId="77777777" w:rsidR="00CC2BB5" w:rsidRPr="00D9197E" w:rsidRDefault="00CC2BB5" w:rsidP="00E20FCA">
      <w:pPr>
        <w:spacing w:line="360" w:lineRule="auto"/>
        <w:rPr>
          <w:rFonts w:ascii="Arial" w:hAnsi="Arial" w:cs="Arial"/>
        </w:rPr>
      </w:pPr>
    </w:p>
    <w:p w14:paraId="3EE3A379" w14:textId="77777777" w:rsidR="00CC2BB5" w:rsidRPr="00D9197E" w:rsidRDefault="00CC2BB5" w:rsidP="00E20FCA">
      <w:pPr>
        <w:spacing w:line="360" w:lineRule="auto"/>
        <w:rPr>
          <w:rFonts w:ascii="Arial" w:hAnsi="Arial" w:cs="Arial"/>
        </w:rPr>
      </w:pPr>
    </w:p>
    <w:p w14:paraId="575DC152" w14:textId="77777777" w:rsidR="0030727F" w:rsidRPr="00D9197E" w:rsidRDefault="0030727F" w:rsidP="00E20FCA">
      <w:pPr>
        <w:spacing w:line="360" w:lineRule="auto"/>
        <w:rPr>
          <w:rFonts w:ascii="Arial" w:hAnsi="Arial" w:cs="Arial"/>
          <w:b/>
          <w:bCs/>
          <w:sz w:val="32"/>
          <w:szCs w:val="32"/>
        </w:rPr>
      </w:pPr>
      <w:r w:rsidRPr="00D9197E">
        <w:rPr>
          <w:rFonts w:ascii="Arial" w:hAnsi="Arial" w:cs="Arial"/>
          <w:b/>
          <w:bCs/>
          <w:i/>
          <w:iCs/>
          <w:sz w:val="32"/>
          <w:szCs w:val="32"/>
        </w:rPr>
        <w:t>Student Name:</w:t>
      </w:r>
      <w:r w:rsidRPr="00D9197E">
        <w:rPr>
          <w:rFonts w:ascii="Arial" w:hAnsi="Arial" w:cs="Arial"/>
          <w:b/>
          <w:bCs/>
          <w:sz w:val="32"/>
          <w:szCs w:val="32"/>
        </w:rPr>
        <w:t xml:space="preserve"> TATYANA IVANOVA</w:t>
      </w:r>
    </w:p>
    <w:p w14:paraId="42CE5802" w14:textId="7AB82727" w:rsidR="0030727F" w:rsidRPr="00D9197E" w:rsidRDefault="0030727F" w:rsidP="00E20FCA">
      <w:pPr>
        <w:spacing w:line="360" w:lineRule="auto"/>
        <w:rPr>
          <w:rFonts w:ascii="Arial" w:hAnsi="Arial" w:cs="Arial"/>
          <w:b/>
          <w:bCs/>
          <w:i/>
          <w:iCs/>
          <w:sz w:val="32"/>
          <w:szCs w:val="32"/>
        </w:rPr>
      </w:pPr>
      <w:r w:rsidRPr="00D9197E">
        <w:rPr>
          <w:rFonts w:ascii="Arial" w:hAnsi="Arial" w:cs="Arial"/>
          <w:b/>
          <w:bCs/>
          <w:i/>
          <w:iCs/>
          <w:sz w:val="32"/>
          <w:szCs w:val="32"/>
        </w:rPr>
        <w:t>Student Number: 2412523</w:t>
      </w:r>
    </w:p>
    <w:p w14:paraId="52133560" w14:textId="7641BB06" w:rsidR="0030727F" w:rsidRPr="00D9197E" w:rsidRDefault="0030727F" w:rsidP="00E20FCA">
      <w:pPr>
        <w:spacing w:line="360" w:lineRule="auto"/>
        <w:rPr>
          <w:rFonts w:ascii="Arial" w:hAnsi="Arial" w:cs="Arial"/>
          <w:b/>
          <w:bCs/>
          <w:i/>
          <w:iCs/>
          <w:sz w:val="32"/>
          <w:szCs w:val="32"/>
        </w:rPr>
      </w:pPr>
      <w:r w:rsidRPr="00D9197E">
        <w:rPr>
          <w:rFonts w:ascii="Arial" w:hAnsi="Arial" w:cs="Arial"/>
          <w:b/>
          <w:bCs/>
          <w:i/>
          <w:iCs/>
          <w:sz w:val="32"/>
          <w:szCs w:val="32"/>
        </w:rPr>
        <w:t xml:space="preserve">Course Name: </w:t>
      </w:r>
      <w:r w:rsidR="004F7690" w:rsidRPr="00D9197E">
        <w:rPr>
          <w:rFonts w:ascii="Arial" w:hAnsi="Arial" w:cs="Arial"/>
          <w:b/>
          <w:bCs/>
          <w:i/>
          <w:iCs/>
          <w:sz w:val="32"/>
          <w:szCs w:val="32"/>
        </w:rPr>
        <w:t>Developing Emotional Skills</w:t>
      </w:r>
    </w:p>
    <w:p w14:paraId="526C362C" w14:textId="00FDC294" w:rsidR="0030727F" w:rsidRPr="00D9197E" w:rsidRDefault="0030727F" w:rsidP="00E20FCA">
      <w:pPr>
        <w:spacing w:line="360" w:lineRule="auto"/>
        <w:rPr>
          <w:rFonts w:ascii="Arial" w:hAnsi="Arial" w:cs="Arial"/>
          <w:b/>
          <w:bCs/>
          <w:sz w:val="32"/>
          <w:szCs w:val="32"/>
        </w:rPr>
      </w:pPr>
      <w:r w:rsidRPr="00D9197E">
        <w:rPr>
          <w:rFonts w:ascii="Arial" w:hAnsi="Arial" w:cs="Arial"/>
          <w:b/>
          <w:bCs/>
          <w:i/>
          <w:iCs/>
          <w:sz w:val="32"/>
          <w:szCs w:val="32"/>
        </w:rPr>
        <w:t>Lecturer Name</w:t>
      </w:r>
      <w:r w:rsidRPr="00D9197E">
        <w:rPr>
          <w:rFonts w:ascii="Arial" w:hAnsi="Arial" w:cs="Arial"/>
          <w:b/>
          <w:bCs/>
          <w:sz w:val="32"/>
          <w:szCs w:val="32"/>
        </w:rPr>
        <w:t xml:space="preserve">:  </w:t>
      </w:r>
      <w:r w:rsidR="00385AA5" w:rsidRPr="00D9197E">
        <w:rPr>
          <w:rFonts w:ascii="Arial" w:hAnsi="Arial" w:cs="Arial"/>
          <w:b/>
          <w:bCs/>
          <w:sz w:val="32"/>
          <w:szCs w:val="32"/>
        </w:rPr>
        <w:t>Prof. Kazeem Oseni</w:t>
      </w:r>
    </w:p>
    <w:p w14:paraId="143B72DE" w14:textId="351A7F15" w:rsidR="002B2B92" w:rsidRPr="00D9197E" w:rsidRDefault="0030727F" w:rsidP="00E20FCA">
      <w:pPr>
        <w:spacing w:line="360" w:lineRule="auto"/>
        <w:rPr>
          <w:rFonts w:ascii="Arial" w:hAnsi="Arial" w:cs="Arial"/>
          <w:b/>
          <w:bCs/>
          <w:i/>
          <w:iCs/>
          <w:sz w:val="32"/>
          <w:szCs w:val="32"/>
        </w:rPr>
      </w:pPr>
      <w:r w:rsidRPr="00D9197E">
        <w:rPr>
          <w:rFonts w:ascii="Arial" w:hAnsi="Arial" w:cs="Arial"/>
          <w:b/>
          <w:bCs/>
          <w:i/>
          <w:iCs/>
          <w:sz w:val="32"/>
          <w:szCs w:val="32"/>
        </w:rPr>
        <w:lastRenderedPageBreak/>
        <w:t xml:space="preserve">Session:   </w:t>
      </w:r>
      <w:r w:rsidR="00297281" w:rsidRPr="00D9197E">
        <w:rPr>
          <w:rFonts w:ascii="Arial" w:hAnsi="Arial" w:cs="Arial"/>
          <w:b/>
          <w:bCs/>
          <w:i/>
          <w:iCs/>
          <w:sz w:val="32"/>
          <w:szCs w:val="32"/>
        </w:rPr>
        <w:t>10 August 2026</w:t>
      </w:r>
      <w:r w:rsidR="00647F6A" w:rsidRPr="00D9197E">
        <w:rPr>
          <w:rFonts w:ascii="Arial" w:hAnsi="Arial" w:cs="Arial"/>
          <w:b/>
          <w:bCs/>
          <w:i/>
          <w:iCs/>
          <w:sz w:val="32"/>
          <w:szCs w:val="32"/>
        </w:rPr>
        <w:br w:type="page"/>
      </w:r>
    </w:p>
    <w:p w14:paraId="223D0DDC" w14:textId="77777777" w:rsidR="002B2B92" w:rsidRPr="00D9197E" w:rsidRDefault="002B2B92" w:rsidP="00E20FCA">
      <w:pPr>
        <w:spacing w:line="360" w:lineRule="auto"/>
        <w:rPr>
          <w:rFonts w:ascii="Arial" w:hAnsi="Arial" w:cs="Arial"/>
        </w:rPr>
      </w:pPr>
    </w:p>
    <w:p w14:paraId="6A750506" w14:textId="4A752CAE" w:rsidR="002B2B92" w:rsidRPr="00D9197E" w:rsidRDefault="00856B2C" w:rsidP="00E20FCA">
      <w:pPr>
        <w:pStyle w:val="Heading1"/>
        <w:spacing w:line="360" w:lineRule="auto"/>
        <w:rPr>
          <w:rFonts w:ascii="Arial" w:hAnsi="Arial" w:cs="Arial"/>
          <w:sz w:val="24"/>
          <w:szCs w:val="24"/>
        </w:rPr>
      </w:pPr>
      <w:r w:rsidRPr="00D9197E">
        <w:rPr>
          <w:rFonts w:ascii="Arial" w:hAnsi="Arial" w:cs="Arial"/>
          <w:sz w:val="24"/>
          <w:szCs w:val="24"/>
        </w:rPr>
        <w:t xml:space="preserve">CONTENTS </w:t>
      </w:r>
    </w:p>
    <w:p w14:paraId="50E1B90A" w14:textId="3B99C709" w:rsidR="00647F6A" w:rsidRPr="00D9197E" w:rsidRDefault="00856B2C" w:rsidP="00E20FCA">
      <w:pPr>
        <w:pStyle w:val="Heading2"/>
        <w:spacing w:line="360" w:lineRule="auto"/>
        <w:rPr>
          <w:rFonts w:ascii="Arial" w:hAnsi="Arial" w:cs="Arial"/>
          <w:sz w:val="24"/>
          <w:szCs w:val="24"/>
        </w:rPr>
      </w:pPr>
      <w:r w:rsidRPr="00D9197E">
        <w:rPr>
          <w:rFonts w:ascii="Arial" w:hAnsi="Arial" w:cs="Arial"/>
          <w:b/>
          <w:bCs/>
          <w:sz w:val="24"/>
          <w:szCs w:val="24"/>
        </w:rPr>
        <w:t xml:space="preserve"> </w:t>
      </w:r>
      <w:r w:rsidRPr="00D9197E">
        <w:rPr>
          <w:rStyle w:val="Heading1Char"/>
          <w:rFonts w:ascii="Arial" w:hAnsi="Arial" w:cs="Arial"/>
          <w:b/>
          <w:bCs/>
          <w:sz w:val="24"/>
          <w:szCs w:val="24"/>
        </w:rPr>
        <w:t xml:space="preserve"> Introduction</w:t>
      </w:r>
      <w:r w:rsidR="00D7182F" w:rsidRPr="00D9197E">
        <w:rPr>
          <w:rStyle w:val="Heading1Char"/>
          <w:rFonts w:ascii="Arial" w:hAnsi="Arial" w:cs="Arial"/>
          <w:sz w:val="24"/>
          <w:szCs w:val="24"/>
        </w:rPr>
        <w:t>……………………………………………</w:t>
      </w:r>
      <w:r w:rsidR="000C44E1" w:rsidRPr="00D9197E">
        <w:rPr>
          <w:rStyle w:val="Heading1Char"/>
          <w:rFonts w:ascii="Arial" w:hAnsi="Arial" w:cs="Arial"/>
          <w:sz w:val="24"/>
          <w:szCs w:val="24"/>
        </w:rPr>
        <w:t>……………….</w:t>
      </w:r>
      <w:r w:rsidR="00D7182F" w:rsidRPr="00D9197E">
        <w:rPr>
          <w:rStyle w:val="Heading1Char"/>
          <w:rFonts w:ascii="Arial" w:hAnsi="Arial" w:cs="Arial"/>
          <w:sz w:val="24"/>
          <w:szCs w:val="24"/>
        </w:rPr>
        <w:t>….</w:t>
      </w:r>
      <w:r w:rsidR="000C44E1" w:rsidRPr="00D9197E">
        <w:rPr>
          <w:rStyle w:val="Heading1Char"/>
          <w:rFonts w:ascii="Arial" w:hAnsi="Arial" w:cs="Arial"/>
          <w:sz w:val="24"/>
          <w:szCs w:val="24"/>
        </w:rPr>
        <w:t>3</w:t>
      </w:r>
    </w:p>
    <w:p w14:paraId="39D28035" w14:textId="1F23BBEE" w:rsidR="00856B2C" w:rsidRPr="00D9197E" w:rsidRDefault="00856B2C" w:rsidP="00E20FCA">
      <w:pPr>
        <w:pStyle w:val="Heading2"/>
        <w:spacing w:line="360" w:lineRule="auto"/>
        <w:rPr>
          <w:rFonts w:ascii="Arial" w:hAnsi="Arial" w:cs="Arial"/>
          <w:sz w:val="24"/>
          <w:szCs w:val="24"/>
        </w:rPr>
      </w:pPr>
      <w:r w:rsidRPr="00D9197E">
        <w:rPr>
          <w:rFonts w:ascii="Arial" w:hAnsi="Arial" w:cs="Arial"/>
          <w:sz w:val="24"/>
          <w:szCs w:val="24"/>
        </w:rPr>
        <w:t xml:space="preserve">  </w:t>
      </w:r>
      <w:r w:rsidR="00647F6A" w:rsidRPr="00D9197E">
        <w:rPr>
          <w:rFonts w:ascii="Arial" w:hAnsi="Arial" w:cs="Arial"/>
          <w:sz w:val="24"/>
          <w:szCs w:val="24"/>
        </w:rPr>
        <w:t xml:space="preserve"> </w:t>
      </w:r>
      <w:r w:rsidR="00647F6A" w:rsidRPr="00D9197E">
        <w:rPr>
          <w:rFonts w:ascii="Arial" w:hAnsi="Arial" w:cs="Arial"/>
          <w:b/>
          <w:bCs/>
          <w:sz w:val="24"/>
          <w:szCs w:val="24"/>
        </w:rPr>
        <w:t>TASK</w:t>
      </w:r>
      <w:r w:rsidR="00504701" w:rsidRPr="00D9197E">
        <w:rPr>
          <w:rFonts w:ascii="Arial" w:hAnsi="Arial" w:cs="Arial"/>
          <w:b/>
          <w:bCs/>
          <w:sz w:val="24"/>
          <w:szCs w:val="24"/>
        </w:rPr>
        <w:t xml:space="preserve"> 1:</w:t>
      </w:r>
      <w:r w:rsidR="00AD7009" w:rsidRPr="00D9197E">
        <w:rPr>
          <w:rFonts w:ascii="Arial" w:hAnsi="Arial" w:cs="Arial"/>
          <w:sz w:val="24"/>
          <w:szCs w:val="24"/>
        </w:rPr>
        <w:t xml:space="preserve"> </w:t>
      </w:r>
      <w:r w:rsidR="00901331">
        <w:rPr>
          <w:rFonts w:ascii="Arial" w:hAnsi="Arial" w:cs="Arial"/>
          <w:sz w:val="24"/>
          <w:szCs w:val="24"/>
        </w:rPr>
        <w:t>1.</w:t>
      </w:r>
      <w:r w:rsidR="007A7DB2">
        <w:rPr>
          <w:rFonts w:ascii="Arial" w:hAnsi="Arial" w:cs="Arial"/>
          <w:sz w:val="24"/>
          <w:szCs w:val="24"/>
        </w:rPr>
        <w:t xml:space="preserve"> </w:t>
      </w:r>
      <w:r w:rsidR="00801913" w:rsidRPr="00D9197E">
        <w:rPr>
          <w:rFonts w:ascii="Arial" w:hAnsi="Arial" w:cs="Arial"/>
          <w:sz w:val="24"/>
          <w:szCs w:val="24"/>
        </w:rPr>
        <w:t>Emotional</w:t>
      </w:r>
      <w:r w:rsidRPr="00D9197E">
        <w:rPr>
          <w:rFonts w:ascii="Arial" w:hAnsi="Arial" w:cs="Arial"/>
          <w:sz w:val="24"/>
          <w:szCs w:val="24"/>
        </w:rPr>
        <w:t xml:space="preserve"> Intelligence Models</w:t>
      </w:r>
      <w:r w:rsidR="00FD4CD6" w:rsidRPr="00D9197E">
        <w:rPr>
          <w:rFonts w:ascii="Arial" w:hAnsi="Arial" w:cs="Arial"/>
          <w:sz w:val="24"/>
          <w:szCs w:val="24"/>
        </w:rPr>
        <w:t>……………………</w:t>
      </w:r>
      <w:r w:rsidR="000C44E1" w:rsidRPr="00D9197E">
        <w:rPr>
          <w:rFonts w:ascii="Arial" w:hAnsi="Arial" w:cs="Arial"/>
          <w:sz w:val="24"/>
          <w:szCs w:val="24"/>
        </w:rPr>
        <w:t>…</w:t>
      </w:r>
      <w:r w:rsidR="00FD4CD6" w:rsidRPr="00D9197E">
        <w:rPr>
          <w:rFonts w:ascii="Arial" w:hAnsi="Arial" w:cs="Arial"/>
          <w:sz w:val="24"/>
          <w:szCs w:val="24"/>
        </w:rPr>
        <w:t>..</w:t>
      </w:r>
      <w:r w:rsidR="000C44E1" w:rsidRPr="00D9197E">
        <w:rPr>
          <w:rFonts w:ascii="Arial" w:hAnsi="Arial" w:cs="Arial"/>
          <w:sz w:val="24"/>
          <w:szCs w:val="24"/>
        </w:rPr>
        <w:t>.......</w:t>
      </w:r>
      <w:r w:rsidR="007F69D0" w:rsidRPr="00D9197E">
        <w:rPr>
          <w:rFonts w:ascii="Arial" w:hAnsi="Arial" w:cs="Arial"/>
          <w:sz w:val="24"/>
          <w:szCs w:val="24"/>
        </w:rPr>
        <w:t>4</w:t>
      </w:r>
    </w:p>
    <w:p w14:paraId="5B8D39A2" w14:textId="1AD7719E" w:rsidR="00856B2C" w:rsidRPr="00D9197E" w:rsidRDefault="00856B2C" w:rsidP="00E20FCA">
      <w:pPr>
        <w:pStyle w:val="Heading3"/>
        <w:spacing w:line="360" w:lineRule="auto"/>
        <w:rPr>
          <w:rFonts w:ascii="Arial" w:hAnsi="Arial" w:cs="Arial"/>
          <w:sz w:val="24"/>
          <w:szCs w:val="24"/>
        </w:rPr>
      </w:pPr>
      <w:r w:rsidRPr="00D9197E">
        <w:rPr>
          <w:rFonts w:ascii="Arial" w:hAnsi="Arial" w:cs="Arial"/>
          <w:sz w:val="24"/>
          <w:szCs w:val="24"/>
        </w:rPr>
        <w:t xml:space="preserve"> </w:t>
      </w:r>
      <w:r w:rsidR="00AD7009" w:rsidRPr="00D9197E">
        <w:rPr>
          <w:rFonts w:ascii="Arial" w:hAnsi="Arial" w:cs="Arial"/>
          <w:sz w:val="24"/>
          <w:szCs w:val="24"/>
        </w:rPr>
        <w:tab/>
      </w:r>
      <w:r w:rsidR="009F1E5E" w:rsidRPr="00D9197E">
        <w:rPr>
          <w:rFonts w:ascii="Arial" w:hAnsi="Arial" w:cs="Arial"/>
          <w:sz w:val="24"/>
          <w:szCs w:val="24"/>
        </w:rPr>
        <w:t>1</w:t>
      </w:r>
      <w:r w:rsidRPr="00D9197E">
        <w:rPr>
          <w:rFonts w:ascii="Arial" w:hAnsi="Arial" w:cs="Arial"/>
          <w:sz w:val="24"/>
          <w:szCs w:val="24"/>
        </w:rPr>
        <w:t>.1 Goleman’s Emotional Intelligence Framework</w:t>
      </w:r>
      <w:r w:rsidR="00FD4CD6" w:rsidRPr="00D9197E">
        <w:rPr>
          <w:rFonts w:ascii="Arial" w:hAnsi="Arial" w:cs="Arial"/>
          <w:sz w:val="24"/>
          <w:szCs w:val="24"/>
        </w:rPr>
        <w:t>……………</w:t>
      </w:r>
      <w:r w:rsidR="007F69D0" w:rsidRPr="00D9197E">
        <w:rPr>
          <w:rFonts w:ascii="Arial" w:hAnsi="Arial" w:cs="Arial"/>
          <w:sz w:val="24"/>
          <w:szCs w:val="24"/>
        </w:rPr>
        <w:t>….</w:t>
      </w:r>
      <w:r w:rsidR="000C44E1" w:rsidRPr="00D9197E">
        <w:rPr>
          <w:rFonts w:ascii="Arial" w:hAnsi="Arial" w:cs="Arial"/>
          <w:sz w:val="24"/>
          <w:szCs w:val="24"/>
        </w:rPr>
        <w:t>4</w:t>
      </w:r>
    </w:p>
    <w:p w14:paraId="7DFECC8C" w14:textId="1FA2A769" w:rsidR="005355CA" w:rsidRPr="00D9197E" w:rsidRDefault="005355CA" w:rsidP="00E20FCA">
      <w:pPr>
        <w:pStyle w:val="Heading3"/>
        <w:spacing w:line="360" w:lineRule="auto"/>
        <w:rPr>
          <w:rFonts w:ascii="Arial" w:hAnsi="Arial" w:cs="Arial"/>
          <w:sz w:val="24"/>
          <w:szCs w:val="24"/>
        </w:rPr>
      </w:pPr>
      <w:r w:rsidRPr="00D9197E">
        <w:rPr>
          <w:rFonts w:ascii="Arial" w:hAnsi="Arial" w:cs="Arial"/>
          <w:sz w:val="24"/>
          <w:szCs w:val="24"/>
        </w:rPr>
        <w:t xml:space="preserve"> </w:t>
      </w:r>
      <w:r w:rsidR="00AD7009" w:rsidRPr="00D9197E">
        <w:rPr>
          <w:rFonts w:ascii="Arial" w:hAnsi="Arial" w:cs="Arial"/>
          <w:sz w:val="24"/>
          <w:szCs w:val="24"/>
        </w:rPr>
        <w:tab/>
      </w:r>
      <w:r w:rsidR="009F1E5E" w:rsidRPr="00D9197E">
        <w:rPr>
          <w:rFonts w:ascii="Arial" w:hAnsi="Arial" w:cs="Arial"/>
          <w:sz w:val="24"/>
          <w:szCs w:val="24"/>
        </w:rPr>
        <w:t>1</w:t>
      </w:r>
      <w:r w:rsidRPr="00D9197E">
        <w:rPr>
          <w:rFonts w:ascii="Arial" w:hAnsi="Arial" w:cs="Arial"/>
          <w:sz w:val="24"/>
          <w:szCs w:val="24"/>
        </w:rPr>
        <w:t>.2 Mayer and Salovey’s Ability Model</w:t>
      </w:r>
      <w:r w:rsidR="00204240" w:rsidRPr="00D9197E">
        <w:rPr>
          <w:rFonts w:ascii="Arial" w:hAnsi="Arial" w:cs="Arial"/>
          <w:sz w:val="24"/>
          <w:szCs w:val="24"/>
        </w:rPr>
        <w:t>……………………………</w:t>
      </w:r>
      <w:r w:rsidR="007F69D0" w:rsidRPr="00D9197E">
        <w:rPr>
          <w:rFonts w:ascii="Arial" w:hAnsi="Arial" w:cs="Arial"/>
          <w:sz w:val="24"/>
          <w:szCs w:val="24"/>
        </w:rPr>
        <w:t>.5</w:t>
      </w:r>
    </w:p>
    <w:p w14:paraId="0C9861C4" w14:textId="4B029169" w:rsidR="00F933FA" w:rsidRPr="00D9197E" w:rsidRDefault="00F933FA" w:rsidP="00E20FCA">
      <w:pPr>
        <w:pStyle w:val="Heading3"/>
        <w:spacing w:line="360" w:lineRule="auto"/>
        <w:rPr>
          <w:rFonts w:ascii="Arial" w:hAnsi="Arial" w:cs="Arial"/>
          <w:sz w:val="24"/>
          <w:szCs w:val="24"/>
        </w:rPr>
      </w:pPr>
      <w:r w:rsidRPr="00D9197E">
        <w:rPr>
          <w:rFonts w:ascii="Arial" w:hAnsi="Arial" w:cs="Arial"/>
          <w:sz w:val="24"/>
          <w:szCs w:val="24"/>
        </w:rPr>
        <w:t xml:space="preserve"> </w:t>
      </w:r>
      <w:r w:rsidR="00AD7009" w:rsidRPr="00D9197E">
        <w:rPr>
          <w:rFonts w:ascii="Arial" w:hAnsi="Arial" w:cs="Arial"/>
          <w:sz w:val="24"/>
          <w:szCs w:val="24"/>
        </w:rPr>
        <w:tab/>
      </w:r>
      <w:r w:rsidR="009F1E5E" w:rsidRPr="00D9197E">
        <w:rPr>
          <w:rFonts w:ascii="Arial" w:hAnsi="Arial" w:cs="Arial"/>
          <w:sz w:val="24"/>
          <w:szCs w:val="24"/>
        </w:rPr>
        <w:t>1</w:t>
      </w:r>
      <w:r w:rsidRPr="00D9197E">
        <w:rPr>
          <w:rFonts w:ascii="Arial" w:hAnsi="Arial" w:cs="Arial"/>
          <w:sz w:val="24"/>
          <w:szCs w:val="24"/>
        </w:rPr>
        <w:t>.3 Bar-On’s Emotional-Social Intelligence Model</w:t>
      </w:r>
      <w:r w:rsidR="00204240" w:rsidRPr="00D9197E">
        <w:rPr>
          <w:rFonts w:ascii="Arial" w:hAnsi="Arial" w:cs="Arial"/>
          <w:sz w:val="24"/>
          <w:szCs w:val="24"/>
        </w:rPr>
        <w:t>……………</w:t>
      </w:r>
      <w:proofErr w:type="gramStart"/>
      <w:r w:rsidR="00204240" w:rsidRPr="00D9197E">
        <w:rPr>
          <w:rFonts w:ascii="Arial" w:hAnsi="Arial" w:cs="Arial"/>
          <w:sz w:val="24"/>
          <w:szCs w:val="24"/>
        </w:rPr>
        <w:t>…..</w:t>
      </w:r>
      <w:proofErr w:type="gramEnd"/>
      <w:r w:rsidR="00CA2663" w:rsidRPr="00D9197E">
        <w:rPr>
          <w:rFonts w:ascii="Arial" w:hAnsi="Arial" w:cs="Arial"/>
          <w:sz w:val="24"/>
          <w:szCs w:val="24"/>
        </w:rPr>
        <w:t>6</w:t>
      </w:r>
    </w:p>
    <w:p w14:paraId="0AD52B10" w14:textId="283DCF0A" w:rsidR="00501129" w:rsidRPr="00D9197E" w:rsidRDefault="00501129" w:rsidP="00E20FCA">
      <w:pPr>
        <w:pStyle w:val="Heading3"/>
        <w:spacing w:line="360" w:lineRule="auto"/>
        <w:rPr>
          <w:rFonts w:ascii="Arial" w:hAnsi="Arial" w:cs="Arial"/>
          <w:sz w:val="24"/>
          <w:szCs w:val="24"/>
        </w:rPr>
      </w:pPr>
      <w:r w:rsidRPr="00D9197E">
        <w:rPr>
          <w:rFonts w:ascii="Arial" w:hAnsi="Arial" w:cs="Arial"/>
          <w:sz w:val="24"/>
          <w:szCs w:val="24"/>
        </w:rPr>
        <w:t xml:space="preserve"> </w:t>
      </w:r>
      <w:r w:rsidR="00AD7009" w:rsidRPr="00D9197E">
        <w:rPr>
          <w:rFonts w:ascii="Arial" w:hAnsi="Arial" w:cs="Arial"/>
          <w:sz w:val="24"/>
          <w:szCs w:val="24"/>
        </w:rPr>
        <w:tab/>
      </w:r>
      <w:r w:rsidR="009F1E5E" w:rsidRPr="00D9197E">
        <w:rPr>
          <w:rFonts w:ascii="Arial" w:hAnsi="Arial" w:cs="Arial"/>
          <w:sz w:val="24"/>
          <w:szCs w:val="24"/>
        </w:rPr>
        <w:t>1</w:t>
      </w:r>
      <w:r w:rsidRPr="00D9197E">
        <w:rPr>
          <w:rFonts w:ascii="Arial" w:hAnsi="Arial" w:cs="Arial"/>
          <w:sz w:val="24"/>
          <w:szCs w:val="24"/>
        </w:rPr>
        <w:t>.4 Comparative Analysis</w:t>
      </w:r>
      <w:r w:rsidR="00204240" w:rsidRPr="00D9197E">
        <w:rPr>
          <w:rFonts w:ascii="Arial" w:hAnsi="Arial" w:cs="Arial"/>
          <w:sz w:val="24"/>
          <w:szCs w:val="24"/>
        </w:rPr>
        <w:t>…………………………………………….</w:t>
      </w:r>
      <w:r w:rsidR="00CA2663" w:rsidRPr="00D9197E">
        <w:rPr>
          <w:rFonts w:ascii="Arial" w:hAnsi="Arial" w:cs="Arial"/>
          <w:sz w:val="24"/>
          <w:szCs w:val="24"/>
        </w:rPr>
        <w:t>6</w:t>
      </w:r>
    </w:p>
    <w:p w14:paraId="49384404" w14:textId="2CFE3000" w:rsidR="00F80937" w:rsidRPr="00D9197E" w:rsidRDefault="009F1E5E" w:rsidP="00E20FCA">
      <w:pPr>
        <w:spacing w:line="360" w:lineRule="auto"/>
        <w:rPr>
          <w:rFonts w:ascii="Arial" w:eastAsiaTheme="majorEastAsia" w:hAnsi="Arial" w:cs="Arial"/>
          <w:color w:val="0F4761" w:themeColor="accent1" w:themeShade="BF"/>
        </w:rPr>
      </w:pPr>
      <w:r w:rsidRPr="00D9197E">
        <w:rPr>
          <w:rStyle w:val="Heading2Char"/>
          <w:rFonts w:ascii="Arial" w:hAnsi="Arial" w:cs="Arial"/>
          <w:sz w:val="24"/>
          <w:szCs w:val="24"/>
        </w:rPr>
        <w:t>2</w:t>
      </w:r>
      <w:r w:rsidR="00501129" w:rsidRPr="00D9197E">
        <w:rPr>
          <w:rStyle w:val="Heading2Char"/>
          <w:rFonts w:ascii="Arial" w:hAnsi="Arial" w:cs="Arial"/>
          <w:sz w:val="24"/>
          <w:szCs w:val="24"/>
        </w:rPr>
        <w:t xml:space="preserve">. Applying EI to Improve </w:t>
      </w:r>
      <w:r w:rsidR="00D7182F" w:rsidRPr="00D9197E">
        <w:rPr>
          <w:rStyle w:val="Heading2Char"/>
          <w:rFonts w:ascii="Arial" w:hAnsi="Arial" w:cs="Arial"/>
          <w:sz w:val="24"/>
          <w:szCs w:val="24"/>
        </w:rPr>
        <w:t>Performance</w:t>
      </w:r>
      <w:r w:rsidR="00204240" w:rsidRPr="00D9197E">
        <w:rPr>
          <w:rStyle w:val="Heading2Char"/>
          <w:rFonts w:ascii="Arial" w:hAnsi="Arial" w:cs="Arial"/>
          <w:sz w:val="24"/>
          <w:szCs w:val="24"/>
        </w:rPr>
        <w:t>………………………………</w:t>
      </w:r>
      <w:r w:rsidR="00CA2663" w:rsidRPr="00D9197E">
        <w:rPr>
          <w:rStyle w:val="Heading2Char"/>
          <w:rFonts w:ascii="Arial" w:hAnsi="Arial" w:cs="Arial"/>
          <w:sz w:val="24"/>
          <w:szCs w:val="24"/>
        </w:rPr>
        <w:t>…</w:t>
      </w:r>
      <w:r w:rsidR="009B2628" w:rsidRPr="00D9197E">
        <w:rPr>
          <w:rStyle w:val="Heading2Char"/>
          <w:rFonts w:ascii="Arial" w:hAnsi="Arial" w:cs="Arial"/>
          <w:sz w:val="24"/>
          <w:szCs w:val="24"/>
        </w:rPr>
        <w:t>.</w:t>
      </w:r>
      <w:r w:rsidR="00CA2663" w:rsidRPr="00D9197E">
        <w:rPr>
          <w:rStyle w:val="Heading2Char"/>
          <w:rFonts w:ascii="Arial" w:hAnsi="Arial" w:cs="Arial"/>
          <w:sz w:val="24"/>
          <w:szCs w:val="24"/>
        </w:rPr>
        <w:t>….</w:t>
      </w:r>
      <w:r w:rsidR="006F25B5" w:rsidRPr="00D9197E">
        <w:rPr>
          <w:rStyle w:val="Heading2Char"/>
          <w:rFonts w:ascii="Arial" w:hAnsi="Arial" w:cs="Arial"/>
          <w:sz w:val="24"/>
          <w:szCs w:val="24"/>
        </w:rPr>
        <w:t>7</w:t>
      </w:r>
    </w:p>
    <w:p w14:paraId="1575DD75" w14:textId="53353BF1" w:rsidR="00504701" w:rsidRPr="00D9197E" w:rsidRDefault="009F1E5E" w:rsidP="00E20FCA">
      <w:pPr>
        <w:pStyle w:val="Heading2"/>
        <w:spacing w:line="360" w:lineRule="auto"/>
        <w:rPr>
          <w:rStyle w:val="Heading2Char"/>
          <w:rFonts w:ascii="Arial" w:hAnsi="Arial" w:cs="Arial"/>
          <w:sz w:val="24"/>
          <w:szCs w:val="24"/>
        </w:rPr>
      </w:pPr>
      <w:r w:rsidRPr="00D9197E">
        <w:rPr>
          <w:rFonts w:ascii="Arial" w:hAnsi="Arial" w:cs="Arial"/>
          <w:sz w:val="24"/>
          <w:szCs w:val="24"/>
        </w:rPr>
        <w:t>3</w:t>
      </w:r>
      <w:r w:rsidR="00F80937" w:rsidRPr="00D9197E">
        <w:rPr>
          <w:rFonts w:ascii="Arial" w:hAnsi="Arial" w:cs="Arial"/>
          <w:sz w:val="24"/>
          <w:szCs w:val="24"/>
        </w:rPr>
        <w:t xml:space="preserve">. </w:t>
      </w:r>
      <w:r w:rsidR="00F80937" w:rsidRPr="00D9197E">
        <w:rPr>
          <w:rStyle w:val="Heading2Char"/>
          <w:rFonts w:ascii="Arial" w:hAnsi="Arial" w:cs="Arial"/>
          <w:sz w:val="24"/>
          <w:szCs w:val="24"/>
        </w:rPr>
        <w:t>EI, Communication, and Collaboration</w:t>
      </w:r>
      <w:r w:rsidR="00204240" w:rsidRPr="00D9197E">
        <w:rPr>
          <w:rStyle w:val="Heading2Char"/>
          <w:rFonts w:ascii="Arial" w:hAnsi="Arial" w:cs="Arial"/>
          <w:sz w:val="24"/>
          <w:szCs w:val="24"/>
        </w:rPr>
        <w:t>………………………………</w:t>
      </w:r>
      <w:r w:rsidR="006F25B5" w:rsidRPr="00D9197E">
        <w:rPr>
          <w:rStyle w:val="Heading2Char"/>
          <w:rFonts w:ascii="Arial" w:hAnsi="Arial" w:cs="Arial"/>
          <w:sz w:val="24"/>
          <w:szCs w:val="24"/>
        </w:rPr>
        <w:t>…..</w:t>
      </w:r>
      <w:r w:rsidR="00204240" w:rsidRPr="00D9197E">
        <w:rPr>
          <w:rStyle w:val="Heading2Char"/>
          <w:rFonts w:ascii="Arial" w:hAnsi="Arial" w:cs="Arial"/>
          <w:sz w:val="24"/>
          <w:szCs w:val="24"/>
        </w:rPr>
        <w:t>.</w:t>
      </w:r>
      <w:r w:rsidR="006F25B5" w:rsidRPr="00D9197E">
        <w:rPr>
          <w:rStyle w:val="Heading2Char"/>
          <w:rFonts w:ascii="Arial" w:hAnsi="Arial" w:cs="Arial"/>
          <w:sz w:val="24"/>
          <w:szCs w:val="24"/>
        </w:rPr>
        <w:t>8</w:t>
      </w:r>
    </w:p>
    <w:p w14:paraId="241CD0F9" w14:textId="259F9426" w:rsidR="00F80937" w:rsidRPr="00D9197E" w:rsidRDefault="00F80937" w:rsidP="00E20FCA">
      <w:pPr>
        <w:pStyle w:val="Heading2"/>
        <w:spacing w:line="360" w:lineRule="auto"/>
        <w:rPr>
          <w:rStyle w:val="Heading2Char"/>
          <w:rFonts w:ascii="Arial" w:hAnsi="Arial" w:cs="Arial"/>
          <w:sz w:val="24"/>
          <w:szCs w:val="24"/>
        </w:rPr>
      </w:pPr>
      <w:r w:rsidRPr="00D9197E">
        <w:rPr>
          <w:rFonts w:ascii="Arial" w:hAnsi="Arial" w:cs="Arial"/>
          <w:sz w:val="24"/>
          <w:szCs w:val="24"/>
        </w:rPr>
        <w:t xml:space="preserve"> </w:t>
      </w:r>
      <w:r w:rsidR="009B1443" w:rsidRPr="00D9197E">
        <w:rPr>
          <w:rFonts w:ascii="Arial" w:hAnsi="Arial" w:cs="Arial"/>
          <w:sz w:val="24"/>
          <w:szCs w:val="24"/>
        </w:rPr>
        <w:t>4</w:t>
      </w:r>
      <w:r w:rsidRPr="00D9197E">
        <w:rPr>
          <w:rStyle w:val="Heading2Char"/>
          <w:rFonts w:ascii="Arial" w:hAnsi="Arial" w:cs="Arial"/>
          <w:sz w:val="24"/>
          <w:szCs w:val="24"/>
        </w:rPr>
        <w:t>. EI and Employee Well-being</w:t>
      </w:r>
      <w:r w:rsidR="00204240" w:rsidRPr="00D9197E">
        <w:rPr>
          <w:rStyle w:val="Heading2Char"/>
          <w:rFonts w:ascii="Arial" w:hAnsi="Arial" w:cs="Arial"/>
          <w:sz w:val="24"/>
          <w:szCs w:val="24"/>
        </w:rPr>
        <w:t>……………………………………………</w:t>
      </w:r>
      <w:r w:rsidR="006F25B5" w:rsidRPr="00D9197E">
        <w:rPr>
          <w:rStyle w:val="Heading2Char"/>
          <w:rFonts w:ascii="Arial" w:hAnsi="Arial" w:cs="Arial"/>
          <w:sz w:val="24"/>
          <w:szCs w:val="24"/>
        </w:rPr>
        <w:t>…9</w:t>
      </w:r>
    </w:p>
    <w:p w14:paraId="3B539D4D" w14:textId="72A12AF8" w:rsidR="00917F68" w:rsidRPr="00D9197E" w:rsidRDefault="00917F68" w:rsidP="00E20FCA">
      <w:pPr>
        <w:spacing w:line="360" w:lineRule="auto"/>
        <w:rPr>
          <w:rStyle w:val="Heading2Char"/>
          <w:rFonts w:ascii="Arial" w:hAnsi="Arial" w:cs="Arial"/>
          <w:sz w:val="24"/>
          <w:szCs w:val="24"/>
        </w:rPr>
      </w:pPr>
      <w:r w:rsidRPr="00D9197E">
        <w:rPr>
          <w:rFonts w:ascii="Arial" w:hAnsi="Arial" w:cs="Arial"/>
        </w:rPr>
        <w:t xml:space="preserve"> </w:t>
      </w:r>
      <w:r w:rsidR="009B1443" w:rsidRPr="00D9197E">
        <w:rPr>
          <w:rStyle w:val="Heading2Char"/>
          <w:rFonts w:ascii="Arial" w:hAnsi="Arial" w:cs="Arial"/>
          <w:sz w:val="24"/>
          <w:szCs w:val="24"/>
        </w:rPr>
        <w:t>5</w:t>
      </w:r>
      <w:r w:rsidRPr="00D9197E">
        <w:rPr>
          <w:rStyle w:val="Heading2Char"/>
          <w:rFonts w:ascii="Arial" w:hAnsi="Arial" w:cs="Arial"/>
          <w:sz w:val="24"/>
          <w:szCs w:val="24"/>
        </w:rPr>
        <w:t>. Critical Evaluation</w:t>
      </w:r>
      <w:r w:rsidR="00B9321E" w:rsidRPr="00D9197E">
        <w:rPr>
          <w:rStyle w:val="Heading2Char"/>
          <w:rFonts w:ascii="Arial" w:hAnsi="Arial" w:cs="Arial"/>
          <w:sz w:val="24"/>
          <w:szCs w:val="24"/>
        </w:rPr>
        <w:t>…………………………………………………………</w:t>
      </w:r>
      <w:r w:rsidR="00204240" w:rsidRPr="00D9197E">
        <w:rPr>
          <w:rStyle w:val="Heading2Char"/>
          <w:rFonts w:ascii="Arial" w:hAnsi="Arial" w:cs="Arial"/>
          <w:sz w:val="24"/>
          <w:szCs w:val="24"/>
        </w:rPr>
        <w:t>.</w:t>
      </w:r>
      <w:r w:rsidR="006F25B5" w:rsidRPr="00D9197E">
        <w:rPr>
          <w:rStyle w:val="Heading2Char"/>
          <w:rFonts w:ascii="Arial" w:hAnsi="Arial" w:cs="Arial"/>
          <w:sz w:val="24"/>
          <w:szCs w:val="24"/>
        </w:rPr>
        <w:t>10</w:t>
      </w:r>
    </w:p>
    <w:p w14:paraId="7B67B65A" w14:textId="2FCEA81F" w:rsidR="00917F68" w:rsidRPr="00D9197E" w:rsidRDefault="00917F68" w:rsidP="00E20FCA">
      <w:pPr>
        <w:pStyle w:val="Heading2"/>
        <w:spacing w:line="360" w:lineRule="auto"/>
        <w:rPr>
          <w:rFonts w:ascii="Arial" w:hAnsi="Arial" w:cs="Arial"/>
          <w:sz w:val="24"/>
          <w:szCs w:val="24"/>
        </w:rPr>
      </w:pPr>
      <w:r w:rsidRPr="00D9197E">
        <w:rPr>
          <w:rFonts w:ascii="Arial" w:hAnsi="Arial" w:cs="Arial"/>
          <w:sz w:val="24"/>
          <w:szCs w:val="24"/>
        </w:rPr>
        <w:t xml:space="preserve"> </w:t>
      </w:r>
      <w:r w:rsidR="009B1443" w:rsidRPr="00D9197E">
        <w:rPr>
          <w:rFonts w:ascii="Arial" w:hAnsi="Arial" w:cs="Arial"/>
          <w:sz w:val="24"/>
          <w:szCs w:val="24"/>
        </w:rPr>
        <w:t>6</w:t>
      </w:r>
      <w:r w:rsidRPr="00D9197E">
        <w:rPr>
          <w:rFonts w:ascii="Arial" w:hAnsi="Arial" w:cs="Arial"/>
          <w:sz w:val="24"/>
          <w:szCs w:val="24"/>
        </w:rPr>
        <w:t>. Conclusion</w:t>
      </w:r>
      <w:r w:rsidR="00B9321E" w:rsidRPr="00D9197E">
        <w:rPr>
          <w:rFonts w:ascii="Arial" w:hAnsi="Arial" w:cs="Arial"/>
          <w:sz w:val="24"/>
          <w:szCs w:val="24"/>
        </w:rPr>
        <w:t>…………………………………………………</w:t>
      </w:r>
      <w:r w:rsidR="008A56D3" w:rsidRPr="00D9197E">
        <w:rPr>
          <w:rFonts w:ascii="Arial" w:hAnsi="Arial" w:cs="Arial"/>
          <w:sz w:val="24"/>
          <w:szCs w:val="24"/>
        </w:rPr>
        <w:t>……</w:t>
      </w:r>
      <w:r w:rsidR="00B9321E" w:rsidRPr="00D9197E">
        <w:rPr>
          <w:rFonts w:ascii="Arial" w:hAnsi="Arial" w:cs="Arial"/>
          <w:sz w:val="24"/>
          <w:szCs w:val="24"/>
        </w:rPr>
        <w:t>…</w:t>
      </w:r>
      <w:r w:rsidR="003C2EBF" w:rsidRPr="00D9197E">
        <w:rPr>
          <w:rFonts w:ascii="Arial" w:hAnsi="Arial" w:cs="Arial"/>
          <w:sz w:val="24"/>
          <w:szCs w:val="24"/>
        </w:rPr>
        <w:t>….</w:t>
      </w:r>
      <w:r w:rsidR="00B9321E" w:rsidRPr="00D9197E">
        <w:rPr>
          <w:rFonts w:ascii="Arial" w:hAnsi="Arial" w:cs="Arial"/>
          <w:sz w:val="24"/>
          <w:szCs w:val="24"/>
        </w:rPr>
        <w:t>……</w:t>
      </w:r>
      <w:r w:rsidR="006F25B5" w:rsidRPr="00D9197E">
        <w:rPr>
          <w:rFonts w:ascii="Arial" w:hAnsi="Arial" w:cs="Arial"/>
          <w:sz w:val="24"/>
          <w:szCs w:val="24"/>
        </w:rPr>
        <w:t>12</w:t>
      </w:r>
    </w:p>
    <w:p w14:paraId="43FEF29A" w14:textId="1F7C6630" w:rsidR="00367296" w:rsidRPr="00D9197E" w:rsidRDefault="00367296" w:rsidP="00E20FCA">
      <w:pPr>
        <w:pStyle w:val="Heading1"/>
        <w:spacing w:line="360" w:lineRule="auto"/>
        <w:rPr>
          <w:rStyle w:val="Heading2Char"/>
          <w:rFonts w:ascii="Arial" w:hAnsi="Arial" w:cs="Arial"/>
          <w:sz w:val="24"/>
          <w:szCs w:val="24"/>
        </w:rPr>
      </w:pPr>
      <w:r w:rsidRPr="00D9197E">
        <w:rPr>
          <w:rFonts w:ascii="Arial" w:hAnsi="Arial" w:cs="Arial"/>
          <w:sz w:val="24"/>
          <w:szCs w:val="24"/>
        </w:rPr>
        <w:t xml:space="preserve"> </w:t>
      </w:r>
      <w:r w:rsidRPr="00D9197E">
        <w:rPr>
          <w:rStyle w:val="Heading2Char"/>
          <w:rFonts w:ascii="Arial" w:hAnsi="Arial" w:cs="Arial"/>
          <w:b/>
          <w:bCs/>
          <w:sz w:val="24"/>
          <w:szCs w:val="24"/>
        </w:rPr>
        <w:t>Task 2</w:t>
      </w:r>
      <w:r w:rsidRPr="00D9197E">
        <w:rPr>
          <w:rStyle w:val="Heading2Char"/>
          <w:rFonts w:ascii="Arial" w:hAnsi="Arial" w:cs="Arial"/>
          <w:sz w:val="24"/>
          <w:szCs w:val="24"/>
        </w:rPr>
        <w:t>: The Multigenerational Workforce</w:t>
      </w:r>
      <w:r w:rsidR="00B9321E" w:rsidRPr="00D9197E">
        <w:rPr>
          <w:rStyle w:val="Heading2Char"/>
          <w:rFonts w:ascii="Arial" w:hAnsi="Arial" w:cs="Arial"/>
          <w:sz w:val="24"/>
          <w:szCs w:val="24"/>
        </w:rPr>
        <w:t>………………………</w:t>
      </w:r>
      <w:proofErr w:type="gramStart"/>
      <w:r w:rsidR="00B9321E" w:rsidRPr="00D9197E">
        <w:rPr>
          <w:rStyle w:val="Heading2Char"/>
          <w:rFonts w:ascii="Arial" w:hAnsi="Arial" w:cs="Arial"/>
          <w:sz w:val="24"/>
          <w:szCs w:val="24"/>
        </w:rPr>
        <w:t>…</w:t>
      </w:r>
      <w:r w:rsidR="003C2EBF" w:rsidRPr="00D9197E">
        <w:rPr>
          <w:rStyle w:val="Heading2Char"/>
          <w:rFonts w:ascii="Arial" w:hAnsi="Arial" w:cs="Arial"/>
          <w:sz w:val="24"/>
          <w:szCs w:val="24"/>
        </w:rPr>
        <w:t>..</w:t>
      </w:r>
      <w:r w:rsidR="006F25B5" w:rsidRPr="00D9197E">
        <w:rPr>
          <w:rStyle w:val="Heading2Char"/>
          <w:rFonts w:ascii="Arial" w:hAnsi="Arial" w:cs="Arial"/>
          <w:sz w:val="24"/>
          <w:szCs w:val="24"/>
        </w:rPr>
        <w:t>….</w:t>
      </w:r>
      <w:r w:rsidR="00B9321E" w:rsidRPr="00D9197E">
        <w:rPr>
          <w:rStyle w:val="Heading2Char"/>
          <w:rFonts w:ascii="Arial" w:hAnsi="Arial" w:cs="Arial"/>
          <w:sz w:val="24"/>
          <w:szCs w:val="24"/>
        </w:rPr>
        <w:t>…..</w:t>
      </w:r>
      <w:proofErr w:type="gramEnd"/>
      <w:r w:rsidR="006F25B5" w:rsidRPr="00D9197E">
        <w:rPr>
          <w:rStyle w:val="Heading2Char"/>
          <w:rFonts w:ascii="Arial" w:hAnsi="Arial" w:cs="Arial"/>
          <w:sz w:val="24"/>
          <w:szCs w:val="24"/>
        </w:rPr>
        <w:t>13</w:t>
      </w:r>
    </w:p>
    <w:p w14:paraId="26ADDC6F" w14:textId="77777777" w:rsidR="00367296" w:rsidRPr="00D9197E" w:rsidRDefault="00367296" w:rsidP="00E20FCA">
      <w:pPr>
        <w:spacing w:line="360" w:lineRule="auto"/>
        <w:rPr>
          <w:rFonts w:ascii="Arial" w:hAnsi="Arial" w:cs="Arial"/>
        </w:rPr>
      </w:pPr>
    </w:p>
    <w:p w14:paraId="52CBC16B" w14:textId="4A91BDBD" w:rsidR="004E7D04" w:rsidRPr="00D9197E" w:rsidRDefault="00367296" w:rsidP="00E20FCA">
      <w:pPr>
        <w:spacing w:line="360" w:lineRule="auto"/>
        <w:rPr>
          <w:rStyle w:val="Heading2Char"/>
          <w:rFonts w:ascii="Arial" w:hAnsi="Arial" w:cs="Arial"/>
          <w:sz w:val="24"/>
          <w:szCs w:val="24"/>
        </w:rPr>
      </w:pPr>
      <w:r w:rsidRPr="00D9197E">
        <w:rPr>
          <w:rStyle w:val="Heading2Char"/>
          <w:rFonts w:ascii="Arial" w:hAnsi="Arial" w:cs="Arial"/>
          <w:sz w:val="24"/>
          <w:szCs w:val="24"/>
        </w:rPr>
        <w:t>1. What Is a Multigenerational Workforce?</w:t>
      </w:r>
      <w:r w:rsidR="00D755D7" w:rsidRPr="00D9197E">
        <w:rPr>
          <w:rStyle w:val="Heading2Char"/>
          <w:rFonts w:ascii="Arial" w:hAnsi="Arial" w:cs="Arial"/>
          <w:sz w:val="24"/>
          <w:szCs w:val="24"/>
        </w:rPr>
        <w:t>......................................</w:t>
      </w:r>
      <w:r w:rsidR="00696775" w:rsidRPr="00D9197E">
        <w:rPr>
          <w:rStyle w:val="Heading2Char"/>
          <w:rFonts w:ascii="Arial" w:hAnsi="Arial" w:cs="Arial"/>
          <w:sz w:val="24"/>
          <w:szCs w:val="24"/>
        </w:rPr>
        <w:t>.........14</w:t>
      </w:r>
    </w:p>
    <w:p w14:paraId="76EE43AC" w14:textId="6585BE21" w:rsidR="00367296" w:rsidRPr="00D9197E" w:rsidRDefault="004E7D04" w:rsidP="00E20FCA">
      <w:pPr>
        <w:spacing w:line="360" w:lineRule="auto"/>
        <w:rPr>
          <w:rStyle w:val="Heading2Char"/>
          <w:rFonts w:ascii="Arial" w:hAnsi="Arial" w:cs="Arial"/>
          <w:sz w:val="24"/>
          <w:szCs w:val="24"/>
        </w:rPr>
      </w:pPr>
      <w:r w:rsidRPr="00D9197E">
        <w:rPr>
          <w:rStyle w:val="Heading2Char"/>
          <w:rFonts w:ascii="Arial" w:hAnsi="Arial" w:cs="Arial"/>
          <w:sz w:val="24"/>
          <w:szCs w:val="24"/>
        </w:rPr>
        <w:t>2. Generation X (Born 1965–</w:t>
      </w:r>
      <w:r w:rsidR="00771C07" w:rsidRPr="00D9197E">
        <w:rPr>
          <w:rStyle w:val="Heading2Char"/>
          <w:rFonts w:ascii="Arial" w:hAnsi="Arial" w:cs="Arial"/>
          <w:sz w:val="24"/>
          <w:szCs w:val="24"/>
        </w:rPr>
        <w:t>1980) …</w:t>
      </w:r>
      <w:r w:rsidR="00D755D7" w:rsidRPr="00D9197E">
        <w:rPr>
          <w:rStyle w:val="Heading2Char"/>
          <w:rFonts w:ascii="Arial" w:hAnsi="Arial" w:cs="Arial"/>
          <w:sz w:val="24"/>
          <w:szCs w:val="24"/>
        </w:rPr>
        <w:t>……………………………………</w:t>
      </w:r>
      <w:r w:rsidR="00696775" w:rsidRPr="00D9197E">
        <w:rPr>
          <w:rStyle w:val="Heading2Char"/>
          <w:rFonts w:ascii="Arial" w:hAnsi="Arial" w:cs="Arial"/>
          <w:sz w:val="24"/>
          <w:szCs w:val="24"/>
        </w:rPr>
        <w:t>…15</w:t>
      </w:r>
    </w:p>
    <w:p w14:paraId="5401B7EA" w14:textId="309D9BC0" w:rsidR="004E7D04" w:rsidRPr="00D9197E" w:rsidRDefault="004E7D04" w:rsidP="00E20FCA">
      <w:pPr>
        <w:spacing w:line="360" w:lineRule="auto"/>
        <w:rPr>
          <w:rStyle w:val="Heading2Char"/>
          <w:rFonts w:ascii="Arial" w:hAnsi="Arial" w:cs="Arial"/>
          <w:sz w:val="24"/>
          <w:szCs w:val="24"/>
        </w:rPr>
      </w:pPr>
      <w:r w:rsidRPr="00D9197E">
        <w:rPr>
          <w:rFonts w:ascii="Arial" w:hAnsi="Arial" w:cs="Arial"/>
        </w:rPr>
        <w:t xml:space="preserve"> </w:t>
      </w:r>
      <w:r w:rsidRPr="00D9197E">
        <w:rPr>
          <w:rStyle w:val="Heading2Char"/>
          <w:rFonts w:ascii="Arial" w:hAnsi="Arial" w:cs="Arial"/>
          <w:sz w:val="24"/>
          <w:szCs w:val="24"/>
        </w:rPr>
        <w:t>3. Millennials (Born 1981–</w:t>
      </w:r>
      <w:r w:rsidR="00771C07" w:rsidRPr="00D9197E">
        <w:rPr>
          <w:rStyle w:val="Heading2Char"/>
          <w:rFonts w:ascii="Arial" w:hAnsi="Arial" w:cs="Arial"/>
          <w:sz w:val="24"/>
          <w:szCs w:val="24"/>
        </w:rPr>
        <w:t>1996) …</w:t>
      </w:r>
      <w:r w:rsidR="00D755D7" w:rsidRPr="00D9197E">
        <w:rPr>
          <w:rStyle w:val="Heading2Char"/>
          <w:rFonts w:ascii="Arial" w:hAnsi="Arial" w:cs="Arial"/>
          <w:sz w:val="24"/>
          <w:szCs w:val="24"/>
        </w:rPr>
        <w:t>…………………………………</w:t>
      </w:r>
      <w:proofErr w:type="gramStart"/>
      <w:r w:rsidR="00D755D7" w:rsidRPr="00D9197E">
        <w:rPr>
          <w:rStyle w:val="Heading2Char"/>
          <w:rFonts w:ascii="Arial" w:hAnsi="Arial" w:cs="Arial"/>
          <w:sz w:val="24"/>
          <w:szCs w:val="24"/>
        </w:rPr>
        <w:t>…</w:t>
      </w:r>
      <w:r w:rsidR="008E1A76" w:rsidRPr="00D9197E">
        <w:rPr>
          <w:rStyle w:val="Heading2Char"/>
          <w:rFonts w:ascii="Arial" w:hAnsi="Arial" w:cs="Arial"/>
          <w:sz w:val="24"/>
          <w:szCs w:val="24"/>
        </w:rPr>
        <w:t>..</w:t>
      </w:r>
      <w:proofErr w:type="gramEnd"/>
      <w:r w:rsidR="00696775" w:rsidRPr="00D9197E">
        <w:rPr>
          <w:rStyle w:val="Heading2Char"/>
          <w:rFonts w:ascii="Arial" w:hAnsi="Arial" w:cs="Arial"/>
          <w:sz w:val="24"/>
          <w:szCs w:val="24"/>
        </w:rPr>
        <w:t>….16</w:t>
      </w:r>
    </w:p>
    <w:p w14:paraId="7E1CD49A" w14:textId="261483CE" w:rsidR="0068459B" w:rsidRPr="00D9197E" w:rsidRDefault="0068459B" w:rsidP="00E20FCA">
      <w:pPr>
        <w:pStyle w:val="Heading2"/>
        <w:spacing w:line="360" w:lineRule="auto"/>
        <w:rPr>
          <w:rFonts w:ascii="Arial" w:hAnsi="Arial" w:cs="Arial"/>
          <w:sz w:val="24"/>
          <w:szCs w:val="24"/>
        </w:rPr>
      </w:pPr>
      <w:r w:rsidRPr="00D9197E">
        <w:rPr>
          <w:rFonts w:ascii="Arial" w:hAnsi="Arial" w:cs="Arial"/>
          <w:sz w:val="24"/>
          <w:szCs w:val="24"/>
        </w:rPr>
        <w:t xml:space="preserve"> 4. Generation Z (Born 1997–</w:t>
      </w:r>
      <w:r w:rsidR="00771C07" w:rsidRPr="00D9197E">
        <w:rPr>
          <w:rFonts w:ascii="Arial" w:hAnsi="Arial" w:cs="Arial"/>
          <w:sz w:val="24"/>
          <w:szCs w:val="24"/>
        </w:rPr>
        <w:t>2012) …</w:t>
      </w:r>
      <w:r w:rsidR="00D755D7" w:rsidRPr="00D9197E">
        <w:rPr>
          <w:rFonts w:ascii="Arial" w:hAnsi="Arial" w:cs="Arial"/>
          <w:sz w:val="24"/>
          <w:szCs w:val="24"/>
        </w:rPr>
        <w:t>……………………………</w:t>
      </w:r>
      <w:proofErr w:type="gramStart"/>
      <w:r w:rsidR="00D755D7" w:rsidRPr="00D9197E">
        <w:rPr>
          <w:rFonts w:ascii="Arial" w:hAnsi="Arial" w:cs="Arial"/>
          <w:sz w:val="24"/>
          <w:szCs w:val="24"/>
        </w:rPr>
        <w:t>…</w:t>
      </w:r>
      <w:r w:rsidR="008A56D3" w:rsidRPr="00D9197E">
        <w:rPr>
          <w:rFonts w:ascii="Arial" w:hAnsi="Arial" w:cs="Arial"/>
          <w:sz w:val="24"/>
          <w:szCs w:val="24"/>
        </w:rPr>
        <w:t>.</w:t>
      </w:r>
      <w:r w:rsidR="009B2628" w:rsidRPr="00D9197E">
        <w:rPr>
          <w:rFonts w:ascii="Arial" w:hAnsi="Arial" w:cs="Arial"/>
          <w:sz w:val="24"/>
          <w:szCs w:val="24"/>
        </w:rPr>
        <w:t>.</w:t>
      </w:r>
      <w:proofErr w:type="gramEnd"/>
      <w:r w:rsidR="00B9321E" w:rsidRPr="00D9197E">
        <w:rPr>
          <w:rFonts w:ascii="Arial" w:hAnsi="Arial" w:cs="Arial"/>
          <w:sz w:val="24"/>
          <w:szCs w:val="24"/>
        </w:rPr>
        <w:t>…</w:t>
      </w:r>
      <w:r w:rsidR="00696775" w:rsidRPr="00D9197E">
        <w:rPr>
          <w:rFonts w:ascii="Arial" w:hAnsi="Arial" w:cs="Arial"/>
          <w:sz w:val="24"/>
          <w:szCs w:val="24"/>
        </w:rPr>
        <w:t>….17</w:t>
      </w:r>
    </w:p>
    <w:p w14:paraId="15175947" w14:textId="7C1147CE" w:rsidR="0068459B" w:rsidRPr="00D9197E" w:rsidRDefault="0068459B" w:rsidP="00E20FCA">
      <w:pPr>
        <w:pStyle w:val="Heading2"/>
        <w:spacing w:line="360" w:lineRule="auto"/>
        <w:rPr>
          <w:rStyle w:val="Heading2Char"/>
          <w:rFonts w:ascii="Arial" w:hAnsi="Arial" w:cs="Arial"/>
          <w:sz w:val="24"/>
          <w:szCs w:val="24"/>
        </w:rPr>
      </w:pPr>
      <w:r w:rsidRPr="00D9197E">
        <w:rPr>
          <w:rFonts w:ascii="Arial" w:hAnsi="Arial" w:cs="Arial"/>
          <w:sz w:val="24"/>
          <w:szCs w:val="24"/>
        </w:rPr>
        <w:t xml:space="preserve"> </w:t>
      </w:r>
      <w:r w:rsidRPr="00D9197E">
        <w:rPr>
          <w:rStyle w:val="Heading2Char"/>
          <w:rFonts w:ascii="Arial" w:hAnsi="Arial" w:cs="Arial"/>
          <w:sz w:val="24"/>
          <w:szCs w:val="24"/>
        </w:rPr>
        <w:t>5. Comparison and Organisational Implications</w:t>
      </w:r>
      <w:r w:rsidR="00D755D7" w:rsidRPr="00D9197E">
        <w:rPr>
          <w:rStyle w:val="Heading2Char"/>
          <w:rFonts w:ascii="Arial" w:hAnsi="Arial" w:cs="Arial"/>
          <w:sz w:val="24"/>
          <w:szCs w:val="24"/>
        </w:rPr>
        <w:t>……………</w:t>
      </w:r>
      <w:r w:rsidR="00B96CF7" w:rsidRPr="00D9197E">
        <w:rPr>
          <w:rStyle w:val="Heading2Char"/>
          <w:rFonts w:ascii="Arial" w:hAnsi="Arial" w:cs="Arial"/>
          <w:sz w:val="24"/>
          <w:szCs w:val="24"/>
        </w:rPr>
        <w:t>……</w:t>
      </w:r>
      <w:proofErr w:type="gramStart"/>
      <w:r w:rsidR="00B96CF7" w:rsidRPr="00D9197E">
        <w:rPr>
          <w:rStyle w:val="Heading2Char"/>
          <w:rFonts w:ascii="Arial" w:hAnsi="Arial" w:cs="Arial"/>
          <w:sz w:val="24"/>
          <w:szCs w:val="24"/>
        </w:rPr>
        <w:t>…</w:t>
      </w:r>
      <w:r w:rsidR="009B2628" w:rsidRPr="00D9197E">
        <w:rPr>
          <w:rStyle w:val="Heading2Char"/>
          <w:rFonts w:ascii="Arial" w:hAnsi="Arial" w:cs="Arial"/>
          <w:sz w:val="24"/>
          <w:szCs w:val="24"/>
        </w:rPr>
        <w:t>.</w:t>
      </w:r>
      <w:r w:rsidR="008A56D3" w:rsidRPr="00D9197E">
        <w:rPr>
          <w:rStyle w:val="Heading2Char"/>
          <w:rFonts w:ascii="Arial" w:hAnsi="Arial" w:cs="Arial"/>
          <w:sz w:val="24"/>
          <w:szCs w:val="24"/>
        </w:rPr>
        <w:t>.</w:t>
      </w:r>
      <w:proofErr w:type="gramEnd"/>
      <w:r w:rsidR="00B96CF7" w:rsidRPr="00D9197E">
        <w:rPr>
          <w:rStyle w:val="Heading2Char"/>
          <w:rFonts w:ascii="Arial" w:hAnsi="Arial" w:cs="Arial"/>
          <w:sz w:val="24"/>
          <w:szCs w:val="24"/>
        </w:rPr>
        <w:t>……18</w:t>
      </w:r>
    </w:p>
    <w:p w14:paraId="5400A674" w14:textId="3DFC9F19" w:rsidR="0068459B" w:rsidRPr="00D9197E" w:rsidRDefault="0068459B" w:rsidP="00E20FCA">
      <w:pPr>
        <w:pStyle w:val="Heading2"/>
        <w:spacing w:line="360" w:lineRule="auto"/>
        <w:rPr>
          <w:rFonts w:ascii="Arial" w:hAnsi="Arial" w:cs="Arial"/>
          <w:sz w:val="24"/>
          <w:szCs w:val="24"/>
        </w:rPr>
      </w:pPr>
      <w:r w:rsidRPr="00D9197E">
        <w:rPr>
          <w:rFonts w:ascii="Arial" w:hAnsi="Arial" w:cs="Arial"/>
          <w:sz w:val="24"/>
          <w:szCs w:val="24"/>
        </w:rPr>
        <w:t xml:space="preserve"> 6. Summary</w:t>
      </w:r>
      <w:r w:rsidR="00D755D7" w:rsidRPr="00D9197E">
        <w:rPr>
          <w:rFonts w:ascii="Arial" w:hAnsi="Arial" w:cs="Arial"/>
          <w:sz w:val="24"/>
          <w:szCs w:val="24"/>
        </w:rPr>
        <w:t>………………………………………………………</w:t>
      </w:r>
      <w:r w:rsidR="00B96CF7" w:rsidRPr="00D9197E">
        <w:rPr>
          <w:rFonts w:ascii="Arial" w:hAnsi="Arial" w:cs="Arial"/>
          <w:sz w:val="24"/>
          <w:szCs w:val="24"/>
        </w:rPr>
        <w:t>……</w:t>
      </w:r>
      <w:proofErr w:type="gramStart"/>
      <w:r w:rsidR="00B96CF7" w:rsidRPr="00D9197E">
        <w:rPr>
          <w:rFonts w:ascii="Arial" w:hAnsi="Arial" w:cs="Arial"/>
          <w:sz w:val="24"/>
          <w:szCs w:val="24"/>
        </w:rPr>
        <w:t>…</w:t>
      </w:r>
      <w:r w:rsidR="008A56D3" w:rsidRPr="00D9197E">
        <w:rPr>
          <w:rFonts w:ascii="Arial" w:hAnsi="Arial" w:cs="Arial"/>
          <w:sz w:val="24"/>
          <w:szCs w:val="24"/>
        </w:rPr>
        <w:t>.</w:t>
      </w:r>
      <w:r w:rsidR="00B96CF7" w:rsidRPr="00D9197E">
        <w:rPr>
          <w:rFonts w:ascii="Arial" w:hAnsi="Arial" w:cs="Arial"/>
          <w:sz w:val="24"/>
          <w:szCs w:val="24"/>
        </w:rPr>
        <w:t>…..</w:t>
      </w:r>
      <w:proofErr w:type="gramEnd"/>
      <w:r w:rsidR="00B96CF7" w:rsidRPr="00D9197E">
        <w:rPr>
          <w:rFonts w:ascii="Arial" w:hAnsi="Arial" w:cs="Arial"/>
          <w:sz w:val="24"/>
          <w:szCs w:val="24"/>
        </w:rPr>
        <w:t>19</w:t>
      </w:r>
    </w:p>
    <w:p w14:paraId="55720ECC" w14:textId="360FEC8F" w:rsidR="002F289E" w:rsidRPr="00D9197E" w:rsidRDefault="002F289E" w:rsidP="00E20FCA">
      <w:pPr>
        <w:spacing w:line="360" w:lineRule="auto"/>
        <w:rPr>
          <w:rStyle w:val="Heading2Char"/>
          <w:rFonts w:ascii="Arial" w:hAnsi="Arial" w:cs="Arial"/>
          <w:sz w:val="24"/>
          <w:szCs w:val="24"/>
        </w:rPr>
      </w:pPr>
      <w:r w:rsidRPr="00D9197E">
        <w:rPr>
          <w:rFonts w:ascii="Arial" w:hAnsi="Arial" w:cs="Arial"/>
          <w:b/>
          <w:bCs/>
        </w:rPr>
        <w:t xml:space="preserve"> </w:t>
      </w:r>
      <w:r w:rsidRPr="00D9197E">
        <w:rPr>
          <w:rStyle w:val="Heading2Char"/>
          <w:rFonts w:ascii="Arial" w:hAnsi="Arial" w:cs="Arial"/>
          <w:b/>
          <w:bCs/>
          <w:sz w:val="24"/>
          <w:szCs w:val="24"/>
        </w:rPr>
        <w:t>Overall Summary of the Report</w:t>
      </w:r>
      <w:r w:rsidR="00E16478" w:rsidRPr="00D9197E">
        <w:rPr>
          <w:rStyle w:val="Heading2Char"/>
          <w:rFonts w:ascii="Arial" w:hAnsi="Arial" w:cs="Arial"/>
          <w:sz w:val="24"/>
          <w:szCs w:val="24"/>
        </w:rPr>
        <w:t>……………………………</w:t>
      </w:r>
      <w:r w:rsidR="00B96CF7" w:rsidRPr="00D9197E">
        <w:rPr>
          <w:rStyle w:val="Heading2Char"/>
          <w:rFonts w:ascii="Arial" w:hAnsi="Arial" w:cs="Arial"/>
          <w:sz w:val="24"/>
          <w:szCs w:val="24"/>
        </w:rPr>
        <w:t>…………</w:t>
      </w:r>
      <w:proofErr w:type="gramStart"/>
      <w:r w:rsidR="00B96CF7" w:rsidRPr="00D9197E">
        <w:rPr>
          <w:rStyle w:val="Heading2Char"/>
          <w:rFonts w:ascii="Arial" w:hAnsi="Arial" w:cs="Arial"/>
          <w:sz w:val="24"/>
          <w:szCs w:val="24"/>
        </w:rPr>
        <w:t>…..</w:t>
      </w:r>
      <w:proofErr w:type="gramEnd"/>
      <w:r w:rsidR="00B96CF7" w:rsidRPr="00D9197E">
        <w:rPr>
          <w:rStyle w:val="Heading2Char"/>
          <w:rFonts w:ascii="Arial" w:hAnsi="Arial" w:cs="Arial"/>
          <w:sz w:val="24"/>
          <w:szCs w:val="24"/>
        </w:rPr>
        <w:t>20</w:t>
      </w:r>
    </w:p>
    <w:p w14:paraId="32EE7022" w14:textId="6DCEAE36" w:rsidR="002F289E" w:rsidRPr="00D9197E" w:rsidRDefault="002F289E" w:rsidP="00E20FCA">
      <w:pPr>
        <w:spacing w:line="360" w:lineRule="auto"/>
        <w:rPr>
          <w:rFonts w:ascii="Arial" w:hAnsi="Arial" w:cs="Arial"/>
        </w:rPr>
      </w:pPr>
      <w:r w:rsidRPr="00D9197E">
        <w:rPr>
          <w:rFonts w:ascii="Arial" w:hAnsi="Arial" w:cs="Arial"/>
          <w:b/>
          <w:bCs/>
        </w:rPr>
        <w:t xml:space="preserve"> </w:t>
      </w:r>
      <w:r w:rsidRPr="00D9197E">
        <w:rPr>
          <w:rStyle w:val="Heading1Char"/>
          <w:rFonts w:ascii="Arial" w:hAnsi="Arial" w:cs="Arial"/>
          <w:b/>
          <w:bCs/>
          <w:sz w:val="24"/>
          <w:szCs w:val="24"/>
        </w:rPr>
        <w:t>References</w:t>
      </w:r>
      <w:r w:rsidR="00504701" w:rsidRPr="00D9197E">
        <w:rPr>
          <w:rStyle w:val="Heading1Char"/>
          <w:rFonts w:ascii="Arial" w:hAnsi="Arial" w:cs="Arial"/>
          <w:sz w:val="24"/>
          <w:szCs w:val="24"/>
        </w:rPr>
        <w:t>……………………………………………………</w:t>
      </w:r>
      <w:r w:rsidR="00B96CF7" w:rsidRPr="00D9197E">
        <w:rPr>
          <w:rStyle w:val="Heading1Char"/>
          <w:rFonts w:ascii="Arial" w:hAnsi="Arial" w:cs="Arial"/>
          <w:sz w:val="24"/>
          <w:szCs w:val="24"/>
        </w:rPr>
        <w:t>……………</w:t>
      </w:r>
      <w:r w:rsidR="00504701" w:rsidRPr="00D9197E">
        <w:rPr>
          <w:rStyle w:val="Heading1Char"/>
          <w:rFonts w:ascii="Arial" w:hAnsi="Arial" w:cs="Arial"/>
          <w:sz w:val="24"/>
          <w:szCs w:val="24"/>
        </w:rPr>
        <w:t>…2</w:t>
      </w:r>
      <w:r w:rsidR="00B96CF7" w:rsidRPr="00D9197E">
        <w:rPr>
          <w:rStyle w:val="Heading1Char"/>
          <w:rFonts w:ascii="Arial" w:hAnsi="Arial" w:cs="Arial"/>
          <w:sz w:val="24"/>
          <w:szCs w:val="24"/>
        </w:rPr>
        <w:t>1</w:t>
      </w:r>
    </w:p>
    <w:p w14:paraId="73021BB9" w14:textId="77777777" w:rsidR="002F289E" w:rsidRPr="00D9197E" w:rsidRDefault="002F289E" w:rsidP="00E20FCA">
      <w:pPr>
        <w:spacing w:line="360" w:lineRule="auto"/>
        <w:rPr>
          <w:rFonts w:ascii="Arial" w:hAnsi="Arial" w:cs="Arial"/>
        </w:rPr>
      </w:pPr>
    </w:p>
    <w:p w14:paraId="784A4CD2" w14:textId="77777777" w:rsidR="002F289E" w:rsidRPr="00D9197E" w:rsidRDefault="002F289E" w:rsidP="00E20FCA">
      <w:pPr>
        <w:spacing w:line="360" w:lineRule="auto"/>
        <w:rPr>
          <w:rFonts w:ascii="Arial" w:hAnsi="Arial" w:cs="Arial"/>
        </w:rPr>
      </w:pPr>
    </w:p>
    <w:p w14:paraId="7981A827" w14:textId="77777777" w:rsidR="0068459B" w:rsidRPr="00D9197E" w:rsidRDefault="0068459B" w:rsidP="00E20FCA">
      <w:pPr>
        <w:spacing w:line="360" w:lineRule="auto"/>
        <w:rPr>
          <w:rFonts w:ascii="Arial" w:hAnsi="Arial" w:cs="Arial"/>
        </w:rPr>
      </w:pPr>
    </w:p>
    <w:p w14:paraId="7175EC93" w14:textId="14A9E6B4" w:rsidR="004E7D04" w:rsidRPr="00D9197E" w:rsidRDefault="00A66977" w:rsidP="00E20FCA">
      <w:pPr>
        <w:spacing w:line="360" w:lineRule="auto"/>
        <w:rPr>
          <w:rStyle w:val="Heading2Char"/>
          <w:rFonts w:ascii="Arial" w:hAnsi="Arial" w:cs="Arial"/>
        </w:rPr>
      </w:pPr>
      <w:r w:rsidRPr="00D9197E">
        <w:rPr>
          <w:rFonts w:ascii="Arial" w:hAnsi="Arial" w:cs="Arial"/>
          <w:noProof/>
        </w:rPr>
        <w:drawing>
          <wp:anchor distT="0" distB="0" distL="114300" distR="114300" simplePos="0" relativeHeight="251658240" behindDoc="0" locked="0" layoutInCell="1" allowOverlap="1" wp14:anchorId="2E4D16FB" wp14:editId="492FB4F9">
            <wp:simplePos x="0" y="0"/>
            <wp:positionH relativeFrom="column">
              <wp:posOffset>-845820</wp:posOffset>
            </wp:positionH>
            <wp:positionV relativeFrom="paragraph">
              <wp:posOffset>419100</wp:posOffset>
            </wp:positionV>
            <wp:extent cx="7376160" cy="5353685"/>
            <wp:effectExtent l="0" t="0" r="0" b="0"/>
            <wp:wrapTopAndBottom/>
            <wp:docPr id="1135998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76160" cy="5353685"/>
                    </a:xfrm>
                    <a:prstGeom prst="rect">
                      <a:avLst/>
                    </a:prstGeom>
                    <a:noFill/>
                  </pic:spPr>
                </pic:pic>
              </a:graphicData>
            </a:graphic>
            <wp14:sizeRelH relativeFrom="margin">
              <wp14:pctWidth>0</wp14:pctWidth>
            </wp14:sizeRelH>
            <wp14:sizeRelV relativeFrom="margin">
              <wp14:pctHeight>0</wp14:pctHeight>
            </wp14:sizeRelV>
          </wp:anchor>
        </w:drawing>
      </w:r>
    </w:p>
    <w:p w14:paraId="2F95192A" w14:textId="4F580232" w:rsidR="004E7D04" w:rsidRPr="00D9197E" w:rsidRDefault="004E7D04" w:rsidP="00E20FCA">
      <w:pPr>
        <w:spacing w:line="360" w:lineRule="auto"/>
        <w:rPr>
          <w:rFonts w:ascii="Arial" w:hAnsi="Arial" w:cs="Arial"/>
        </w:rPr>
      </w:pPr>
    </w:p>
    <w:p w14:paraId="2878F941" w14:textId="77777777" w:rsidR="00367296" w:rsidRPr="00D9197E" w:rsidRDefault="00367296" w:rsidP="00E20FCA">
      <w:pPr>
        <w:spacing w:line="360" w:lineRule="auto"/>
        <w:rPr>
          <w:rFonts w:ascii="Arial" w:hAnsi="Arial" w:cs="Arial"/>
        </w:rPr>
      </w:pPr>
    </w:p>
    <w:p w14:paraId="5DC70B13" w14:textId="4866391D" w:rsidR="00801913" w:rsidRPr="00D9197E" w:rsidRDefault="00801913" w:rsidP="00E20FCA">
      <w:pPr>
        <w:spacing w:line="360" w:lineRule="auto"/>
        <w:rPr>
          <w:rFonts w:ascii="Arial" w:hAnsi="Arial" w:cs="Arial"/>
        </w:rPr>
      </w:pPr>
    </w:p>
    <w:p w14:paraId="67AD38C4" w14:textId="77777777" w:rsidR="00917F68" w:rsidRPr="00D9197E" w:rsidRDefault="00917F68" w:rsidP="00E20FCA">
      <w:pPr>
        <w:spacing w:line="360" w:lineRule="auto"/>
        <w:rPr>
          <w:rFonts w:ascii="Arial" w:hAnsi="Arial" w:cs="Arial"/>
        </w:rPr>
      </w:pPr>
    </w:p>
    <w:p w14:paraId="05E84960" w14:textId="74DBD1CC" w:rsidR="00917F68" w:rsidRPr="00D9197E" w:rsidRDefault="00917F68" w:rsidP="00E20FCA">
      <w:pPr>
        <w:spacing w:line="360" w:lineRule="auto"/>
        <w:rPr>
          <w:rStyle w:val="Heading2Char"/>
          <w:rFonts w:ascii="Arial" w:hAnsi="Arial" w:cs="Arial"/>
        </w:rPr>
      </w:pPr>
    </w:p>
    <w:p w14:paraId="59B54EA6" w14:textId="77777777" w:rsidR="00F80937" w:rsidRPr="00D9197E" w:rsidRDefault="00F80937" w:rsidP="00E20FCA">
      <w:pPr>
        <w:spacing w:line="360" w:lineRule="auto"/>
        <w:rPr>
          <w:rFonts w:ascii="Arial" w:hAnsi="Arial" w:cs="Arial"/>
        </w:rPr>
      </w:pPr>
    </w:p>
    <w:p w14:paraId="61A1B74E" w14:textId="43B63F8E" w:rsidR="005205E8" w:rsidRPr="00D9197E" w:rsidRDefault="005205E8" w:rsidP="00E20FCA">
      <w:pPr>
        <w:spacing w:line="360" w:lineRule="auto"/>
        <w:rPr>
          <w:rFonts w:ascii="Arial" w:hAnsi="Arial" w:cs="Arial"/>
        </w:rPr>
      </w:pPr>
    </w:p>
    <w:p w14:paraId="2FB51CAE" w14:textId="77777777" w:rsidR="005205E8" w:rsidRPr="00D9197E" w:rsidRDefault="005205E8" w:rsidP="00E20FCA">
      <w:pPr>
        <w:spacing w:line="360" w:lineRule="auto"/>
        <w:rPr>
          <w:rFonts w:ascii="Arial" w:hAnsi="Arial" w:cs="Arial"/>
        </w:rPr>
      </w:pPr>
    </w:p>
    <w:p w14:paraId="580E9601" w14:textId="73BDF51D" w:rsidR="005D4F55" w:rsidRPr="00D9197E" w:rsidRDefault="005D4F55" w:rsidP="00E20FCA">
      <w:pPr>
        <w:pStyle w:val="Heading1"/>
        <w:spacing w:line="360" w:lineRule="auto"/>
        <w:rPr>
          <w:rFonts w:ascii="Arial" w:hAnsi="Arial" w:cs="Arial"/>
        </w:rPr>
      </w:pPr>
      <w:r w:rsidRPr="00D9197E">
        <w:rPr>
          <w:rFonts w:ascii="Arial" w:hAnsi="Arial" w:cs="Arial"/>
        </w:rPr>
        <w:t>Introduction</w:t>
      </w:r>
    </w:p>
    <w:p w14:paraId="429D8C37" w14:textId="77777777" w:rsidR="005D4F55" w:rsidRPr="00D9197E" w:rsidRDefault="005D4F55" w:rsidP="00E20FCA">
      <w:pPr>
        <w:spacing w:line="360" w:lineRule="auto"/>
        <w:rPr>
          <w:rFonts w:ascii="Arial" w:hAnsi="Arial" w:cs="Arial"/>
        </w:rPr>
      </w:pPr>
    </w:p>
    <w:p w14:paraId="3118EA61" w14:textId="77777777" w:rsidR="005D4F55" w:rsidRPr="00D9197E" w:rsidRDefault="005D4F55" w:rsidP="00E20FCA">
      <w:pPr>
        <w:spacing w:line="360" w:lineRule="auto"/>
        <w:rPr>
          <w:rFonts w:ascii="Arial" w:hAnsi="Arial" w:cs="Arial"/>
        </w:rPr>
      </w:pPr>
      <w:r w:rsidRPr="00D9197E">
        <w:rPr>
          <w:rFonts w:ascii="Arial" w:hAnsi="Arial" w:cs="Arial"/>
        </w:rPr>
        <w:t>Emotional Intelligence (EI) refers to the capacity to recognise, understand, manage, and effectively use emotions in oneself and others. The term was first formally defined by Salovey and Mayer (1990) as “the ability to monitor one’s own and others’ feelings and emotions, to discriminate among them, and to use this information to guide one’s thinking and actions”. This foundational definition established EI as a distinct construct separate from cognitive intelligence, positioning emotional awareness as a critical component of human effectiveness.</w:t>
      </w:r>
    </w:p>
    <w:p w14:paraId="23E46142" w14:textId="77777777" w:rsidR="005D4F55" w:rsidRPr="00D9197E" w:rsidRDefault="005D4F55" w:rsidP="00E20FCA">
      <w:pPr>
        <w:spacing w:line="360" w:lineRule="auto"/>
        <w:rPr>
          <w:rFonts w:ascii="Arial" w:hAnsi="Arial" w:cs="Arial"/>
        </w:rPr>
      </w:pPr>
    </w:p>
    <w:p w14:paraId="0B73E889" w14:textId="1D5E2D99" w:rsidR="005D4F55" w:rsidRPr="00D9197E" w:rsidRDefault="005D4F55" w:rsidP="00E20FCA">
      <w:pPr>
        <w:spacing w:line="360" w:lineRule="auto"/>
        <w:rPr>
          <w:rFonts w:ascii="Arial" w:hAnsi="Arial" w:cs="Arial"/>
        </w:rPr>
      </w:pPr>
      <w:r w:rsidRPr="00D9197E">
        <w:rPr>
          <w:rFonts w:ascii="Arial" w:hAnsi="Arial" w:cs="Arial"/>
        </w:rPr>
        <w:t xml:space="preserve">In today’s contemporary workplace, EI has become increasingly vital. Organisations face unprecedented challenges including rapid technological change, hybrid working models, diverse and multigenerational workforces, and heightened expectations around employee well-being. Research consistently demonstrates that teams with higher emotional intelligence manage conflict more effectively, adapt better under pressure, and </w:t>
      </w:r>
      <w:r w:rsidR="007E6456" w:rsidRPr="00D9197E">
        <w:rPr>
          <w:rFonts w:ascii="Arial" w:hAnsi="Arial" w:cs="Arial"/>
        </w:rPr>
        <w:t>collaborate more effectively</w:t>
      </w:r>
      <w:r w:rsidRPr="00D9197E">
        <w:rPr>
          <w:rFonts w:ascii="Arial" w:hAnsi="Arial" w:cs="Arial"/>
        </w:rPr>
        <w:t>. Moreover, employees with strong EI report greater job satisfaction, exhibit resilience against workplace stress, and contribute more positively to organisational outcomes. As Goleman (1995) popularised, EI can matter more than IQ in predicting professional success and leadership effectiveness.</w:t>
      </w:r>
    </w:p>
    <w:p w14:paraId="78AC9526" w14:textId="77777777" w:rsidR="005D4F55" w:rsidRPr="00D9197E" w:rsidRDefault="005D4F55" w:rsidP="00E20FCA">
      <w:pPr>
        <w:spacing w:line="360" w:lineRule="auto"/>
        <w:rPr>
          <w:rFonts w:ascii="Arial" w:hAnsi="Arial" w:cs="Arial"/>
        </w:rPr>
      </w:pPr>
    </w:p>
    <w:p w14:paraId="0FE2DAA7" w14:textId="6E170994" w:rsidR="005D4F55" w:rsidRPr="00D9197E" w:rsidRDefault="005D4F55" w:rsidP="00E20FCA">
      <w:pPr>
        <w:spacing w:line="360" w:lineRule="auto"/>
        <w:rPr>
          <w:rFonts w:ascii="Arial" w:hAnsi="Arial" w:cs="Arial"/>
        </w:rPr>
      </w:pPr>
      <w:r w:rsidRPr="00D9197E">
        <w:rPr>
          <w:rFonts w:ascii="Arial" w:hAnsi="Arial" w:cs="Arial"/>
        </w:rPr>
        <w:t xml:space="preserve">This report critically evaluates three prominent EI models: </w:t>
      </w:r>
      <w:r w:rsidRPr="00D9197E">
        <w:rPr>
          <w:rFonts w:ascii="Arial" w:hAnsi="Arial" w:cs="Arial"/>
          <w:b/>
          <w:bCs/>
        </w:rPr>
        <w:t>Goleman’s Mixed Model</w:t>
      </w:r>
      <w:r w:rsidRPr="00D9197E">
        <w:rPr>
          <w:rFonts w:ascii="Arial" w:hAnsi="Arial" w:cs="Arial"/>
        </w:rPr>
        <w:t xml:space="preserve">, </w:t>
      </w:r>
      <w:r w:rsidRPr="00D9197E">
        <w:rPr>
          <w:rFonts w:ascii="Arial" w:hAnsi="Arial" w:cs="Arial"/>
          <w:b/>
          <w:bCs/>
        </w:rPr>
        <w:t>Mayer and Salovey’s Ability Model</w:t>
      </w:r>
      <w:r w:rsidR="00DD6F3D" w:rsidRPr="00D9197E">
        <w:rPr>
          <w:rFonts w:ascii="Arial" w:hAnsi="Arial" w:cs="Arial"/>
          <w:b/>
          <w:bCs/>
        </w:rPr>
        <w:t xml:space="preserve"> </w:t>
      </w:r>
      <w:r w:rsidRPr="00D9197E">
        <w:rPr>
          <w:rFonts w:ascii="Arial" w:hAnsi="Arial" w:cs="Arial"/>
        </w:rPr>
        <w:t xml:space="preserve">and </w:t>
      </w:r>
      <w:r w:rsidRPr="00D9197E">
        <w:rPr>
          <w:rFonts w:ascii="Arial" w:hAnsi="Arial" w:cs="Arial"/>
          <w:b/>
          <w:bCs/>
        </w:rPr>
        <w:t>Bar-On’s Emotional-Social Intelligence Mode</w:t>
      </w:r>
      <w:r w:rsidRPr="00D9197E">
        <w:rPr>
          <w:rFonts w:ascii="Arial" w:hAnsi="Arial" w:cs="Arial"/>
        </w:rPr>
        <w:t xml:space="preserve">l. It analyses how employees can apply EI components to improve performance, collaboration, and well-being, and examines </w:t>
      </w:r>
      <w:r w:rsidR="008971D3" w:rsidRPr="00D9197E">
        <w:rPr>
          <w:rFonts w:ascii="Arial" w:hAnsi="Arial" w:cs="Arial"/>
        </w:rPr>
        <w:t xml:space="preserve">EI's contribution </w:t>
      </w:r>
      <w:r w:rsidRPr="00D9197E">
        <w:rPr>
          <w:rFonts w:ascii="Arial" w:hAnsi="Arial" w:cs="Arial"/>
        </w:rPr>
        <w:t>to communication, conflict management, leadership, and decision-making within modern organisations.</w:t>
      </w:r>
    </w:p>
    <w:p w14:paraId="0CEAF849" w14:textId="77777777" w:rsidR="005D4F55" w:rsidRPr="00D9197E" w:rsidRDefault="005D4F55" w:rsidP="00E20FCA">
      <w:pPr>
        <w:spacing w:line="360" w:lineRule="auto"/>
        <w:rPr>
          <w:rFonts w:ascii="Arial" w:hAnsi="Arial" w:cs="Arial"/>
          <w:sz w:val="22"/>
          <w:szCs w:val="22"/>
        </w:rPr>
      </w:pPr>
    </w:p>
    <w:p w14:paraId="19DF5FE1" w14:textId="77777777" w:rsidR="00D4453C" w:rsidRPr="00D9197E" w:rsidRDefault="00D4453C" w:rsidP="00E20FCA">
      <w:pPr>
        <w:spacing w:line="360" w:lineRule="auto"/>
        <w:rPr>
          <w:rFonts w:ascii="Arial" w:hAnsi="Arial" w:cs="Arial"/>
          <w:sz w:val="22"/>
          <w:szCs w:val="22"/>
        </w:rPr>
      </w:pPr>
    </w:p>
    <w:p w14:paraId="7BA2EB44" w14:textId="77777777" w:rsidR="00D4453C" w:rsidRPr="00D9197E" w:rsidRDefault="00D4453C" w:rsidP="00E20FCA">
      <w:pPr>
        <w:spacing w:line="360" w:lineRule="auto"/>
        <w:rPr>
          <w:rFonts w:ascii="Arial" w:hAnsi="Arial" w:cs="Arial"/>
          <w:sz w:val="22"/>
          <w:szCs w:val="22"/>
        </w:rPr>
      </w:pPr>
    </w:p>
    <w:p w14:paraId="2D43C42A" w14:textId="2AB28FD5" w:rsidR="005D4F55" w:rsidRPr="00D9197E" w:rsidRDefault="005D4F55" w:rsidP="00E20FCA">
      <w:pPr>
        <w:pStyle w:val="Heading1"/>
        <w:spacing w:line="360" w:lineRule="auto"/>
        <w:jc w:val="center"/>
        <w:rPr>
          <w:rFonts w:ascii="Arial" w:hAnsi="Arial" w:cs="Arial"/>
        </w:rPr>
      </w:pPr>
    </w:p>
    <w:p w14:paraId="1BC94937" w14:textId="24F1B418" w:rsidR="005D4F55" w:rsidRPr="00D9197E" w:rsidRDefault="00DA419A" w:rsidP="00E20FCA">
      <w:pPr>
        <w:pStyle w:val="Heading1"/>
        <w:spacing w:line="360" w:lineRule="auto"/>
        <w:rPr>
          <w:rFonts w:ascii="Arial" w:hAnsi="Arial" w:cs="Arial"/>
        </w:rPr>
      </w:pPr>
      <w:r w:rsidRPr="00D9197E">
        <w:rPr>
          <w:rFonts w:ascii="Arial" w:hAnsi="Arial" w:cs="Arial"/>
        </w:rPr>
        <w:t xml:space="preserve"> Task 1</w:t>
      </w:r>
      <w:r w:rsidR="00EA0F6C" w:rsidRPr="00D9197E">
        <w:rPr>
          <w:rFonts w:ascii="Arial" w:hAnsi="Arial" w:cs="Arial"/>
        </w:rPr>
        <w:t>:</w:t>
      </w:r>
      <w:r w:rsidR="005D4F55" w:rsidRPr="00D9197E">
        <w:rPr>
          <w:rFonts w:ascii="Arial" w:hAnsi="Arial" w:cs="Arial"/>
        </w:rPr>
        <w:t xml:space="preserve"> Emotional Intelligence Models</w:t>
      </w:r>
    </w:p>
    <w:p w14:paraId="140A812D" w14:textId="77777777" w:rsidR="005D4F55" w:rsidRPr="00D9197E" w:rsidRDefault="005D4F55" w:rsidP="00E20FCA">
      <w:pPr>
        <w:spacing w:line="360" w:lineRule="auto"/>
        <w:rPr>
          <w:rFonts w:ascii="Arial" w:hAnsi="Arial" w:cs="Arial"/>
        </w:rPr>
      </w:pPr>
    </w:p>
    <w:p w14:paraId="720A45AE" w14:textId="14908AFE" w:rsidR="005D4F55" w:rsidRPr="00D9197E" w:rsidRDefault="005D4F55" w:rsidP="00E20FCA">
      <w:pPr>
        <w:pStyle w:val="Heading3"/>
        <w:spacing w:line="360" w:lineRule="auto"/>
        <w:rPr>
          <w:rFonts w:ascii="Arial" w:hAnsi="Arial" w:cs="Arial"/>
          <w:b/>
          <w:bCs/>
        </w:rPr>
      </w:pPr>
      <w:r w:rsidRPr="00D9197E">
        <w:rPr>
          <w:rFonts w:ascii="Arial" w:hAnsi="Arial" w:cs="Arial"/>
          <w:b/>
          <w:bCs/>
        </w:rPr>
        <w:t xml:space="preserve"> </w:t>
      </w:r>
      <w:r w:rsidR="009B1443" w:rsidRPr="00D9197E">
        <w:rPr>
          <w:rFonts w:ascii="Arial" w:hAnsi="Arial" w:cs="Arial"/>
          <w:b/>
          <w:bCs/>
        </w:rPr>
        <w:t>1</w:t>
      </w:r>
      <w:r w:rsidRPr="00D9197E">
        <w:rPr>
          <w:rFonts w:ascii="Arial" w:hAnsi="Arial" w:cs="Arial"/>
          <w:b/>
          <w:bCs/>
        </w:rPr>
        <w:t>.1 Goleman’s Emotional Intelligence Framework</w:t>
      </w:r>
    </w:p>
    <w:p w14:paraId="0F20161B" w14:textId="77777777" w:rsidR="005D4F55" w:rsidRPr="00D9197E" w:rsidRDefault="005D4F55" w:rsidP="00E20FCA">
      <w:pPr>
        <w:spacing w:line="360" w:lineRule="auto"/>
        <w:rPr>
          <w:rFonts w:ascii="Arial" w:hAnsi="Arial" w:cs="Arial"/>
        </w:rPr>
      </w:pPr>
    </w:p>
    <w:p w14:paraId="5CFCC0E1" w14:textId="4D8AF2A5" w:rsidR="005D4F55" w:rsidRPr="00D9197E" w:rsidRDefault="005D4F55" w:rsidP="00E20FCA">
      <w:pPr>
        <w:spacing w:line="360" w:lineRule="auto"/>
        <w:rPr>
          <w:rFonts w:ascii="Arial" w:hAnsi="Arial" w:cs="Arial"/>
        </w:rPr>
      </w:pPr>
      <w:r w:rsidRPr="00D9197E">
        <w:rPr>
          <w:rFonts w:ascii="Arial" w:hAnsi="Arial" w:cs="Arial"/>
        </w:rPr>
        <w:t xml:space="preserve">Daniel Goleman’s (1995) model, popularised through his bestselling book, comprises five core constructs: </w:t>
      </w:r>
      <w:r w:rsidRPr="00D9197E">
        <w:rPr>
          <w:rFonts w:ascii="Arial" w:hAnsi="Arial" w:cs="Arial"/>
          <w:b/>
          <w:bCs/>
        </w:rPr>
        <w:t>self-awareness, self-regulation, motivation, empathy, and social skills</w:t>
      </w:r>
      <w:r w:rsidRPr="00D9197E">
        <w:rPr>
          <w:rFonts w:ascii="Arial" w:hAnsi="Arial" w:cs="Arial"/>
        </w:rPr>
        <w:t>.</w:t>
      </w:r>
    </w:p>
    <w:p w14:paraId="678064FB" w14:textId="77777777" w:rsidR="005D4F55" w:rsidRPr="00D9197E" w:rsidRDefault="005D4F55" w:rsidP="00E20FCA">
      <w:pPr>
        <w:spacing w:line="360" w:lineRule="auto"/>
        <w:rPr>
          <w:rFonts w:ascii="Arial" w:hAnsi="Arial" w:cs="Arial"/>
        </w:rPr>
      </w:pPr>
    </w:p>
    <w:p w14:paraId="43AEEAF1" w14:textId="4A9F70CB" w:rsidR="005D4F55" w:rsidRPr="00D9197E" w:rsidRDefault="005D4F55" w:rsidP="00E20FCA">
      <w:pPr>
        <w:spacing w:line="360" w:lineRule="auto"/>
        <w:rPr>
          <w:rFonts w:ascii="Arial" w:hAnsi="Arial" w:cs="Arial"/>
        </w:rPr>
      </w:pPr>
      <w:r w:rsidRPr="00D9197E">
        <w:rPr>
          <w:rFonts w:ascii="Arial" w:hAnsi="Arial" w:cs="Arial"/>
        </w:rPr>
        <w:t xml:space="preserve">- </w:t>
      </w:r>
      <w:r w:rsidRPr="00D9197E">
        <w:rPr>
          <w:rFonts w:ascii="Arial" w:hAnsi="Arial" w:cs="Arial"/>
          <w:b/>
          <w:bCs/>
        </w:rPr>
        <w:t>Self-awareness</w:t>
      </w:r>
      <w:r w:rsidRPr="00D9197E">
        <w:rPr>
          <w:rFonts w:ascii="Arial" w:hAnsi="Arial" w:cs="Arial"/>
        </w:rPr>
        <w:t xml:space="preserve"> involves recognising one’s own emotions, strengths, weaknesses, and their impact on others. Goleman (1995) identified self-aware individuals as those who enjoy good psychological health and maintain a positive outlook.</w:t>
      </w:r>
    </w:p>
    <w:p w14:paraId="2877FFC3" w14:textId="1D9CA699" w:rsidR="005D4F55" w:rsidRPr="00D9197E" w:rsidRDefault="005D4F55" w:rsidP="00E20FCA">
      <w:pPr>
        <w:spacing w:line="360" w:lineRule="auto"/>
        <w:rPr>
          <w:rFonts w:ascii="Arial" w:hAnsi="Arial" w:cs="Arial"/>
        </w:rPr>
      </w:pPr>
      <w:r w:rsidRPr="00D9197E">
        <w:rPr>
          <w:rFonts w:ascii="Arial" w:hAnsi="Arial" w:cs="Arial"/>
        </w:rPr>
        <w:t xml:space="preserve">- </w:t>
      </w:r>
      <w:r w:rsidRPr="00D9197E">
        <w:rPr>
          <w:rFonts w:ascii="Arial" w:hAnsi="Arial" w:cs="Arial"/>
          <w:b/>
          <w:bCs/>
        </w:rPr>
        <w:t>Self-regulation</w:t>
      </w:r>
      <w:r w:rsidRPr="00D9197E">
        <w:rPr>
          <w:rFonts w:ascii="Arial" w:hAnsi="Arial" w:cs="Arial"/>
        </w:rPr>
        <w:t xml:space="preserve"> refers to managing emotional reactions, controlling impulses, and remaining calm during difficult situations.</w:t>
      </w:r>
    </w:p>
    <w:p w14:paraId="1E9B9802" w14:textId="735995B4" w:rsidR="005D4F55" w:rsidRPr="00D9197E" w:rsidRDefault="005D4F55" w:rsidP="00E20FCA">
      <w:pPr>
        <w:spacing w:line="360" w:lineRule="auto"/>
        <w:rPr>
          <w:rFonts w:ascii="Arial" w:hAnsi="Arial" w:cs="Arial"/>
        </w:rPr>
      </w:pPr>
      <w:r w:rsidRPr="00D9197E">
        <w:rPr>
          <w:rFonts w:ascii="Arial" w:hAnsi="Arial" w:cs="Arial"/>
        </w:rPr>
        <w:t xml:space="preserve">- </w:t>
      </w:r>
      <w:r w:rsidRPr="00D9197E">
        <w:rPr>
          <w:rFonts w:ascii="Arial" w:hAnsi="Arial" w:cs="Arial"/>
          <w:b/>
          <w:bCs/>
        </w:rPr>
        <w:t>Motivation</w:t>
      </w:r>
      <w:r w:rsidRPr="00D9197E">
        <w:rPr>
          <w:rFonts w:ascii="Arial" w:hAnsi="Arial" w:cs="Arial"/>
        </w:rPr>
        <w:t xml:space="preserve"> encompasses intrinsic drive, persistence, and commitment to goals despite obstacles.</w:t>
      </w:r>
    </w:p>
    <w:p w14:paraId="52235918" w14:textId="137514E5" w:rsidR="005D4F55" w:rsidRPr="00D9197E" w:rsidRDefault="005D4F55" w:rsidP="00E20FCA">
      <w:pPr>
        <w:spacing w:line="360" w:lineRule="auto"/>
        <w:rPr>
          <w:rFonts w:ascii="Arial" w:hAnsi="Arial" w:cs="Arial"/>
        </w:rPr>
      </w:pPr>
      <w:r w:rsidRPr="00D9197E">
        <w:rPr>
          <w:rFonts w:ascii="Arial" w:hAnsi="Arial" w:cs="Arial"/>
        </w:rPr>
        <w:t xml:space="preserve">- </w:t>
      </w:r>
      <w:r w:rsidRPr="00D9197E">
        <w:rPr>
          <w:rFonts w:ascii="Arial" w:hAnsi="Arial" w:cs="Arial"/>
          <w:b/>
          <w:bCs/>
        </w:rPr>
        <w:t>Empathy</w:t>
      </w:r>
      <w:r w:rsidRPr="00D9197E">
        <w:rPr>
          <w:rFonts w:ascii="Arial" w:hAnsi="Arial" w:cs="Arial"/>
        </w:rPr>
        <w:t xml:space="preserve"> involves understanding the feelings and perspectives of others.</w:t>
      </w:r>
    </w:p>
    <w:p w14:paraId="311DDBCA" w14:textId="41AEC52D" w:rsidR="005D4F55" w:rsidRPr="00D9197E" w:rsidRDefault="005D4F55" w:rsidP="00E20FCA">
      <w:pPr>
        <w:spacing w:line="360" w:lineRule="auto"/>
        <w:rPr>
          <w:rFonts w:ascii="Arial" w:hAnsi="Arial" w:cs="Arial"/>
        </w:rPr>
      </w:pPr>
      <w:r w:rsidRPr="00D9197E">
        <w:rPr>
          <w:rFonts w:ascii="Arial" w:hAnsi="Arial" w:cs="Arial"/>
        </w:rPr>
        <w:t xml:space="preserve">- </w:t>
      </w:r>
      <w:r w:rsidRPr="00D9197E">
        <w:rPr>
          <w:rFonts w:ascii="Arial" w:hAnsi="Arial" w:cs="Arial"/>
          <w:b/>
          <w:bCs/>
        </w:rPr>
        <w:t>Social skills</w:t>
      </w:r>
      <w:r w:rsidRPr="00D9197E">
        <w:rPr>
          <w:rFonts w:ascii="Arial" w:hAnsi="Arial" w:cs="Arial"/>
        </w:rPr>
        <w:t xml:space="preserve"> relate to building positive relationships, managing teams, and influencing others effectively.</w:t>
      </w:r>
    </w:p>
    <w:p w14:paraId="6185A7B4" w14:textId="77777777" w:rsidR="005D4F55" w:rsidRPr="00D9197E" w:rsidRDefault="005D4F55" w:rsidP="00E20FCA">
      <w:pPr>
        <w:spacing w:line="360" w:lineRule="auto"/>
        <w:rPr>
          <w:rFonts w:ascii="Arial" w:hAnsi="Arial" w:cs="Arial"/>
        </w:rPr>
      </w:pPr>
    </w:p>
    <w:p w14:paraId="5F7F7DA1" w14:textId="3F192641" w:rsidR="005D4F55" w:rsidRPr="00D9197E" w:rsidRDefault="005D4F55" w:rsidP="00E20FCA">
      <w:pPr>
        <w:spacing w:line="360" w:lineRule="auto"/>
        <w:rPr>
          <w:rFonts w:ascii="Arial" w:hAnsi="Arial" w:cs="Arial"/>
        </w:rPr>
      </w:pPr>
      <w:r w:rsidRPr="00D9197E">
        <w:rPr>
          <w:rFonts w:ascii="Arial" w:hAnsi="Arial" w:cs="Arial"/>
        </w:rPr>
        <w:t xml:space="preserve">Goleman’s framework is classified as a </w:t>
      </w:r>
      <w:r w:rsidRPr="00D9197E">
        <w:rPr>
          <w:rFonts w:ascii="Arial" w:hAnsi="Arial" w:cs="Arial"/>
          <w:b/>
          <w:bCs/>
        </w:rPr>
        <w:t>mixed model</w:t>
      </w:r>
      <w:r w:rsidR="00AF5BA2" w:rsidRPr="00D9197E">
        <w:rPr>
          <w:rFonts w:ascii="Arial" w:hAnsi="Arial" w:cs="Arial"/>
          <w:b/>
          <w:bCs/>
        </w:rPr>
        <w:t xml:space="preserve"> </w:t>
      </w:r>
      <w:r w:rsidRPr="00D9197E">
        <w:rPr>
          <w:rFonts w:ascii="Arial" w:hAnsi="Arial" w:cs="Arial"/>
        </w:rPr>
        <w:t xml:space="preserve">because it combines emotional abilities with personality traits and behavioural competencies. It emphasises practical, real-world application and has been widely adopted in </w:t>
      </w:r>
      <w:r w:rsidRPr="00D9197E">
        <w:rPr>
          <w:rFonts w:ascii="Arial" w:hAnsi="Arial" w:cs="Arial"/>
        </w:rPr>
        <w:lastRenderedPageBreak/>
        <w:t>leadership development, HR practices, and organisational training programmes. However, critics argue that Goleman’s broad conceptualisation lacks empirical rigour and clear boundaries, with some accusing it of presenting “old wine in new bottles”.</w:t>
      </w:r>
    </w:p>
    <w:p w14:paraId="39037024" w14:textId="77777777" w:rsidR="005D4F55" w:rsidRPr="00D9197E" w:rsidRDefault="005D4F55" w:rsidP="00E20FCA">
      <w:pPr>
        <w:spacing w:line="360" w:lineRule="auto"/>
        <w:rPr>
          <w:rFonts w:ascii="Arial" w:hAnsi="Arial" w:cs="Arial"/>
        </w:rPr>
      </w:pPr>
    </w:p>
    <w:p w14:paraId="53F1E912" w14:textId="56275137" w:rsidR="005D4F55" w:rsidRPr="00D9197E" w:rsidRDefault="005D4F55" w:rsidP="00E20FCA">
      <w:pPr>
        <w:pStyle w:val="Heading3"/>
        <w:spacing w:line="360" w:lineRule="auto"/>
        <w:rPr>
          <w:rFonts w:ascii="Arial" w:hAnsi="Arial" w:cs="Arial"/>
          <w:b/>
          <w:bCs/>
        </w:rPr>
      </w:pPr>
      <w:r w:rsidRPr="00D9197E">
        <w:rPr>
          <w:rFonts w:ascii="Arial" w:hAnsi="Arial" w:cs="Arial"/>
          <w:b/>
          <w:bCs/>
        </w:rPr>
        <w:t xml:space="preserve"> </w:t>
      </w:r>
      <w:r w:rsidR="009B1443" w:rsidRPr="00D9197E">
        <w:rPr>
          <w:rFonts w:ascii="Arial" w:hAnsi="Arial" w:cs="Arial"/>
          <w:b/>
          <w:bCs/>
        </w:rPr>
        <w:t>1</w:t>
      </w:r>
      <w:r w:rsidRPr="00D9197E">
        <w:rPr>
          <w:rFonts w:ascii="Arial" w:hAnsi="Arial" w:cs="Arial"/>
          <w:b/>
          <w:bCs/>
        </w:rPr>
        <w:t>.2 Mayer and Salovey’s Ability Model</w:t>
      </w:r>
    </w:p>
    <w:p w14:paraId="02874922" w14:textId="77777777" w:rsidR="005D4F55" w:rsidRPr="00D9197E" w:rsidRDefault="005D4F55" w:rsidP="00E20FCA">
      <w:pPr>
        <w:spacing w:line="360" w:lineRule="auto"/>
        <w:rPr>
          <w:rFonts w:ascii="Arial" w:hAnsi="Arial" w:cs="Arial"/>
        </w:rPr>
      </w:pPr>
    </w:p>
    <w:p w14:paraId="1B0D5EEB" w14:textId="77777777" w:rsidR="005D4F55" w:rsidRPr="00D9197E" w:rsidRDefault="005D4F55" w:rsidP="00E20FCA">
      <w:pPr>
        <w:spacing w:line="360" w:lineRule="auto"/>
        <w:rPr>
          <w:rFonts w:ascii="Arial" w:hAnsi="Arial" w:cs="Arial"/>
        </w:rPr>
      </w:pPr>
      <w:r w:rsidRPr="00D9197E">
        <w:rPr>
          <w:rFonts w:ascii="Arial" w:hAnsi="Arial" w:cs="Arial"/>
        </w:rPr>
        <w:t>Mayer and Salovey (1997) refined their original definition to focus exclusively on four emotion-related abilities, arranged hierarchically from basic to complex:</w:t>
      </w:r>
    </w:p>
    <w:p w14:paraId="6AFF0E60" w14:textId="77777777" w:rsidR="005D4F55" w:rsidRPr="00D9197E" w:rsidRDefault="005D4F55" w:rsidP="00E20FCA">
      <w:pPr>
        <w:spacing w:line="360" w:lineRule="auto"/>
        <w:rPr>
          <w:rFonts w:ascii="Arial" w:hAnsi="Arial" w:cs="Arial"/>
        </w:rPr>
      </w:pPr>
    </w:p>
    <w:p w14:paraId="55D761C6" w14:textId="72D242FD" w:rsidR="005D4F55" w:rsidRPr="00D9197E" w:rsidRDefault="005D4F55" w:rsidP="00E20FCA">
      <w:pPr>
        <w:spacing w:line="360" w:lineRule="auto"/>
        <w:rPr>
          <w:rFonts w:ascii="Arial" w:hAnsi="Arial" w:cs="Arial"/>
        </w:rPr>
      </w:pPr>
      <w:r w:rsidRPr="00D9197E">
        <w:rPr>
          <w:rFonts w:ascii="Arial" w:hAnsi="Arial" w:cs="Arial"/>
        </w:rPr>
        <w:t xml:space="preserve">1. </w:t>
      </w:r>
      <w:r w:rsidRPr="00D9197E">
        <w:rPr>
          <w:rFonts w:ascii="Arial" w:hAnsi="Arial" w:cs="Arial"/>
          <w:b/>
          <w:bCs/>
        </w:rPr>
        <w:t>Perceiving Emotions</w:t>
      </w:r>
      <w:r w:rsidRPr="00D9197E">
        <w:rPr>
          <w:rFonts w:ascii="Arial" w:hAnsi="Arial" w:cs="Arial"/>
        </w:rPr>
        <w:t>: The ability to accurately identify emotions in oneself and others, as well as in objects, art, and stories.</w:t>
      </w:r>
    </w:p>
    <w:p w14:paraId="42CECE28" w14:textId="3638E804" w:rsidR="005D4F55" w:rsidRPr="00D9197E" w:rsidRDefault="005D4F55" w:rsidP="00E20FCA">
      <w:pPr>
        <w:spacing w:line="360" w:lineRule="auto"/>
        <w:rPr>
          <w:rFonts w:ascii="Arial" w:hAnsi="Arial" w:cs="Arial"/>
        </w:rPr>
      </w:pPr>
      <w:r w:rsidRPr="00D9197E">
        <w:rPr>
          <w:rFonts w:ascii="Arial" w:hAnsi="Arial" w:cs="Arial"/>
        </w:rPr>
        <w:t xml:space="preserve">2. </w:t>
      </w:r>
      <w:r w:rsidRPr="00D9197E">
        <w:rPr>
          <w:rFonts w:ascii="Arial" w:hAnsi="Arial" w:cs="Arial"/>
          <w:b/>
          <w:bCs/>
        </w:rPr>
        <w:t>Facilitating Thought</w:t>
      </w:r>
      <w:r w:rsidRPr="00D9197E">
        <w:rPr>
          <w:rFonts w:ascii="Arial" w:hAnsi="Arial" w:cs="Arial"/>
        </w:rPr>
        <w:t>: The ability to generate, use, and feel emotions to facilitate cognitive processes and communication.</w:t>
      </w:r>
    </w:p>
    <w:p w14:paraId="12C7BD95" w14:textId="78B0074B" w:rsidR="005D4F55" w:rsidRPr="00D9197E" w:rsidRDefault="005D4F55" w:rsidP="00E20FCA">
      <w:pPr>
        <w:spacing w:line="360" w:lineRule="auto"/>
        <w:rPr>
          <w:rFonts w:ascii="Arial" w:hAnsi="Arial" w:cs="Arial"/>
        </w:rPr>
      </w:pPr>
      <w:r w:rsidRPr="00D9197E">
        <w:rPr>
          <w:rFonts w:ascii="Arial" w:hAnsi="Arial" w:cs="Arial"/>
        </w:rPr>
        <w:t xml:space="preserve">3. </w:t>
      </w:r>
      <w:r w:rsidRPr="00D9197E">
        <w:rPr>
          <w:rFonts w:ascii="Arial" w:hAnsi="Arial" w:cs="Arial"/>
          <w:b/>
          <w:bCs/>
        </w:rPr>
        <w:t>Understanding Emotions:</w:t>
      </w:r>
      <w:r w:rsidRPr="00D9197E">
        <w:rPr>
          <w:rFonts w:ascii="Arial" w:hAnsi="Arial" w:cs="Arial"/>
        </w:rPr>
        <w:t xml:space="preserve"> The ability to comprehend emotional information</w:t>
      </w:r>
      <w:r w:rsidR="00AB5719" w:rsidRPr="00D9197E">
        <w:rPr>
          <w:rFonts w:ascii="Arial" w:hAnsi="Arial" w:cs="Arial"/>
        </w:rPr>
        <w:t xml:space="preserve"> and</w:t>
      </w:r>
      <w:r w:rsidRPr="00D9197E">
        <w:rPr>
          <w:rFonts w:ascii="Arial" w:hAnsi="Arial" w:cs="Arial"/>
        </w:rPr>
        <w:t xml:space="preserve"> understand how emotions combine and progress through transitions.</w:t>
      </w:r>
    </w:p>
    <w:p w14:paraId="13C0C9EF" w14:textId="1389D160" w:rsidR="005D4F55" w:rsidRPr="00D9197E" w:rsidRDefault="005D4F55" w:rsidP="00E20FCA">
      <w:pPr>
        <w:spacing w:line="360" w:lineRule="auto"/>
        <w:rPr>
          <w:rFonts w:ascii="Arial" w:hAnsi="Arial" w:cs="Arial"/>
        </w:rPr>
      </w:pPr>
      <w:r w:rsidRPr="00D9197E">
        <w:rPr>
          <w:rFonts w:ascii="Arial" w:hAnsi="Arial" w:cs="Arial"/>
        </w:rPr>
        <w:t xml:space="preserve">4. </w:t>
      </w:r>
      <w:r w:rsidRPr="00D9197E">
        <w:rPr>
          <w:rFonts w:ascii="Arial" w:hAnsi="Arial" w:cs="Arial"/>
          <w:b/>
          <w:bCs/>
        </w:rPr>
        <w:t>Managing Emotions</w:t>
      </w:r>
      <w:r w:rsidRPr="00D9197E">
        <w:rPr>
          <w:rFonts w:ascii="Arial" w:hAnsi="Arial" w:cs="Arial"/>
        </w:rPr>
        <w:t>: The ability to be open to feelings and modulate them in oneself and others to promote personal understanding and growth.</w:t>
      </w:r>
    </w:p>
    <w:p w14:paraId="660F9044" w14:textId="77777777" w:rsidR="005D4F55" w:rsidRPr="00D9197E" w:rsidRDefault="005D4F55" w:rsidP="00E20FCA">
      <w:pPr>
        <w:spacing w:line="360" w:lineRule="auto"/>
        <w:rPr>
          <w:rFonts w:ascii="Arial" w:hAnsi="Arial" w:cs="Arial"/>
        </w:rPr>
      </w:pPr>
    </w:p>
    <w:p w14:paraId="7E1E749D" w14:textId="1312FB4A" w:rsidR="005D4F55" w:rsidRPr="00D9197E" w:rsidRDefault="005D4F55" w:rsidP="00E20FCA">
      <w:pPr>
        <w:spacing w:line="360" w:lineRule="auto"/>
        <w:rPr>
          <w:rFonts w:ascii="Arial" w:hAnsi="Arial" w:cs="Arial"/>
        </w:rPr>
      </w:pPr>
      <w:r w:rsidRPr="00D9197E">
        <w:rPr>
          <w:rFonts w:ascii="Arial" w:hAnsi="Arial" w:cs="Arial"/>
        </w:rPr>
        <w:t xml:space="preserve">This </w:t>
      </w:r>
      <w:r w:rsidRPr="00D9197E">
        <w:rPr>
          <w:rFonts w:ascii="Arial" w:hAnsi="Arial" w:cs="Arial"/>
          <w:b/>
          <w:bCs/>
        </w:rPr>
        <w:t>ability model</w:t>
      </w:r>
      <w:r w:rsidR="00AB5719" w:rsidRPr="00D9197E">
        <w:rPr>
          <w:rFonts w:ascii="Arial" w:hAnsi="Arial" w:cs="Arial"/>
          <w:b/>
          <w:bCs/>
        </w:rPr>
        <w:t xml:space="preserve"> </w:t>
      </w:r>
      <w:r w:rsidRPr="00D9197E">
        <w:rPr>
          <w:rFonts w:ascii="Arial" w:hAnsi="Arial" w:cs="Arial"/>
        </w:rPr>
        <w:t>treats EI as a genuine intelligence, measured through performance-based tests such as the Mayer-Salovey-Caruso Emotional Intelligence Test (</w:t>
      </w:r>
      <w:proofErr w:type="spellStart"/>
      <w:r w:rsidRPr="00D9197E">
        <w:rPr>
          <w:rFonts w:ascii="Arial" w:hAnsi="Arial" w:cs="Arial"/>
        </w:rPr>
        <w:t>MSCEIT</w:t>
      </w:r>
      <w:proofErr w:type="spellEnd"/>
      <w:r w:rsidRPr="00D9197E">
        <w:rPr>
          <w:rFonts w:ascii="Arial" w:hAnsi="Arial" w:cs="Arial"/>
        </w:rPr>
        <w:t>). Unlike Goleman’s model, it strictly separates EI from personality traits</w:t>
      </w:r>
      <w:r w:rsidR="0084301B">
        <w:rPr>
          <w:rFonts w:ascii="Arial" w:hAnsi="Arial" w:cs="Arial"/>
        </w:rPr>
        <w:t xml:space="preserve"> and focuses</w:t>
      </w:r>
      <w:r w:rsidRPr="00D9197E">
        <w:rPr>
          <w:rFonts w:ascii="Arial" w:hAnsi="Arial" w:cs="Arial"/>
        </w:rPr>
        <w:t xml:space="preserve"> solely on cognitive-emotional abilities.</w:t>
      </w:r>
    </w:p>
    <w:p w14:paraId="716CAB29" w14:textId="77777777" w:rsidR="005D4F55" w:rsidRPr="00D9197E" w:rsidRDefault="005D4F55" w:rsidP="00E20FCA">
      <w:pPr>
        <w:spacing w:line="360" w:lineRule="auto"/>
        <w:rPr>
          <w:rFonts w:ascii="Arial" w:hAnsi="Arial" w:cs="Arial"/>
        </w:rPr>
      </w:pPr>
    </w:p>
    <w:p w14:paraId="70EF351C" w14:textId="64E5BAE4" w:rsidR="005D4F55" w:rsidRPr="00D9197E" w:rsidRDefault="005D4F55" w:rsidP="00E20FCA">
      <w:pPr>
        <w:spacing w:line="360" w:lineRule="auto"/>
        <w:rPr>
          <w:rFonts w:ascii="Arial" w:hAnsi="Arial" w:cs="Arial"/>
        </w:rPr>
      </w:pPr>
      <w:r w:rsidRPr="00D9197E">
        <w:rPr>
          <w:rFonts w:ascii="Arial" w:hAnsi="Arial" w:cs="Arial"/>
        </w:rPr>
        <w:t xml:space="preserve">The ability model offers stronger scientific validity and clearer construct boundaries. However, critics note that the </w:t>
      </w:r>
      <w:proofErr w:type="spellStart"/>
      <w:r w:rsidRPr="00D9197E">
        <w:rPr>
          <w:rFonts w:ascii="Arial" w:hAnsi="Arial" w:cs="Arial"/>
        </w:rPr>
        <w:t>MSCEIT</w:t>
      </w:r>
      <w:proofErr w:type="spellEnd"/>
      <w:r w:rsidRPr="00D9197E">
        <w:rPr>
          <w:rFonts w:ascii="Arial" w:hAnsi="Arial" w:cs="Arial"/>
        </w:rPr>
        <w:t xml:space="preserve"> has faced challenges </w:t>
      </w:r>
      <w:r w:rsidR="0084301B">
        <w:rPr>
          <w:rFonts w:ascii="Arial" w:hAnsi="Arial" w:cs="Arial"/>
        </w:rPr>
        <w:t>with discriminant validity and that the model struggles to justify why it includes certain emotion-related tasks while excluding others</w:t>
      </w:r>
      <w:r w:rsidRPr="00D9197E">
        <w:rPr>
          <w:rFonts w:ascii="Arial" w:hAnsi="Arial" w:cs="Arial"/>
        </w:rPr>
        <w:t>.</w:t>
      </w:r>
    </w:p>
    <w:p w14:paraId="23D55EB2" w14:textId="46EF3553" w:rsidR="00F22A57" w:rsidRPr="00D9197E" w:rsidRDefault="00F22A57" w:rsidP="00E20FCA">
      <w:pPr>
        <w:pStyle w:val="Heading3"/>
        <w:spacing w:line="360" w:lineRule="auto"/>
        <w:rPr>
          <w:rFonts w:ascii="Arial" w:hAnsi="Arial" w:cs="Arial"/>
        </w:rPr>
      </w:pPr>
      <w:r w:rsidRPr="00D9197E">
        <w:rPr>
          <w:rFonts w:ascii="Arial" w:hAnsi="Arial" w:cs="Arial"/>
        </w:rPr>
        <w:br w:type="page"/>
      </w:r>
    </w:p>
    <w:p w14:paraId="61DD951B" w14:textId="77777777" w:rsidR="005D4F55" w:rsidRPr="00D9197E" w:rsidRDefault="005D4F55" w:rsidP="00E20FCA">
      <w:pPr>
        <w:pStyle w:val="Heading3"/>
        <w:spacing w:line="360" w:lineRule="auto"/>
        <w:rPr>
          <w:rFonts w:ascii="Arial" w:hAnsi="Arial" w:cs="Arial"/>
        </w:rPr>
      </w:pPr>
    </w:p>
    <w:p w14:paraId="4B9E9F51" w14:textId="2F9A6A90" w:rsidR="005D4F55" w:rsidRPr="00D9197E" w:rsidRDefault="005D4F55" w:rsidP="00E20FCA">
      <w:pPr>
        <w:pStyle w:val="Heading3"/>
        <w:spacing w:line="360" w:lineRule="auto"/>
        <w:rPr>
          <w:rFonts w:ascii="Arial" w:hAnsi="Arial" w:cs="Arial"/>
          <w:b/>
          <w:bCs/>
        </w:rPr>
      </w:pPr>
      <w:r w:rsidRPr="00D9197E">
        <w:rPr>
          <w:rFonts w:ascii="Arial" w:hAnsi="Arial" w:cs="Arial"/>
          <w:b/>
          <w:bCs/>
        </w:rPr>
        <w:t xml:space="preserve"> </w:t>
      </w:r>
      <w:r w:rsidR="009B1443" w:rsidRPr="00D9197E">
        <w:rPr>
          <w:rFonts w:ascii="Arial" w:hAnsi="Arial" w:cs="Arial"/>
          <w:b/>
          <w:bCs/>
        </w:rPr>
        <w:t>1</w:t>
      </w:r>
      <w:r w:rsidRPr="00D9197E">
        <w:rPr>
          <w:rFonts w:ascii="Arial" w:hAnsi="Arial" w:cs="Arial"/>
          <w:b/>
          <w:bCs/>
        </w:rPr>
        <w:t>.3 Bar-On’s Emotional-Social Intelligence Model</w:t>
      </w:r>
    </w:p>
    <w:p w14:paraId="17C21B27" w14:textId="77777777" w:rsidR="00F933FA" w:rsidRPr="00D9197E" w:rsidRDefault="00F933FA" w:rsidP="00E20FCA">
      <w:pPr>
        <w:spacing w:line="360" w:lineRule="auto"/>
        <w:rPr>
          <w:rFonts w:ascii="Arial" w:hAnsi="Arial" w:cs="Arial"/>
        </w:rPr>
      </w:pPr>
    </w:p>
    <w:p w14:paraId="439B6E67" w14:textId="173390EE" w:rsidR="005D4F55" w:rsidRPr="00D9197E" w:rsidRDefault="005D4F55" w:rsidP="00E20FCA">
      <w:pPr>
        <w:spacing w:line="360" w:lineRule="auto"/>
        <w:rPr>
          <w:rFonts w:ascii="Arial" w:hAnsi="Arial" w:cs="Arial"/>
        </w:rPr>
      </w:pPr>
      <w:r w:rsidRPr="00D9197E">
        <w:rPr>
          <w:rFonts w:ascii="Arial" w:hAnsi="Arial" w:cs="Arial"/>
        </w:rPr>
        <w:t xml:space="preserve">Reuven Bar-On’s model conceptualises EI as a cross-section of interrelated emotional and social competencies that determine how effectively we understand ourselves, relate to others, and cope with daily demands. The model comprises </w:t>
      </w:r>
      <w:r w:rsidRPr="00D9197E">
        <w:rPr>
          <w:rFonts w:ascii="Arial" w:hAnsi="Arial" w:cs="Arial"/>
          <w:b/>
          <w:bCs/>
        </w:rPr>
        <w:t>five meta-</w:t>
      </w:r>
      <w:r w:rsidR="00AB5719" w:rsidRPr="00D9197E">
        <w:rPr>
          <w:rFonts w:ascii="Arial" w:hAnsi="Arial" w:cs="Arial"/>
          <w:b/>
          <w:bCs/>
        </w:rPr>
        <w:t>factors</w:t>
      </w:r>
      <w:r w:rsidR="00AB5719" w:rsidRPr="00D9197E">
        <w:rPr>
          <w:rFonts w:ascii="Arial" w:hAnsi="Arial" w:cs="Arial"/>
        </w:rPr>
        <w:t xml:space="preserve"> with</w:t>
      </w:r>
      <w:r w:rsidRPr="00D9197E">
        <w:rPr>
          <w:rFonts w:ascii="Arial" w:hAnsi="Arial" w:cs="Arial"/>
        </w:rPr>
        <w:t xml:space="preserve"> ten core components:</w:t>
      </w:r>
    </w:p>
    <w:p w14:paraId="3CE73E6F" w14:textId="77777777" w:rsidR="005D4F55" w:rsidRPr="00D9197E" w:rsidRDefault="005D4F55" w:rsidP="00E20FCA">
      <w:pPr>
        <w:spacing w:line="360" w:lineRule="auto"/>
        <w:rPr>
          <w:rFonts w:ascii="Arial" w:hAnsi="Arial" w:cs="Arial"/>
        </w:rPr>
      </w:pPr>
    </w:p>
    <w:p w14:paraId="0E52FA13" w14:textId="366E7001" w:rsidR="005D4F55" w:rsidRPr="00D9197E" w:rsidRDefault="005D4F55" w:rsidP="00E20FCA">
      <w:pPr>
        <w:spacing w:line="360" w:lineRule="auto"/>
        <w:rPr>
          <w:rFonts w:ascii="Arial" w:hAnsi="Arial" w:cs="Arial"/>
        </w:rPr>
      </w:pPr>
      <w:r w:rsidRPr="00D9197E">
        <w:rPr>
          <w:rFonts w:ascii="Arial" w:hAnsi="Arial" w:cs="Arial"/>
        </w:rPr>
        <w:t xml:space="preserve">- </w:t>
      </w:r>
      <w:r w:rsidRPr="00D9197E">
        <w:rPr>
          <w:rFonts w:ascii="Arial" w:hAnsi="Arial" w:cs="Arial"/>
          <w:b/>
          <w:bCs/>
        </w:rPr>
        <w:t>Intrapersonal</w:t>
      </w:r>
      <w:r w:rsidRPr="00D9197E">
        <w:rPr>
          <w:rFonts w:ascii="Arial" w:hAnsi="Arial" w:cs="Arial"/>
        </w:rPr>
        <w:t>: Self-regard, emotional self-awareness, assertiveness</w:t>
      </w:r>
    </w:p>
    <w:p w14:paraId="205064E6" w14:textId="0DD9F0F7" w:rsidR="005D4F55" w:rsidRPr="00D9197E" w:rsidRDefault="005D4F55" w:rsidP="00E20FCA">
      <w:pPr>
        <w:spacing w:line="360" w:lineRule="auto"/>
        <w:rPr>
          <w:rFonts w:ascii="Arial" w:hAnsi="Arial" w:cs="Arial"/>
        </w:rPr>
      </w:pPr>
      <w:r w:rsidRPr="00D9197E">
        <w:rPr>
          <w:rFonts w:ascii="Arial" w:hAnsi="Arial" w:cs="Arial"/>
        </w:rPr>
        <w:t xml:space="preserve">- </w:t>
      </w:r>
      <w:r w:rsidRPr="00D9197E">
        <w:rPr>
          <w:rFonts w:ascii="Arial" w:hAnsi="Arial" w:cs="Arial"/>
          <w:b/>
          <w:bCs/>
        </w:rPr>
        <w:t>Interpersonal:</w:t>
      </w:r>
      <w:r w:rsidRPr="00D9197E">
        <w:rPr>
          <w:rFonts w:ascii="Arial" w:hAnsi="Arial" w:cs="Arial"/>
        </w:rPr>
        <w:t xml:space="preserve"> Empathy, interpersonal relationships</w:t>
      </w:r>
    </w:p>
    <w:p w14:paraId="473B95A9" w14:textId="7FD5465B" w:rsidR="005D4F55" w:rsidRPr="00D9197E" w:rsidRDefault="005D4F55" w:rsidP="00E20FCA">
      <w:pPr>
        <w:spacing w:line="360" w:lineRule="auto"/>
        <w:rPr>
          <w:rFonts w:ascii="Arial" w:hAnsi="Arial" w:cs="Arial"/>
        </w:rPr>
      </w:pPr>
      <w:r w:rsidRPr="00D9197E">
        <w:rPr>
          <w:rFonts w:ascii="Arial" w:hAnsi="Arial" w:cs="Arial"/>
        </w:rPr>
        <w:t xml:space="preserve">- </w:t>
      </w:r>
      <w:r w:rsidRPr="00D9197E">
        <w:rPr>
          <w:rFonts w:ascii="Arial" w:hAnsi="Arial" w:cs="Arial"/>
          <w:b/>
          <w:bCs/>
        </w:rPr>
        <w:t>Stress Management</w:t>
      </w:r>
      <w:r w:rsidR="00AB5719" w:rsidRPr="00D9197E">
        <w:rPr>
          <w:rFonts w:ascii="Arial" w:hAnsi="Arial" w:cs="Arial"/>
          <w:b/>
          <w:bCs/>
        </w:rPr>
        <w:t xml:space="preserve">: </w:t>
      </w:r>
      <w:r w:rsidRPr="00D9197E">
        <w:rPr>
          <w:rFonts w:ascii="Arial" w:hAnsi="Arial" w:cs="Arial"/>
        </w:rPr>
        <w:t>Stress tolerance, impulse control</w:t>
      </w:r>
    </w:p>
    <w:p w14:paraId="53E94085" w14:textId="7848E747" w:rsidR="005D4F55" w:rsidRPr="00D9197E" w:rsidRDefault="005D4F55" w:rsidP="00E20FCA">
      <w:pPr>
        <w:spacing w:line="360" w:lineRule="auto"/>
        <w:rPr>
          <w:rFonts w:ascii="Arial" w:hAnsi="Arial" w:cs="Arial"/>
        </w:rPr>
      </w:pPr>
      <w:r w:rsidRPr="00D9197E">
        <w:rPr>
          <w:rFonts w:ascii="Arial" w:hAnsi="Arial" w:cs="Arial"/>
        </w:rPr>
        <w:t xml:space="preserve">- </w:t>
      </w:r>
      <w:r w:rsidRPr="00D9197E">
        <w:rPr>
          <w:rFonts w:ascii="Arial" w:hAnsi="Arial" w:cs="Arial"/>
          <w:b/>
          <w:bCs/>
        </w:rPr>
        <w:t>Adaptability</w:t>
      </w:r>
      <w:r w:rsidRPr="00D9197E">
        <w:rPr>
          <w:rFonts w:ascii="Arial" w:hAnsi="Arial" w:cs="Arial"/>
        </w:rPr>
        <w:t>: Reality-testing, flexibility, problem-solving</w:t>
      </w:r>
    </w:p>
    <w:p w14:paraId="365D1D23" w14:textId="77777777" w:rsidR="005D4F55" w:rsidRPr="00D9197E" w:rsidRDefault="005D4F55" w:rsidP="00E20FCA">
      <w:pPr>
        <w:spacing w:line="360" w:lineRule="auto"/>
        <w:rPr>
          <w:rFonts w:ascii="Arial" w:hAnsi="Arial" w:cs="Arial"/>
        </w:rPr>
      </w:pPr>
    </w:p>
    <w:p w14:paraId="2D3393FE" w14:textId="0A9A7988" w:rsidR="005D4F55" w:rsidRPr="00D9197E" w:rsidRDefault="005D4F55" w:rsidP="00E20FCA">
      <w:pPr>
        <w:spacing w:line="360" w:lineRule="auto"/>
        <w:rPr>
          <w:rFonts w:ascii="Arial" w:hAnsi="Arial" w:cs="Arial"/>
        </w:rPr>
      </w:pPr>
      <w:r w:rsidRPr="00D9197E">
        <w:rPr>
          <w:rFonts w:ascii="Arial" w:hAnsi="Arial" w:cs="Arial"/>
        </w:rPr>
        <w:t xml:space="preserve">Bar-On’s framework is also a </w:t>
      </w:r>
      <w:r w:rsidRPr="00D9197E">
        <w:rPr>
          <w:rFonts w:ascii="Arial" w:hAnsi="Arial" w:cs="Arial"/>
          <w:b/>
          <w:bCs/>
        </w:rPr>
        <w:t>mixed model</w:t>
      </w:r>
      <w:r w:rsidR="00CE0549">
        <w:rPr>
          <w:rFonts w:ascii="Arial" w:hAnsi="Arial" w:cs="Arial"/>
          <w:b/>
          <w:bCs/>
        </w:rPr>
        <w:t xml:space="preserve"> that integrates</w:t>
      </w:r>
      <w:r w:rsidRPr="00D9197E">
        <w:rPr>
          <w:rFonts w:ascii="Arial" w:hAnsi="Arial" w:cs="Arial"/>
        </w:rPr>
        <w:t xml:space="preserve"> emotional abilities with social competencies and personality dispositions. It emphasises overall well-being and effective coping with environmental demands. The model is operationalised through the Emotional Quotient Inventory (EQ-</w:t>
      </w:r>
      <w:r w:rsidR="00F32546" w:rsidRPr="00D9197E">
        <w:rPr>
          <w:rFonts w:ascii="Arial" w:hAnsi="Arial" w:cs="Arial"/>
        </w:rPr>
        <w:t>I</w:t>
      </w:r>
      <w:r w:rsidRPr="00D9197E">
        <w:rPr>
          <w:rFonts w:ascii="Arial" w:hAnsi="Arial" w:cs="Arial"/>
        </w:rPr>
        <w:t>), a self-report measure.</w:t>
      </w:r>
    </w:p>
    <w:p w14:paraId="2EC14DAB" w14:textId="77777777" w:rsidR="005D4F55" w:rsidRPr="00D9197E" w:rsidRDefault="005D4F55" w:rsidP="00E20FCA">
      <w:pPr>
        <w:spacing w:line="360" w:lineRule="auto"/>
        <w:rPr>
          <w:rFonts w:ascii="Arial" w:hAnsi="Arial" w:cs="Arial"/>
        </w:rPr>
      </w:pPr>
    </w:p>
    <w:p w14:paraId="48CD5D28" w14:textId="08AFE21F" w:rsidR="005D4F55" w:rsidRPr="00D9197E" w:rsidRDefault="005D4F55" w:rsidP="00E20FCA">
      <w:pPr>
        <w:pStyle w:val="Heading3"/>
        <w:spacing w:line="360" w:lineRule="auto"/>
        <w:rPr>
          <w:rFonts w:ascii="Arial" w:hAnsi="Arial" w:cs="Arial"/>
        </w:rPr>
      </w:pPr>
      <w:r w:rsidRPr="00D9197E">
        <w:rPr>
          <w:rFonts w:ascii="Arial" w:hAnsi="Arial" w:cs="Arial"/>
        </w:rPr>
        <w:t xml:space="preserve"> </w:t>
      </w:r>
      <w:r w:rsidR="009B1443" w:rsidRPr="00D9197E">
        <w:rPr>
          <w:rFonts w:ascii="Arial" w:hAnsi="Arial" w:cs="Arial"/>
        </w:rPr>
        <w:t>1</w:t>
      </w:r>
      <w:r w:rsidRPr="00D9197E">
        <w:rPr>
          <w:rFonts w:ascii="Arial" w:hAnsi="Arial" w:cs="Arial"/>
        </w:rPr>
        <w:t>.4 Comparative Analysis</w:t>
      </w:r>
    </w:p>
    <w:p w14:paraId="097B9EAD" w14:textId="77777777" w:rsidR="005D4F55" w:rsidRPr="00D9197E" w:rsidRDefault="005D4F55" w:rsidP="00E20FCA">
      <w:pPr>
        <w:spacing w:line="360" w:lineRule="auto"/>
        <w:rPr>
          <w:rFonts w:ascii="Arial" w:hAnsi="Arial" w:cs="Arial"/>
        </w:rPr>
      </w:pPr>
    </w:p>
    <w:p w14:paraId="66830FD6" w14:textId="3D1272B7" w:rsidR="005D4F55" w:rsidRPr="00D9197E" w:rsidRDefault="005D4F55" w:rsidP="00E20FCA">
      <w:pPr>
        <w:spacing w:line="360" w:lineRule="auto"/>
        <w:rPr>
          <w:rFonts w:ascii="Arial" w:hAnsi="Arial" w:cs="Arial"/>
        </w:rPr>
      </w:pPr>
      <w:r w:rsidRPr="00D9197E">
        <w:rPr>
          <w:rFonts w:ascii="Arial" w:hAnsi="Arial" w:cs="Arial"/>
        </w:rPr>
        <w:t xml:space="preserve">The three models differ fundamentally in </w:t>
      </w:r>
      <w:r w:rsidR="00C87F87">
        <w:rPr>
          <w:rFonts w:ascii="Arial" w:hAnsi="Arial" w:cs="Arial"/>
        </w:rPr>
        <w:t>how they conceptualise</w:t>
      </w:r>
      <w:r w:rsidRPr="00D9197E">
        <w:rPr>
          <w:rFonts w:ascii="Arial" w:hAnsi="Arial" w:cs="Arial"/>
        </w:rPr>
        <w:t xml:space="preserve"> EI. Mayer and Salovey’s ability model </w:t>
      </w:r>
      <w:r w:rsidR="00F32546" w:rsidRPr="00D9197E">
        <w:rPr>
          <w:rFonts w:ascii="Arial" w:hAnsi="Arial" w:cs="Arial"/>
        </w:rPr>
        <w:t>treats</w:t>
      </w:r>
      <w:r w:rsidRPr="00D9197E">
        <w:rPr>
          <w:rFonts w:ascii="Arial" w:hAnsi="Arial" w:cs="Arial"/>
        </w:rPr>
        <w:t xml:space="preserve"> EI as a pure cognitive ability, measured through maximum-performance tests. Goleman and Bar-On, by contrast, adopt mixed models that combine abilities with traits and behaviours, measured through self-report questionnaires. While Goleman emphasises practical workplace competencies, Bar-On focuses more broadly on emotional-social functioning and well-being. The ability model offers greater scientific precision, whereas the mixed models provide more accessible, applied frameworks for organisational use. Each </w:t>
      </w:r>
      <w:r w:rsidRPr="00D9197E">
        <w:rPr>
          <w:rFonts w:ascii="Arial" w:hAnsi="Arial" w:cs="Arial"/>
        </w:rPr>
        <w:lastRenderedPageBreak/>
        <w:t>model has informed EI measurement and training, though the lack of consensus on a single definition remains a significant challenge.</w:t>
      </w:r>
    </w:p>
    <w:p w14:paraId="4D037F66" w14:textId="77777777" w:rsidR="005D4F55" w:rsidRPr="00D9197E" w:rsidRDefault="005D4F55" w:rsidP="00E20FCA">
      <w:pPr>
        <w:spacing w:line="360" w:lineRule="auto"/>
        <w:rPr>
          <w:rFonts w:ascii="Arial" w:hAnsi="Arial" w:cs="Arial"/>
        </w:rPr>
      </w:pPr>
    </w:p>
    <w:p w14:paraId="1A3B5329" w14:textId="77777777" w:rsidR="005D4F55" w:rsidRPr="00D9197E" w:rsidRDefault="005D4F55" w:rsidP="00E20FCA">
      <w:pPr>
        <w:spacing w:line="360" w:lineRule="auto"/>
        <w:rPr>
          <w:rFonts w:ascii="Arial" w:hAnsi="Arial" w:cs="Arial"/>
        </w:rPr>
      </w:pPr>
    </w:p>
    <w:p w14:paraId="70F1FCF8" w14:textId="4CAF5762" w:rsidR="005D4F55" w:rsidRPr="00D9197E" w:rsidRDefault="005D4F55" w:rsidP="00E20FCA">
      <w:pPr>
        <w:spacing w:line="360" w:lineRule="auto"/>
        <w:rPr>
          <w:rFonts w:ascii="Arial" w:hAnsi="Arial" w:cs="Arial"/>
        </w:rPr>
      </w:pPr>
      <w:r w:rsidRPr="00D9197E">
        <w:rPr>
          <w:rFonts w:ascii="Arial" w:hAnsi="Arial" w:cs="Arial"/>
        </w:rPr>
        <w:t xml:space="preserve"> </w:t>
      </w:r>
      <w:r w:rsidR="009B1443" w:rsidRPr="00D9197E">
        <w:rPr>
          <w:rStyle w:val="Heading2Char"/>
          <w:rFonts w:ascii="Arial" w:hAnsi="Arial" w:cs="Arial"/>
        </w:rPr>
        <w:t>2</w:t>
      </w:r>
      <w:r w:rsidRPr="00D9197E">
        <w:rPr>
          <w:rStyle w:val="Heading2Char"/>
          <w:rFonts w:ascii="Arial" w:hAnsi="Arial" w:cs="Arial"/>
        </w:rPr>
        <w:t>. Applying EI to Improve Performance</w:t>
      </w:r>
    </w:p>
    <w:p w14:paraId="0E82B553" w14:textId="77777777" w:rsidR="005D4F55" w:rsidRPr="00D9197E" w:rsidRDefault="005D4F55" w:rsidP="00E20FCA">
      <w:pPr>
        <w:spacing w:line="360" w:lineRule="auto"/>
        <w:rPr>
          <w:rFonts w:ascii="Arial" w:hAnsi="Arial" w:cs="Arial"/>
        </w:rPr>
      </w:pPr>
    </w:p>
    <w:p w14:paraId="4772F51D" w14:textId="4FB4ED03" w:rsidR="005D4F55" w:rsidRPr="00D9197E" w:rsidRDefault="005D4F55" w:rsidP="00E20FCA">
      <w:pPr>
        <w:spacing w:line="360" w:lineRule="auto"/>
        <w:rPr>
          <w:rFonts w:ascii="Arial" w:hAnsi="Arial" w:cs="Arial"/>
        </w:rPr>
      </w:pPr>
      <w:r w:rsidRPr="00D9197E">
        <w:rPr>
          <w:rFonts w:ascii="Arial" w:hAnsi="Arial" w:cs="Arial"/>
        </w:rPr>
        <w:t xml:space="preserve">Employees can leverage the core components of EI to enhance individual and team performance. </w:t>
      </w:r>
      <w:r w:rsidRPr="00D9197E">
        <w:rPr>
          <w:rFonts w:ascii="Arial" w:hAnsi="Arial" w:cs="Arial"/>
          <w:b/>
          <w:bCs/>
        </w:rPr>
        <w:t>Self-awareness</w:t>
      </w:r>
      <w:r w:rsidRPr="00D9197E">
        <w:rPr>
          <w:rFonts w:ascii="Arial" w:hAnsi="Arial" w:cs="Arial"/>
        </w:rPr>
        <w:t xml:space="preserve"> enables employees to recognise their personal strengths and development areas, allowing them to seek appropriate training, delegate tasks effectively, and avoid overcommitting. For example, a project manager who recognises a tendency toward micromanagement can consciously step back and empower team members, improving both efficiency and morale.</w:t>
      </w:r>
    </w:p>
    <w:p w14:paraId="203229B6" w14:textId="77777777" w:rsidR="005D4F55" w:rsidRPr="00D9197E" w:rsidRDefault="005D4F55" w:rsidP="00E20FCA">
      <w:pPr>
        <w:spacing w:line="360" w:lineRule="auto"/>
        <w:rPr>
          <w:rFonts w:ascii="Arial" w:hAnsi="Arial" w:cs="Arial"/>
        </w:rPr>
      </w:pPr>
    </w:p>
    <w:p w14:paraId="3F76EC3B" w14:textId="38CDAC73" w:rsidR="005D4F55" w:rsidRPr="00D9197E" w:rsidRDefault="005D4F55" w:rsidP="00E20FCA">
      <w:pPr>
        <w:spacing w:line="360" w:lineRule="auto"/>
        <w:rPr>
          <w:rFonts w:ascii="Arial" w:hAnsi="Arial" w:cs="Arial"/>
        </w:rPr>
      </w:pPr>
      <w:r w:rsidRPr="00D9197E">
        <w:rPr>
          <w:rFonts w:ascii="Arial" w:hAnsi="Arial" w:cs="Arial"/>
          <w:b/>
          <w:bCs/>
        </w:rPr>
        <w:t>Self-regulation</w:t>
      </w:r>
      <w:r w:rsidRPr="00D9197E">
        <w:rPr>
          <w:rFonts w:ascii="Arial" w:hAnsi="Arial" w:cs="Arial"/>
        </w:rPr>
        <w:t xml:space="preserve"> helps employees remain composed under pressure, making more rational decisions rather than reacting impulsively. When faced with tight deadlines or critical feedback, self-regulated individuals pause, assess the situation objectively, and respond constructively. This reduces errors, prevents regrettable outbursts, and maintains professional credibility.</w:t>
      </w:r>
    </w:p>
    <w:p w14:paraId="5051675A" w14:textId="77777777" w:rsidR="005D4F55" w:rsidRPr="00D9197E" w:rsidRDefault="005D4F55" w:rsidP="00E20FCA">
      <w:pPr>
        <w:spacing w:line="360" w:lineRule="auto"/>
        <w:rPr>
          <w:rFonts w:ascii="Arial" w:hAnsi="Arial" w:cs="Arial"/>
        </w:rPr>
      </w:pPr>
    </w:p>
    <w:p w14:paraId="5DF6D251" w14:textId="6626E2A2" w:rsidR="005D4F55" w:rsidRPr="00D9197E" w:rsidRDefault="005D4F55" w:rsidP="00E20FCA">
      <w:pPr>
        <w:spacing w:line="360" w:lineRule="auto"/>
        <w:rPr>
          <w:rFonts w:ascii="Arial" w:hAnsi="Arial" w:cs="Arial"/>
        </w:rPr>
      </w:pPr>
      <w:r w:rsidRPr="00D9197E">
        <w:rPr>
          <w:rFonts w:ascii="Arial" w:hAnsi="Arial" w:cs="Arial"/>
          <w:b/>
          <w:bCs/>
        </w:rPr>
        <w:t>Motivation</w:t>
      </w:r>
      <w:r w:rsidRPr="00D9197E">
        <w:rPr>
          <w:rFonts w:ascii="Arial" w:hAnsi="Arial" w:cs="Arial"/>
        </w:rPr>
        <w:t xml:space="preserve"> drives productivity and goal achievement. Employees with high intrinsic motivation persist through setbacks, maintain focus on long-term objectives, and inspire others through their commitment. In practice, a sales team member who maintains enthusiasm despite repeated rejections is more likely to ultimately secure contracts and exceed targets.</w:t>
      </w:r>
    </w:p>
    <w:p w14:paraId="60EF5978" w14:textId="77777777" w:rsidR="005D4F55" w:rsidRPr="00D9197E" w:rsidRDefault="005D4F55" w:rsidP="00E20FCA">
      <w:pPr>
        <w:spacing w:line="360" w:lineRule="auto"/>
        <w:rPr>
          <w:rFonts w:ascii="Arial" w:hAnsi="Arial" w:cs="Arial"/>
        </w:rPr>
      </w:pPr>
    </w:p>
    <w:p w14:paraId="59484DF3" w14:textId="03D77FA4" w:rsidR="005D4F55" w:rsidRPr="00D9197E" w:rsidRDefault="005D4F55" w:rsidP="00E20FCA">
      <w:pPr>
        <w:spacing w:line="360" w:lineRule="auto"/>
        <w:rPr>
          <w:rFonts w:ascii="Arial" w:hAnsi="Arial" w:cs="Arial"/>
        </w:rPr>
      </w:pPr>
      <w:r w:rsidRPr="00D9197E">
        <w:rPr>
          <w:rFonts w:ascii="Arial" w:hAnsi="Arial" w:cs="Arial"/>
        </w:rPr>
        <w:t xml:space="preserve">Research confirms that strong EI helps individuals identify, regulate, and express emotions effectively, </w:t>
      </w:r>
      <w:r w:rsidR="00CE0549">
        <w:rPr>
          <w:rFonts w:ascii="Arial" w:hAnsi="Arial" w:cs="Arial"/>
        </w:rPr>
        <w:t>building resilience to workplace stress and improving</w:t>
      </w:r>
      <w:r w:rsidRPr="00D9197E">
        <w:rPr>
          <w:rFonts w:ascii="Arial" w:hAnsi="Arial" w:cs="Arial"/>
        </w:rPr>
        <w:t xml:space="preserve"> interpersonal interactions. Consequently, employees with higher EI report greater job satisfaction and demonstrate superior performance outcomes.</w:t>
      </w:r>
    </w:p>
    <w:p w14:paraId="45E338B2" w14:textId="77777777" w:rsidR="005D4F55" w:rsidRPr="00D9197E" w:rsidRDefault="005D4F55" w:rsidP="00E20FCA">
      <w:pPr>
        <w:spacing w:line="360" w:lineRule="auto"/>
        <w:rPr>
          <w:rFonts w:ascii="Arial" w:hAnsi="Arial" w:cs="Arial"/>
        </w:rPr>
      </w:pPr>
    </w:p>
    <w:p w14:paraId="3902E134" w14:textId="77777777" w:rsidR="005D4F55" w:rsidRPr="00D9197E" w:rsidRDefault="005D4F55" w:rsidP="00E20FCA">
      <w:pPr>
        <w:spacing w:line="360" w:lineRule="auto"/>
        <w:rPr>
          <w:rFonts w:ascii="Arial" w:hAnsi="Arial" w:cs="Arial"/>
        </w:rPr>
      </w:pPr>
    </w:p>
    <w:p w14:paraId="3E8647E1" w14:textId="1F46331A" w:rsidR="005D4F55" w:rsidRPr="00D9197E" w:rsidRDefault="009B1443" w:rsidP="00E20FCA">
      <w:pPr>
        <w:pStyle w:val="Heading2"/>
        <w:spacing w:line="360" w:lineRule="auto"/>
        <w:rPr>
          <w:rStyle w:val="Heading2Char"/>
          <w:rFonts w:ascii="Arial" w:hAnsi="Arial" w:cs="Arial"/>
        </w:rPr>
      </w:pPr>
      <w:r w:rsidRPr="00D9197E">
        <w:rPr>
          <w:rFonts w:ascii="Arial" w:hAnsi="Arial" w:cs="Arial"/>
          <w:sz w:val="24"/>
          <w:szCs w:val="24"/>
        </w:rPr>
        <w:t>3</w:t>
      </w:r>
      <w:r w:rsidR="005D4F55" w:rsidRPr="00D9197E">
        <w:rPr>
          <w:rFonts w:ascii="Arial" w:hAnsi="Arial" w:cs="Arial"/>
          <w:sz w:val="24"/>
          <w:szCs w:val="24"/>
        </w:rPr>
        <w:t xml:space="preserve">. </w:t>
      </w:r>
      <w:r w:rsidR="005D4F55" w:rsidRPr="00D9197E">
        <w:rPr>
          <w:rStyle w:val="Heading2Char"/>
          <w:rFonts w:ascii="Arial" w:hAnsi="Arial" w:cs="Arial"/>
        </w:rPr>
        <w:t>EI, Communication, and Collaboration</w:t>
      </w:r>
    </w:p>
    <w:p w14:paraId="40806139" w14:textId="77777777" w:rsidR="005D4F55" w:rsidRPr="00D9197E" w:rsidRDefault="005D4F55" w:rsidP="00E20FCA">
      <w:pPr>
        <w:spacing w:line="360" w:lineRule="auto"/>
        <w:rPr>
          <w:rFonts w:ascii="Arial" w:hAnsi="Arial" w:cs="Arial"/>
        </w:rPr>
      </w:pPr>
    </w:p>
    <w:p w14:paraId="181EA36C" w14:textId="6CD3DA97" w:rsidR="005D4F55" w:rsidRPr="00D9197E" w:rsidRDefault="005D4F55" w:rsidP="00E20FCA">
      <w:pPr>
        <w:spacing w:line="360" w:lineRule="auto"/>
        <w:rPr>
          <w:rFonts w:ascii="Arial" w:hAnsi="Arial" w:cs="Arial"/>
        </w:rPr>
      </w:pPr>
      <w:r w:rsidRPr="00D9197E">
        <w:rPr>
          <w:rFonts w:ascii="Arial" w:hAnsi="Arial" w:cs="Arial"/>
        </w:rPr>
        <w:t xml:space="preserve">Emotional intelligence is foundational to effective workplace communication and collaboration. </w:t>
      </w:r>
      <w:r w:rsidRPr="00D9197E">
        <w:rPr>
          <w:rFonts w:ascii="Arial" w:hAnsi="Arial" w:cs="Arial"/>
          <w:b/>
          <w:bCs/>
        </w:rPr>
        <w:t>Empathy</w:t>
      </w:r>
      <w:r w:rsidRPr="00D9197E">
        <w:rPr>
          <w:rFonts w:ascii="Arial" w:hAnsi="Arial" w:cs="Arial"/>
        </w:rPr>
        <w:t>—the ability to understand and share the feelings of others—enables employees to read nonverbal cues, recognise unspoken concerns, and tailor their communication appropriately. An empathetic manager, for instance, notices when a team member appears withdrawn and initiates a supportive conversation, potentially preventing burnout or disengagement before it escalates.</w:t>
      </w:r>
    </w:p>
    <w:p w14:paraId="6A70264C" w14:textId="77777777" w:rsidR="005D4F55" w:rsidRPr="00D9197E" w:rsidRDefault="005D4F55" w:rsidP="00E20FCA">
      <w:pPr>
        <w:spacing w:line="360" w:lineRule="auto"/>
        <w:rPr>
          <w:rFonts w:ascii="Arial" w:hAnsi="Arial" w:cs="Arial"/>
        </w:rPr>
      </w:pPr>
    </w:p>
    <w:p w14:paraId="6B7A170F" w14:textId="0F0748D0" w:rsidR="005D4F55" w:rsidRPr="00D9197E" w:rsidRDefault="005D4F55" w:rsidP="00E20FCA">
      <w:pPr>
        <w:spacing w:line="360" w:lineRule="auto"/>
        <w:rPr>
          <w:rFonts w:ascii="Arial" w:hAnsi="Arial" w:cs="Arial"/>
        </w:rPr>
      </w:pPr>
      <w:r w:rsidRPr="00D9197E">
        <w:rPr>
          <w:rFonts w:ascii="Arial" w:hAnsi="Arial" w:cs="Arial"/>
          <w:b/>
          <w:bCs/>
        </w:rPr>
        <w:t>Social skills</w:t>
      </w:r>
      <w:r w:rsidRPr="00D9197E">
        <w:rPr>
          <w:rFonts w:ascii="Arial" w:hAnsi="Arial" w:cs="Arial"/>
        </w:rPr>
        <w:t xml:space="preserve"> encompass the ability to manage relationships, build networks, and lead teams effectively. Employees with strong social skills facilitate inclusive discussions, resolve disagreements constructively, and create psychological safety within teams. They actively listen, give and receive feedback graciously, and adapt their communication style to diverse colleagues.</w:t>
      </w:r>
    </w:p>
    <w:p w14:paraId="45D39867" w14:textId="77777777" w:rsidR="005D4F55" w:rsidRPr="00D9197E" w:rsidRDefault="005D4F55" w:rsidP="00E20FCA">
      <w:pPr>
        <w:spacing w:line="360" w:lineRule="auto"/>
        <w:rPr>
          <w:rFonts w:ascii="Arial" w:hAnsi="Arial" w:cs="Arial"/>
        </w:rPr>
      </w:pPr>
    </w:p>
    <w:p w14:paraId="618A8E4B" w14:textId="68EBEE63" w:rsidR="005D4F55" w:rsidRPr="00D9197E" w:rsidRDefault="005D4F55" w:rsidP="00E20FCA">
      <w:pPr>
        <w:spacing w:line="360" w:lineRule="auto"/>
        <w:rPr>
          <w:rFonts w:ascii="Arial" w:hAnsi="Arial" w:cs="Arial"/>
        </w:rPr>
      </w:pPr>
      <w:r w:rsidRPr="00D9197E">
        <w:rPr>
          <w:rFonts w:ascii="Arial" w:hAnsi="Arial" w:cs="Arial"/>
        </w:rPr>
        <w:t xml:space="preserve">EI significantly enhances </w:t>
      </w:r>
      <w:r w:rsidRPr="00D9197E">
        <w:rPr>
          <w:rFonts w:ascii="Arial" w:hAnsi="Arial" w:cs="Arial"/>
          <w:b/>
          <w:bCs/>
        </w:rPr>
        <w:t>conflict management</w:t>
      </w:r>
      <w:r w:rsidRPr="00D9197E">
        <w:rPr>
          <w:rFonts w:ascii="Arial" w:hAnsi="Arial" w:cs="Arial"/>
        </w:rPr>
        <w:t>. Emotionally intelligent individuals approach disagreements with composure, seek to understand opposing perspectives, and focus on problem-solving rather than personal attacks. A leader with high EI can transform conflicts into opportunities for growth by facilitating open dialogue, acknowledging emotions without judgment, and guiding teams toward mutually acceptable solutions. Research indicates that effective conflict management approaches, supported by EI, facilitate constructive responses to workplace disagreements, thereby strengthening team cohesiveness and performance.</w:t>
      </w:r>
    </w:p>
    <w:p w14:paraId="1B81BC26" w14:textId="204817A5" w:rsidR="00B44A61" w:rsidRPr="00D9197E" w:rsidRDefault="00B44A61" w:rsidP="00E20FCA">
      <w:pPr>
        <w:spacing w:line="360" w:lineRule="auto"/>
        <w:rPr>
          <w:rFonts w:ascii="Arial" w:hAnsi="Arial" w:cs="Arial"/>
        </w:rPr>
      </w:pPr>
      <w:r w:rsidRPr="00D9197E">
        <w:rPr>
          <w:rFonts w:ascii="Arial" w:hAnsi="Arial" w:cs="Arial"/>
        </w:rPr>
        <w:br w:type="page"/>
      </w:r>
    </w:p>
    <w:p w14:paraId="08BFDD8D" w14:textId="77777777" w:rsidR="005D4F55" w:rsidRPr="00D9197E" w:rsidRDefault="005D4F55" w:rsidP="00E20FCA">
      <w:pPr>
        <w:spacing w:line="360" w:lineRule="auto"/>
        <w:rPr>
          <w:rFonts w:ascii="Arial" w:hAnsi="Arial" w:cs="Arial"/>
        </w:rPr>
      </w:pPr>
    </w:p>
    <w:p w14:paraId="5B1BBCAB" w14:textId="77777777" w:rsidR="005D4F55" w:rsidRPr="00D9197E" w:rsidRDefault="005D4F55" w:rsidP="00E20FCA">
      <w:pPr>
        <w:spacing w:line="360" w:lineRule="auto"/>
        <w:rPr>
          <w:rFonts w:ascii="Arial" w:hAnsi="Arial" w:cs="Arial"/>
        </w:rPr>
      </w:pPr>
    </w:p>
    <w:p w14:paraId="565CBE33" w14:textId="77777777" w:rsidR="00DC27A7" w:rsidRPr="00D9197E" w:rsidRDefault="00DC27A7" w:rsidP="00E20FCA">
      <w:pPr>
        <w:spacing w:line="360" w:lineRule="auto"/>
        <w:rPr>
          <w:rFonts w:ascii="Arial" w:hAnsi="Arial" w:cs="Arial"/>
        </w:rPr>
      </w:pPr>
    </w:p>
    <w:p w14:paraId="08153C45" w14:textId="77777777" w:rsidR="00DC27A7" w:rsidRPr="00D9197E" w:rsidRDefault="00DC27A7" w:rsidP="00E20FCA">
      <w:pPr>
        <w:spacing w:line="360" w:lineRule="auto"/>
        <w:rPr>
          <w:rFonts w:ascii="Arial" w:hAnsi="Arial" w:cs="Arial"/>
        </w:rPr>
      </w:pPr>
    </w:p>
    <w:p w14:paraId="5221D52B" w14:textId="55E86E44" w:rsidR="005D4F55" w:rsidRPr="00D9197E" w:rsidRDefault="005D4F55" w:rsidP="00E20FCA">
      <w:pPr>
        <w:spacing w:line="360" w:lineRule="auto"/>
        <w:rPr>
          <w:rFonts w:ascii="Arial" w:hAnsi="Arial" w:cs="Arial"/>
        </w:rPr>
      </w:pPr>
      <w:r w:rsidRPr="00D9197E">
        <w:rPr>
          <w:rFonts w:ascii="Arial" w:hAnsi="Arial" w:cs="Arial"/>
        </w:rPr>
        <w:t xml:space="preserve"> </w:t>
      </w:r>
      <w:r w:rsidR="009B1443" w:rsidRPr="00D9197E">
        <w:rPr>
          <w:rStyle w:val="Heading2Char"/>
          <w:rFonts w:ascii="Arial" w:hAnsi="Arial" w:cs="Arial"/>
        </w:rPr>
        <w:t>4</w:t>
      </w:r>
      <w:r w:rsidRPr="00D9197E">
        <w:rPr>
          <w:rStyle w:val="Heading2Char"/>
          <w:rFonts w:ascii="Arial" w:hAnsi="Arial" w:cs="Arial"/>
        </w:rPr>
        <w:t>. EI and Employee Well-being</w:t>
      </w:r>
    </w:p>
    <w:p w14:paraId="76FBC5C8" w14:textId="77777777" w:rsidR="005D4F55" w:rsidRPr="00D9197E" w:rsidRDefault="005D4F55" w:rsidP="00E20FCA">
      <w:pPr>
        <w:spacing w:line="360" w:lineRule="auto"/>
        <w:rPr>
          <w:rFonts w:ascii="Arial" w:hAnsi="Arial" w:cs="Arial"/>
        </w:rPr>
      </w:pPr>
    </w:p>
    <w:p w14:paraId="33DF90D4" w14:textId="31C4DC23" w:rsidR="005D4F55" w:rsidRPr="00D9197E" w:rsidRDefault="005D4F55" w:rsidP="00E20FCA">
      <w:pPr>
        <w:spacing w:line="360" w:lineRule="auto"/>
        <w:rPr>
          <w:rFonts w:ascii="Arial" w:hAnsi="Arial" w:cs="Arial"/>
        </w:rPr>
      </w:pPr>
      <w:r w:rsidRPr="00D9197E">
        <w:rPr>
          <w:rFonts w:ascii="Arial" w:hAnsi="Arial" w:cs="Arial"/>
        </w:rPr>
        <w:t xml:space="preserve">Emotional intelligence plays a crucial role in supporting employee well-being. </w:t>
      </w:r>
      <w:r w:rsidRPr="00D9197E">
        <w:rPr>
          <w:rFonts w:ascii="Arial" w:hAnsi="Arial" w:cs="Arial"/>
          <w:b/>
          <w:bCs/>
        </w:rPr>
        <w:t>Stress management</w:t>
      </w:r>
      <w:r w:rsidRPr="00D9197E">
        <w:rPr>
          <w:rFonts w:ascii="Arial" w:hAnsi="Arial" w:cs="Arial"/>
        </w:rPr>
        <w:t xml:space="preserve"> is a direct benefit: individuals who can recognise early signs of stress and regulate their emotional responses are better equipped to maintain composure and productivity during challenging periods. Rather than becoming overwhelmed, they employ coping strategies such as mindfulness, reframing, and seeking social support.</w:t>
      </w:r>
    </w:p>
    <w:p w14:paraId="30585574" w14:textId="793A7998" w:rsidR="000237D9" w:rsidRPr="00D9197E" w:rsidRDefault="000237D9" w:rsidP="00E20FCA">
      <w:pPr>
        <w:spacing w:line="360" w:lineRule="auto"/>
        <w:rPr>
          <w:rFonts w:ascii="Arial" w:hAnsi="Arial" w:cs="Arial"/>
        </w:rPr>
      </w:pPr>
      <w:r w:rsidRPr="00D9197E">
        <w:rPr>
          <w:rFonts w:ascii="Arial" w:hAnsi="Arial" w:cs="Arial"/>
          <w:b/>
          <w:bCs/>
        </w:rPr>
        <w:t>Resilience</w:t>
      </w:r>
      <w:r w:rsidRPr="00D9197E">
        <w:rPr>
          <w:rFonts w:ascii="Arial" w:hAnsi="Arial" w:cs="Arial"/>
        </w:rPr>
        <w:t>—the capacity to adapt and recover from adversity—is closely linked to EI. Employees who understand their emotions can process setbacks constructively, learn from failures, and maintain optimism, making this adaptability invaluable in organisations facing constant change and uncertainty.</w:t>
      </w:r>
    </w:p>
    <w:p w14:paraId="47D31A5B" w14:textId="77777777" w:rsidR="000237D9" w:rsidRPr="00D9197E" w:rsidRDefault="000237D9" w:rsidP="00E20FCA">
      <w:pPr>
        <w:spacing w:line="360" w:lineRule="auto"/>
        <w:rPr>
          <w:rFonts w:ascii="Arial" w:hAnsi="Arial" w:cs="Arial"/>
        </w:rPr>
      </w:pPr>
    </w:p>
    <w:p w14:paraId="26ACB2EA" w14:textId="22A2BA3D" w:rsidR="00DC27A7" w:rsidRPr="00D9197E" w:rsidRDefault="000237D9" w:rsidP="00E20FCA">
      <w:pPr>
        <w:spacing w:line="360" w:lineRule="auto"/>
        <w:rPr>
          <w:rFonts w:ascii="Arial" w:hAnsi="Arial" w:cs="Arial"/>
        </w:rPr>
      </w:pPr>
      <w:r w:rsidRPr="00D9197E">
        <w:rPr>
          <w:rFonts w:ascii="Arial" w:hAnsi="Arial" w:cs="Arial"/>
        </w:rPr>
        <w:t xml:space="preserve">EI also enhances </w:t>
      </w:r>
      <w:r w:rsidRPr="00D9197E">
        <w:rPr>
          <w:rFonts w:ascii="Arial" w:hAnsi="Arial" w:cs="Arial"/>
          <w:b/>
          <w:bCs/>
        </w:rPr>
        <w:t>job satisfaction and workplace relationships</w:t>
      </w:r>
      <w:r w:rsidR="00B62007" w:rsidRPr="00D9197E">
        <w:rPr>
          <w:rFonts w:ascii="Arial" w:hAnsi="Arial" w:cs="Arial"/>
        </w:rPr>
        <w:t xml:space="preserve"> </w:t>
      </w:r>
      <w:r w:rsidR="001C144A" w:rsidRPr="00D9197E">
        <w:rPr>
          <w:rFonts w:ascii="Arial" w:hAnsi="Arial" w:cs="Arial"/>
        </w:rPr>
        <w:t xml:space="preserve">through empathy and social skills, building supportive networks that buffer stress and foster trust, collaboration, and a </w:t>
      </w:r>
      <w:r w:rsidR="00B62007" w:rsidRPr="00D9197E">
        <w:rPr>
          <w:rFonts w:ascii="Arial" w:hAnsi="Arial" w:cs="Arial"/>
        </w:rPr>
        <w:t>positive culture. Studies show mindfulness boosts EI, and EI mediates the link between mindfulness and work engagement. Developing EI is thus essential for individual resilience and organisational health.</w:t>
      </w:r>
    </w:p>
    <w:p w14:paraId="504FE79F" w14:textId="77777777" w:rsidR="001C144A" w:rsidRPr="00D9197E" w:rsidRDefault="001C144A" w:rsidP="00E20FCA">
      <w:pPr>
        <w:spacing w:line="360" w:lineRule="auto"/>
        <w:rPr>
          <w:rFonts w:ascii="Arial" w:hAnsi="Arial" w:cs="Arial"/>
        </w:rPr>
      </w:pPr>
    </w:p>
    <w:p w14:paraId="4E04A246" w14:textId="77777777" w:rsidR="001C144A" w:rsidRPr="00D9197E" w:rsidRDefault="001C144A" w:rsidP="00E20FCA">
      <w:pPr>
        <w:spacing w:line="360" w:lineRule="auto"/>
        <w:rPr>
          <w:rFonts w:ascii="Arial" w:hAnsi="Arial" w:cs="Arial"/>
        </w:rPr>
      </w:pPr>
    </w:p>
    <w:p w14:paraId="73E43F4E" w14:textId="77777777" w:rsidR="001C144A" w:rsidRPr="00D9197E" w:rsidRDefault="001C144A" w:rsidP="00E20FCA">
      <w:pPr>
        <w:spacing w:line="360" w:lineRule="auto"/>
        <w:rPr>
          <w:rFonts w:ascii="Arial" w:hAnsi="Arial" w:cs="Arial"/>
        </w:rPr>
      </w:pPr>
    </w:p>
    <w:p w14:paraId="1E95EB05" w14:textId="77777777" w:rsidR="001C144A" w:rsidRPr="00D9197E" w:rsidRDefault="001C144A" w:rsidP="00E20FCA">
      <w:pPr>
        <w:spacing w:line="360" w:lineRule="auto"/>
        <w:rPr>
          <w:rFonts w:ascii="Arial" w:hAnsi="Arial" w:cs="Arial"/>
        </w:rPr>
      </w:pPr>
    </w:p>
    <w:p w14:paraId="78BF50B2" w14:textId="77777777" w:rsidR="001C144A" w:rsidRPr="00D9197E" w:rsidRDefault="001C144A" w:rsidP="00E20FCA">
      <w:pPr>
        <w:spacing w:line="360" w:lineRule="auto"/>
        <w:rPr>
          <w:rFonts w:ascii="Arial" w:hAnsi="Arial" w:cs="Arial"/>
        </w:rPr>
      </w:pPr>
    </w:p>
    <w:p w14:paraId="0583324E" w14:textId="7FDB41B2" w:rsidR="005D4F55" w:rsidRPr="00D9197E" w:rsidRDefault="005D4F55" w:rsidP="00E20FCA">
      <w:pPr>
        <w:spacing w:line="360" w:lineRule="auto"/>
        <w:rPr>
          <w:rFonts w:ascii="Arial" w:hAnsi="Arial" w:cs="Arial"/>
        </w:rPr>
      </w:pPr>
      <w:r w:rsidRPr="00D9197E">
        <w:rPr>
          <w:rFonts w:ascii="Arial" w:hAnsi="Arial" w:cs="Arial"/>
        </w:rPr>
        <w:lastRenderedPageBreak/>
        <w:t xml:space="preserve"> </w:t>
      </w:r>
      <w:r w:rsidR="009B1443" w:rsidRPr="00D9197E">
        <w:rPr>
          <w:rStyle w:val="Heading2Char"/>
          <w:rFonts w:ascii="Arial" w:hAnsi="Arial" w:cs="Arial"/>
        </w:rPr>
        <w:t>5</w:t>
      </w:r>
      <w:r w:rsidRPr="00D9197E">
        <w:rPr>
          <w:rStyle w:val="Heading2Char"/>
          <w:rFonts w:ascii="Arial" w:hAnsi="Arial" w:cs="Arial"/>
        </w:rPr>
        <w:t>. Critical Evaluation</w:t>
      </w:r>
    </w:p>
    <w:tbl>
      <w:tblPr>
        <w:tblStyle w:val="GridTable5Dark-Accent6"/>
        <w:tblW w:w="0" w:type="auto"/>
        <w:tblLook w:val="04A0" w:firstRow="1" w:lastRow="0" w:firstColumn="1" w:lastColumn="0" w:noHBand="0" w:noVBand="1"/>
      </w:tblPr>
      <w:tblGrid>
        <w:gridCol w:w="2254"/>
        <w:gridCol w:w="2254"/>
        <w:gridCol w:w="2254"/>
        <w:gridCol w:w="2254"/>
      </w:tblGrid>
      <w:tr w:rsidR="00693C6A" w:rsidRPr="00D9197E" w14:paraId="27DC8870" w14:textId="77777777" w:rsidTr="00CD01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F59C4C0" w14:textId="77777777" w:rsidR="00693C6A" w:rsidRPr="00D9197E" w:rsidRDefault="00693C6A" w:rsidP="00E20FCA">
            <w:pPr>
              <w:spacing w:line="360" w:lineRule="auto"/>
              <w:rPr>
                <w:rFonts w:ascii="Arial" w:hAnsi="Arial" w:cs="Arial"/>
              </w:rPr>
            </w:pPr>
            <w:r w:rsidRPr="00D9197E">
              <w:rPr>
                <w:rFonts w:ascii="Arial" w:hAnsi="Arial" w:cs="Arial"/>
              </w:rPr>
              <w:t>Dimension</w:t>
            </w:r>
          </w:p>
        </w:tc>
        <w:tc>
          <w:tcPr>
            <w:tcW w:w="2254" w:type="dxa"/>
          </w:tcPr>
          <w:p w14:paraId="31DDEE90" w14:textId="77777777" w:rsidR="00693C6A" w:rsidRPr="00D9197E" w:rsidRDefault="00693C6A" w:rsidP="00E20FC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9197E">
              <w:rPr>
                <w:rFonts w:ascii="Arial" w:hAnsi="Arial" w:cs="Arial"/>
              </w:rPr>
              <w:t xml:space="preserve">Generation X (1965–1980) </w:t>
            </w:r>
          </w:p>
        </w:tc>
        <w:tc>
          <w:tcPr>
            <w:tcW w:w="2254" w:type="dxa"/>
          </w:tcPr>
          <w:p w14:paraId="2A15EB0C" w14:textId="77777777" w:rsidR="00693C6A" w:rsidRPr="00D9197E" w:rsidRDefault="00693C6A" w:rsidP="00E20FC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9197E">
              <w:rPr>
                <w:rFonts w:ascii="Arial" w:hAnsi="Arial" w:cs="Arial"/>
              </w:rPr>
              <w:t>Millennials (1981–1996</w:t>
            </w:r>
          </w:p>
        </w:tc>
        <w:tc>
          <w:tcPr>
            <w:tcW w:w="2254" w:type="dxa"/>
          </w:tcPr>
          <w:p w14:paraId="25E6F1F2" w14:textId="77777777" w:rsidR="00693C6A" w:rsidRPr="00D9197E" w:rsidRDefault="00693C6A" w:rsidP="00E20FC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9197E">
              <w:rPr>
                <w:rFonts w:ascii="Arial" w:hAnsi="Arial" w:cs="Arial"/>
              </w:rPr>
              <w:t>Generation Z (1997–2012)</w:t>
            </w:r>
          </w:p>
        </w:tc>
      </w:tr>
      <w:tr w:rsidR="00693C6A" w:rsidRPr="00D9197E" w14:paraId="5B4BD245" w14:textId="77777777" w:rsidTr="00CD01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26AFB04" w14:textId="77777777" w:rsidR="00693C6A" w:rsidRPr="00D9197E" w:rsidRDefault="00693C6A" w:rsidP="00E20FCA">
            <w:pPr>
              <w:spacing w:line="360" w:lineRule="auto"/>
              <w:rPr>
                <w:rFonts w:ascii="Arial" w:hAnsi="Arial" w:cs="Arial"/>
                <w:b w:val="0"/>
                <w:bCs w:val="0"/>
              </w:rPr>
            </w:pPr>
            <w:r w:rsidRPr="00D9197E">
              <w:rPr>
                <w:rFonts w:ascii="Arial" w:hAnsi="Arial" w:cs="Arial"/>
                <w:b w:val="0"/>
                <w:bCs w:val="0"/>
              </w:rPr>
              <w:t>Value</w:t>
            </w:r>
            <w:r w:rsidRPr="00D9197E">
              <w:rPr>
                <w:rFonts w:ascii="Arial" w:hAnsi="Arial" w:cs="Arial"/>
              </w:rPr>
              <w:t>s</w:t>
            </w:r>
          </w:p>
        </w:tc>
        <w:tc>
          <w:tcPr>
            <w:tcW w:w="2254" w:type="dxa"/>
          </w:tcPr>
          <w:p w14:paraId="6D2CA97C" w14:textId="77777777" w:rsidR="00693C6A" w:rsidRPr="00D9197E" w:rsidRDefault="00693C6A" w:rsidP="00E20FC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197E">
              <w:rPr>
                <w:rFonts w:ascii="Arial" w:hAnsi="Arial" w:cs="Arial"/>
              </w:rPr>
              <w:t xml:space="preserve">Independence, self-reliance, work-life balance </w:t>
            </w:r>
          </w:p>
        </w:tc>
        <w:tc>
          <w:tcPr>
            <w:tcW w:w="2254" w:type="dxa"/>
          </w:tcPr>
          <w:p w14:paraId="656EDC80" w14:textId="77777777" w:rsidR="00693C6A" w:rsidRPr="00D9197E" w:rsidRDefault="00693C6A" w:rsidP="00E20FC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197E">
              <w:rPr>
                <w:rFonts w:ascii="Arial" w:hAnsi="Arial" w:cs="Arial"/>
              </w:rPr>
              <w:t xml:space="preserve">Purpose, collaboration, personal growth </w:t>
            </w:r>
          </w:p>
        </w:tc>
        <w:tc>
          <w:tcPr>
            <w:tcW w:w="2254" w:type="dxa"/>
          </w:tcPr>
          <w:p w14:paraId="690E0E69" w14:textId="77777777" w:rsidR="00693C6A" w:rsidRPr="00D9197E" w:rsidRDefault="00693C6A" w:rsidP="00E20FC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197E">
              <w:rPr>
                <w:rFonts w:ascii="Arial" w:hAnsi="Arial" w:cs="Arial"/>
              </w:rPr>
              <w:t xml:space="preserve">Ethics, diversity, mental health, authenticity </w:t>
            </w:r>
          </w:p>
        </w:tc>
      </w:tr>
      <w:tr w:rsidR="00693C6A" w:rsidRPr="00D9197E" w14:paraId="5A1ECA7E" w14:textId="77777777" w:rsidTr="00CD01C1">
        <w:tc>
          <w:tcPr>
            <w:cnfStyle w:val="001000000000" w:firstRow="0" w:lastRow="0" w:firstColumn="1" w:lastColumn="0" w:oddVBand="0" w:evenVBand="0" w:oddHBand="0" w:evenHBand="0" w:firstRowFirstColumn="0" w:firstRowLastColumn="0" w:lastRowFirstColumn="0" w:lastRowLastColumn="0"/>
            <w:tcW w:w="2254" w:type="dxa"/>
          </w:tcPr>
          <w:p w14:paraId="06CE9223" w14:textId="77777777" w:rsidR="00693C6A" w:rsidRPr="00D9197E" w:rsidRDefault="00693C6A" w:rsidP="00E20FCA">
            <w:pPr>
              <w:spacing w:line="360" w:lineRule="auto"/>
              <w:rPr>
                <w:rFonts w:ascii="Arial" w:hAnsi="Arial" w:cs="Arial"/>
              </w:rPr>
            </w:pPr>
            <w:r w:rsidRPr="00D9197E">
              <w:rPr>
                <w:rFonts w:ascii="Arial" w:hAnsi="Arial" w:cs="Arial"/>
                <w:b w:val="0"/>
                <w:bCs w:val="0"/>
              </w:rPr>
              <w:t>Expectations</w:t>
            </w:r>
          </w:p>
        </w:tc>
        <w:tc>
          <w:tcPr>
            <w:tcW w:w="2254" w:type="dxa"/>
          </w:tcPr>
          <w:p w14:paraId="3DC8FFDD" w14:textId="77777777" w:rsidR="00693C6A" w:rsidRPr="00D9197E" w:rsidRDefault="00693C6A" w:rsidP="00E20FC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197E">
              <w:rPr>
                <w:rFonts w:ascii="Arial" w:hAnsi="Arial" w:cs="Arial"/>
              </w:rPr>
              <w:t xml:space="preserve">Autonomy, flexibility, good salary </w:t>
            </w:r>
          </w:p>
        </w:tc>
        <w:tc>
          <w:tcPr>
            <w:tcW w:w="2254" w:type="dxa"/>
          </w:tcPr>
          <w:p w14:paraId="630C8F22" w14:textId="77777777" w:rsidR="00693C6A" w:rsidRPr="00D9197E" w:rsidRDefault="00693C6A" w:rsidP="00E20FC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197E">
              <w:rPr>
                <w:rFonts w:ascii="Arial" w:hAnsi="Arial" w:cs="Arial"/>
              </w:rPr>
              <w:t xml:space="preserve">Learning opportunities, flexible hours, value alignment </w:t>
            </w:r>
          </w:p>
        </w:tc>
        <w:tc>
          <w:tcPr>
            <w:tcW w:w="2254" w:type="dxa"/>
          </w:tcPr>
          <w:p w14:paraId="73DC00FC" w14:textId="77777777" w:rsidR="00693C6A" w:rsidRPr="00D9197E" w:rsidRDefault="00693C6A" w:rsidP="00E20FC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197E">
              <w:rPr>
                <w:rFonts w:ascii="Arial" w:hAnsi="Arial" w:cs="Arial"/>
              </w:rPr>
              <w:t xml:space="preserve"> Job security, flexibility, transparency, upskilling </w:t>
            </w:r>
          </w:p>
        </w:tc>
      </w:tr>
      <w:tr w:rsidR="00693C6A" w:rsidRPr="00D9197E" w14:paraId="2AAC8AB4" w14:textId="77777777" w:rsidTr="00CD01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A4B22DB" w14:textId="77777777" w:rsidR="00693C6A" w:rsidRPr="00D9197E" w:rsidRDefault="00693C6A" w:rsidP="00E20FCA">
            <w:pPr>
              <w:spacing w:line="360" w:lineRule="auto"/>
              <w:rPr>
                <w:rFonts w:ascii="Arial" w:hAnsi="Arial" w:cs="Arial"/>
              </w:rPr>
            </w:pPr>
            <w:r w:rsidRPr="00D9197E">
              <w:rPr>
                <w:rFonts w:ascii="Arial" w:hAnsi="Arial" w:cs="Arial"/>
                <w:b w:val="0"/>
                <w:bCs w:val="0"/>
              </w:rPr>
              <w:t>Communication</w:t>
            </w:r>
          </w:p>
        </w:tc>
        <w:tc>
          <w:tcPr>
            <w:tcW w:w="2254" w:type="dxa"/>
          </w:tcPr>
          <w:p w14:paraId="5F8518A7" w14:textId="77777777" w:rsidR="00693C6A" w:rsidRPr="00D9197E" w:rsidRDefault="00693C6A" w:rsidP="00E20FC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197E">
              <w:rPr>
                <w:rFonts w:ascii="Arial" w:hAnsi="Arial" w:cs="Arial"/>
              </w:rPr>
              <w:t xml:space="preserve">Direct, efficient, face-to-face or phone </w:t>
            </w:r>
          </w:p>
        </w:tc>
        <w:tc>
          <w:tcPr>
            <w:tcW w:w="2254" w:type="dxa"/>
          </w:tcPr>
          <w:p w14:paraId="100FAA7E" w14:textId="77777777" w:rsidR="00693C6A" w:rsidRPr="00D9197E" w:rsidRDefault="00693C6A" w:rsidP="00E20FC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197E">
              <w:rPr>
                <w:rFonts w:ascii="Arial" w:hAnsi="Arial" w:cs="Arial"/>
              </w:rPr>
              <w:t>| Instant messaging, emails, transparency</w:t>
            </w:r>
          </w:p>
        </w:tc>
        <w:tc>
          <w:tcPr>
            <w:tcW w:w="2254" w:type="dxa"/>
          </w:tcPr>
          <w:p w14:paraId="440C65DC" w14:textId="77777777" w:rsidR="00693C6A" w:rsidRPr="00D9197E" w:rsidRDefault="00693C6A" w:rsidP="00E20FC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197E">
              <w:rPr>
                <w:rFonts w:ascii="Arial" w:hAnsi="Arial" w:cs="Arial"/>
              </w:rPr>
              <w:t xml:space="preserve">Informal, visual, digital-first, authentic </w:t>
            </w:r>
          </w:p>
        </w:tc>
      </w:tr>
      <w:tr w:rsidR="00693C6A" w:rsidRPr="00D9197E" w14:paraId="6CF9EB9D" w14:textId="77777777" w:rsidTr="00CD01C1">
        <w:tc>
          <w:tcPr>
            <w:cnfStyle w:val="001000000000" w:firstRow="0" w:lastRow="0" w:firstColumn="1" w:lastColumn="0" w:oddVBand="0" w:evenVBand="0" w:oddHBand="0" w:evenHBand="0" w:firstRowFirstColumn="0" w:firstRowLastColumn="0" w:lastRowFirstColumn="0" w:lastRowLastColumn="0"/>
            <w:tcW w:w="2254" w:type="dxa"/>
          </w:tcPr>
          <w:p w14:paraId="3851F6CE" w14:textId="77777777" w:rsidR="00693C6A" w:rsidRPr="00D9197E" w:rsidRDefault="00693C6A" w:rsidP="00E20FCA">
            <w:pPr>
              <w:spacing w:line="360" w:lineRule="auto"/>
              <w:rPr>
                <w:rFonts w:ascii="Arial" w:hAnsi="Arial" w:cs="Arial"/>
              </w:rPr>
            </w:pPr>
            <w:r w:rsidRPr="00D9197E">
              <w:rPr>
                <w:rFonts w:ascii="Arial" w:hAnsi="Arial" w:cs="Arial"/>
                <w:b w:val="0"/>
                <w:bCs w:val="0"/>
              </w:rPr>
              <w:t>Motivation</w:t>
            </w:r>
          </w:p>
        </w:tc>
        <w:tc>
          <w:tcPr>
            <w:tcW w:w="2254" w:type="dxa"/>
          </w:tcPr>
          <w:p w14:paraId="3B760764" w14:textId="77777777" w:rsidR="00693C6A" w:rsidRPr="00D9197E" w:rsidRDefault="00693C6A" w:rsidP="00E20FC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197E">
              <w:rPr>
                <w:rFonts w:ascii="Arial" w:hAnsi="Arial" w:cs="Arial"/>
              </w:rPr>
              <w:t xml:space="preserve">Autonomy, recognition, challenge </w:t>
            </w:r>
          </w:p>
        </w:tc>
        <w:tc>
          <w:tcPr>
            <w:tcW w:w="2254" w:type="dxa"/>
          </w:tcPr>
          <w:p w14:paraId="3A0656E7" w14:textId="77777777" w:rsidR="00693C6A" w:rsidRPr="00D9197E" w:rsidRDefault="00693C6A" w:rsidP="00E20FC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197E">
              <w:rPr>
                <w:rFonts w:ascii="Arial" w:hAnsi="Arial" w:cs="Arial"/>
              </w:rPr>
              <w:t>Purpose, growth, feedback</w:t>
            </w:r>
          </w:p>
        </w:tc>
        <w:tc>
          <w:tcPr>
            <w:tcW w:w="2254" w:type="dxa"/>
          </w:tcPr>
          <w:p w14:paraId="2040B203" w14:textId="77777777" w:rsidR="00693C6A" w:rsidRPr="00D9197E" w:rsidRDefault="00693C6A" w:rsidP="00E20FC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197E">
              <w:rPr>
                <w:rFonts w:ascii="Arial" w:hAnsi="Arial" w:cs="Arial"/>
              </w:rPr>
              <w:t xml:space="preserve">Purpose, flexibility, technology, inclusion </w:t>
            </w:r>
          </w:p>
        </w:tc>
      </w:tr>
      <w:tr w:rsidR="00693C6A" w:rsidRPr="00D9197E" w14:paraId="64DB30BE" w14:textId="77777777" w:rsidTr="00CD01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AD0CDA9" w14:textId="77777777" w:rsidR="00693C6A" w:rsidRPr="00D9197E" w:rsidRDefault="00693C6A" w:rsidP="00E20FCA">
            <w:pPr>
              <w:spacing w:line="360" w:lineRule="auto"/>
              <w:rPr>
                <w:rFonts w:ascii="Arial" w:hAnsi="Arial" w:cs="Arial"/>
              </w:rPr>
            </w:pPr>
            <w:r w:rsidRPr="00D9197E">
              <w:rPr>
                <w:rFonts w:ascii="Arial" w:hAnsi="Arial" w:cs="Arial"/>
                <w:b w:val="0"/>
                <w:bCs w:val="0"/>
              </w:rPr>
              <w:t>Technology</w:t>
            </w:r>
          </w:p>
        </w:tc>
        <w:tc>
          <w:tcPr>
            <w:tcW w:w="2254" w:type="dxa"/>
          </w:tcPr>
          <w:p w14:paraId="476EAE53" w14:textId="77777777" w:rsidR="00693C6A" w:rsidRPr="00D9197E" w:rsidRDefault="00693C6A" w:rsidP="00E20FC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197E">
              <w:rPr>
                <w:rFonts w:ascii="Arial" w:hAnsi="Arial" w:cs="Arial"/>
              </w:rPr>
              <w:t xml:space="preserve"> Pragmatic users, value infrastructure</w:t>
            </w:r>
          </w:p>
        </w:tc>
        <w:tc>
          <w:tcPr>
            <w:tcW w:w="2254" w:type="dxa"/>
          </w:tcPr>
          <w:p w14:paraId="7C228F80" w14:textId="77777777" w:rsidR="00693C6A" w:rsidRPr="00D9197E" w:rsidRDefault="00693C6A" w:rsidP="00E20FC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197E">
              <w:rPr>
                <w:rFonts w:ascii="Arial" w:hAnsi="Arial" w:cs="Arial"/>
              </w:rPr>
              <w:t>Tech-savvy, embrace digital tools</w:t>
            </w:r>
          </w:p>
        </w:tc>
        <w:tc>
          <w:tcPr>
            <w:tcW w:w="2254" w:type="dxa"/>
          </w:tcPr>
          <w:p w14:paraId="54E80A2D" w14:textId="77777777" w:rsidR="00693C6A" w:rsidRPr="00D9197E" w:rsidRDefault="00693C6A" w:rsidP="00E20FC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197E">
              <w:rPr>
                <w:rFonts w:ascii="Arial" w:hAnsi="Arial" w:cs="Arial"/>
              </w:rPr>
              <w:t xml:space="preserve">Digital natives, AI adopters, expect cutting-edge tech </w:t>
            </w:r>
          </w:p>
        </w:tc>
      </w:tr>
    </w:tbl>
    <w:p w14:paraId="152D92FD" w14:textId="77777777" w:rsidR="005D4F55" w:rsidRPr="00D9197E" w:rsidRDefault="005D4F55" w:rsidP="00E20FCA">
      <w:pPr>
        <w:spacing w:line="360" w:lineRule="auto"/>
        <w:rPr>
          <w:rFonts w:ascii="Arial" w:hAnsi="Arial" w:cs="Arial"/>
        </w:rPr>
      </w:pPr>
    </w:p>
    <w:p w14:paraId="106CA44F" w14:textId="77777777" w:rsidR="005D4F55" w:rsidRPr="00D9197E" w:rsidRDefault="005D4F55" w:rsidP="00E20FCA">
      <w:pPr>
        <w:spacing w:line="360" w:lineRule="auto"/>
        <w:rPr>
          <w:rFonts w:ascii="Arial" w:hAnsi="Arial" w:cs="Arial"/>
        </w:rPr>
      </w:pPr>
      <w:r w:rsidRPr="00D9197E">
        <w:rPr>
          <w:rFonts w:ascii="Arial" w:hAnsi="Arial" w:cs="Arial"/>
        </w:rPr>
        <w:t>While EI has gained widespread acceptance, critical examination reveals significant limitations and controversies.</w:t>
      </w:r>
    </w:p>
    <w:p w14:paraId="32E81BF7" w14:textId="77777777" w:rsidR="005D4F55" w:rsidRPr="00D9197E" w:rsidRDefault="005D4F55" w:rsidP="00E20FCA">
      <w:pPr>
        <w:spacing w:line="360" w:lineRule="auto"/>
        <w:rPr>
          <w:rFonts w:ascii="Arial" w:hAnsi="Arial" w:cs="Arial"/>
        </w:rPr>
      </w:pPr>
    </w:p>
    <w:p w14:paraId="0D85A9D7" w14:textId="6FE0D638" w:rsidR="005D4F55" w:rsidRPr="00D9197E" w:rsidRDefault="005D4F55" w:rsidP="00E20FCA">
      <w:pPr>
        <w:spacing w:line="360" w:lineRule="auto"/>
        <w:rPr>
          <w:rFonts w:ascii="Arial" w:hAnsi="Arial" w:cs="Arial"/>
        </w:rPr>
      </w:pPr>
      <w:r w:rsidRPr="00D9197E">
        <w:rPr>
          <w:rFonts w:ascii="Arial" w:hAnsi="Arial" w:cs="Arial"/>
          <w:b/>
          <w:bCs/>
        </w:rPr>
        <w:t>Strengths</w:t>
      </w:r>
      <w:r w:rsidRPr="00D9197E">
        <w:rPr>
          <w:rFonts w:ascii="Arial" w:hAnsi="Arial" w:cs="Arial"/>
        </w:rPr>
        <w:t xml:space="preserve"> of EI models include their practical applicability and intuitive appeal. Goleman’s framework, despite its scientific limitations, has transformed leadership development and HR practices globally. The ability model offers robust empirical foundations and clear measurement through performance-based tests. Bar-On’s comprehensive approach recognises the interconnection between emotional and social competencies. Research confirms that EI predicts important outcomes in health, education, relationships, and the workplace.</w:t>
      </w:r>
    </w:p>
    <w:p w14:paraId="5BD1436E" w14:textId="77777777" w:rsidR="005D4F55" w:rsidRPr="00D9197E" w:rsidRDefault="005D4F55" w:rsidP="00E20FCA">
      <w:pPr>
        <w:spacing w:line="360" w:lineRule="auto"/>
        <w:rPr>
          <w:rFonts w:ascii="Arial" w:hAnsi="Arial" w:cs="Arial"/>
        </w:rPr>
      </w:pPr>
    </w:p>
    <w:p w14:paraId="0614BC80" w14:textId="11F227EC" w:rsidR="005D4F55" w:rsidRPr="00D9197E" w:rsidRDefault="005D4F55" w:rsidP="00E20FCA">
      <w:pPr>
        <w:spacing w:line="360" w:lineRule="auto"/>
        <w:rPr>
          <w:rFonts w:ascii="Arial" w:hAnsi="Arial" w:cs="Arial"/>
        </w:rPr>
      </w:pPr>
      <w:r w:rsidRPr="00D9197E">
        <w:rPr>
          <w:rFonts w:ascii="Arial" w:hAnsi="Arial" w:cs="Arial"/>
        </w:rPr>
        <w:t xml:space="preserve">However, </w:t>
      </w:r>
      <w:r w:rsidRPr="00D9197E">
        <w:rPr>
          <w:rFonts w:ascii="Arial" w:hAnsi="Arial" w:cs="Arial"/>
          <w:b/>
          <w:bCs/>
        </w:rPr>
        <w:t>significant limitations</w:t>
      </w:r>
      <w:r w:rsidRPr="00D9197E">
        <w:rPr>
          <w:rFonts w:ascii="Arial" w:hAnsi="Arial" w:cs="Arial"/>
        </w:rPr>
        <w:t xml:space="preserve"> persist. First, the concept remains poorly defined, with fundamental disagreement between ability</w:t>
      </w:r>
      <w:r w:rsidR="005F3939" w:rsidRPr="00D9197E">
        <w:rPr>
          <w:rFonts w:ascii="Arial" w:hAnsi="Arial" w:cs="Arial"/>
        </w:rPr>
        <w:t>- and mixed-model</w:t>
      </w:r>
      <w:r w:rsidRPr="00D9197E">
        <w:rPr>
          <w:rFonts w:ascii="Arial" w:hAnsi="Arial" w:cs="Arial"/>
        </w:rPr>
        <w:t xml:space="preserve"> proponents. Goleman’s assertion that EI encompasses “everything apart from IQ” renders the construct virtually boundless and empirically untestable. Second, mixed models lack discriminant validity, overlapping substantially with established personality constructs such as the Big Five. Third, the claim that EI is more powerful than IQ in predicting success lacks robust empirical support and has been criticised as overblown.</w:t>
      </w:r>
    </w:p>
    <w:p w14:paraId="64903B16" w14:textId="77777777" w:rsidR="005D4F55" w:rsidRPr="00D9197E" w:rsidRDefault="005D4F55" w:rsidP="00E20FCA">
      <w:pPr>
        <w:spacing w:line="360" w:lineRule="auto"/>
        <w:rPr>
          <w:rFonts w:ascii="Arial" w:hAnsi="Arial" w:cs="Arial"/>
        </w:rPr>
      </w:pPr>
    </w:p>
    <w:p w14:paraId="0C37AADD" w14:textId="2DEEF7AC" w:rsidR="005D4F55" w:rsidRPr="00D9197E" w:rsidRDefault="005D4F55" w:rsidP="00E20FCA">
      <w:pPr>
        <w:spacing w:line="360" w:lineRule="auto"/>
        <w:rPr>
          <w:rFonts w:ascii="Arial" w:hAnsi="Arial" w:cs="Arial"/>
        </w:rPr>
      </w:pPr>
      <w:r w:rsidRPr="00D9197E">
        <w:rPr>
          <w:rFonts w:ascii="Arial" w:hAnsi="Arial" w:cs="Arial"/>
          <w:b/>
          <w:bCs/>
        </w:rPr>
        <w:t>EI does not always lead to positive outcomes</w:t>
      </w:r>
      <w:r w:rsidRPr="00D9197E">
        <w:rPr>
          <w:rFonts w:ascii="Arial" w:hAnsi="Arial" w:cs="Arial"/>
        </w:rPr>
        <w:t xml:space="preserve">. Emotionally intelligent individuals can potentially manipulate others’ emotions for selfish or unethical purposes. High EI combined with low integrity may enable sophisticated deception, emotional exploitation, or toxic leadership. Moreover, excessive emotional </w:t>
      </w:r>
      <w:r w:rsidR="005F3939" w:rsidRPr="00D9197E">
        <w:rPr>
          <w:rFonts w:ascii="Arial" w:hAnsi="Arial" w:cs="Arial"/>
        </w:rPr>
        <w:t>atonement</w:t>
      </w:r>
      <w:r w:rsidRPr="00D9197E">
        <w:rPr>
          <w:rFonts w:ascii="Arial" w:hAnsi="Arial" w:cs="Arial"/>
        </w:rPr>
        <w:t xml:space="preserve"> can lead to emotional exhaustion or compassion fatigue, particularly in caring professions. The ethical dimension of EI remains underexplored.</w:t>
      </w:r>
    </w:p>
    <w:p w14:paraId="4EA29B07" w14:textId="77777777" w:rsidR="005D4F55" w:rsidRPr="00D9197E" w:rsidRDefault="005D4F55" w:rsidP="00E20FCA">
      <w:pPr>
        <w:spacing w:line="360" w:lineRule="auto"/>
        <w:rPr>
          <w:rFonts w:ascii="Arial" w:hAnsi="Arial" w:cs="Arial"/>
        </w:rPr>
      </w:pPr>
    </w:p>
    <w:p w14:paraId="4F2244F7" w14:textId="7FB74751" w:rsidR="005D4F55" w:rsidRPr="00D9197E" w:rsidRDefault="005D4F55" w:rsidP="00E20FCA">
      <w:pPr>
        <w:spacing w:line="360" w:lineRule="auto"/>
        <w:rPr>
          <w:rFonts w:ascii="Arial" w:hAnsi="Arial" w:cs="Arial"/>
        </w:rPr>
      </w:pPr>
      <w:r w:rsidRPr="00D9197E">
        <w:rPr>
          <w:rFonts w:ascii="Arial" w:hAnsi="Arial" w:cs="Arial"/>
        </w:rPr>
        <w:t xml:space="preserve">Finally, </w:t>
      </w:r>
      <w:r w:rsidRPr="00D9197E">
        <w:rPr>
          <w:rFonts w:ascii="Arial" w:hAnsi="Arial" w:cs="Arial"/>
          <w:b/>
          <w:bCs/>
        </w:rPr>
        <w:t>measurement challenges</w:t>
      </w:r>
      <w:r w:rsidRPr="00D9197E">
        <w:rPr>
          <w:rFonts w:ascii="Arial" w:hAnsi="Arial" w:cs="Arial"/>
        </w:rPr>
        <w:t xml:space="preserve"> undermine scientific credibility. Ability-based tests like the </w:t>
      </w:r>
      <w:proofErr w:type="spellStart"/>
      <w:r w:rsidRPr="00D9197E">
        <w:rPr>
          <w:rFonts w:ascii="Arial" w:hAnsi="Arial" w:cs="Arial"/>
        </w:rPr>
        <w:t>MSCEIT</w:t>
      </w:r>
      <w:proofErr w:type="spellEnd"/>
      <w:r w:rsidRPr="00D9197E">
        <w:rPr>
          <w:rFonts w:ascii="Arial" w:hAnsi="Arial" w:cs="Arial"/>
        </w:rPr>
        <w:t xml:space="preserve"> have shown limited overlap with self-report measures, raising questions about what each </w:t>
      </w:r>
      <w:r w:rsidR="00EF6905" w:rsidRPr="00D9197E">
        <w:rPr>
          <w:rFonts w:ascii="Arial" w:hAnsi="Arial" w:cs="Arial"/>
        </w:rPr>
        <w:t>assesses</w:t>
      </w:r>
      <w:r w:rsidRPr="00D9197E">
        <w:rPr>
          <w:rFonts w:ascii="Arial" w:hAnsi="Arial" w:cs="Arial"/>
        </w:rPr>
        <w:t>. Self-report inventories are susceptible to social desirability bias and may reflect self-perception rather than actual ability. The proliferation of commercial EI tests with weak empirical foundations further confuses the field.</w:t>
      </w:r>
    </w:p>
    <w:p w14:paraId="70BCA75F" w14:textId="77777777" w:rsidR="005D4F55" w:rsidRPr="00D9197E" w:rsidRDefault="005D4F55" w:rsidP="00E20FCA">
      <w:pPr>
        <w:spacing w:line="360" w:lineRule="auto"/>
        <w:rPr>
          <w:rFonts w:ascii="Arial" w:hAnsi="Arial" w:cs="Arial"/>
        </w:rPr>
      </w:pPr>
    </w:p>
    <w:p w14:paraId="106DDA15" w14:textId="77777777" w:rsidR="005D4F55" w:rsidRPr="00D9197E" w:rsidRDefault="005D4F55" w:rsidP="00E20FCA">
      <w:pPr>
        <w:spacing w:line="360" w:lineRule="auto"/>
        <w:rPr>
          <w:rFonts w:ascii="Arial" w:hAnsi="Arial" w:cs="Arial"/>
        </w:rPr>
      </w:pPr>
      <w:r w:rsidRPr="00D9197E">
        <w:rPr>
          <w:rFonts w:ascii="Arial" w:hAnsi="Arial" w:cs="Arial"/>
        </w:rPr>
        <w:t>In conclusion, while EI offers valuable insights into workplace behaviour, organisations should adopt a nuanced, evidence-based approach, recognising both its potential and its limitations.</w:t>
      </w:r>
    </w:p>
    <w:p w14:paraId="615400C3" w14:textId="77777777" w:rsidR="005D4F55" w:rsidRPr="00D9197E" w:rsidRDefault="005D4F55" w:rsidP="00E20FCA">
      <w:pPr>
        <w:spacing w:line="360" w:lineRule="auto"/>
        <w:rPr>
          <w:rFonts w:ascii="Arial" w:hAnsi="Arial" w:cs="Arial"/>
        </w:rPr>
      </w:pPr>
    </w:p>
    <w:p w14:paraId="25710C3A" w14:textId="77777777" w:rsidR="00456ACA" w:rsidRPr="00D9197E" w:rsidRDefault="00456ACA" w:rsidP="00E20FCA">
      <w:pPr>
        <w:spacing w:line="360" w:lineRule="auto"/>
        <w:rPr>
          <w:rFonts w:ascii="Arial" w:hAnsi="Arial" w:cs="Arial"/>
        </w:rPr>
      </w:pPr>
    </w:p>
    <w:p w14:paraId="71854830" w14:textId="2F6F4742" w:rsidR="00456ACA" w:rsidRPr="00D9197E" w:rsidRDefault="00456ACA" w:rsidP="00E20FCA">
      <w:pPr>
        <w:spacing w:line="360" w:lineRule="auto"/>
        <w:rPr>
          <w:rFonts w:ascii="Arial" w:hAnsi="Arial" w:cs="Arial"/>
        </w:rPr>
      </w:pPr>
      <w:r w:rsidRPr="00D9197E">
        <w:rPr>
          <w:rFonts w:ascii="Arial" w:hAnsi="Arial" w:cs="Arial"/>
        </w:rPr>
        <w:br w:type="page"/>
      </w:r>
    </w:p>
    <w:p w14:paraId="5B0D8571" w14:textId="77777777" w:rsidR="00456ACA" w:rsidRPr="00D9197E" w:rsidRDefault="00456ACA" w:rsidP="00E20FCA">
      <w:pPr>
        <w:spacing w:line="360" w:lineRule="auto"/>
        <w:rPr>
          <w:rFonts w:ascii="Arial" w:hAnsi="Arial" w:cs="Arial"/>
        </w:rPr>
      </w:pPr>
    </w:p>
    <w:p w14:paraId="17B916BE" w14:textId="084C0B17" w:rsidR="00380DA6" w:rsidRPr="00D9197E" w:rsidRDefault="00380DA6" w:rsidP="00E20FCA">
      <w:pPr>
        <w:pStyle w:val="Heading2"/>
        <w:spacing w:line="360" w:lineRule="auto"/>
        <w:rPr>
          <w:rFonts w:ascii="Arial" w:hAnsi="Arial" w:cs="Arial"/>
        </w:rPr>
      </w:pPr>
      <w:r w:rsidRPr="00D9197E">
        <w:rPr>
          <w:rFonts w:ascii="Arial" w:hAnsi="Arial" w:cs="Arial"/>
        </w:rPr>
        <w:t xml:space="preserve"> 6. Conclusion</w:t>
      </w:r>
    </w:p>
    <w:p w14:paraId="32AA234F" w14:textId="77777777" w:rsidR="00380DA6" w:rsidRPr="00D9197E" w:rsidRDefault="00380DA6" w:rsidP="00E20FCA">
      <w:pPr>
        <w:spacing w:line="360" w:lineRule="auto"/>
        <w:rPr>
          <w:rFonts w:ascii="Arial" w:hAnsi="Arial" w:cs="Arial"/>
        </w:rPr>
      </w:pPr>
    </w:p>
    <w:p w14:paraId="44194E96" w14:textId="77777777" w:rsidR="00380DA6" w:rsidRPr="00D9197E" w:rsidRDefault="00380DA6" w:rsidP="00E20FCA">
      <w:pPr>
        <w:spacing w:line="360" w:lineRule="auto"/>
        <w:rPr>
          <w:rFonts w:ascii="Arial" w:hAnsi="Arial" w:cs="Arial"/>
        </w:rPr>
      </w:pPr>
      <w:r w:rsidRPr="00D9197E">
        <w:rPr>
          <w:rFonts w:ascii="Arial" w:hAnsi="Arial" w:cs="Arial"/>
        </w:rPr>
        <w:t>This report has critically analysed the role of emotional intelligence in contemporary organisations. Defined as the ability to monitor, discriminate, and use emotional information to guide thinking and action, EI has become increasingly vital in modern workplaces confronting complexity, diversity, and constant change.</w:t>
      </w:r>
    </w:p>
    <w:p w14:paraId="19E8B5DF" w14:textId="77777777" w:rsidR="00380DA6" w:rsidRPr="00D9197E" w:rsidRDefault="00380DA6" w:rsidP="00E20FCA">
      <w:pPr>
        <w:spacing w:line="360" w:lineRule="auto"/>
        <w:rPr>
          <w:rFonts w:ascii="Arial" w:hAnsi="Arial" w:cs="Arial"/>
        </w:rPr>
      </w:pPr>
    </w:p>
    <w:p w14:paraId="0F95FCA3" w14:textId="77777777" w:rsidR="00380DA6" w:rsidRPr="00D9197E" w:rsidRDefault="00380DA6" w:rsidP="00E20FCA">
      <w:pPr>
        <w:spacing w:line="360" w:lineRule="auto"/>
        <w:rPr>
          <w:rFonts w:ascii="Arial" w:hAnsi="Arial" w:cs="Arial"/>
        </w:rPr>
      </w:pPr>
      <w:r w:rsidRPr="00D9197E">
        <w:rPr>
          <w:rFonts w:ascii="Arial" w:hAnsi="Arial" w:cs="Arial"/>
        </w:rPr>
        <w:t>Three prominent models—Goleman's Mixed Model, Mayer and Salovey's Ability Model, and Bar-On's Emotional-Social Intelligence Model—offer complementary yet distinct perspectives. Goleman emphasises practical workplace competencies applicable to leadership and team dynamics; Mayer and Salovey provide scientific rigour through ability-based measurement, treating EI as a cognitive capacity; and Bar-On integrates emotional and social functioning with psychological well-being, offering a holistic framework.</w:t>
      </w:r>
    </w:p>
    <w:p w14:paraId="0809BDC7" w14:textId="77777777" w:rsidR="00380DA6" w:rsidRPr="00D9197E" w:rsidRDefault="00380DA6" w:rsidP="00E20FCA">
      <w:pPr>
        <w:spacing w:line="360" w:lineRule="auto"/>
        <w:rPr>
          <w:rFonts w:ascii="Arial" w:hAnsi="Arial" w:cs="Arial"/>
        </w:rPr>
      </w:pPr>
    </w:p>
    <w:p w14:paraId="78C2367C" w14:textId="48BCEC6A" w:rsidR="00380DA6" w:rsidRPr="00D9197E" w:rsidRDefault="00380DA6" w:rsidP="00E20FCA">
      <w:pPr>
        <w:spacing w:line="360" w:lineRule="auto"/>
        <w:rPr>
          <w:rFonts w:ascii="Arial" w:hAnsi="Arial" w:cs="Arial"/>
        </w:rPr>
      </w:pPr>
      <w:r w:rsidRPr="00D9197E">
        <w:rPr>
          <w:rFonts w:ascii="Arial" w:hAnsi="Arial" w:cs="Arial"/>
        </w:rPr>
        <w:t xml:space="preserve">Employees can apply EI components to enhance performance through self-awareness, self-regulation, and motivation; improve communication and collaboration via empathy and social skills; and support well-being through stress management and resilience. However, </w:t>
      </w:r>
      <w:r w:rsidR="00305F40">
        <w:rPr>
          <w:rFonts w:ascii="Arial" w:hAnsi="Arial" w:cs="Arial"/>
        </w:rPr>
        <w:t>a critical evaluation reveals conceptual ambiguities, measurement challenges, and the potential for manipulative use of EI</w:t>
      </w:r>
      <w:r w:rsidRPr="00D9197E">
        <w:rPr>
          <w:rFonts w:ascii="Arial" w:hAnsi="Arial" w:cs="Arial"/>
        </w:rPr>
        <w:t>, underscoring the need for ethical application.</w:t>
      </w:r>
    </w:p>
    <w:p w14:paraId="4DB11FEB" w14:textId="77777777" w:rsidR="00380DA6" w:rsidRPr="00D9197E" w:rsidRDefault="00380DA6" w:rsidP="00E20FCA">
      <w:pPr>
        <w:spacing w:line="360" w:lineRule="auto"/>
        <w:rPr>
          <w:rFonts w:ascii="Arial" w:hAnsi="Arial" w:cs="Arial"/>
        </w:rPr>
      </w:pPr>
    </w:p>
    <w:p w14:paraId="10744F45" w14:textId="1F22515D" w:rsidR="005D4F55" w:rsidRPr="00D9197E" w:rsidRDefault="00380DA6" w:rsidP="00E20FCA">
      <w:pPr>
        <w:spacing w:line="360" w:lineRule="auto"/>
        <w:rPr>
          <w:rFonts w:ascii="Arial" w:hAnsi="Arial" w:cs="Arial"/>
        </w:rPr>
      </w:pPr>
      <w:r w:rsidRPr="00D9197E">
        <w:rPr>
          <w:rFonts w:ascii="Arial" w:hAnsi="Arial" w:cs="Arial"/>
        </w:rPr>
        <w:t>Overall, EI remains a valuable construct for understanding and improving workplace dynamics. Organisations should invest in evidence-based EI development programmes, integrate EI into leadership selection and training, and foster emotionally intelligent cultures that value both performance and well-being. When applied critically and ethically, emotional intelligence can significantly enhance individual fulfilment, team collaboration, and organisational success in the contemporary workplace.</w:t>
      </w:r>
    </w:p>
    <w:p w14:paraId="51D73640" w14:textId="2A7EEE17" w:rsidR="005D4F55" w:rsidRPr="00D9197E" w:rsidRDefault="005D4F55" w:rsidP="00E20FCA">
      <w:pPr>
        <w:spacing w:line="360" w:lineRule="auto"/>
        <w:rPr>
          <w:rFonts w:ascii="Arial" w:hAnsi="Arial" w:cs="Arial"/>
        </w:rPr>
      </w:pPr>
    </w:p>
    <w:p w14:paraId="1BDA4A0E" w14:textId="115BD343" w:rsidR="005D4F55" w:rsidRPr="00D9197E" w:rsidRDefault="005D4F55" w:rsidP="00E20FCA">
      <w:pPr>
        <w:pStyle w:val="Heading1"/>
        <w:spacing w:line="360" w:lineRule="auto"/>
        <w:rPr>
          <w:rStyle w:val="Heading2Char"/>
          <w:rFonts w:ascii="Arial" w:hAnsi="Arial" w:cs="Arial"/>
          <w:sz w:val="40"/>
          <w:szCs w:val="40"/>
        </w:rPr>
      </w:pPr>
      <w:r w:rsidRPr="00D9197E">
        <w:rPr>
          <w:rFonts w:ascii="Arial" w:hAnsi="Arial" w:cs="Arial"/>
        </w:rPr>
        <w:t xml:space="preserve"> </w:t>
      </w:r>
      <w:r w:rsidRPr="00D9197E">
        <w:rPr>
          <w:rStyle w:val="Heading2Char"/>
          <w:rFonts w:ascii="Arial" w:hAnsi="Arial" w:cs="Arial"/>
          <w:sz w:val="40"/>
          <w:szCs w:val="40"/>
        </w:rPr>
        <w:t>Task 2: The Multigenerational Workforce</w:t>
      </w:r>
    </w:p>
    <w:p w14:paraId="2057B4A2" w14:textId="77777777" w:rsidR="005D4F55" w:rsidRPr="00D9197E" w:rsidRDefault="005D4F55" w:rsidP="00E20FCA">
      <w:pPr>
        <w:spacing w:line="360" w:lineRule="auto"/>
        <w:rPr>
          <w:rFonts w:ascii="Arial" w:hAnsi="Arial" w:cs="Arial"/>
        </w:rPr>
      </w:pPr>
    </w:p>
    <w:p w14:paraId="5FB97182" w14:textId="2C543F81" w:rsidR="005D4F55" w:rsidRPr="00D9197E" w:rsidRDefault="005D4F55" w:rsidP="00E20FCA">
      <w:pPr>
        <w:spacing w:line="360" w:lineRule="auto"/>
        <w:rPr>
          <w:rFonts w:ascii="Arial" w:hAnsi="Arial" w:cs="Arial"/>
        </w:rPr>
      </w:pPr>
      <w:r w:rsidRPr="00D9197E">
        <w:rPr>
          <w:rStyle w:val="Heading2Char"/>
          <w:rFonts w:ascii="Arial" w:hAnsi="Arial" w:cs="Arial"/>
        </w:rPr>
        <w:t>1. What Is a Multigenerational Workforce?</w:t>
      </w:r>
    </w:p>
    <w:p w14:paraId="68446D14" w14:textId="77777777" w:rsidR="005D4F55" w:rsidRPr="00D9197E" w:rsidRDefault="005D4F55" w:rsidP="00E20FCA">
      <w:pPr>
        <w:spacing w:line="360" w:lineRule="auto"/>
        <w:rPr>
          <w:rFonts w:ascii="Arial" w:hAnsi="Arial" w:cs="Arial"/>
        </w:rPr>
      </w:pPr>
    </w:p>
    <w:p w14:paraId="241984D7" w14:textId="1419D4BD" w:rsidR="005D4F55" w:rsidRPr="00D9197E" w:rsidRDefault="005D4F55" w:rsidP="00E20FCA">
      <w:pPr>
        <w:spacing w:line="360" w:lineRule="auto"/>
        <w:rPr>
          <w:rFonts w:ascii="Arial" w:hAnsi="Arial" w:cs="Arial"/>
        </w:rPr>
      </w:pPr>
      <w:r w:rsidRPr="00D9197E">
        <w:rPr>
          <w:rFonts w:ascii="Arial" w:hAnsi="Arial" w:cs="Arial"/>
        </w:rPr>
        <w:t xml:space="preserve">A </w:t>
      </w:r>
      <w:r w:rsidRPr="00D9197E">
        <w:rPr>
          <w:rFonts w:ascii="Arial" w:hAnsi="Arial" w:cs="Arial"/>
          <w:b/>
          <w:bCs/>
        </w:rPr>
        <w:t>multigenerational workforce</w:t>
      </w:r>
      <w:r w:rsidRPr="00D9197E">
        <w:rPr>
          <w:rFonts w:ascii="Arial" w:hAnsi="Arial" w:cs="Arial"/>
        </w:rPr>
        <w:t xml:space="preserve"> refers to an organisation that employs individuals from multiple generational cohorts simultaneously. Today’s workplace is the most age-diverse in history, with up to five generations working side by side—from the Silent Generation to Generation Z. Each generation brings distinct values, communication styles, work expectations, and technological preferences shaped by the social, economic, and technological contexts they grew up</w:t>
      </w:r>
      <w:r w:rsidR="001514E2">
        <w:rPr>
          <w:rFonts w:ascii="Arial" w:hAnsi="Arial" w:cs="Arial"/>
        </w:rPr>
        <w:t xml:space="preserve"> in</w:t>
      </w:r>
      <w:r w:rsidRPr="00D9197E">
        <w:rPr>
          <w:rFonts w:ascii="Arial" w:hAnsi="Arial" w:cs="Arial"/>
        </w:rPr>
        <w:t>.</w:t>
      </w:r>
    </w:p>
    <w:p w14:paraId="0209E727" w14:textId="77777777" w:rsidR="005D4F55" w:rsidRPr="00D9197E" w:rsidRDefault="005D4F55" w:rsidP="00E20FCA">
      <w:pPr>
        <w:spacing w:line="360" w:lineRule="auto"/>
        <w:rPr>
          <w:rFonts w:ascii="Arial" w:hAnsi="Arial" w:cs="Arial"/>
        </w:rPr>
      </w:pPr>
    </w:p>
    <w:p w14:paraId="50F57BBD" w14:textId="1937E965" w:rsidR="005D4F55" w:rsidRPr="00D9197E" w:rsidRDefault="005D4F55" w:rsidP="00E20FCA">
      <w:pPr>
        <w:spacing w:line="360" w:lineRule="auto"/>
        <w:rPr>
          <w:rFonts w:ascii="Arial" w:hAnsi="Arial" w:cs="Arial"/>
        </w:rPr>
      </w:pPr>
      <w:r w:rsidRPr="00D9197E">
        <w:rPr>
          <w:rFonts w:ascii="Arial" w:hAnsi="Arial" w:cs="Arial"/>
        </w:rPr>
        <w:t xml:space="preserve">This diversity presents both significant opportunities—such as blending the experience of older workers with the innovation of younger ones—and considerable challenges, particularly around communication gaps, differing expectations, and technological adoption. Research indicates that more than half of employees report at least moderate friction due to generational differences in the workplace. However, a multigenerational workforce </w:t>
      </w:r>
      <w:r w:rsidR="001514E2">
        <w:rPr>
          <w:rFonts w:ascii="Arial" w:hAnsi="Arial" w:cs="Arial"/>
        </w:rPr>
        <w:t>can also</w:t>
      </w:r>
      <w:r w:rsidRPr="00D9197E">
        <w:rPr>
          <w:rFonts w:ascii="Arial" w:hAnsi="Arial" w:cs="Arial"/>
        </w:rPr>
        <w:t xml:space="preserve"> increase learning through mentorship and reverse mentorship opportunities. The following sections examine three key generations: Generation X, Millennials, and Generation Z.</w:t>
      </w:r>
    </w:p>
    <w:p w14:paraId="51DD791E" w14:textId="12DE4CA8" w:rsidR="005D4F55" w:rsidRPr="00D9197E" w:rsidRDefault="00C411BD" w:rsidP="00E20FCA">
      <w:pPr>
        <w:spacing w:line="360" w:lineRule="auto"/>
        <w:rPr>
          <w:rFonts w:ascii="Arial" w:hAnsi="Arial" w:cs="Arial"/>
        </w:rPr>
      </w:pPr>
      <w:r w:rsidRPr="00D9197E">
        <w:rPr>
          <w:rFonts w:ascii="Arial" w:hAnsi="Arial" w:cs="Arial"/>
        </w:rPr>
        <w:br w:type="page"/>
      </w:r>
    </w:p>
    <w:p w14:paraId="19603AE9" w14:textId="394EAC0D" w:rsidR="005D4F55" w:rsidRPr="00D9197E" w:rsidRDefault="005D4F55" w:rsidP="00E20FCA">
      <w:pPr>
        <w:spacing w:line="360" w:lineRule="auto"/>
        <w:rPr>
          <w:rFonts w:ascii="Arial" w:hAnsi="Arial" w:cs="Arial"/>
        </w:rPr>
      </w:pPr>
      <w:r w:rsidRPr="00D9197E">
        <w:rPr>
          <w:rFonts w:ascii="Arial" w:hAnsi="Arial" w:cs="Arial"/>
        </w:rPr>
        <w:lastRenderedPageBreak/>
        <w:t xml:space="preserve"> </w:t>
      </w:r>
      <w:r w:rsidRPr="00D9197E">
        <w:rPr>
          <w:rStyle w:val="Heading2Char"/>
          <w:rFonts w:ascii="Arial" w:hAnsi="Arial" w:cs="Arial"/>
        </w:rPr>
        <w:t>2. Generation X (Born 1965–1980)</w:t>
      </w:r>
    </w:p>
    <w:p w14:paraId="4C8FEBA5" w14:textId="00801691" w:rsidR="005D4F55" w:rsidRPr="00D9197E" w:rsidRDefault="005D4F55" w:rsidP="00E20FCA">
      <w:pPr>
        <w:spacing w:line="360" w:lineRule="auto"/>
        <w:rPr>
          <w:rFonts w:ascii="Arial" w:hAnsi="Arial" w:cs="Arial"/>
        </w:rPr>
      </w:pPr>
      <w:r w:rsidRPr="00D9197E">
        <w:rPr>
          <w:rFonts w:ascii="Arial" w:hAnsi="Arial" w:cs="Arial"/>
        </w:rPr>
        <w:t xml:space="preserve">Often dubbed the “forgotten generation” </w:t>
      </w:r>
      <w:r w:rsidR="00D604D3" w:rsidRPr="00D9197E">
        <w:rPr>
          <w:rFonts w:ascii="Arial" w:hAnsi="Arial" w:cs="Arial"/>
        </w:rPr>
        <w:t>because it sits</w:t>
      </w:r>
      <w:r w:rsidRPr="00D9197E">
        <w:rPr>
          <w:rFonts w:ascii="Arial" w:hAnsi="Arial" w:cs="Arial"/>
        </w:rPr>
        <w:t xml:space="preserve"> between the larger Baby Boomer and Millennial cohorts, Generation X grew up </w:t>
      </w:r>
      <w:r w:rsidR="001514E2">
        <w:rPr>
          <w:rFonts w:ascii="Arial" w:hAnsi="Arial" w:cs="Arial"/>
        </w:rPr>
        <w:t>amid</w:t>
      </w:r>
      <w:r w:rsidRPr="00D9197E">
        <w:rPr>
          <w:rFonts w:ascii="Arial" w:hAnsi="Arial" w:cs="Arial"/>
        </w:rPr>
        <w:t xml:space="preserve"> economic uncertainty, rising divorce rates, and the dawn of the digital age. Many Gen Xers were “latchkey kids”—children who came home to empty houses after school while both parents worked—which fostered deep self-reliance and independence.</w:t>
      </w:r>
    </w:p>
    <w:p w14:paraId="484FFF25" w14:textId="2D59AB90" w:rsidR="005D4F55" w:rsidRPr="00D9197E" w:rsidRDefault="005D4F55" w:rsidP="00E20FCA">
      <w:pPr>
        <w:spacing w:line="360" w:lineRule="auto"/>
        <w:rPr>
          <w:rFonts w:ascii="Arial" w:hAnsi="Arial" w:cs="Arial"/>
        </w:rPr>
      </w:pPr>
      <w:r w:rsidRPr="00D9197E">
        <w:rPr>
          <w:rFonts w:ascii="Arial" w:hAnsi="Arial" w:cs="Arial"/>
          <w:b/>
          <w:bCs/>
        </w:rPr>
        <w:t>Workplace values and expectations</w:t>
      </w:r>
      <w:r w:rsidRPr="00D9197E">
        <w:rPr>
          <w:rFonts w:ascii="Arial" w:hAnsi="Arial" w:cs="Arial"/>
        </w:rPr>
        <w:t xml:space="preserve">: Gen X values independence, self-sufficiency, and personal responsibility. They are pragmatic, results-driven, and deeply committed to work-life balance, prioritising leisure time more than previous generations. They seek diverse and global thinking, appreciate flexible work environments, and value autonomy and innovation. Gen X employees </w:t>
      </w:r>
      <w:r w:rsidR="00216C31">
        <w:rPr>
          <w:rFonts w:ascii="Arial" w:hAnsi="Arial" w:cs="Arial"/>
        </w:rPr>
        <w:t xml:space="preserve">focus most </w:t>
      </w:r>
      <w:r w:rsidRPr="00D9197E">
        <w:rPr>
          <w:rFonts w:ascii="Arial" w:hAnsi="Arial" w:cs="Arial"/>
        </w:rPr>
        <w:t>on good salaries and want a short or no commute to work.</w:t>
      </w:r>
    </w:p>
    <w:p w14:paraId="3FFBFEFD" w14:textId="77777777" w:rsidR="005D4F55" w:rsidRPr="00D9197E" w:rsidRDefault="005D4F55" w:rsidP="00E20FCA">
      <w:pPr>
        <w:spacing w:line="360" w:lineRule="auto"/>
        <w:rPr>
          <w:rFonts w:ascii="Arial" w:hAnsi="Arial" w:cs="Arial"/>
        </w:rPr>
      </w:pPr>
    </w:p>
    <w:p w14:paraId="5070EAF6" w14:textId="03AC0798" w:rsidR="005D4F55" w:rsidRPr="00D9197E" w:rsidRDefault="005D4F55" w:rsidP="00E20FCA">
      <w:pPr>
        <w:spacing w:line="360" w:lineRule="auto"/>
        <w:rPr>
          <w:rFonts w:ascii="Arial" w:hAnsi="Arial" w:cs="Arial"/>
        </w:rPr>
      </w:pPr>
      <w:r w:rsidRPr="00D9197E">
        <w:rPr>
          <w:rFonts w:ascii="Arial" w:hAnsi="Arial" w:cs="Arial"/>
          <w:b/>
          <w:bCs/>
        </w:rPr>
        <w:t>Communication style</w:t>
      </w:r>
      <w:r w:rsidRPr="00D9197E">
        <w:rPr>
          <w:rFonts w:ascii="Arial" w:hAnsi="Arial" w:cs="Arial"/>
        </w:rPr>
        <w:t>: Gen X prefers direct, upfront information followed by the independence to tackle tasks on their own. As self-reliant workers, they do not require constant oversight and often prefer to be left to get on with things. They are comfortable with both traditional face-to-face interactions and digital communication, viewing technology as a tool rather than a lifestyle.</w:t>
      </w:r>
    </w:p>
    <w:p w14:paraId="7B83B7B8" w14:textId="40975C37" w:rsidR="005D4F55" w:rsidRPr="00D9197E" w:rsidRDefault="005D4F55" w:rsidP="00E20FCA">
      <w:pPr>
        <w:spacing w:line="360" w:lineRule="auto"/>
        <w:rPr>
          <w:rFonts w:ascii="Arial" w:hAnsi="Arial" w:cs="Arial"/>
        </w:rPr>
      </w:pPr>
      <w:r w:rsidRPr="00D9197E">
        <w:rPr>
          <w:rFonts w:ascii="Arial" w:hAnsi="Arial" w:cs="Arial"/>
          <w:b/>
          <w:bCs/>
        </w:rPr>
        <w:t>Motivation</w:t>
      </w:r>
      <w:r w:rsidRPr="00D9197E">
        <w:rPr>
          <w:rFonts w:ascii="Arial" w:hAnsi="Arial" w:cs="Arial"/>
        </w:rPr>
        <w:t>: Gen X is motivated by autonomy, efficiency, and meaningful recognition. They value employers who respect their independence and offer flexibility to balance work with family responsibilities. They respond well to direct and honest feedback and are highly comfortable with change, seeking out challenging and interesting jobs.</w:t>
      </w:r>
    </w:p>
    <w:p w14:paraId="16218A55" w14:textId="2B044107" w:rsidR="005D4F55" w:rsidRPr="00D9197E" w:rsidRDefault="005D4F55" w:rsidP="00E20FCA">
      <w:pPr>
        <w:spacing w:line="360" w:lineRule="auto"/>
        <w:rPr>
          <w:rFonts w:ascii="Arial" w:hAnsi="Arial" w:cs="Arial"/>
        </w:rPr>
      </w:pPr>
      <w:r w:rsidRPr="00D9197E">
        <w:rPr>
          <w:rFonts w:ascii="Arial" w:hAnsi="Arial" w:cs="Arial"/>
          <w:b/>
          <w:bCs/>
        </w:rPr>
        <w:t>Attitude towards technology</w:t>
      </w:r>
      <w:r w:rsidRPr="00D9197E">
        <w:rPr>
          <w:rFonts w:ascii="Arial" w:hAnsi="Arial" w:cs="Arial"/>
        </w:rPr>
        <w:t xml:space="preserve">: Gen X were the first to have computers but will remember what it was like before computers and the internet. They are technologically savvy but view technology pragmatically as a tool. Around half of Gen X workers agree that advanced </w:t>
      </w:r>
      <w:r w:rsidR="00821761">
        <w:rPr>
          <w:rFonts w:ascii="Arial" w:hAnsi="Arial" w:cs="Arial"/>
        </w:rPr>
        <w:t>workplace technology</w:t>
      </w:r>
      <w:r w:rsidRPr="00D9197E">
        <w:rPr>
          <w:rFonts w:ascii="Arial" w:hAnsi="Arial" w:cs="Arial"/>
        </w:rPr>
        <w:t xml:space="preserve"> is important, though they are less likely than younger generations to embrace emerging technologies such as AI.</w:t>
      </w:r>
      <w:r w:rsidR="00C411BD" w:rsidRPr="00D9197E">
        <w:rPr>
          <w:rFonts w:ascii="Arial" w:hAnsi="Arial" w:cs="Arial"/>
        </w:rPr>
        <w:br w:type="page"/>
      </w:r>
    </w:p>
    <w:p w14:paraId="41854446" w14:textId="77777777" w:rsidR="005D4F55" w:rsidRPr="00D9197E" w:rsidRDefault="005D4F55" w:rsidP="00E20FCA">
      <w:pPr>
        <w:spacing w:line="360" w:lineRule="auto"/>
        <w:rPr>
          <w:rFonts w:ascii="Arial" w:hAnsi="Arial" w:cs="Arial"/>
        </w:rPr>
      </w:pPr>
    </w:p>
    <w:p w14:paraId="30991097" w14:textId="127D7B0E" w:rsidR="005D4F55" w:rsidRPr="00D9197E" w:rsidRDefault="005D4F55" w:rsidP="00E20FCA">
      <w:pPr>
        <w:spacing w:line="360" w:lineRule="auto"/>
        <w:rPr>
          <w:rFonts w:ascii="Arial" w:hAnsi="Arial" w:cs="Arial"/>
        </w:rPr>
      </w:pPr>
      <w:r w:rsidRPr="00D9197E">
        <w:rPr>
          <w:rFonts w:ascii="Arial" w:hAnsi="Arial" w:cs="Arial"/>
        </w:rPr>
        <w:t xml:space="preserve"> </w:t>
      </w:r>
      <w:r w:rsidRPr="00D9197E">
        <w:rPr>
          <w:rStyle w:val="Heading2Char"/>
          <w:rFonts w:ascii="Arial" w:hAnsi="Arial" w:cs="Arial"/>
        </w:rPr>
        <w:t>3. Millennials (Born 1981–1996)</w:t>
      </w:r>
    </w:p>
    <w:p w14:paraId="7B1E3E8E" w14:textId="77777777" w:rsidR="005D4F55" w:rsidRPr="00D9197E" w:rsidRDefault="005D4F55" w:rsidP="00E20FCA">
      <w:pPr>
        <w:spacing w:line="360" w:lineRule="auto"/>
        <w:rPr>
          <w:rFonts w:ascii="Arial" w:hAnsi="Arial" w:cs="Arial"/>
        </w:rPr>
      </w:pPr>
    </w:p>
    <w:p w14:paraId="5252B549" w14:textId="77777777" w:rsidR="005D4F55" w:rsidRPr="00D9197E" w:rsidRDefault="005D4F55" w:rsidP="00E20FCA">
      <w:pPr>
        <w:spacing w:line="360" w:lineRule="auto"/>
        <w:rPr>
          <w:rFonts w:ascii="Arial" w:hAnsi="Arial" w:cs="Arial"/>
        </w:rPr>
      </w:pPr>
      <w:r w:rsidRPr="00D9197E">
        <w:rPr>
          <w:rFonts w:ascii="Arial" w:hAnsi="Arial" w:cs="Arial"/>
        </w:rPr>
        <w:t>Millennials, also known as Generation Y, grew up during a period of relative economic stability but launched their careers during the Great Recession of 2008. They are now the largest cohort in the workforce.</w:t>
      </w:r>
    </w:p>
    <w:p w14:paraId="4A019A58" w14:textId="77777777" w:rsidR="005D4F55" w:rsidRPr="00D9197E" w:rsidRDefault="005D4F55" w:rsidP="00E20FCA">
      <w:pPr>
        <w:spacing w:line="360" w:lineRule="auto"/>
        <w:rPr>
          <w:rFonts w:ascii="Arial" w:hAnsi="Arial" w:cs="Arial"/>
        </w:rPr>
      </w:pPr>
    </w:p>
    <w:p w14:paraId="3A8B003B" w14:textId="0F9E17D9" w:rsidR="005D4F55" w:rsidRPr="00D9197E" w:rsidRDefault="005D4F55" w:rsidP="00E20FCA">
      <w:pPr>
        <w:spacing w:line="360" w:lineRule="auto"/>
        <w:rPr>
          <w:rFonts w:ascii="Arial" w:hAnsi="Arial" w:cs="Arial"/>
        </w:rPr>
      </w:pPr>
      <w:r w:rsidRPr="00D9197E">
        <w:rPr>
          <w:rFonts w:ascii="Arial" w:hAnsi="Arial" w:cs="Arial"/>
          <w:b/>
          <w:bCs/>
        </w:rPr>
        <w:t>Workplace values and expectations</w:t>
      </w:r>
      <w:r w:rsidRPr="00D9197E">
        <w:rPr>
          <w:rFonts w:ascii="Arial" w:hAnsi="Arial" w:cs="Arial"/>
        </w:rPr>
        <w:t>: Millennials seek purpose in their work and prioritise personal development. They value flexibility, collaboration, diversity, and guidance over command. They are vocal about their expectations and desire inclusive environments. Millennials want learning opportunities</w:t>
      </w:r>
      <w:r w:rsidR="005304FC" w:rsidRPr="00D9197E">
        <w:rPr>
          <w:rFonts w:ascii="Arial" w:hAnsi="Arial" w:cs="Arial"/>
        </w:rPr>
        <w:t xml:space="preserve"> and flexible working hours, and they are</w:t>
      </w:r>
      <w:r w:rsidRPr="00D9197E">
        <w:rPr>
          <w:rFonts w:ascii="Arial" w:hAnsi="Arial" w:cs="Arial"/>
        </w:rPr>
        <w:t xml:space="preserve"> most focused on work that aligns with their values.</w:t>
      </w:r>
    </w:p>
    <w:p w14:paraId="01949E3F" w14:textId="77777777" w:rsidR="005D4F55" w:rsidRPr="00D9197E" w:rsidRDefault="005D4F55" w:rsidP="00E20FCA">
      <w:pPr>
        <w:spacing w:line="360" w:lineRule="auto"/>
        <w:rPr>
          <w:rFonts w:ascii="Arial" w:hAnsi="Arial" w:cs="Arial"/>
        </w:rPr>
      </w:pPr>
    </w:p>
    <w:p w14:paraId="3D877CF3" w14:textId="18629DD2" w:rsidR="005D4F55" w:rsidRPr="00D9197E" w:rsidRDefault="005D4F55" w:rsidP="00E20FCA">
      <w:pPr>
        <w:spacing w:line="360" w:lineRule="auto"/>
        <w:rPr>
          <w:rFonts w:ascii="Arial" w:hAnsi="Arial" w:cs="Arial"/>
        </w:rPr>
      </w:pPr>
      <w:r w:rsidRPr="00D9197E">
        <w:rPr>
          <w:rFonts w:ascii="Arial" w:hAnsi="Arial" w:cs="Arial"/>
          <w:b/>
          <w:bCs/>
        </w:rPr>
        <w:t>Communication style</w:t>
      </w:r>
      <w:r w:rsidRPr="00D9197E">
        <w:rPr>
          <w:rFonts w:ascii="Arial" w:hAnsi="Arial" w:cs="Arial"/>
        </w:rPr>
        <w:t>: Millennials favour instant messaging, texts, and emails. They appreciate transparency and straightforward communication, especially from senior leaders. They bridge old-school corporate etiquette and digital-first collaboration. Open dialogue, regular feedback, and honest leadership communication are baseline expectations.</w:t>
      </w:r>
    </w:p>
    <w:p w14:paraId="11D15A9C" w14:textId="77777777" w:rsidR="005D4F55" w:rsidRPr="00D9197E" w:rsidRDefault="005D4F55" w:rsidP="00E20FCA">
      <w:pPr>
        <w:spacing w:line="360" w:lineRule="auto"/>
        <w:rPr>
          <w:rFonts w:ascii="Arial" w:hAnsi="Arial" w:cs="Arial"/>
        </w:rPr>
      </w:pPr>
    </w:p>
    <w:p w14:paraId="278DD9EE" w14:textId="5390D4E5" w:rsidR="005D4F55" w:rsidRPr="00D9197E" w:rsidRDefault="005D4F55" w:rsidP="00E20FCA">
      <w:pPr>
        <w:spacing w:line="360" w:lineRule="auto"/>
        <w:rPr>
          <w:rFonts w:ascii="Arial" w:hAnsi="Arial" w:cs="Arial"/>
        </w:rPr>
      </w:pPr>
      <w:r w:rsidRPr="00D9197E">
        <w:rPr>
          <w:rFonts w:ascii="Arial" w:hAnsi="Arial" w:cs="Arial"/>
          <w:b/>
          <w:bCs/>
        </w:rPr>
        <w:t>Motivation</w:t>
      </w:r>
      <w:r w:rsidRPr="00D9197E">
        <w:rPr>
          <w:rFonts w:ascii="Arial" w:hAnsi="Arial" w:cs="Arial"/>
        </w:rPr>
        <w:t>: Millennials are motivated by purpose, personal growth, and collaborative environments. They seek recognition, regular feedback, and opportunities for learning and development. They thrive when their work aligns with their personal values and contributes to a larger mission.</w:t>
      </w:r>
    </w:p>
    <w:p w14:paraId="07EE4F57" w14:textId="77777777" w:rsidR="005D4F55" w:rsidRPr="00D9197E" w:rsidRDefault="005D4F55" w:rsidP="00E20FCA">
      <w:pPr>
        <w:spacing w:line="360" w:lineRule="auto"/>
        <w:rPr>
          <w:rFonts w:ascii="Arial" w:hAnsi="Arial" w:cs="Arial"/>
        </w:rPr>
      </w:pPr>
    </w:p>
    <w:p w14:paraId="5C6661D8" w14:textId="1EACF4FF" w:rsidR="005D4F55" w:rsidRPr="00D9197E" w:rsidRDefault="005D4F55" w:rsidP="00E20FCA">
      <w:pPr>
        <w:spacing w:line="360" w:lineRule="auto"/>
        <w:rPr>
          <w:rFonts w:ascii="Arial" w:hAnsi="Arial" w:cs="Arial"/>
        </w:rPr>
      </w:pPr>
      <w:r w:rsidRPr="00D9197E">
        <w:rPr>
          <w:rFonts w:ascii="Arial" w:hAnsi="Arial" w:cs="Arial"/>
          <w:b/>
          <w:bCs/>
        </w:rPr>
        <w:t>Attitude towards technology</w:t>
      </w:r>
      <w:r w:rsidRPr="00D9197E">
        <w:rPr>
          <w:rFonts w:ascii="Arial" w:hAnsi="Arial" w:cs="Arial"/>
        </w:rPr>
        <w:t>: Millennials are tech-savvy and embrace digital tools for communication, collaboration, and productivity. They are comfortable with remote work, digital collaboration platforms, and innovative technologies. Approximately 39% of millennials report using AI daily or several times a week. They seek balance and meaning, using technology to reclaim time and independence.</w:t>
      </w:r>
    </w:p>
    <w:p w14:paraId="59CD6798" w14:textId="29DF6001" w:rsidR="005D4F55" w:rsidRPr="00D9197E" w:rsidRDefault="005D4F55" w:rsidP="00E20FCA">
      <w:pPr>
        <w:spacing w:line="360" w:lineRule="auto"/>
        <w:rPr>
          <w:rFonts w:ascii="Arial" w:hAnsi="Arial" w:cs="Arial"/>
        </w:rPr>
      </w:pPr>
    </w:p>
    <w:p w14:paraId="336A7723" w14:textId="3CBFA1CF" w:rsidR="005D4F55" w:rsidRPr="00D9197E" w:rsidRDefault="005D4F55" w:rsidP="00E20FCA">
      <w:pPr>
        <w:pStyle w:val="Heading2"/>
        <w:spacing w:line="360" w:lineRule="auto"/>
        <w:rPr>
          <w:rFonts w:ascii="Arial" w:hAnsi="Arial" w:cs="Arial"/>
        </w:rPr>
      </w:pPr>
      <w:r w:rsidRPr="00D9197E">
        <w:rPr>
          <w:rFonts w:ascii="Arial" w:hAnsi="Arial" w:cs="Arial"/>
        </w:rPr>
        <w:t xml:space="preserve"> 4. Generation Z (Born 1997–2012)</w:t>
      </w:r>
    </w:p>
    <w:p w14:paraId="16694D7D" w14:textId="77777777" w:rsidR="005D4F55" w:rsidRPr="00D9197E" w:rsidRDefault="005D4F55" w:rsidP="00E20FCA">
      <w:pPr>
        <w:spacing w:line="360" w:lineRule="auto"/>
        <w:rPr>
          <w:rFonts w:ascii="Arial" w:hAnsi="Arial" w:cs="Arial"/>
        </w:rPr>
      </w:pPr>
    </w:p>
    <w:p w14:paraId="60CE6ABB" w14:textId="67E9AC43" w:rsidR="005D4F55" w:rsidRPr="00D9197E" w:rsidRDefault="005D4F55" w:rsidP="00E20FCA">
      <w:pPr>
        <w:spacing w:line="360" w:lineRule="auto"/>
        <w:rPr>
          <w:rFonts w:ascii="Arial" w:hAnsi="Arial" w:cs="Arial"/>
        </w:rPr>
      </w:pPr>
      <w:r w:rsidRPr="00D9197E">
        <w:rPr>
          <w:rFonts w:ascii="Arial" w:hAnsi="Arial" w:cs="Arial"/>
        </w:rPr>
        <w:t xml:space="preserve">Generation Z, often referred to as “Zoomers” or “digital natives,” is the first generation to have grown up entirely in the digital age. They entered higher education and the workforce amid the COVID-19 pandemic, </w:t>
      </w:r>
      <w:r w:rsidR="00960273">
        <w:rPr>
          <w:rFonts w:ascii="Arial" w:hAnsi="Arial" w:cs="Arial"/>
        </w:rPr>
        <w:t>which</w:t>
      </w:r>
      <w:r w:rsidRPr="00D9197E">
        <w:rPr>
          <w:rFonts w:ascii="Arial" w:hAnsi="Arial" w:cs="Arial"/>
        </w:rPr>
        <w:t xml:space="preserve"> accelerated remote work and heightened awareness of social responsibility.</w:t>
      </w:r>
    </w:p>
    <w:p w14:paraId="69E17C38" w14:textId="77777777" w:rsidR="005D4F55" w:rsidRPr="00D9197E" w:rsidRDefault="005D4F55" w:rsidP="00E20FCA">
      <w:pPr>
        <w:spacing w:line="360" w:lineRule="auto"/>
        <w:rPr>
          <w:rFonts w:ascii="Arial" w:hAnsi="Arial" w:cs="Arial"/>
        </w:rPr>
      </w:pPr>
    </w:p>
    <w:p w14:paraId="0A676CF4" w14:textId="5886CB3F" w:rsidR="005D4F55" w:rsidRPr="00D9197E" w:rsidRDefault="005D4F55" w:rsidP="00E20FCA">
      <w:pPr>
        <w:spacing w:line="360" w:lineRule="auto"/>
        <w:rPr>
          <w:rFonts w:ascii="Arial" w:hAnsi="Arial" w:cs="Arial"/>
        </w:rPr>
      </w:pPr>
      <w:r w:rsidRPr="00D9197E">
        <w:rPr>
          <w:rFonts w:ascii="Arial" w:hAnsi="Arial" w:cs="Arial"/>
          <w:b/>
          <w:bCs/>
        </w:rPr>
        <w:t>Workplace values and expectations</w:t>
      </w:r>
      <w:r w:rsidRPr="00D9197E">
        <w:rPr>
          <w:rFonts w:ascii="Arial" w:hAnsi="Arial" w:cs="Arial"/>
        </w:rPr>
        <w:t>: Gen Z values job security, work-life balance, and mental health above all else. They are highly conscious of social justice, environmental issues, and racial and gender equality. Purpose-driven work is paramount, with flexibility, autonomy, and transparency being key priorities. They value authentic leaders, inclusion, opportunities to upskill, and in-person connection. Gen Z demands ethics, diversity, and personal sustainability.</w:t>
      </w:r>
    </w:p>
    <w:p w14:paraId="3CCB82BD" w14:textId="77777777" w:rsidR="005D4F55" w:rsidRPr="00D9197E" w:rsidRDefault="005D4F55" w:rsidP="00E20FCA">
      <w:pPr>
        <w:spacing w:line="360" w:lineRule="auto"/>
        <w:rPr>
          <w:rFonts w:ascii="Arial" w:hAnsi="Arial" w:cs="Arial"/>
        </w:rPr>
      </w:pPr>
    </w:p>
    <w:p w14:paraId="66636C0B" w14:textId="7260B4CC" w:rsidR="005D4F55" w:rsidRPr="00D9197E" w:rsidRDefault="005D4F55" w:rsidP="00E20FCA">
      <w:pPr>
        <w:spacing w:line="360" w:lineRule="auto"/>
        <w:rPr>
          <w:rFonts w:ascii="Arial" w:hAnsi="Arial" w:cs="Arial"/>
        </w:rPr>
      </w:pPr>
      <w:r w:rsidRPr="00D9197E">
        <w:rPr>
          <w:rFonts w:ascii="Arial" w:hAnsi="Arial" w:cs="Arial"/>
          <w:b/>
          <w:bCs/>
        </w:rPr>
        <w:t>Communication style</w:t>
      </w:r>
      <w:r w:rsidRPr="00D9197E">
        <w:rPr>
          <w:rFonts w:ascii="Arial" w:hAnsi="Arial" w:cs="Arial"/>
        </w:rPr>
        <w:t>: Gen Z prefers instant, easily digestible, and actionable information. Their communicative repertoire is marked by multimodality, informality, and visual semiotics such as emojis, memes, and abbreviations. They favour informal, efficient communication and do not want work relationships to feel overly formal or inauthentic. They expect transparency, purpose-driven communication, and workplace flexibility.</w:t>
      </w:r>
    </w:p>
    <w:p w14:paraId="0F34C49B" w14:textId="77777777" w:rsidR="005D4F55" w:rsidRPr="00D9197E" w:rsidRDefault="005D4F55" w:rsidP="00E20FCA">
      <w:pPr>
        <w:spacing w:line="360" w:lineRule="auto"/>
        <w:rPr>
          <w:rFonts w:ascii="Arial" w:hAnsi="Arial" w:cs="Arial"/>
        </w:rPr>
      </w:pPr>
    </w:p>
    <w:p w14:paraId="76672348" w14:textId="35376512" w:rsidR="005D4F55" w:rsidRPr="00D9197E" w:rsidRDefault="005D4F55" w:rsidP="00E20FCA">
      <w:pPr>
        <w:spacing w:line="360" w:lineRule="auto"/>
        <w:rPr>
          <w:rFonts w:ascii="Arial" w:hAnsi="Arial" w:cs="Arial"/>
        </w:rPr>
      </w:pPr>
      <w:r w:rsidRPr="00D9197E">
        <w:rPr>
          <w:rFonts w:ascii="Arial" w:hAnsi="Arial" w:cs="Arial"/>
          <w:b/>
          <w:bCs/>
        </w:rPr>
        <w:t>Motivation</w:t>
      </w:r>
      <w:r w:rsidRPr="00D9197E">
        <w:rPr>
          <w:rFonts w:ascii="Arial" w:hAnsi="Arial" w:cs="Arial"/>
        </w:rPr>
        <w:t>: Gen Z is motivated by purpose, flexibility, technology, mental health, and inclusion. They value job security and stability but are not afraid to change jobs if their needs are not met. They are driven by meaningful work, friendly colleagues, respect for personal time, and clear goals and responsibilities.</w:t>
      </w:r>
    </w:p>
    <w:p w14:paraId="6DC16B1A" w14:textId="77777777" w:rsidR="005D4F55" w:rsidRPr="00D9197E" w:rsidRDefault="005D4F55" w:rsidP="00E20FCA">
      <w:pPr>
        <w:spacing w:line="360" w:lineRule="auto"/>
        <w:rPr>
          <w:rFonts w:ascii="Arial" w:hAnsi="Arial" w:cs="Arial"/>
        </w:rPr>
      </w:pPr>
    </w:p>
    <w:p w14:paraId="3036BEA8" w14:textId="709A3181" w:rsidR="005D4F55" w:rsidRPr="00D9197E" w:rsidRDefault="005D4F55" w:rsidP="00E20FCA">
      <w:pPr>
        <w:spacing w:line="360" w:lineRule="auto"/>
        <w:rPr>
          <w:rFonts w:ascii="Arial" w:hAnsi="Arial" w:cs="Arial"/>
        </w:rPr>
      </w:pPr>
      <w:r w:rsidRPr="00D9197E">
        <w:rPr>
          <w:rFonts w:ascii="Arial" w:hAnsi="Arial" w:cs="Arial"/>
          <w:b/>
          <w:bCs/>
        </w:rPr>
        <w:t>Attitude towards technology</w:t>
      </w:r>
      <w:r w:rsidRPr="00D9197E">
        <w:rPr>
          <w:rFonts w:ascii="Arial" w:hAnsi="Arial" w:cs="Arial"/>
        </w:rPr>
        <w:t xml:space="preserve">: Gen Z is the first true digital-native generation. They use digital tools not just for socialising but to solve problems efficiently at work. </w:t>
      </w:r>
      <w:r w:rsidR="008B39D5" w:rsidRPr="00D9197E">
        <w:rPr>
          <w:rFonts w:ascii="Arial" w:hAnsi="Arial" w:cs="Arial"/>
        </w:rPr>
        <w:t>29</w:t>
      </w:r>
      <w:r w:rsidR="00E54D51" w:rsidRPr="00D9197E">
        <w:rPr>
          <w:rFonts w:ascii="Arial" w:hAnsi="Arial" w:cs="Arial"/>
        </w:rPr>
        <w:t xml:space="preserve">% </w:t>
      </w:r>
      <w:r w:rsidR="00E54D51" w:rsidRPr="00D9197E">
        <w:rPr>
          <w:rFonts w:ascii="Arial" w:hAnsi="Arial" w:cs="Arial"/>
        </w:rPr>
        <w:lastRenderedPageBreak/>
        <w:t>of</w:t>
      </w:r>
      <w:r w:rsidRPr="00D9197E">
        <w:rPr>
          <w:rFonts w:ascii="Arial" w:hAnsi="Arial" w:cs="Arial"/>
        </w:rPr>
        <w:t xml:space="preserve"> Gen Z workers report using generative AI in the workplace. They expect digital tools to make their job easier and are reshaping workplace norms by embracing AI, normalising mental health chats, and being more authentic at work. Gen Z prioritises flexibility, autonomy, and purpose, often viewing AI as a creative partner that accelerates ideas.</w:t>
      </w:r>
    </w:p>
    <w:p w14:paraId="3F3CF066" w14:textId="77777777" w:rsidR="005D4F55" w:rsidRPr="00D9197E" w:rsidRDefault="005D4F55" w:rsidP="00E20FCA">
      <w:pPr>
        <w:pStyle w:val="Heading2"/>
        <w:spacing w:line="360" w:lineRule="auto"/>
        <w:rPr>
          <w:rFonts w:ascii="Arial" w:hAnsi="Arial" w:cs="Arial"/>
        </w:rPr>
      </w:pPr>
    </w:p>
    <w:p w14:paraId="1FDF49D4" w14:textId="2EC151A1" w:rsidR="005D4F55" w:rsidRPr="00D9197E" w:rsidRDefault="005D4F55" w:rsidP="00E20FCA">
      <w:pPr>
        <w:pStyle w:val="Heading2"/>
        <w:spacing w:line="360" w:lineRule="auto"/>
        <w:rPr>
          <w:rStyle w:val="Heading2Char"/>
          <w:rFonts w:ascii="Arial" w:hAnsi="Arial" w:cs="Arial"/>
        </w:rPr>
      </w:pPr>
      <w:r w:rsidRPr="00D9197E">
        <w:rPr>
          <w:rFonts w:ascii="Arial" w:hAnsi="Arial" w:cs="Arial"/>
        </w:rPr>
        <w:t xml:space="preserve"> </w:t>
      </w:r>
      <w:r w:rsidRPr="00D9197E">
        <w:rPr>
          <w:rStyle w:val="Heading2Char"/>
          <w:rFonts w:ascii="Arial" w:hAnsi="Arial" w:cs="Arial"/>
        </w:rPr>
        <w:t>5. Comparison and Organisational Implications</w:t>
      </w:r>
    </w:p>
    <w:p w14:paraId="6EF2A6E7" w14:textId="0DC55A7A" w:rsidR="005D4F55" w:rsidRPr="00D9197E" w:rsidRDefault="005D4F55" w:rsidP="00E20FCA">
      <w:pPr>
        <w:spacing w:line="360" w:lineRule="auto"/>
        <w:rPr>
          <w:rFonts w:ascii="Arial" w:hAnsi="Arial" w:cs="Arial"/>
        </w:rPr>
      </w:pPr>
    </w:p>
    <w:tbl>
      <w:tblPr>
        <w:tblStyle w:val="GridTable5Dark-Accent6"/>
        <w:tblW w:w="0" w:type="auto"/>
        <w:tblLook w:val="04A0" w:firstRow="1" w:lastRow="0" w:firstColumn="1" w:lastColumn="0" w:noHBand="0" w:noVBand="1"/>
      </w:tblPr>
      <w:tblGrid>
        <w:gridCol w:w="2254"/>
        <w:gridCol w:w="2254"/>
        <w:gridCol w:w="2254"/>
        <w:gridCol w:w="2254"/>
      </w:tblGrid>
      <w:tr w:rsidR="00AA200D" w:rsidRPr="00D9197E" w14:paraId="63356970" w14:textId="77777777" w:rsidTr="00CD01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3050A08" w14:textId="77777777" w:rsidR="00AA200D" w:rsidRPr="00D9197E" w:rsidRDefault="00AA200D" w:rsidP="00E20FCA">
            <w:pPr>
              <w:spacing w:line="360" w:lineRule="auto"/>
              <w:rPr>
                <w:rFonts w:ascii="Arial" w:hAnsi="Arial" w:cs="Arial"/>
              </w:rPr>
            </w:pPr>
            <w:r w:rsidRPr="00D9197E">
              <w:rPr>
                <w:rFonts w:ascii="Arial" w:hAnsi="Arial" w:cs="Arial"/>
              </w:rPr>
              <w:t>Dimension</w:t>
            </w:r>
          </w:p>
        </w:tc>
        <w:tc>
          <w:tcPr>
            <w:tcW w:w="2254" w:type="dxa"/>
          </w:tcPr>
          <w:p w14:paraId="135EA17C" w14:textId="77777777" w:rsidR="00AA200D" w:rsidRPr="00D9197E" w:rsidRDefault="00AA200D" w:rsidP="00E20FC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9197E">
              <w:rPr>
                <w:rFonts w:ascii="Arial" w:hAnsi="Arial" w:cs="Arial"/>
              </w:rPr>
              <w:t xml:space="preserve">Generation X (1965–1980) </w:t>
            </w:r>
          </w:p>
        </w:tc>
        <w:tc>
          <w:tcPr>
            <w:tcW w:w="2254" w:type="dxa"/>
          </w:tcPr>
          <w:p w14:paraId="3065DDF3" w14:textId="77777777" w:rsidR="00AA200D" w:rsidRPr="00D9197E" w:rsidRDefault="00AA200D" w:rsidP="00E20FC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9197E">
              <w:rPr>
                <w:rFonts w:ascii="Arial" w:hAnsi="Arial" w:cs="Arial"/>
              </w:rPr>
              <w:t>Millennials (1981–1996</w:t>
            </w:r>
          </w:p>
        </w:tc>
        <w:tc>
          <w:tcPr>
            <w:tcW w:w="2254" w:type="dxa"/>
          </w:tcPr>
          <w:p w14:paraId="4F008D31" w14:textId="77777777" w:rsidR="00AA200D" w:rsidRPr="00D9197E" w:rsidRDefault="00AA200D" w:rsidP="00E20FC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9197E">
              <w:rPr>
                <w:rFonts w:ascii="Arial" w:hAnsi="Arial" w:cs="Arial"/>
              </w:rPr>
              <w:t>Generation Z (1997–2012)</w:t>
            </w:r>
          </w:p>
        </w:tc>
      </w:tr>
      <w:tr w:rsidR="00AA200D" w:rsidRPr="00D9197E" w14:paraId="0933F055" w14:textId="77777777" w:rsidTr="00CD01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31AE952" w14:textId="77777777" w:rsidR="00AA200D" w:rsidRPr="00D9197E" w:rsidRDefault="00AA200D" w:rsidP="00E20FCA">
            <w:pPr>
              <w:spacing w:line="360" w:lineRule="auto"/>
              <w:rPr>
                <w:rFonts w:ascii="Arial" w:hAnsi="Arial" w:cs="Arial"/>
                <w:b w:val="0"/>
                <w:bCs w:val="0"/>
              </w:rPr>
            </w:pPr>
            <w:r w:rsidRPr="00D9197E">
              <w:rPr>
                <w:rFonts w:ascii="Arial" w:hAnsi="Arial" w:cs="Arial"/>
                <w:b w:val="0"/>
                <w:bCs w:val="0"/>
              </w:rPr>
              <w:t>Value</w:t>
            </w:r>
            <w:r w:rsidRPr="00D9197E">
              <w:rPr>
                <w:rFonts w:ascii="Arial" w:hAnsi="Arial" w:cs="Arial"/>
              </w:rPr>
              <w:t>s</w:t>
            </w:r>
          </w:p>
        </w:tc>
        <w:tc>
          <w:tcPr>
            <w:tcW w:w="2254" w:type="dxa"/>
          </w:tcPr>
          <w:p w14:paraId="0A75BD64" w14:textId="77777777" w:rsidR="00AA200D" w:rsidRPr="00D9197E" w:rsidRDefault="00AA200D" w:rsidP="00E20FC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197E">
              <w:rPr>
                <w:rFonts w:ascii="Arial" w:hAnsi="Arial" w:cs="Arial"/>
              </w:rPr>
              <w:t xml:space="preserve">Independence, self-reliance, work-life balance </w:t>
            </w:r>
          </w:p>
        </w:tc>
        <w:tc>
          <w:tcPr>
            <w:tcW w:w="2254" w:type="dxa"/>
          </w:tcPr>
          <w:p w14:paraId="61EF6D8F" w14:textId="77777777" w:rsidR="00AA200D" w:rsidRPr="00D9197E" w:rsidRDefault="00AA200D" w:rsidP="00E20FC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197E">
              <w:rPr>
                <w:rFonts w:ascii="Arial" w:hAnsi="Arial" w:cs="Arial"/>
              </w:rPr>
              <w:t xml:space="preserve">Purpose, collaboration, personal growth </w:t>
            </w:r>
          </w:p>
        </w:tc>
        <w:tc>
          <w:tcPr>
            <w:tcW w:w="2254" w:type="dxa"/>
          </w:tcPr>
          <w:p w14:paraId="394AE4AF" w14:textId="77777777" w:rsidR="00AA200D" w:rsidRPr="00D9197E" w:rsidRDefault="00AA200D" w:rsidP="00E20FC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197E">
              <w:rPr>
                <w:rFonts w:ascii="Arial" w:hAnsi="Arial" w:cs="Arial"/>
              </w:rPr>
              <w:t xml:space="preserve">Ethics, diversity, mental health, authenticity </w:t>
            </w:r>
          </w:p>
        </w:tc>
      </w:tr>
      <w:tr w:rsidR="00AA200D" w:rsidRPr="00D9197E" w14:paraId="5BF02401" w14:textId="77777777" w:rsidTr="00CD01C1">
        <w:tc>
          <w:tcPr>
            <w:cnfStyle w:val="001000000000" w:firstRow="0" w:lastRow="0" w:firstColumn="1" w:lastColumn="0" w:oddVBand="0" w:evenVBand="0" w:oddHBand="0" w:evenHBand="0" w:firstRowFirstColumn="0" w:firstRowLastColumn="0" w:lastRowFirstColumn="0" w:lastRowLastColumn="0"/>
            <w:tcW w:w="2254" w:type="dxa"/>
          </w:tcPr>
          <w:p w14:paraId="2897AFCB" w14:textId="77777777" w:rsidR="00AA200D" w:rsidRPr="00D9197E" w:rsidRDefault="00AA200D" w:rsidP="00E20FCA">
            <w:pPr>
              <w:spacing w:line="360" w:lineRule="auto"/>
              <w:rPr>
                <w:rFonts w:ascii="Arial" w:hAnsi="Arial" w:cs="Arial"/>
              </w:rPr>
            </w:pPr>
            <w:r w:rsidRPr="00D9197E">
              <w:rPr>
                <w:rFonts w:ascii="Arial" w:hAnsi="Arial" w:cs="Arial"/>
                <w:b w:val="0"/>
                <w:bCs w:val="0"/>
              </w:rPr>
              <w:t>Expectations</w:t>
            </w:r>
          </w:p>
        </w:tc>
        <w:tc>
          <w:tcPr>
            <w:tcW w:w="2254" w:type="dxa"/>
          </w:tcPr>
          <w:p w14:paraId="5E3FBA16" w14:textId="77777777" w:rsidR="00AA200D" w:rsidRPr="00D9197E" w:rsidRDefault="00AA200D" w:rsidP="00E20FC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197E">
              <w:rPr>
                <w:rFonts w:ascii="Arial" w:hAnsi="Arial" w:cs="Arial"/>
              </w:rPr>
              <w:t xml:space="preserve">Autonomy, flexibility, good salary </w:t>
            </w:r>
          </w:p>
        </w:tc>
        <w:tc>
          <w:tcPr>
            <w:tcW w:w="2254" w:type="dxa"/>
          </w:tcPr>
          <w:p w14:paraId="4DD2D8CD" w14:textId="77777777" w:rsidR="00AA200D" w:rsidRPr="00D9197E" w:rsidRDefault="00AA200D" w:rsidP="00E20FC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197E">
              <w:rPr>
                <w:rFonts w:ascii="Arial" w:hAnsi="Arial" w:cs="Arial"/>
              </w:rPr>
              <w:t xml:space="preserve">Learning opportunities, flexible hours, value alignment </w:t>
            </w:r>
          </w:p>
        </w:tc>
        <w:tc>
          <w:tcPr>
            <w:tcW w:w="2254" w:type="dxa"/>
          </w:tcPr>
          <w:p w14:paraId="2CD3FF26" w14:textId="77777777" w:rsidR="00AA200D" w:rsidRPr="00D9197E" w:rsidRDefault="00AA200D" w:rsidP="00E20FC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197E">
              <w:rPr>
                <w:rFonts w:ascii="Arial" w:hAnsi="Arial" w:cs="Arial"/>
              </w:rPr>
              <w:t xml:space="preserve"> Job security, flexibility, transparency, upskilling </w:t>
            </w:r>
          </w:p>
        </w:tc>
      </w:tr>
      <w:tr w:rsidR="00AA200D" w:rsidRPr="00D9197E" w14:paraId="4D65330B" w14:textId="77777777" w:rsidTr="00CD01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6A213FB" w14:textId="77777777" w:rsidR="00AA200D" w:rsidRPr="00D9197E" w:rsidRDefault="00AA200D" w:rsidP="00E20FCA">
            <w:pPr>
              <w:spacing w:line="360" w:lineRule="auto"/>
              <w:rPr>
                <w:rFonts w:ascii="Arial" w:hAnsi="Arial" w:cs="Arial"/>
              </w:rPr>
            </w:pPr>
            <w:r w:rsidRPr="00D9197E">
              <w:rPr>
                <w:rFonts w:ascii="Arial" w:hAnsi="Arial" w:cs="Arial"/>
                <w:b w:val="0"/>
                <w:bCs w:val="0"/>
              </w:rPr>
              <w:t>Communication</w:t>
            </w:r>
          </w:p>
        </w:tc>
        <w:tc>
          <w:tcPr>
            <w:tcW w:w="2254" w:type="dxa"/>
          </w:tcPr>
          <w:p w14:paraId="32E540F4" w14:textId="77777777" w:rsidR="00AA200D" w:rsidRPr="00D9197E" w:rsidRDefault="00AA200D" w:rsidP="00E20FC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197E">
              <w:rPr>
                <w:rFonts w:ascii="Arial" w:hAnsi="Arial" w:cs="Arial"/>
              </w:rPr>
              <w:t xml:space="preserve">Direct, efficient, face-to-face or phone </w:t>
            </w:r>
          </w:p>
        </w:tc>
        <w:tc>
          <w:tcPr>
            <w:tcW w:w="2254" w:type="dxa"/>
          </w:tcPr>
          <w:p w14:paraId="1FF99008" w14:textId="75042B84" w:rsidR="00AA200D" w:rsidRPr="00D9197E" w:rsidRDefault="00AA200D" w:rsidP="00E20FC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197E">
              <w:rPr>
                <w:rFonts w:ascii="Arial" w:hAnsi="Arial" w:cs="Arial"/>
              </w:rPr>
              <w:t xml:space="preserve"> Instant messaging, emails, transparency</w:t>
            </w:r>
          </w:p>
        </w:tc>
        <w:tc>
          <w:tcPr>
            <w:tcW w:w="2254" w:type="dxa"/>
          </w:tcPr>
          <w:p w14:paraId="44175002" w14:textId="77777777" w:rsidR="00AA200D" w:rsidRPr="00D9197E" w:rsidRDefault="00AA200D" w:rsidP="00E20FC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197E">
              <w:rPr>
                <w:rFonts w:ascii="Arial" w:hAnsi="Arial" w:cs="Arial"/>
              </w:rPr>
              <w:t xml:space="preserve">Informal, visual, digital-first, authentic </w:t>
            </w:r>
          </w:p>
        </w:tc>
      </w:tr>
      <w:tr w:rsidR="00AA200D" w:rsidRPr="00D9197E" w14:paraId="74E9ACA3" w14:textId="77777777" w:rsidTr="00CD01C1">
        <w:tc>
          <w:tcPr>
            <w:cnfStyle w:val="001000000000" w:firstRow="0" w:lastRow="0" w:firstColumn="1" w:lastColumn="0" w:oddVBand="0" w:evenVBand="0" w:oddHBand="0" w:evenHBand="0" w:firstRowFirstColumn="0" w:firstRowLastColumn="0" w:lastRowFirstColumn="0" w:lastRowLastColumn="0"/>
            <w:tcW w:w="2254" w:type="dxa"/>
          </w:tcPr>
          <w:p w14:paraId="3E64106D" w14:textId="77777777" w:rsidR="00AA200D" w:rsidRPr="00D9197E" w:rsidRDefault="00AA200D" w:rsidP="00E20FCA">
            <w:pPr>
              <w:spacing w:line="360" w:lineRule="auto"/>
              <w:rPr>
                <w:rFonts w:ascii="Arial" w:hAnsi="Arial" w:cs="Arial"/>
              </w:rPr>
            </w:pPr>
            <w:r w:rsidRPr="00D9197E">
              <w:rPr>
                <w:rFonts w:ascii="Arial" w:hAnsi="Arial" w:cs="Arial"/>
                <w:b w:val="0"/>
                <w:bCs w:val="0"/>
              </w:rPr>
              <w:t>Motivation</w:t>
            </w:r>
          </w:p>
        </w:tc>
        <w:tc>
          <w:tcPr>
            <w:tcW w:w="2254" w:type="dxa"/>
          </w:tcPr>
          <w:p w14:paraId="1FD700DD" w14:textId="77777777" w:rsidR="00AA200D" w:rsidRPr="00D9197E" w:rsidRDefault="00AA200D" w:rsidP="00E20FC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197E">
              <w:rPr>
                <w:rFonts w:ascii="Arial" w:hAnsi="Arial" w:cs="Arial"/>
              </w:rPr>
              <w:t xml:space="preserve">Autonomy, recognition, challenge </w:t>
            </w:r>
          </w:p>
        </w:tc>
        <w:tc>
          <w:tcPr>
            <w:tcW w:w="2254" w:type="dxa"/>
          </w:tcPr>
          <w:p w14:paraId="1648DAE8" w14:textId="77777777" w:rsidR="00AA200D" w:rsidRPr="00D9197E" w:rsidRDefault="00AA200D" w:rsidP="00E20FC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197E">
              <w:rPr>
                <w:rFonts w:ascii="Arial" w:hAnsi="Arial" w:cs="Arial"/>
              </w:rPr>
              <w:t>Purpose, growth, feedback</w:t>
            </w:r>
          </w:p>
        </w:tc>
        <w:tc>
          <w:tcPr>
            <w:tcW w:w="2254" w:type="dxa"/>
          </w:tcPr>
          <w:p w14:paraId="0402A7BD" w14:textId="77777777" w:rsidR="00AA200D" w:rsidRPr="00D9197E" w:rsidRDefault="00AA200D" w:rsidP="00E20FC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197E">
              <w:rPr>
                <w:rFonts w:ascii="Arial" w:hAnsi="Arial" w:cs="Arial"/>
              </w:rPr>
              <w:t xml:space="preserve">Purpose, flexibility, technology, inclusion </w:t>
            </w:r>
          </w:p>
        </w:tc>
      </w:tr>
      <w:tr w:rsidR="00AA200D" w:rsidRPr="00D9197E" w14:paraId="0F35986E" w14:textId="77777777" w:rsidTr="00CD01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390E525" w14:textId="77777777" w:rsidR="00AA200D" w:rsidRPr="00D9197E" w:rsidRDefault="00AA200D" w:rsidP="00E20FCA">
            <w:pPr>
              <w:spacing w:line="360" w:lineRule="auto"/>
              <w:rPr>
                <w:rFonts w:ascii="Arial" w:hAnsi="Arial" w:cs="Arial"/>
              </w:rPr>
            </w:pPr>
            <w:r w:rsidRPr="00D9197E">
              <w:rPr>
                <w:rFonts w:ascii="Arial" w:hAnsi="Arial" w:cs="Arial"/>
                <w:b w:val="0"/>
                <w:bCs w:val="0"/>
              </w:rPr>
              <w:t>Technology</w:t>
            </w:r>
          </w:p>
        </w:tc>
        <w:tc>
          <w:tcPr>
            <w:tcW w:w="2254" w:type="dxa"/>
          </w:tcPr>
          <w:p w14:paraId="28B3A711" w14:textId="77777777" w:rsidR="00AA200D" w:rsidRPr="00D9197E" w:rsidRDefault="00AA200D" w:rsidP="00E20FC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197E">
              <w:rPr>
                <w:rFonts w:ascii="Arial" w:hAnsi="Arial" w:cs="Arial"/>
              </w:rPr>
              <w:t xml:space="preserve"> Pragmatic users, value infrastructure</w:t>
            </w:r>
          </w:p>
        </w:tc>
        <w:tc>
          <w:tcPr>
            <w:tcW w:w="2254" w:type="dxa"/>
          </w:tcPr>
          <w:p w14:paraId="0F1CFCDD" w14:textId="77777777" w:rsidR="00AA200D" w:rsidRPr="00D9197E" w:rsidRDefault="00AA200D" w:rsidP="00E20FC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197E">
              <w:rPr>
                <w:rFonts w:ascii="Arial" w:hAnsi="Arial" w:cs="Arial"/>
              </w:rPr>
              <w:t>Tech-savvy, embrace digital tools</w:t>
            </w:r>
          </w:p>
        </w:tc>
        <w:tc>
          <w:tcPr>
            <w:tcW w:w="2254" w:type="dxa"/>
          </w:tcPr>
          <w:p w14:paraId="661D5AE9" w14:textId="77777777" w:rsidR="00AA200D" w:rsidRPr="00D9197E" w:rsidRDefault="00AA200D" w:rsidP="00E20FC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197E">
              <w:rPr>
                <w:rFonts w:ascii="Arial" w:hAnsi="Arial" w:cs="Arial"/>
              </w:rPr>
              <w:t xml:space="preserve">Digital natives, AI adopters, expect cutting-edge tech </w:t>
            </w:r>
          </w:p>
        </w:tc>
      </w:tr>
    </w:tbl>
    <w:p w14:paraId="6C1C3B3E" w14:textId="77777777" w:rsidR="005D4F55" w:rsidRPr="00D9197E" w:rsidRDefault="005D4F55" w:rsidP="00E20FCA">
      <w:pPr>
        <w:spacing w:line="360" w:lineRule="auto"/>
        <w:rPr>
          <w:rFonts w:ascii="Arial" w:hAnsi="Arial" w:cs="Arial"/>
        </w:rPr>
      </w:pPr>
    </w:p>
    <w:p w14:paraId="12199B28" w14:textId="6A85F97A" w:rsidR="005D4F55" w:rsidRPr="00D9197E" w:rsidRDefault="005D4F55" w:rsidP="00E20FCA">
      <w:pPr>
        <w:spacing w:line="360" w:lineRule="auto"/>
        <w:rPr>
          <w:rFonts w:ascii="Arial" w:hAnsi="Arial" w:cs="Arial"/>
        </w:rPr>
      </w:pPr>
      <w:r w:rsidRPr="00D9197E">
        <w:rPr>
          <w:rFonts w:ascii="Arial" w:hAnsi="Arial" w:cs="Arial"/>
        </w:rPr>
        <w:t xml:space="preserve">The multigenerational workforce presents both challenges and opportunities for contemporary organisations. Communication gaps arise from differing preferences—Gen X values directness, Millennials favour transparency, and Gen Z expects </w:t>
      </w:r>
      <w:r w:rsidRPr="00D9197E">
        <w:rPr>
          <w:rFonts w:ascii="Arial" w:hAnsi="Arial" w:cs="Arial"/>
        </w:rPr>
        <w:lastRenderedPageBreak/>
        <w:t xml:space="preserve">informality and visual communication. </w:t>
      </w:r>
      <w:r w:rsidR="00960273">
        <w:rPr>
          <w:rFonts w:ascii="Arial" w:hAnsi="Arial" w:cs="Arial"/>
        </w:rPr>
        <w:t>Employers must pay close attention to technological disparities</w:t>
      </w:r>
      <w:r w:rsidRPr="00D9197E">
        <w:rPr>
          <w:rFonts w:ascii="Arial" w:hAnsi="Arial" w:cs="Arial"/>
        </w:rPr>
        <w:t xml:space="preserve"> before introducing new systems. Different expectations around work-life balance, flexibility, and career progression can create friction.</w:t>
      </w:r>
    </w:p>
    <w:p w14:paraId="7B621B14" w14:textId="77777777" w:rsidR="005D4F55" w:rsidRPr="00D9197E" w:rsidRDefault="005D4F55" w:rsidP="00E20FCA">
      <w:pPr>
        <w:spacing w:line="360" w:lineRule="auto"/>
        <w:rPr>
          <w:rFonts w:ascii="Arial" w:hAnsi="Arial" w:cs="Arial"/>
        </w:rPr>
      </w:pPr>
    </w:p>
    <w:p w14:paraId="7DB5CE64" w14:textId="4DBFE726" w:rsidR="005D4F55" w:rsidRPr="00D9197E" w:rsidRDefault="005D4F55" w:rsidP="00E20FCA">
      <w:pPr>
        <w:spacing w:line="360" w:lineRule="auto"/>
        <w:rPr>
          <w:rFonts w:ascii="Arial" w:hAnsi="Arial" w:cs="Arial"/>
        </w:rPr>
      </w:pPr>
      <w:r w:rsidRPr="00D9197E">
        <w:rPr>
          <w:rFonts w:ascii="Arial" w:hAnsi="Arial" w:cs="Arial"/>
        </w:rPr>
        <w:t xml:space="preserve">However, these differences also create powerful opportunities. Gen X brings independence, pragmatism, and </w:t>
      </w:r>
      <w:r w:rsidR="004C63CC">
        <w:rPr>
          <w:rFonts w:ascii="Arial" w:hAnsi="Arial" w:cs="Arial"/>
        </w:rPr>
        <w:t xml:space="preserve">a </w:t>
      </w:r>
      <w:r w:rsidRPr="00D9197E">
        <w:rPr>
          <w:rFonts w:ascii="Arial" w:hAnsi="Arial" w:cs="Arial"/>
        </w:rPr>
        <w:t xml:space="preserve">strong work ethic; Millennials contribute purpose-driven collaboration and technical proficiency; Gen Z offers digital fluency, fresh perspectives, and social consciousness. Organisations that move beyond stereotypes and intentionally leverage </w:t>
      </w:r>
      <w:r w:rsidR="004C63CC">
        <w:rPr>
          <w:rFonts w:ascii="Arial" w:hAnsi="Arial" w:cs="Arial"/>
        </w:rPr>
        <w:t>each generation's strengths</w:t>
      </w:r>
      <w:r w:rsidRPr="00D9197E">
        <w:rPr>
          <w:rFonts w:ascii="Arial" w:hAnsi="Arial" w:cs="Arial"/>
        </w:rPr>
        <w:t>—through mentorship, reverse mentorship, flexible policies, and inclusive communication—will be better positioned to foster collaboration, trust, and long-term success.</w:t>
      </w:r>
    </w:p>
    <w:p w14:paraId="42BBC38C" w14:textId="77777777" w:rsidR="005D4F55" w:rsidRPr="00D9197E" w:rsidRDefault="005D4F55" w:rsidP="00E20FCA">
      <w:pPr>
        <w:spacing w:line="360" w:lineRule="auto"/>
        <w:rPr>
          <w:rFonts w:ascii="Arial" w:hAnsi="Arial" w:cs="Arial"/>
        </w:rPr>
      </w:pPr>
    </w:p>
    <w:p w14:paraId="26F84EFF" w14:textId="37D79CC9" w:rsidR="00053742" w:rsidRPr="00D9197E" w:rsidRDefault="00847806" w:rsidP="00E20FCA">
      <w:pPr>
        <w:spacing w:line="360" w:lineRule="auto"/>
        <w:rPr>
          <w:rFonts w:ascii="Arial" w:hAnsi="Arial" w:cs="Arial"/>
        </w:rPr>
      </w:pPr>
      <w:r w:rsidRPr="00D9197E">
        <w:rPr>
          <w:rFonts w:ascii="Arial" w:hAnsi="Arial" w:cs="Arial"/>
        </w:rPr>
        <w:br w:type="page"/>
      </w:r>
    </w:p>
    <w:p w14:paraId="350F0F87" w14:textId="77777777" w:rsidR="004A78E4" w:rsidRPr="00D9197E" w:rsidRDefault="004A78E4" w:rsidP="00E20FCA">
      <w:pPr>
        <w:pStyle w:val="Heading2"/>
        <w:spacing w:line="360" w:lineRule="auto"/>
        <w:rPr>
          <w:rFonts w:ascii="Arial" w:hAnsi="Arial" w:cs="Arial"/>
        </w:rPr>
      </w:pPr>
    </w:p>
    <w:p w14:paraId="5655E32E" w14:textId="77777777" w:rsidR="004A78E4" w:rsidRPr="00D9197E" w:rsidRDefault="004A78E4" w:rsidP="00E20FCA">
      <w:pPr>
        <w:pStyle w:val="Heading2"/>
        <w:spacing w:line="360" w:lineRule="auto"/>
        <w:rPr>
          <w:rFonts w:ascii="Arial" w:hAnsi="Arial" w:cs="Arial"/>
        </w:rPr>
      </w:pPr>
    </w:p>
    <w:p w14:paraId="5BBEA1DD" w14:textId="77777777" w:rsidR="004A78E4" w:rsidRPr="00D9197E" w:rsidRDefault="004A78E4" w:rsidP="00E20FCA">
      <w:pPr>
        <w:pStyle w:val="Heading2"/>
        <w:spacing w:line="360" w:lineRule="auto"/>
        <w:rPr>
          <w:rFonts w:ascii="Arial" w:hAnsi="Arial" w:cs="Arial"/>
        </w:rPr>
      </w:pPr>
    </w:p>
    <w:p w14:paraId="38499705" w14:textId="1D4E311B" w:rsidR="005D4F55" w:rsidRPr="00D9197E" w:rsidRDefault="005D4F55" w:rsidP="00E20FCA">
      <w:pPr>
        <w:pStyle w:val="Heading1"/>
        <w:spacing w:line="360" w:lineRule="auto"/>
        <w:rPr>
          <w:rFonts w:ascii="Arial" w:hAnsi="Arial" w:cs="Arial"/>
        </w:rPr>
      </w:pPr>
      <w:r w:rsidRPr="00D9197E">
        <w:rPr>
          <w:rFonts w:ascii="Arial" w:hAnsi="Arial" w:cs="Arial"/>
        </w:rPr>
        <w:t xml:space="preserve"> 6. Summary</w:t>
      </w:r>
    </w:p>
    <w:p w14:paraId="7A336764" w14:textId="77777777" w:rsidR="005D4F55" w:rsidRPr="00D9197E" w:rsidRDefault="005D4F55" w:rsidP="00E20FCA">
      <w:pPr>
        <w:spacing w:line="360" w:lineRule="auto"/>
        <w:rPr>
          <w:rFonts w:ascii="Arial" w:hAnsi="Arial" w:cs="Arial"/>
        </w:rPr>
      </w:pPr>
    </w:p>
    <w:p w14:paraId="21125999" w14:textId="77777777" w:rsidR="005D4F55" w:rsidRPr="00D9197E" w:rsidRDefault="005D4F55" w:rsidP="00E20FCA">
      <w:pPr>
        <w:spacing w:line="360" w:lineRule="auto"/>
        <w:rPr>
          <w:rFonts w:ascii="Arial" w:hAnsi="Arial" w:cs="Arial"/>
        </w:rPr>
      </w:pPr>
      <w:r w:rsidRPr="00D9197E">
        <w:rPr>
          <w:rFonts w:ascii="Arial" w:hAnsi="Arial" w:cs="Arial"/>
        </w:rPr>
        <w:t>The modern workplace brings together Generation X, Millennials, and Generation Z—each with distinct values, communication preferences, motivational drivers, and attitudes towards technology. Gen X values independence and pragmatism; Millennials seek purpose and collaboration; Gen Z demands authenticity and digital fluency. While generational differences can create friction, they also present powerful opportunities for innovation, mentorship, and cross-generational learning. Organisations that embrace age diversity and adapt their policies, communication, and technology strategies accordingly will be better equipped to attract, retain, and engage talent across all generations.</w:t>
      </w:r>
    </w:p>
    <w:p w14:paraId="5803F635" w14:textId="77777777" w:rsidR="005D4F55" w:rsidRPr="00D9197E" w:rsidRDefault="005D4F55" w:rsidP="00E20FCA">
      <w:pPr>
        <w:spacing w:line="360" w:lineRule="auto"/>
        <w:rPr>
          <w:rFonts w:ascii="Arial" w:hAnsi="Arial" w:cs="Arial"/>
        </w:rPr>
      </w:pPr>
    </w:p>
    <w:p w14:paraId="689C98E5" w14:textId="363E31A7" w:rsidR="005D4F55" w:rsidRPr="00D9197E" w:rsidRDefault="00C505EB" w:rsidP="00E20FCA">
      <w:pPr>
        <w:spacing w:line="360" w:lineRule="auto"/>
        <w:rPr>
          <w:rFonts w:ascii="Arial" w:hAnsi="Arial" w:cs="Arial"/>
        </w:rPr>
      </w:pPr>
      <w:r w:rsidRPr="00D9197E">
        <w:rPr>
          <w:rFonts w:ascii="Arial" w:hAnsi="Arial" w:cs="Arial"/>
        </w:rPr>
        <w:br w:type="page"/>
      </w:r>
    </w:p>
    <w:p w14:paraId="1A57A56F" w14:textId="403E6ACD" w:rsidR="005D4F55" w:rsidRPr="00D9197E" w:rsidRDefault="005D4F55" w:rsidP="00E20FCA">
      <w:pPr>
        <w:pStyle w:val="Heading1"/>
        <w:spacing w:line="360" w:lineRule="auto"/>
        <w:rPr>
          <w:rFonts w:ascii="Arial" w:hAnsi="Arial" w:cs="Arial"/>
        </w:rPr>
      </w:pPr>
      <w:r w:rsidRPr="00D9197E">
        <w:rPr>
          <w:rFonts w:ascii="Arial" w:hAnsi="Arial" w:cs="Arial"/>
        </w:rPr>
        <w:lastRenderedPageBreak/>
        <w:t xml:space="preserve"> </w:t>
      </w:r>
      <w:r w:rsidRPr="00D9197E">
        <w:rPr>
          <w:rStyle w:val="Heading2Char"/>
          <w:rFonts w:ascii="Arial" w:hAnsi="Arial" w:cs="Arial"/>
        </w:rPr>
        <w:t>Overall Summary of the Report</w:t>
      </w:r>
    </w:p>
    <w:p w14:paraId="5FB84AB4" w14:textId="77777777" w:rsidR="005D4F55" w:rsidRPr="00D9197E" w:rsidRDefault="005D4F55" w:rsidP="00E20FCA">
      <w:pPr>
        <w:spacing w:line="360" w:lineRule="auto"/>
        <w:rPr>
          <w:rFonts w:ascii="Arial" w:hAnsi="Arial" w:cs="Arial"/>
        </w:rPr>
      </w:pPr>
    </w:p>
    <w:p w14:paraId="3C16C005" w14:textId="3A3F153A" w:rsidR="005D4F55" w:rsidRPr="00D9197E" w:rsidRDefault="005D4F55" w:rsidP="00E20FCA">
      <w:pPr>
        <w:spacing w:line="360" w:lineRule="auto"/>
        <w:rPr>
          <w:rFonts w:ascii="Arial" w:hAnsi="Arial" w:cs="Arial"/>
        </w:rPr>
      </w:pPr>
      <w:r w:rsidRPr="00D9197E">
        <w:rPr>
          <w:rFonts w:ascii="Arial" w:hAnsi="Arial" w:cs="Arial"/>
          <w:b/>
          <w:bCs/>
        </w:rPr>
        <w:t>Task 1</w:t>
      </w:r>
      <w:r w:rsidRPr="00D9197E">
        <w:rPr>
          <w:rFonts w:ascii="Arial" w:hAnsi="Arial" w:cs="Arial"/>
        </w:rPr>
        <w:t xml:space="preserve"> analysed emotional intelligence through three prominent models: Goleman’s mixed model (self-awareness, self-regulation, motivation, empathy, social skills), Mayer and Salovey’s ability model (perceiving, facilitating, understanding, and managing emotions), and Bar-On’s emotional-social intelligence model (intrapersonal, interpersonal, stress management, and adaptability competencies). The report demonstrated how employees apply EI to improve performance through self-awareness and self-regulation, enhance communication and collaboration through empathy and social skills, and support well-being through stress management and resilience. Critical evaluation revealed both strengths—practical applicability and empirical support—and limitations, including conceptual ambiguity, measurement challenges, and the potential for EI to be used manipulatively.</w:t>
      </w:r>
    </w:p>
    <w:p w14:paraId="4FD1577B" w14:textId="77777777" w:rsidR="005D4F55" w:rsidRPr="00D9197E" w:rsidRDefault="005D4F55" w:rsidP="00E20FCA">
      <w:pPr>
        <w:spacing w:line="360" w:lineRule="auto"/>
        <w:rPr>
          <w:rFonts w:ascii="Arial" w:hAnsi="Arial" w:cs="Arial"/>
        </w:rPr>
      </w:pPr>
    </w:p>
    <w:p w14:paraId="2D15F774" w14:textId="51720512" w:rsidR="005D4F55" w:rsidRPr="00D9197E" w:rsidRDefault="005D4F55" w:rsidP="00E20FCA">
      <w:pPr>
        <w:spacing w:line="360" w:lineRule="auto"/>
        <w:rPr>
          <w:rFonts w:ascii="Arial" w:hAnsi="Arial" w:cs="Arial"/>
        </w:rPr>
      </w:pPr>
      <w:r w:rsidRPr="00D9197E">
        <w:rPr>
          <w:rFonts w:ascii="Arial" w:hAnsi="Arial" w:cs="Arial"/>
          <w:b/>
          <w:bCs/>
        </w:rPr>
        <w:t xml:space="preserve">Task </w:t>
      </w:r>
      <w:r w:rsidR="00053742" w:rsidRPr="00D9197E">
        <w:rPr>
          <w:rFonts w:ascii="Arial" w:hAnsi="Arial" w:cs="Arial"/>
          <w:b/>
          <w:bCs/>
        </w:rPr>
        <w:t>2</w:t>
      </w:r>
      <w:r w:rsidR="00053742" w:rsidRPr="00D9197E">
        <w:rPr>
          <w:rFonts w:ascii="Arial" w:hAnsi="Arial" w:cs="Arial"/>
        </w:rPr>
        <w:t xml:space="preserve"> examined</w:t>
      </w:r>
      <w:r w:rsidRPr="00D9197E">
        <w:rPr>
          <w:rFonts w:ascii="Arial" w:hAnsi="Arial" w:cs="Arial"/>
        </w:rPr>
        <w:t xml:space="preserve"> the multigenerational workforce, defining it as an organisation employing multiple age cohorts simultaneously. Generation X (1965–1980) values independence, work-life balance, and direct communication. Millennials (1981–1996) seek purpose, collaboration, and transparency. Generation Z (1997–2012) demands authenticity, digital fluency, mental health, and flexibility. While generational differences create communication gaps and technological disparities, they also offer opportunities for mentorship, innovation, and cross-generational learning.</w:t>
      </w:r>
    </w:p>
    <w:p w14:paraId="3EC2FAF4" w14:textId="77777777" w:rsidR="005D4F55" w:rsidRPr="00D9197E" w:rsidRDefault="005D4F55" w:rsidP="00E20FCA">
      <w:pPr>
        <w:spacing w:line="360" w:lineRule="auto"/>
        <w:rPr>
          <w:rFonts w:ascii="Arial" w:hAnsi="Arial" w:cs="Arial"/>
        </w:rPr>
      </w:pPr>
    </w:p>
    <w:p w14:paraId="59222600" w14:textId="77777777" w:rsidR="005D4F55" w:rsidRPr="00D9197E" w:rsidRDefault="005D4F55" w:rsidP="00E20FCA">
      <w:pPr>
        <w:spacing w:line="360" w:lineRule="auto"/>
        <w:rPr>
          <w:rFonts w:ascii="Arial" w:hAnsi="Arial" w:cs="Arial"/>
        </w:rPr>
      </w:pPr>
      <w:r w:rsidRPr="00D9197E">
        <w:rPr>
          <w:rFonts w:ascii="Arial" w:hAnsi="Arial" w:cs="Arial"/>
        </w:rPr>
        <w:t>Overall, both emotional intelligence and generational awareness are essential for effective contemporary organisational practice. EI enables individuals and leaders to navigate emotional complexity, build trusting relationships, and foster resilience. Understanding generational diversity enables organisations to create inclusive, flexible environments that leverage the strengths of all age groups. Together, these competencies equip organisations to thrive in an increasingly complex, diverse, and rapidly changing world of work.</w:t>
      </w:r>
    </w:p>
    <w:p w14:paraId="0E18B328" w14:textId="283EE58E" w:rsidR="00847806" w:rsidRPr="00D9197E" w:rsidRDefault="00847806" w:rsidP="00E20FCA">
      <w:pPr>
        <w:spacing w:line="360" w:lineRule="auto"/>
        <w:rPr>
          <w:rFonts w:ascii="Arial" w:hAnsi="Arial" w:cs="Arial"/>
        </w:rPr>
      </w:pPr>
      <w:r w:rsidRPr="00D9197E">
        <w:rPr>
          <w:rFonts w:ascii="Arial" w:hAnsi="Arial" w:cs="Arial"/>
        </w:rPr>
        <w:br w:type="page"/>
      </w:r>
    </w:p>
    <w:p w14:paraId="0FF930B6" w14:textId="77777777" w:rsidR="005D4F55" w:rsidRPr="00D9197E" w:rsidRDefault="005D4F55" w:rsidP="00E20FCA">
      <w:pPr>
        <w:spacing w:line="360" w:lineRule="auto"/>
        <w:rPr>
          <w:rFonts w:ascii="Arial" w:hAnsi="Arial" w:cs="Arial"/>
        </w:rPr>
      </w:pPr>
    </w:p>
    <w:p w14:paraId="649DC13F" w14:textId="77777777" w:rsidR="005D4F55" w:rsidRPr="00D9197E" w:rsidRDefault="005D4F55" w:rsidP="00E20FCA">
      <w:pPr>
        <w:spacing w:line="360" w:lineRule="auto"/>
        <w:rPr>
          <w:rFonts w:ascii="Arial" w:hAnsi="Arial" w:cs="Arial"/>
        </w:rPr>
      </w:pPr>
    </w:p>
    <w:p w14:paraId="130B852D" w14:textId="5866963A" w:rsidR="005D4F55" w:rsidRPr="00D9197E" w:rsidRDefault="005D4F55" w:rsidP="00E20FCA">
      <w:pPr>
        <w:pStyle w:val="Heading1"/>
        <w:spacing w:line="360" w:lineRule="auto"/>
        <w:rPr>
          <w:rFonts w:ascii="Arial" w:hAnsi="Arial" w:cs="Arial"/>
        </w:rPr>
      </w:pPr>
      <w:r w:rsidRPr="00D9197E">
        <w:rPr>
          <w:rFonts w:ascii="Arial" w:hAnsi="Arial" w:cs="Arial"/>
        </w:rPr>
        <w:t xml:space="preserve"> </w:t>
      </w:r>
      <w:r w:rsidRPr="00D9197E">
        <w:rPr>
          <w:rStyle w:val="Heading1Char"/>
          <w:rFonts w:ascii="Arial" w:hAnsi="Arial" w:cs="Arial"/>
          <w:sz w:val="32"/>
          <w:szCs w:val="32"/>
        </w:rPr>
        <w:t>References</w:t>
      </w:r>
    </w:p>
    <w:p w14:paraId="3C00C96B" w14:textId="77777777" w:rsidR="005D4F55" w:rsidRPr="00D9197E" w:rsidRDefault="005D4F55" w:rsidP="00E20FCA">
      <w:pPr>
        <w:spacing w:line="360" w:lineRule="auto"/>
        <w:rPr>
          <w:rFonts w:ascii="Arial" w:hAnsi="Arial" w:cs="Arial"/>
        </w:rPr>
      </w:pPr>
    </w:p>
    <w:p w14:paraId="053BDEF3" w14:textId="38FB3917" w:rsidR="005D4F55" w:rsidRPr="00D9197E" w:rsidRDefault="005D4F55" w:rsidP="00E20FCA">
      <w:pPr>
        <w:spacing w:line="360" w:lineRule="auto"/>
        <w:rPr>
          <w:rFonts w:ascii="Arial" w:hAnsi="Arial" w:cs="Arial"/>
        </w:rPr>
      </w:pPr>
      <w:r w:rsidRPr="00D9197E">
        <w:rPr>
          <w:rFonts w:ascii="Arial" w:hAnsi="Arial" w:cs="Arial"/>
        </w:rPr>
        <w:t xml:space="preserve">Connors, C. D. (2024) </w:t>
      </w:r>
      <w:r w:rsidRPr="00D9197E">
        <w:rPr>
          <w:rFonts w:ascii="Arial" w:hAnsi="Arial" w:cs="Arial"/>
          <w:i/>
          <w:iCs/>
        </w:rPr>
        <w:t>The Champion Leader: Harnessing the Power of Emotional Intelligence to Build High-Performing Teams</w:t>
      </w:r>
      <w:r w:rsidRPr="00D9197E">
        <w:rPr>
          <w:rFonts w:ascii="Arial" w:hAnsi="Arial" w:cs="Arial"/>
        </w:rPr>
        <w:t xml:space="preserve">. Newark, NJ: John Wiley &amp; </w:t>
      </w:r>
      <w:r w:rsidR="001C3B07" w:rsidRPr="00D9197E">
        <w:rPr>
          <w:rFonts w:ascii="Arial" w:hAnsi="Arial" w:cs="Arial"/>
        </w:rPr>
        <w:t>Sons. (</w:t>
      </w:r>
      <w:r w:rsidR="006268D8" w:rsidRPr="00D9197E">
        <w:rPr>
          <w:rFonts w:ascii="Arial" w:hAnsi="Arial" w:cs="Arial"/>
        </w:rPr>
        <w:t xml:space="preserve">Accessed </w:t>
      </w:r>
      <w:r w:rsidR="00F2613B">
        <w:rPr>
          <w:rFonts w:ascii="Arial" w:hAnsi="Arial" w:cs="Arial"/>
        </w:rPr>
        <w:t>8</w:t>
      </w:r>
      <w:r w:rsidR="00E26DEC" w:rsidRPr="00D9197E">
        <w:rPr>
          <w:rFonts w:ascii="Arial" w:hAnsi="Arial" w:cs="Arial"/>
        </w:rPr>
        <w:t xml:space="preserve"> Au</w:t>
      </w:r>
      <w:r w:rsidR="00BD0385" w:rsidRPr="00D9197E">
        <w:rPr>
          <w:rFonts w:ascii="Arial" w:hAnsi="Arial" w:cs="Arial"/>
        </w:rPr>
        <w:t>gust 2026)</w:t>
      </w:r>
    </w:p>
    <w:p w14:paraId="64E4B1EB" w14:textId="77777777" w:rsidR="005D4F55" w:rsidRPr="00D9197E" w:rsidRDefault="005D4F55" w:rsidP="00E20FCA">
      <w:pPr>
        <w:spacing w:line="360" w:lineRule="auto"/>
        <w:rPr>
          <w:rFonts w:ascii="Arial" w:hAnsi="Arial" w:cs="Arial"/>
        </w:rPr>
      </w:pPr>
    </w:p>
    <w:p w14:paraId="348A7391" w14:textId="170FFEB0" w:rsidR="005D4F55" w:rsidRPr="00D9197E" w:rsidRDefault="005D4F55" w:rsidP="00E20FCA">
      <w:pPr>
        <w:spacing w:line="360" w:lineRule="auto"/>
        <w:rPr>
          <w:rFonts w:ascii="Arial" w:hAnsi="Arial" w:cs="Arial"/>
        </w:rPr>
      </w:pPr>
      <w:r w:rsidRPr="00D9197E">
        <w:rPr>
          <w:rFonts w:ascii="Arial" w:hAnsi="Arial" w:cs="Arial"/>
        </w:rPr>
        <w:t xml:space="preserve">Goleman, D. (1995) </w:t>
      </w:r>
      <w:r w:rsidRPr="00D9197E">
        <w:rPr>
          <w:rFonts w:ascii="Arial" w:hAnsi="Arial" w:cs="Arial"/>
          <w:i/>
          <w:iCs/>
        </w:rPr>
        <w:t>Emotional Intelligence: Why It Can Matter More Than IQ</w:t>
      </w:r>
      <w:r w:rsidRPr="00D9197E">
        <w:rPr>
          <w:rFonts w:ascii="Arial" w:hAnsi="Arial" w:cs="Arial"/>
        </w:rPr>
        <w:t xml:space="preserve">. New York: Bantam </w:t>
      </w:r>
      <w:r w:rsidR="001C3B07" w:rsidRPr="00D9197E">
        <w:rPr>
          <w:rFonts w:ascii="Arial" w:hAnsi="Arial" w:cs="Arial"/>
        </w:rPr>
        <w:t>Books. (</w:t>
      </w:r>
      <w:r w:rsidR="00BD0385" w:rsidRPr="00D9197E">
        <w:rPr>
          <w:rFonts w:ascii="Arial" w:hAnsi="Arial" w:cs="Arial"/>
        </w:rPr>
        <w:t xml:space="preserve">Accessed </w:t>
      </w:r>
      <w:r w:rsidR="00F2613B">
        <w:rPr>
          <w:rFonts w:ascii="Arial" w:hAnsi="Arial" w:cs="Arial"/>
        </w:rPr>
        <w:t>8</w:t>
      </w:r>
      <w:r w:rsidR="00BD0385" w:rsidRPr="00D9197E">
        <w:rPr>
          <w:rFonts w:ascii="Arial" w:hAnsi="Arial" w:cs="Arial"/>
        </w:rPr>
        <w:t xml:space="preserve"> August 2026)</w:t>
      </w:r>
    </w:p>
    <w:p w14:paraId="3E804A6E" w14:textId="77777777" w:rsidR="005D4F55" w:rsidRPr="00D9197E" w:rsidRDefault="005D4F55" w:rsidP="00E20FCA">
      <w:pPr>
        <w:spacing w:line="360" w:lineRule="auto"/>
        <w:rPr>
          <w:rFonts w:ascii="Arial" w:hAnsi="Arial" w:cs="Arial"/>
        </w:rPr>
      </w:pPr>
    </w:p>
    <w:p w14:paraId="5AB4461C" w14:textId="30211599" w:rsidR="005D4F55" w:rsidRPr="00D9197E" w:rsidRDefault="005D4F55" w:rsidP="00E20FCA">
      <w:pPr>
        <w:spacing w:line="360" w:lineRule="auto"/>
        <w:rPr>
          <w:rFonts w:ascii="Arial" w:hAnsi="Arial" w:cs="Arial"/>
        </w:rPr>
      </w:pPr>
      <w:r w:rsidRPr="00D9197E">
        <w:rPr>
          <w:rFonts w:ascii="Arial" w:hAnsi="Arial" w:cs="Arial"/>
        </w:rPr>
        <w:t xml:space="preserve">Goleman, D. &amp; Cherniss, C. (2025) </w:t>
      </w:r>
      <w:r w:rsidRPr="00D9197E">
        <w:rPr>
          <w:rFonts w:ascii="Arial" w:hAnsi="Arial" w:cs="Arial"/>
          <w:i/>
          <w:iCs/>
        </w:rPr>
        <w:t>Optimal: How to Sustain Excellence Every Day</w:t>
      </w:r>
      <w:r w:rsidRPr="00D9197E">
        <w:rPr>
          <w:rFonts w:ascii="Arial" w:hAnsi="Arial" w:cs="Arial"/>
        </w:rPr>
        <w:t xml:space="preserve">. London: Penguin </w:t>
      </w:r>
      <w:r w:rsidR="00C31E01" w:rsidRPr="00D9197E">
        <w:rPr>
          <w:rFonts w:ascii="Arial" w:hAnsi="Arial" w:cs="Arial"/>
        </w:rPr>
        <w:t xml:space="preserve">Books. </w:t>
      </w:r>
      <w:r w:rsidR="001C3B07" w:rsidRPr="00D9197E">
        <w:rPr>
          <w:rFonts w:ascii="Arial" w:hAnsi="Arial" w:cs="Arial"/>
        </w:rPr>
        <w:t>(Accessed</w:t>
      </w:r>
      <w:r w:rsidR="00BD0385" w:rsidRPr="00D9197E">
        <w:rPr>
          <w:rFonts w:ascii="Arial" w:hAnsi="Arial" w:cs="Arial"/>
        </w:rPr>
        <w:t xml:space="preserve"> </w:t>
      </w:r>
      <w:r w:rsidR="00F2613B">
        <w:rPr>
          <w:rFonts w:ascii="Arial" w:hAnsi="Arial" w:cs="Arial"/>
        </w:rPr>
        <w:t>8</w:t>
      </w:r>
      <w:r w:rsidR="00BD0385" w:rsidRPr="00D9197E">
        <w:rPr>
          <w:rFonts w:ascii="Arial" w:hAnsi="Arial" w:cs="Arial"/>
        </w:rPr>
        <w:t xml:space="preserve"> August 2026)</w:t>
      </w:r>
    </w:p>
    <w:p w14:paraId="50F28C71" w14:textId="77777777" w:rsidR="005D4F55" w:rsidRPr="00D9197E" w:rsidRDefault="005D4F55" w:rsidP="00E20FCA">
      <w:pPr>
        <w:spacing w:line="360" w:lineRule="auto"/>
        <w:rPr>
          <w:rFonts w:ascii="Arial" w:hAnsi="Arial" w:cs="Arial"/>
        </w:rPr>
      </w:pPr>
    </w:p>
    <w:p w14:paraId="0402B6F4" w14:textId="241BB735" w:rsidR="005D4F55" w:rsidRPr="00D9197E" w:rsidRDefault="005D4F55" w:rsidP="00E20FCA">
      <w:pPr>
        <w:spacing w:line="360" w:lineRule="auto"/>
        <w:rPr>
          <w:rFonts w:ascii="Arial" w:hAnsi="Arial" w:cs="Arial"/>
        </w:rPr>
      </w:pPr>
      <w:r w:rsidRPr="00D9197E">
        <w:rPr>
          <w:rFonts w:ascii="Arial" w:hAnsi="Arial" w:cs="Arial"/>
        </w:rPr>
        <w:t xml:space="preserve">Hurley, J. &amp; Linsley, P. (eds) (2026) </w:t>
      </w:r>
      <w:r w:rsidRPr="00D9197E">
        <w:rPr>
          <w:rFonts w:ascii="Arial" w:hAnsi="Arial" w:cs="Arial"/>
          <w:i/>
          <w:iCs/>
        </w:rPr>
        <w:t>Emotional Intelligence for Health and Social Care Practice</w:t>
      </w:r>
      <w:r w:rsidRPr="00D9197E">
        <w:rPr>
          <w:rFonts w:ascii="Arial" w:hAnsi="Arial" w:cs="Arial"/>
        </w:rPr>
        <w:t xml:space="preserve">. Abingdon: </w:t>
      </w:r>
      <w:r w:rsidR="00C31E01" w:rsidRPr="00D9197E">
        <w:rPr>
          <w:rFonts w:ascii="Arial" w:hAnsi="Arial" w:cs="Arial"/>
        </w:rPr>
        <w:t xml:space="preserve">Routledge. (Accessed </w:t>
      </w:r>
      <w:r w:rsidR="00F2613B">
        <w:rPr>
          <w:rFonts w:ascii="Arial" w:hAnsi="Arial" w:cs="Arial"/>
        </w:rPr>
        <w:t>8</w:t>
      </w:r>
      <w:r w:rsidR="00C31E01" w:rsidRPr="00D9197E">
        <w:rPr>
          <w:rFonts w:ascii="Arial" w:hAnsi="Arial" w:cs="Arial"/>
        </w:rPr>
        <w:t xml:space="preserve"> August 2026)</w:t>
      </w:r>
    </w:p>
    <w:p w14:paraId="77315154" w14:textId="77777777" w:rsidR="005D4F55" w:rsidRPr="00D9197E" w:rsidRDefault="005D4F55" w:rsidP="00E20FCA">
      <w:pPr>
        <w:spacing w:line="360" w:lineRule="auto"/>
        <w:rPr>
          <w:rFonts w:ascii="Arial" w:hAnsi="Arial" w:cs="Arial"/>
        </w:rPr>
      </w:pPr>
    </w:p>
    <w:p w14:paraId="3A0A078A" w14:textId="5D6D8B81" w:rsidR="005D4F55" w:rsidRPr="00D9197E" w:rsidRDefault="005D4F55" w:rsidP="00E20FCA">
      <w:pPr>
        <w:spacing w:line="360" w:lineRule="auto"/>
        <w:rPr>
          <w:rFonts w:ascii="Arial" w:hAnsi="Arial" w:cs="Arial"/>
        </w:rPr>
      </w:pPr>
      <w:r w:rsidRPr="00D9197E">
        <w:rPr>
          <w:rFonts w:ascii="Arial" w:hAnsi="Arial" w:cs="Arial"/>
        </w:rPr>
        <w:t xml:space="preserve">Mayer, J. D., Salovey, P. &amp; Caruso, D. R. (2002) </w:t>
      </w:r>
      <w:r w:rsidRPr="00D9197E">
        <w:rPr>
          <w:rFonts w:ascii="Arial" w:hAnsi="Arial" w:cs="Arial"/>
          <w:i/>
          <w:iCs/>
        </w:rPr>
        <w:t>'Mayer-Salovey-Caruso Emotional Intelligence Test (</w:t>
      </w:r>
      <w:proofErr w:type="spellStart"/>
      <w:r w:rsidRPr="00D9197E">
        <w:rPr>
          <w:rFonts w:ascii="Arial" w:hAnsi="Arial" w:cs="Arial"/>
          <w:i/>
          <w:iCs/>
        </w:rPr>
        <w:t>MSCEIT</w:t>
      </w:r>
      <w:proofErr w:type="spellEnd"/>
      <w:r w:rsidRPr="00D9197E">
        <w:rPr>
          <w:rFonts w:ascii="Arial" w:hAnsi="Arial" w:cs="Arial"/>
          <w:i/>
          <w:iCs/>
        </w:rPr>
        <w:t>)'</w:t>
      </w:r>
      <w:r w:rsidRPr="00D9197E">
        <w:rPr>
          <w:rFonts w:ascii="Arial" w:hAnsi="Arial" w:cs="Arial"/>
        </w:rPr>
        <w:t xml:space="preserve">, Toronto, Ontario: Multi-Health Systems, </w:t>
      </w:r>
      <w:proofErr w:type="gramStart"/>
      <w:r w:rsidRPr="00D9197E">
        <w:rPr>
          <w:rFonts w:ascii="Arial" w:hAnsi="Arial" w:cs="Arial"/>
        </w:rPr>
        <w:t>Inc.</w:t>
      </w:r>
      <w:r w:rsidR="00C31E01" w:rsidRPr="00D9197E">
        <w:rPr>
          <w:rFonts w:ascii="Arial" w:hAnsi="Arial" w:cs="Arial"/>
        </w:rPr>
        <w:t>(</w:t>
      </w:r>
      <w:proofErr w:type="gramEnd"/>
      <w:r w:rsidR="00C31E01" w:rsidRPr="00D9197E">
        <w:rPr>
          <w:rFonts w:ascii="Arial" w:hAnsi="Arial" w:cs="Arial"/>
        </w:rPr>
        <w:t xml:space="preserve">Accessed </w:t>
      </w:r>
      <w:r w:rsidR="00F2613B">
        <w:rPr>
          <w:rFonts w:ascii="Arial" w:hAnsi="Arial" w:cs="Arial"/>
        </w:rPr>
        <w:t>8</w:t>
      </w:r>
      <w:r w:rsidR="00C31E01" w:rsidRPr="00D9197E">
        <w:rPr>
          <w:rFonts w:ascii="Arial" w:hAnsi="Arial" w:cs="Arial"/>
        </w:rPr>
        <w:t xml:space="preserve"> August 2026)</w:t>
      </w:r>
    </w:p>
    <w:p w14:paraId="2DD01512" w14:textId="77777777" w:rsidR="005D4F55" w:rsidRPr="00D9197E" w:rsidRDefault="005D4F55" w:rsidP="00E20FCA">
      <w:pPr>
        <w:spacing w:line="360" w:lineRule="auto"/>
        <w:rPr>
          <w:rFonts w:ascii="Arial" w:hAnsi="Arial" w:cs="Arial"/>
        </w:rPr>
      </w:pPr>
    </w:p>
    <w:p w14:paraId="6CF644A1" w14:textId="19247834" w:rsidR="00984E25" w:rsidRPr="00D9197E" w:rsidRDefault="00984E25" w:rsidP="00E20FCA">
      <w:pPr>
        <w:spacing w:line="360" w:lineRule="auto"/>
        <w:rPr>
          <w:rFonts w:ascii="Arial" w:hAnsi="Arial" w:cs="Arial"/>
        </w:rPr>
      </w:pPr>
      <w:r w:rsidRPr="00D9197E">
        <w:rPr>
          <w:rFonts w:ascii="Arial" w:hAnsi="Arial" w:cs="Arial"/>
        </w:rPr>
        <w:t xml:space="preserve">Connors, C. D. (2024). </w:t>
      </w:r>
      <w:r w:rsidRPr="00D9197E">
        <w:rPr>
          <w:rFonts w:ascii="Arial" w:hAnsi="Arial" w:cs="Arial"/>
          <w:i/>
          <w:iCs/>
        </w:rPr>
        <w:t>The Champion Leader: Harnessing the Power of Emotional Intelligence to Build High-Performing Teams</w:t>
      </w:r>
      <w:r w:rsidRPr="00D9197E">
        <w:rPr>
          <w:rFonts w:ascii="Arial" w:hAnsi="Arial" w:cs="Arial"/>
        </w:rPr>
        <w:t xml:space="preserve">, Newark, NJ: John Wiley &amp; Sons (Accessed </w:t>
      </w:r>
      <w:r w:rsidR="00F2613B">
        <w:rPr>
          <w:rFonts w:ascii="Arial" w:hAnsi="Arial" w:cs="Arial"/>
        </w:rPr>
        <w:t>8</w:t>
      </w:r>
      <w:r w:rsidR="00F2613B" w:rsidRPr="00D9197E">
        <w:rPr>
          <w:rFonts w:ascii="Arial" w:hAnsi="Arial" w:cs="Arial"/>
        </w:rPr>
        <w:t xml:space="preserve"> </w:t>
      </w:r>
      <w:r w:rsidR="002B1CCD" w:rsidRPr="00D9197E">
        <w:rPr>
          <w:rFonts w:ascii="Arial" w:hAnsi="Arial" w:cs="Arial"/>
        </w:rPr>
        <w:t>August 2026</w:t>
      </w:r>
      <w:r w:rsidRPr="00D9197E">
        <w:rPr>
          <w:rFonts w:ascii="Arial" w:hAnsi="Arial" w:cs="Arial"/>
        </w:rPr>
        <w:t>)</w:t>
      </w:r>
    </w:p>
    <w:p w14:paraId="3EB3C8C7" w14:textId="77777777" w:rsidR="00984E25" w:rsidRPr="00D9197E" w:rsidRDefault="00984E25" w:rsidP="00E20FCA">
      <w:pPr>
        <w:spacing w:line="360" w:lineRule="auto"/>
        <w:rPr>
          <w:rFonts w:ascii="Arial" w:hAnsi="Arial" w:cs="Arial"/>
        </w:rPr>
      </w:pPr>
    </w:p>
    <w:p w14:paraId="122A508A" w14:textId="1D493182" w:rsidR="00984E25" w:rsidRPr="00D9197E" w:rsidRDefault="00984E25" w:rsidP="00E20FCA">
      <w:pPr>
        <w:spacing w:line="360" w:lineRule="auto"/>
        <w:rPr>
          <w:rFonts w:ascii="Arial" w:hAnsi="Arial" w:cs="Arial"/>
        </w:rPr>
      </w:pPr>
      <w:r w:rsidRPr="00D9197E">
        <w:rPr>
          <w:rFonts w:ascii="Arial" w:hAnsi="Arial" w:cs="Arial"/>
        </w:rPr>
        <w:t xml:space="preserve">Goleman, D. &amp; Cherniss, C. (2025). </w:t>
      </w:r>
      <w:r w:rsidRPr="00D9197E">
        <w:rPr>
          <w:rFonts w:ascii="Arial" w:hAnsi="Arial" w:cs="Arial"/>
          <w:i/>
          <w:iCs/>
        </w:rPr>
        <w:t>Optimal: How to Sustain Excellence Every Day,</w:t>
      </w:r>
      <w:r w:rsidRPr="00D9197E">
        <w:rPr>
          <w:rFonts w:ascii="Arial" w:hAnsi="Arial" w:cs="Arial"/>
        </w:rPr>
        <w:t xml:space="preserve"> London: Penguin Books. (Accessed </w:t>
      </w:r>
      <w:r w:rsidR="00205354">
        <w:rPr>
          <w:rFonts w:ascii="Arial" w:hAnsi="Arial" w:cs="Arial"/>
        </w:rPr>
        <w:t>8</w:t>
      </w:r>
      <w:r w:rsidR="00205354" w:rsidRPr="00D9197E">
        <w:rPr>
          <w:rFonts w:ascii="Arial" w:hAnsi="Arial" w:cs="Arial"/>
        </w:rPr>
        <w:t xml:space="preserve"> August </w:t>
      </w:r>
      <w:r w:rsidRPr="00D9197E">
        <w:rPr>
          <w:rFonts w:ascii="Arial" w:hAnsi="Arial" w:cs="Arial"/>
        </w:rPr>
        <w:t>2026)</w:t>
      </w:r>
    </w:p>
    <w:p w14:paraId="7C60743A" w14:textId="77777777" w:rsidR="00984E25" w:rsidRPr="00D9197E" w:rsidRDefault="00984E25" w:rsidP="00E20FCA">
      <w:pPr>
        <w:spacing w:line="360" w:lineRule="auto"/>
        <w:rPr>
          <w:rFonts w:ascii="Arial" w:hAnsi="Arial" w:cs="Arial"/>
        </w:rPr>
      </w:pPr>
    </w:p>
    <w:p w14:paraId="1B57DAD2" w14:textId="35E36EDA" w:rsidR="00984E25" w:rsidRPr="00D9197E" w:rsidRDefault="00984E25" w:rsidP="00E20FCA">
      <w:pPr>
        <w:spacing w:line="360" w:lineRule="auto"/>
        <w:rPr>
          <w:rFonts w:ascii="Arial" w:hAnsi="Arial" w:cs="Arial"/>
        </w:rPr>
      </w:pPr>
      <w:r w:rsidRPr="00D9197E">
        <w:rPr>
          <w:rFonts w:ascii="Arial" w:hAnsi="Arial" w:cs="Arial"/>
        </w:rPr>
        <w:t>Gonzales, M. (2022).</w:t>
      </w:r>
      <w:r w:rsidRPr="00D9197E">
        <w:rPr>
          <w:rFonts w:ascii="Arial" w:hAnsi="Arial" w:cs="Arial"/>
          <w:i/>
          <w:iCs/>
        </w:rPr>
        <w:t xml:space="preserve"> Emotional Intelligence for Students, Parents, Teachers and School Leaders: A Handbook for the Whole School Community</w:t>
      </w:r>
      <w:r w:rsidRPr="00D9197E">
        <w:rPr>
          <w:rFonts w:ascii="Arial" w:hAnsi="Arial" w:cs="Arial"/>
        </w:rPr>
        <w:t>. Singapore: Springer</w:t>
      </w:r>
      <w:r w:rsidR="001939CC">
        <w:rPr>
          <w:rFonts w:ascii="Arial" w:hAnsi="Arial" w:cs="Arial"/>
        </w:rPr>
        <w:t>,</w:t>
      </w:r>
      <w:r w:rsidRPr="00D9197E">
        <w:rPr>
          <w:rFonts w:ascii="Arial" w:hAnsi="Arial" w:cs="Arial"/>
        </w:rPr>
        <w:t xml:space="preserve"> (Accessed </w:t>
      </w:r>
      <w:r w:rsidR="00205354">
        <w:rPr>
          <w:rFonts w:ascii="Arial" w:hAnsi="Arial" w:cs="Arial"/>
        </w:rPr>
        <w:t>8</w:t>
      </w:r>
      <w:r w:rsidR="00205354" w:rsidRPr="00D9197E">
        <w:rPr>
          <w:rFonts w:ascii="Arial" w:hAnsi="Arial" w:cs="Arial"/>
        </w:rPr>
        <w:t xml:space="preserve"> August </w:t>
      </w:r>
      <w:r w:rsidRPr="00D9197E">
        <w:rPr>
          <w:rFonts w:ascii="Arial" w:hAnsi="Arial" w:cs="Arial"/>
        </w:rPr>
        <w:t>2026)</w:t>
      </w:r>
    </w:p>
    <w:p w14:paraId="1472669C" w14:textId="77777777" w:rsidR="00984E25" w:rsidRPr="00D9197E" w:rsidRDefault="00984E25" w:rsidP="00E20FCA">
      <w:pPr>
        <w:spacing w:line="360" w:lineRule="auto"/>
        <w:rPr>
          <w:rFonts w:ascii="Arial" w:hAnsi="Arial" w:cs="Arial"/>
        </w:rPr>
      </w:pPr>
    </w:p>
    <w:p w14:paraId="03D72A9E" w14:textId="77777777" w:rsidR="00984E25" w:rsidRPr="00D9197E" w:rsidRDefault="00984E25" w:rsidP="00E20FCA">
      <w:pPr>
        <w:spacing w:line="360" w:lineRule="auto"/>
        <w:rPr>
          <w:rFonts w:ascii="Arial" w:hAnsi="Arial" w:cs="Arial"/>
        </w:rPr>
      </w:pPr>
      <w:r w:rsidRPr="00D9197E">
        <w:rPr>
          <w:rFonts w:ascii="Arial" w:hAnsi="Arial" w:cs="Arial"/>
        </w:rPr>
        <w:t xml:space="preserve">Harvard Business Review, Goleman, D., Ibarra, H., David, S. &amp; Eurich, T. (2025). </w:t>
      </w:r>
      <w:proofErr w:type="spellStart"/>
      <w:r w:rsidRPr="00D9197E">
        <w:rPr>
          <w:rFonts w:ascii="Arial" w:hAnsi="Arial" w:cs="Arial"/>
          <w:i/>
          <w:iCs/>
        </w:rPr>
        <w:t>HBR's</w:t>
      </w:r>
      <w:proofErr w:type="spellEnd"/>
      <w:r w:rsidRPr="00D9197E">
        <w:rPr>
          <w:rFonts w:ascii="Arial" w:hAnsi="Arial" w:cs="Arial"/>
          <w:i/>
          <w:iCs/>
        </w:rPr>
        <w:t xml:space="preserve"> 10 Must Reads on Emotional Intelligence, Updated and Expanded</w:t>
      </w:r>
      <w:r w:rsidRPr="00D9197E">
        <w:rPr>
          <w:rFonts w:ascii="Arial" w:hAnsi="Arial" w:cs="Arial"/>
        </w:rPr>
        <w:t>. Boston, MA: Harvard Business Review Press. (Accessed 26 June 2026)</w:t>
      </w:r>
    </w:p>
    <w:p w14:paraId="708AAEDC" w14:textId="77777777" w:rsidR="00984E25" w:rsidRPr="00D9197E" w:rsidRDefault="00984E25" w:rsidP="00E20FCA">
      <w:pPr>
        <w:spacing w:line="360" w:lineRule="auto"/>
        <w:rPr>
          <w:rFonts w:ascii="Arial" w:hAnsi="Arial" w:cs="Arial"/>
        </w:rPr>
      </w:pPr>
    </w:p>
    <w:p w14:paraId="1363285C" w14:textId="77777777" w:rsidR="00984E25" w:rsidRPr="00D9197E" w:rsidRDefault="00984E25" w:rsidP="00E20FCA">
      <w:pPr>
        <w:spacing w:line="360" w:lineRule="auto"/>
        <w:rPr>
          <w:rFonts w:ascii="Arial" w:hAnsi="Arial" w:cs="Arial"/>
        </w:rPr>
      </w:pPr>
      <w:r w:rsidRPr="00D9197E">
        <w:rPr>
          <w:rFonts w:ascii="Arial" w:hAnsi="Arial" w:cs="Arial"/>
        </w:rPr>
        <w:t xml:space="preserve">Hasson, G. (2024). </w:t>
      </w:r>
      <w:r w:rsidRPr="00D9197E">
        <w:rPr>
          <w:rFonts w:ascii="Arial" w:hAnsi="Arial" w:cs="Arial"/>
          <w:i/>
          <w:iCs/>
        </w:rPr>
        <w:t>Emotional Intelligence: Managing Emotions to Make a Positive Impact on Your Life</w:t>
      </w:r>
      <w:r w:rsidRPr="00D9197E">
        <w:rPr>
          <w:rFonts w:ascii="Arial" w:hAnsi="Arial" w:cs="Arial"/>
        </w:rPr>
        <w:t>, 2nd ed. Hoboken, NJ: Capstone/Wiley. (Accessed 26 June 2026)</w:t>
      </w:r>
    </w:p>
    <w:p w14:paraId="5E0FFD67" w14:textId="77777777" w:rsidR="00984E25" w:rsidRPr="00D9197E" w:rsidRDefault="00984E25" w:rsidP="00E20FCA">
      <w:pPr>
        <w:spacing w:line="360" w:lineRule="auto"/>
        <w:rPr>
          <w:rFonts w:ascii="Arial" w:hAnsi="Arial" w:cs="Arial"/>
        </w:rPr>
      </w:pPr>
    </w:p>
    <w:p w14:paraId="3813AFD1" w14:textId="03E08AE0" w:rsidR="00984E25" w:rsidRPr="00D9197E" w:rsidRDefault="00984E25" w:rsidP="00E20FCA">
      <w:pPr>
        <w:spacing w:line="360" w:lineRule="auto"/>
        <w:rPr>
          <w:rFonts w:ascii="Arial" w:hAnsi="Arial" w:cs="Arial"/>
        </w:rPr>
      </w:pPr>
      <w:r w:rsidRPr="00D9197E">
        <w:rPr>
          <w:rFonts w:ascii="Arial" w:hAnsi="Arial" w:cs="Arial"/>
        </w:rPr>
        <w:t xml:space="preserve">Hurley, J. &amp; Linsley, P. (eds) (2026). </w:t>
      </w:r>
      <w:r w:rsidRPr="00D9197E">
        <w:rPr>
          <w:rFonts w:ascii="Arial" w:hAnsi="Arial" w:cs="Arial"/>
          <w:i/>
          <w:iCs/>
        </w:rPr>
        <w:t>Emotional Intelligence for Health and Social Care Practice</w:t>
      </w:r>
      <w:r w:rsidRPr="00D9197E">
        <w:rPr>
          <w:rFonts w:ascii="Arial" w:hAnsi="Arial" w:cs="Arial"/>
        </w:rPr>
        <w:t>. Abingdon: Routledge. (Accessed 26 June 2026)</w:t>
      </w:r>
    </w:p>
    <w:p w14:paraId="664CB792" w14:textId="77777777" w:rsidR="00984E25" w:rsidRPr="00D9197E" w:rsidRDefault="00984E25" w:rsidP="00E20FCA">
      <w:pPr>
        <w:spacing w:line="360" w:lineRule="auto"/>
        <w:rPr>
          <w:rFonts w:ascii="Arial" w:hAnsi="Arial" w:cs="Arial"/>
        </w:rPr>
      </w:pPr>
    </w:p>
    <w:p w14:paraId="1EC15343" w14:textId="38E33875" w:rsidR="00984E25" w:rsidRPr="00D9197E" w:rsidRDefault="00984E25" w:rsidP="00E20FCA">
      <w:pPr>
        <w:spacing w:line="360" w:lineRule="auto"/>
        <w:rPr>
          <w:rFonts w:ascii="Arial" w:hAnsi="Arial" w:cs="Arial"/>
        </w:rPr>
      </w:pPr>
      <w:r w:rsidRPr="00D9197E">
        <w:rPr>
          <w:rFonts w:ascii="Arial" w:hAnsi="Arial" w:cs="Arial"/>
        </w:rPr>
        <w:t xml:space="preserve">Goleman, D. (2020). </w:t>
      </w:r>
      <w:r w:rsidRPr="00D9197E">
        <w:rPr>
          <w:rFonts w:ascii="Arial" w:hAnsi="Arial" w:cs="Arial"/>
          <w:i/>
          <w:iCs/>
        </w:rPr>
        <w:t>Emotional Intelligence: Why It Can Matter More Than IQ</w:t>
      </w:r>
      <w:r w:rsidRPr="00D9197E">
        <w:rPr>
          <w:rFonts w:ascii="Arial" w:hAnsi="Arial" w:cs="Arial"/>
        </w:rPr>
        <w:t xml:space="preserve">, 25th anniversary </w:t>
      </w:r>
      <w:proofErr w:type="spellStart"/>
      <w:r w:rsidRPr="00D9197E">
        <w:rPr>
          <w:rFonts w:ascii="Arial" w:hAnsi="Arial" w:cs="Arial"/>
        </w:rPr>
        <w:t>edn</w:t>
      </w:r>
      <w:proofErr w:type="spellEnd"/>
      <w:r w:rsidRPr="00D9197E">
        <w:rPr>
          <w:rFonts w:ascii="Arial" w:hAnsi="Arial" w:cs="Arial"/>
        </w:rPr>
        <w:t xml:space="preserve">. London: Bloomsbury. (Accessed </w:t>
      </w:r>
      <w:r w:rsidR="002B1CCD">
        <w:rPr>
          <w:rFonts w:ascii="Arial" w:hAnsi="Arial" w:cs="Arial"/>
        </w:rPr>
        <w:t>8</w:t>
      </w:r>
      <w:r w:rsidRPr="00D9197E">
        <w:rPr>
          <w:rFonts w:ascii="Arial" w:hAnsi="Arial" w:cs="Arial"/>
        </w:rPr>
        <w:t xml:space="preserve"> August 2026)</w:t>
      </w:r>
    </w:p>
    <w:p w14:paraId="34CE649A" w14:textId="77777777" w:rsidR="00984E25" w:rsidRPr="00D9197E" w:rsidRDefault="00984E25" w:rsidP="00E20FCA">
      <w:pPr>
        <w:spacing w:line="360" w:lineRule="auto"/>
        <w:rPr>
          <w:rFonts w:ascii="Arial" w:hAnsi="Arial" w:cs="Arial"/>
        </w:rPr>
      </w:pPr>
    </w:p>
    <w:p w14:paraId="2386FBF7" w14:textId="77777777" w:rsidR="003B4165" w:rsidRPr="00D9197E" w:rsidRDefault="003B4165" w:rsidP="00E20FCA">
      <w:pPr>
        <w:spacing w:line="360" w:lineRule="auto"/>
        <w:rPr>
          <w:rFonts w:ascii="Arial" w:hAnsi="Arial" w:cs="Arial"/>
        </w:rPr>
      </w:pPr>
    </w:p>
    <w:p w14:paraId="32724491" w14:textId="77777777" w:rsidR="003B4165" w:rsidRPr="00D9197E" w:rsidRDefault="003B4165" w:rsidP="00E20FCA">
      <w:pPr>
        <w:spacing w:line="360" w:lineRule="auto"/>
        <w:rPr>
          <w:rFonts w:ascii="Arial" w:hAnsi="Arial" w:cs="Arial"/>
        </w:rPr>
      </w:pPr>
    </w:p>
    <w:p w14:paraId="4D65982F" w14:textId="77777777" w:rsidR="003B4165" w:rsidRPr="00D9197E" w:rsidRDefault="003B4165" w:rsidP="00E20FCA">
      <w:pPr>
        <w:spacing w:line="360" w:lineRule="auto"/>
        <w:rPr>
          <w:rFonts w:ascii="Arial" w:hAnsi="Arial" w:cs="Arial"/>
        </w:rPr>
      </w:pPr>
    </w:p>
    <w:p w14:paraId="1415A4FC" w14:textId="77777777" w:rsidR="003B4165" w:rsidRPr="00D9197E" w:rsidRDefault="003B4165" w:rsidP="00E20FCA">
      <w:pPr>
        <w:spacing w:line="360" w:lineRule="auto"/>
        <w:rPr>
          <w:rFonts w:ascii="Arial" w:hAnsi="Arial" w:cs="Arial"/>
        </w:rPr>
      </w:pPr>
    </w:p>
    <w:p w14:paraId="14BA1B62" w14:textId="77777777" w:rsidR="003B4165" w:rsidRPr="00D9197E" w:rsidRDefault="003B4165" w:rsidP="00E20FCA">
      <w:pPr>
        <w:spacing w:line="360" w:lineRule="auto"/>
        <w:rPr>
          <w:rFonts w:ascii="Arial" w:hAnsi="Arial" w:cs="Arial"/>
        </w:rPr>
      </w:pPr>
    </w:p>
    <w:p w14:paraId="53ADEF51" w14:textId="77777777" w:rsidR="003B4165" w:rsidRPr="00D9197E" w:rsidRDefault="003B4165" w:rsidP="00E20FCA">
      <w:pPr>
        <w:spacing w:line="360" w:lineRule="auto"/>
        <w:rPr>
          <w:rFonts w:ascii="Arial" w:hAnsi="Arial" w:cs="Arial"/>
        </w:rPr>
      </w:pPr>
    </w:p>
    <w:sectPr w:rsidR="003B4165" w:rsidRPr="00D9197E" w:rsidSect="002B2B92">
      <w:headerReference w:type="default" r:id="rId11"/>
      <w:footerReference w:type="default" r:id="rId12"/>
      <w:pgSz w:w="11906" w:h="16838" w:code="9"/>
      <w:pgMar w:top="1440" w:right="1440" w:bottom="1440" w:left="1440"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9B3F3" w14:textId="77777777" w:rsidR="0031604E" w:rsidRDefault="0031604E" w:rsidP="005205E8">
      <w:pPr>
        <w:spacing w:after="0" w:line="240" w:lineRule="auto"/>
      </w:pPr>
      <w:r>
        <w:separator/>
      </w:r>
    </w:p>
  </w:endnote>
  <w:endnote w:type="continuationSeparator" w:id="0">
    <w:p w14:paraId="5EAB04C3" w14:textId="77777777" w:rsidR="0031604E" w:rsidRDefault="0031604E" w:rsidP="005205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4616913"/>
      <w:docPartObj>
        <w:docPartGallery w:val="Page Numbers (Bottom of Page)"/>
        <w:docPartUnique/>
      </w:docPartObj>
    </w:sdtPr>
    <w:sdtContent>
      <w:p w14:paraId="11A32CBF" w14:textId="424F0AEE" w:rsidR="002B2B92" w:rsidRDefault="002B2B92">
        <w:pPr>
          <w:pStyle w:val="Footer"/>
          <w:jc w:val="center"/>
        </w:pPr>
        <w:r>
          <w:fldChar w:fldCharType="begin"/>
        </w:r>
        <w:r>
          <w:instrText>PAGE   \* MERGEFORMAT</w:instrText>
        </w:r>
        <w:r>
          <w:fldChar w:fldCharType="separate"/>
        </w:r>
        <w:r>
          <w:t>2</w:t>
        </w:r>
        <w:r>
          <w:fldChar w:fldCharType="end"/>
        </w:r>
      </w:p>
    </w:sdtContent>
  </w:sdt>
  <w:p w14:paraId="29FAF3BA" w14:textId="77777777" w:rsidR="002B2B92" w:rsidRDefault="002B2B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6F913" w14:textId="77777777" w:rsidR="0031604E" w:rsidRDefault="0031604E" w:rsidP="005205E8">
      <w:pPr>
        <w:spacing w:after="0" w:line="240" w:lineRule="auto"/>
      </w:pPr>
      <w:r>
        <w:separator/>
      </w:r>
    </w:p>
  </w:footnote>
  <w:footnote w:type="continuationSeparator" w:id="0">
    <w:p w14:paraId="24318A72" w14:textId="77777777" w:rsidR="0031604E" w:rsidRDefault="0031604E" w:rsidP="005205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263D6" w14:textId="3B3E2234" w:rsidR="00287828" w:rsidRDefault="0070587A">
    <w:pPr>
      <w:pStyle w:val="Header"/>
    </w:pPr>
    <w:r>
      <w:t xml:space="preserve"> </w:t>
    </w:r>
    <w:r w:rsidR="005205E8">
      <w:t xml:space="preserve">                                                  </w:t>
    </w:r>
    <w:r w:rsidR="007A7224">
      <w:t xml:space="preserve">                         </w:t>
    </w:r>
    <w:r w:rsidR="00A42B15">
      <w:t xml:space="preserve">               </w:t>
    </w:r>
    <w:r w:rsidR="007A7224">
      <w:t xml:space="preserve">        </w:t>
    </w:r>
    <w:r w:rsidR="005205E8">
      <w:t xml:space="preserve">  Tatyana Ivanova</w:t>
    </w:r>
    <w:r w:rsidR="00287828">
      <w:t xml:space="preserve">    2412523</w:t>
    </w:r>
    <w:r w:rsidR="00A42B15">
      <w:t xml:space="preserve"> </w:t>
    </w:r>
    <w:r>
      <w:t>–</w:t>
    </w:r>
    <w:r w:rsidR="00A42B15">
      <w:t xml:space="preserve"> </w:t>
    </w:r>
    <w:proofErr w:type="spellStart"/>
    <w:r w:rsidR="00287828">
      <w:t>LCLM</w:t>
    </w:r>
    <w:proofErr w:type="spellEnd"/>
    <w:r>
      <w:t xml:space="preserve"> </w:t>
    </w:r>
    <w:r w:rsidR="00287828">
      <w:t>5006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065"/>
    <w:rsid w:val="00005A5E"/>
    <w:rsid w:val="000237D9"/>
    <w:rsid w:val="0003102E"/>
    <w:rsid w:val="000470D9"/>
    <w:rsid w:val="00053742"/>
    <w:rsid w:val="00061CF2"/>
    <w:rsid w:val="000C44E1"/>
    <w:rsid w:val="00120601"/>
    <w:rsid w:val="001514E2"/>
    <w:rsid w:val="00153329"/>
    <w:rsid w:val="001939CC"/>
    <w:rsid w:val="001C144A"/>
    <w:rsid w:val="001C3B07"/>
    <w:rsid w:val="001C69D6"/>
    <w:rsid w:val="00204240"/>
    <w:rsid w:val="00205354"/>
    <w:rsid w:val="00216C31"/>
    <w:rsid w:val="00217402"/>
    <w:rsid w:val="00231344"/>
    <w:rsid w:val="00241224"/>
    <w:rsid w:val="00281153"/>
    <w:rsid w:val="00287828"/>
    <w:rsid w:val="00297281"/>
    <w:rsid w:val="002A2F24"/>
    <w:rsid w:val="002B1CCD"/>
    <w:rsid w:val="002B2B92"/>
    <w:rsid w:val="002C56ED"/>
    <w:rsid w:val="002D0D3D"/>
    <w:rsid w:val="002D68C2"/>
    <w:rsid w:val="002F289E"/>
    <w:rsid w:val="00305F40"/>
    <w:rsid w:val="0030727F"/>
    <w:rsid w:val="0031604E"/>
    <w:rsid w:val="003223AA"/>
    <w:rsid w:val="00334C22"/>
    <w:rsid w:val="00350532"/>
    <w:rsid w:val="00367296"/>
    <w:rsid w:val="00380DA6"/>
    <w:rsid w:val="00385AA5"/>
    <w:rsid w:val="00386EE8"/>
    <w:rsid w:val="00395772"/>
    <w:rsid w:val="003B4165"/>
    <w:rsid w:val="003C2EBF"/>
    <w:rsid w:val="003E01BB"/>
    <w:rsid w:val="003E6D04"/>
    <w:rsid w:val="003F179D"/>
    <w:rsid w:val="004563DE"/>
    <w:rsid w:val="00456ACA"/>
    <w:rsid w:val="004842D9"/>
    <w:rsid w:val="004A202A"/>
    <w:rsid w:val="004A78E4"/>
    <w:rsid w:val="004C103F"/>
    <w:rsid w:val="004C63CC"/>
    <w:rsid w:val="004D4456"/>
    <w:rsid w:val="004E2992"/>
    <w:rsid w:val="004E4872"/>
    <w:rsid w:val="004E7D04"/>
    <w:rsid w:val="004F7690"/>
    <w:rsid w:val="00501129"/>
    <w:rsid w:val="00502656"/>
    <w:rsid w:val="00504701"/>
    <w:rsid w:val="005205E8"/>
    <w:rsid w:val="005304FC"/>
    <w:rsid w:val="005355CA"/>
    <w:rsid w:val="00541340"/>
    <w:rsid w:val="00553A85"/>
    <w:rsid w:val="005968EF"/>
    <w:rsid w:val="005C3E24"/>
    <w:rsid w:val="005C5A0C"/>
    <w:rsid w:val="005D4F55"/>
    <w:rsid w:val="005F3939"/>
    <w:rsid w:val="006146F0"/>
    <w:rsid w:val="006268D8"/>
    <w:rsid w:val="00637863"/>
    <w:rsid w:val="0064353A"/>
    <w:rsid w:val="00647F6A"/>
    <w:rsid w:val="00662873"/>
    <w:rsid w:val="0066408F"/>
    <w:rsid w:val="0068459B"/>
    <w:rsid w:val="00693C6A"/>
    <w:rsid w:val="00696775"/>
    <w:rsid w:val="006D05C4"/>
    <w:rsid w:val="006E1DDF"/>
    <w:rsid w:val="006E3124"/>
    <w:rsid w:val="006F25B5"/>
    <w:rsid w:val="0070587A"/>
    <w:rsid w:val="00717806"/>
    <w:rsid w:val="00771C07"/>
    <w:rsid w:val="00775D92"/>
    <w:rsid w:val="00781065"/>
    <w:rsid w:val="007A7224"/>
    <w:rsid w:val="007A7DB2"/>
    <w:rsid w:val="007B0A1E"/>
    <w:rsid w:val="007E6456"/>
    <w:rsid w:val="007F69D0"/>
    <w:rsid w:val="00801913"/>
    <w:rsid w:val="00821761"/>
    <w:rsid w:val="0084301B"/>
    <w:rsid w:val="00843B6D"/>
    <w:rsid w:val="00847806"/>
    <w:rsid w:val="00856B2C"/>
    <w:rsid w:val="00860959"/>
    <w:rsid w:val="00861DE3"/>
    <w:rsid w:val="00862664"/>
    <w:rsid w:val="008971D3"/>
    <w:rsid w:val="008A56D3"/>
    <w:rsid w:val="008B39D5"/>
    <w:rsid w:val="008D7F9C"/>
    <w:rsid w:val="008E1A76"/>
    <w:rsid w:val="00901331"/>
    <w:rsid w:val="00906F61"/>
    <w:rsid w:val="0091156B"/>
    <w:rsid w:val="00917F68"/>
    <w:rsid w:val="00931B2A"/>
    <w:rsid w:val="00960273"/>
    <w:rsid w:val="009661C8"/>
    <w:rsid w:val="00981AD4"/>
    <w:rsid w:val="00984E25"/>
    <w:rsid w:val="009B1443"/>
    <w:rsid w:val="009B1859"/>
    <w:rsid w:val="009B2628"/>
    <w:rsid w:val="009C1360"/>
    <w:rsid w:val="009C73AA"/>
    <w:rsid w:val="009D2C8F"/>
    <w:rsid w:val="009F1E5E"/>
    <w:rsid w:val="009F424B"/>
    <w:rsid w:val="00A31406"/>
    <w:rsid w:val="00A42B15"/>
    <w:rsid w:val="00A66977"/>
    <w:rsid w:val="00A66FFD"/>
    <w:rsid w:val="00A712E0"/>
    <w:rsid w:val="00A903CA"/>
    <w:rsid w:val="00AA0E13"/>
    <w:rsid w:val="00AA200D"/>
    <w:rsid w:val="00AB5719"/>
    <w:rsid w:val="00AD7009"/>
    <w:rsid w:val="00AF03B0"/>
    <w:rsid w:val="00AF5BA2"/>
    <w:rsid w:val="00B44A61"/>
    <w:rsid w:val="00B62007"/>
    <w:rsid w:val="00B666A9"/>
    <w:rsid w:val="00B72877"/>
    <w:rsid w:val="00B773A9"/>
    <w:rsid w:val="00B77DDC"/>
    <w:rsid w:val="00B8448D"/>
    <w:rsid w:val="00B92184"/>
    <w:rsid w:val="00B9321E"/>
    <w:rsid w:val="00B96CF7"/>
    <w:rsid w:val="00BC224F"/>
    <w:rsid w:val="00BD0385"/>
    <w:rsid w:val="00BD4DF3"/>
    <w:rsid w:val="00BE2953"/>
    <w:rsid w:val="00C31E01"/>
    <w:rsid w:val="00C411BD"/>
    <w:rsid w:val="00C505EB"/>
    <w:rsid w:val="00C66D97"/>
    <w:rsid w:val="00C87F87"/>
    <w:rsid w:val="00CA2663"/>
    <w:rsid w:val="00CB7F9E"/>
    <w:rsid w:val="00CC2BB5"/>
    <w:rsid w:val="00CE0549"/>
    <w:rsid w:val="00D4453C"/>
    <w:rsid w:val="00D604D3"/>
    <w:rsid w:val="00D7182F"/>
    <w:rsid w:val="00D755D7"/>
    <w:rsid w:val="00D9197E"/>
    <w:rsid w:val="00DA419A"/>
    <w:rsid w:val="00DC27A7"/>
    <w:rsid w:val="00DD4539"/>
    <w:rsid w:val="00DD6F3D"/>
    <w:rsid w:val="00E01918"/>
    <w:rsid w:val="00E16478"/>
    <w:rsid w:val="00E20FCA"/>
    <w:rsid w:val="00E26347"/>
    <w:rsid w:val="00E26DEC"/>
    <w:rsid w:val="00E53ACE"/>
    <w:rsid w:val="00E54D51"/>
    <w:rsid w:val="00E63666"/>
    <w:rsid w:val="00EA0F6C"/>
    <w:rsid w:val="00EB63DD"/>
    <w:rsid w:val="00ED224D"/>
    <w:rsid w:val="00EF6905"/>
    <w:rsid w:val="00F11818"/>
    <w:rsid w:val="00F22A57"/>
    <w:rsid w:val="00F23145"/>
    <w:rsid w:val="00F2613B"/>
    <w:rsid w:val="00F32546"/>
    <w:rsid w:val="00F534DD"/>
    <w:rsid w:val="00F65264"/>
    <w:rsid w:val="00F80937"/>
    <w:rsid w:val="00F879A2"/>
    <w:rsid w:val="00F933FA"/>
    <w:rsid w:val="00FA4674"/>
    <w:rsid w:val="00FD4C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450EF4"/>
  <w15:chartTrackingRefBased/>
  <w15:docId w15:val="{0F0F6029-DC0C-420D-AF25-0204272ED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10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810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810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10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10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10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10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10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10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10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810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810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10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10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10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10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10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1065"/>
    <w:rPr>
      <w:rFonts w:eastAsiaTheme="majorEastAsia" w:cstheme="majorBidi"/>
      <w:color w:val="272727" w:themeColor="text1" w:themeTint="D8"/>
    </w:rPr>
  </w:style>
  <w:style w:type="paragraph" w:styleId="Title">
    <w:name w:val="Title"/>
    <w:basedOn w:val="Normal"/>
    <w:next w:val="Normal"/>
    <w:link w:val="TitleChar"/>
    <w:uiPriority w:val="10"/>
    <w:qFormat/>
    <w:rsid w:val="007810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10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10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10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1065"/>
    <w:pPr>
      <w:spacing w:before="160"/>
      <w:jc w:val="center"/>
    </w:pPr>
    <w:rPr>
      <w:i/>
      <w:iCs/>
      <w:color w:val="404040" w:themeColor="text1" w:themeTint="BF"/>
    </w:rPr>
  </w:style>
  <w:style w:type="character" w:customStyle="1" w:styleId="QuoteChar">
    <w:name w:val="Quote Char"/>
    <w:basedOn w:val="DefaultParagraphFont"/>
    <w:link w:val="Quote"/>
    <w:uiPriority w:val="29"/>
    <w:rsid w:val="00781065"/>
    <w:rPr>
      <w:i/>
      <w:iCs/>
      <w:color w:val="404040" w:themeColor="text1" w:themeTint="BF"/>
    </w:rPr>
  </w:style>
  <w:style w:type="paragraph" w:styleId="ListParagraph">
    <w:name w:val="List Paragraph"/>
    <w:basedOn w:val="Normal"/>
    <w:uiPriority w:val="34"/>
    <w:qFormat/>
    <w:rsid w:val="00781065"/>
    <w:pPr>
      <w:ind w:left="720"/>
      <w:contextualSpacing/>
    </w:pPr>
  </w:style>
  <w:style w:type="character" w:styleId="IntenseEmphasis">
    <w:name w:val="Intense Emphasis"/>
    <w:basedOn w:val="DefaultParagraphFont"/>
    <w:uiPriority w:val="21"/>
    <w:qFormat/>
    <w:rsid w:val="00781065"/>
    <w:rPr>
      <w:i/>
      <w:iCs/>
      <w:color w:val="0F4761" w:themeColor="accent1" w:themeShade="BF"/>
    </w:rPr>
  </w:style>
  <w:style w:type="paragraph" w:styleId="IntenseQuote">
    <w:name w:val="Intense Quote"/>
    <w:basedOn w:val="Normal"/>
    <w:next w:val="Normal"/>
    <w:link w:val="IntenseQuoteChar"/>
    <w:uiPriority w:val="30"/>
    <w:qFormat/>
    <w:rsid w:val="007810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1065"/>
    <w:rPr>
      <w:i/>
      <w:iCs/>
      <w:color w:val="0F4761" w:themeColor="accent1" w:themeShade="BF"/>
    </w:rPr>
  </w:style>
  <w:style w:type="character" w:styleId="IntenseReference">
    <w:name w:val="Intense Reference"/>
    <w:basedOn w:val="DefaultParagraphFont"/>
    <w:uiPriority w:val="32"/>
    <w:qFormat/>
    <w:rsid w:val="00781065"/>
    <w:rPr>
      <w:b/>
      <w:bCs/>
      <w:smallCaps/>
      <w:color w:val="0F4761" w:themeColor="accent1" w:themeShade="BF"/>
      <w:spacing w:val="5"/>
    </w:rPr>
  </w:style>
  <w:style w:type="table" w:styleId="TableGrid">
    <w:name w:val="Table Grid"/>
    <w:basedOn w:val="TableNormal"/>
    <w:uiPriority w:val="39"/>
    <w:rsid w:val="005968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3">
    <w:name w:val="Grid Table 5 Dark Accent 3"/>
    <w:basedOn w:val="TableNormal"/>
    <w:uiPriority w:val="50"/>
    <w:rsid w:val="00C66D9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5Dark-Accent6">
    <w:name w:val="Grid Table 5 Dark Accent 6"/>
    <w:basedOn w:val="TableNormal"/>
    <w:uiPriority w:val="50"/>
    <w:rsid w:val="00C66D9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paragraph" w:styleId="Header">
    <w:name w:val="header"/>
    <w:basedOn w:val="Normal"/>
    <w:link w:val="HeaderChar"/>
    <w:uiPriority w:val="99"/>
    <w:unhideWhenUsed/>
    <w:rsid w:val="005205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05E8"/>
  </w:style>
  <w:style w:type="paragraph" w:styleId="Footer">
    <w:name w:val="footer"/>
    <w:basedOn w:val="Normal"/>
    <w:link w:val="FooterChar"/>
    <w:uiPriority w:val="99"/>
    <w:unhideWhenUsed/>
    <w:rsid w:val="005205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05E8"/>
  </w:style>
  <w:style w:type="character" w:styleId="LineNumber">
    <w:name w:val="line number"/>
    <w:basedOn w:val="DefaultParagraphFont"/>
    <w:uiPriority w:val="99"/>
    <w:semiHidden/>
    <w:unhideWhenUsed/>
    <w:rsid w:val="004563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673F7-99CB-4E00-849D-9093848B8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4469</Words>
  <Characters>25478</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Tatyana Dimitrova Ivanova (2412523)</dc:creator>
  <cp:keywords/>
  <dc:description/>
  <cp:lastModifiedBy>Tatyana Dimitrova Ivanova (2412523)</cp:lastModifiedBy>
  <cp:revision>179</cp:revision>
  <dcterms:created xsi:type="dcterms:W3CDTF">2026-07-26T19:03:00Z</dcterms:created>
  <dcterms:modified xsi:type="dcterms:W3CDTF">2026-08-16T09:53:00Z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19cd03bb-2847-41c3-99a5-38b4aa09a7e4</vt:lpwstr>
  </property>
</Properties>
</file>