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188D8" w14:textId="2BF4119F" w:rsidR="0DA38FE7" w:rsidRDefault="0DA38FE7" w:rsidP="1C19BA6F">
      <w:pPr>
        <w:pStyle w:val="NoSpacing"/>
        <w:spacing w:after="240" w:line="360" w:lineRule="auto"/>
        <w:ind w:hanging="2340"/>
        <w:rPr>
          <w:sz w:val="22"/>
          <w:szCs w:val="22"/>
        </w:rPr>
      </w:pPr>
    </w:p>
    <w:p w14:paraId="1A841D10" w14:textId="1C6A5773" w:rsidR="0DA38FE7" w:rsidRDefault="0DA38FE7" w:rsidP="1C19BA6F">
      <w:pPr>
        <w:pStyle w:val="NoSpacing"/>
        <w:spacing w:after="240" w:line="360" w:lineRule="auto"/>
        <w:rPr>
          <w:sz w:val="22"/>
          <w:szCs w:val="22"/>
        </w:rPr>
      </w:pPr>
    </w:p>
    <w:p w14:paraId="0D3300E4" w14:textId="168520AB" w:rsidR="0DA38FE7" w:rsidRDefault="0DA38FE7" w:rsidP="1C19BA6F">
      <w:pPr>
        <w:pStyle w:val="NoSpacing"/>
        <w:spacing w:after="240" w:line="360" w:lineRule="auto"/>
        <w:rPr>
          <w:sz w:val="22"/>
          <w:szCs w:val="22"/>
        </w:rPr>
      </w:pPr>
    </w:p>
    <w:p w14:paraId="61180E52" w14:textId="2B730963" w:rsidR="0DA38FE7" w:rsidRDefault="0DA38FE7" w:rsidP="1C19BA6F">
      <w:pPr>
        <w:pStyle w:val="NoSpacing"/>
        <w:spacing w:after="240" w:line="360" w:lineRule="auto"/>
        <w:rPr>
          <w:sz w:val="22"/>
          <w:szCs w:val="22"/>
        </w:rPr>
      </w:pPr>
    </w:p>
    <w:p w14:paraId="3AC04F8C" w14:textId="421FCE0E" w:rsidR="0DA38FE7" w:rsidRDefault="0DA38FE7" w:rsidP="1C19BA6F">
      <w:pPr>
        <w:pStyle w:val="NoSpacing"/>
        <w:spacing w:after="240" w:line="360" w:lineRule="auto"/>
        <w:rPr>
          <w:sz w:val="22"/>
          <w:szCs w:val="22"/>
        </w:rPr>
      </w:pPr>
    </w:p>
    <w:p w14:paraId="1DCC8E3D" w14:textId="72C34F0C" w:rsidR="0DA38FE7" w:rsidRDefault="0DA38FE7" w:rsidP="1C19BA6F">
      <w:pPr>
        <w:pStyle w:val="NoSpacing"/>
        <w:spacing w:after="240" w:line="360" w:lineRule="auto"/>
        <w:rPr>
          <w:sz w:val="22"/>
          <w:szCs w:val="22"/>
        </w:rPr>
      </w:pPr>
    </w:p>
    <w:p w14:paraId="799461B0" w14:textId="49DCBB2E" w:rsidR="0DA38FE7" w:rsidRDefault="0DA38FE7" w:rsidP="1C19BA6F">
      <w:pPr>
        <w:pStyle w:val="NoSpacing"/>
        <w:spacing w:after="240" w:line="360" w:lineRule="auto"/>
        <w:rPr>
          <w:sz w:val="22"/>
          <w:szCs w:val="22"/>
        </w:rPr>
      </w:pPr>
    </w:p>
    <w:p w14:paraId="2B281409" w14:textId="77EAA4AC" w:rsidR="0DA38FE7" w:rsidRDefault="0DA38FE7" w:rsidP="1C19BA6F">
      <w:pPr>
        <w:pStyle w:val="NoSpacing"/>
        <w:spacing w:after="240" w:line="360" w:lineRule="auto"/>
        <w:rPr>
          <w:sz w:val="22"/>
          <w:szCs w:val="22"/>
        </w:rPr>
      </w:pPr>
    </w:p>
    <w:p w14:paraId="014BF7FA" w14:textId="0E85E741" w:rsidR="0DA38FE7" w:rsidRDefault="0DA38FE7" w:rsidP="1C19BA6F">
      <w:pPr>
        <w:pStyle w:val="NoSpacing"/>
        <w:spacing w:after="240" w:line="360" w:lineRule="auto"/>
        <w:rPr>
          <w:sz w:val="22"/>
          <w:szCs w:val="22"/>
        </w:rPr>
      </w:pPr>
    </w:p>
    <w:p w14:paraId="5E5787A5" w14:textId="3CFE587C" w:rsidR="004C411E" w:rsidRDefault="7672F8AA" w:rsidP="1C19BA6F">
      <w:pPr>
        <w:pStyle w:val="NoSpacing"/>
        <w:spacing w:after="240" w:line="360" w:lineRule="auto"/>
        <w:rPr>
          <w:sz w:val="22"/>
          <w:szCs w:val="22"/>
        </w:rPr>
      </w:pPr>
      <w:r w:rsidRPr="1C19BA6F">
        <w:rPr>
          <w:sz w:val="22"/>
          <w:szCs w:val="22"/>
        </w:rPr>
        <w:t xml:space="preserve">Name: </w:t>
      </w:r>
      <w:r w:rsidR="1B3F9A0C" w:rsidRPr="1C19BA6F">
        <w:rPr>
          <w:sz w:val="22"/>
          <w:szCs w:val="22"/>
        </w:rPr>
        <w:t xml:space="preserve"> Michelle Murrell</w:t>
      </w:r>
    </w:p>
    <w:p w14:paraId="75F6F152" w14:textId="67CA9BDB" w:rsidR="7672F8AA" w:rsidRDefault="7672F8AA" w:rsidP="1C19BA6F">
      <w:pPr>
        <w:pStyle w:val="NoSpacing"/>
        <w:spacing w:after="240" w:line="360" w:lineRule="auto"/>
        <w:rPr>
          <w:sz w:val="22"/>
          <w:szCs w:val="22"/>
        </w:rPr>
      </w:pPr>
      <w:r w:rsidRPr="1C19BA6F">
        <w:rPr>
          <w:sz w:val="22"/>
          <w:szCs w:val="22"/>
        </w:rPr>
        <w:t>Student Number:</w:t>
      </w:r>
      <w:r w:rsidR="7E6AD2F7" w:rsidRPr="1C19BA6F">
        <w:rPr>
          <w:sz w:val="22"/>
          <w:szCs w:val="22"/>
        </w:rPr>
        <w:t xml:space="preserve"> 2537977</w:t>
      </w:r>
    </w:p>
    <w:p w14:paraId="6B981BD6" w14:textId="0572F7D8" w:rsidR="0CF6EEF2" w:rsidRDefault="0CF6EEF2" w:rsidP="1C19BA6F">
      <w:pPr>
        <w:pStyle w:val="NoSpacing"/>
        <w:spacing w:after="240" w:line="360" w:lineRule="auto"/>
        <w:rPr>
          <w:sz w:val="22"/>
          <w:szCs w:val="22"/>
        </w:rPr>
      </w:pPr>
      <w:r w:rsidRPr="1C19BA6F">
        <w:rPr>
          <w:sz w:val="22"/>
          <w:szCs w:val="22"/>
        </w:rPr>
        <w:t>Module:</w:t>
      </w:r>
      <w:r w:rsidR="43D8BFB1" w:rsidRPr="1C19BA6F">
        <w:rPr>
          <w:sz w:val="22"/>
          <w:szCs w:val="22"/>
        </w:rPr>
        <w:t xml:space="preserve"> LCHS4007 Digital Skills </w:t>
      </w:r>
      <w:r w:rsidR="5076D5FE" w:rsidRPr="1C19BA6F">
        <w:rPr>
          <w:sz w:val="22"/>
          <w:szCs w:val="22"/>
        </w:rPr>
        <w:t>and Research Methods.</w:t>
      </w:r>
    </w:p>
    <w:p w14:paraId="11CE3EA1" w14:textId="351983C1" w:rsidR="0CF6EEF2" w:rsidRDefault="0CF6EEF2" w:rsidP="1C19BA6F">
      <w:pPr>
        <w:pStyle w:val="NoSpacing"/>
        <w:spacing w:after="240" w:line="360" w:lineRule="auto"/>
        <w:rPr>
          <w:sz w:val="22"/>
          <w:szCs w:val="22"/>
        </w:rPr>
      </w:pPr>
      <w:r w:rsidRPr="1C19BA6F">
        <w:rPr>
          <w:sz w:val="22"/>
          <w:szCs w:val="22"/>
        </w:rPr>
        <w:t>Lecturer Name:</w:t>
      </w:r>
      <w:r w:rsidR="26C6C31B" w:rsidRPr="1C19BA6F">
        <w:rPr>
          <w:sz w:val="22"/>
          <w:szCs w:val="22"/>
        </w:rPr>
        <w:t xml:space="preserve"> Bianca Dodgen</w:t>
      </w:r>
    </w:p>
    <w:p w14:paraId="40073EFA" w14:textId="4846C9D4" w:rsidR="0CF6EEF2" w:rsidRDefault="03B3CED1" w:rsidP="1C19BA6F">
      <w:pPr>
        <w:pStyle w:val="NoSpacing"/>
        <w:spacing w:after="240" w:line="360" w:lineRule="auto"/>
        <w:rPr>
          <w:rFonts w:ascii="Arial" w:eastAsia="Arial" w:hAnsi="Arial" w:cs="Arial"/>
          <w:b/>
          <w:bCs/>
          <w:sz w:val="22"/>
          <w:szCs w:val="22"/>
        </w:rPr>
      </w:pPr>
      <w:r w:rsidRPr="1C19BA6F">
        <w:rPr>
          <w:sz w:val="22"/>
          <w:szCs w:val="22"/>
        </w:rPr>
        <w:t>Assignment Title:</w:t>
      </w:r>
      <w:r w:rsidR="7C659330" w:rsidRPr="1C19BA6F">
        <w:rPr>
          <w:sz w:val="22"/>
          <w:szCs w:val="22"/>
        </w:rPr>
        <w:t xml:space="preserve"> </w:t>
      </w:r>
      <w:r w:rsidR="4A58A742" w:rsidRPr="1C19BA6F">
        <w:rPr>
          <w:rFonts w:ascii="Arial" w:eastAsia="Arial" w:hAnsi="Arial" w:cs="Arial"/>
          <w:sz w:val="22"/>
          <w:szCs w:val="22"/>
        </w:rPr>
        <w:t>A Qualitative Study of Organisational Resilience in Care Homes in Scotland.</w:t>
      </w:r>
    </w:p>
    <w:p w14:paraId="4E0BC03B" w14:textId="4667DA1A" w:rsidR="0CF6EEF2" w:rsidRDefault="0CF6EEF2" w:rsidP="1C19BA6F">
      <w:pPr>
        <w:pStyle w:val="NoSpacing"/>
        <w:spacing w:after="240" w:line="360" w:lineRule="auto"/>
        <w:rPr>
          <w:rFonts w:ascii="Arial" w:eastAsia="Arial" w:hAnsi="Arial" w:cs="Arial"/>
          <w:sz w:val="22"/>
          <w:szCs w:val="22"/>
        </w:rPr>
      </w:pPr>
    </w:p>
    <w:p w14:paraId="7C39C19A" w14:textId="2672FEA5" w:rsidR="0CF6EEF2" w:rsidRDefault="0CF6EEF2" w:rsidP="1C19BA6F">
      <w:pPr>
        <w:pStyle w:val="NoSpacing"/>
        <w:spacing w:after="240" w:line="360" w:lineRule="auto"/>
        <w:rPr>
          <w:rFonts w:ascii="Arial" w:eastAsia="Arial" w:hAnsi="Arial" w:cs="Arial"/>
          <w:sz w:val="22"/>
          <w:szCs w:val="22"/>
        </w:rPr>
      </w:pPr>
    </w:p>
    <w:p w14:paraId="6AE7D7D8" w14:textId="7F10050C" w:rsidR="0CF6EEF2" w:rsidRDefault="0CF6EEF2" w:rsidP="1C19BA6F">
      <w:pPr>
        <w:pStyle w:val="NoSpacing"/>
        <w:spacing w:after="240" w:line="360" w:lineRule="auto"/>
        <w:rPr>
          <w:rFonts w:ascii="Arial" w:eastAsia="Arial" w:hAnsi="Arial" w:cs="Arial"/>
          <w:sz w:val="22"/>
          <w:szCs w:val="22"/>
        </w:rPr>
      </w:pPr>
    </w:p>
    <w:p w14:paraId="163DE7F3" w14:textId="4406C887" w:rsidR="0CF6EEF2" w:rsidRDefault="0CF6EEF2" w:rsidP="1C19BA6F">
      <w:pPr>
        <w:pStyle w:val="NoSpacing"/>
        <w:spacing w:after="240" w:line="360" w:lineRule="auto"/>
        <w:rPr>
          <w:rFonts w:ascii="Arial" w:eastAsia="Arial" w:hAnsi="Arial" w:cs="Arial"/>
          <w:sz w:val="22"/>
          <w:szCs w:val="22"/>
        </w:rPr>
      </w:pPr>
    </w:p>
    <w:p w14:paraId="5D9B4EC1" w14:textId="3CBDE064" w:rsidR="0CF6EEF2" w:rsidRDefault="0CF6EEF2" w:rsidP="1C19BA6F">
      <w:pPr>
        <w:pStyle w:val="NoSpacing"/>
        <w:spacing w:after="240" w:line="360" w:lineRule="auto"/>
        <w:rPr>
          <w:rFonts w:ascii="Arial" w:eastAsia="Arial" w:hAnsi="Arial" w:cs="Arial"/>
          <w:sz w:val="22"/>
          <w:szCs w:val="22"/>
        </w:rPr>
      </w:pPr>
    </w:p>
    <w:p w14:paraId="76CC4F78" w14:textId="3E96E8E1" w:rsidR="0CF6EEF2" w:rsidRDefault="0CF6EEF2" w:rsidP="1C19BA6F">
      <w:pPr>
        <w:pStyle w:val="NoSpacing"/>
        <w:spacing w:after="240" w:line="360" w:lineRule="auto"/>
        <w:rPr>
          <w:rFonts w:ascii="Arial" w:eastAsia="Arial" w:hAnsi="Arial" w:cs="Arial"/>
          <w:sz w:val="22"/>
          <w:szCs w:val="22"/>
        </w:rPr>
      </w:pPr>
    </w:p>
    <w:p w14:paraId="4C421453" w14:textId="710CB884" w:rsidR="0CF6EEF2" w:rsidRDefault="0CF6EEF2" w:rsidP="1C19BA6F">
      <w:pPr>
        <w:pStyle w:val="NoSpacing"/>
        <w:spacing w:after="240" w:line="360" w:lineRule="auto"/>
        <w:rPr>
          <w:rFonts w:ascii="Arial" w:eastAsia="Arial" w:hAnsi="Arial" w:cs="Arial"/>
          <w:sz w:val="22"/>
          <w:szCs w:val="22"/>
        </w:rPr>
      </w:pPr>
    </w:p>
    <w:p w14:paraId="6D242207" w14:textId="3E9BC1E4" w:rsidR="3F09FE99" w:rsidRDefault="3F09FE99" w:rsidP="1C19BA6F">
      <w:pPr>
        <w:spacing w:after="240" w:line="360" w:lineRule="auto"/>
        <w:rPr>
          <w:rFonts w:ascii="Arial" w:eastAsia="Arial" w:hAnsi="Arial" w:cs="Arial"/>
          <w:sz w:val="22"/>
          <w:szCs w:val="22"/>
        </w:rPr>
      </w:pPr>
    </w:p>
    <w:p w14:paraId="3F92535F" w14:textId="4D5B0BF9" w:rsidR="3F09FE99" w:rsidRDefault="03D717E6" w:rsidP="1C19BA6F">
      <w:pPr>
        <w:spacing w:after="240" w:line="360" w:lineRule="auto"/>
        <w:rPr>
          <w:rFonts w:ascii="Arial" w:eastAsia="Arial" w:hAnsi="Arial" w:cs="Arial"/>
          <w:b/>
          <w:bCs/>
          <w:sz w:val="22"/>
          <w:szCs w:val="22"/>
        </w:rPr>
      </w:pPr>
      <w:r w:rsidRPr="1C19BA6F">
        <w:rPr>
          <w:rFonts w:ascii="Arial" w:eastAsia="Arial" w:hAnsi="Arial" w:cs="Arial"/>
          <w:b/>
          <w:bCs/>
          <w:sz w:val="22"/>
          <w:szCs w:val="22"/>
        </w:rPr>
        <w:t xml:space="preserve">A Qualitative Study of Organisational Resilience in </w:t>
      </w:r>
      <w:r w:rsidR="6F9DE2C6" w:rsidRPr="1C19BA6F">
        <w:rPr>
          <w:rFonts w:ascii="Arial" w:eastAsia="Arial" w:hAnsi="Arial" w:cs="Arial"/>
          <w:b/>
          <w:bCs/>
          <w:sz w:val="22"/>
          <w:szCs w:val="22"/>
        </w:rPr>
        <w:t>C</w:t>
      </w:r>
      <w:r w:rsidRPr="1C19BA6F">
        <w:rPr>
          <w:rFonts w:ascii="Arial" w:eastAsia="Arial" w:hAnsi="Arial" w:cs="Arial"/>
          <w:b/>
          <w:bCs/>
          <w:sz w:val="22"/>
          <w:szCs w:val="22"/>
        </w:rPr>
        <w:t>are Homes in Scotland</w:t>
      </w:r>
    </w:p>
    <w:p w14:paraId="65C71501" w14:textId="7C25B786" w:rsidR="3F09FE99" w:rsidRDefault="2E3F169D" w:rsidP="1C19BA6F">
      <w:pPr>
        <w:spacing w:after="240" w:line="360" w:lineRule="auto"/>
        <w:rPr>
          <w:rFonts w:ascii="Arial" w:eastAsia="Arial" w:hAnsi="Arial" w:cs="Arial"/>
          <w:sz w:val="22"/>
          <w:szCs w:val="22"/>
        </w:rPr>
      </w:pPr>
      <w:r w:rsidRPr="6B98A119">
        <w:rPr>
          <w:rFonts w:ascii="Arial" w:eastAsia="Arial" w:hAnsi="Arial" w:cs="Arial"/>
          <w:sz w:val="22"/>
          <w:szCs w:val="22"/>
        </w:rPr>
        <w:t>T</w:t>
      </w:r>
      <w:r w:rsidR="60531D84" w:rsidRPr="6B98A119">
        <w:rPr>
          <w:rFonts w:ascii="Arial" w:eastAsia="Arial" w:hAnsi="Arial" w:cs="Arial"/>
          <w:sz w:val="22"/>
          <w:szCs w:val="22"/>
        </w:rPr>
        <w:t>h</w:t>
      </w:r>
      <w:r w:rsidR="7FB190BA" w:rsidRPr="6B98A119">
        <w:rPr>
          <w:rFonts w:ascii="Arial" w:eastAsia="Arial" w:hAnsi="Arial" w:cs="Arial"/>
          <w:sz w:val="22"/>
          <w:szCs w:val="22"/>
        </w:rPr>
        <w:t>e study</w:t>
      </w:r>
      <w:r w:rsidR="60531D84" w:rsidRPr="6B98A119">
        <w:rPr>
          <w:rFonts w:ascii="Arial" w:eastAsia="Arial" w:hAnsi="Arial" w:cs="Arial"/>
          <w:sz w:val="22"/>
          <w:szCs w:val="22"/>
        </w:rPr>
        <w:t xml:space="preserve"> </w:t>
      </w:r>
      <w:r w:rsidR="3D1BE195" w:rsidRPr="6B98A119">
        <w:rPr>
          <w:rFonts w:ascii="Arial" w:eastAsia="Arial" w:hAnsi="Arial" w:cs="Arial"/>
          <w:sz w:val="22"/>
          <w:szCs w:val="22"/>
        </w:rPr>
        <w:t>'</w:t>
      </w:r>
      <w:r w:rsidR="101A1568" w:rsidRPr="6B98A119">
        <w:rPr>
          <w:rFonts w:ascii="Arial" w:eastAsia="Arial" w:hAnsi="Arial" w:cs="Arial"/>
          <w:sz w:val="22"/>
          <w:szCs w:val="22"/>
        </w:rPr>
        <w:t xml:space="preserve">A </w:t>
      </w:r>
      <w:r w:rsidR="75C297BF" w:rsidRPr="6B98A119">
        <w:rPr>
          <w:rFonts w:ascii="Arial" w:eastAsia="Arial" w:hAnsi="Arial" w:cs="Arial"/>
          <w:sz w:val="22"/>
          <w:szCs w:val="22"/>
        </w:rPr>
        <w:t>Q</w:t>
      </w:r>
      <w:r w:rsidR="101A1568" w:rsidRPr="6B98A119">
        <w:rPr>
          <w:rFonts w:ascii="Arial" w:eastAsia="Arial" w:hAnsi="Arial" w:cs="Arial"/>
          <w:sz w:val="22"/>
          <w:szCs w:val="22"/>
        </w:rPr>
        <w:t xml:space="preserve">ualitative </w:t>
      </w:r>
      <w:r w:rsidR="06DDEE9E" w:rsidRPr="6B98A119">
        <w:rPr>
          <w:rFonts w:ascii="Arial" w:eastAsia="Arial" w:hAnsi="Arial" w:cs="Arial"/>
          <w:sz w:val="22"/>
          <w:szCs w:val="22"/>
        </w:rPr>
        <w:t>S</w:t>
      </w:r>
      <w:r w:rsidR="101A1568" w:rsidRPr="6B98A119">
        <w:rPr>
          <w:rFonts w:ascii="Arial" w:eastAsia="Arial" w:hAnsi="Arial" w:cs="Arial"/>
          <w:sz w:val="22"/>
          <w:szCs w:val="22"/>
        </w:rPr>
        <w:t xml:space="preserve">tudy of </w:t>
      </w:r>
      <w:r w:rsidR="4DFEE295" w:rsidRPr="6B98A119">
        <w:rPr>
          <w:rFonts w:ascii="Arial" w:eastAsia="Arial" w:hAnsi="Arial" w:cs="Arial"/>
          <w:sz w:val="22"/>
          <w:szCs w:val="22"/>
        </w:rPr>
        <w:t>O</w:t>
      </w:r>
      <w:r w:rsidR="101A1568" w:rsidRPr="6B98A119">
        <w:rPr>
          <w:rFonts w:ascii="Arial" w:eastAsia="Arial" w:hAnsi="Arial" w:cs="Arial"/>
          <w:sz w:val="22"/>
          <w:szCs w:val="22"/>
        </w:rPr>
        <w:t xml:space="preserve">rganisational </w:t>
      </w:r>
      <w:r w:rsidR="7BDEAE8C" w:rsidRPr="6B98A119">
        <w:rPr>
          <w:rFonts w:ascii="Arial" w:eastAsia="Arial" w:hAnsi="Arial" w:cs="Arial"/>
          <w:sz w:val="22"/>
          <w:szCs w:val="22"/>
        </w:rPr>
        <w:t>R</w:t>
      </w:r>
      <w:r w:rsidR="101A1568" w:rsidRPr="6B98A119">
        <w:rPr>
          <w:rFonts w:ascii="Arial" w:eastAsia="Arial" w:hAnsi="Arial" w:cs="Arial"/>
          <w:sz w:val="22"/>
          <w:szCs w:val="22"/>
        </w:rPr>
        <w:t xml:space="preserve">esilience in </w:t>
      </w:r>
      <w:r w:rsidR="2492288D" w:rsidRPr="6B98A119">
        <w:rPr>
          <w:rFonts w:ascii="Arial" w:eastAsia="Arial" w:hAnsi="Arial" w:cs="Arial"/>
          <w:sz w:val="22"/>
          <w:szCs w:val="22"/>
        </w:rPr>
        <w:t>C</w:t>
      </w:r>
      <w:r w:rsidR="101A1568" w:rsidRPr="6B98A119">
        <w:rPr>
          <w:rFonts w:ascii="Arial" w:eastAsia="Arial" w:hAnsi="Arial" w:cs="Arial"/>
          <w:sz w:val="22"/>
          <w:szCs w:val="22"/>
        </w:rPr>
        <w:t xml:space="preserve">are </w:t>
      </w:r>
      <w:r w:rsidR="3016FE26" w:rsidRPr="6B98A119">
        <w:rPr>
          <w:rFonts w:ascii="Arial" w:eastAsia="Arial" w:hAnsi="Arial" w:cs="Arial"/>
          <w:sz w:val="22"/>
          <w:szCs w:val="22"/>
        </w:rPr>
        <w:t>H</w:t>
      </w:r>
      <w:r w:rsidR="101A1568" w:rsidRPr="6B98A119">
        <w:rPr>
          <w:rFonts w:ascii="Arial" w:eastAsia="Arial" w:hAnsi="Arial" w:cs="Arial"/>
          <w:sz w:val="22"/>
          <w:szCs w:val="22"/>
        </w:rPr>
        <w:t>omes in Scotland</w:t>
      </w:r>
      <w:r w:rsidR="33C8D4B9" w:rsidRPr="6B98A119">
        <w:rPr>
          <w:rFonts w:ascii="Arial" w:eastAsia="Arial" w:hAnsi="Arial" w:cs="Arial"/>
          <w:sz w:val="22"/>
          <w:szCs w:val="22"/>
        </w:rPr>
        <w:t>' (</w:t>
      </w:r>
      <w:r w:rsidR="48DFEB25" w:rsidRPr="6B98A119">
        <w:rPr>
          <w:rFonts w:ascii="Arial" w:eastAsia="Arial" w:hAnsi="Arial" w:cs="Arial"/>
          <w:sz w:val="22"/>
          <w:szCs w:val="22"/>
        </w:rPr>
        <w:t xml:space="preserve">Ross et.al (2022) </w:t>
      </w:r>
      <w:r w:rsidR="0B93A5CC" w:rsidRPr="6B98A119">
        <w:rPr>
          <w:rFonts w:ascii="Arial" w:eastAsia="Arial" w:hAnsi="Arial" w:cs="Arial"/>
          <w:sz w:val="22"/>
          <w:szCs w:val="22"/>
        </w:rPr>
        <w:t>investigates</w:t>
      </w:r>
      <w:r w:rsidR="48DFEB25" w:rsidRPr="6B98A119">
        <w:rPr>
          <w:rFonts w:ascii="Arial" w:eastAsia="Arial" w:hAnsi="Arial" w:cs="Arial"/>
          <w:sz w:val="22"/>
          <w:szCs w:val="22"/>
        </w:rPr>
        <w:t xml:space="preserve"> the</w:t>
      </w:r>
      <w:r w:rsidRPr="6B98A119">
        <w:rPr>
          <w:rFonts w:ascii="Arial" w:eastAsia="Arial" w:hAnsi="Arial" w:cs="Arial"/>
          <w:sz w:val="22"/>
          <w:szCs w:val="22"/>
        </w:rPr>
        <w:t xml:space="preserve"> health and social care sector </w:t>
      </w:r>
      <w:r w:rsidR="33B6E993" w:rsidRPr="6B98A119">
        <w:rPr>
          <w:rFonts w:ascii="Arial" w:eastAsia="Arial" w:hAnsi="Arial" w:cs="Arial"/>
          <w:sz w:val="22"/>
          <w:szCs w:val="22"/>
        </w:rPr>
        <w:t>hav</w:t>
      </w:r>
      <w:r w:rsidR="0CA54F4D" w:rsidRPr="6B98A119">
        <w:rPr>
          <w:rFonts w:ascii="Arial" w:eastAsia="Arial" w:hAnsi="Arial" w:cs="Arial"/>
          <w:sz w:val="22"/>
          <w:szCs w:val="22"/>
        </w:rPr>
        <w:t>ing</w:t>
      </w:r>
      <w:r w:rsidRPr="6B98A119">
        <w:rPr>
          <w:rFonts w:ascii="Arial" w:eastAsia="Arial" w:hAnsi="Arial" w:cs="Arial"/>
          <w:sz w:val="22"/>
          <w:szCs w:val="22"/>
        </w:rPr>
        <w:t xml:space="preserve"> significant challenges, particularly </w:t>
      </w:r>
      <w:r w:rsidR="51A85426" w:rsidRPr="6B98A119">
        <w:rPr>
          <w:rFonts w:ascii="Arial" w:eastAsia="Arial" w:hAnsi="Arial" w:cs="Arial"/>
          <w:sz w:val="22"/>
          <w:szCs w:val="22"/>
        </w:rPr>
        <w:t xml:space="preserve">within the UK’s growing, aging population. Maintaining </w:t>
      </w:r>
      <w:r w:rsidR="74B21DF7" w:rsidRPr="6B98A119">
        <w:rPr>
          <w:rFonts w:ascii="Arial" w:eastAsia="Arial" w:hAnsi="Arial" w:cs="Arial"/>
          <w:sz w:val="22"/>
          <w:szCs w:val="22"/>
        </w:rPr>
        <w:t xml:space="preserve">service consistency and best practice in this environment is vital to supporting the wellbeing of staff </w:t>
      </w:r>
      <w:r w:rsidR="6BA2BE8C" w:rsidRPr="6B98A119">
        <w:rPr>
          <w:rFonts w:ascii="Arial" w:eastAsia="Arial" w:hAnsi="Arial" w:cs="Arial"/>
          <w:sz w:val="22"/>
          <w:szCs w:val="22"/>
        </w:rPr>
        <w:t>and residents</w:t>
      </w:r>
      <w:r w:rsidR="24B27D25" w:rsidRPr="6B98A119">
        <w:rPr>
          <w:rFonts w:ascii="Arial" w:eastAsia="Arial" w:hAnsi="Arial" w:cs="Arial"/>
          <w:sz w:val="22"/>
          <w:szCs w:val="22"/>
        </w:rPr>
        <w:t xml:space="preserve">. By focusing on these experiences of the thirty-two participants –including staff, </w:t>
      </w:r>
      <w:r w:rsidR="025FAE12" w:rsidRPr="6B98A119">
        <w:rPr>
          <w:rFonts w:ascii="Arial" w:eastAsia="Arial" w:hAnsi="Arial" w:cs="Arial"/>
          <w:sz w:val="22"/>
          <w:szCs w:val="22"/>
        </w:rPr>
        <w:t xml:space="preserve">residents, </w:t>
      </w:r>
      <w:r w:rsidR="04118AB5" w:rsidRPr="6B98A119">
        <w:rPr>
          <w:rFonts w:ascii="Arial" w:eastAsia="Arial" w:hAnsi="Arial" w:cs="Arial"/>
          <w:sz w:val="22"/>
          <w:szCs w:val="22"/>
        </w:rPr>
        <w:t>families,</w:t>
      </w:r>
      <w:r w:rsidR="025FAE12" w:rsidRPr="6B98A119">
        <w:rPr>
          <w:rFonts w:ascii="Arial" w:eastAsia="Arial" w:hAnsi="Arial" w:cs="Arial"/>
          <w:sz w:val="22"/>
          <w:szCs w:val="22"/>
        </w:rPr>
        <w:t xml:space="preserve"> and an inspector-the authors explore daily challenges, human </w:t>
      </w:r>
      <w:r w:rsidR="35638B32" w:rsidRPr="6B98A119">
        <w:rPr>
          <w:rFonts w:ascii="Arial" w:eastAsia="Arial" w:hAnsi="Arial" w:cs="Arial"/>
          <w:sz w:val="22"/>
          <w:szCs w:val="22"/>
        </w:rPr>
        <w:t>feelings,</w:t>
      </w:r>
      <w:r w:rsidR="025FAE12" w:rsidRPr="6B98A119">
        <w:rPr>
          <w:rFonts w:ascii="Arial" w:eastAsia="Arial" w:hAnsi="Arial" w:cs="Arial"/>
          <w:sz w:val="22"/>
          <w:szCs w:val="22"/>
        </w:rPr>
        <w:t xml:space="preserve"> </w:t>
      </w:r>
      <w:r w:rsidR="46475AA5" w:rsidRPr="6B98A119">
        <w:rPr>
          <w:rFonts w:ascii="Arial" w:eastAsia="Arial" w:hAnsi="Arial" w:cs="Arial"/>
          <w:sz w:val="22"/>
          <w:szCs w:val="22"/>
        </w:rPr>
        <w:t>and ways which staff maintain their well-being while providing care.</w:t>
      </w:r>
    </w:p>
    <w:p w14:paraId="5BFD8ED8" w14:textId="4E54856E" w:rsidR="3F09FE99" w:rsidRDefault="3F09FE99" w:rsidP="1C19BA6F">
      <w:pPr>
        <w:spacing w:after="240" w:line="360" w:lineRule="auto"/>
        <w:rPr>
          <w:rFonts w:ascii="Arial" w:eastAsia="Arial" w:hAnsi="Arial" w:cs="Arial"/>
          <w:sz w:val="22"/>
          <w:szCs w:val="22"/>
        </w:rPr>
      </w:pPr>
      <w:r w:rsidRPr="6B98A119">
        <w:rPr>
          <w:rFonts w:ascii="Arial" w:eastAsia="Arial" w:hAnsi="Arial" w:cs="Arial"/>
          <w:sz w:val="22"/>
          <w:szCs w:val="22"/>
        </w:rPr>
        <w:t xml:space="preserve">Furthermore, the social care sector has suffered greatly and has not truly recovered from the aftermath of the COVID-19 pandemic. Care homes continue to battle severe staffing shortages and intense budget constraints alongside a heavy emotional and physical </w:t>
      </w:r>
      <w:r w:rsidR="685DB823" w:rsidRPr="6B98A119">
        <w:rPr>
          <w:rFonts w:ascii="Arial" w:eastAsia="Arial" w:hAnsi="Arial" w:cs="Arial"/>
          <w:sz w:val="22"/>
          <w:szCs w:val="22"/>
        </w:rPr>
        <w:t>toll (Tulloch et</w:t>
      </w:r>
      <w:r w:rsidR="48C02958" w:rsidRPr="6B98A119">
        <w:rPr>
          <w:rFonts w:ascii="Arial" w:eastAsia="Arial" w:hAnsi="Arial" w:cs="Arial"/>
          <w:sz w:val="22"/>
          <w:szCs w:val="22"/>
        </w:rPr>
        <w:t xml:space="preserve"> </w:t>
      </w:r>
      <w:r w:rsidR="685DB823" w:rsidRPr="6B98A119">
        <w:rPr>
          <w:rFonts w:ascii="Arial" w:eastAsia="Arial" w:hAnsi="Arial" w:cs="Arial"/>
          <w:sz w:val="22"/>
          <w:szCs w:val="22"/>
        </w:rPr>
        <w:t>al</w:t>
      </w:r>
      <w:r w:rsidR="3523287B" w:rsidRPr="6B98A119">
        <w:rPr>
          <w:rFonts w:ascii="Arial" w:eastAsia="Arial" w:hAnsi="Arial" w:cs="Arial"/>
          <w:sz w:val="22"/>
          <w:szCs w:val="22"/>
        </w:rPr>
        <w:t>.</w:t>
      </w:r>
      <w:r w:rsidR="098B412E" w:rsidRPr="6B98A119">
        <w:rPr>
          <w:rFonts w:ascii="Arial" w:eastAsia="Arial" w:hAnsi="Arial" w:cs="Arial"/>
          <w:sz w:val="22"/>
          <w:szCs w:val="22"/>
        </w:rPr>
        <w:t xml:space="preserve"> </w:t>
      </w:r>
      <w:r w:rsidR="38547367" w:rsidRPr="6B98A119">
        <w:rPr>
          <w:rFonts w:ascii="Arial" w:eastAsia="Arial" w:hAnsi="Arial" w:cs="Arial"/>
          <w:sz w:val="22"/>
          <w:szCs w:val="22"/>
        </w:rPr>
        <w:t>2021</w:t>
      </w:r>
      <w:r w:rsidR="685DB823" w:rsidRPr="6B98A119">
        <w:rPr>
          <w:rFonts w:ascii="Arial" w:eastAsia="Arial" w:hAnsi="Arial" w:cs="Arial"/>
          <w:sz w:val="22"/>
          <w:szCs w:val="22"/>
        </w:rPr>
        <w:t>)</w:t>
      </w:r>
      <w:r w:rsidRPr="6B98A119">
        <w:rPr>
          <w:rFonts w:ascii="Arial" w:eastAsia="Arial" w:hAnsi="Arial" w:cs="Arial"/>
          <w:sz w:val="22"/>
          <w:szCs w:val="22"/>
        </w:rPr>
        <w:t>. Frontline workers faced immense trauma, experiencing the direct loss and deaths of both vulnerable residents and their own staff colleagues.</w:t>
      </w:r>
    </w:p>
    <w:p w14:paraId="62D94CCD" w14:textId="480FF102" w:rsidR="3F09FE99" w:rsidRDefault="219A13F9" w:rsidP="1C19BA6F">
      <w:pPr>
        <w:spacing w:after="240" w:line="360" w:lineRule="auto"/>
        <w:rPr>
          <w:rFonts w:ascii="Arial" w:eastAsia="Arial" w:hAnsi="Arial" w:cs="Arial"/>
          <w:sz w:val="22"/>
          <w:szCs w:val="22"/>
        </w:rPr>
      </w:pPr>
      <w:r w:rsidRPr="1C19BA6F">
        <w:rPr>
          <w:rFonts w:ascii="Arial" w:eastAsia="Arial" w:hAnsi="Arial" w:cs="Arial"/>
          <w:sz w:val="22"/>
          <w:szCs w:val="22"/>
        </w:rPr>
        <w:t>This research is incredibly important across the UK because there is a growing, aging population, meaning people are entering care homes much later in life with a wide range of complex health conditions. Many residents suffer from severe physical frailty alongside cognitive illnesses such as dementia and Parkinson's disease. Looking after individuals with these advanced needs requires an immense amount of staff time, emotional energy, and a deep empathy to ensure that vulnerable adults are receiving high-quality, dignified care daily.</w:t>
      </w:r>
    </w:p>
    <w:p w14:paraId="7F8FEC0F" w14:textId="39D27343" w:rsidR="3F09FE99" w:rsidRDefault="65D33360" w:rsidP="1C19BA6F">
      <w:pPr>
        <w:spacing w:after="240" w:line="360" w:lineRule="auto"/>
        <w:rPr>
          <w:rFonts w:ascii="Arial" w:eastAsia="Arial" w:hAnsi="Arial" w:cs="Arial"/>
          <w:sz w:val="22"/>
          <w:szCs w:val="22"/>
        </w:rPr>
      </w:pPr>
      <w:r w:rsidRPr="6B98A119">
        <w:rPr>
          <w:rFonts w:ascii="Arial" w:eastAsia="Arial" w:hAnsi="Arial" w:cs="Arial"/>
          <w:sz w:val="22"/>
          <w:szCs w:val="22"/>
        </w:rPr>
        <w:t xml:space="preserve">The main objective of this research paper was to look at how care homes manage to keep going and survive under a massive amount of daily pressure. Instead of just focusing on the mistakes that were made at the care home or what goes wrong, the researchers wanted to show what goes right because of the staff's pure diligence and hard work. Their core question was about exploring the </w:t>
      </w:r>
      <w:r w:rsidR="654B4245" w:rsidRPr="6B98A119">
        <w:rPr>
          <w:rFonts w:ascii="Arial" w:eastAsia="Arial" w:hAnsi="Arial" w:cs="Arial"/>
          <w:sz w:val="22"/>
          <w:szCs w:val="22"/>
        </w:rPr>
        <w:t>significant difference</w:t>
      </w:r>
      <w:r w:rsidRPr="6B98A119">
        <w:rPr>
          <w:rFonts w:ascii="Arial" w:eastAsia="Arial" w:hAnsi="Arial" w:cs="Arial"/>
          <w:sz w:val="22"/>
          <w:szCs w:val="22"/>
        </w:rPr>
        <w:t xml:space="preserve"> between the official, rigid rules on paper and what happens in real life on the shop floor in care homes. They aimed to show how frontline staff adapt to keep residents safe.</w:t>
      </w:r>
    </w:p>
    <w:p w14:paraId="2228C465" w14:textId="5F46DBFB" w:rsidR="3F09FE99" w:rsidRDefault="3F09FE99" w:rsidP="1C19BA6F">
      <w:pPr>
        <w:spacing w:after="240" w:line="360" w:lineRule="auto"/>
        <w:rPr>
          <w:rFonts w:ascii="Arial" w:eastAsia="Arial" w:hAnsi="Arial" w:cs="Arial"/>
          <w:sz w:val="22"/>
          <w:szCs w:val="22"/>
        </w:rPr>
      </w:pPr>
      <w:r w:rsidRPr="1C19BA6F">
        <w:rPr>
          <w:rFonts w:ascii="Arial" w:eastAsia="Arial" w:hAnsi="Arial" w:cs="Arial"/>
          <w:sz w:val="22"/>
          <w:szCs w:val="22"/>
        </w:rPr>
        <w:t xml:space="preserve">Because of these everyday pressures, the main issue this research paper explored is how traditional, rigid paperwork and numerical auditing act as a barrier to care. The authors argued against forcing staff into </w:t>
      </w:r>
      <w:r w:rsidR="7911B1D3" w:rsidRPr="1C19BA6F">
        <w:rPr>
          <w:rFonts w:ascii="Arial" w:eastAsia="Arial" w:hAnsi="Arial" w:cs="Arial"/>
          <w:sz w:val="22"/>
          <w:szCs w:val="22"/>
        </w:rPr>
        <w:t>'</w:t>
      </w:r>
      <w:r w:rsidRPr="1C19BA6F">
        <w:rPr>
          <w:rFonts w:ascii="Arial" w:eastAsia="Arial" w:hAnsi="Arial" w:cs="Arial"/>
          <w:sz w:val="22"/>
          <w:szCs w:val="22"/>
        </w:rPr>
        <w:t>box-ticking</w:t>
      </w:r>
      <w:r w:rsidR="3BB420BB" w:rsidRPr="1C19BA6F">
        <w:rPr>
          <w:rFonts w:ascii="Arial" w:eastAsia="Arial" w:hAnsi="Arial" w:cs="Arial"/>
          <w:sz w:val="22"/>
          <w:szCs w:val="22"/>
        </w:rPr>
        <w:t>'</w:t>
      </w:r>
      <w:r w:rsidRPr="1C19BA6F">
        <w:rPr>
          <w:rFonts w:ascii="Arial" w:eastAsia="Arial" w:hAnsi="Arial" w:cs="Arial"/>
          <w:sz w:val="22"/>
          <w:szCs w:val="22"/>
        </w:rPr>
        <w:t xml:space="preserve"> exercises. Instead, care settings must rely on organisational resilience. The real heart of the care home is the human</w:t>
      </w:r>
      <w:r w:rsidR="02F0F89F" w:rsidRPr="1C19BA6F">
        <w:rPr>
          <w:rFonts w:ascii="Arial" w:eastAsia="Arial" w:hAnsi="Arial" w:cs="Arial"/>
          <w:sz w:val="22"/>
          <w:szCs w:val="22"/>
        </w:rPr>
        <w:t xml:space="preserve"> element</w:t>
      </w:r>
      <w:r w:rsidRPr="1C19BA6F">
        <w:rPr>
          <w:rFonts w:ascii="Arial" w:eastAsia="Arial" w:hAnsi="Arial" w:cs="Arial"/>
          <w:sz w:val="22"/>
          <w:szCs w:val="22"/>
        </w:rPr>
        <w:t>, the teamwork, the staff, and the adjustments frontline staff make daily to keep residents safe.</w:t>
      </w:r>
      <w:r w:rsidR="0A8E13CD" w:rsidRPr="1C19BA6F">
        <w:rPr>
          <w:rFonts w:ascii="Arial" w:eastAsia="Arial" w:hAnsi="Arial" w:cs="Arial"/>
          <w:sz w:val="22"/>
          <w:szCs w:val="22"/>
        </w:rPr>
        <w:t xml:space="preserve"> </w:t>
      </w:r>
      <w:r w:rsidR="367CF705" w:rsidRPr="1C19BA6F">
        <w:rPr>
          <w:rFonts w:ascii="Arial" w:eastAsia="Arial" w:hAnsi="Arial" w:cs="Arial"/>
          <w:sz w:val="22"/>
          <w:szCs w:val="22"/>
        </w:rPr>
        <w:t xml:space="preserve">These staff members carry the weight of their workload </w:t>
      </w:r>
      <w:r w:rsidR="0F2424F1" w:rsidRPr="1C19BA6F">
        <w:rPr>
          <w:rFonts w:ascii="Arial" w:eastAsia="Arial" w:hAnsi="Arial" w:cs="Arial"/>
          <w:sz w:val="22"/>
          <w:szCs w:val="22"/>
        </w:rPr>
        <w:t xml:space="preserve">while simultaneously maintaining a calm, </w:t>
      </w:r>
      <w:r w:rsidR="0A8E13CD" w:rsidRPr="1C19BA6F">
        <w:rPr>
          <w:rFonts w:ascii="Arial" w:eastAsia="Arial" w:hAnsi="Arial" w:cs="Arial"/>
          <w:sz w:val="22"/>
          <w:szCs w:val="22"/>
        </w:rPr>
        <w:t>reassuring environment.</w:t>
      </w:r>
      <w:r w:rsidR="00594B4D" w:rsidRPr="1C19BA6F">
        <w:rPr>
          <w:rFonts w:ascii="Arial" w:eastAsia="Arial" w:hAnsi="Arial" w:cs="Arial"/>
          <w:sz w:val="22"/>
          <w:szCs w:val="22"/>
        </w:rPr>
        <w:t xml:space="preserve"> </w:t>
      </w:r>
      <w:r w:rsidR="00BB05AC" w:rsidRPr="1C19BA6F">
        <w:rPr>
          <w:rFonts w:ascii="Arial" w:eastAsia="Arial" w:hAnsi="Arial" w:cs="Arial"/>
          <w:sz w:val="22"/>
          <w:szCs w:val="22"/>
        </w:rPr>
        <w:t>T</w:t>
      </w:r>
      <w:r w:rsidR="003A5215" w:rsidRPr="1C19BA6F">
        <w:rPr>
          <w:rFonts w:ascii="Arial" w:eastAsia="Arial" w:hAnsi="Arial" w:cs="Arial"/>
          <w:sz w:val="22"/>
          <w:szCs w:val="22"/>
        </w:rPr>
        <w:t>h</w:t>
      </w:r>
      <w:r w:rsidR="001F1780" w:rsidRPr="1C19BA6F">
        <w:rPr>
          <w:rFonts w:ascii="Arial" w:eastAsia="Arial" w:hAnsi="Arial" w:cs="Arial"/>
          <w:sz w:val="22"/>
          <w:szCs w:val="22"/>
        </w:rPr>
        <w:t>e</w:t>
      </w:r>
      <w:r w:rsidR="00E0715E" w:rsidRPr="1C19BA6F">
        <w:rPr>
          <w:rFonts w:ascii="Arial" w:eastAsia="Arial" w:hAnsi="Arial" w:cs="Arial"/>
          <w:sz w:val="22"/>
          <w:szCs w:val="22"/>
        </w:rPr>
        <w:t xml:space="preserve"> imp</w:t>
      </w:r>
      <w:r w:rsidR="00FD4299" w:rsidRPr="1C19BA6F">
        <w:rPr>
          <w:rFonts w:ascii="Arial" w:eastAsia="Arial" w:hAnsi="Arial" w:cs="Arial"/>
          <w:sz w:val="22"/>
          <w:szCs w:val="22"/>
        </w:rPr>
        <w:t xml:space="preserve">act </w:t>
      </w:r>
      <w:r w:rsidR="00115930" w:rsidRPr="1C19BA6F">
        <w:rPr>
          <w:rFonts w:ascii="Arial" w:eastAsia="Arial" w:hAnsi="Arial" w:cs="Arial"/>
          <w:sz w:val="22"/>
          <w:szCs w:val="22"/>
        </w:rPr>
        <w:t>of the</w:t>
      </w:r>
      <w:r w:rsidR="0001008A" w:rsidRPr="1C19BA6F">
        <w:rPr>
          <w:rFonts w:ascii="Arial" w:eastAsia="Arial" w:hAnsi="Arial" w:cs="Arial"/>
          <w:sz w:val="22"/>
          <w:szCs w:val="22"/>
        </w:rPr>
        <w:t xml:space="preserve">se </w:t>
      </w:r>
      <w:r w:rsidR="00F4763C" w:rsidRPr="1C19BA6F">
        <w:rPr>
          <w:rFonts w:ascii="Arial" w:eastAsia="Arial" w:hAnsi="Arial" w:cs="Arial"/>
          <w:sz w:val="22"/>
          <w:szCs w:val="22"/>
        </w:rPr>
        <w:t>syst</w:t>
      </w:r>
      <w:r w:rsidR="0057707E" w:rsidRPr="1C19BA6F">
        <w:rPr>
          <w:rFonts w:ascii="Arial" w:eastAsia="Arial" w:hAnsi="Arial" w:cs="Arial"/>
          <w:sz w:val="22"/>
          <w:szCs w:val="22"/>
        </w:rPr>
        <w:t>emi</w:t>
      </w:r>
      <w:r w:rsidR="00907796" w:rsidRPr="1C19BA6F">
        <w:rPr>
          <w:rFonts w:ascii="Arial" w:eastAsia="Arial" w:hAnsi="Arial" w:cs="Arial"/>
          <w:sz w:val="22"/>
          <w:szCs w:val="22"/>
        </w:rPr>
        <w:t xml:space="preserve">cs </w:t>
      </w:r>
      <w:r w:rsidR="00E20FA1" w:rsidRPr="1C19BA6F">
        <w:rPr>
          <w:rFonts w:ascii="Arial" w:eastAsia="Arial" w:hAnsi="Arial" w:cs="Arial"/>
          <w:sz w:val="22"/>
          <w:szCs w:val="22"/>
        </w:rPr>
        <w:t>is</w:t>
      </w:r>
      <w:r w:rsidR="004E2373" w:rsidRPr="1C19BA6F">
        <w:rPr>
          <w:rFonts w:ascii="Arial" w:eastAsia="Arial" w:hAnsi="Arial" w:cs="Arial"/>
          <w:sz w:val="22"/>
          <w:szCs w:val="22"/>
        </w:rPr>
        <w:t xml:space="preserve">sues </w:t>
      </w:r>
      <w:r w:rsidR="00EB00E4" w:rsidRPr="1C19BA6F">
        <w:rPr>
          <w:rFonts w:ascii="Arial" w:eastAsia="Arial" w:hAnsi="Arial" w:cs="Arial"/>
          <w:sz w:val="22"/>
          <w:szCs w:val="22"/>
        </w:rPr>
        <w:t xml:space="preserve">is </w:t>
      </w:r>
      <w:r w:rsidR="00C92C73" w:rsidRPr="1C19BA6F">
        <w:rPr>
          <w:rFonts w:ascii="Arial" w:eastAsia="Arial" w:hAnsi="Arial" w:cs="Arial"/>
          <w:sz w:val="22"/>
          <w:szCs w:val="22"/>
        </w:rPr>
        <w:t>felt</w:t>
      </w:r>
      <w:r w:rsidR="00194820" w:rsidRPr="1C19BA6F">
        <w:rPr>
          <w:rFonts w:ascii="Arial" w:eastAsia="Arial" w:hAnsi="Arial" w:cs="Arial"/>
          <w:sz w:val="22"/>
          <w:szCs w:val="22"/>
        </w:rPr>
        <w:t xml:space="preserve"> </w:t>
      </w:r>
      <w:r w:rsidR="00D843F9" w:rsidRPr="1C19BA6F">
        <w:rPr>
          <w:rFonts w:ascii="Arial" w:eastAsia="Arial" w:hAnsi="Arial" w:cs="Arial"/>
          <w:sz w:val="22"/>
          <w:szCs w:val="22"/>
        </w:rPr>
        <w:t xml:space="preserve">most </w:t>
      </w:r>
      <w:r w:rsidR="0065398A" w:rsidRPr="1C19BA6F">
        <w:rPr>
          <w:rFonts w:ascii="Arial" w:eastAsia="Arial" w:hAnsi="Arial" w:cs="Arial"/>
          <w:sz w:val="22"/>
          <w:szCs w:val="22"/>
        </w:rPr>
        <w:t>a</w:t>
      </w:r>
      <w:r w:rsidR="003D0650" w:rsidRPr="1C19BA6F">
        <w:rPr>
          <w:rFonts w:ascii="Arial" w:eastAsia="Arial" w:hAnsi="Arial" w:cs="Arial"/>
          <w:sz w:val="22"/>
          <w:szCs w:val="22"/>
        </w:rPr>
        <w:t>cu</w:t>
      </w:r>
      <w:r w:rsidR="00B73A7D" w:rsidRPr="1C19BA6F">
        <w:rPr>
          <w:rFonts w:ascii="Arial" w:eastAsia="Arial" w:hAnsi="Arial" w:cs="Arial"/>
          <w:sz w:val="22"/>
          <w:szCs w:val="22"/>
        </w:rPr>
        <w:t xml:space="preserve">tely </w:t>
      </w:r>
      <w:r w:rsidR="00D758AC" w:rsidRPr="1C19BA6F">
        <w:rPr>
          <w:rFonts w:ascii="Arial" w:eastAsia="Arial" w:hAnsi="Arial" w:cs="Arial"/>
          <w:sz w:val="22"/>
          <w:szCs w:val="22"/>
        </w:rPr>
        <w:t xml:space="preserve">by </w:t>
      </w:r>
      <w:r w:rsidR="006A2CF6" w:rsidRPr="1C19BA6F">
        <w:rPr>
          <w:rFonts w:ascii="Arial" w:eastAsia="Arial" w:hAnsi="Arial" w:cs="Arial"/>
          <w:sz w:val="22"/>
          <w:szCs w:val="22"/>
        </w:rPr>
        <w:t>the res</w:t>
      </w:r>
      <w:r w:rsidR="005768A4" w:rsidRPr="1C19BA6F">
        <w:rPr>
          <w:rFonts w:ascii="Arial" w:eastAsia="Arial" w:hAnsi="Arial" w:cs="Arial"/>
          <w:sz w:val="22"/>
          <w:szCs w:val="22"/>
        </w:rPr>
        <w:t xml:space="preserve">idents </w:t>
      </w:r>
      <w:r w:rsidR="00036D77" w:rsidRPr="1C19BA6F">
        <w:rPr>
          <w:rFonts w:ascii="Arial" w:eastAsia="Arial" w:hAnsi="Arial" w:cs="Arial"/>
          <w:sz w:val="22"/>
          <w:szCs w:val="22"/>
        </w:rPr>
        <w:t xml:space="preserve">and </w:t>
      </w:r>
      <w:r w:rsidR="00CA3FF9" w:rsidRPr="1C19BA6F">
        <w:rPr>
          <w:rFonts w:ascii="Arial" w:eastAsia="Arial" w:hAnsi="Arial" w:cs="Arial"/>
          <w:sz w:val="22"/>
          <w:szCs w:val="22"/>
        </w:rPr>
        <w:t>front-line</w:t>
      </w:r>
      <w:r w:rsidR="005C267E" w:rsidRPr="1C19BA6F">
        <w:rPr>
          <w:rFonts w:ascii="Arial" w:eastAsia="Arial" w:hAnsi="Arial" w:cs="Arial"/>
          <w:sz w:val="22"/>
          <w:szCs w:val="22"/>
        </w:rPr>
        <w:t xml:space="preserve"> staff</w:t>
      </w:r>
      <w:r w:rsidR="00F85F22" w:rsidRPr="1C19BA6F">
        <w:rPr>
          <w:rFonts w:ascii="Arial" w:eastAsia="Arial" w:hAnsi="Arial" w:cs="Arial"/>
          <w:sz w:val="22"/>
          <w:szCs w:val="22"/>
        </w:rPr>
        <w:t xml:space="preserve"> who</w:t>
      </w:r>
      <w:r w:rsidR="004D7DA5" w:rsidRPr="1C19BA6F">
        <w:rPr>
          <w:rFonts w:ascii="Arial" w:eastAsia="Arial" w:hAnsi="Arial" w:cs="Arial"/>
          <w:sz w:val="22"/>
          <w:szCs w:val="22"/>
        </w:rPr>
        <w:t xml:space="preserve"> are car</w:t>
      </w:r>
      <w:r w:rsidR="00826618" w:rsidRPr="1C19BA6F">
        <w:rPr>
          <w:rFonts w:ascii="Arial" w:eastAsia="Arial" w:hAnsi="Arial" w:cs="Arial"/>
          <w:sz w:val="22"/>
          <w:szCs w:val="22"/>
        </w:rPr>
        <w:t>ing for the</w:t>
      </w:r>
      <w:r w:rsidR="000964B8" w:rsidRPr="1C19BA6F">
        <w:rPr>
          <w:rFonts w:ascii="Arial" w:eastAsia="Arial" w:hAnsi="Arial" w:cs="Arial"/>
          <w:sz w:val="22"/>
          <w:szCs w:val="22"/>
        </w:rPr>
        <w:t>m.</w:t>
      </w:r>
      <w:r w:rsidR="00CF2747" w:rsidRPr="1C19BA6F">
        <w:rPr>
          <w:rFonts w:ascii="Arial" w:eastAsia="Arial" w:hAnsi="Arial" w:cs="Arial"/>
          <w:sz w:val="22"/>
          <w:szCs w:val="22"/>
        </w:rPr>
        <w:t xml:space="preserve"> </w:t>
      </w:r>
      <w:r w:rsidR="06D9EC6B" w:rsidRPr="1C19BA6F">
        <w:rPr>
          <w:rFonts w:ascii="Arial" w:eastAsia="Arial" w:hAnsi="Arial" w:cs="Arial"/>
          <w:sz w:val="22"/>
          <w:szCs w:val="22"/>
        </w:rPr>
        <w:t xml:space="preserve">For residents, it results in a decline in the quality of personal attention due to staff </w:t>
      </w:r>
      <w:r w:rsidR="3538EF60" w:rsidRPr="1C19BA6F">
        <w:rPr>
          <w:rFonts w:ascii="Arial" w:eastAsia="Arial" w:hAnsi="Arial" w:cs="Arial"/>
          <w:sz w:val="22"/>
          <w:szCs w:val="22"/>
        </w:rPr>
        <w:t>shortages limit time for interaction, in addition frontline</w:t>
      </w:r>
      <w:r w:rsidR="135566DD" w:rsidRPr="1C19BA6F">
        <w:rPr>
          <w:rFonts w:ascii="Arial" w:eastAsia="Arial" w:hAnsi="Arial" w:cs="Arial"/>
          <w:sz w:val="22"/>
          <w:szCs w:val="22"/>
        </w:rPr>
        <w:t xml:space="preserve"> staff suffer from intensified workloads, burnout and distress, as the current focus on auditing fails to account for </w:t>
      </w:r>
      <w:r w:rsidR="6F7AAE50" w:rsidRPr="1C19BA6F">
        <w:rPr>
          <w:rFonts w:ascii="Arial" w:eastAsia="Arial" w:hAnsi="Arial" w:cs="Arial"/>
          <w:sz w:val="22"/>
          <w:szCs w:val="22"/>
        </w:rPr>
        <w:t>the human-centred needs of those they support.</w:t>
      </w:r>
      <w:r w:rsidR="3538EF60" w:rsidRPr="1C19BA6F">
        <w:rPr>
          <w:rFonts w:ascii="Arial" w:eastAsia="Arial" w:hAnsi="Arial" w:cs="Arial"/>
          <w:sz w:val="22"/>
          <w:szCs w:val="22"/>
        </w:rPr>
        <w:t xml:space="preserve"> (</w:t>
      </w:r>
      <w:r w:rsidR="00FA74ED" w:rsidRPr="1C19BA6F">
        <w:rPr>
          <w:rFonts w:ascii="Arial" w:eastAsia="Arial" w:hAnsi="Arial" w:cs="Arial"/>
          <w:sz w:val="22"/>
          <w:szCs w:val="22"/>
        </w:rPr>
        <w:t xml:space="preserve">Chen </w:t>
      </w:r>
      <w:r w:rsidR="00FA7E72" w:rsidRPr="1C19BA6F">
        <w:rPr>
          <w:rFonts w:ascii="Arial" w:eastAsia="Arial" w:hAnsi="Arial" w:cs="Arial"/>
          <w:sz w:val="22"/>
          <w:szCs w:val="22"/>
        </w:rPr>
        <w:t xml:space="preserve">et al. </w:t>
      </w:r>
      <w:r w:rsidR="003E2728" w:rsidRPr="1C19BA6F">
        <w:rPr>
          <w:rFonts w:ascii="Arial" w:eastAsia="Arial" w:hAnsi="Arial" w:cs="Arial"/>
          <w:sz w:val="22"/>
          <w:szCs w:val="22"/>
        </w:rPr>
        <w:t>202</w:t>
      </w:r>
      <w:r w:rsidR="00427975" w:rsidRPr="1C19BA6F">
        <w:rPr>
          <w:rFonts w:ascii="Arial" w:eastAsia="Arial" w:hAnsi="Arial" w:cs="Arial"/>
          <w:sz w:val="22"/>
          <w:szCs w:val="22"/>
        </w:rPr>
        <w:t>3</w:t>
      </w:r>
      <w:r w:rsidR="00E07B47" w:rsidRPr="1C19BA6F">
        <w:rPr>
          <w:rFonts w:ascii="Arial" w:eastAsia="Arial" w:hAnsi="Arial" w:cs="Arial"/>
          <w:sz w:val="22"/>
          <w:szCs w:val="22"/>
        </w:rPr>
        <w:t>)</w:t>
      </w:r>
      <w:r w:rsidR="00872789" w:rsidRPr="1C19BA6F">
        <w:rPr>
          <w:rFonts w:ascii="Arial" w:eastAsia="Arial" w:hAnsi="Arial" w:cs="Arial"/>
          <w:sz w:val="22"/>
          <w:szCs w:val="22"/>
        </w:rPr>
        <w:t xml:space="preserve">. </w:t>
      </w:r>
    </w:p>
    <w:p w14:paraId="6CE9CB87" w14:textId="39F4C2C6" w:rsidR="0C22FA5E" w:rsidRDefault="0C22FA5E" w:rsidP="1C19BA6F">
      <w:pPr>
        <w:spacing w:after="240" w:line="360" w:lineRule="auto"/>
        <w:rPr>
          <w:rFonts w:ascii="Arial" w:eastAsia="Arial" w:hAnsi="Arial" w:cs="Arial"/>
          <w:sz w:val="22"/>
          <w:szCs w:val="22"/>
        </w:rPr>
      </w:pPr>
      <w:r w:rsidRPr="1C19BA6F">
        <w:rPr>
          <w:rFonts w:ascii="Arial" w:eastAsia="Arial" w:hAnsi="Arial" w:cs="Arial"/>
          <w:sz w:val="22"/>
          <w:szCs w:val="22"/>
        </w:rPr>
        <w:t xml:space="preserve">Research is the process of gathering information to answer a specific question or solve a </w:t>
      </w:r>
      <w:r w:rsidR="053A160C" w:rsidRPr="1C19BA6F">
        <w:rPr>
          <w:rFonts w:ascii="Arial" w:eastAsia="Arial" w:hAnsi="Arial" w:cs="Arial"/>
          <w:sz w:val="22"/>
          <w:szCs w:val="22"/>
        </w:rPr>
        <w:t>problem. In</w:t>
      </w:r>
      <w:r w:rsidRPr="1C19BA6F">
        <w:rPr>
          <w:rFonts w:ascii="Arial" w:eastAsia="Arial" w:hAnsi="Arial" w:cs="Arial"/>
          <w:sz w:val="22"/>
          <w:szCs w:val="22"/>
        </w:rPr>
        <w:t xml:space="preserve"> </w:t>
      </w:r>
      <w:r w:rsidR="17BB091C" w:rsidRPr="1C19BA6F">
        <w:rPr>
          <w:rFonts w:ascii="Arial" w:eastAsia="Arial" w:hAnsi="Arial" w:cs="Arial"/>
          <w:sz w:val="22"/>
          <w:szCs w:val="22"/>
        </w:rPr>
        <w:t xml:space="preserve">health and social care, researchers typically choose between </w:t>
      </w:r>
      <w:r w:rsidR="24E782BE" w:rsidRPr="1C19BA6F">
        <w:rPr>
          <w:rFonts w:ascii="Arial" w:eastAsia="Arial" w:hAnsi="Arial" w:cs="Arial"/>
          <w:sz w:val="22"/>
          <w:szCs w:val="22"/>
        </w:rPr>
        <w:t xml:space="preserve">a </w:t>
      </w:r>
      <w:r w:rsidR="17BB091C" w:rsidRPr="1C19BA6F">
        <w:rPr>
          <w:rFonts w:ascii="Arial" w:eastAsia="Arial" w:hAnsi="Arial" w:cs="Arial"/>
          <w:sz w:val="22"/>
          <w:szCs w:val="22"/>
        </w:rPr>
        <w:t>qualitative, quantitative and mixed-methods system, each</w:t>
      </w:r>
      <w:r w:rsidR="44D9797D" w:rsidRPr="1C19BA6F">
        <w:rPr>
          <w:rFonts w:ascii="Arial" w:eastAsia="Arial" w:hAnsi="Arial" w:cs="Arial"/>
          <w:sz w:val="22"/>
          <w:szCs w:val="22"/>
        </w:rPr>
        <w:t xml:space="preserve"> offering different insights into care delivery (Ayton et al. 2023)</w:t>
      </w:r>
      <w:r w:rsidR="6675A024" w:rsidRPr="1C19BA6F">
        <w:rPr>
          <w:rFonts w:ascii="Arial" w:eastAsia="Arial" w:hAnsi="Arial" w:cs="Arial"/>
          <w:sz w:val="22"/>
          <w:szCs w:val="22"/>
        </w:rPr>
        <w:t>.</w:t>
      </w:r>
    </w:p>
    <w:p w14:paraId="37943211" w14:textId="7F16BD8A" w:rsidR="6675A024" w:rsidRDefault="523351C2" w:rsidP="1C19BA6F">
      <w:pPr>
        <w:spacing w:after="240" w:line="360" w:lineRule="auto"/>
        <w:rPr>
          <w:rFonts w:ascii="Arial" w:eastAsia="Arial" w:hAnsi="Arial" w:cs="Arial"/>
          <w:sz w:val="22"/>
          <w:szCs w:val="22"/>
        </w:rPr>
      </w:pPr>
      <w:r w:rsidRPr="6B98A119">
        <w:rPr>
          <w:rFonts w:ascii="Arial" w:eastAsia="Arial" w:hAnsi="Arial" w:cs="Arial"/>
          <w:b/>
          <w:bCs/>
          <w:sz w:val="22"/>
          <w:szCs w:val="22"/>
        </w:rPr>
        <w:t xml:space="preserve">Qualitative research </w:t>
      </w:r>
      <w:r w:rsidRPr="6B98A119">
        <w:rPr>
          <w:rFonts w:ascii="Arial" w:eastAsia="Arial" w:hAnsi="Arial" w:cs="Arial"/>
          <w:sz w:val="22"/>
          <w:szCs w:val="22"/>
        </w:rPr>
        <w:t>is the ’human perspective’</w:t>
      </w:r>
      <w:r w:rsidR="1FCDE02E" w:rsidRPr="6B98A119">
        <w:rPr>
          <w:rFonts w:ascii="Arial" w:eastAsia="Arial" w:hAnsi="Arial" w:cs="Arial"/>
          <w:sz w:val="22"/>
          <w:szCs w:val="22"/>
        </w:rPr>
        <w:t xml:space="preserve"> focusing on the 'why' and 'how' of </w:t>
      </w:r>
      <w:r w:rsidR="1546B5B4" w:rsidRPr="6B98A119">
        <w:rPr>
          <w:rFonts w:ascii="Arial" w:eastAsia="Arial" w:hAnsi="Arial" w:cs="Arial"/>
          <w:sz w:val="22"/>
          <w:szCs w:val="22"/>
        </w:rPr>
        <w:t>individual experiences</w:t>
      </w:r>
      <w:r w:rsidR="1FCDE02E" w:rsidRPr="6B98A119">
        <w:rPr>
          <w:rFonts w:ascii="Arial" w:eastAsia="Arial" w:hAnsi="Arial" w:cs="Arial"/>
          <w:sz w:val="22"/>
          <w:szCs w:val="22"/>
        </w:rPr>
        <w:t xml:space="preserve">, </w:t>
      </w:r>
      <w:r w:rsidR="55BE982A" w:rsidRPr="6B98A119">
        <w:rPr>
          <w:rFonts w:ascii="Arial" w:eastAsia="Arial" w:hAnsi="Arial" w:cs="Arial"/>
          <w:sz w:val="22"/>
          <w:szCs w:val="22"/>
        </w:rPr>
        <w:t>stories,</w:t>
      </w:r>
      <w:r w:rsidR="1FCDE02E" w:rsidRPr="6B98A119">
        <w:rPr>
          <w:rFonts w:ascii="Arial" w:eastAsia="Arial" w:hAnsi="Arial" w:cs="Arial"/>
          <w:sz w:val="22"/>
          <w:szCs w:val="22"/>
        </w:rPr>
        <w:t xml:space="preserve"> and emotions</w:t>
      </w:r>
      <w:r w:rsidRPr="6B98A119">
        <w:rPr>
          <w:rFonts w:ascii="Arial" w:eastAsia="Arial" w:hAnsi="Arial" w:cs="Arial"/>
          <w:sz w:val="22"/>
          <w:szCs w:val="22"/>
        </w:rPr>
        <w:t xml:space="preserve">. </w:t>
      </w:r>
    </w:p>
    <w:p w14:paraId="4D5AE654" w14:textId="758F9BB5" w:rsidR="6675A024" w:rsidRDefault="6675A024" w:rsidP="1C19BA6F">
      <w:pPr>
        <w:spacing w:after="240" w:line="360" w:lineRule="auto"/>
        <w:rPr>
          <w:rFonts w:ascii="Arial" w:eastAsia="Arial" w:hAnsi="Arial" w:cs="Arial"/>
          <w:sz w:val="22"/>
          <w:szCs w:val="22"/>
        </w:rPr>
      </w:pPr>
      <w:r w:rsidRPr="6B98A119">
        <w:rPr>
          <w:rFonts w:ascii="Arial" w:eastAsia="Arial" w:hAnsi="Arial" w:cs="Arial"/>
          <w:b/>
          <w:bCs/>
          <w:sz w:val="22"/>
          <w:szCs w:val="22"/>
        </w:rPr>
        <w:t>Quantitative research</w:t>
      </w:r>
      <w:r w:rsidRPr="6B98A119">
        <w:rPr>
          <w:rFonts w:ascii="Arial" w:eastAsia="Arial" w:hAnsi="Arial" w:cs="Arial"/>
          <w:sz w:val="22"/>
          <w:szCs w:val="22"/>
        </w:rPr>
        <w:t xml:space="preserve"> is </w:t>
      </w:r>
      <w:r w:rsidR="71370734" w:rsidRPr="6B98A119">
        <w:rPr>
          <w:rFonts w:ascii="Arial" w:eastAsia="Arial" w:hAnsi="Arial" w:cs="Arial"/>
          <w:sz w:val="22"/>
          <w:szCs w:val="22"/>
        </w:rPr>
        <w:t>the</w:t>
      </w:r>
      <w:r w:rsidR="0C1D7F39" w:rsidRPr="6B98A119">
        <w:rPr>
          <w:rFonts w:ascii="Arial" w:eastAsia="Arial" w:hAnsi="Arial" w:cs="Arial"/>
          <w:sz w:val="22"/>
          <w:szCs w:val="22"/>
        </w:rPr>
        <w:t xml:space="preserve"> ‘numerical approach’</w:t>
      </w:r>
      <w:r w:rsidR="275E036C" w:rsidRPr="6B98A119">
        <w:rPr>
          <w:rFonts w:ascii="Arial" w:eastAsia="Arial" w:hAnsi="Arial" w:cs="Arial"/>
          <w:sz w:val="22"/>
          <w:szCs w:val="22"/>
        </w:rPr>
        <w:t xml:space="preserve"> involving data that </w:t>
      </w:r>
      <w:r w:rsidR="35654032" w:rsidRPr="6B98A119">
        <w:rPr>
          <w:rFonts w:ascii="Arial" w:eastAsia="Arial" w:hAnsi="Arial" w:cs="Arial"/>
          <w:sz w:val="22"/>
          <w:szCs w:val="22"/>
        </w:rPr>
        <w:t xml:space="preserve">can be measured, </w:t>
      </w:r>
      <w:r w:rsidR="796AD86F" w:rsidRPr="6B98A119">
        <w:rPr>
          <w:rFonts w:ascii="Arial" w:eastAsia="Arial" w:hAnsi="Arial" w:cs="Arial"/>
          <w:sz w:val="22"/>
          <w:szCs w:val="22"/>
        </w:rPr>
        <w:t>counted,</w:t>
      </w:r>
      <w:r w:rsidR="35654032" w:rsidRPr="6B98A119">
        <w:rPr>
          <w:rFonts w:ascii="Arial" w:eastAsia="Arial" w:hAnsi="Arial" w:cs="Arial"/>
          <w:sz w:val="22"/>
          <w:szCs w:val="22"/>
        </w:rPr>
        <w:t xml:space="preserve"> and analysed statistically to identify patterns and averages.</w:t>
      </w:r>
    </w:p>
    <w:p w14:paraId="4F4324A3" w14:textId="578E6037" w:rsidR="441030DE" w:rsidRDefault="46D9604E" w:rsidP="1C19BA6F">
      <w:pPr>
        <w:spacing w:after="240" w:line="360" w:lineRule="auto"/>
        <w:rPr>
          <w:rFonts w:ascii="Arial" w:eastAsia="Arial" w:hAnsi="Arial" w:cs="Arial"/>
          <w:sz w:val="22"/>
          <w:szCs w:val="22"/>
        </w:rPr>
      </w:pPr>
      <w:r w:rsidRPr="1C19BA6F">
        <w:rPr>
          <w:rFonts w:ascii="Arial" w:eastAsia="Arial" w:hAnsi="Arial" w:cs="Arial"/>
          <w:b/>
          <w:bCs/>
          <w:sz w:val="22"/>
          <w:szCs w:val="22"/>
        </w:rPr>
        <w:t>Mixed method</w:t>
      </w:r>
      <w:r w:rsidR="0C34D814" w:rsidRPr="1C19BA6F">
        <w:rPr>
          <w:rFonts w:ascii="Arial" w:eastAsia="Arial" w:hAnsi="Arial" w:cs="Arial"/>
          <w:b/>
          <w:bCs/>
          <w:sz w:val="22"/>
          <w:szCs w:val="22"/>
        </w:rPr>
        <w:t>s</w:t>
      </w:r>
      <w:r w:rsidR="56F0FB22" w:rsidRPr="1C19BA6F">
        <w:rPr>
          <w:rFonts w:ascii="Arial" w:eastAsia="Arial" w:hAnsi="Arial" w:cs="Arial"/>
          <w:b/>
          <w:bCs/>
          <w:sz w:val="22"/>
          <w:szCs w:val="22"/>
        </w:rPr>
        <w:t xml:space="preserve"> research</w:t>
      </w:r>
      <w:r w:rsidRPr="1C19BA6F">
        <w:rPr>
          <w:rFonts w:ascii="Arial" w:eastAsia="Arial" w:hAnsi="Arial" w:cs="Arial"/>
          <w:b/>
          <w:bCs/>
          <w:sz w:val="22"/>
          <w:szCs w:val="22"/>
        </w:rPr>
        <w:t xml:space="preserve"> </w:t>
      </w:r>
      <w:r w:rsidR="0E9D995F" w:rsidRPr="1C19BA6F">
        <w:rPr>
          <w:rFonts w:ascii="Arial" w:eastAsia="Arial" w:hAnsi="Arial" w:cs="Arial"/>
          <w:sz w:val="22"/>
          <w:szCs w:val="22"/>
        </w:rPr>
        <w:t>blend</w:t>
      </w:r>
      <w:r w:rsidR="5BFD3482" w:rsidRPr="1C19BA6F">
        <w:rPr>
          <w:rFonts w:ascii="Arial" w:eastAsia="Arial" w:hAnsi="Arial" w:cs="Arial"/>
          <w:sz w:val="22"/>
          <w:szCs w:val="22"/>
        </w:rPr>
        <w:t>s both approaches, allowing researchers to</w:t>
      </w:r>
      <w:r w:rsidR="13B05BA4" w:rsidRPr="1C19BA6F">
        <w:rPr>
          <w:rFonts w:ascii="Arial" w:eastAsia="Arial" w:hAnsi="Arial" w:cs="Arial"/>
          <w:sz w:val="22"/>
          <w:szCs w:val="22"/>
        </w:rPr>
        <w:t xml:space="preserve"> see the bigger picture</w:t>
      </w:r>
      <w:r w:rsidR="57F42667" w:rsidRPr="1C19BA6F">
        <w:rPr>
          <w:rFonts w:ascii="Arial" w:eastAsia="Arial" w:hAnsi="Arial" w:cs="Arial"/>
          <w:sz w:val="22"/>
          <w:szCs w:val="22"/>
        </w:rPr>
        <w:t xml:space="preserve"> by combining numbers with the 'why' behind people's experiences</w:t>
      </w:r>
      <w:r w:rsidR="46891418" w:rsidRPr="1C19BA6F">
        <w:rPr>
          <w:rFonts w:ascii="Arial" w:eastAsia="Arial" w:hAnsi="Arial" w:cs="Arial"/>
          <w:sz w:val="22"/>
          <w:szCs w:val="22"/>
        </w:rPr>
        <w:t>.</w:t>
      </w:r>
    </w:p>
    <w:p w14:paraId="02378416" w14:textId="01835554" w:rsidR="22EF12E1" w:rsidRDefault="22EF12E1" w:rsidP="1C19BA6F">
      <w:pPr>
        <w:spacing w:after="240" w:line="360" w:lineRule="auto"/>
        <w:rPr>
          <w:rFonts w:ascii="Arial" w:eastAsia="Arial" w:hAnsi="Arial" w:cs="Arial"/>
          <w:sz w:val="22"/>
          <w:szCs w:val="22"/>
        </w:rPr>
      </w:pPr>
    </w:p>
    <w:p w14:paraId="76829A22" w14:textId="34A2EDF3" w:rsidR="4AAFBFEF" w:rsidRDefault="4AAFBFEF" w:rsidP="1C19BA6F">
      <w:pPr>
        <w:spacing w:after="240" w:line="360" w:lineRule="auto"/>
        <w:rPr>
          <w:rFonts w:ascii="Arial" w:eastAsia="Arial" w:hAnsi="Arial" w:cs="Arial"/>
          <w:sz w:val="22"/>
          <w:szCs w:val="22"/>
        </w:rPr>
      </w:pPr>
      <w:r w:rsidRPr="1C19BA6F">
        <w:rPr>
          <w:rFonts w:ascii="Arial" w:eastAsia="Arial" w:hAnsi="Arial" w:cs="Arial"/>
          <w:b/>
          <w:bCs/>
          <w:sz w:val="22"/>
          <w:szCs w:val="22"/>
        </w:rPr>
        <w:t xml:space="preserve">Primary vs Secondary data </w:t>
      </w:r>
    </w:p>
    <w:p w14:paraId="185FD06F" w14:textId="4D6F33C3" w:rsidR="51E0CD9B" w:rsidRDefault="51E0CD9B" w:rsidP="1C19BA6F">
      <w:pPr>
        <w:spacing w:after="240" w:line="360" w:lineRule="auto"/>
        <w:rPr>
          <w:rFonts w:ascii="Arial" w:eastAsia="Arial" w:hAnsi="Arial" w:cs="Arial"/>
          <w:sz w:val="22"/>
          <w:szCs w:val="22"/>
        </w:rPr>
      </w:pPr>
      <w:r w:rsidRPr="1C19BA6F">
        <w:rPr>
          <w:rFonts w:ascii="Arial" w:eastAsia="Arial" w:hAnsi="Arial" w:cs="Arial"/>
          <w:sz w:val="22"/>
          <w:szCs w:val="22"/>
        </w:rPr>
        <w:t>When gathering the evidence needed for research, it is important to distinguish between primary and secondary data. This is based on w</w:t>
      </w:r>
      <w:r w:rsidR="3E7729F0" w:rsidRPr="1C19BA6F">
        <w:rPr>
          <w:rFonts w:ascii="Arial" w:eastAsia="Arial" w:hAnsi="Arial" w:cs="Arial"/>
          <w:sz w:val="22"/>
          <w:szCs w:val="22"/>
        </w:rPr>
        <w:t xml:space="preserve">hether the information is being generated for the first time or if it has been taken from an existing source. </w:t>
      </w:r>
      <w:r w:rsidR="36CDACF8" w:rsidRPr="1C19BA6F">
        <w:rPr>
          <w:rFonts w:ascii="Arial" w:eastAsia="Arial" w:hAnsi="Arial" w:cs="Arial"/>
          <w:b/>
          <w:bCs/>
          <w:sz w:val="22"/>
          <w:szCs w:val="22"/>
        </w:rPr>
        <w:t xml:space="preserve">Primary data </w:t>
      </w:r>
      <w:r w:rsidR="36CDACF8" w:rsidRPr="1C19BA6F">
        <w:rPr>
          <w:rFonts w:ascii="Arial" w:eastAsia="Arial" w:hAnsi="Arial" w:cs="Arial"/>
          <w:sz w:val="22"/>
          <w:szCs w:val="22"/>
        </w:rPr>
        <w:t xml:space="preserve">is original </w:t>
      </w:r>
      <w:r w:rsidR="1EECCDD3" w:rsidRPr="1C19BA6F">
        <w:rPr>
          <w:rFonts w:ascii="Arial" w:eastAsia="Arial" w:hAnsi="Arial" w:cs="Arial"/>
          <w:sz w:val="22"/>
          <w:szCs w:val="22"/>
        </w:rPr>
        <w:t>information</w:t>
      </w:r>
      <w:r w:rsidR="36CDACF8" w:rsidRPr="1C19BA6F">
        <w:rPr>
          <w:rFonts w:ascii="Arial" w:eastAsia="Arial" w:hAnsi="Arial" w:cs="Arial"/>
          <w:sz w:val="22"/>
          <w:szCs w:val="22"/>
        </w:rPr>
        <w:t xml:space="preserve"> collected firsthand </w:t>
      </w:r>
      <w:r w:rsidR="722EB035" w:rsidRPr="1C19BA6F">
        <w:rPr>
          <w:rFonts w:ascii="Arial" w:eastAsia="Arial" w:hAnsi="Arial" w:cs="Arial"/>
          <w:sz w:val="22"/>
          <w:szCs w:val="22"/>
        </w:rPr>
        <w:t>for a study, such as through interviews, focus groups, or surveys (Appleton and Rozansky</w:t>
      </w:r>
      <w:r w:rsidR="20D3870C" w:rsidRPr="1C19BA6F">
        <w:rPr>
          <w:rFonts w:ascii="Arial" w:eastAsia="Arial" w:hAnsi="Arial" w:cs="Arial"/>
          <w:sz w:val="22"/>
          <w:szCs w:val="22"/>
        </w:rPr>
        <w:t xml:space="preserve">, 2026). </w:t>
      </w:r>
      <w:r w:rsidR="20D3870C" w:rsidRPr="1C19BA6F">
        <w:rPr>
          <w:rFonts w:ascii="Arial" w:eastAsia="Arial" w:hAnsi="Arial" w:cs="Arial"/>
          <w:b/>
          <w:bCs/>
          <w:sz w:val="22"/>
          <w:szCs w:val="22"/>
        </w:rPr>
        <w:t xml:space="preserve">Secondary data, </w:t>
      </w:r>
      <w:r w:rsidR="20D3870C" w:rsidRPr="1C19BA6F">
        <w:rPr>
          <w:rFonts w:ascii="Arial" w:eastAsia="Arial" w:hAnsi="Arial" w:cs="Arial"/>
          <w:sz w:val="22"/>
          <w:szCs w:val="22"/>
        </w:rPr>
        <w:t xml:space="preserve">by contrast, involves using </w:t>
      </w:r>
      <w:r w:rsidR="0FBE0128" w:rsidRPr="1C19BA6F">
        <w:rPr>
          <w:rFonts w:ascii="Arial" w:eastAsia="Arial" w:hAnsi="Arial" w:cs="Arial"/>
          <w:sz w:val="22"/>
          <w:szCs w:val="22"/>
        </w:rPr>
        <w:t>existing information that has already been gathered, such as reports or previous research</w:t>
      </w:r>
      <w:r w:rsidR="0F72530A" w:rsidRPr="1C19BA6F">
        <w:rPr>
          <w:rFonts w:ascii="Arial" w:eastAsia="Arial" w:hAnsi="Arial" w:cs="Arial"/>
          <w:sz w:val="22"/>
          <w:szCs w:val="22"/>
        </w:rPr>
        <w:t xml:space="preserve"> (Miller et al. 2025)</w:t>
      </w:r>
      <w:r w:rsidR="0FBE0128" w:rsidRPr="1C19BA6F">
        <w:rPr>
          <w:rFonts w:ascii="Arial" w:eastAsia="Arial" w:hAnsi="Arial" w:cs="Arial"/>
          <w:sz w:val="22"/>
          <w:szCs w:val="22"/>
        </w:rPr>
        <w:t xml:space="preserve">. </w:t>
      </w:r>
      <w:r w:rsidR="53F11BA5" w:rsidRPr="1C19BA6F">
        <w:rPr>
          <w:rFonts w:ascii="Arial" w:eastAsia="Arial" w:hAnsi="Arial" w:cs="Arial"/>
          <w:sz w:val="22"/>
          <w:szCs w:val="22"/>
        </w:rPr>
        <w:t xml:space="preserve">In this paper, </w:t>
      </w:r>
      <w:r w:rsidR="56590EE1" w:rsidRPr="1C19BA6F">
        <w:rPr>
          <w:rFonts w:ascii="Arial" w:eastAsia="Arial" w:hAnsi="Arial" w:cs="Arial"/>
          <w:sz w:val="22"/>
          <w:szCs w:val="22"/>
        </w:rPr>
        <w:t>I</w:t>
      </w:r>
      <w:r w:rsidR="53F11BA5" w:rsidRPr="1C19BA6F">
        <w:rPr>
          <w:rFonts w:ascii="Arial" w:eastAsia="Arial" w:hAnsi="Arial" w:cs="Arial"/>
          <w:sz w:val="22"/>
          <w:szCs w:val="22"/>
        </w:rPr>
        <w:t xml:space="preserve"> have opted to use secondary data, as it allows for an in-depth </w:t>
      </w:r>
      <w:r w:rsidR="413D2823" w:rsidRPr="1C19BA6F">
        <w:rPr>
          <w:rFonts w:ascii="Arial" w:eastAsia="Arial" w:hAnsi="Arial" w:cs="Arial"/>
          <w:sz w:val="22"/>
          <w:szCs w:val="22"/>
        </w:rPr>
        <w:t>analysis</w:t>
      </w:r>
      <w:r w:rsidR="53F11BA5" w:rsidRPr="1C19BA6F">
        <w:rPr>
          <w:rFonts w:ascii="Arial" w:eastAsia="Arial" w:hAnsi="Arial" w:cs="Arial"/>
          <w:sz w:val="22"/>
          <w:szCs w:val="22"/>
        </w:rPr>
        <w:t xml:space="preserve"> </w:t>
      </w:r>
      <w:r w:rsidR="3A310CCB" w:rsidRPr="1C19BA6F">
        <w:rPr>
          <w:rFonts w:ascii="Arial" w:eastAsia="Arial" w:hAnsi="Arial" w:cs="Arial"/>
          <w:sz w:val="22"/>
          <w:szCs w:val="22"/>
        </w:rPr>
        <w:t xml:space="preserve">of </w:t>
      </w:r>
      <w:r w:rsidR="6CCD72FB" w:rsidRPr="1C19BA6F">
        <w:rPr>
          <w:rFonts w:ascii="Arial" w:eastAsia="Arial" w:hAnsi="Arial" w:cs="Arial"/>
          <w:sz w:val="22"/>
          <w:szCs w:val="22"/>
        </w:rPr>
        <w:t>existing</w:t>
      </w:r>
      <w:r w:rsidR="3A310CCB" w:rsidRPr="1C19BA6F">
        <w:rPr>
          <w:rFonts w:ascii="Arial" w:eastAsia="Arial" w:hAnsi="Arial" w:cs="Arial"/>
          <w:sz w:val="22"/>
          <w:szCs w:val="22"/>
        </w:rPr>
        <w:t xml:space="preserve"> research without the need </w:t>
      </w:r>
      <w:r w:rsidR="1F417E1C" w:rsidRPr="1C19BA6F">
        <w:rPr>
          <w:rFonts w:ascii="Arial" w:eastAsia="Arial" w:hAnsi="Arial" w:cs="Arial"/>
          <w:sz w:val="22"/>
          <w:szCs w:val="22"/>
        </w:rPr>
        <w:t>to set up new interviews or conduct original field work.</w:t>
      </w:r>
    </w:p>
    <w:p w14:paraId="521DC8CE" w14:textId="0B87B63E" w:rsidR="0AEE7349" w:rsidRDefault="0AEE7349" w:rsidP="1C19BA6F">
      <w:pPr>
        <w:spacing w:after="240" w:line="360" w:lineRule="auto"/>
        <w:rPr>
          <w:rFonts w:ascii="Arial" w:eastAsia="Arial" w:hAnsi="Arial" w:cs="Arial"/>
          <w:sz w:val="22"/>
          <w:szCs w:val="22"/>
        </w:rPr>
      </w:pPr>
      <w:r w:rsidRPr="6B98A119">
        <w:rPr>
          <w:rFonts w:ascii="Arial" w:eastAsia="Arial" w:hAnsi="Arial" w:cs="Arial"/>
          <w:sz w:val="22"/>
          <w:szCs w:val="22"/>
        </w:rPr>
        <w:t>While I have used secondary data for this report, it is important to understand the original methodology used</w:t>
      </w:r>
      <w:r w:rsidR="5B595B4B" w:rsidRPr="6B98A119">
        <w:rPr>
          <w:rFonts w:ascii="Arial" w:eastAsia="Arial" w:hAnsi="Arial" w:cs="Arial"/>
          <w:sz w:val="22"/>
          <w:szCs w:val="22"/>
        </w:rPr>
        <w:t xml:space="preserve"> by Ross et al. (2022) The authors chose a qualitative approach</w:t>
      </w:r>
      <w:r w:rsidR="6382F2A2" w:rsidRPr="6B98A119">
        <w:rPr>
          <w:rFonts w:ascii="Arial" w:eastAsia="Arial" w:hAnsi="Arial" w:cs="Arial"/>
          <w:sz w:val="22"/>
          <w:szCs w:val="22"/>
        </w:rPr>
        <w:t xml:space="preserve">, which is essential for understanding the human-centred experiences of the thirty-two </w:t>
      </w:r>
      <w:r w:rsidR="640576DA" w:rsidRPr="6B98A119">
        <w:rPr>
          <w:rFonts w:ascii="Arial" w:eastAsia="Arial" w:hAnsi="Arial" w:cs="Arial"/>
          <w:sz w:val="22"/>
          <w:szCs w:val="22"/>
        </w:rPr>
        <w:t xml:space="preserve">participants. To collect this primary data, the researchers conducted </w:t>
      </w:r>
      <w:r w:rsidR="31828E30" w:rsidRPr="6B98A119">
        <w:rPr>
          <w:rFonts w:ascii="Arial" w:eastAsia="Arial" w:hAnsi="Arial" w:cs="Arial"/>
          <w:sz w:val="22"/>
          <w:szCs w:val="22"/>
        </w:rPr>
        <w:t xml:space="preserve">interviews and focus groups, allowing them to gather insights into how staff deal </w:t>
      </w:r>
      <w:r w:rsidR="10D9853A" w:rsidRPr="6B98A119">
        <w:rPr>
          <w:rFonts w:ascii="Arial" w:eastAsia="Arial" w:hAnsi="Arial" w:cs="Arial"/>
          <w:sz w:val="22"/>
          <w:szCs w:val="22"/>
        </w:rPr>
        <w:t xml:space="preserve">and navigate daily pressures. Once the data was collected, </w:t>
      </w:r>
      <w:r w:rsidR="07D80607" w:rsidRPr="6B98A119">
        <w:rPr>
          <w:rFonts w:ascii="Arial" w:eastAsia="Arial" w:hAnsi="Arial" w:cs="Arial"/>
          <w:sz w:val="22"/>
          <w:szCs w:val="22"/>
        </w:rPr>
        <w:t xml:space="preserve">a thematic </w:t>
      </w:r>
      <w:r w:rsidR="70441DBF" w:rsidRPr="6B98A119">
        <w:rPr>
          <w:rFonts w:ascii="Arial" w:eastAsia="Arial" w:hAnsi="Arial" w:cs="Arial"/>
          <w:sz w:val="22"/>
          <w:szCs w:val="22"/>
        </w:rPr>
        <w:t>analysis</w:t>
      </w:r>
      <w:r w:rsidR="07D80607" w:rsidRPr="6B98A119">
        <w:rPr>
          <w:rFonts w:ascii="Arial" w:eastAsia="Arial" w:hAnsi="Arial" w:cs="Arial"/>
          <w:sz w:val="22"/>
          <w:szCs w:val="22"/>
        </w:rPr>
        <w:t xml:space="preserve"> which means </w:t>
      </w:r>
      <w:r w:rsidR="278FB730" w:rsidRPr="6B98A119">
        <w:rPr>
          <w:rFonts w:ascii="Arial" w:eastAsia="Arial" w:hAnsi="Arial" w:cs="Arial"/>
          <w:sz w:val="22"/>
          <w:szCs w:val="22"/>
        </w:rPr>
        <w:t>the</w:t>
      </w:r>
      <w:r w:rsidR="0F349F4B" w:rsidRPr="6B98A119">
        <w:rPr>
          <w:rFonts w:ascii="Arial" w:eastAsia="Arial" w:hAnsi="Arial" w:cs="Arial"/>
          <w:sz w:val="22"/>
          <w:szCs w:val="22"/>
        </w:rPr>
        <w:t xml:space="preserve"> researchers</w:t>
      </w:r>
      <w:r w:rsidR="07D80607" w:rsidRPr="6B98A119">
        <w:rPr>
          <w:rFonts w:ascii="Arial" w:eastAsia="Arial" w:hAnsi="Arial" w:cs="Arial"/>
          <w:sz w:val="22"/>
          <w:szCs w:val="22"/>
        </w:rPr>
        <w:t xml:space="preserve"> looked through the transcripts and data collected to find patterns </w:t>
      </w:r>
      <w:r w:rsidR="64CE969F" w:rsidRPr="6B98A119">
        <w:rPr>
          <w:rFonts w:ascii="Arial" w:eastAsia="Arial" w:hAnsi="Arial" w:cs="Arial"/>
          <w:sz w:val="22"/>
          <w:szCs w:val="22"/>
        </w:rPr>
        <w:t xml:space="preserve">and key ideas. By grouping these experiences together- such as how staff adapt to </w:t>
      </w:r>
      <w:r w:rsidR="2601AD59" w:rsidRPr="6B98A119">
        <w:rPr>
          <w:rFonts w:ascii="Arial" w:eastAsia="Arial" w:hAnsi="Arial" w:cs="Arial"/>
          <w:sz w:val="22"/>
          <w:szCs w:val="22"/>
        </w:rPr>
        <w:t xml:space="preserve">pressures or how they manage teamwork, the researchers were able to </w:t>
      </w:r>
      <w:r w:rsidR="30BB6720" w:rsidRPr="6B98A119">
        <w:rPr>
          <w:rFonts w:ascii="Arial" w:eastAsia="Arial" w:hAnsi="Arial" w:cs="Arial"/>
          <w:sz w:val="22"/>
          <w:szCs w:val="22"/>
        </w:rPr>
        <w:t>identify</w:t>
      </w:r>
      <w:r w:rsidR="2601AD59" w:rsidRPr="6B98A119">
        <w:rPr>
          <w:rFonts w:ascii="Arial" w:eastAsia="Arial" w:hAnsi="Arial" w:cs="Arial"/>
          <w:sz w:val="22"/>
          <w:szCs w:val="22"/>
        </w:rPr>
        <w:t xml:space="preserve"> the 'why' and 'how' </w:t>
      </w:r>
      <w:r w:rsidR="37301482" w:rsidRPr="6B98A119">
        <w:rPr>
          <w:rFonts w:ascii="Arial" w:eastAsia="Arial" w:hAnsi="Arial" w:cs="Arial"/>
          <w:sz w:val="22"/>
          <w:szCs w:val="22"/>
        </w:rPr>
        <w:t xml:space="preserve">behind the resilience shown in these </w:t>
      </w:r>
      <w:r w:rsidR="35372134" w:rsidRPr="6B98A119">
        <w:rPr>
          <w:rFonts w:ascii="Arial" w:eastAsia="Arial" w:hAnsi="Arial" w:cs="Arial"/>
          <w:sz w:val="22"/>
          <w:szCs w:val="22"/>
        </w:rPr>
        <w:t>Scottish</w:t>
      </w:r>
      <w:r w:rsidR="37301482" w:rsidRPr="6B98A119">
        <w:rPr>
          <w:rFonts w:ascii="Arial" w:eastAsia="Arial" w:hAnsi="Arial" w:cs="Arial"/>
          <w:sz w:val="22"/>
          <w:szCs w:val="22"/>
        </w:rPr>
        <w:t xml:space="preserve"> care homes</w:t>
      </w:r>
      <w:r w:rsidR="6FAED71E" w:rsidRPr="6B98A119">
        <w:rPr>
          <w:rFonts w:ascii="Arial" w:eastAsia="Arial" w:hAnsi="Arial" w:cs="Arial"/>
          <w:sz w:val="22"/>
          <w:szCs w:val="22"/>
        </w:rPr>
        <w:t xml:space="preserve">. This approach allowed </w:t>
      </w:r>
      <w:r w:rsidR="02B8D59D" w:rsidRPr="6B98A119">
        <w:rPr>
          <w:rFonts w:ascii="Arial" w:eastAsia="Arial" w:hAnsi="Arial" w:cs="Arial"/>
          <w:sz w:val="22"/>
          <w:szCs w:val="22"/>
        </w:rPr>
        <w:t>a deeper understanding of the reality of the work being done in the care homes, rather than just relying on numerical data.</w:t>
      </w:r>
    </w:p>
    <w:p w14:paraId="4A8316D5" w14:textId="69A52F60" w:rsidR="49C39D7F" w:rsidRDefault="49C39D7F" w:rsidP="1C19BA6F">
      <w:pPr>
        <w:spacing w:after="240" w:line="360" w:lineRule="auto"/>
        <w:rPr>
          <w:rFonts w:ascii="Arial" w:eastAsia="Arial" w:hAnsi="Arial" w:cs="Arial"/>
          <w:sz w:val="22"/>
          <w:szCs w:val="22"/>
        </w:rPr>
      </w:pPr>
    </w:p>
    <w:p w14:paraId="19F075F4" w14:textId="2E047957" w:rsidR="33F6D4F3" w:rsidRDefault="22630081" w:rsidP="1C19BA6F">
      <w:pPr>
        <w:spacing w:after="240" w:line="360" w:lineRule="auto"/>
        <w:rPr>
          <w:b/>
          <w:bCs/>
          <w:sz w:val="22"/>
          <w:szCs w:val="22"/>
        </w:rPr>
      </w:pPr>
      <w:r w:rsidRPr="1C19BA6F">
        <w:rPr>
          <w:b/>
          <w:bCs/>
          <w:sz w:val="22"/>
          <w:szCs w:val="22"/>
        </w:rPr>
        <w:t xml:space="preserve">                                               </w:t>
      </w:r>
      <w:r w:rsidR="33F6D4F3" w:rsidRPr="1C19BA6F">
        <w:rPr>
          <w:b/>
          <w:bCs/>
          <w:sz w:val="22"/>
          <w:szCs w:val="22"/>
        </w:rPr>
        <w:t>Conclusion</w:t>
      </w:r>
    </w:p>
    <w:p w14:paraId="3B96390D" w14:textId="0F1FDAA5" w:rsidR="7C4FACF7" w:rsidRDefault="7C4FACF7" w:rsidP="1C19BA6F">
      <w:pPr>
        <w:pStyle w:val="ListParagraph"/>
        <w:spacing w:after="240" w:line="360" w:lineRule="auto"/>
        <w:ind w:left="0"/>
        <w:contextualSpacing w:val="0"/>
        <w:jc w:val="both"/>
        <w:rPr>
          <w:sz w:val="22"/>
          <w:szCs w:val="22"/>
        </w:rPr>
      </w:pPr>
      <w:r w:rsidRPr="6B98A119">
        <w:rPr>
          <w:sz w:val="22"/>
          <w:szCs w:val="22"/>
        </w:rPr>
        <w:t xml:space="preserve">This report has explored the </w:t>
      </w:r>
      <w:r w:rsidR="64502A58" w:rsidRPr="6B98A119">
        <w:rPr>
          <w:sz w:val="22"/>
          <w:szCs w:val="22"/>
        </w:rPr>
        <w:t>diverse ways</w:t>
      </w:r>
      <w:r w:rsidRPr="6B98A119">
        <w:rPr>
          <w:sz w:val="22"/>
          <w:szCs w:val="22"/>
        </w:rPr>
        <w:t xml:space="preserve"> research is carried out in health and social care. By </w:t>
      </w:r>
      <w:r w:rsidR="6C94FF60" w:rsidRPr="6B98A119">
        <w:rPr>
          <w:sz w:val="22"/>
          <w:szCs w:val="22"/>
        </w:rPr>
        <w:t xml:space="preserve">comparing quantitative, </w:t>
      </w:r>
      <w:r w:rsidR="673B8F52" w:rsidRPr="6B98A119">
        <w:rPr>
          <w:sz w:val="22"/>
          <w:szCs w:val="22"/>
        </w:rPr>
        <w:t>qualitative,</w:t>
      </w:r>
      <w:r w:rsidR="6C94FF60" w:rsidRPr="6B98A119">
        <w:rPr>
          <w:sz w:val="22"/>
          <w:szCs w:val="22"/>
        </w:rPr>
        <w:t xml:space="preserve"> and mixed methods research, I have </w:t>
      </w:r>
      <w:r w:rsidR="1E1A979B" w:rsidRPr="6B98A119">
        <w:rPr>
          <w:sz w:val="22"/>
          <w:szCs w:val="22"/>
        </w:rPr>
        <w:t xml:space="preserve">gained a clearer understanding of how </w:t>
      </w:r>
      <w:r w:rsidR="54BD3E93" w:rsidRPr="6B98A119">
        <w:rPr>
          <w:sz w:val="22"/>
          <w:szCs w:val="22"/>
        </w:rPr>
        <w:t>distinct types</w:t>
      </w:r>
      <w:r w:rsidR="1B825F60" w:rsidRPr="6B98A119">
        <w:rPr>
          <w:sz w:val="22"/>
          <w:szCs w:val="22"/>
        </w:rPr>
        <w:t xml:space="preserve"> of data</w:t>
      </w:r>
      <w:r w:rsidR="1E1A979B" w:rsidRPr="6B98A119">
        <w:rPr>
          <w:sz w:val="22"/>
          <w:szCs w:val="22"/>
        </w:rPr>
        <w:t xml:space="preserve"> work.</w:t>
      </w:r>
      <w:r w:rsidR="53EF1B3C" w:rsidRPr="6B98A119">
        <w:rPr>
          <w:sz w:val="22"/>
          <w:szCs w:val="22"/>
        </w:rPr>
        <w:t xml:space="preserve"> The study by Ross et.al (2022) highlights that the true strength of care homes lies in the </w:t>
      </w:r>
      <w:r w:rsidR="6E77CEBD" w:rsidRPr="6B98A119">
        <w:rPr>
          <w:sz w:val="22"/>
          <w:szCs w:val="22"/>
        </w:rPr>
        <w:t xml:space="preserve">resilience of frontline staff who </w:t>
      </w:r>
      <w:r w:rsidR="0F852A20" w:rsidRPr="6B98A119">
        <w:rPr>
          <w:sz w:val="22"/>
          <w:szCs w:val="22"/>
        </w:rPr>
        <w:t xml:space="preserve">constantly adapt to support residents despite strict, rigid paperwork. This research is </w:t>
      </w:r>
      <w:r w:rsidR="72867929" w:rsidRPr="6B98A119">
        <w:rPr>
          <w:sz w:val="22"/>
          <w:szCs w:val="22"/>
        </w:rPr>
        <w:t>significant</w:t>
      </w:r>
      <w:r w:rsidR="0F852A20" w:rsidRPr="6B98A119">
        <w:rPr>
          <w:sz w:val="22"/>
          <w:szCs w:val="22"/>
        </w:rPr>
        <w:t xml:space="preserve"> because it shows that care is really about the h</w:t>
      </w:r>
      <w:r w:rsidR="307E50F7" w:rsidRPr="6B98A119">
        <w:rPr>
          <w:sz w:val="22"/>
          <w:szCs w:val="22"/>
        </w:rPr>
        <w:t>uman connection, not just ticking boxes, which is vital for the UK's aging p</w:t>
      </w:r>
      <w:r w:rsidR="196966ED" w:rsidRPr="6B98A119">
        <w:rPr>
          <w:sz w:val="22"/>
          <w:szCs w:val="22"/>
        </w:rPr>
        <w:t>opulation.</w:t>
      </w:r>
      <w:r w:rsidR="6E77CEBD" w:rsidRPr="6B98A119">
        <w:rPr>
          <w:sz w:val="22"/>
          <w:szCs w:val="22"/>
        </w:rPr>
        <w:t xml:space="preserve"> </w:t>
      </w:r>
      <w:r w:rsidR="2A8D54D1" w:rsidRPr="6B98A119">
        <w:rPr>
          <w:sz w:val="22"/>
          <w:szCs w:val="22"/>
        </w:rPr>
        <w:t>While</w:t>
      </w:r>
      <w:r w:rsidR="1E1A979B" w:rsidRPr="6B98A119">
        <w:rPr>
          <w:sz w:val="22"/>
          <w:szCs w:val="22"/>
        </w:rPr>
        <w:t xml:space="preserve"> primary research </w:t>
      </w:r>
      <w:r w:rsidR="6393224E" w:rsidRPr="6B98A119">
        <w:rPr>
          <w:sz w:val="22"/>
          <w:szCs w:val="22"/>
        </w:rPr>
        <w:t>pr</w:t>
      </w:r>
      <w:r w:rsidR="2BCA16C7" w:rsidRPr="6B98A119">
        <w:rPr>
          <w:sz w:val="22"/>
          <w:szCs w:val="22"/>
        </w:rPr>
        <w:t>ovides valuable insights from staff and residents, it is difficult to maintain in a busy care home</w:t>
      </w:r>
      <w:r w:rsidR="541CF5A8" w:rsidRPr="6B98A119">
        <w:rPr>
          <w:sz w:val="22"/>
          <w:szCs w:val="22"/>
        </w:rPr>
        <w:t xml:space="preserve"> environment. Using secondary data proved to be a more practical and efficient method for gathering real-time evidence, </w:t>
      </w:r>
      <w:r w:rsidR="01386C24" w:rsidRPr="6B98A119">
        <w:rPr>
          <w:sz w:val="22"/>
          <w:szCs w:val="22"/>
        </w:rPr>
        <w:t>guaranteeing the research remains consistent with professional standards.</w:t>
      </w:r>
      <w:r w:rsidR="34BBA186" w:rsidRPr="6B98A119">
        <w:rPr>
          <w:sz w:val="22"/>
          <w:szCs w:val="22"/>
        </w:rPr>
        <w:t xml:space="preserve"> I found it interesting to see how choosing the right method makes a difference, when </w:t>
      </w:r>
      <w:r w:rsidR="50D48F38" w:rsidRPr="6B98A119">
        <w:rPr>
          <w:sz w:val="22"/>
          <w:szCs w:val="22"/>
        </w:rPr>
        <w:t>needing to get a clear picture of what is happening in real-time.</w:t>
      </w:r>
    </w:p>
    <w:p w14:paraId="171913E0" w14:textId="7A891F55" w:rsidR="587E317E" w:rsidRDefault="587E317E" w:rsidP="1C19BA6F">
      <w:pPr>
        <w:pStyle w:val="ListParagraph"/>
        <w:spacing w:after="240" w:line="360" w:lineRule="auto"/>
        <w:ind w:left="0"/>
        <w:contextualSpacing w:val="0"/>
        <w:jc w:val="both"/>
        <w:rPr>
          <w:sz w:val="22"/>
          <w:szCs w:val="22"/>
        </w:rPr>
      </w:pPr>
    </w:p>
    <w:p w14:paraId="7B72B1E9" w14:textId="7B4BFCEB" w:rsidR="7FC2C571" w:rsidRDefault="0DEB609E" w:rsidP="1C19BA6F">
      <w:pPr>
        <w:pStyle w:val="ListParagraph"/>
        <w:spacing w:after="240" w:line="360" w:lineRule="auto"/>
        <w:ind w:left="0"/>
        <w:contextualSpacing w:val="0"/>
        <w:jc w:val="both"/>
        <w:rPr>
          <w:rFonts w:ascii="Arial" w:eastAsia="Arial" w:hAnsi="Arial" w:cs="Arial"/>
          <w:color w:val="000000" w:themeColor="text1"/>
          <w:sz w:val="22"/>
          <w:szCs w:val="22"/>
        </w:rPr>
      </w:pPr>
      <w:r w:rsidRPr="6B98A119">
        <w:rPr>
          <w:sz w:val="22"/>
          <w:szCs w:val="22"/>
        </w:rPr>
        <w:t xml:space="preserve">Reflecting on this assignment, I have learned how vital it is to understand the difference between </w:t>
      </w:r>
      <w:r w:rsidR="1DC8436F" w:rsidRPr="6B98A119">
        <w:rPr>
          <w:sz w:val="22"/>
          <w:szCs w:val="22"/>
        </w:rPr>
        <w:t>q</w:t>
      </w:r>
      <w:r w:rsidR="683C1B95" w:rsidRPr="6B98A119">
        <w:rPr>
          <w:sz w:val="22"/>
          <w:szCs w:val="22"/>
        </w:rPr>
        <w:t>uantitative</w:t>
      </w:r>
      <w:r w:rsidRPr="6B98A119">
        <w:rPr>
          <w:sz w:val="22"/>
          <w:szCs w:val="22"/>
        </w:rPr>
        <w:t xml:space="preserve">, </w:t>
      </w:r>
      <w:r w:rsidR="386B413C" w:rsidRPr="6B98A119">
        <w:rPr>
          <w:sz w:val="22"/>
          <w:szCs w:val="22"/>
        </w:rPr>
        <w:t>qualitative,</w:t>
      </w:r>
      <w:r w:rsidRPr="6B98A119">
        <w:rPr>
          <w:sz w:val="22"/>
          <w:szCs w:val="22"/>
        </w:rPr>
        <w:t xml:space="preserve"> and</w:t>
      </w:r>
      <w:r w:rsidR="5B76EEAB" w:rsidRPr="6B98A119">
        <w:rPr>
          <w:sz w:val="22"/>
          <w:szCs w:val="22"/>
        </w:rPr>
        <w:t xml:space="preserve"> mixed methods research</w:t>
      </w:r>
      <w:r w:rsidR="36B0825F" w:rsidRPr="6B98A119">
        <w:rPr>
          <w:sz w:val="22"/>
          <w:szCs w:val="22"/>
        </w:rPr>
        <w:t xml:space="preserve">. Before starting, I did not </w:t>
      </w:r>
      <w:r w:rsidR="285A395A" w:rsidRPr="6B98A119">
        <w:rPr>
          <w:sz w:val="22"/>
          <w:szCs w:val="22"/>
        </w:rPr>
        <w:t>fully grasp</w:t>
      </w:r>
      <w:r w:rsidR="14AEF547" w:rsidRPr="6B98A119">
        <w:rPr>
          <w:sz w:val="22"/>
          <w:szCs w:val="22"/>
        </w:rPr>
        <w:t xml:space="preserve"> the time required to conduct primary research, such as </w:t>
      </w:r>
      <w:r w:rsidR="0EB74AD3" w:rsidRPr="6B98A119">
        <w:rPr>
          <w:sz w:val="22"/>
          <w:szCs w:val="22"/>
        </w:rPr>
        <w:t>obtaining</w:t>
      </w:r>
      <w:r w:rsidR="14AEF547" w:rsidRPr="6B98A119">
        <w:rPr>
          <w:sz w:val="22"/>
          <w:szCs w:val="22"/>
        </w:rPr>
        <w:t xml:space="preserve"> consent and </w:t>
      </w:r>
      <w:r w:rsidR="316B4554" w:rsidRPr="6B98A119">
        <w:rPr>
          <w:sz w:val="22"/>
          <w:szCs w:val="22"/>
        </w:rPr>
        <w:t>approvals.</w:t>
      </w:r>
      <w:r w:rsidR="007D6C3C" w:rsidRPr="6B98A119">
        <w:rPr>
          <w:sz w:val="22"/>
          <w:szCs w:val="22"/>
        </w:rPr>
        <w:t xml:space="preserve"> Developing research skills has been a challenge but it has improved my </w:t>
      </w:r>
      <w:r w:rsidR="4278CC3E" w:rsidRPr="6B98A119">
        <w:rPr>
          <w:sz w:val="22"/>
          <w:szCs w:val="22"/>
        </w:rPr>
        <w:t>ability</w:t>
      </w:r>
      <w:r w:rsidR="007D6C3C" w:rsidRPr="6B98A119">
        <w:rPr>
          <w:sz w:val="22"/>
          <w:szCs w:val="22"/>
        </w:rPr>
        <w:t xml:space="preserve"> of finding and evaluating evidence. Movi</w:t>
      </w:r>
      <w:r w:rsidR="5AC95495" w:rsidRPr="6B98A119">
        <w:rPr>
          <w:sz w:val="22"/>
          <w:szCs w:val="22"/>
        </w:rPr>
        <w:t xml:space="preserve">ng forward, this knowledge will be essential for my </w:t>
      </w:r>
      <w:r w:rsidR="31B86622" w:rsidRPr="6B98A119">
        <w:rPr>
          <w:sz w:val="22"/>
          <w:szCs w:val="22"/>
        </w:rPr>
        <w:t xml:space="preserve">BSc in Health and Social Care Management </w:t>
      </w:r>
      <w:r w:rsidR="5AC95495" w:rsidRPr="6B98A119">
        <w:rPr>
          <w:sz w:val="22"/>
          <w:szCs w:val="22"/>
        </w:rPr>
        <w:t xml:space="preserve">and my future </w:t>
      </w:r>
      <w:r w:rsidR="0CC246E8" w:rsidRPr="6B98A119">
        <w:rPr>
          <w:sz w:val="22"/>
          <w:szCs w:val="22"/>
        </w:rPr>
        <w:t>career</w:t>
      </w:r>
      <w:r w:rsidR="65D77ACA" w:rsidRPr="6B98A119">
        <w:rPr>
          <w:sz w:val="22"/>
          <w:szCs w:val="22"/>
        </w:rPr>
        <w:t>, where access</w:t>
      </w:r>
      <w:r w:rsidR="42339A04" w:rsidRPr="6B98A119">
        <w:rPr>
          <w:sz w:val="22"/>
          <w:szCs w:val="22"/>
        </w:rPr>
        <w:t>ing</w:t>
      </w:r>
      <w:r w:rsidR="65D77ACA" w:rsidRPr="6B98A119">
        <w:rPr>
          <w:sz w:val="22"/>
          <w:szCs w:val="22"/>
        </w:rPr>
        <w:t xml:space="preserve"> and understand</w:t>
      </w:r>
      <w:r w:rsidR="20830807" w:rsidRPr="6B98A119">
        <w:rPr>
          <w:sz w:val="22"/>
          <w:szCs w:val="22"/>
        </w:rPr>
        <w:t>ing</w:t>
      </w:r>
      <w:r w:rsidR="65D77ACA" w:rsidRPr="6B98A119">
        <w:rPr>
          <w:sz w:val="22"/>
          <w:szCs w:val="22"/>
        </w:rPr>
        <w:t xml:space="preserve"> information accurately is important.</w:t>
      </w:r>
      <w:r w:rsidR="0C378E6D" w:rsidRPr="6B98A119">
        <w:rPr>
          <w:sz w:val="22"/>
          <w:szCs w:val="22"/>
        </w:rPr>
        <w:t xml:space="preserve"> </w:t>
      </w:r>
      <w:r w:rsidR="0DC7C442" w:rsidRPr="6B98A119">
        <w:rPr>
          <w:sz w:val="22"/>
          <w:szCs w:val="22"/>
        </w:rPr>
        <w:t xml:space="preserve">The ability to source reliable data quickly and accurately will be a key part of my role, </w:t>
      </w:r>
      <w:r w:rsidR="0CEF1BCC" w:rsidRPr="6B98A119">
        <w:rPr>
          <w:sz w:val="22"/>
          <w:szCs w:val="22"/>
        </w:rPr>
        <w:t>guaranteeing</w:t>
      </w:r>
      <w:r w:rsidR="0DC7C442" w:rsidRPr="6B98A119">
        <w:rPr>
          <w:sz w:val="22"/>
          <w:szCs w:val="22"/>
        </w:rPr>
        <w:t xml:space="preserve"> I can support t</w:t>
      </w:r>
      <w:r w:rsidR="1959212D" w:rsidRPr="6B98A119">
        <w:rPr>
          <w:sz w:val="22"/>
          <w:szCs w:val="22"/>
        </w:rPr>
        <w:t>eams with confidence and precision.</w:t>
      </w:r>
    </w:p>
    <w:p w14:paraId="6ACA4456" w14:textId="2B104023" w:rsidR="095E520A" w:rsidRDefault="095E520A" w:rsidP="1C19BA6F">
      <w:pPr>
        <w:spacing w:after="240" w:line="360" w:lineRule="auto"/>
        <w:jc w:val="both"/>
        <w:rPr>
          <w:rFonts w:ascii="Arial" w:eastAsia="Arial" w:hAnsi="Arial" w:cs="Arial"/>
          <w:b/>
          <w:bCs/>
          <w:color w:val="000000" w:themeColor="text1"/>
          <w:sz w:val="22"/>
          <w:szCs w:val="22"/>
        </w:rPr>
      </w:pPr>
      <w:r w:rsidRPr="1C19BA6F">
        <w:rPr>
          <w:rFonts w:ascii="Arial" w:eastAsia="Arial" w:hAnsi="Arial" w:cs="Arial"/>
          <w:b/>
          <w:bCs/>
          <w:color w:val="000000" w:themeColor="text1"/>
          <w:sz w:val="22"/>
          <w:szCs w:val="22"/>
        </w:rPr>
        <w:t xml:space="preserve">                                      </w:t>
      </w:r>
    </w:p>
    <w:p w14:paraId="60507C60" w14:textId="4AE292A4" w:rsidR="095E520A" w:rsidRDefault="0379F0F6" w:rsidP="1C19BA6F">
      <w:pPr>
        <w:spacing w:after="240" w:line="360" w:lineRule="auto"/>
        <w:ind w:hanging="720"/>
        <w:rPr>
          <w:rFonts w:ascii="Arial" w:eastAsia="Arial" w:hAnsi="Arial" w:cs="Arial"/>
          <w:color w:val="000000" w:themeColor="text1"/>
          <w:sz w:val="22"/>
          <w:szCs w:val="22"/>
        </w:rPr>
      </w:pPr>
      <w:r w:rsidRPr="1C19BA6F">
        <w:rPr>
          <w:rFonts w:ascii="Arial" w:eastAsia="Arial" w:hAnsi="Arial" w:cs="Arial"/>
          <w:b/>
          <w:bCs/>
          <w:color w:val="000000" w:themeColor="text1"/>
          <w:sz w:val="22"/>
          <w:szCs w:val="22"/>
        </w:rPr>
        <w:t xml:space="preserve">                                         </w:t>
      </w:r>
      <w:r w:rsidR="095E520A" w:rsidRPr="1C19BA6F">
        <w:rPr>
          <w:rFonts w:ascii="Arial" w:eastAsia="Arial" w:hAnsi="Arial" w:cs="Arial"/>
          <w:b/>
          <w:bCs/>
          <w:color w:val="000000" w:themeColor="text1"/>
          <w:sz w:val="22"/>
          <w:szCs w:val="22"/>
        </w:rPr>
        <w:t xml:space="preserve"> </w:t>
      </w:r>
      <w:r w:rsidR="307651A2" w:rsidRPr="1C19BA6F">
        <w:rPr>
          <w:rFonts w:ascii="Arial" w:eastAsia="Arial" w:hAnsi="Arial" w:cs="Arial"/>
          <w:b/>
          <w:bCs/>
          <w:color w:val="000000" w:themeColor="text1"/>
          <w:sz w:val="22"/>
          <w:szCs w:val="22"/>
        </w:rPr>
        <w:t xml:space="preserve">      </w:t>
      </w:r>
      <w:r w:rsidR="095E520A" w:rsidRPr="1C19BA6F">
        <w:rPr>
          <w:rFonts w:ascii="Arial" w:eastAsia="Arial" w:hAnsi="Arial" w:cs="Arial"/>
          <w:b/>
          <w:bCs/>
          <w:color w:val="000000" w:themeColor="text1"/>
          <w:sz w:val="22"/>
          <w:szCs w:val="22"/>
        </w:rPr>
        <w:t>References</w:t>
      </w:r>
    </w:p>
    <w:p w14:paraId="19AE6D98" w14:textId="1FFE3765" w:rsidR="707A0D54" w:rsidRDefault="707A0D54" w:rsidP="1C19BA6F">
      <w:pPr>
        <w:spacing w:after="240" w:line="360" w:lineRule="auto"/>
        <w:ind w:hanging="720"/>
        <w:rPr>
          <w:rFonts w:ascii="Arial" w:eastAsia="Arial" w:hAnsi="Arial" w:cs="Arial"/>
          <w:color w:val="000000" w:themeColor="text1"/>
          <w:sz w:val="22"/>
          <w:szCs w:val="22"/>
        </w:rPr>
      </w:pPr>
      <w:r w:rsidRPr="1C19BA6F">
        <w:rPr>
          <w:rFonts w:ascii="Arial" w:eastAsia="Arial" w:hAnsi="Arial" w:cs="Arial"/>
          <w:color w:val="000000" w:themeColor="text1"/>
          <w:sz w:val="22"/>
          <w:szCs w:val="22"/>
        </w:rPr>
        <w:t>Anderson, J.E., Ross, A.J., Macrae, C. and Wiig, S (2020) ‘Defining adaptive capacity in healthcare: A new framework for researching resilient performance’,</w:t>
      </w:r>
      <w:r w:rsidRPr="1C19BA6F">
        <w:rPr>
          <w:rFonts w:ascii="Arial" w:eastAsia="Arial" w:hAnsi="Arial" w:cs="Arial"/>
          <w:i/>
          <w:iCs/>
          <w:color w:val="000000" w:themeColor="text1"/>
          <w:sz w:val="22"/>
          <w:szCs w:val="22"/>
        </w:rPr>
        <w:t xml:space="preserve"> Applied Ergonomic</w:t>
      </w:r>
      <w:r w:rsidRPr="1C19BA6F">
        <w:rPr>
          <w:rFonts w:ascii="Arial" w:eastAsia="Arial" w:hAnsi="Arial" w:cs="Arial"/>
          <w:color w:val="000000" w:themeColor="text1"/>
          <w:sz w:val="22"/>
          <w:szCs w:val="22"/>
        </w:rPr>
        <w:t>s, 87, p.10311.</w:t>
      </w:r>
    </w:p>
    <w:p w14:paraId="4518E14F" w14:textId="559F2633" w:rsidR="707A0D54" w:rsidRDefault="707A0D54" w:rsidP="1C19BA6F">
      <w:pPr>
        <w:spacing w:after="240" w:line="360" w:lineRule="auto"/>
        <w:ind w:hanging="720"/>
        <w:rPr>
          <w:rFonts w:ascii="Arial" w:eastAsia="Arial" w:hAnsi="Arial" w:cs="Arial"/>
          <w:color w:val="000000" w:themeColor="text1"/>
          <w:sz w:val="22"/>
          <w:szCs w:val="22"/>
        </w:rPr>
      </w:pPr>
      <w:r w:rsidRPr="1C19BA6F">
        <w:rPr>
          <w:rFonts w:ascii="Arial" w:eastAsia="Arial" w:hAnsi="Arial" w:cs="Arial"/>
          <w:color w:val="000000" w:themeColor="text1"/>
          <w:sz w:val="22"/>
          <w:szCs w:val="22"/>
        </w:rPr>
        <w:t xml:space="preserve">Appleton, G and Rozansky, D. (2026) </w:t>
      </w:r>
      <w:r w:rsidRPr="1C19BA6F">
        <w:rPr>
          <w:rFonts w:ascii="Arial" w:eastAsia="Arial" w:hAnsi="Arial" w:cs="Arial"/>
          <w:i/>
          <w:iCs/>
          <w:color w:val="000000" w:themeColor="text1"/>
          <w:sz w:val="22"/>
          <w:szCs w:val="22"/>
        </w:rPr>
        <w:t>Towards a national care service; raising national standards of car</w:t>
      </w:r>
      <w:r w:rsidRPr="1C19BA6F">
        <w:rPr>
          <w:rFonts w:ascii="Arial" w:eastAsia="Arial" w:hAnsi="Arial" w:cs="Arial"/>
          <w:color w:val="000000" w:themeColor="text1"/>
          <w:sz w:val="22"/>
          <w:szCs w:val="22"/>
        </w:rPr>
        <w:t>e. London; Social Care Institute for Excellence.</w:t>
      </w:r>
    </w:p>
    <w:p w14:paraId="136CA253" w14:textId="3E2EDD59" w:rsidR="707A0D54" w:rsidRDefault="707A0D54" w:rsidP="1C19BA6F">
      <w:pPr>
        <w:spacing w:after="240" w:line="360" w:lineRule="auto"/>
        <w:ind w:hanging="720"/>
        <w:rPr>
          <w:rFonts w:ascii="Arial" w:eastAsia="Arial" w:hAnsi="Arial" w:cs="Arial"/>
          <w:color w:val="000000" w:themeColor="text1"/>
          <w:sz w:val="22"/>
          <w:szCs w:val="22"/>
        </w:rPr>
      </w:pPr>
      <w:r w:rsidRPr="1C19BA6F">
        <w:rPr>
          <w:rFonts w:ascii="Arial" w:eastAsia="Arial" w:hAnsi="Arial" w:cs="Arial"/>
          <w:color w:val="000000" w:themeColor="text1"/>
          <w:sz w:val="22"/>
          <w:szCs w:val="22"/>
        </w:rPr>
        <w:t xml:space="preserve">Ayton, D., Tsindos, T. and Berkovic, D. (2023) </w:t>
      </w:r>
      <w:r w:rsidRPr="1C19BA6F">
        <w:rPr>
          <w:rFonts w:ascii="Arial" w:eastAsia="Arial" w:hAnsi="Arial" w:cs="Arial"/>
          <w:i/>
          <w:iCs/>
          <w:color w:val="000000" w:themeColor="text1"/>
          <w:sz w:val="22"/>
          <w:szCs w:val="22"/>
        </w:rPr>
        <w:t>Qualitative research; A practical guide for health and social care researchers and practitioners</w:t>
      </w:r>
      <w:r w:rsidRPr="1C19BA6F">
        <w:rPr>
          <w:rFonts w:ascii="Arial" w:eastAsia="Arial" w:hAnsi="Arial" w:cs="Arial"/>
          <w:color w:val="000000" w:themeColor="text1"/>
          <w:sz w:val="22"/>
          <w:szCs w:val="22"/>
        </w:rPr>
        <w:t>. Clayton, VIC; Monash University Library</w:t>
      </w:r>
    </w:p>
    <w:p w14:paraId="0880193F" w14:textId="13106BF1" w:rsidR="707A0D54" w:rsidRDefault="707A0D54" w:rsidP="1C19BA6F">
      <w:pPr>
        <w:spacing w:after="240" w:line="360" w:lineRule="auto"/>
        <w:ind w:hanging="720"/>
        <w:rPr>
          <w:rFonts w:ascii="Arial" w:eastAsia="Arial" w:hAnsi="Arial" w:cs="Arial"/>
          <w:color w:val="000000" w:themeColor="text1"/>
          <w:sz w:val="22"/>
          <w:szCs w:val="22"/>
        </w:rPr>
      </w:pPr>
      <w:r w:rsidRPr="6B98A119">
        <w:rPr>
          <w:rFonts w:ascii="Arial" w:eastAsia="Arial" w:hAnsi="Arial" w:cs="Arial"/>
          <w:color w:val="000000" w:themeColor="text1"/>
          <w:sz w:val="22"/>
          <w:szCs w:val="22"/>
        </w:rPr>
        <w:t xml:space="preserve"> Davis, R (2026). ‘The ripple effect: Examining the impact of staffing shortages on residential care quality and family wellbeing</w:t>
      </w:r>
      <w:r w:rsidR="5EAD748F" w:rsidRPr="6B98A119">
        <w:rPr>
          <w:rFonts w:ascii="Arial" w:eastAsia="Arial" w:hAnsi="Arial" w:cs="Arial"/>
          <w:color w:val="000000" w:themeColor="text1"/>
          <w:sz w:val="22"/>
          <w:szCs w:val="22"/>
        </w:rPr>
        <w:t>.’</w:t>
      </w:r>
      <w:r w:rsidRPr="6B98A119">
        <w:rPr>
          <w:rFonts w:ascii="Arial" w:eastAsia="Arial" w:hAnsi="Arial" w:cs="Arial"/>
          <w:color w:val="000000" w:themeColor="text1"/>
          <w:sz w:val="22"/>
          <w:szCs w:val="22"/>
        </w:rPr>
        <w:t xml:space="preserve"> </w:t>
      </w:r>
      <w:r w:rsidRPr="6B98A119">
        <w:rPr>
          <w:rFonts w:ascii="Arial" w:eastAsia="Arial" w:hAnsi="Arial" w:cs="Arial"/>
          <w:i/>
          <w:iCs/>
          <w:color w:val="000000" w:themeColor="text1"/>
          <w:sz w:val="22"/>
          <w:szCs w:val="22"/>
        </w:rPr>
        <w:t>International Journal of Care and Ageing</w:t>
      </w:r>
      <w:r w:rsidRPr="6B98A119">
        <w:rPr>
          <w:rFonts w:ascii="Arial" w:eastAsia="Arial" w:hAnsi="Arial" w:cs="Arial"/>
          <w:color w:val="000000" w:themeColor="text1"/>
          <w:sz w:val="22"/>
          <w:szCs w:val="22"/>
        </w:rPr>
        <w:t>, 18(1), pp 112-129.</w:t>
      </w:r>
    </w:p>
    <w:p w14:paraId="2A10BA4D" w14:textId="030BA9CF" w:rsidR="49B86CDD" w:rsidRDefault="49B86CDD" w:rsidP="1C19BA6F">
      <w:pPr>
        <w:spacing w:after="240" w:line="360" w:lineRule="auto"/>
        <w:ind w:hanging="720"/>
        <w:rPr>
          <w:rFonts w:ascii="Arial" w:eastAsia="Arial" w:hAnsi="Arial" w:cs="Arial"/>
          <w:color w:val="000000" w:themeColor="text1"/>
          <w:sz w:val="22"/>
          <w:szCs w:val="22"/>
        </w:rPr>
      </w:pPr>
      <w:r w:rsidRPr="1C19BA6F">
        <w:rPr>
          <w:rFonts w:ascii="Arial" w:eastAsia="Arial" w:hAnsi="Arial" w:cs="Arial"/>
          <w:color w:val="000000" w:themeColor="text1"/>
          <w:sz w:val="22"/>
          <w:szCs w:val="22"/>
        </w:rPr>
        <w:t xml:space="preserve">Huang, J, Qian, X, Choi, E.P.H, &amp; Chau, P.H. (2024)’The consequences of unmet needs for assistance with daily life activities among older adults: A systematic review; </w:t>
      </w:r>
      <w:r w:rsidRPr="1C19BA6F">
        <w:rPr>
          <w:rFonts w:ascii="Arial" w:eastAsia="Arial" w:hAnsi="Arial" w:cs="Arial"/>
          <w:i/>
          <w:iCs/>
          <w:color w:val="000000" w:themeColor="text1"/>
          <w:sz w:val="22"/>
          <w:szCs w:val="22"/>
        </w:rPr>
        <w:t>Medical Care Research and Review</w:t>
      </w:r>
      <w:r w:rsidRPr="1C19BA6F">
        <w:rPr>
          <w:rFonts w:ascii="Arial" w:eastAsia="Arial" w:hAnsi="Arial" w:cs="Arial"/>
          <w:color w:val="000000" w:themeColor="text1"/>
          <w:sz w:val="22"/>
          <w:szCs w:val="22"/>
        </w:rPr>
        <w:t>, 81(1), pp-1-15.</w:t>
      </w:r>
    </w:p>
    <w:p w14:paraId="1C9DCCB3" w14:textId="4628ABF9" w:rsidR="1A210D58" w:rsidRDefault="1A210D58" w:rsidP="1C19BA6F">
      <w:pPr>
        <w:spacing w:after="240" w:line="360" w:lineRule="auto"/>
        <w:ind w:hanging="720"/>
        <w:rPr>
          <w:rFonts w:ascii="Arial" w:eastAsia="Arial" w:hAnsi="Arial" w:cs="Arial"/>
          <w:color w:val="000000" w:themeColor="text1"/>
          <w:sz w:val="22"/>
          <w:szCs w:val="22"/>
        </w:rPr>
      </w:pPr>
      <w:r w:rsidRPr="1C19BA6F">
        <w:rPr>
          <w:rFonts w:ascii="Arial" w:eastAsia="Arial" w:hAnsi="Arial" w:cs="Arial"/>
          <w:color w:val="000000" w:themeColor="text1"/>
          <w:sz w:val="22"/>
          <w:szCs w:val="22"/>
        </w:rPr>
        <w:t>Miller, M, Almomani, Y, Hopwood, P, Haghighi, P, Davis, A, Littler</w:t>
      </w:r>
      <w:r w:rsidR="1DF01B39" w:rsidRPr="1C19BA6F">
        <w:rPr>
          <w:rFonts w:ascii="Arial" w:eastAsia="Arial" w:hAnsi="Arial" w:cs="Arial"/>
          <w:color w:val="000000" w:themeColor="text1"/>
          <w:sz w:val="22"/>
          <w:szCs w:val="22"/>
        </w:rPr>
        <w:t xml:space="preserve">, E, Daly, T.J &amp; MacEochan, E (2025) ‘The impact of staffing structures in long-term care </w:t>
      </w:r>
      <w:r w:rsidR="251C2744" w:rsidRPr="1C19BA6F">
        <w:rPr>
          <w:rFonts w:ascii="Arial" w:eastAsia="Arial" w:hAnsi="Arial" w:cs="Arial"/>
          <w:color w:val="000000" w:themeColor="text1"/>
          <w:sz w:val="22"/>
          <w:szCs w:val="22"/>
        </w:rPr>
        <w:t>homes on the quality of work-life and work outcomes of care-workers: A narrative scoping review</w:t>
      </w:r>
      <w:r w:rsidR="3632CDDE" w:rsidRPr="1C19BA6F">
        <w:rPr>
          <w:rFonts w:ascii="Arial" w:eastAsia="Arial" w:hAnsi="Arial" w:cs="Arial"/>
          <w:color w:val="000000" w:themeColor="text1"/>
          <w:sz w:val="22"/>
          <w:szCs w:val="22"/>
        </w:rPr>
        <w:t xml:space="preserve">’. </w:t>
      </w:r>
      <w:r w:rsidR="3632CDDE" w:rsidRPr="1C19BA6F">
        <w:rPr>
          <w:rFonts w:ascii="Arial" w:eastAsia="Arial" w:hAnsi="Arial" w:cs="Arial"/>
          <w:i/>
          <w:iCs/>
          <w:color w:val="000000" w:themeColor="text1"/>
          <w:sz w:val="22"/>
          <w:szCs w:val="22"/>
        </w:rPr>
        <w:t>International Journal of Nursing Studies</w:t>
      </w:r>
      <w:r w:rsidR="3632CDDE" w:rsidRPr="1C19BA6F">
        <w:rPr>
          <w:rFonts w:ascii="Arial" w:eastAsia="Arial" w:hAnsi="Arial" w:cs="Arial"/>
          <w:color w:val="000000" w:themeColor="text1"/>
          <w:sz w:val="22"/>
          <w:szCs w:val="22"/>
        </w:rPr>
        <w:t>, 174, 105304.</w:t>
      </w:r>
    </w:p>
    <w:p w14:paraId="692A1CCF" w14:textId="11FDD551" w:rsidR="707A0D54" w:rsidRDefault="707A0D54" w:rsidP="1C19BA6F">
      <w:pPr>
        <w:spacing w:after="240" w:line="360" w:lineRule="auto"/>
        <w:ind w:hanging="720"/>
        <w:rPr>
          <w:rFonts w:ascii="Arial" w:eastAsia="Arial" w:hAnsi="Arial" w:cs="Arial"/>
          <w:color w:val="000000" w:themeColor="text1"/>
          <w:sz w:val="22"/>
          <w:szCs w:val="22"/>
        </w:rPr>
      </w:pPr>
      <w:r w:rsidRPr="1C19BA6F">
        <w:rPr>
          <w:rFonts w:ascii="Arial" w:eastAsia="Arial" w:hAnsi="Arial" w:cs="Arial"/>
          <w:color w:val="202020"/>
          <w:sz w:val="22"/>
          <w:szCs w:val="22"/>
        </w:rPr>
        <w:t xml:space="preserve">Ross A, Anderson JE, Selveindran S, MacBride T, Bowie P, Sherriff A, et al. (2022) A qualitative study of organisational resilience in care homes in Scotland. </w:t>
      </w:r>
      <w:r w:rsidRPr="1C19BA6F">
        <w:rPr>
          <w:rFonts w:ascii="Arial" w:eastAsia="Arial" w:hAnsi="Arial" w:cs="Arial"/>
          <w:i/>
          <w:iCs/>
          <w:color w:val="202020"/>
          <w:sz w:val="22"/>
          <w:szCs w:val="22"/>
        </w:rPr>
        <w:t>PLOS ON</w:t>
      </w:r>
      <w:r w:rsidRPr="1C19BA6F">
        <w:rPr>
          <w:rFonts w:ascii="Arial" w:eastAsia="Arial" w:hAnsi="Arial" w:cs="Arial"/>
          <w:color w:val="202020"/>
          <w:sz w:val="22"/>
          <w:szCs w:val="22"/>
        </w:rPr>
        <w:t xml:space="preserve">E 17(12): e0279376. </w:t>
      </w:r>
      <w:hyperlink r:id="rId7">
        <w:r w:rsidRPr="1C19BA6F">
          <w:rPr>
            <w:rStyle w:val="Hyperlink"/>
            <w:sz w:val="22"/>
            <w:szCs w:val="22"/>
          </w:rPr>
          <w:t>https://doi.org/10.1371/journal.pone.0279376</w:t>
        </w:r>
      </w:hyperlink>
    </w:p>
    <w:p w14:paraId="435C1EEE" w14:textId="3C1E4236" w:rsidR="707A0D54" w:rsidRDefault="707A0D54" w:rsidP="1C19BA6F">
      <w:pPr>
        <w:spacing w:after="240" w:line="360" w:lineRule="auto"/>
        <w:ind w:hanging="720"/>
        <w:rPr>
          <w:rFonts w:ascii="Arial" w:eastAsia="Arial" w:hAnsi="Arial" w:cs="Arial"/>
          <w:color w:val="000000" w:themeColor="text1"/>
          <w:sz w:val="22"/>
          <w:szCs w:val="22"/>
        </w:rPr>
      </w:pPr>
      <w:r w:rsidRPr="6B98A119">
        <w:rPr>
          <w:rFonts w:ascii="Arial" w:eastAsia="Arial" w:hAnsi="Arial" w:cs="Arial"/>
          <w:color w:val="000000" w:themeColor="text1"/>
          <w:sz w:val="22"/>
          <w:szCs w:val="22"/>
        </w:rPr>
        <w:t>Smith, J and Brown, L. (2025). ‘Work intensification and moral distress in residential care settings: A scoping review</w:t>
      </w:r>
      <w:r w:rsidR="48F507C3" w:rsidRPr="6B98A119">
        <w:rPr>
          <w:rFonts w:ascii="Arial" w:eastAsia="Arial" w:hAnsi="Arial" w:cs="Arial"/>
          <w:color w:val="000000" w:themeColor="text1"/>
          <w:sz w:val="22"/>
          <w:szCs w:val="22"/>
        </w:rPr>
        <w:t>.’</w:t>
      </w:r>
      <w:r w:rsidRPr="6B98A119">
        <w:rPr>
          <w:rFonts w:ascii="Arial" w:eastAsia="Arial" w:hAnsi="Arial" w:cs="Arial"/>
          <w:color w:val="000000" w:themeColor="text1"/>
          <w:sz w:val="22"/>
          <w:szCs w:val="22"/>
        </w:rPr>
        <w:t xml:space="preserve"> </w:t>
      </w:r>
      <w:r w:rsidRPr="6B98A119">
        <w:rPr>
          <w:rFonts w:ascii="Arial" w:eastAsia="Arial" w:hAnsi="Arial" w:cs="Arial"/>
          <w:i/>
          <w:iCs/>
          <w:color w:val="000000" w:themeColor="text1"/>
          <w:sz w:val="22"/>
          <w:szCs w:val="22"/>
        </w:rPr>
        <w:t>Journal of Health and Social Care</w:t>
      </w:r>
      <w:r w:rsidRPr="6B98A119">
        <w:rPr>
          <w:rFonts w:ascii="Arial" w:eastAsia="Arial" w:hAnsi="Arial" w:cs="Arial"/>
          <w:color w:val="000000" w:themeColor="text1"/>
          <w:sz w:val="22"/>
          <w:szCs w:val="22"/>
        </w:rPr>
        <w:t>, 12(3), pp.45-60</w:t>
      </w:r>
    </w:p>
    <w:p w14:paraId="570D9435" w14:textId="5A0685E7" w:rsidR="587E317E" w:rsidRDefault="40B98604" w:rsidP="1C19BA6F">
      <w:pPr>
        <w:spacing w:after="240" w:line="360" w:lineRule="auto"/>
        <w:ind w:hanging="720"/>
        <w:rPr>
          <w:sz w:val="22"/>
          <w:szCs w:val="22"/>
        </w:rPr>
      </w:pPr>
      <w:r w:rsidRPr="1C19BA6F">
        <w:rPr>
          <w:rFonts w:ascii="Arial" w:eastAsia="Arial" w:hAnsi="Arial" w:cs="Arial"/>
          <w:color w:val="000000" w:themeColor="text1"/>
          <w:sz w:val="22"/>
          <w:szCs w:val="22"/>
        </w:rPr>
        <w:t xml:space="preserve">   </w:t>
      </w:r>
      <w:r w:rsidR="707A0D54" w:rsidRPr="1C19BA6F">
        <w:rPr>
          <w:rFonts w:ascii="Arial" w:eastAsia="Arial" w:hAnsi="Arial" w:cs="Arial"/>
          <w:color w:val="000000" w:themeColor="text1"/>
          <w:sz w:val="22"/>
          <w:szCs w:val="22"/>
        </w:rPr>
        <w:t xml:space="preserve">Tulloch, J. S. P., et al. "COVID-19 outbreaks in care homes during the first wave: are Care Quality Commission ratings a good predictor of at-risk homes?" </w:t>
      </w:r>
      <w:r w:rsidR="707A0D54" w:rsidRPr="1C19BA6F">
        <w:rPr>
          <w:rFonts w:ascii="Arial" w:eastAsia="Arial" w:hAnsi="Arial" w:cs="Arial"/>
          <w:i/>
          <w:iCs/>
          <w:color w:val="000000" w:themeColor="text1"/>
          <w:sz w:val="22"/>
          <w:szCs w:val="22"/>
        </w:rPr>
        <w:t xml:space="preserve">Journal of Hospital Infection </w:t>
      </w:r>
      <w:r w:rsidR="707A0D54" w:rsidRPr="1C19BA6F">
        <w:rPr>
          <w:rFonts w:ascii="Arial" w:eastAsia="Arial" w:hAnsi="Arial" w:cs="Arial"/>
          <w:color w:val="000000" w:themeColor="text1"/>
          <w:sz w:val="22"/>
          <w:szCs w:val="22"/>
        </w:rPr>
        <w:t>111 (2021): 96-101</w:t>
      </w:r>
      <w:r w:rsidR="707A0D54" w:rsidRPr="1C19BA6F">
        <w:rPr>
          <w:rFonts w:ascii="Arial" w:eastAsia="Arial" w:hAnsi="Arial" w:cs="Arial"/>
          <w:color w:val="666666"/>
          <w:sz w:val="22"/>
          <w:szCs w:val="22"/>
        </w:rPr>
        <w:t>.</w:t>
      </w:r>
    </w:p>
    <w:sectPr w:rsidR="587E317E" w:rsidSect="002E4A1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46C5A6" w14:textId="77777777" w:rsidR="00D00CA3" w:rsidRDefault="00D00CA3">
      <w:pPr>
        <w:spacing w:after="0" w:line="240" w:lineRule="auto"/>
      </w:pPr>
      <w:r>
        <w:separator/>
      </w:r>
    </w:p>
  </w:endnote>
  <w:endnote w:type="continuationSeparator" w:id="0">
    <w:p w14:paraId="1DB823E0" w14:textId="77777777" w:rsidR="00D00CA3" w:rsidRDefault="00D00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99805B" w14:textId="77777777" w:rsidR="004E4B40" w:rsidRDefault="004E4B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8D5DEB4" w14:paraId="4B014D46" w14:textId="77777777" w:rsidTr="002E4A1C">
      <w:trPr>
        <w:trHeight w:val="300"/>
      </w:trPr>
      <w:tc>
        <w:tcPr>
          <w:tcW w:w="3005" w:type="dxa"/>
        </w:tcPr>
        <w:p w14:paraId="0ECE70EE" w14:textId="113C4A7C" w:rsidR="78D5DEB4" w:rsidRDefault="78D5DEB4" w:rsidP="00F60539"/>
      </w:tc>
      <w:tc>
        <w:tcPr>
          <w:tcW w:w="3005" w:type="dxa"/>
        </w:tcPr>
        <w:p w14:paraId="118BBD19" w14:textId="08C6E480" w:rsidR="78D5DEB4" w:rsidRDefault="78D5DEB4" w:rsidP="78D5DEB4">
          <w:pPr>
            <w:pStyle w:val="Header"/>
            <w:jc w:val="center"/>
          </w:pPr>
        </w:p>
      </w:tc>
      <w:tc>
        <w:tcPr>
          <w:tcW w:w="3005" w:type="dxa"/>
        </w:tcPr>
        <w:p w14:paraId="5DCCA11A" w14:textId="3FC650A9" w:rsidR="78D5DEB4" w:rsidRDefault="78D5DEB4" w:rsidP="78D5DEB4">
          <w:pPr>
            <w:pStyle w:val="Header"/>
            <w:ind w:right="-115"/>
            <w:jc w:val="right"/>
          </w:pPr>
        </w:p>
      </w:tc>
    </w:tr>
  </w:tbl>
  <w:p w14:paraId="360633A3" w14:textId="2B16419D" w:rsidR="78D5DEB4" w:rsidRDefault="78D5DEB4" w:rsidP="78D5DE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987D1" w14:textId="77777777" w:rsidR="004E4B40" w:rsidRDefault="004E4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5E88B7" w14:textId="77777777" w:rsidR="00D00CA3" w:rsidRDefault="00D00CA3">
      <w:pPr>
        <w:spacing w:after="0" w:line="240" w:lineRule="auto"/>
      </w:pPr>
      <w:r>
        <w:separator/>
      </w:r>
    </w:p>
  </w:footnote>
  <w:footnote w:type="continuationSeparator" w:id="0">
    <w:p w14:paraId="02FE37AD" w14:textId="77777777" w:rsidR="00D00CA3" w:rsidRDefault="00D00C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6DDD8A" w14:textId="77777777" w:rsidR="004E4B40" w:rsidRDefault="004E4B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1245485"/>
      <w:docPartObj>
        <w:docPartGallery w:val="Page Numbers (Top of Page)"/>
        <w:docPartUnique/>
      </w:docPartObj>
    </w:sdtPr>
    <w:sdtEndPr>
      <w:rPr>
        <w:noProof/>
      </w:rPr>
    </w:sdtEndPr>
    <w:sdtContent>
      <w:p w14:paraId="74784A0B" w14:textId="06AF522D" w:rsidR="004E4B40" w:rsidRDefault="004E4B4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8BF5013" w14:textId="4C2954FA" w:rsidR="78D5DEB4" w:rsidRDefault="78D5DEB4" w:rsidP="78D5DE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1C6229" w14:textId="77777777" w:rsidR="004E4B40" w:rsidRDefault="004E4B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06A47E"/>
    <w:multiLevelType w:val="hybridMultilevel"/>
    <w:tmpl w:val="FFFFFFFF"/>
    <w:lvl w:ilvl="0" w:tplc="13FE73DC">
      <w:start w:val="1"/>
      <w:numFmt w:val="bullet"/>
      <w:lvlText w:val=""/>
      <w:lvlJc w:val="left"/>
      <w:pPr>
        <w:ind w:left="720" w:hanging="360"/>
      </w:pPr>
      <w:rPr>
        <w:rFonts w:ascii="Symbol" w:hAnsi="Symbol" w:hint="default"/>
      </w:rPr>
    </w:lvl>
    <w:lvl w:ilvl="1" w:tplc="42C020C8">
      <w:start w:val="1"/>
      <w:numFmt w:val="bullet"/>
      <w:lvlText w:val="o"/>
      <w:lvlJc w:val="left"/>
      <w:pPr>
        <w:ind w:left="1440" w:hanging="360"/>
      </w:pPr>
      <w:rPr>
        <w:rFonts w:ascii="Courier New" w:hAnsi="Courier New" w:hint="default"/>
      </w:rPr>
    </w:lvl>
    <w:lvl w:ilvl="2" w:tplc="F2C8A562">
      <w:start w:val="1"/>
      <w:numFmt w:val="bullet"/>
      <w:lvlText w:val=""/>
      <w:lvlJc w:val="left"/>
      <w:pPr>
        <w:ind w:left="2160" w:hanging="360"/>
      </w:pPr>
      <w:rPr>
        <w:rFonts w:ascii="Wingdings" w:hAnsi="Wingdings" w:hint="default"/>
      </w:rPr>
    </w:lvl>
    <w:lvl w:ilvl="3" w:tplc="40F427E2">
      <w:start w:val="1"/>
      <w:numFmt w:val="bullet"/>
      <w:lvlText w:val=""/>
      <w:lvlJc w:val="left"/>
      <w:pPr>
        <w:ind w:left="2880" w:hanging="360"/>
      </w:pPr>
      <w:rPr>
        <w:rFonts w:ascii="Symbol" w:hAnsi="Symbol" w:hint="default"/>
      </w:rPr>
    </w:lvl>
    <w:lvl w:ilvl="4" w:tplc="6BC6FF66">
      <w:start w:val="1"/>
      <w:numFmt w:val="bullet"/>
      <w:lvlText w:val="o"/>
      <w:lvlJc w:val="left"/>
      <w:pPr>
        <w:ind w:left="3600" w:hanging="360"/>
      </w:pPr>
      <w:rPr>
        <w:rFonts w:ascii="Courier New" w:hAnsi="Courier New" w:hint="default"/>
      </w:rPr>
    </w:lvl>
    <w:lvl w:ilvl="5" w:tplc="8E0E407A">
      <w:start w:val="1"/>
      <w:numFmt w:val="bullet"/>
      <w:lvlText w:val=""/>
      <w:lvlJc w:val="left"/>
      <w:pPr>
        <w:ind w:left="4320" w:hanging="360"/>
      </w:pPr>
      <w:rPr>
        <w:rFonts w:ascii="Wingdings" w:hAnsi="Wingdings" w:hint="default"/>
      </w:rPr>
    </w:lvl>
    <w:lvl w:ilvl="6" w:tplc="EB8ABD68">
      <w:start w:val="1"/>
      <w:numFmt w:val="bullet"/>
      <w:lvlText w:val=""/>
      <w:lvlJc w:val="left"/>
      <w:pPr>
        <w:ind w:left="5040" w:hanging="360"/>
      </w:pPr>
      <w:rPr>
        <w:rFonts w:ascii="Symbol" w:hAnsi="Symbol" w:hint="default"/>
      </w:rPr>
    </w:lvl>
    <w:lvl w:ilvl="7" w:tplc="CA887212">
      <w:start w:val="1"/>
      <w:numFmt w:val="bullet"/>
      <w:lvlText w:val="o"/>
      <w:lvlJc w:val="left"/>
      <w:pPr>
        <w:ind w:left="5760" w:hanging="360"/>
      </w:pPr>
      <w:rPr>
        <w:rFonts w:ascii="Courier New" w:hAnsi="Courier New" w:hint="default"/>
      </w:rPr>
    </w:lvl>
    <w:lvl w:ilvl="8" w:tplc="B7720C5C">
      <w:start w:val="1"/>
      <w:numFmt w:val="bullet"/>
      <w:lvlText w:val=""/>
      <w:lvlJc w:val="left"/>
      <w:pPr>
        <w:ind w:left="6480" w:hanging="360"/>
      </w:pPr>
      <w:rPr>
        <w:rFonts w:ascii="Wingdings" w:hAnsi="Wingdings" w:hint="default"/>
      </w:rPr>
    </w:lvl>
  </w:abstractNum>
  <w:num w:numId="1" w16cid:durableId="587927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57F80D"/>
    <w:rsid w:val="000007AE"/>
    <w:rsid w:val="00001BF0"/>
    <w:rsid w:val="000056E7"/>
    <w:rsid w:val="0001008A"/>
    <w:rsid w:val="000156F1"/>
    <w:rsid w:val="00025E1F"/>
    <w:rsid w:val="00036953"/>
    <w:rsid w:val="00036D77"/>
    <w:rsid w:val="00037A87"/>
    <w:rsid w:val="00056CCB"/>
    <w:rsid w:val="0006378F"/>
    <w:rsid w:val="00070406"/>
    <w:rsid w:val="00072E06"/>
    <w:rsid w:val="000772FA"/>
    <w:rsid w:val="0009183A"/>
    <w:rsid w:val="000964B8"/>
    <w:rsid w:val="000A2046"/>
    <w:rsid w:val="000A6A05"/>
    <w:rsid w:val="000B3622"/>
    <w:rsid w:val="000B4FAA"/>
    <w:rsid w:val="000D3B34"/>
    <w:rsid w:val="000D65DD"/>
    <w:rsid w:val="000F381B"/>
    <w:rsid w:val="000F3A87"/>
    <w:rsid w:val="00115930"/>
    <w:rsid w:val="00116FFE"/>
    <w:rsid w:val="00131EA7"/>
    <w:rsid w:val="00144AA5"/>
    <w:rsid w:val="00146159"/>
    <w:rsid w:val="0014666D"/>
    <w:rsid w:val="00150A30"/>
    <w:rsid w:val="00155DE4"/>
    <w:rsid w:val="0015781D"/>
    <w:rsid w:val="00157FAC"/>
    <w:rsid w:val="00166EB6"/>
    <w:rsid w:val="001749C1"/>
    <w:rsid w:val="00182A68"/>
    <w:rsid w:val="00194820"/>
    <w:rsid w:val="001950FA"/>
    <w:rsid w:val="001A0228"/>
    <w:rsid w:val="001A0351"/>
    <w:rsid w:val="001B3C65"/>
    <w:rsid w:val="001C1833"/>
    <w:rsid w:val="001D3BAA"/>
    <w:rsid w:val="001D6AC4"/>
    <w:rsid w:val="001DF419"/>
    <w:rsid w:val="001E6CDE"/>
    <w:rsid w:val="001F0B1E"/>
    <w:rsid w:val="001F1780"/>
    <w:rsid w:val="001F4AD5"/>
    <w:rsid w:val="001F6071"/>
    <w:rsid w:val="00201A48"/>
    <w:rsid w:val="002257E7"/>
    <w:rsid w:val="00227978"/>
    <w:rsid w:val="00231201"/>
    <w:rsid w:val="00252D90"/>
    <w:rsid w:val="0026302A"/>
    <w:rsid w:val="00280DEB"/>
    <w:rsid w:val="00294292"/>
    <w:rsid w:val="002B6E1C"/>
    <w:rsid w:val="002C4141"/>
    <w:rsid w:val="002C5335"/>
    <w:rsid w:val="002E4A1C"/>
    <w:rsid w:val="002F7E2F"/>
    <w:rsid w:val="00301FDF"/>
    <w:rsid w:val="00302228"/>
    <w:rsid w:val="003052CE"/>
    <w:rsid w:val="00306007"/>
    <w:rsid w:val="003113A4"/>
    <w:rsid w:val="00322829"/>
    <w:rsid w:val="00324DDB"/>
    <w:rsid w:val="00340E5B"/>
    <w:rsid w:val="00343419"/>
    <w:rsid w:val="0035135B"/>
    <w:rsid w:val="00356F0C"/>
    <w:rsid w:val="003805AF"/>
    <w:rsid w:val="00383E1F"/>
    <w:rsid w:val="00386539"/>
    <w:rsid w:val="0039591E"/>
    <w:rsid w:val="003A34FF"/>
    <w:rsid w:val="003A3766"/>
    <w:rsid w:val="003A5215"/>
    <w:rsid w:val="003B6E33"/>
    <w:rsid w:val="003C3622"/>
    <w:rsid w:val="003D0650"/>
    <w:rsid w:val="003E2728"/>
    <w:rsid w:val="003F2039"/>
    <w:rsid w:val="003F475C"/>
    <w:rsid w:val="003F571C"/>
    <w:rsid w:val="00400A87"/>
    <w:rsid w:val="00403FB7"/>
    <w:rsid w:val="00406BB9"/>
    <w:rsid w:val="00413330"/>
    <w:rsid w:val="00415DC0"/>
    <w:rsid w:val="00424547"/>
    <w:rsid w:val="00427975"/>
    <w:rsid w:val="004408D8"/>
    <w:rsid w:val="00441BFF"/>
    <w:rsid w:val="00445818"/>
    <w:rsid w:val="00466C26"/>
    <w:rsid w:val="00490183"/>
    <w:rsid w:val="004A092C"/>
    <w:rsid w:val="004B0135"/>
    <w:rsid w:val="004B08D6"/>
    <w:rsid w:val="004B74F2"/>
    <w:rsid w:val="004C2235"/>
    <w:rsid w:val="004C411E"/>
    <w:rsid w:val="004D5BBB"/>
    <w:rsid w:val="004D7DA5"/>
    <w:rsid w:val="004E2373"/>
    <w:rsid w:val="004E3F62"/>
    <w:rsid w:val="004E4B40"/>
    <w:rsid w:val="00512697"/>
    <w:rsid w:val="00512717"/>
    <w:rsid w:val="005170DF"/>
    <w:rsid w:val="0053679B"/>
    <w:rsid w:val="00542237"/>
    <w:rsid w:val="00552059"/>
    <w:rsid w:val="00557C19"/>
    <w:rsid w:val="005624BA"/>
    <w:rsid w:val="0056378A"/>
    <w:rsid w:val="005768A4"/>
    <w:rsid w:val="0057707E"/>
    <w:rsid w:val="005813C9"/>
    <w:rsid w:val="00582F35"/>
    <w:rsid w:val="00583F92"/>
    <w:rsid w:val="00589B55"/>
    <w:rsid w:val="00594B4D"/>
    <w:rsid w:val="00596466"/>
    <w:rsid w:val="005B35BB"/>
    <w:rsid w:val="005B5DC7"/>
    <w:rsid w:val="005B7B2D"/>
    <w:rsid w:val="005C267E"/>
    <w:rsid w:val="005D1789"/>
    <w:rsid w:val="005D3DBF"/>
    <w:rsid w:val="005D7455"/>
    <w:rsid w:val="005E335E"/>
    <w:rsid w:val="0060035A"/>
    <w:rsid w:val="0065398A"/>
    <w:rsid w:val="00660C69"/>
    <w:rsid w:val="00661C49"/>
    <w:rsid w:val="00677014"/>
    <w:rsid w:val="006A28B1"/>
    <w:rsid w:val="006A2CF6"/>
    <w:rsid w:val="006B088E"/>
    <w:rsid w:val="006C7862"/>
    <w:rsid w:val="006D7D9C"/>
    <w:rsid w:val="006E62A6"/>
    <w:rsid w:val="006F2576"/>
    <w:rsid w:val="006F5B65"/>
    <w:rsid w:val="00702CFA"/>
    <w:rsid w:val="007507E4"/>
    <w:rsid w:val="007547C5"/>
    <w:rsid w:val="00760226"/>
    <w:rsid w:val="00761F8E"/>
    <w:rsid w:val="00776E51"/>
    <w:rsid w:val="007827CF"/>
    <w:rsid w:val="007A4277"/>
    <w:rsid w:val="007D4E6A"/>
    <w:rsid w:val="007D6C3C"/>
    <w:rsid w:val="007E2293"/>
    <w:rsid w:val="007F17E0"/>
    <w:rsid w:val="00802405"/>
    <w:rsid w:val="00806120"/>
    <w:rsid w:val="008061F2"/>
    <w:rsid w:val="008079AE"/>
    <w:rsid w:val="00807A0A"/>
    <w:rsid w:val="00812859"/>
    <w:rsid w:val="0082638C"/>
    <w:rsid w:val="00826618"/>
    <w:rsid w:val="00836E17"/>
    <w:rsid w:val="00843C4F"/>
    <w:rsid w:val="00866BD1"/>
    <w:rsid w:val="00872789"/>
    <w:rsid w:val="00883EC6"/>
    <w:rsid w:val="008B4137"/>
    <w:rsid w:val="008B4B1B"/>
    <w:rsid w:val="008B7770"/>
    <w:rsid w:val="008C0C2A"/>
    <w:rsid w:val="008C404D"/>
    <w:rsid w:val="008C709C"/>
    <w:rsid w:val="008D0094"/>
    <w:rsid w:val="008F2AF9"/>
    <w:rsid w:val="00903EB7"/>
    <w:rsid w:val="00906BE7"/>
    <w:rsid w:val="00907796"/>
    <w:rsid w:val="00907F37"/>
    <w:rsid w:val="00953562"/>
    <w:rsid w:val="00955151"/>
    <w:rsid w:val="00963FCA"/>
    <w:rsid w:val="009664DE"/>
    <w:rsid w:val="0097231B"/>
    <w:rsid w:val="00975C32"/>
    <w:rsid w:val="009921BD"/>
    <w:rsid w:val="009A6799"/>
    <w:rsid w:val="009A78EB"/>
    <w:rsid w:val="009C5326"/>
    <w:rsid w:val="009C56BC"/>
    <w:rsid w:val="009D5ABC"/>
    <w:rsid w:val="009D5DFF"/>
    <w:rsid w:val="009E4C73"/>
    <w:rsid w:val="009F6D74"/>
    <w:rsid w:val="00A0543C"/>
    <w:rsid w:val="00A1459D"/>
    <w:rsid w:val="00A15D83"/>
    <w:rsid w:val="00A22D84"/>
    <w:rsid w:val="00A27138"/>
    <w:rsid w:val="00A34534"/>
    <w:rsid w:val="00A4053C"/>
    <w:rsid w:val="00A40D21"/>
    <w:rsid w:val="00A522FA"/>
    <w:rsid w:val="00A6066B"/>
    <w:rsid w:val="00A83673"/>
    <w:rsid w:val="00A83CFB"/>
    <w:rsid w:val="00A86769"/>
    <w:rsid w:val="00A9057C"/>
    <w:rsid w:val="00A9701D"/>
    <w:rsid w:val="00AA6167"/>
    <w:rsid w:val="00AA74BD"/>
    <w:rsid w:val="00AD267C"/>
    <w:rsid w:val="00AD42DC"/>
    <w:rsid w:val="00AD7D69"/>
    <w:rsid w:val="00AE1A79"/>
    <w:rsid w:val="00AF4B12"/>
    <w:rsid w:val="00B0435F"/>
    <w:rsid w:val="00B11333"/>
    <w:rsid w:val="00B25043"/>
    <w:rsid w:val="00B36986"/>
    <w:rsid w:val="00B571BE"/>
    <w:rsid w:val="00B73A7D"/>
    <w:rsid w:val="00B8360B"/>
    <w:rsid w:val="00B86F51"/>
    <w:rsid w:val="00B9414C"/>
    <w:rsid w:val="00BA2CC5"/>
    <w:rsid w:val="00BB05AC"/>
    <w:rsid w:val="00BC76EF"/>
    <w:rsid w:val="00BD1897"/>
    <w:rsid w:val="00BF228C"/>
    <w:rsid w:val="00BF5540"/>
    <w:rsid w:val="00BF61B2"/>
    <w:rsid w:val="00BF7924"/>
    <w:rsid w:val="00C04C51"/>
    <w:rsid w:val="00C15B91"/>
    <w:rsid w:val="00C20417"/>
    <w:rsid w:val="00C21A0A"/>
    <w:rsid w:val="00C33B97"/>
    <w:rsid w:val="00C47F3C"/>
    <w:rsid w:val="00C51114"/>
    <w:rsid w:val="00C72677"/>
    <w:rsid w:val="00C73B07"/>
    <w:rsid w:val="00C75EC3"/>
    <w:rsid w:val="00C771C7"/>
    <w:rsid w:val="00C92C73"/>
    <w:rsid w:val="00CA3FF9"/>
    <w:rsid w:val="00CB0B69"/>
    <w:rsid w:val="00CB26DC"/>
    <w:rsid w:val="00CB2C91"/>
    <w:rsid w:val="00CD3A82"/>
    <w:rsid w:val="00CE00D1"/>
    <w:rsid w:val="00CE3DE8"/>
    <w:rsid w:val="00CE6FB4"/>
    <w:rsid w:val="00CF20FC"/>
    <w:rsid w:val="00CF2747"/>
    <w:rsid w:val="00D00CA3"/>
    <w:rsid w:val="00D13140"/>
    <w:rsid w:val="00D15F39"/>
    <w:rsid w:val="00D21BE7"/>
    <w:rsid w:val="00D25099"/>
    <w:rsid w:val="00D3270C"/>
    <w:rsid w:val="00D41EC0"/>
    <w:rsid w:val="00D72111"/>
    <w:rsid w:val="00D758AC"/>
    <w:rsid w:val="00D82CEE"/>
    <w:rsid w:val="00D843F9"/>
    <w:rsid w:val="00D870CC"/>
    <w:rsid w:val="00D87952"/>
    <w:rsid w:val="00D90E61"/>
    <w:rsid w:val="00D9147E"/>
    <w:rsid w:val="00D9478F"/>
    <w:rsid w:val="00D95F9E"/>
    <w:rsid w:val="00DA2860"/>
    <w:rsid w:val="00DA5160"/>
    <w:rsid w:val="00DA5DE2"/>
    <w:rsid w:val="00DB2548"/>
    <w:rsid w:val="00DC250D"/>
    <w:rsid w:val="00DE70AD"/>
    <w:rsid w:val="00DE7BF5"/>
    <w:rsid w:val="00DF6452"/>
    <w:rsid w:val="00DF6F37"/>
    <w:rsid w:val="00E04D84"/>
    <w:rsid w:val="00E05ED6"/>
    <w:rsid w:val="00E0715E"/>
    <w:rsid w:val="00E07B47"/>
    <w:rsid w:val="00E11FFB"/>
    <w:rsid w:val="00E20FA1"/>
    <w:rsid w:val="00E40F38"/>
    <w:rsid w:val="00E56D99"/>
    <w:rsid w:val="00E6449E"/>
    <w:rsid w:val="00E734A8"/>
    <w:rsid w:val="00E84C1B"/>
    <w:rsid w:val="00E852A9"/>
    <w:rsid w:val="00E865CF"/>
    <w:rsid w:val="00E93EB4"/>
    <w:rsid w:val="00EA192F"/>
    <w:rsid w:val="00EA7960"/>
    <w:rsid w:val="00EB00E4"/>
    <w:rsid w:val="00EB43D8"/>
    <w:rsid w:val="00EC4342"/>
    <w:rsid w:val="00EC491B"/>
    <w:rsid w:val="00EC68C7"/>
    <w:rsid w:val="00ED243C"/>
    <w:rsid w:val="00EE7AD1"/>
    <w:rsid w:val="00F46D95"/>
    <w:rsid w:val="00F4763C"/>
    <w:rsid w:val="00F5057C"/>
    <w:rsid w:val="00F60539"/>
    <w:rsid w:val="00F71A31"/>
    <w:rsid w:val="00F85F22"/>
    <w:rsid w:val="00F9137A"/>
    <w:rsid w:val="00F935D0"/>
    <w:rsid w:val="00F93960"/>
    <w:rsid w:val="00F9598E"/>
    <w:rsid w:val="00FA7104"/>
    <w:rsid w:val="00FA74ED"/>
    <w:rsid w:val="00FA7E72"/>
    <w:rsid w:val="00FB6592"/>
    <w:rsid w:val="00FBE68F"/>
    <w:rsid w:val="00FC4279"/>
    <w:rsid w:val="00FD4299"/>
    <w:rsid w:val="00FE1D36"/>
    <w:rsid w:val="00FE4149"/>
    <w:rsid w:val="00FF5042"/>
    <w:rsid w:val="01386C24"/>
    <w:rsid w:val="01599C17"/>
    <w:rsid w:val="016F9DA1"/>
    <w:rsid w:val="01E74C84"/>
    <w:rsid w:val="0229DF33"/>
    <w:rsid w:val="02395742"/>
    <w:rsid w:val="02446402"/>
    <w:rsid w:val="025FAE12"/>
    <w:rsid w:val="02B8D59D"/>
    <w:rsid w:val="02F0F89F"/>
    <w:rsid w:val="034FC394"/>
    <w:rsid w:val="0379F0F6"/>
    <w:rsid w:val="037EB951"/>
    <w:rsid w:val="03B3CED1"/>
    <w:rsid w:val="03D717E6"/>
    <w:rsid w:val="03EF9147"/>
    <w:rsid w:val="03F611E4"/>
    <w:rsid w:val="04118AB5"/>
    <w:rsid w:val="046AC526"/>
    <w:rsid w:val="04A0B323"/>
    <w:rsid w:val="04CD04C8"/>
    <w:rsid w:val="04EB02BE"/>
    <w:rsid w:val="0505D073"/>
    <w:rsid w:val="053758B7"/>
    <w:rsid w:val="053A160C"/>
    <w:rsid w:val="053E04DA"/>
    <w:rsid w:val="054E9E1B"/>
    <w:rsid w:val="05607820"/>
    <w:rsid w:val="05C6DB26"/>
    <w:rsid w:val="064599C8"/>
    <w:rsid w:val="06475EBC"/>
    <w:rsid w:val="0694E730"/>
    <w:rsid w:val="06B15A4E"/>
    <w:rsid w:val="06D9EC6B"/>
    <w:rsid w:val="06DDEE9E"/>
    <w:rsid w:val="07386FD7"/>
    <w:rsid w:val="076FBE74"/>
    <w:rsid w:val="07BDF934"/>
    <w:rsid w:val="07D80607"/>
    <w:rsid w:val="07EEC13A"/>
    <w:rsid w:val="0811A057"/>
    <w:rsid w:val="085BB5AE"/>
    <w:rsid w:val="087C2694"/>
    <w:rsid w:val="095E520A"/>
    <w:rsid w:val="0978B3C3"/>
    <w:rsid w:val="098B412E"/>
    <w:rsid w:val="09A0D7A0"/>
    <w:rsid w:val="09B83F09"/>
    <w:rsid w:val="09BAB2FD"/>
    <w:rsid w:val="09BFADE9"/>
    <w:rsid w:val="09F67735"/>
    <w:rsid w:val="0A3B0982"/>
    <w:rsid w:val="0A803F13"/>
    <w:rsid w:val="0A8E13CD"/>
    <w:rsid w:val="0A982112"/>
    <w:rsid w:val="0A9A8EEE"/>
    <w:rsid w:val="0AEE7349"/>
    <w:rsid w:val="0B2669D9"/>
    <w:rsid w:val="0B2C8439"/>
    <w:rsid w:val="0B2EB9EB"/>
    <w:rsid w:val="0B93A5CC"/>
    <w:rsid w:val="0BDDFB1F"/>
    <w:rsid w:val="0C1D7F39"/>
    <w:rsid w:val="0C22FA5E"/>
    <w:rsid w:val="0C34D814"/>
    <w:rsid w:val="0C378E6D"/>
    <w:rsid w:val="0C643A93"/>
    <w:rsid w:val="0C8CA965"/>
    <w:rsid w:val="0CA54F4D"/>
    <w:rsid w:val="0CC246E8"/>
    <w:rsid w:val="0CEF1BCC"/>
    <w:rsid w:val="0CF6EEF2"/>
    <w:rsid w:val="0D37409E"/>
    <w:rsid w:val="0DA38FE7"/>
    <w:rsid w:val="0DAFEBC6"/>
    <w:rsid w:val="0DC7C442"/>
    <w:rsid w:val="0DDBF9F9"/>
    <w:rsid w:val="0DEAE91F"/>
    <w:rsid w:val="0DEB609E"/>
    <w:rsid w:val="0E80B92C"/>
    <w:rsid w:val="0E9ACD87"/>
    <w:rsid w:val="0E9D995F"/>
    <w:rsid w:val="0EA8DEF4"/>
    <w:rsid w:val="0EB74AD3"/>
    <w:rsid w:val="0F18E63B"/>
    <w:rsid w:val="0F2424F1"/>
    <w:rsid w:val="0F305E3D"/>
    <w:rsid w:val="0F349F4B"/>
    <w:rsid w:val="0F72530A"/>
    <w:rsid w:val="0F852A20"/>
    <w:rsid w:val="0FBE0128"/>
    <w:rsid w:val="101A1568"/>
    <w:rsid w:val="102E6925"/>
    <w:rsid w:val="10520D44"/>
    <w:rsid w:val="10D9853A"/>
    <w:rsid w:val="10DFE104"/>
    <w:rsid w:val="118D9085"/>
    <w:rsid w:val="11E1F2C3"/>
    <w:rsid w:val="11EA27B0"/>
    <w:rsid w:val="1201FC64"/>
    <w:rsid w:val="122D2115"/>
    <w:rsid w:val="1239329F"/>
    <w:rsid w:val="12636A7C"/>
    <w:rsid w:val="12B5F327"/>
    <w:rsid w:val="12C99DD6"/>
    <w:rsid w:val="135566DD"/>
    <w:rsid w:val="13B05BA4"/>
    <w:rsid w:val="13BA2FEE"/>
    <w:rsid w:val="142F00E4"/>
    <w:rsid w:val="1430B278"/>
    <w:rsid w:val="1448E4B7"/>
    <w:rsid w:val="14A56C31"/>
    <w:rsid w:val="14AEF547"/>
    <w:rsid w:val="14F76FBD"/>
    <w:rsid w:val="153BEEE5"/>
    <w:rsid w:val="1546B5B4"/>
    <w:rsid w:val="1561CFDC"/>
    <w:rsid w:val="156D018C"/>
    <w:rsid w:val="15750445"/>
    <w:rsid w:val="159D1168"/>
    <w:rsid w:val="15A12C49"/>
    <w:rsid w:val="1616EB04"/>
    <w:rsid w:val="16245B25"/>
    <w:rsid w:val="16AB6919"/>
    <w:rsid w:val="172DCEF8"/>
    <w:rsid w:val="174C8092"/>
    <w:rsid w:val="177BAE95"/>
    <w:rsid w:val="177E5AB4"/>
    <w:rsid w:val="17973073"/>
    <w:rsid w:val="17A80CAE"/>
    <w:rsid w:val="17BB091C"/>
    <w:rsid w:val="17BB6F60"/>
    <w:rsid w:val="18274F96"/>
    <w:rsid w:val="185E1380"/>
    <w:rsid w:val="18858828"/>
    <w:rsid w:val="1895A0A7"/>
    <w:rsid w:val="18B8466B"/>
    <w:rsid w:val="18CE795B"/>
    <w:rsid w:val="18FDA1A6"/>
    <w:rsid w:val="18FFBEE2"/>
    <w:rsid w:val="19226EB6"/>
    <w:rsid w:val="19349DE4"/>
    <w:rsid w:val="1958F5DA"/>
    <w:rsid w:val="1959212D"/>
    <w:rsid w:val="196966ED"/>
    <w:rsid w:val="19807733"/>
    <w:rsid w:val="1A210D58"/>
    <w:rsid w:val="1A790D57"/>
    <w:rsid w:val="1AB78A15"/>
    <w:rsid w:val="1AC5EA21"/>
    <w:rsid w:val="1B19FBB5"/>
    <w:rsid w:val="1B3F9A0C"/>
    <w:rsid w:val="1B825F60"/>
    <w:rsid w:val="1C19BA6F"/>
    <w:rsid w:val="1C92A62C"/>
    <w:rsid w:val="1C9F8804"/>
    <w:rsid w:val="1CBE7D60"/>
    <w:rsid w:val="1CD8F6A8"/>
    <w:rsid w:val="1D375322"/>
    <w:rsid w:val="1D69A5CE"/>
    <w:rsid w:val="1D873E83"/>
    <w:rsid w:val="1DB4C20A"/>
    <w:rsid w:val="1DC8436F"/>
    <w:rsid w:val="1DC91030"/>
    <w:rsid w:val="1DDB1241"/>
    <w:rsid w:val="1DF01B39"/>
    <w:rsid w:val="1E1A979B"/>
    <w:rsid w:val="1EB10909"/>
    <w:rsid w:val="1EBE34AE"/>
    <w:rsid w:val="1EECCDD3"/>
    <w:rsid w:val="1F417E1C"/>
    <w:rsid w:val="1F46B1BD"/>
    <w:rsid w:val="1F928F3C"/>
    <w:rsid w:val="1F9BC79C"/>
    <w:rsid w:val="1FCDE02E"/>
    <w:rsid w:val="20830807"/>
    <w:rsid w:val="20BE3024"/>
    <w:rsid w:val="20CBB79E"/>
    <w:rsid w:val="20D3870C"/>
    <w:rsid w:val="20E21FB2"/>
    <w:rsid w:val="21277F86"/>
    <w:rsid w:val="21610058"/>
    <w:rsid w:val="2194EC83"/>
    <w:rsid w:val="219A13F9"/>
    <w:rsid w:val="21AB0678"/>
    <w:rsid w:val="21FF1C56"/>
    <w:rsid w:val="22630081"/>
    <w:rsid w:val="2267E574"/>
    <w:rsid w:val="228E86B9"/>
    <w:rsid w:val="22A5A603"/>
    <w:rsid w:val="22D2277C"/>
    <w:rsid w:val="22EF12E1"/>
    <w:rsid w:val="2319C609"/>
    <w:rsid w:val="2352950A"/>
    <w:rsid w:val="23851CD1"/>
    <w:rsid w:val="239BCDE8"/>
    <w:rsid w:val="23BA24ED"/>
    <w:rsid w:val="23E60153"/>
    <w:rsid w:val="2407E716"/>
    <w:rsid w:val="2436938D"/>
    <w:rsid w:val="2492288D"/>
    <w:rsid w:val="24B27D25"/>
    <w:rsid w:val="24DFF406"/>
    <w:rsid w:val="24E782BE"/>
    <w:rsid w:val="24EF727F"/>
    <w:rsid w:val="251C2744"/>
    <w:rsid w:val="2558A815"/>
    <w:rsid w:val="2570CF91"/>
    <w:rsid w:val="258DE798"/>
    <w:rsid w:val="25F5D93D"/>
    <w:rsid w:val="25F98B3A"/>
    <w:rsid w:val="2601AD59"/>
    <w:rsid w:val="2658E82D"/>
    <w:rsid w:val="26C6C31B"/>
    <w:rsid w:val="2718574B"/>
    <w:rsid w:val="2757DC86"/>
    <w:rsid w:val="275E036C"/>
    <w:rsid w:val="278FB730"/>
    <w:rsid w:val="2843F14C"/>
    <w:rsid w:val="285A395A"/>
    <w:rsid w:val="28847C93"/>
    <w:rsid w:val="2888D761"/>
    <w:rsid w:val="288F497E"/>
    <w:rsid w:val="28CFF309"/>
    <w:rsid w:val="2900186C"/>
    <w:rsid w:val="2916AD4D"/>
    <w:rsid w:val="2928AC02"/>
    <w:rsid w:val="2934B255"/>
    <w:rsid w:val="29433533"/>
    <w:rsid w:val="29BFE4EA"/>
    <w:rsid w:val="29F9CBD6"/>
    <w:rsid w:val="2A0DA965"/>
    <w:rsid w:val="2A3DCBBD"/>
    <w:rsid w:val="2A52D8B6"/>
    <w:rsid w:val="2A5F14EE"/>
    <w:rsid w:val="2A741E41"/>
    <w:rsid w:val="2A8D54D1"/>
    <w:rsid w:val="2AF68BD7"/>
    <w:rsid w:val="2B0D66AC"/>
    <w:rsid w:val="2B759C86"/>
    <w:rsid w:val="2B75C5E0"/>
    <w:rsid w:val="2BA5500E"/>
    <w:rsid w:val="2BBB4E31"/>
    <w:rsid w:val="2BCA16C7"/>
    <w:rsid w:val="2BEED334"/>
    <w:rsid w:val="2C06D221"/>
    <w:rsid w:val="2C51A7A8"/>
    <w:rsid w:val="2C8597BB"/>
    <w:rsid w:val="2D321805"/>
    <w:rsid w:val="2D84F2A3"/>
    <w:rsid w:val="2DE63F80"/>
    <w:rsid w:val="2DE98268"/>
    <w:rsid w:val="2E101D13"/>
    <w:rsid w:val="2E3BC0A8"/>
    <w:rsid w:val="2E3F169D"/>
    <w:rsid w:val="2E74B834"/>
    <w:rsid w:val="2E98803B"/>
    <w:rsid w:val="2F25E63F"/>
    <w:rsid w:val="2F2EF4ED"/>
    <w:rsid w:val="2F327B2C"/>
    <w:rsid w:val="2F9FD50A"/>
    <w:rsid w:val="2FEE928C"/>
    <w:rsid w:val="3016FE26"/>
    <w:rsid w:val="307651A2"/>
    <w:rsid w:val="307E50F7"/>
    <w:rsid w:val="3089907F"/>
    <w:rsid w:val="30BB6720"/>
    <w:rsid w:val="30E9A2EE"/>
    <w:rsid w:val="313C769B"/>
    <w:rsid w:val="31441EF8"/>
    <w:rsid w:val="314B3482"/>
    <w:rsid w:val="316B4554"/>
    <w:rsid w:val="31828E30"/>
    <w:rsid w:val="31AC897D"/>
    <w:rsid w:val="31B86622"/>
    <w:rsid w:val="327FFD10"/>
    <w:rsid w:val="328F96D7"/>
    <w:rsid w:val="32AE33CD"/>
    <w:rsid w:val="33066B3B"/>
    <w:rsid w:val="334A3117"/>
    <w:rsid w:val="33890D96"/>
    <w:rsid w:val="33B6E993"/>
    <w:rsid w:val="33C8D4B9"/>
    <w:rsid w:val="33F6D4F3"/>
    <w:rsid w:val="3425A85E"/>
    <w:rsid w:val="34280F86"/>
    <w:rsid w:val="342A51EF"/>
    <w:rsid w:val="347835C5"/>
    <w:rsid w:val="34847A8D"/>
    <w:rsid w:val="34BBA186"/>
    <w:rsid w:val="34C14D1C"/>
    <w:rsid w:val="34D5F3FB"/>
    <w:rsid w:val="34D73067"/>
    <w:rsid w:val="351FE60D"/>
    <w:rsid w:val="3523287B"/>
    <w:rsid w:val="35372134"/>
    <w:rsid w:val="3538EF60"/>
    <w:rsid w:val="3541727A"/>
    <w:rsid w:val="35638B32"/>
    <w:rsid w:val="3563D515"/>
    <w:rsid w:val="3563FF3F"/>
    <w:rsid w:val="35654032"/>
    <w:rsid w:val="3632CDDE"/>
    <w:rsid w:val="367CF705"/>
    <w:rsid w:val="36B0825F"/>
    <w:rsid w:val="36CDACF8"/>
    <w:rsid w:val="36D8DD1A"/>
    <w:rsid w:val="36F9845B"/>
    <w:rsid w:val="37301482"/>
    <w:rsid w:val="373A17D2"/>
    <w:rsid w:val="376C3C63"/>
    <w:rsid w:val="377F4C32"/>
    <w:rsid w:val="3783E811"/>
    <w:rsid w:val="37DDF208"/>
    <w:rsid w:val="37E4748D"/>
    <w:rsid w:val="38547367"/>
    <w:rsid w:val="3859AD2D"/>
    <w:rsid w:val="386B413C"/>
    <w:rsid w:val="3883CAE3"/>
    <w:rsid w:val="38B0A319"/>
    <w:rsid w:val="38B7735D"/>
    <w:rsid w:val="38C09A77"/>
    <w:rsid w:val="3923C083"/>
    <w:rsid w:val="395B65C3"/>
    <w:rsid w:val="3A22362B"/>
    <w:rsid w:val="3A310CCB"/>
    <w:rsid w:val="3B074577"/>
    <w:rsid w:val="3B54F817"/>
    <w:rsid w:val="3BB420BB"/>
    <w:rsid w:val="3BCDD808"/>
    <w:rsid w:val="3BDD94D1"/>
    <w:rsid w:val="3C1A291E"/>
    <w:rsid w:val="3C489322"/>
    <w:rsid w:val="3C99AE88"/>
    <w:rsid w:val="3CFC93D8"/>
    <w:rsid w:val="3D025537"/>
    <w:rsid w:val="3D1BE195"/>
    <w:rsid w:val="3D402289"/>
    <w:rsid w:val="3D418C2B"/>
    <w:rsid w:val="3D4B70D1"/>
    <w:rsid w:val="3DE5284F"/>
    <w:rsid w:val="3E7729F0"/>
    <w:rsid w:val="3E772A34"/>
    <w:rsid w:val="3E78A211"/>
    <w:rsid w:val="3E7C7EA6"/>
    <w:rsid w:val="3E814982"/>
    <w:rsid w:val="3EB107EF"/>
    <w:rsid w:val="3F09FE99"/>
    <w:rsid w:val="3F1AA37A"/>
    <w:rsid w:val="3F38F4EA"/>
    <w:rsid w:val="3F8D746F"/>
    <w:rsid w:val="3FF94B95"/>
    <w:rsid w:val="4006A3AA"/>
    <w:rsid w:val="402E548A"/>
    <w:rsid w:val="4053A84F"/>
    <w:rsid w:val="40857698"/>
    <w:rsid w:val="40B98604"/>
    <w:rsid w:val="40BB103D"/>
    <w:rsid w:val="40EA0C71"/>
    <w:rsid w:val="40F9ECB7"/>
    <w:rsid w:val="41038F05"/>
    <w:rsid w:val="4134176A"/>
    <w:rsid w:val="413D2823"/>
    <w:rsid w:val="4170111D"/>
    <w:rsid w:val="4187A58E"/>
    <w:rsid w:val="41A99F61"/>
    <w:rsid w:val="41DE5E36"/>
    <w:rsid w:val="4202FDA7"/>
    <w:rsid w:val="42269AA6"/>
    <w:rsid w:val="42339A04"/>
    <w:rsid w:val="42390487"/>
    <w:rsid w:val="423D961B"/>
    <w:rsid w:val="42744A41"/>
    <w:rsid w:val="4278CC3E"/>
    <w:rsid w:val="42923849"/>
    <w:rsid w:val="42B5B1A7"/>
    <w:rsid w:val="42D6EEC1"/>
    <w:rsid w:val="43344411"/>
    <w:rsid w:val="439D19AC"/>
    <w:rsid w:val="43D8BFB1"/>
    <w:rsid w:val="441030DE"/>
    <w:rsid w:val="44D9797D"/>
    <w:rsid w:val="450E7F4B"/>
    <w:rsid w:val="4609510E"/>
    <w:rsid w:val="46475AA5"/>
    <w:rsid w:val="46891418"/>
    <w:rsid w:val="46C06547"/>
    <w:rsid w:val="46C4BFFA"/>
    <w:rsid w:val="46D9604E"/>
    <w:rsid w:val="46F5B620"/>
    <w:rsid w:val="470EAFED"/>
    <w:rsid w:val="47425351"/>
    <w:rsid w:val="477E61BB"/>
    <w:rsid w:val="47C6EA52"/>
    <w:rsid w:val="47F704EE"/>
    <w:rsid w:val="47F77FB8"/>
    <w:rsid w:val="4801E071"/>
    <w:rsid w:val="48395A54"/>
    <w:rsid w:val="4870186E"/>
    <w:rsid w:val="487BBB25"/>
    <w:rsid w:val="48C02958"/>
    <w:rsid w:val="48D4EA95"/>
    <w:rsid w:val="48DFEB25"/>
    <w:rsid w:val="48F507C3"/>
    <w:rsid w:val="4912436E"/>
    <w:rsid w:val="495531FB"/>
    <w:rsid w:val="497DA6AF"/>
    <w:rsid w:val="49817236"/>
    <w:rsid w:val="49B86CDD"/>
    <w:rsid w:val="49BF1264"/>
    <w:rsid w:val="49C39D7F"/>
    <w:rsid w:val="49D1E65C"/>
    <w:rsid w:val="49E5D83E"/>
    <w:rsid w:val="4A308264"/>
    <w:rsid w:val="4A58A742"/>
    <w:rsid w:val="4A7ECB90"/>
    <w:rsid w:val="4A946D5E"/>
    <w:rsid w:val="4AAFBFEF"/>
    <w:rsid w:val="4AF81A70"/>
    <w:rsid w:val="4B2513F5"/>
    <w:rsid w:val="4B330720"/>
    <w:rsid w:val="4B7ABB69"/>
    <w:rsid w:val="4C6EC10E"/>
    <w:rsid w:val="4C97A723"/>
    <w:rsid w:val="4CFAFB0F"/>
    <w:rsid w:val="4D386D50"/>
    <w:rsid w:val="4DA25565"/>
    <w:rsid w:val="4DB714E6"/>
    <w:rsid w:val="4DFEE295"/>
    <w:rsid w:val="4E1A8B51"/>
    <w:rsid w:val="4E1DFC8E"/>
    <w:rsid w:val="4E71305E"/>
    <w:rsid w:val="4E9FB725"/>
    <w:rsid w:val="4EFC5084"/>
    <w:rsid w:val="503C3B50"/>
    <w:rsid w:val="50621B29"/>
    <w:rsid w:val="5076D5FE"/>
    <w:rsid w:val="509F2D38"/>
    <w:rsid w:val="50D48F38"/>
    <w:rsid w:val="50DBD73C"/>
    <w:rsid w:val="510FF804"/>
    <w:rsid w:val="511E2883"/>
    <w:rsid w:val="514D8105"/>
    <w:rsid w:val="51877B6C"/>
    <w:rsid w:val="518C3C56"/>
    <w:rsid w:val="51A85426"/>
    <w:rsid w:val="51E0CD9B"/>
    <w:rsid w:val="523351C2"/>
    <w:rsid w:val="523F6F4D"/>
    <w:rsid w:val="52425718"/>
    <w:rsid w:val="52A125EB"/>
    <w:rsid w:val="52B843FA"/>
    <w:rsid w:val="52D7C181"/>
    <w:rsid w:val="530EF1C8"/>
    <w:rsid w:val="531DE136"/>
    <w:rsid w:val="533AA8F0"/>
    <w:rsid w:val="53520509"/>
    <w:rsid w:val="53D25B1F"/>
    <w:rsid w:val="53E0839F"/>
    <w:rsid w:val="53E4B10F"/>
    <w:rsid w:val="53EC0B8A"/>
    <w:rsid w:val="53EF1B3C"/>
    <w:rsid w:val="53F11BA5"/>
    <w:rsid w:val="53F7BE3B"/>
    <w:rsid w:val="5413E170"/>
    <w:rsid w:val="541CF5A8"/>
    <w:rsid w:val="5429E364"/>
    <w:rsid w:val="543E7972"/>
    <w:rsid w:val="543F330E"/>
    <w:rsid w:val="546AD910"/>
    <w:rsid w:val="54814A5A"/>
    <w:rsid w:val="54910051"/>
    <w:rsid w:val="549B89E8"/>
    <w:rsid w:val="54BD3E93"/>
    <w:rsid w:val="54D8D041"/>
    <w:rsid w:val="551350DE"/>
    <w:rsid w:val="551B6FAD"/>
    <w:rsid w:val="55BE982A"/>
    <w:rsid w:val="55F7483F"/>
    <w:rsid w:val="56536742"/>
    <w:rsid w:val="56590EE1"/>
    <w:rsid w:val="56AE75A4"/>
    <w:rsid w:val="56B3C2D8"/>
    <w:rsid w:val="56F0FB22"/>
    <w:rsid w:val="571AA3F9"/>
    <w:rsid w:val="572423B9"/>
    <w:rsid w:val="57B912F1"/>
    <w:rsid w:val="57D84B3E"/>
    <w:rsid w:val="57F42667"/>
    <w:rsid w:val="582C114D"/>
    <w:rsid w:val="587E317E"/>
    <w:rsid w:val="5898B37E"/>
    <w:rsid w:val="58BEE369"/>
    <w:rsid w:val="58CDD871"/>
    <w:rsid w:val="58D9BC76"/>
    <w:rsid w:val="590BF9C8"/>
    <w:rsid w:val="5915AE6F"/>
    <w:rsid w:val="591EF718"/>
    <w:rsid w:val="592E67DD"/>
    <w:rsid w:val="592FB3CA"/>
    <w:rsid w:val="59320475"/>
    <w:rsid w:val="599447F6"/>
    <w:rsid w:val="59C7B197"/>
    <w:rsid w:val="5A0EF2C4"/>
    <w:rsid w:val="5AC95495"/>
    <w:rsid w:val="5ACC7069"/>
    <w:rsid w:val="5B3A46D9"/>
    <w:rsid w:val="5B595B4B"/>
    <w:rsid w:val="5B76EEAB"/>
    <w:rsid w:val="5BD8A384"/>
    <w:rsid w:val="5BFD3482"/>
    <w:rsid w:val="5C894183"/>
    <w:rsid w:val="5CA4C95A"/>
    <w:rsid w:val="5CB99B99"/>
    <w:rsid w:val="5CDE8770"/>
    <w:rsid w:val="5CE2DC00"/>
    <w:rsid w:val="5D5504C8"/>
    <w:rsid w:val="5DBE337A"/>
    <w:rsid w:val="5EAD748F"/>
    <w:rsid w:val="5EDBF863"/>
    <w:rsid w:val="5EEB01A2"/>
    <w:rsid w:val="5EFF32FC"/>
    <w:rsid w:val="5F03D45D"/>
    <w:rsid w:val="5F24A450"/>
    <w:rsid w:val="5F7023C7"/>
    <w:rsid w:val="5F82DFED"/>
    <w:rsid w:val="5FD6AD22"/>
    <w:rsid w:val="5FFB26D8"/>
    <w:rsid w:val="6048F7EA"/>
    <w:rsid w:val="60531D84"/>
    <w:rsid w:val="60860000"/>
    <w:rsid w:val="60904C20"/>
    <w:rsid w:val="60914067"/>
    <w:rsid w:val="610F26FE"/>
    <w:rsid w:val="616674A8"/>
    <w:rsid w:val="61B6DB8D"/>
    <w:rsid w:val="61F18398"/>
    <w:rsid w:val="6212F100"/>
    <w:rsid w:val="625F8E77"/>
    <w:rsid w:val="62737F67"/>
    <w:rsid w:val="62F71832"/>
    <w:rsid w:val="635E26E5"/>
    <w:rsid w:val="6382F2A2"/>
    <w:rsid w:val="6393224E"/>
    <w:rsid w:val="63BD831F"/>
    <w:rsid w:val="63EDF18C"/>
    <w:rsid w:val="640576DA"/>
    <w:rsid w:val="6428AD4E"/>
    <w:rsid w:val="64502A58"/>
    <w:rsid w:val="64AA4724"/>
    <w:rsid w:val="64CE969F"/>
    <w:rsid w:val="64D2FBB5"/>
    <w:rsid w:val="64FD496B"/>
    <w:rsid w:val="65055BA8"/>
    <w:rsid w:val="6539B168"/>
    <w:rsid w:val="65461961"/>
    <w:rsid w:val="654B4245"/>
    <w:rsid w:val="658ED6C4"/>
    <w:rsid w:val="658F2E23"/>
    <w:rsid w:val="65A54CC5"/>
    <w:rsid w:val="65B0E2FD"/>
    <w:rsid w:val="65D33360"/>
    <w:rsid w:val="65D77ACA"/>
    <w:rsid w:val="65E4C1FA"/>
    <w:rsid w:val="65F029AE"/>
    <w:rsid w:val="6675A024"/>
    <w:rsid w:val="6683DF0D"/>
    <w:rsid w:val="6689919E"/>
    <w:rsid w:val="6696D812"/>
    <w:rsid w:val="66B7C2DD"/>
    <w:rsid w:val="66D90BC2"/>
    <w:rsid w:val="673B8F52"/>
    <w:rsid w:val="676AA33F"/>
    <w:rsid w:val="67C900CF"/>
    <w:rsid w:val="6813F799"/>
    <w:rsid w:val="683C1B95"/>
    <w:rsid w:val="685DB823"/>
    <w:rsid w:val="685EC1EC"/>
    <w:rsid w:val="687625F0"/>
    <w:rsid w:val="68AF5E9E"/>
    <w:rsid w:val="68CB3DBF"/>
    <w:rsid w:val="69105E5C"/>
    <w:rsid w:val="69136DE7"/>
    <w:rsid w:val="69250765"/>
    <w:rsid w:val="6940C614"/>
    <w:rsid w:val="6983F92A"/>
    <w:rsid w:val="69CBBE83"/>
    <w:rsid w:val="6A20AF35"/>
    <w:rsid w:val="6A409EC2"/>
    <w:rsid w:val="6A6D5828"/>
    <w:rsid w:val="6ADF98D7"/>
    <w:rsid w:val="6AFC7DC8"/>
    <w:rsid w:val="6B09F9A1"/>
    <w:rsid w:val="6B3D6738"/>
    <w:rsid w:val="6B504A7F"/>
    <w:rsid w:val="6B98A119"/>
    <w:rsid w:val="6BA2BE8C"/>
    <w:rsid w:val="6BD2B9B5"/>
    <w:rsid w:val="6C37F4C0"/>
    <w:rsid w:val="6C6E19D9"/>
    <w:rsid w:val="6C78723C"/>
    <w:rsid w:val="6C94FF60"/>
    <w:rsid w:val="6CCD72FB"/>
    <w:rsid w:val="6CD5969B"/>
    <w:rsid w:val="6D0C3123"/>
    <w:rsid w:val="6D285BEA"/>
    <w:rsid w:val="6D85AE87"/>
    <w:rsid w:val="6DD2A0DC"/>
    <w:rsid w:val="6E605F3F"/>
    <w:rsid w:val="6E6FDC2D"/>
    <w:rsid w:val="6E77CEBD"/>
    <w:rsid w:val="6E7A115E"/>
    <w:rsid w:val="6F21657B"/>
    <w:rsid w:val="6F7AAE50"/>
    <w:rsid w:val="6F980D34"/>
    <w:rsid w:val="6F9DE2C6"/>
    <w:rsid w:val="6FAED71E"/>
    <w:rsid w:val="6FD09BAF"/>
    <w:rsid w:val="6FDEECEE"/>
    <w:rsid w:val="70437693"/>
    <w:rsid w:val="70441DBF"/>
    <w:rsid w:val="704715A6"/>
    <w:rsid w:val="706004A9"/>
    <w:rsid w:val="7065A918"/>
    <w:rsid w:val="707A0D54"/>
    <w:rsid w:val="70830912"/>
    <w:rsid w:val="708EEF4E"/>
    <w:rsid w:val="70A2021C"/>
    <w:rsid w:val="70ED1F52"/>
    <w:rsid w:val="7114F6ED"/>
    <w:rsid w:val="71370734"/>
    <w:rsid w:val="71522DF5"/>
    <w:rsid w:val="7164DC83"/>
    <w:rsid w:val="717E3AAE"/>
    <w:rsid w:val="717F5C12"/>
    <w:rsid w:val="718EFBB3"/>
    <w:rsid w:val="71B0ACE8"/>
    <w:rsid w:val="720C8D29"/>
    <w:rsid w:val="721061B3"/>
    <w:rsid w:val="721AF024"/>
    <w:rsid w:val="722EB035"/>
    <w:rsid w:val="7257F80D"/>
    <w:rsid w:val="725B2455"/>
    <w:rsid w:val="72867929"/>
    <w:rsid w:val="728FA38D"/>
    <w:rsid w:val="72C6B445"/>
    <w:rsid w:val="731B257B"/>
    <w:rsid w:val="733BB478"/>
    <w:rsid w:val="738A2C7C"/>
    <w:rsid w:val="73935020"/>
    <w:rsid w:val="73A4D2ED"/>
    <w:rsid w:val="73B35841"/>
    <w:rsid w:val="73D097F8"/>
    <w:rsid w:val="73E9B20D"/>
    <w:rsid w:val="73F01771"/>
    <w:rsid w:val="73F12502"/>
    <w:rsid w:val="74153208"/>
    <w:rsid w:val="749D1053"/>
    <w:rsid w:val="74B21DF7"/>
    <w:rsid w:val="753DDAFC"/>
    <w:rsid w:val="757E516F"/>
    <w:rsid w:val="758F0E3D"/>
    <w:rsid w:val="75B5ADBA"/>
    <w:rsid w:val="75C297BF"/>
    <w:rsid w:val="75EECC91"/>
    <w:rsid w:val="7672F8AA"/>
    <w:rsid w:val="76BA6AD2"/>
    <w:rsid w:val="76C3224F"/>
    <w:rsid w:val="76C77A22"/>
    <w:rsid w:val="772AD3C4"/>
    <w:rsid w:val="775E2191"/>
    <w:rsid w:val="77A527F6"/>
    <w:rsid w:val="77A718CD"/>
    <w:rsid w:val="77AC658E"/>
    <w:rsid w:val="785EF64D"/>
    <w:rsid w:val="78659A30"/>
    <w:rsid w:val="7884B8CD"/>
    <w:rsid w:val="788D134E"/>
    <w:rsid w:val="78D5DEB4"/>
    <w:rsid w:val="78DB0B5A"/>
    <w:rsid w:val="7911B1D3"/>
    <w:rsid w:val="796AD86F"/>
    <w:rsid w:val="79A88B69"/>
    <w:rsid w:val="79B17CA3"/>
    <w:rsid w:val="79B21834"/>
    <w:rsid w:val="7A00C3F1"/>
    <w:rsid w:val="7A747319"/>
    <w:rsid w:val="7A928D95"/>
    <w:rsid w:val="7AC557F0"/>
    <w:rsid w:val="7B59CEA6"/>
    <w:rsid w:val="7BDEAE8C"/>
    <w:rsid w:val="7C278565"/>
    <w:rsid w:val="7C3FA65C"/>
    <w:rsid w:val="7C4FACF7"/>
    <w:rsid w:val="7C659330"/>
    <w:rsid w:val="7C6BECD1"/>
    <w:rsid w:val="7C711C42"/>
    <w:rsid w:val="7C78EE90"/>
    <w:rsid w:val="7CBA998C"/>
    <w:rsid w:val="7D01148E"/>
    <w:rsid w:val="7D5821C4"/>
    <w:rsid w:val="7D5F2637"/>
    <w:rsid w:val="7D775C44"/>
    <w:rsid w:val="7DA67B4F"/>
    <w:rsid w:val="7DBB1CBC"/>
    <w:rsid w:val="7E061388"/>
    <w:rsid w:val="7E326D50"/>
    <w:rsid w:val="7E655DFF"/>
    <w:rsid w:val="7E6AD2F7"/>
    <w:rsid w:val="7E9EE154"/>
    <w:rsid w:val="7EFEDBD4"/>
    <w:rsid w:val="7F6BF973"/>
    <w:rsid w:val="7FAE9EFF"/>
    <w:rsid w:val="7FB190BA"/>
    <w:rsid w:val="7FC2C571"/>
    <w:rsid w:val="7FD8168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3E491F8"/>
  <w15:chartTrackingRefBased/>
  <w15:docId w15:val="{8D5F60F6-CB24-45AE-9D87-08D9A05B4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6A20AF35"/>
    <w:pPr>
      <w:spacing w:after="0"/>
    </w:pPr>
  </w:style>
  <w:style w:type="paragraph" w:styleId="Header">
    <w:name w:val="header"/>
    <w:basedOn w:val="Normal"/>
    <w:link w:val="HeaderChar"/>
    <w:uiPriority w:val="99"/>
    <w:unhideWhenUsed/>
    <w:rsid w:val="78D5DEB4"/>
    <w:pPr>
      <w:tabs>
        <w:tab w:val="center" w:pos="4680"/>
        <w:tab w:val="right" w:pos="9360"/>
      </w:tabs>
      <w:spacing w:after="0" w:line="240" w:lineRule="auto"/>
    </w:pPr>
  </w:style>
  <w:style w:type="paragraph" w:styleId="Footer">
    <w:name w:val="footer"/>
    <w:basedOn w:val="Normal"/>
    <w:uiPriority w:val="99"/>
    <w:unhideWhenUsed/>
    <w:rsid w:val="78D5DEB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22EF12E1"/>
    <w:pPr>
      <w:ind w:left="720"/>
      <w:contextualSpacing/>
    </w:pPr>
  </w:style>
  <w:style w:type="character" w:styleId="Hyperlink">
    <w:name w:val="Hyperlink"/>
    <w:basedOn w:val="DefaultParagraphFont"/>
    <w:uiPriority w:val="99"/>
    <w:unhideWhenUsed/>
    <w:rsid w:val="587E317E"/>
    <w:rPr>
      <w:color w:val="467886"/>
      <w:u w:val="single"/>
    </w:rPr>
  </w:style>
  <w:style w:type="character" w:customStyle="1" w:styleId="HeaderChar">
    <w:name w:val="Header Char"/>
    <w:basedOn w:val="DefaultParagraphFont"/>
    <w:link w:val="Header"/>
    <w:uiPriority w:val="99"/>
    <w:rsid w:val="004E4B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doi.org/10.1371/journal.pone.0279376"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1471</Words>
  <Characters>8387</Characters>
  <Application>Microsoft Office Word</Application>
  <DocSecurity>4</DocSecurity>
  <Lines>69</Lines>
  <Paragraphs>19</Paragraphs>
  <ScaleCrop>false</ScaleCrop>
  <Company/>
  <LinksUpToDate>false</LinksUpToDate>
  <CharactersWithSpaces>9839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Murrell (2537977)</dc:creator>
  <cp:keywords/>
  <dc:description/>
  <cp:lastModifiedBy>Michelle Murrell (2537977)</cp:lastModifiedBy>
  <cp:revision>23</cp:revision>
  <dcterms:created xsi:type="dcterms:W3CDTF">2026-06-28T18:28:00Z</dcterms:created>
  <dcterms:modified xsi:type="dcterms:W3CDTF">2026-07-16T14:37:00Z</dcterms:modified>
</cp:coreProperties>
</file>