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07BDB6" w14:textId="226488C9" w:rsidR="00A231AD" w:rsidRPr="002A4E39" w:rsidRDefault="00546BDF" w:rsidP="00703978">
      <w:pPr>
        <w:pStyle w:val="Title"/>
        <w:spacing w:before="240" w:line="360" w:lineRule="auto"/>
        <w:jc w:val="center"/>
        <w:rPr>
          <w:rFonts w:ascii="Arial" w:eastAsia="Times New Roman" w:hAnsi="Arial" w:cs="Arial"/>
          <w:b/>
          <w:bCs/>
          <w:sz w:val="44"/>
          <w:szCs w:val="44"/>
        </w:rPr>
      </w:pPr>
      <w:r>
        <w:rPr>
          <w:noProof/>
        </w:rPr>
        <w:drawing>
          <wp:anchor distT="0" distB="0" distL="114300" distR="114300" simplePos="0" relativeHeight="251659264" behindDoc="1" locked="0" layoutInCell="1" allowOverlap="1" wp14:anchorId="05E04DC1" wp14:editId="70612783">
            <wp:simplePos x="0" y="0"/>
            <wp:positionH relativeFrom="margin">
              <wp:align>center</wp:align>
            </wp:positionH>
            <wp:positionV relativeFrom="paragraph">
              <wp:posOffset>0</wp:posOffset>
            </wp:positionV>
            <wp:extent cx="2598420" cy="1516380"/>
            <wp:effectExtent l="0" t="0" r="0" b="7620"/>
            <wp:wrapTight wrapText="bothSides">
              <wp:wrapPolygon edited="0">
                <wp:start x="0" y="0"/>
                <wp:lineTo x="0" y="21437"/>
                <wp:lineTo x="21378" y="21437"/>
                <wp:lineTo x="21378" y="0"/>
                <wp:lineTo x="0" y="0"/>
              </wp:wrapPolygon>
            </wp:wrapTight>
            <wp:docPr id="1587123341"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98420" cy="15163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0452D1" w14:textId="77777777" w:rsidR="00A231AD" w:rsidRPr="002A4E39" w:rsidRDefault="00A231AD" w:rsidP="00703978">
      <w:pPr>
        <w:pStyle w:val="Title"/>
        <w:spacing w:before="240" w:line="360" w:lineRule="auto"/>
        <w:jc w:val="center"/>
        <w:rPr>
          <w:rFonts w:ascii="Arial" w:eastAsia="Times New Roman" w:hAnsi="Arial" w:cs="Arial"/>
          <w:b/>
          <w:bCs/>
          <w:sz w:val="44"/>
          <w:szCs w:val="44"/>
        </w:rPr>
      </w:pPr>
    </w:p>
    <w:p w14:paraId="0685DADC" w14:textId="77777777" w:rsidR="00A231AD" w:rsidRDefault="00A231AD" w:rsidP="00703978">
      <w:pPr>
        <w:pStyle w:val="Title"/>
        <w:spacing w:before="240" w:line="360" w:lineRule="auto"/>
        <w:jc w:val="center"/>
        <w:rPr>
          <w:rFonts w:ascii="Arial" w:eastAsia="Times New Roman" w:hAnsi="Arial" w:cs="Arial"/>
          <w:b/>
          <w:bCs/>
          <w:sz w:val="44"/>
          <w:szCs w:val="44"/>
        </w:rPr>
      </w:pPr>
    </w:p>
    <w:p w14:paraId="108FD503" w14:textId="4903ADF5" w:rsidR="00546BDF" w:rsidRPr="00847FB2" w:rsidRDefault="00546BDF" w:rsidP="00546BDF">
      <w:pPr>
        <w:spacing w:before="200" w:after="80"/>
        <w:jc w:val="center"/>
        <w:rPr>
          <w:color w:val="000000" w:themeColor="text1"/>
          <w:sz w:val="32"/>
          <w:szCs w:val="32"/>
        </w:rPr>
      </w:pPr>
      <w:proofErr w:type="spellStart"/>
      <w:r w:rsidRPr="00847FB2">
        <w:rPr>
          <w:b/>
          <w:bCs/>
          <w:color w:val="000000" w:themeColor="text1"/>
          <w:sz w:val="32"/>
          <w:szCs w:val="32"/>
        </w:rPr>
        <w:t>Programme</w:t>
      </w:r>
      <w:proofErr w:type="spellEnd"/>
      <w:r w:rsidRPr="00847FB2">
        <w:rPr>
          <w:b/>
          <w:bCs/>
          <w:color w:val="000000" w:themeColor="text1"/>
          <w:sz w:val="32"/>
          <w:szCs w:val="32"/>
        </w:rPr>
        <w:t>:</w:t>
      </w:r>
    </w:p>
    <w:p w14:paraId="78EB9F04" w14:textId="77777777" w:rsidR="00546BDF" w:rsidRPr="00847FB2" w:rsidRDefault="00546BDF" w:rsidP="00546BDF">
      <w:pPr>
        <w:spacing w:after="80"/>
        <w:jc w:val="center"/>
        <w:rPr>
          <w:color w:val="000000" w:themeColor="text1"/>
          <w:sz w:val="32"/>
          <w:szCs w:val="32"/>
        </w:rPr>
      </w:pPr>
      <w:r w:rsidRPr="00847FB2">
        <w:rPr>
          <w:color w:val="000000" w:themeColor="text1"/>
          <w:sz w:val="32"/>
          <w:szCs w:val="32"/>
        </w:rPr>
        <w:t>Master of Business Administration</w:t>
      </w:r>
    </w:p>
    <w:p w14:paraId="02404EDF" w14:textId="77777777" w:rsidR="00546BDF" w:rsidRPr="00847FB2" w:rsidRDefault="00546BDF" w:rsidP="00546BDF">
      <w:pPr>
        <w:spacing w:after="80"/>
        <w:jc w:val="center"/>
        <w:rPr>
          <w:color w:val="000000" w:themeColor="text1"/>
          <w:sz w:val="32"/>
          <w:szCs w:val="32"/>
        </w:rPr>
      </w:pPr>
      <w:r w:rsidRPr="00847FB2">
        <w:rPr>
          <w:b/>
          <w:bCs/>
          <w:color w:val="000000" w:themeColor="text1"/>
          <w:sz w:val="32"/>
          <w:szCs w:val="32"/>
        </w:rPr>
        <w:t>Module:</w:t>
      </w:r>
    </w:p>
    <w:p w14:paraId="781E8292" w14:textId="77777777" w:rsidR="00546BDF" w:rsidRDefault="00546BDF" w:rsidP="00546BDF">
      <w:pPr>
        <w:spacing w:after="300"/>
        <w:jc w:val="center"/>
        <w:rPr>
          <w:color w:val="000000" w:themeColor="text1"/>
          <w:sz w:val="32"/>
          <w:szCs w:val="32"/>
        </w:rPr>
      </w:pPr>
      <w:r>
        <w:rPr>
          <w:rFonts w:eastAsia="Arial"/>
          <w:bCs/>
          <w:color w:val="000000"/>
          <w:sz w:val="32"/>
          <w:szCs w:val="32"/>
        </w:rPr>
        <w:t>International Business Concepts</w:t>
      </w:r>
      <w:r w:rsidRPr="00847FB2">
        <w:rPr>
          <w:color w:val="000000" w:themeColor="text1"/>
          <w:sz w:val="32"/>
          <w:szCs w:val="32"/>
        </w:rPr>
        <w:t xml:space="preserve"> | Module Code: LCMB7</w:t>
      </w:r>
      <w:r>
        <w:rPr>
          <w:color w:val="000000" w:themeColor="text1"/>
          <w:sz w:val="32"/>
          <w:szCs w:val="32"/>
        </w:rPr>
        <w:t>034</w:t>
      </w:r>
    </w:p>
    <w:p w14:paraId="458418C5" w14:textId="77777777" w:rsidR="00546BDF" w:rsidRPr="00847FB2" w:rsidRDefault="00546BDF" w:rsidP="00546BDF">
      <w:pPr>
        <w:spacing w:after="300"/>
        <w:jc w:val="center"/>
        <w:rPr>
          <w:b/>
          <w:bCs/>
          <w:color w:val="000000" w:themeColor="text1"/>
          <w:sz w:val="32"/>
          <w:szCs w:val="32"/>
        </w:rPr>
      </w:pPr>
      <w:r w:rsidRPr="00847FB2">
        <w:rPr>
          <w:b/>
          <w:bCs/>
          <w:color w:val="000000" w:themeColor="text1"/>
          <w:sz w:val="32"/>
          <w:szCs w:val="32"/>
        </w:rPr>
        <w:t>Module Lecturer:</w:t>
      </w:r>
    </w:p>
    <w:p w14:paraId="77B7268A" w14:textId="77777777" w:rsidR="00546BDF" w:rsidRPr="00847FB2" w:rsidRDefault="00546BDF" w:rsidP="00546BDF">
      <w:pPr>
        <w:spacing w:after="300"/>
        <w:jc w:val="center"/>
        <w:rPr>
          <w:color w:val="000000" w:themeColor="text1"/>
          <w:sz w:val="32"/>
          <w:szCs w:val="32"/>
        </w:rPr>
      </w:pPr>
      <w:r>
        <w:rPr>
          <w:color w:val="000000" w:themeColor="text1"/>
          <w:sz w:val="32"/>
          <w:szCs w:val="32"/>
        </w:rPr>
        <w:t>Jean Wang</w:t>
      </w:r>
    </w:p>
    <w:p w14:paraId="484E6854" w14:textId="77777777" w:rsidR="00546BDF" w:rsidRPr="00395809" w:rsidRDefault="00546BDF" w:rsidP="00546BDF">
      <w:pPr>
        <w:jc w:val="center"/>
        <w:rPr>
          <w:b/>
          <w:bCs/>
          <w:sz w:val="32"/>
          <w:szCs w:val="32"/>
        </w:rPr>
      </w:pPr>
      <w:r>
        <w:rPr>
          <w:b/>
          <w:bCs/>
          <w:sz w:val="32"/>
          <w:szCs w:val="32"/>
        </w:rPr>
        <w:t xml:space="preserve">Assignment </w:t>
      </w:r>
      <w:r w:rsidRPr="00395809">
        <w:rPr>
          <w:b/>
          <w:bCs/>
          <w:sz w:val="32"/>
          <w:szCs w:val="32"/>
        </w:rPr>
        <w:t>Tittle:</w:t>
      </w:r>
    </w:p>
    <w:p w14:paraId="03054373" w14:textId="2D3567E5" w:rsidR="00546BDF" w:rsidRPr="007344E4" w:rsidRDefault="00546BDF" w:rsidP="00546BDF">
      <w:pPr>
        <w:pStyle w:val="Title"/>
        <w:spacing w:before="240" w:line="360" w:lineRule="auto"/>
        <w:jc w:val="center"/>
        <w:rPr>
          <w:rFonts w:ascii="Arial" w:eastAsia="Times New Roman" w:hAnsi="Arial" w:cs="Arial"/>
          <w:b/>
          <w:bCs/>
          <w:sz w:val="44"/>
          <w:szCs w:val="44"/>
        </w:rPr>
      </w:pPr>
      <w:r w:rsidRPr="007344E4">
        <w:rPr>
          <w:rFonts w:ascii="Arial" w:eastAsia="Times New Roman" w:hAnsi="Arial" w:cs="Arial"/>
          <w:b/>
          <w:bCs/>
          <w:sz w:val="44"/>
          <w:szCs w:val="44"/>
        </w:rPr>
        <w:t>International Market Entry Strategy for</w:t>
      </w:r>
    </w:p>
    <w:p w14:paraId="7BF93996" w14:textId="74DF9880" w:rsidR="00546BDF" w:rsidRPr="007344E4" w:rsidRDefault="00546BDF" w:rsidP="00546BDF">
      <w:pPr>
        <w:pStyle w:val="Title"/>
        <w:spacing w:before="240" w:line="360" w:lineRule="auto"/>
        <w:jc w:val="center"/>
        <w:rPr>
          <w:rFonts w:ascii="Arial" w:eastAsia="Times New Roman" w:hAnsi="Arial" w:cs="Arial"/>
          <w:b/>
          <w:bCs/>
          <w:sz w:val="44"/>
          <w:szCs w:val="44"/>
        </w:rPr>
      </w:pPr>
      <w:r w:rsidRPr="007344E4">
        <w:rPr>
          <w:rFonts w:ascii="Arial" w:eastAsia="Times New Roman" w:hAnsi="Arial" w:cs="Arial"/>
          <w:b/>
          <w:bCs/>
          <w:sz w:val="44"/>
          <w:szCs w:val="44"/>
        </w:rPr>
        <w:t>Starbucks Corporation in Nigeria</w:t>
      </w:r>
    </w:p>
    <w:p w14:paraId="23233325" w14:textId="77777777" w:rsidR="00546BDF" w:rsidRPr="00862F97" w:rsidRDefault="00546BDF" w:rsidP="00546BDF">
      <w:pPr>
        <w:pStyle w:val="Title"/>
        <w:spacing w:before="240" w:line="360" w:lineRule="auto"/>
        <w:jc w:val="center"/>
        <w:rPr>
          <w:rFonts w:ascii="Arial" w:eastAsia="Times New Roman" w:hAnsi="Arial" w:cs="Arial"/>
          <w:i/>
          <w:iCs/>
          <w:sz w:val="28"/>
          <w:szCs w:val="28"/>
        </w:rPr>
      </w:pPr>
      <w:r w:rsidRPr="007344E4">
        <w:rPr>
          <w:rFonts w:ascii="Arial" w:eastAsia="Times New Roman" w:hAnsi="Arial" w:cs="Arial"/>
          <w:i/>
          <w:iCs/>
          <w:sz w:val="28"/>
          <w:szCs w:val="28"/>
        </w:rPr>
        <w:t>A Critical Evaluation of Market Attractiveness and Entry-Mode Choice</w:t>
      </w:r>
    </w:p>
    <w:p w14:paraId="186DE265" w14:textId="77777777" w:rsidR="00546BDF" w:rsidRPr="00395809" w:rsidRDefault="00546BDF" w:rsidP="00546BDF">
      <w:pPr>
        <w:jc w:val="center"/>
        <w:rPr>
          <w:b/>
          <w:bCs/>
          <w:sz w:val="32"/>
          <w:szCs w:val="32"/>
        </w:rPr>
      </w:pPr>
      <w:r w:rsidRPr="00395809">
        <w:rPr>
          <w:b/>
          <w:bCs/>
          <w:sz w:val="32"/>
          <w:szCs w:val="32"/>
        </w:rPr>
        <w:t>Submitted by:</w:t>
      </w:r>
    </w:p>
    <w:p w14:paraId="4A92E8E6" w14:textId="77777777" w:rsidR="00546BDF" w:rsidRPr="00395809" w:rsidRDefault="00546BDF" w:rsidP="00546BDF">
      <w:pPr>
        <w:jc w:val="center"/>
        <w:rPr>
          <w:sz w:val="32"/>
          <w:szCs w:val="32"/>
        </w:rPr>
      </w:pPr>
      <w:r w:rsidRPr="00395809">
        <w:rPr>
          <w:sz w:val="32"/>
          <w:szCs w:val="32"/>
        </w:rPr>
        <w:t>[AJITH NAGARAJAN]</w:t>
      </w:r>
    </w:p>
    <w:p w14:paraId="00FD9FD7" w14:textId="77777777" w:rsidR="00546BDF" w:rsidRPr="00395809" w:rsidRDefault="00546BDF" w:rsidP="00546BDF">
      <w:pPr>
        <w:jc w:val="center"/>
        <w:rPr>
          <w:sz w:val="32"/>
          <w:szCs w:val="32"/>
        </w:rPr>
      </w:pPr>
      <w:r w:rsidRPr="00395809">
        <w:rPr>
          <w:b/>
          <w:bCs/>
          <w:sz w:val="32"/>
          <w:szCs w:val="32"/>
        </w:rPr>
        <w:t xml:space="preserve">Student ID: </w:t>
      </w:r>
      <w:r w:rsidRPr="00395809">
        <w:rPr>
          <w:sz w:val="32"/>
          <w:szCs w:val="32"/>
        </w:rPr>
        <w:t>[2525947]</w:t>
      </w:r>
    </w:p>
    <w:p w14:paraId="1CE9BE3E" w14:textId="7403A41F" w:rsidR="00546BDF" w:rsidRPr="00862F97" w:rsidRDefault="00546BDF" w:rsidP="00546BDF">
      <w:pPr>
        <w:jc w:val="center"/>
        <w:rPr>
          <w:b/>
          <w:bCs/>
          <w:i/>
          <w:iCs/>
          <w:sz w:val="32"/>
          <w:szCs w:val="32"/>
        </w:rPr>
      </w:pPr>
      <w:r w:rsidRPr="00395809">
        <w:rPr>
          <w:b/>
          <w:bCs/>
          <w:sz w:val="32"/>
          <w:szCs w:val="32"/>
        </w:rPr>
        <w:t xml:space="preserve">Submission Date: </w:t>
      </w:r>
      <w:r>
        <w:rPr>
          <w:sz w:val="32"/>
          <w:szCs w:val="32"/>
        </w:rPr>
        <w:t>14 Aug</w:t>
      </w:r>
      <w:r w:rsidRPr="00395809">
        <w:rPr>
          <w:sz w:val="32"/>
          <w:szCs w:val="32"/>
        </w:rPr>
        <w:t xml:space="preserve"> 202</w:t>
      </w:r>
      <w:r>
        <w:rPr>
          <w:sz w:val="32"/>
          <w:szCs w:val="32"/>
        </w:rPr>
        <w:t>6</w:t>
      </w:r>
    </w:p>
    <w:p w14:paraId="0385B9D9" w14:textId="4E3420C6" w:rsidR="00546BDF" w:rsidRPr="00546BDF" w:rsidRDefault="00546BDF" w:rsidP="00546BDF"/>
    <w:p w14:paraId="60DF0ECB" w14:textId="77777777" w:rsidR="00A231AD" w:rsidRPr="002A4E39" w:rsidRDefault="00A231AD" w:rsidP="00546BDF">
      <w:pPr>
        <w:pStyle w:val="Title"/>
        <w:spacing w:before="240" w:line="360" w:lineRule="auto"/>
        <w:rPr>
          <w:rFonts w:ascii="Arial" w:eastAsia="Times New Roman" w:hAnsi="Arial" w:cs="Arial"/>
          <w:b/>
          <w:bCs/>
          <w:sz w:val="44"/>
          <w:szCs w:val="44"/>
        </w:rPr>
      </w:pPr>
    </w:p>
    <w:p w14:paraId="2AB08FCE" w14:textId="6CF8C77E" w:rsidR="006A5B65" w:rsidRPr="002A4E39" w:rsidRDefault="006A5B65" w:rsidP="006A5B65">
      <w:pPr>
        <w:spacing w:before="240" w:line="360" w:lineRule="auto"/>
        <w:jc w:val="both"/>
        <w:rPr>
          <w:rFonts w:ascii="Arial" w:hAnsi="Arial" w:cs="Arial"/>
          <w:b/>
          <w:bCs/>
          <w:sz w:val="28"/>
          <w:szCs w:val="28"/>
        </w:rPr>
      </w:pPr>
      <w:r w:rsidRPr="002A4E39">
        <w:rPr>
          <w:rFonts w:ascii="Arial" w:hAnsi="Arial" w:cs="Arial"/>
          <w:b/>
          <w:bCs/>
          <w:sz w:val="28"/>
          <w:szCs w:val="28"/>
        </w:rPr>
        <w:lastRenderedPageBreak/>
        <w:t>I Use Acknowledgement</w:t>
      </w:r>
    </w:p>
    <w:p w14:paraId="5289A77A" w14:textId="77777777" w:rsidR="006A5B65" w:rsidRPr="002A4E39" w:rsidRDefault="006A5B65" w:rsidP="006A5B65">
      <w:pPr>
        <w:spacing w:before="240" w:line="360" w:lineRule="auto"/>
        <w:jc w:val="both"/>
        <w:rPr>
          <w:rFonts w:ascii="Arial" w:hAnsi="Arial" w:cs="Arial"/>
        </w:rPr>
      </w:pPr>
      <w:r w:rsidRPr="002A4E39">
        <w:rPr>
          <w:rFonts w:ascii="Arial" w:hAnsi="Arial" w:cs="Arial"/>
        </w:rPr>
        <w:t xml:space="preserve">I certify that between the 1st August 2026 and the 8th August 2026, I used a combination of AI tools to assist in researching, proofreading, structuring and improving my academic clarity for this assignment. The following AI tools were </w:t>
      </w:r>
      <w:proofErr w:type="spellStart"/>
      <w:r w:rsidRPr="002A4E39">
        <w:rPr>
          <w:rFonts w:ascii="Arial" w:hAnsi="Arial" w:cs="Arial"/>
        </w:rPr>
        <w:t>utilised</w:t>
      </w:r>
      <w:proofErr w:type="spellEnd"/>
      <w:r w:rsidRPr="002A4E39">
        <w:rPr>
          <w:rFonts w:ascii="Arial" w:hAnsi="Arial" w:cs="Arial"/>
        </w:rPr>
        <w:t xml:space="preserve"> with specific prompts that are relevant to the information contained in this report.</w:t>
      </w:r>
    </w:p>
    <w:p w14:paraId="05EAE4C4" w14:textId="77777777" w:rsidR="006A5B65" w:rsidRPr="002A4E39" w:rsidRDefault="006A5B65" w:rsidP="006A5B65">
      <w:pPr>
        <w:pStyle w:val="ListParagraph"/>
        <w:numPr>
          <w:ilvl w:val="0"/>
          <w:numId w:val="87"/>
        </w:numPr>
        <w:spacing w:before="240" w:line="360" w:lineRule="auto"/>
        <w:jc w:val="both"/>
        <w:rPr>
          <w:rFonts w:ascii="Arial" w:hAnsi="Arial" w:cs="Arial"/>
        </w:rPr>
      </w:pPr>
      <w:r w:rsidRPr="002A4E39">
        <w:rPr>
          <w:rStyle w:val="Strong"/>
          <w:rFonts w:ascii="Arial" w:hAnsi="Arial" w:cs="Arial"/>
        </w:rPr>
        <w:t>ChatGPT OpenAI</w:t>
      </w:r>
      <w:r w:rsidRPr="002A4E39">
        <w:rPr>
          <w:rFonts w:ascii="Arial" w:hAnsi="Arial" w:cs="Arial"/>
        </w:rPr>
        <w:t xml:space="preserve"> (</w:t>
      </w:r>
      <w:hyperlink r:id="rId9" w:tgtFrame="_new" w:history="1">
        <w:r w:rsidRPr="002A4E39">
          <w:rPr>
            <w:rStyle w:val="Hyperlink"/>
            <w:rFonts w:ascii="Arial" w:hAnsi="Arial" w:cs="Arial"/>
          </w:rPr>
          <w:t>https://chatgpt.com/</w:t>
        </w:r>
      </w:hyperlink>
      <w:r w:rsidRPr="002A4E39">
        <w:rPr>
          <w:rFonts w:ascii="Arial" w:hAnsi="Arial" w:cs="Arial"/>
        </w:rPr>
        <w:t xml:space="preserve">) was used to assist in planning and </w:t>
      </w:r>
      <w:proofErr w:type="spellStart"/>
      <w:r w:rsidRPr="002A4E39">
        <w:rPr>
          <w:rFonts w:ascii="Arial" w:hAnsi="Arial" w:cs="Arial"/>
        </w:rPr>
        <w:t>organising</w:t>
      </w:r>
      <w:proofErr w:type="spellEnd"/>
      <w:r w:rsidRPr="002A4E39">
        <w:rPr>
          <w:rFonts w:ascii="Arial" w:hAnsi="Arial" w:cs="Arial"/>
        </w:rPr>
        <w:t xml:space="preserve"> the international market entry report by improving the structure of sections related to Starbucks as a multinational corporation, supported by Bartlett and Ghoshal's international strategy model, market attractiveness and market entry in Nigeria, as well as Dunning's OLI framework. For instance, Prompt: “Guide me in developing an international business report that assesses Starbucks' rationale for entering the Nigerian market, considering the ideas of international strategy theories along with the market analysis and framework of entries. </w:t>
      </w:r>
    </w:p>
    <w:p w14:paraId="1F56E6D5" w14:textId="198216BA" w:rsidR="006A5B65" w:rsidRPr="002A4E39" w:rsidRDefault="006A5B65" w:rsidP="006A5B65">
      <w:pPr>
        <w:pStyle w:val="ListParagraph"/>
        <w:numPr>
          <w:ilvl w:val="0"/>
          <w:numId w:val="87"/>
        </w:numPr>
        <w:spacing w:before="240" w:line="360" w:lineRule="auto"/>
        <w:jc w:val="both"/>
        <w:rPr>
          <w:rFonts w:ascii="Arial" w:hAnsi="Arial" w:cs="Arial"/>
        </w:rPr>
      </w:pPr>
      <w:r w:rsidRPr="002A4E39">
        <w:rPr>
          <w:rFonts w:ascii="Arial" w:hAnsi="Arial" w:cs="Arial"/>
        </w:rPr>
        <w:t xml:space="preserve">Additionally, </w:t>
      </w:r>
      <w:r w:rsidRPr="002A4E39">
        <w:rPr>
          <w:rStyle w:val="Strong"/>
          <w:rFonts w:ascii="Arial" w:hAnsi="Arial" w:cs="Arial"/>
        </w:rPr>
        <w:t>ChatGPT OpenAI</w:t>
      </w:r>
      <w:r w:rsidRPr="002A4E39">
        <w:rPr>
          <w:rFonts w:ascii="Arial" w:hAnsi="Arial" w:cs="Arial"/>
        </w:rPr>
        <w:t xml:space="preserve"> (</w:t>
      </w:r>
      <w:hyperlink r:id="rId10" w:tgtFrame="_new" w:history="1">
        <w:r w:rsidRPr="002A4E39">
          <w:rPr>
            <w:rStyle w:val="Hyperlink"/>
            <w:rFonts w:ascii="Arial" w:hAnsi="Arial" w:cs="Arial"/>
          </w:rPr>
          <w:t>https://chatgpt.com/</w:t>
        </w:r>
      </w:hyperlink>
      <w:r w:rsidRPr="002A4E39">
        <w:rPr>
          <w:rFonts w:ascii="Arial" w:hAnsi="Arial" w:cs="Arial"/>
        </w:rPr>
        <w:t>) was applied as a discussion platform to evaluate the linkage between theory and policy, specifically the rationale for the selection of a joint venture entry mode that relies on control, risk, local knowledge, and commitment of resources</w:t>
      </w:r>
      <w:r w:rsidR="006252E6" w:rsidRPr="002A4E39">
        <w:rPr>
          <w:rFonts w:ascii="Arial" w:hAnsi="Arial" w:cs="Arial"/>
        </w:rPr>
        <w:t xml:space="preserve"> I also used the tool to generate relevant illustrations as per my content</w:t>
      </w:r>
      <w:r w:rsidRPr="002A4E39">
        <w:rPr>
          <w:rFonts w:ascii="Arial" w:hAnsi="Arial" w:cs="Arial"/>
        </w:rPr>
        <w:t xml:space="preserve">. For instance, Prompt: “Discuss to see if a joint venture proposal for Starbucks' entry into Nigeria is justified based on the Bartlett and Ghoshal's model, Dunning's OLI paradigm, and entry-mode theory.” </w:t>
      </w:r>
      <w:r w:rsidR="006252E6" w:rsidRPr="002A4E39">
        <w:rPr>
          <w:rFonts w:ascii="Arial" w:hAnsi="Arial" w:cs="Arial"/>
        </w:rPr>
        <w:t xml:space="preserve"> </w:t>
      </w:r>
      <w:proofErr w:type="spellStart"/>
      <w:r w:rsidR="006252E6" w:rsidRPr="002A4E39">
        <w:rPr>
          <w:rFonts w:ascii="Arial" w:hAnsi="Arial" w:cs="Arial"/>
        </w:rPr>
        <w:t>Propmt</w:t>
      </w:r>
      <w:proofErr w:type="spellEnd"/>
      <w:r w:rsidR="006252E6" w:rsidRPr="002A4E39">
        <w:rPr>
          <w:rFonts w:ascii="Arial" w:hAnsi="Arial" w:cs="Arial"/>
        </w:rPr>
        <w:t xml:space="preserve">: Maake a figure to show </w:t>
      </w:r>
      <w:proofErr w:type="spellStart"/>
      <w:r w:rsidR="006252E6" w:rsidRPr="002A4E39">
        <w:rPr>
          <w:rFonts w:ascii="Arial" w:hAnsi="Arial" w:cs="Arial"/>
        </w:rPr>
        <w:t>internatioiozation</w:t>
      </w:r>
      <w:proofErr w:type="spellEnd"/>
      <w:r w:rsidR="006252E6" w:rsidRPr="002A4E39">
        <w:rPr>
          <w:rFonts w:ascii="Arial" w:hAnsi="Arial" w:cs="Arial"/>
        </w:rPr>
        <w:t xml:space="preserve"> strategies for Starbucks.</w:t>
      </w:r>
    </w:p>
    <w:p w14:paraId="63E2329F" w14:textId="77777777" w:rsidR="006A5B65" w:rsidRPr="002A4E39" w:rsidRDefault="006A5B65" w:rsidP="006A5B65">
      <w:pPr>
        <w:pStyle w:val="ListParagraph"/>
        <w:numPr>
          <w:ilvl w:val="0"/>
          <w:numId w:val="87"/>
        </w:numPr>
        <w:spacing w:before="240" w:line="360" w:lineRule="auto"/>
        <w:jc w:val="both"/>
        <w:rPr>
          <w:rFonts w:ascii="Arial" w:hAnsi="Arial" w:cs="Arial"/>
        </w:rPr>
      </w:pPr>
      <w:r w:rsidRPr="002A4E39">
        <w:rPr>
          <w:rStyle w:val="Strong"/>
          <w:rFonts w:ascii="Arial" w:hAnsi="Arial" w:cs="Arial"/>
        </w:rPr>
        <w:t>Grammarly</w:t>
      </w:r>
      <w:r w:rsidRPr="002A4E39">
        <w:rPr>
          <w:rFonts w:ascii="Arial" w:hAnsi="Arial" w:cs="Arial"/>
        </w:rPr>
        <w:t xml:space="preserve"> (</w:t>
      </w:r>
      <w:hyperlink r:id="rId11" w:tgtFrame="_new" w:history="1">
        <w:r w:rsidRPr="002A4E39">
          <w:rPr>
            <w:rStyle w:val="Hyperlink"/>
            <w:rFonts w:ascii="Arial" w:hAnsi="Arial" w:cs="Arial"/>
          </w:rPr>
          <w:t>https://www.grammarly.com/</w:t>
        </w:r>
      </w:hyperlink>
      <w:r w:rsidRPr="002A4E39">
        <w:rPr>
          <w:rFonts w:ascii="Arial" w:hAnsi="Arial" w:cs="Arial"/>
        </w:rPr>
        <w:t xml:space="preserve">) checked critically contentious grammar, sentence construction, academic tone, and referencing consistency. For example, Prompt: “Check this text for grammar, clarity, academic tone, and Harvard referencing consistency.” </w:t>
      </w:r>
    </w:p>
    <w:p w14:paraId="77BCF545" w14:textId="77777777" w:rsidR="006A5B65" w:rsidRPr="002A4E39" w:rsidRDefault="006A5B65" w:rsidP="006A5B65">
      <w:pPr>
        <w:pStyle w:val="ListParagraph"/>
        <w:numPr>
          <w:ilvl w:val="0"/>
          <w:numId w:val="87"/>
        </w:numPr>
        <w:spacing w:before="240" w:line="360" w:lineRule="auto"/>
        <w:jc w:val="both"/>
        <w:rPr>
          <w:rFonts w:ascii="Arial" w:hAnsi="Arial" w:cs="Arial"/>
        </w:rPr>
      </w:pPr>
      <w:r w:rsidRPr="002A4E39">
        <w:rPr>
          <w:rStyle w:val="Strong"/>
          <w:rFonts w:ascii="Arial" w:hAnsi="Arial" w:cs="Arial"/>
        </w:rPr>
        <w:t>Semantic Scholar</w:t>
      </w:r>
      <w:r w:rsidRPr="002A4E39">
        <w:rPr>
          <w:rFonts w:ascii="Arial" w:hAnsi="Arial" w:cs="Arial"/>
        </w:rPr>
        <w:t xml:space="preserve"> (</w:t>
      </w:r>
      <w:hyperlink r:id="rId12" w:tgtFrame="_new" w:history="1">
        <w:r w:rsidRPr="002A4E39">
          <w:rPr>
            <w:rStyle w:val="Hyperlink"/>
            <w:rFonts w:ascii="Arial" w:hAnsi="Arial" w:cs="Arial"/>
          </w:rPr>
          <w:t>https://www.semanticscholar.org/</w:t>
        </w:r>
      </w:hyperlink>
      <w:r w:rsidRPr="002A4E39">
        <w:rPr>
          <w:rFonts w:ascii="Arial" w:hAnsi="Arial" w:cs="Arial"/>
        </w:rPr>
        <w:t xml:space="preserve">) was used to identify Academic articles relevant to international business and theories such as Bartlett and Ghoshal's strategic framework, Dunning's Eclectic Paradigm, entry mode decisions, and reflective learning. For instance, given the query: “Retrieve articles </w:t>
      </w:r>
      <w:r w:rsidRPr="002A4E39">
        <w:rPr>
          <w:rFonts w:ascii="Arial" w:hAnsi="Arial" w:cs="Arial"/>
        </w:rPr>
        <w:lastRenderedPageBreak/>
        <w:t xml:space="preserve">on MNE strategy, international market entry and theories of FDI”, there is a need to retrieve peer-reviewed research articles only. </w:t>
      </w:r>
    </w:p>
    <w:p w14:paraId="271A4D68" w14:textId="77777777" w:rsidR="006A5B65" w:rsidRPr="002A4E39" w:rsidRDefault="006A5B65" w:rsidP="006A5B65">
      <w:pPr>
        <w:spacing w:before="240" w:line="360" w:lineRule="auto"/>
        <w:jc w:val="both"/>
        <w:rPr>
          <w:rFonts w:ascii="Arial" w:hAnsi="Arial" w:cs="Arial"/>
        </w:rPr>
      </w:pPr>
      <w:r w:rsidRPr="002A4E39">
        <w:rPr>
          <w:rFonts w:ascii="Arial" w:hAnsi="Arial" w:cs="Arial"/>
        </w:rPr>
        <w:t xml:space="preserve">I verify that no AI-generated text has been submitted as creation. I attest that I have copies of both my drafts and any research notes, sources, or other material </w:t>
      </w:r>
      <w:proofErr w:type="spellStart"/>
      <w:r w:rsidRPr="002A4E39">
        <w:rPr>
          <w:rFonts w:ascii="Arial" w:hAnsi="Arial" w:cs="Arial"/>
        </w:rPr>
        <w:t>utilised</w:t>
      </w:r>
      <w:proofErr w:type="spellEnd"/>
      <w:r w:rsidRPr="002A4E39">
        <w:rPr>
          <w:rFonts w:ascii="Arial" w:hAnsi="Arial" w:cs="Arial"/>
        </w:rPr>
        <w:t xml:space="preserve"> prior to and following the use of AI tools, that I may be required to submit as evidence to that effect.</w:t>
      </w:r>
    </w:p>
    <w:p w14:paraId="0FD03E02" w14:textId="77777777" w:rsidR="00A77449" w:rsidRPr="002A4E39" w:rsidRDefault="00A77449" w:rsidP="006A5B65">
      <w:pPr>
        <w:rPr>
          <w:rFonts w:ascii="Arial" w:hAnsi="Arial" w:cs="Arial"/>
        </w:rPr>
      </w:pPr>
    </w:p>
    <w:p w14:paraId="571E8AB9" w14:textId="77777777" w:rsidR="00A231AD" w:rsidRPr="002A4E39" w:rsidRDefault="00A231AD" w:rsidP="002E4D6D">
      <w:pPr>
        <w:spacing w:before="240" w:line="240" w:lineRule="auto"/>
        <w:rPr>
          <w:rFonts w:ascii="Arial" w:eastAsia="Times New Roman" w:hAnsi="Arial" w:cs="Arial"/>
          <w:i/>
          <w:iCs/>
          <w:spacing w:val="-10"/>
          <w:kern w:val="28"/>
          <w:sz w:val="32"/>
          <w:szCs w:val="32"/>
        </w:rPr>
      </w:pPr>
      <w:r w:rsidRPr="002A4E39">
        <w:rPr>
          <w:rFonts w:ascii="Arial" w:eastAsia="Times New Roman" w:hAnsi="Arial" w:cs="Arial"/>
          <w:i/>
          <w:iCs/>
          <w:sz w:val="32"/>
          <w:szCs w:val="32"/>
        </w:rPr>
        <w:br w:type="page"/>
      </w:r>
    </w:p>
    <w:sdt>
      <w:sdtPr>
        <w:rPr>
          <w:rFonts w:ascii="Arial" w:eastAsiaTheme="minorHAnsi" w:hAnsi="Arial" w:cs="Arial"/>
          <w:color w:val="auto"/>
          <w:kern w:val="2"/>
          <w:sz w:val="24"/>
          <w:szCs w:val="24"/>
          <w14:ligatures w14:val="standardContextual"/>
        </w:rPr>
        <w:id w:val="2000235900"/>
        <w:docPartObj>
          <w:docPartGallery w:val="Table of Contents"/>
          <w:docPartUnique/>
        </w:docPartObj>
      </w:sdtPr>
      <w:sdtEndPr>
        <w:rPr>
          <w:b/>
          <w:bCs/>
          <w:noProof/>
        </w:rPr>
      </w:sdtEndPr>
      <w:sdtContent>
        <w:p w14:paraId="71AA4889" w14:textId="51955A07" w:rsidR="00A231AD" w:rsidRPr="002A4E39" w:rsidRDefault="00A231AD" w:rsidP="002E4D6D">
          <w:pPr>
            <w:pStyle w:val="TOCHeading"/>
            <w:numPr>
              <w:ilvl w:val="0"/>
              <w:numId w:val="0"/>
            </w:numPr>
            <w:spacing w:line="240" w:lineRule="auto"/>
            <w:ind w:left="432" w:hanging="432"/>
            <w:rPr>
              <w:rFonts w:ascii="Arial" w:hAnsi="Arial" w:cs="Arial"/>
            </w:rPr>
          </w:pPr>
          <w:r w:rsidRPr="002A4E39">
            <w:rPr>
              <w:rFonts w:ascii="Arial" w:hAnsi="Arial" w:cs="Arial"/>
            </w:rPr>
            <w:t>Table of Contents</w:t>
          </w:r>
        </w:p>
        <w:p w14:paraId="78E1B88E" w14:textId="6599A906" w:rsidR="006F48B2" w:rsidRDefault="00A231AD">
          <w:pPr>
            <w:pStyle w:val="TOC1"/>
            <w:tabs>
              <w:tab w:val="left" w:pos="480"/>
              <w:tab w:val="right" w:leader="dot" w:pos="9350"/>
            </w:tabs>
            <w:rPr>
              <w:rFonts w:eastAsiaTheme="minorEastAsia"/>
              <w:noProof/>
              <w:kern w:val="0"/>
              <w:sz w:val="22"/>
              <w:szCs w:val="22"/>
              <w14:ligatures w14:val="none"/>
            </w:rPr>
          </w:pPr>
          <w:r w:rsidRPr="002A4E39">
            <w:rPr>
              <w:rFonts w:ascii="Arial" w:hAnsi="Arial" w:cs="Arial"/>
            </w:rPr>
            <w:fldChar w:fldCharType="begin"/>
          </w:r>
          <w:r w:rsidRPr="002A4E39">
            <w:rPr>
              <w:rFonts w:ascii="Arial" w:hAnsi="Arial" w:cs="Arial"/>
            </w:rPr>
            <w:instrText xml:space="preserve"> TOC \o "1-3" \h \z \u </w:instrText>
          </w:r>
          <w:r w:rsidRPr="002A4E39">
            <w:rPr>
              <w:rFonts w:ascii="Arial" w:hAnsi="Arial" w:cs="Arial"/>
            </w:rPr>
            <w:fldChar w:fldCharType="separate"/>
          </w:r>
          <w:hyperlink w:anchor="_Toc237561773" w:history="1">
            <w:r w:rsidR="006F48B2" w:rsidRPr="003343C0">
              <w:rPr>
                <w:rStyle w:val="Hyperlink"/>
                <w:rFonts w:ascii="Arial" w:eastAsia="Times New Roman" w:hAnsi="Arial" w:cs="Arial"/>
                <w:b/>
                <w:bCs/>
                <w:noProof/>
              </w:rPr>
              <w:t>1</w:t>
            </w:r>
            <w:r w:rsidR="006F48B2">
              <w:rPr>
                <w:rFonts w:eastAsiaTheme="minorEastAsia"/>
                <w:noProof/>
                <w:kern w:val="0"/>
                <w:sz w:val="22"/>
                <w:szCs w:val="22"/>
                <w14:ligatures w14:val="none"/>
              </w:rPr>
              <w:tab/>
            </w:r>
            <w:r w:rsidR="006F48B2" w:rsidRPr="003343C0">
              <w:rPr>
                <w:rStyle w:val="Hyperlink"/>
                <w:rFonts w:ascii="Arial" w:eastAsia="Times New Roman" w:hAnsi="Arial" w:cs="Arial"/>
                <w:b/>
                <w:bCs/>
                <w:noProof/>
              </w:rPr>
              <w:t>Section 1: International Market-Entry Report</w:t>
            </w:r>
            <w:r w:rsidR="006F48B2">
              <w:rPr>
                <w:noProof/>
                <w:webHidden/>
              </w:rPr>
              <w:tab/>
            </w:r>
            <w:r w:rsidR="006F48B2">
              <w:rPr>
                <w:noProof/>
                <w:webHidden/>
              </w:rPr>
              <w:fldChar w:fldCharType="begin"/>
            </w:r>
            <w:r w:rsidR="006F48B2">
              <w:rPr>
                <w:noProof/>
                <w:webHidden/>
              </w:rPr>
              <w:instrText xml:space="preserve"> PAGEREF _Toc237561773 \h </w:instrText>
            </w:r>
            <w:r w:rsidR="006F48B2">
              <w:rPr>
                <w:noProof/>
                <w:webHidden/>
              </w:rPr>
            </w:r>
            <w:r w:rsidR="006F48B2">
              <w:rPr>
                <w:noProof/>
                <w:webHidden/>
              </w:rPr>
              <w:fldChar w:fldCharType="separate"/>
            </w:r>
            <w:r w:rsidR="006F48B2">
              <w:rPr>
                <w:noProof/>
                <w:webHidden/>
              </w:rPr>
              <w:t>6</w:t>
            </w:r>
            <w:r w:rsidR="006F48B2">
              <w:rPr>
                <w:noProof/>
                <w:webHidden/>
              </w:rPr>
              <w:fldChar w:fldCharType="end"/>
            </w:r>
          </w:hyperlink>
        </w:p>
        <w:p w14:paraId="06721095" w14:textId="731167DD" w:rsidR="006F48B2" w:rsidRDefault="006F48B2">
          <w:pPr>
            <w:pStyle w:val="TOC2"/>
            <w:tabs>
              <w:tab w:val="left" w:pos="960"/>
              <w:tab w:val="right" w:leader="dot" w:pos="9350"/>
            </w:tabs>
            <w:rPr>
              <w:rFonts w:eastAsiaTheme="minorEastAsia"/>
              <w:noProof/>
              <w:kern w:val="0"/>
              <w:sz w:val="22"/>
              <w:szCs w:val="22"/>
              <w14:ligatures w14:val="none"/>
            </w:rPr>
          </w:pPr>
          <w:hyperlink w:anchor="_Toc237561774" w:history="1">
            <w:r w:rsidRPr="003343C0">
              <w:rPr>
                <w:rStyle w:val="Hyperlink"/>
                <w:rFonts w:ascii="Arial" w:eastAsia="Times New Roman" w:hAnsi="Arial" w:cs="Arial"/>
                <w:noProof/>
              </w:rPr>
              <w:t>1.1</w:t>
            </w:r>
            <w:r>
              <w:rPr>
                <w:rFonts w:eastAsiaTheme="minorEastAsia"/>
                <w:noProof/>
                <w:kern w:val="0"/>
                <w:sz w:val="22"/>
                <w:szCs w:val="22"/>
                <w14:ligatures w14:val="none"/>
              </w:rPr>
              <w:tab/>
            </w:r>
            <w:r w:rsidRPr="003343C0">
              <w:rPr>
                <w:rStyle w:val="Hyperlink"/>
                <w:rFonts w:ascii="Arial" w:eastAsia="Times New Roman" w:hAnsi="Arial" w:cs="Arial"/>
                <w:noProof/>
              </w:rPr>
              <w:t>Introduction</w:t>
            </w:r>
            <w:r>
              <w:rPr>
                <w:noProof/>
                <w:webHidden/>
              </w:rPr>
              <w:tab/>
            </w:r>
            <w:r>
              <w:rPr>
                <w:noProof/>
                <w:webHidden/>
              </w:rPr>
              <w:fldChar w:fldCharType="begin"/>
            </w:r>
            <w:r>
              <w:rPr>
                <w:noProof/>
                <w:webHidden/>
              </w:rPr>
              <w:instrText xml:space="preserve"> PAGEREF _Toc237561774 \h </w:instrText>
            </w:r>
            <w:r>
              <w:rPr>
                <w:noProof/>
                <w:webHidden/>
              </w:rPr>
            </w:r>
            <w:r>
              <w:rPr>
                <w:noProof/>
                <w:webHidden/>
              </w:rPr>
              <w:fldChar w:fldCharType="separate"/>
            </w:r>
            <w:r>
              <w:rPr>
                <w:noProof/>
                <w:webHidden/>
              </w:rPr>
              <w:t>6</w:t>
            </w:r>
            <w:r>
              <w:rPr>
                <w:noProof/>
                <w:webHidden/>
              </w:rPr>
              <w:fldChar w:fldCharType="end"/>
            </w:r>
          </w:hyperlink>
        </w:p>
        <w:p w14:paraId="60F2D44E" w14:textId="0D43A60D" w:rsidR="006F48B2" w:rsidRDefault="006F48B2">
          <w:pPr>
            <w:pStyle w:val="TOC2"/>
            <w:tabs>
              <w:tab w:val="left" w:pos="960"/>
              <w:tab w:val="right" w:leader="dot" w:pos="9350"/>
            </w:tabs>
            <w:rPr>
              <w:rFonts w:eastAsiaTheme="minorEastAsia"/>
              <w:noProof/>
              <w:kern w:val="0"/>
              <w:sz w:val="22"/>
              <w:szCs w:val="22"/>
              <w14:ligatures w14:val="none"/>
            </w:rPr>
          </w:pPr>
          <w:hyperlink w:anchor="_Toc237561775" w:history="1">
            <w:r w:rsidRPr="003343C0">
              <w:rPr>
                <w:rStyle w:val="Hyperlink"/>
                <w:rFonts w:ascii="Arial" w:eastAsia="Times New Roman" w:hAnsi="Arial" w:cs="Arial"/>
                <w:noProof/>
              </w:rPr>
              <w:t>1.2</w:t>
            </w:r>
            <w:r>
              <w:rPr>
                <w:rFonts w:eastAsiaTheme="minorEastAsia"/>
                <w:noProof/>
                <w:kern w:val="0"/>
                <w:sz w:val="22"/>
                <w:szCs w:val="22"/>
                <w14:ligatures w14:val="none"/>
              </w:rPr>
              <w:tab/>
            </w:r>
            <w:r w:rsidRPr="003343C0">
              <w:rPr>
                <w:rStyle w:val="Hyperlink"/>
                <w:rFonts w:ascii="Arial" w:eastAsia="Times New Roman" w:hAnsi="Arial" w:cs="Arial"/>
                <w:noProof/>
              </w:rPr>
              <w:t>Organisational Classification and Global Strategy</w:t>
            </w:r>
            <w:r>
              <w:rPr>
                <w:noProof/>
                <w:webHidden/>
              </w:rPr>
              <w:tab/>
            </w:r>
            <w:r>
              <w:rPr>
                <w:noProof/>
                <w:webHidden/>
              </w:rPr>
              <w:fldChar w:fldCharType="begin"/>
            </w:r>
            <w:r>
              <w:rPr>
                <w:noProof/>
                <w:webHidden/>
              </w:rPr>
              <w:instrText xml:space="preserve"> PAGEREF _Toc237561775 \h </w:instrText>
            </w:r>
            <w:r>
              <w:rPr>
                <w:noProof/>
                <w:webHidden/>
              </w:rPr>
            </w:r>
            <w:r>
              <w:rPr>
                <w:noProof/>
                <w:webHidden/>
              </w:rPr>
              <w:fldChar w:fldCharType="separate"/>
            </w:r>
            <w:r>
              <w:rPr>
                <w:noProof/>
                <w:webHidden/>
              </w:rPr>
              <w:t>6</w:t>
            </w:r>
            <w:r>
              <w:rPr>
                <w:noProof/>
                <w:webHidden/>
              </w:rPr>
              <w:fldChar w:fldCharType="end"/>
            </w:r>
          </w:hyperlink>
        </w:p>
        <w:p w14:paraId="5EC7ACAB" w14:textId="58FB41C8" w:rsidR="006F48B2" w:rsidRDefault="006F48B2">
          <w:pPr>
            <w:pStyle w:val="TOC3"/>
            <w:tabs>
              <w:tab w:val="left" w:pos="1440"/>
              <w:tab w:val="right" w:leader="dot" w:pos="9350"/>
            </w:tabs>
            <w:rPr>
              <w:rFonts w:eastAsiaTheme="minorEastAsia"/>
              <w:noProof/>
              <w:kern w:val="0"/>
              <w:sz w:val="22"/>
              <w:szCs w:val="22"/>
              <w14:ligatures w14:val="none"/>
            </w:rPr>
          </w:pPr>
          <w:hyperlink w:anchor="_Toc237561776" w:history="1">
            <w:r w:rsidRPr="003343C0">
              <w:rPr>
                <w:rStyle w:val="Hyperlink"/>
                <w:rFonts w:ascii="Arial" w:eastAsia="Times New Roman" w:hAnsi="Arial" w:cs="Arial"/>
                <w:noProof/>
              </w:rPr>
              <w:t>1.2.1</w:t>
            </w:r>
            <w:r>
              <w:rPr>
                <w:rFonts w:eastAsiaTheme="minorEastAsia"/>
                <w:noProof/>
                <w:kern w:val="0"/>
                <w:sz w:val="22"/>
                <w:szCs w:val="22"/>
                <w14:ligatures w14:val="none"/>
              </w:rPr>
              <w:tab/>
            </w:r>
            <w:r w:rsidRPr="003343C0">
              <w:rPr>
                <w:rStyle w:val="Hyperlink"/>
                <w:rFonts w:ascii="Arial" w:eastAsia="Times New Roman" w:hAnsi="Arial" w:cs="Arial"/>
                <w:noProof/>
              </w:rPr>
              <w:t>Starbucks as a Multinational Corporation</w:t>
            </w:r>
            <w:r>
              <w:rPr>
                <w:noProof/>
                <w:webHidden/>
              </w:rPr>
              <w:tab/>
            </w:r>
            <w:r>
              <w:rPr>
                <w:noProof/>
                <w:webHidden/>
              </w:rPr>
              <w:fldChar w:fldCharType="begin"/>
            </w:r>
            <w:r>
              <w:rPr>
                <w:noProof/>
                <w:webHidden/>
              </w:rPr>
              <w:instrText xml:space="preserve"> PAGEREF _Toc237561776 \h </w:instrText>
            </w:r>
            <w:r>
              <w:rPr>
                <w:noProof/>
                <w:webHidden/>
              </w:rPr>
            </w:r>
            <w:r>
              <w:rPr>
                <w:noProof/>
                <w:webHidden/>
              </w:rPr>
              <w:fldChar w:fldCharType="separate"/>
            </w:r>
            <w:r>
              <w:rPr>
                <w:noProof/>
                <w:webHidden/>
              </w:rPr>
              <w:t>6</w:t>
            </w:r>
            <w:r>
              <w:rPr>
                <w:noProof/>
                <w:webHidden/>
              </w:rPr>
              <w:fldChar w:fldCharType="end"/>
            </w:r>
          </w:hyperlink>
        </w:p>
        <w:p w14:paraId="2D381163" w14:textId="74A3C959" w:rsidR="006F48B2" w:rsidRDefault="006F48B2">
          <w:pPr>
            <w:pStyle w:val="TOC3"/>
            <w:tabs>
              <w:tab w:val="left" w:pos="1440"/>
              <w:tab w:val="right" w:leader="dot" w:pos="9350"/>
            </w:tabs>
            <w:rPr>
              <w:rFonts w:eastAsiaTheme="minorEastAsia"/>
              <w:noProof/>
              <w:kern w:val="0"/>
              <w:sz w:val="22"/>
              <w:szCs w:val="22"/>
              <w14:ligatures w14:val="none"/>
            </w:rPr>
          </w:pPr>
          <w:hyperlink w:anchor="_Toc237561777" w:history="1">
            <w:r w:rsidRPr="003343C0">
              <w:rPr>
                <w:rStyle w:val="Hyperlink"/>
                <w:rFonts w:ascii="Arial" w:eastAsia="Times New Roman" w:hAnsi="Arial" w:cs="Arial"/>
                <w:noProof/>
              </w:rPr>
              <w:t>1.2.2</w:t>
            </w:r>
            <w:r>
              <w:rPr>
                <w:rFonts w:eastAsiaTheme="minorEastAsia"/>
                <w:noProof/>
                <w:kern w:val="0"/>
                <w:sz w:val="22"/>
                <w:szCs w:val="22"/>
                <w14:ligatures w14:val="none"/>
              </w:rPr>
              <w:tab/>
            </w:r>
            <w:r w:rsidRPr="003343C0">
              <w:rPr>
                <w:rStyle w:val="Hyperlink"/>
                <w:rFonts w:ascii="Arial" w:eastAsia="Times New Roman" w:hAnsi="Arial" w:cs="Arial"/>
                <w:noProof/>
              </w:rPr>
              <w:t>Strategic Categorisation Using Bartlett and Ghoshal’s Model</w:t>
            </w:r>
            <w:r>
              <w:rPr>
                <w:noProof/>
                <w:webHidden/>
              </w:rPr>
              <w:tab/>
            </w:r>
            <w:r>
              <w:rPr>
                <w:noProof/>
                <w:webHidden/>
              </w:rPr>
              <w:fldChar w:fldCharType="begin"/>
            </w:r>
            <w:r>
              <w:rPr>
                <w:noProof/>
                <w:webHidden/>
              </w:rPr>
              <w:instrText xml:space="preserve"> PAGEREF _Toc237561777 \h </w:instrText>
            </w:r>
            <w:r>
              <w:rPr>
                <w:noProof/>
                <w:webHidden/>
              </w:rPr>
            </w:r>
            <w:r>
              <w:rPr>
                <w:noProof/>
                <w:webHidden/>
              </w:rPr>
              <w:fldChar w:fldCharType="separate"/>
            </w:r>
            <w:r>
              <w:rPr>
                <w:noProof/>
                <w:webHidden/>
              </w:rPr>
              <w:t>7</w:t>
            </w:r>
            <w:r>
              <w:rPr>
                <w:noProof/>
                <w:webHidden/>
              </w:rPr>
              <w:fldChar w:fldCharType="end"/>
            </w:r>
          </w:hyperlink>
        </w:p>
        <w:p w14:paraId="5AFFC0B4" w14:textId="550FC888" w:rsidR="006F48B2" w:rsidRDefault="006F48B2">
          <w:pPr>
            <w:pStyle w:val="TOC3"/>
            <w:tabs>
              <w:tab w:val="left" w:pos="1440"/>
              <w:tab w:val="right" w:leader="dot" w:pos="9350"/>
            </w:tabs>
            <w:rPr>
              <w:rFonts w:eastAsiaTheme="minorEastAsia"/>
              <w:noProof/>
              <w:kern w:val="0"/>
              <w:sz w:val="22"/>
              <w:szCs w:val="22"/>
              <w14:ligatures w14:val="none"/>
            </w:rPr>
          </w:pPr>
          <w:hyperlink w:anchor="_Toc237561778" w:history="1">
            <w:r w:rsidRPr="003343C0">
              <w:rPr>
                <w:rStyle w:val="Hyperlink"/>
                <w:rFonts w:ascii="Arial" w:eastAsia="Times New Roman" w:hAnsi="Arial" w:cs="Arial"/>
                <w:noProof/>
              </w:rPr>
              <w:t>1.2.3</w:t>
            </w:r>
            <w:r>
              <w:rPr>
                <w:rFonts w:eastAsiaTheme="minorEastAsia"/>
                <w:noProof/>
                <w:kern w:val="0"/>
                <w:sz w:val="22"/>
                <w:szCs w:val="22"/>
                <w14:ligatures w14:val="none"/>
              </w:rPr>
              <w:tab/>
            </w:r>
            <w:r w:rsidRPr="003343C0">
              <w:rPr>
                <w:rStyle w:val="Hyperlink"/>
                <w:rFonts w:ascii="Arial" w:eastAsia="Times New Roman" w:hAnsi="Arial" w:cs="Arial"/>
                <w:noProof/>
              </w:rPr>
              <w:t>Global Configuration, Competitive Advantage and Value Creation</w:t>
            </w:r>
            <w:r>
              <w:rPr>
                <w:noProof/>
                <w:webHidden/>
              </w:rPr>
              <w:tab/>
            </w:r>
            <w:r>
              <w:rPr>
                <w:noProof/>
                <w:webHidden/>
              </w:rPr>
              <w:fldChar w:fldCharType="begin"/>
            </w:r>
            <w:r>
              <w:rPr>
                <w:noProof/>
                <w:webHidden/>
              </w:rPr>
              <w:instrText xml:space="preserve"> PAGEREF _Toc237561778 \h </w:instrText>
            </w:r>
            <w:r>
              <w:rPr>
                <w:noProof/>
                <w:webHidden/>
              </w:rPr>
            </w:r>
            <w:r>
              <w:rPr>
                <w:noProof/>
                <w:webHidden/>
              </w:rPr>
              <w:fldChar w:fldCharType="separate"/>
            </w:r>
            <w:r>
              <w:rPr>
                <w:noProof/>
                <w:webHidden/>
              </w:rPr>
              <w:t>8</w:t>
            </w:r>
            <w:r>
              <w:rPr>
                <w:noProof/>
                <w:webHidden/>
              </w:rPr>
              <w:fldChar w:fldCharType="end"/>
            </w:r>
          </w:hyperlink>
        </w:p>
        <w:p w14:paraId="2090AD02" w14:textId="2B93DD5D" w:rsidR="006F48B2" w:rsidRDefault="006F48B2">
          <w:pPr>
            <w:pStyle w:val="TOC2"/>
            <w:tabs>
              <w:tab w:val="left" w:pos="960"/>
              <w:tab w:val="right" w:leader="dot" w:pos="9350"/>
            </w:tabs>
            <w:rPr>
              <w:rFonts w:eastAsiaTheme="minorEastAsia"/>
              <w:noProof/>
              <w:kern w:val="0"/>
              <w:sz w:val="22"/>
              <w:szCs w:val="22"/>
              <w14:ligatures w14:val="none"/>
            </w:rPr>
          </w:pPr>
          <w:hyperlink w:anchor="_Toc237561779" w:history="1">
            <w:r w:rsidRPr="003343C0">
              <w:rPr>
                <w:rStyle w:val="Hyperlink"/>
                <w:rFonts w:ascii="Arial" w:eastAsia="Times New Roman" w:hAnsi="Arial" w:cs="Arial"/>
                <w:noProof/>
              </w:rPr>
              <w:t>1.3</w:t>
            </w:r>
            <w:r>
              <w:rPr>
                <w:rFonts w:eastAsiaTheme="minorEastAsia"/>
                <w:noProof/>
                <w:kern w:val="0"/>
                <w:sz w:val="22"/>
                <w:szCs w:val="22"/>
                <w14:ligatures w14:val="none"/>
              </w:rPr>
              <w:tab/>
            </w:r>
            <w:r w:rsidRPr="003343C0">
              <w:rPr>
                <w:rStyle w:val="Hyperlink"/>
                <w:rFonts w:ascii="Arial" w:eastAsia="Times New Roman" w:hAnsi="Arial" w:cs="Arial"/>
                <w:noProof/>
              </w:rPr>
              <w:t>Macro-Environmental Appraisal and Market Attractiveness</w:t>
            </w:r>
            <w:r>
              <w:rPr>
                <w:noProof/>
                <w:webHidden/>
              </w:rPr>
              <w:tab/>
            </w:r>
            <w:r>
              <w:rPr>
                <w:noProof/>
                <w:webHidden/>
              </w:rPr>
              <w:fldChar w:fldCharType="begin"/>
            </w:r>
            <w:r>
              <w:rPr>
                <w:noProof/>
                <w:webHidden/>
              </w:rPr>
              <w:instrText xml:space="preserve"> PAGEREF _Toc237561779 \h </w:instrText>
            </w:r>
            <w:r>
              <w:rPr>
                <w:noProof/>
                <w:webHidden/>
              </w:rPr>
            </w:r>
            <w:r>
              <w:rPr>
                <w:noProof/>
                <w:webHidden/>
              </w:rPr>
              <w:fldChar w:fldCharType="separate"/>
            </w:r>
            <w:r>
              <w:rPr>
                <w:noProof/>
                <w:webHidden/>
              </w:rPr>
              <w:t>9</w:t>
            </w:r>
            <w:r>
              <w:rPr>
                <w:noProof/>
                <w:webHidden/>
              </w:rPr>
              <w:fldChar w:fldCharType="end"/>
            </w:r>
          </w:hyperlink>
        </w:p>
        <w:p w14:paraId="6949E39D" w14:textId="36B1EF5E" w:rsidR="006F48B2" w:rsidRDefault="006F48B2">
          <w:pPr>
            <w:pStyle w:val="TOC3"/>
            <w:tabs>
              <w:tab w:val="left" w:pos="1440"/>
              <w:tab w:val="right" w:leader="dot" w:pos="9350"/>
            </w:tabs>
            <w:rPr>
              <w:rFonts w:eastAsiaTheme="minorEastAsia"/>
              <w:noProof/>
              <w:kern w:val="0"/>
              <w:sz w:val="22"/>
              <w:szCs w:val="22"/>
              <w14:ligatures w14:val="none"/>
            </w:rPr>
          </w:pPr>
          <w:hyperlink w:anchor="_Toc237561780" w:history="1">
            <w:r w:rsidRPr="003343C0">
              <w:rPr>
                <w:rStyle w:val="Hyperlink"/>
                <w:rFonts w:ascii="Arial" w:eastAsia="Times New Roman" w:hAnsi="Arial" w:cs="Arial"/>
                <w:noProof/>
              </w:rPr>
              <w:t>1.3.1</w:t>
            </w:r>
            <w:r>
              <w:rPr>
                <w:rFonts w:eastAsiaTheme="minorEastAsia"/>
                <w:noProof/>
                <w:kern w:val="0"/>
                <w:sz w:val="22"/>
                <w:szCs w:val="22"/>
                <w14:ligatures w14:val="none"/>
              </w:rPr>
              <w:tab/>
            </w:r>
            <w:r w:rsidRPr="003343C0">
              <w:rPr>
                <w:rStyle w:val="Hyperlink"/>
                <w:rFonts w:ascii="Arial" w:eastAsia="Times New Roman" w:hAnsi="Arial" w:cs="Arial"/>
                <w:noProof/>
              </w:rPr>
              <w:t>Nigeria as the Proposed Host Market and Verification of Starbucks’ Absence</w:t>
            </w:r>
            <w:r>
              <w:rPr>
                <w:noProof/>
                <w:webHidden/>
              </w:rPr>
              <w:tab/>
            </w:r>
            <w:r>
              <w:rPr>
                <w:noProof/>
                <w:webHidden/>
              </w:rPr>
              <w:fldChar w:fldCharType="begin"/>
            </w:r>
            <w:r>
              <w:rPr>
                <w:noProof/>
                <w:webHidden/>
              </w:rPr>
              <w:instrText xml:space="preserve"> PAGEREF _Toc237561780 \h </w:instrText>
            </w:r>
            <w:r>
              <w:rPr>
                <w:noProof/>
                <w:webHidden/>
              </w:rPr>
            </w:r>
            <w:r>
              <w:rPr>
                <w:noProof/>
                <w:webHidden/>
              </w:rPr>
              <w:fldChar w:fldCharType="separate"/>
            </w:r>
            <w:r>
              <w:rPr>
                <w:noProof/>
                <w:webHidden/>
              </w:rPr>
              <w:t>9</w:t>
            </w:r>
            <w:r>
              <w:rPr>
                <w:noProof/>
                <w:webHidden/>
              </w:rPr>
              <w:fldChar w:fldCharType="end"/>
            </w:r>
          </w:hyperlink>
        </w:p>
        <w:p w14:paraId="52ADFF96" w14:textId="194CFFFC" w:rsidR="006F48B2" w:rsidRDefault="006F48B2">
          <w:pPr>
            <w:pStyle w:val="TOC3"/>
            <w:tabs>
              <w:tab w:val="left" w:pos="1440"/>
              <w:tab w:val="right" w:leader="dot" w:pos="9350"/>
            </w:tabs>
            <w:rPr>
              <w:rFonts w:eastAsiaTheme="minorEastAsia"/>
              <w:noProof/>
              <w:kern w:val="0"/>
              <w:sz w:val="22"/>
              <w:szCs w:val="22"/>
              <w14:ligatures w14:val="none"/>
            </w:rPr>
          </w:pPr>
          <w:hyperlink w:anchor="_Toc237561781" w:history="1">
            <w:r w:rsidRPr="003343C0">
              <w:rPr>
                <w:rStyle w:val="Hyperlink"/>
                <w:rFonts w:ascii="Arial" w:eastAsia="Times New Roman" w:hAnsi="Arial" w:cs="Arial"/>
                <w:noProof/>
              </w:rPr>
              <w:t>1.3.2</w:t>
            </w:r>
            <w:r>
              <w:rPr>
                <w:rFonts w:eastAsiaTheme="minorEastAsia"/>
                <w:noProof/>
                <w:kern w:val="0"/>
                <w:sz w:val="22"/>
                <w:szCs w:val="22"/>
                <w14:ligatures w14:val="none"/>
              </w:rPr>
              <w:tab/>
            </w:r>
            <w:r w:rsidRPr="003343C0">
              <w:rPr>
                <w:rStyle w:val="Hyperlink"/>
                <w:rFonts w:ascii="Arial" w:eastAsia="Times New Roman" w:hAnsi="Arial" w:cs="Arial"/>
                <w:noProof/>
              </w:rPr>
              <w:t>Political and Institutional Environment</w:t>
            </w:r>
            <w:r>
              <w:rPr>
                <w:noProof/>
                <w:webHidden/>
              </w:rPr>
              <w:tab/>
            </w:r>
            <w:r>
              <w:rPr>
                <w:noProof/>
                <w:webHidden/>
              </w:rPr>
              <w:fldChar w:fldCharType="begin"/>
            </w:r>
            <w:r>
              <w:rPr>
                <w:noProof/>
                <w:webHidden/>
              </w:rPr>
              <w:instrText xml:space="preserve"> PAGEREF _Toc237561781 \h </w:instrText>
            </w:r>
            <w:r>
              <w:rPr>
                <w:noProof/>
                <w:webHidden/>
              </w:rPr>
            </w:r>
            <w:r>
              <w:rPr>
                <w:noProof/>
                <w:webHidden/>
              </w:rPr>
              <w:fldChar w:fldCharType="separate"/>
            </w:r>
            <w:r>
              <w:rPr>
                <w:noProof/>
                <w:webHidden/>
              </w:rPr>
              <w:t>10</w:t>
            </w:r>
            <w:r>
              <w:rPr>
                <w:noProof/>
                <w:webHidden/>
              </w:rPr>
              <w:fldChar w:fldCharType="end"/>
            </w:r>
          </w:hyperlink>
        </w:p>
        <w:p w14:paraId="7832F980" w14:textId="63D9DF71" w:rsidR="006F48B2" w:rsidRDefault="006F48B2">
          <w:pPr>
            <w:pStyle w:val="TOC3"/>
            <w:tabs>
              <w:tab w:val="left" w:pos="1440"/>
              <w:tab w:val="right" w:leader="dot" w:pos="9350"/>
            </w:tabs>
            <w:rPr>
              <w:rFonts w:eastAsiaTheme="minorEastAsia"/>
              <w:noProof/>
              <w:kern w:val="0"/>
              <w:sz w:val="22"/>
              <w:szCs w:val="22"/>
              <w14:ligatures w14:val="none"/>
            </w:rPr>
          </w:pPr>
          <w:hyperlink w:anchor="_Toc237561782" w:history="1">
            <w:r w:rsidRPr="003343C0">
              <w:rPr>
                <w:rStyle w:val="Hyperlink"/>
                <w:rFonts w:ascii="Arial" w:eastAsia="Times New Roman" w:hAnsi="Arial" w:cs="Arial"/>
                <w:noProof/>
              </w:rPr>
              <w:t>1.3.3</w:t>
            </w:r>
            <w:r>
              <w:rPr>
                <w:rFonts w:eastAsiaTheme="minorEastAsia"/>
                <w:noProof/>
                <w:kern w:val="0"/>
                <w:sz w:val="22"/>
                <w:szCs w:val="22"/>
                <w14:ligatures w14:val="none"/>
              </w:rPr>
              <w:tab/>
            </w:r>
            <w:r w:rsidRPr="003343C0">
              <w:rPr>
                <w:rStyle w:val="Hyperlink"/>
                <w:rFonts w:ascii="Arial" w:eastAsia="Times New Roman" w:hAnsi="Arial" w:cs="Arial"/>
                <w:noProof/>
              </w:rPr>
              <w:t>Economic and Commercial Environment</w:t>
            </w:r>
            <w:r>
              <w:rPr>
                <w:noProof/>
                <w:webHidden/>
              </w:rPr>
              <w:tab/>
            </w:r>
            <w:r>
              <w:rPr>
                <w:noProof/>
                <w:webHidden/>
              </w:rPr>
              <w:fldChar w:fldCharType="begin"/>
            </w:r>
            <w:r>
              <w:rPr>
                <w:noProof/>
                <w:webHidden/>
              </w:rPr>
              <w:instrText xml:space="preserve"> PAGEREF _Toc237561782 \h </w:instrText>
            </w:r>
            <w:r>
              <w:rPr>
                <w:noProof/>
                <w:webHidden/>
              </w:rPr>
            </w:r>
            <w:r>
              <w:rPr>
                <w:noProof/>
                <w:webHidden/>
              </w:rPr>
              <w:fldChar w:fldCharType="separate"/>
            </w:r>
            <w:r>
              <w:rPr>
                <w:noProof/>
                <w:webHidden/>
              </w:rPr>
              <w:t>11</w:t>
            </w:r>
            <w:r>
              <w:rPr>
                <w:noProof/>
                <w:webHidden/>
              </w:rPr>
              <w:fldChar w:fldCharType="end"/>
            </w:r>
          </w:hyperlink>
        </w:p>
        <w:p w14:paraId="569AA5CD" w14:textId="2B45FFB2" w:rsidR="006F48B2" w:rsidRDefault="006F48B2">
          <w:pPr>
            <w:pStyle w:val="TOC3"/>
            <w:tabs>
              <w:tab w:val="left" w:pos="1440"/>
              <w:tab w:val="right" w:leader="dot" w:pos="9350"/>
            </w:tabs>
            <w:rPr>
              <w:rFonts w:eastAsiaTheme="minorEastAsia"/>
              <w:noProof/>
              <w:kern w:val="0"/>
              <w:sz w:val="22"/>
              <w:szCs w:val="22"/>
              <w14:ligatures w14:val="none"/>
            </w:rPr>
          </w:pPr>
          <w:hyperlink w:anchor="_Toc237561783" w:history="1">
            <w:r w:rsidRPr="003343C0">
              <w:rPr>
                <w:rStyle w:val="Hyperlink"/>
                <w:rFonts w:ascii="Arial" w:eastAsia="Times New Roman" w:hAnsi="Arial" w:cs="Arial"/>
                <w:noProof/>
              </w:rPr>
              <w:t>1.3.4</w:t>
            </w:r>
            <w:r>
              <w:rPr>
                <w:rFonts w:eastAsiaTheme="minorEastAsia"/>
                <w:noProof/>
                <w:kern w:val="0"/>
                <w:sz w:val="22"/>
                <w:szCs w:val="22"/>
                <w14:ligatures w14:val="none"/>
              </w:rPr>
              <w:tab/>
            </w:r>
            <w:r w:rsidRPr="003343C0">
              <w:rPr>
                <w:rStyle w:val="Hyperlink"/>
                <w:rFonts w:ascii="Arial" w:eastAsia="Times New Roman" w:hAnsi="Arial" w:cs="Arial"/>
                <w:noProof/>
              </w:rPr>
              <w:t>Legal and Regulatory Environment</w:t>
            </w:r>
            <w:r>
              <w:rPr>
                <w:noProof/>
                <w:webHidden/>
              </w:rPr>
              <w:tab/>
            </w:r>
            <w:r>
              <w:rPr>
                <w:noProof/>
                <w:webHidden/>
              </w:rPr>
              <w:fldChar w:fldCharType="begin"/>
            </w:r>
            <w:r>
              <w:rPr>
                <w:noProof/>
                <w:webHidden/>
              </w:rPr>
              <w:instrText xml:space="preserve"> PAGEREF _Toc237561783 \h </w:instrText>
            </w:r>
            <w:r>
              <w:rPr>
                <w:noProof/>
                <w:webHidden/>
              </w:rPr>
            </w:r>
            <w:r>
              <w:rPr>
                <w:noProof/>
                <w:webHidden/>
              </w:rPr>
              <w:fldChar w:fldCharType="separate"/>
            </w:r>
            <w:r>
              <w:rPr>
                <w:noProof/>
                <w:webHidden/>
              </w:rPr>
              <w:t>13</w:t>
            </w:r>
            <w:r>
              <w:rPr>
                <w:noProof/>
                <w:webHidden/>
              </w:rPr>
              <w:fldChar w:fldCharType="end"/>
            </w:r>
          </w:hyperlink>
        </w:p>
        <w:p w14:paraId="05D77E85" w14:textId="5A9D4027" w:rsidR="006F48B2" w:rsidRDefault="006F48B2">
          <w:pPr>
            <w:pStyle w:val="TOC3"/>
            <w:tabs>
              <w:tab w:val="left" w:pos="1440"/>
              <w:tab w:val="right" w:leader="dot" w:pos="9350"/>
            </w:tabs>
            <w:rPr>
              <w:rFonts w:eastAsiaTheme="minorEastAsia"/>
              <w:noProof/>
              <w:kern w:val="0"/>
              <w:sz w:val="22"/>
              <w:szCs w:val="22"/>
              <w14:ligatures w14:val="none"/>
            </w:rPr>
          </w:pPr>
          <w:hyperlink w:anchor="_Toc237561784" w:history="1">
            <w:r w:rsidRPr="003343C0">
              <w:rPr>
                <w:rStyle w:val="Hyperlink"/>
                <w:rFonts w:ascii="Arial" w:eastAsia="Times New Roman" w:hAnsi="Arial" w:cs="Arial"/>
                <w:noProof/>
              </w:rPr>
              <w:t>1.3.5</w:t>
            </w:r>
            <w:r>
              <w:rPr>
                <w:rFonts w:eastAsiaTheme="minorEastAsia"/>
                <w:noProof/>
                <w:kern w:val="0"/>
                <w:sz w:val="22"/>
                <w:szCs w:val="22"/>
                <w14:ligatures w14:val="none"/>
              </w:rPr>
              <w:tab/>
            </w:r>
            <w:r w:rsidRPr="003343C0">
              <w:rPr>
                <w:rStyle w:val="Hyperlink"/>
                <w:rFonts w:ascii="Arial" w:eastAsia="Times New Roman" w:hAnsi="Arial" w:cs="Arial"/>
                <w:noProof/>
              </w:rPr>
              <w:t>Cultural and Consumer Environment</w:t>
            </w:r>
            <w:r>
              <w:rPr>
                <w:noProof/>
                <w:webHidden/>
              </w:rPr>
              <w:tab/>
            </w:r>
            <w:r>
              <w:rPr>
                <w:noProof/>
                <w:webHidden/>
              </w:rPr>
              <w:fldChar w:fldCharType="begin"/>
            </w:r>
            <w:r>
              <w:rPr>
                <w:noProof/>
                <w:webHidden/>
              </w:rPr>
              <w:instrText xml:space="preserve"> PAGEREF _Toc237561784 \h </w:instrText>
            </w:r>
            <w:r>
              <w:rPr>
                <w:noProof/>
                <w:webHidden/>
              </w:rPr>
            </w:r>
            <w:r>
              <w:rPr>
                <w:noProof/>
                <w:webHidden/>
              </w:rPr>
              <w:fldChar w:fldCharType="separate"/>
            </w:r>
            <w:r>
              <w:rPr>
                <w:noProof/>
                <w:webHidden/>
              </w:rPr>
              <w:t>15</w:t>
            </w:r>
            <w:r>
              <w:rPr>
                <w:noProof/>
                <w:webHidden/>
              </w:rPr>
              <w:fldChar w:fldCharType="end"/>
            </w:r>
          </w:hyperlink>
        </w:p>
        <w:p w14:paraId="371D6E03" w14:textId="184AC04A" w:rsidR="006F48B2" w:rsidRDefault="006F48B2">
          <w:pPr>
            <w:pStyle w:val="TOC3"/>
            <w:tabs>
              <w:tab w:val="left" w:pos="1440"/>
              <w:tab w:val="right" w:leader="dot" w:pos="9350"/>
            </w:tabs>
            <w:rPr>
              <w:rFonts w:eastAsiaTheme="minorEastAsia"/>
              <w:noProof/>
              <w:kern w:val="0"/>
              <w:sz w:val="22"/>
              <w:szCs w:val="22"/>
              <w14:ligatures w14:val="none"/>
            </w:rPr>
          </w:pPr>
          <w:hyperlink w:anchor="_Toc237561785" w:history="1">
            <w:r w:rsidRPr="003343C0">
              <w:rPr>
                <w:rStyle w:val="Hyperlink"/>
                <w:rFonts w:ascii="Arial" w:eastAsia="Times New Roman" w:hAnsi="Arial" w:cs="Arial"/>
                <w:noProof/>
              </w:rPr>
              <w:t>1.3.6</w:t>
            </w:r>
            <w:r>
              <w:rPr>
                <w:rFonts w:eastAsiaTheme="minorEastAsia"/>
                <w:noProof/>
                <w:kern w:val="0"/>
                <w:sz w:val="22"/>
                <w:szCs w:val="22"/>
                <w14:ligatures w14:val="none"/>
              </w:rPr>
              <w:tab/>
            </w:r>
            <w:r w:rsidRPr="003343C0">
              <w:rPr>
                <w:rStyle w:val="Hyperlink"/>
                <w:rFonts w:ascii="Arial" w:eastAsia="Times New Roman" w:hAnsi="Arial" w:cs="Arial"/>
                <w:noProof/>
              </w:rPr>
              <w:t>Coffeehouse Industry and Competitive Market Attractiveness</w:t>
            </w:r>
            <w:r>
              <w:rPr>
                <w:noProof/>
                <w:webHidden/>
              </w:rPr>
              <w:tab/>
            </w:r>
            <w:r>
              <w:rPr>
                <w:noProof/>
                <w:webHidden/>
              </w:rPr>
              <w:fldChar w:fldCharType="begin"/>
            </w:r>
            <w:r>
              <w:rPr>
                <w:noProof/>
                <w:webHidden/>
              </w:rPr>
              <w:instrText xml:space="preserve"> PAGEREF _Toc237561785 \h </w:instrText>
            </w:r>
            <w:r>
              <w:rPr>
                <w:noProof/>
                <w:webHidden/>
              </w:rPr>
            </w:r>
            <w:r>
              <w:rPr>
                <w:noProof/>
                <w:webHidden/>
              </w:rPr>
              <w:fldChar w:fldCharType="separate"/>
            </w:r>
            <w:r>
              <w:rPr>
                <w:noProof/>
                <w:webHidden/>
              </w:rPr>
              <w:t>18</w:t>
            </w:r>
            <w:r>
              <w:rPr>
                <w:noProof/>
                <w:webHidden/>
              </w:rPr>
              <w:fldChar w:fldCharType="end"/>
            </w:r>
          </w:hyperlink>
        </w:p>
        <w:p w14:paraId="7F123DAE" w14:textId="6284FB85" w:rsidR="006F48B2" w:rsidRDefault="006F48B2">
          <w:pPr>
            <w:pStyle w:val="TOC3"/>
            <w:tabs>
              <w:tab w:val="left" w:pos="1440"/>
              <w:tab w:val="right" w:leader="dot" w:pos="9350"/>
            </w:tabs>
            <w:rPr>
              <w:rFonts w:eastAsiaTheme="minorEastAsia"/>
              <w:noProof/>
              <w:kern w:val="0"/>
              <w:sz w:val="22"/>
              <w:szCs w:val="22"/>
              <w14:ligatures w14:val="none"/>
            </w:rPr>
          </w:pPr>
          <w:hyperlink w:anchor="_Toc237561786" w:history="1">
            <w:r w:rsidRPr="003343C0">
              <w:rPr>
                <w:rStyle w:val="Hyperlink"/>
                <w:rFonts w:ascii="Arial" w:eastAsia="Times New Roman" w:hAnsi="Arial" w:cs="Arial"/>
                <w:noProof/>
              </w:rPr>
              <w:t>1.3.7</w:t>
            </w:r>
            <w:r>
              <w:rPr>
                <w:rFonts w:eastAsiaTheme="minorEastAsia"/>
                <w:noProof/>
                <w:kern w:val="0"/>
                <w:sz w:val="22"/>
                <w:szCs w:val="22"/>
                <w14:ligatures w14:val="none"/>
              </w:rPr>
              <w:tab/>
            </w:r>
            <w:r w:rsidRPr="003343C0">
              <w:rPr>
                <w:rStyle w:val="Hyperlink"/>
                <w:rFonts w:ascii="Arial" w:eastAsia="Times New Roman" w:hAnsi="Arial" w:cs="Arial"/>
                <w:noProof/>
              </w:rPr>
              <w:t>Synthesis Through Dunning’s Eclectic Paradigm</w:t>
            </w:r>
            <w:r>
              <w:rPr>
                <w:noProof/>
                <w:webHidden/>
              </w:rPr>
              <w:tab/>
            </w:r>
            <w:r>
              <w:rPr>
                <w:noProof/>
                <w:webHidden/>
              </w:rPr>
              <w:fldChar w:fldCharType="begin"/>
            </w:r>
            <w:r>
              <w:rPr>
                <w:noProof/>
                <w:webHidden/>
              </w:rPr>
              <w:instrText xml:space="preserve"> PAGEREF _Toc237561786 \h </w:instrText>
            </w:r>
            <w:r>
              <w:rPr>
                <w:noProof/>
                <w:webHidden/>
              </w:rPr>
            </w:r>
            <w:r>
              <w:rPr>
                <w:noProof/>
                <w:webHidden/>
              </w:rPr>
              <w:fldChar w:fldCharType="separate"/>
            </w:r>
            <w:r>
              <w:rPr>
                <w:noProof/>
                <w:webHidden/>
              </w:rPr>
              <w:t>19</w:t>
            </w:r>
            <w:r>
              <w:rPr>
                <w:noProof/>
                <w:webHidden/>
              </w:rPr>
              <w:fldChar w:fldCharType="end"/>
            </w:r>
          </w:hyperlink>
        </w:p>
        <w:p w14:paraId="79D53F2F" w14:textId="5EC5E60E" w:rsidR="006F48B2" w:rsidRDefault="006F48B2">
          <w:pPr>
            <w:pStyle w:val="TOC2"/>
            <w:tabs>
              <w:tab w:val="left" w:pos="960"/>
              <w:tab w:val="right" w:leader="dot" w:pos="9350"/>
            </w:tabs>
            <w:rPr>
              <w:rFonts w:eastAsiaTheme="minorEastAsia"/>
              <w:noProof/>
              <w:kern w:val="0"/>
              <w:sz w:val="22"/>
              <w:szCs w:val="22"/>
              <w14:ligatures w14:val="none"/>
            </w:rPr>
          </w:pPr>
          <w:hyperlink w:anchor="_Toc237561787" w:history="1">
            <w:r w:rsidRPr="003343C0">
              <w:rPr>
                <w:rStyle w:val="Hyperlink"/>
                <w:rFonts w:ascii="Arial" w:eastAsia="Times New Roman" w:hAnsi="Arial" w:cs="Arial"/>
                <w:noProof/>
              </w:rPr>
              <w:t>1.4</w:t>
            </w:r>
            <w:r>
              <w:rPr>
                <w:rFonts w:eastAsiaTheme="minorEastAsia"/>
                <w:noProof/>
                <w:kern w:val="0"/>
                <w:sz w:val="22"/>
                <w:szCs w:val="22"/>
                <w14:ligatures w14:val="none"/>
              </w:rPr>
              <w:tab/>
            </w:r>
            <w:r w:rsidRPr="003343C0">
              <w:rPr>
                <w:rStyle w:val="Hyperlink"/>
                <w:rFonts w:ascii="Arial" w:eastAsia="Times New Roman" w:hAnsi="Arial" w:cs="Arial"/>
                <w:noProof/>
              </w:rPr>
              <w:t>Entry-Mode Strategy and Strategic Synthesis</w:t>
            </w:r>
            <w:r>
              <w:rPr>
                <w:noProof/>
                <w:webHidden/>
              </w:rPr>
              <w:tab/>
            </w:r>
            <w:r>
              <w:rPr>
                <w:noProof/>
                <w:webHidden/>
              </w:rPr>
              <w:fldChar w:fldCharType="begin"/>
            </w:r>
            <w:r>
              <w:rPr>
                <w:noProof/>
                <w:webHidden/>
              </w:rPr>
              <w:instrText xml:space="preserve"> PAGEREF _Toc237561787 \h </w:instrText>
            </w:r>
            <w:r>
              <w:rPr>
                <w:noProof/>
                <w:webHidden/>
              </w:rPr>
            </w:r>
            <w:r>
              <w:rPr>
                <w:noProof/>
                <w:webHidden/>
              </w:rPr>
              <w:fldChar w:fldCharType="separate"/>
            </w:r>
            <w:r>
              <w:rPr>
                <w:noProof/>
                <w:webHidden/>
              </w:rPr>
              <w:t>21</w:t>
            </w:r>
            <w:r>
              <w:rPr>
                <w:noProof/>
                <w:webHidden/>
              </w:rPr>
              <w:fldChar w:fldCharType="end"/>
            </w:r>
          </w:hyperlink>
        </w:p>
        <w:p w14:paraId="04E5DB66" w14:textId="76912143" w:rsidR="006F48B2" w:rsidRDefault="006F48B2">
          <w:pPr>
            <w:pStyle w:val="TOC3"/>
            <w:tabs>
              <w:tab w:val="left" w:pos="1440"/>
              <w:tab w:val="right" w:leader="dot" w:pos="9350"/>
            </w:tabs>
            <w:rPr>
              <w:rFonts w:eastAsiaTheme="minorEastAsia"/>
              <w:noProof/>
              <w:kern w:val="0"/>
              <w:sz w:val="22"/>
              <w:szCs w:val="22"/>
              <w14:ligatures w14:val="none"/>
            </w:rPr>
          </w:pPr>
          <w:hyperlink w:anchor="_Toc237561788" w:history="1">
            <w:r w:rsidRPr="003343C0">
              <w:rPr>
                <w:rStyle w:val="Hyperlink"/>
                <w:rFonts w:ascii="Arial" w:eastAsia="Times New Roman" w:hAnsi="Arial" w:cs="Arial"/>
                <w:noProof/>
              </w:rPr>
              <w:t>1.4.1</w:t>
            </w:r>
            <w:r>
              <w:rPr>
                <w:rFonts w:eastAsiaTheme="minorEastAsia"/>
                <w:noProof/>
                <w:kern w:val="0"/>
                <w:sz w:val="22"/>
                <w:szCs w:val="22"/>
                <w14:ligatures w14:val="none"/>
              </w:rPr>
              <w:tab/>
            </w:r>
            <w:r w:rsidRPr="003343C0">
              <w:rPr>
                <w:rStyle w:val="Hyperlink"/>
                <w:rFonts w:ascii="Arial" w:eastAsia="Times New Roman" w:hAnsi="Arial" w:cs="Arial"/>
                <w:noProof/>
              </w:rPr>
              <w:t>Starbucks’ Historical International Entry Modes</w:t>
            </w:r>
            <w:r>
              <w:rPr>
                <w:noProof/>
                <w:webHidden/>
              </w:rPr>
              <w:tab/>
            </w:r>
            <w:r>
              <w:rPr>
                <w:noProof/>
                <w:webHidden/>
              </w:rPr>
              <w:fldChar w:fldCharType="begin"/>
            </w:r>
            <w:r>
              <w:rPr>
                <w:noProof/>
                <w:webHidden/>
              </w:rPr>
              <w:instrText xml:space="preserve"> PAGEREF _Toc237561788 \h </w:instrText>
            </w:r>
            <w:r>
              <w:rPr>
                <w:noProof/>
                <w:webHidden/>
              </w:rPr>
            </w:r>
            <w:r>
              <w:rPr>
                <w:noProof/>
                <w:webHidden/>
              </w:rPr>
              <w:fldChar w:fldCharType="separate"/>
            </w:r>
            <w:r>
              <w:rPr>
                <w:noProof/>
                <w:webHidden/>
              </w:rPr>
              <w:t>21</w:t>
            </w:r>
            <w:r>
              <w:rPr>
                <w:noProof/>
                <w:webHidden/>
              </w:rPr>
              <w:fldChar w:fldCharType="end"/>
            </w:r>
          </w:hyperlink>
        </w:p>
        <w:p w14:paraId="011E8C22" w14:textId="4D6C3903" w:rsidR="006F48B2" w:rsidRDefault="006F48B2">
          <w:pPr>
            <w:pStyle w:val="TOC3"/>
            <w:tabs>
              <w:tab w:val="left" w:pos="1440"/>
              <w:tab w:val="right" w:leader="dot" w:pos="9350"/>
            </w:tabs>
            <w:rPr>
              <w:rFonts w:eastAsiaTheme="minorEastAsia"/>
              <w:noProof/>
              <w:kern w:val="0"/>
              <w:sz w:val="22"/>
              <w:szCs w:val="22"/>
              <w14:ligatures w14:val="none"/>
            </w:rPr>
          </w:pPr>
          <w:hyperlink w:anchor="_Toc237561789" w:history="1">
            <w:r w:rsidRPr="003343C0">
              <w:rPr>
                <w:rStyle w:val="Hyperlink"/>
                <w:rFonts w:ascii="Arial" w:eastAsia="Times New Roman" w:hAnsi="Arial" w:cs="Arial"/>
                <w:noProof/>
              </w:rPr>
              <w:t>1.4.2</w:t>
            </w:r>
            <w:r>
              <w:rPr>
                <w:rFonts w:eastAsiaTheme="minorEastAsia"/>
                <w:noProof/>
                <w:kern w:val="0"/>
                <w:sz w:val="22"/>
                <w:szCs w:val="22"/>
                <w14:ligatures w14:val="none"/>
              </w:rPr>
              <w:tab/>
            </w:r>
            <w:r w:rsidRPr="003343C0">
              <w:rPr>
                <w:rStyle w:val="Hyperlink"/>
                <w:rFonts w:ascii="Arial" w:eastAsia="Times New Roman" w:hAnsi="Arial" w:cs="Arial"/>
                <w:noProof/>
              </w:rPr>
              <w:t>Suitability of Starbucks’ Historical Entry Approach for Nigeria</w:t>
            </w:r>
            <w:r>
              <w:rPr>
                <w:noProof/>
                <w:webHidden/>
              </w:rPr>
              <w:tab/>
            </w:r>
            <w:r>
              <w:rPr>
                <w:noProof/>
                <w:webHidden/>
              </w:rPr>
              <w:fldChar w:fldCharType="begin"/>
            </w:r>
            <w:r>
              <w:rPr>
                <w:noProof/>
                <w:webHidden/>
              </w:rPr>
              <w:instrText xml:space="preserve"> PAGEREF _Toc237561789 \h </w:instrText>
            </w:r>
            <w:r>
              <w:rPr>
                <w:noProof/>
                <w:webHidden/>
              </w:rPr>
            </w:r>
            <w:r>
              <w:rPr>
                <w:noProof/>
                <w:webHidden/>
              </w:rPr>
              <w:fldChar w:fldCharType="separate"/>
            </w:r>
            <w:r>
              <w:rPr>
                <w:noProof/>
                <w:webHidden/>
              </w:rPr>
              <w:t>22</w:t>
            </w:r>
            <w:r>
              <w:rPr>
                <w:noProof/>
                <w:webHidden/>
              </w:rPr>
              <w:fldChar w:fldCharType="end"/>
            </w:r>
          </w:hyperlink>
        </w:p>
        <w:p w14:paraId="0BF2B10C" w14:textId="67EFF486" w:rsidR="006F48B2" w:rsidRDefault="006F48B2">
          <w:pPr>
            <w:pStyle w:val="TOC3"/>
            <w:tabs>
              <w:tab w:val="left" w:pos="1440"/>
              <w:tab w:val="right" w:leader="dot" w:pos="9350"/>
            </w:tabs>
            <w:rPr>
              <w:rFonts w:eastAsiaTheme="minorEastAsia"/>
              <w:noProof/>
              <w:kern w:val="0"/>
              <w:sz w:val="22"/>
              <w:szCs w:val="22"/>
              <w14:ligatures w14:val="none"/>
            </w:rPr>
          </w:pPr>
          <w:hyperlink w:anchor="_Toc237561790" w:history="1">
            <w:r w:rsidRPr="003343C0">
              <w:rPr>
                <w:rStyle w:val="Hyperlink"/>
                <w:rFonts w:ascii="Arial" w:eastAsia="Times New Roman" w:hAnsi="Arial" w:cs="Arial"/>
                <w:noProof/>
              </w:rPr>
              <w:t>1.4.3</w:t>
            </w:r>
            <w:r>
              <w:rPr>
                <w:rFonts w:eastAsiaTheme="minorEastAsia"/>
                <w:noProof/>
                <w:kern w:val="0"/>
                <w:sz w:val="22"/>
                <w:szCs w:val="22"/>
                <w14:ligatures w14:val="none"/>
              </w:rPr>
              <w:tab/>
            </w:r>
            <w:r w:rsidRPr="003343C0">
              <w:rPr>
                <w:rStyle w:val="Hyperlink"/>
                <w:rFonts w:ascii="Arial" w:eastAsia="Times New Roman" w:hAnsi="Arial" w:cs="Arial"/>
                <w:noProof/>
              </w:rPr>
              <w:t>Comparative Evaluation of Entry-Mode Alternatives</w:t>
            </w:r>
            <w:r>
              <w:rPr>
                <w:noProof/>
                <w:webHidden/>
              </w:rPr>
              <w:tab/>
            </w:r>
            <w:r>
              <w:rPr>
                <w:noProof/>
                <w:webHidden/>
              </w:rPr>
              <w:fldChar w:fldCharType="begin"/>
            </w:r>
            <w:r>
              <w:rPr>
                <w:noProof/>
                <w:webHidden/>
              </w:rPr>
              <w:instrText xml:space="preserve"> PAGEREF _Toc237561790 \h </w:instrText>
            </w:r>
            <w:r>
              <w:rPr>
                <w:noProof/>
                <w:webHidden/>
              </w:rPr>
            </w:r>
            <w:r>
              <w:rPr>
                <w:noProof/>
                <w:webHidden/>
              </w:rPr>
              <w:fldChar w:fldCharType="separate"/>
            </w:r>
            <w:r>
              <w:rPr>
                <w:noProof/>
                <w:webHidden/>
              </w:rPr>
              <w:t>22</w:t>
            </w:r>
            <w:r>
              <w:rPr>
                <w:noProof/>
                <w:webHidden/>
              </w:rPr>
              <w:fldChar w:fldCharType="end"/>
            </w:r>
          </w:hyperlink>
        </w:p>
        <w:p w14:paraId="787ED1C7" w14:textId="3711DADE" w:rsidR="006F48B2" w:rsidRDefault="006F48B2">
          <w:pPr>
            <w:pStyle w:val="TOC3"/>
            <w:tabs>
              <w:tab w:val="left" w:pos="1440"/>
              <w:tab w:val="right" w:leader="dot" w:pos="9350"/>
            </w:tabs>
            <w:rPr>
              <w:rFonts w:eastAsiaTheme="minorEastAsia"/>
              <w:noProof/>
              <w:kern w:val="0"/>
              <w:sz w:val="22"/>
              <w:szCs w:val="22"/>
              <w14:ligatures w14:val="none"/>
            </w:rPr>
          </w:pPr>
          <w:hyperlink w:anchor="_Toc237561791" w:history="1">
            <w:r w:rsidRPr="003343C0">
              <w:rPr>
                <w:rStyle w:val="Hyperlink"/>
                <w:rFonts w:ascii="Arial" w:eastAsia="Times New Roman" w:hAnsi="Arial" w:cs="Arial"/>
                <w:noProof/>
              </w:rPr>
              <w:t>1.4.4</w:t>
            </w:r>
            <w:r>
              <w:rPr>
                <w:rFonts w:eastAsiaTheme="minorEastAsia"/>
                <w:noProof/>
                <w:kern w:val="0"/>
                <w:sz w:val="22"/>
                <w:szCs w:val="22"/>
                <w14:ligatures w14:val="none"/>
              </w:rPr>
              <w:tab/>
            </w:r>
            <w:r w:rsidRPr="003343C0">
              <w:rPr>
                <w:rStyle w:val="Hyperlink"/>
                <w:rFonts w:ascii="Arial" w:eastAsia="Times New Roman" w:hAnsi="Arial" w:cs="Arial"/>
                <w:noProof/>
              </w:rPr>
              <w:t>Recommended Entry Strategy and Implementation Conditions</w:t>
            </w:r>
            <w:r>
              <w:rPr>
                <w:noProof/>
                <w:webHidden/>
              </w:rPr>
              <w:tab/>
            </w:r>
            <w:r>
              <w:rPr>
                <w:noProof/>
                <w:webHidden/>
              </w:rPr>
              <w:fldChar w:fldCharType="begin"/>
            </w:r>
            <w:r>
              <w:rPr>
                <w:noProof/>
                <w:webHidden/>
              </w:rPr>
              <w:instrText xml:space="preserve"> PAGEREF _Toc237561791 \h </w:instrText>
            </w:r>
            <w:r>
              <w:rPr>
                <w:noProof/>
                <w:webHidden/>
              </w:rPr>
            </w:r>
            <w:r>
              <w:rPr>
                <w:noProof/>
                <w:webHidden/>
              </w:rPr>
              <w:fldChar w:fldCharType="separate"/>
            </w:r>
            <w:r>
              <w:rPr>
                <w:noProof/>
                <w:webHidden/>
              </w:rPr>
              <w:t>24</w:t>
            </w:r>
            <w:r>
              <w:rPr>
                <w:noProof/>
                <w:webHidden/>
              </w:rPr>
              <w:fldChar w:fldCharType="end"/>
            </w:r>
          </w:hyperlink>
        </w:p>
        <w:p w14:paraId="3442C262" w14:textId="5707D89C" w:rsidR="006F48B2" w:rsidRDefault="006F48B2">
          <w:pPr>
            <w:pStyle w:val="TOC2"/>
            <w:tabs>
              <w:tab w:val="left" w:pos="960"/>
              <w:tab w:val="right" w:leader="dot" w:pos="9350"/>
            </w:tabs>
            <w:rPr>
              <w:rFonts w:eastAsiaTheme="minorEastAsia"/>
              <w:noProof/>
              <w:kern w:val="0"/>
              <w:sz w:val="22"/>
              <w:szCs w:val="22"/>
              <w14:ligatures w14:val="none"/>
            </w:rPr>
          </w:pPr>
          <w:hyperlink w:anchor="_Toc237561792" w:history="1">
            <w:r w:rsidRPr="003343C0">
              <w:rPr>
                <w:rStyle w:val="Hyperlink"/>
                <w:rFonts w:ascii="Arial" w:eastAsia="Times New Roman" w:hAnsi="Arial" w:cs="Arial"/>
                <w:noProof/>
              </w:rPr>
              <w:t>1.5</w:t>
            </w:r>
            <w:r>
              <w:rPr>
                <w:rFonts w:eastAsiaTheme="minorEastAsia"/>
                <w:noProof/>
                <w:kern w:val="0"/>
                <w:sz w:val="22"/>
                <w:szCs w:val="22"/>
                <w14:ligatures w14:val="none"/>
              </w:rPr>
              <w:tab/>
            </w:r>
            <w:r w:rsidRPr="003343C0">
              <w:rPr>
                <w:rStyle w:val="Hyperlink"/>
                <w:rFonts w:ascii="Arial" w:eastAsia="Times New Roman" w:hAnsi="Arial" w:cs="Arial"/>
                <w:noProof/>
              </w:rPr>
              <w:t>Final Recommendations</w:t>
            </w:r>
            <w:r>
              <w:rPr>
                <w:noProof/>
                <w:webHidden/>
              </w:rPr>
              <w:tab/>
            </w:r>
            <w:r>
              <w:rPr>
                <w:noProof/>
                <w:webHidden/>
              </w:rPr>
              <w:fldChar w:fldCharType="begin"/>
            </w:r>
            <w:r>
              <w:rPr>
                <w:noProof/>
                <w:webHidden/>
              </w:rPr>
              <w:instrText xml:space="preserve"> PAGEREF _Toc237561792 \h </w:instrText>
            </w:r>
            <w:r>
              <w:rPr>
                <w:noProof/>
                <w:webHidden/>
              </w:rPr>
            </w:r>
            <w:r>
              <w:rPr>
                <w:noProof/>
                <w:webHidden/>
              </w:rPr>
              <w:fldChar w:fldCharType="separate"/>
            </w:r>
            <w:r>
              <w:rPr>
                <w:noProof/>
                <w:webHidden/>
              </w:rPr>
              <w:t>26</w:t>
            </w:r>
            <w:r>
              <w:rPr>
                <w:noProof/>
                <w:webHidden/>
              </w:rPr>
              <w:fldChar w:fldCharType="end"/>
            </w:r>
          </w:hyperlink>
        </w:p>
        <w:p w14:paraId="0027E7DF" w14:textId="72EB785A" w:rsidR="006F48B2" w:rsidRDefault="006F48B2">
          <w:pPr>
            <w:pStyle w:val="TOC2"/>
            <w:tabs>
              <w:tab w:val="left" w:pos="960"/>
              <w:tab w:val="right" w:leader="dot" w:pos="9350"/>
            </w:tabs>
            <w:rPr>
              <w:rFonts w:eastAsiaTheme="minorEastAsia"/>
              <w:noProof/>
              <w:kern w:val="0"/>
              <w:sz w:val="22"/>
              <w:szCs w:val="22"/>
              <w14:ligatures w14:val="none"/>
            </w:rPr>
          </w:pPr>
          <w:hyperlink w:anchor="_Toc237561793" w:history="1">
            <w:r w:rsidRPr="003343C0">
              <w:rPr>
                <w:rStyle w:val="Hyperlink"/>
                <w:rFonts w:ascii="Arial" w:eastAsia="Times New Roman" w:hAnsi="Arial" w:cs="Arial"/>
                <w:noProof/>
              </w:rPr>
              <w:t>1.6</w:t>
            </w:r>
            <w:r>
              <w:rPr>
                <w:rFonts w:eastAsiaTheme="minorEastAsia"/>
                <w:noProof/>
                <w:kern w:val="0"/>
                <w:sz w:val="22"/>
                <w:szCs w:val="22"/>
                <w14:ligatures w14:val="none"/>
              </w:rPr>
              <w:tab/>
            </w:r>
            <w:r w:rsidRPr="003343C0">
              <w:rPr>
                <w:rStyle w:val="Hyperlink"/>
                <w:rFonts w:ascii="Arial" w:eastAsia="Times New Roman" w:hAnsi="Arial" w:cs="Arial"/>
                <w:noProof/>
              </w:rPr>
              <w:t>Conclusion</w:t>
            </w:r>
            <w:r>
              <w:rPr>
                <w:noProof/>
                <w:webHidden/>
              </w:rPr>
              <w:tab/>
            </w:r>
            <w:r>
              <w:rPr>
                <w:noProof/>
                <w:webHidden/>
              </w:rPr>
              <w:fldChar w:fldCharType="begin"/>
            </w:r>
            <w:r>
              <w:rPr>
                <w:noProof/>
                <w:webHidden/>
              </w:rPr>
              <w:instrText xml:space="preserve"> PAGEREF _Toc237561793 \h </w:instrText>
            </w:r>
            <w:r>
              <w:rPr>
                <w:noProof/>
                <w:webHidden/>
              </w:rPr>
            </w:r>
            <w:r>
              <w:rPr>
                <w:noProof/>
                <w:webHidden/>
              </w:rPr>
              <w:fldChar w:fldCharType="separate"/>
            </w:r>
            <w:r>
              <w:rPr>
                <w:noProof/>
                <w:webHidden/>
              </w:rPr>
              <w:t>27</w:t>
            </w:r>
            <w:r>
              <w:rPr>
                <w:noProof/>
                <w:webHidden/>
              </w:rPr>
              <w:fldChar w:fldCharType="end"/>
            </w:r>
          </w:hyperlink>
        </w:p>
        <w:p w14:paraId="15F70751" w14:textId="4C3FAAE4" w:rsidR="006F48B2" w:rsidRDefault="006F48B2">
          <w:pPr>
            <w:pStyle w:val="TOC1"/>
            <w:tabs>
              <w:tab w:val="left" w:pos="480"/>
              <w:tab w:val="right" w:leader="dot" w:pos="9350"/>
            </w:tabs>
            <w:rPr>
              <w:rFonts w:eastAsiaTheme="minorEastAsia"/>
              <w:noProof/>
              <w:kern w:val="0"/>
              <w:sz w:val="22"/>
              <w:szCs w:val="22"/>
              <w14:ligatures w14:val="none"/>
            </w:rPr>
          </w:pPr>
          <w:hyperlink w:anchor="_Toc237561794" w:history="1">
            <w:r w:rsidRPr="003343C0">
              <w:rPr>
                <w:rStyle w:val="Hyperlink"/>
                <w:rFonts w:ascii="Arial" w:eastAsia="Times New Roman" w:hAnsi="Arial" w:cs="Arial"/>
                <w:b/>
                <w:bCs/>
                <w:noProof/>
              </w:rPr>
              <w:t>2</w:t>
            </w:r>
            <w:r>
              <w:rPr>
                <w:rFonts w:eastAsiaTheme="minorEastAsia"/>
                <w:noProof/>
                <w:kern w:val="0"/>
                <w:sz w:val="22"/>
                <w:szCs w:val="22"/>
                <w14:ligatures w14:val="none"/>
              </w:rPr>
              <w:tab/>
            </w:r>
            <w:r w:rsidRPr="003343C0">
              <w:rPr>
                <w:rStyle w:val="Hyperlink"/>
                <w:rFonts w:ascii="Arial" w:eastAsia="Times New Roman" w:hAnsi="Arial" w:cs="Arial"/>
                <w:b/>
                <w:bCs/>
                <w:noProof/>
              </w:rPr>
              <w:t>Section 2: Reflective Account Using Gibbs’ Reflective Cycle</w:t>
            </w:r>
            <w:r>
              <w:rPr>
                <w:noProof/>
                <w:webHidden/>
              </w:rPr>
              <w:tab/>
            </w:r>
            <w:r>
              <w:rPr>
                <w:noProof/>
                <w:webHidden/>
              </w:rPr>
              <w:fldChar w:fldCharType="begin"/>
            </w:r>
            <w:r>
              <w:rPr>
                <w:noProof/>
                <w:webHidden/>
              </w:rPr>
              <w:instrText xml:space="preserve"> PAGEREF _Toc237561794 \h </w:instrText>
            </w:r>
            <w:r>
              <w:rPr>
                <w:noProof/>
                <w:webHidden/>
              </w:rPr>
            </w:r>
            <w:r>
              <w:rPr>
                <w:noProof/>
                <w:webHidden/>
              </w:rPr>
              <w:fldChar w:fldCharType="separate"/>
            </w:r>
            <w:r>
              <w:rPr>
                <w:noProof/>
                <w:webHidden/>
              </w:rPr>
              <w:t>28</w:t>
            </w:r>
            <w:r>
              <w:rPr>
                <w:noProof/>
                <w:webHidden/>
              </w:rPr>
              <w:fldChar w:fldCharType="end"/>
            </w:r>
          </w:hyperlink>
        </w:p>
        <w:p w14:paraId="40E075D6" w14:textId="0D810CBE" w:rsidR="006F48B2" w:rsidRDefault="006F48B2">
          <w:pPr>
            <w:pStyle w:val="TOC2"/>
            <w:tabs>
              <w:tab w:val="left" w:pos="960"/>
              <w:tab w:val="right" w:leader="dot" w:pos="9350"/>
            </w:tabs>
            <w:rPr>
              <w:rFonts w:eastAsiaTheme="minorEastAsia"/>
              <w:noProof/>
              <w:kern w:val="0"/>
              <w:sz w:val="22"/>
              <w:szCs w:val="22"/>
              <w14:ligatures w14:val="none"/>
            </w:rPr>
          </w:pPr>
          <w:hyperlink w:anchor="_Toc237561795" w:history="1">
            <w:r w:rsidRPr="003343C0">
              <w:rPr>
                <w:rStyle w:val="Hyperlink"/>
                <w:rFonts w:ascii="Arial" w:hAnsi="Arial" w:cs="Arial"/>
                <w:noProof/>
              </w:rPr>
              <w:t>2.1</w:t>
            </w:r>
            <w:r>
              <w:rPr>
                <w:rFonts w:eastAsiaTheme="minorEastAsia"/>
                <w:noProof/>
                <w:kern w:val="0"/>
                <w:sz w:val="22"/>
                <w:szCs w:val="22"/>
                <w14:ligatures w14:val="none"/>
              </w:rPr>
              <w:tab/>
            </w:r>
            <w:r w:rsidRPr="003343C0">
              <w:rPr>
                <w:rStyle w:val="Hyperlink"/>
                <w:rFonts w:ascii="Arial" w:hAnsi="Arial" w:cs="Arial"/>
                <w:noProof/>
              </w:rPr>
              <w:t>Reflective Account</w:t>
            </w:r>
            <w:r>
              <w:rPr>
                <w:noProof/>
                <w:webHidden/>
              </w:rPr>
              <w:tab/>
            </w:r>
            <w:r>
              <w:rPr>
                <w:noProof/>
                <w:webHidden/>
              </w:rPr>
              <w:fldChar w:fldCharType="begin"/>
            </w:r>
            <w:r>
              <w:rPr>
                <w:noProof/>
                <w:webHidden/>
              </w:rPr>
              <w:instrText xml:space="preserve"> PAGEREF _Toc237561795 \h </w:instrText>
            </w:r>
            <w:r>
              <w:rPr>
                <w:noProof/>
                <w:webHidden/>
              </w:rPr>
            </w:r>
            <w:r>
              <w:rPr>
                <w:noProof/>
                <w:webHidden/>
              </w:rPr>
              <w:fldChar w:fldCharType="separate"/>
            </w:r>
            <w:r>
              <w:rPr>
                <w:noProof/>
                <w:webHidden/>
              </w:rPr>
              <w:t>28</w:t>
            </w:r>
            <w:r>
              <w:rPr>
                <w:noProof/>
                <w:webHidden/>
              </w:rPr>
              <w:fldChar w:fldCharType="end"/>
            </w:r>
          </w:hyperlink>
        </w:p>
        <w:p w14:paraId="7E15588E" w14:textId="65A9B8D8" w:rsidR="006F48B2" w:rsidRDefault="006F48B2">
          <w:pPr>
            <w:pStyle w:val="TOC3"/>
            <w:tabs>
              <w:tab w:val="left" w:pos="1440"/>
              <w:tab w:val="right" w:leader="dot" w:pos="9350"/>
            </w:tabs>
            <w:rPr>
              <w:rFonts w:eastAsiaTheme="minorEastAsia"/>
              <w:noProof/>
              <w:kern w:val="0"/>
              <w:sz w:val="22"/>
              <w:szCs w:val="22"/>
              <w14:ligatures w14:val="none"/>
            </w:rPr>
          </w:pPr>
          <w:hyperlink w:anchor="_Toc237561796" w:history="1">
            <w:r w:rsidRPr="003343C0">
              <w:rPr>
                <w:rStyle w:val="Hyperlink"/>
                <w:rFonts w:ascii="Arial" w:hAnsi="Arial" w:cs="Arial"/>
                <w:noProof/>
              </w:rPr>
              <w:t>2.1.1</w:t>
            </w:r>
            <w:r>
              <w:rPr>
                <w:rFonts w:eastAsiaTheme="minorEastAsia"/>
                <w:noProof/>
                <w:kern w:val="0"/>
                <w:sz w:val="22"/>
                <w:szCs w:val="22"/>
                <w14:ligatures w14:val="none"/>
              </w:rPr>
              <w:tab/>
            </w:r>
            <w:r w:rsidRPr="003343C0">
              <w:rPr>
                <w:rStyle w:val="Hyperlink"/>
                <w:rFonts w:ascii="Arial" w:hAnsi="Arial" w:cs="Arial"/>
                <w:noProof/>
              </w:rPr>
              <w:t>Description</w:t>
            </w:r>
            <w:r>
              <w:rPr>
                <w:noProof/>
                <w:webHidden/>
              </w:rPr>
              <w:tab/>
            </w:r>
            <w:r>
              <w:rPr>
                <w:noProof/>
                <w:webHidden/>
              </w:rPr>
              <w:fldChar w:fldCharType="begin"/>
            </w:r>
            <w:r>
              <w:rPr>
                <w:noProof/>
                <w:webHidden/>
              </w:rPr>
              <w:instrText xml:space="preserve"> PAGEREF _Toc237561796 \h </w:instrText>
            </w:r>
            <w:r>
              <w:rPr>
                <w:noProof/>
                <w:webHidden/>
              </w:rPr>
            </w:r>
            <w:r>
              <w:rPr>
                <w:noProof/>
                <w:webHidden/>
              </w:rPr>
              <w:fldChar w:fldCharType="separate"/>
            </w:r>
            <w:r>
              <w:rPr>
                <w:noProof/>
                <w:webHidden/>
              </w:rPr>
              <w:t>28</w:t>
            </w:r>
            <w:r>
              <w:rPr>
                <w:noProof/>
                <w:webHidden/>
              </w:rPr>
              <w:fldChar w:fldCharType="end"/>
            </w:r>
          </w:hyperlink>
        </w:p>
        <w:p w14:paraId="13F32C63" w14:textId="16CC43CD" w:rsidR="006F48B2" w:rsidRDefault="006F48B2">
          <w:pPr>
            <w:pStyle w:val="TOC3"/>
            <w:tabs>
              <w:tab w:val="left" w:pos="1440"/>
              <w:tab w:val="right" w:leader="dot" w:pos="9350"/>
            </w:tabs>
            <w:rPr>
              <w:rFonts w:eastAsiaTheme="minorEastAsia"/>
              <w:noProof/>
              <w:kern w:val="0"/>
              <w:sz w:val="22"/>
              <w:szCs w:val="22"/>
              <w14:ligatures w14:val="none"/>
            </w:rPr>
          </w:pPr>
          <w:hyperlink w:anchor="_Toc237561797" w:history="1">
            <w:r w:rsidRPr="003343C0">
              <w:rPr>
                <w:rStyle w:val="Hyperlink"/>
                <w:rFonts w:ascii="Arial" w:hAnsi="Arial" w:cs="Arial"/>
                <w:noProof/>
              </w:rPr>
              <w:t>2.1.2</w:t>
            </w:r>
            <w:r>
              <w:rPr>
                <w:rFonts w:eastAsiaTheme="minorEastAsia"/>
                <w:noProof/>
                <w:kern w:val="0"/>
                <w:sz w:val="22"/>
                <w:szCs w:val="22"/>
                <w14:ligatures w14:val="none"/>
              </w:rPr>
              <w:tab/>
            </w:r>
            <w:r w:rsidRPr="003343C0">
              <w:rPr>
                <w:rStyle w:val="Hyperlink"/>
                <w:rFonts w:ascii="Arial" w:hAnsi="Arial" w:cs="Arial"/>
                <w:noProof/>
              </w:rPr>
              <w:t>Feelings and Initial Responses</w:t>
            </w:r>
            <w:r>
              <w:rPr>
                <w:noProof/>
                <w:webHidden/>
              </w:rPr>
              <w:tab/>
            </w:r>
            <w:r>
              <w:rPr>
                <w:noProof/>
                <w:webHidden/>
              </w:rPr>
              <w:fldChar w:fldCharType="begin"/>
            </w:r>
            <w:r>
              <w:rPr>
                <w:noProof/>
                <w:webHidden/>
              </w:rPr>
              <w:instrText xml:space="preserve"> PAGEREF _Toc237561797 \h </w:instrText>
            </w:r>
            <w:r>
              <w:rPr>
                <w:noProof/>
                <w:webHidden/>
              </w:rPr>
            </w:r>
            <w:r>
              <w:rPr>
                <w:noProof/>
                <w:webHidden/>
              </w:rPr>
              <w:fldChar w:fldCharType="separate"/>
            </w:r>
            <w:r>
              <w:rPr>
                <w:noProof/>
                <w:webHidden/>
              </w:rPr>
              <w:t>28</w:t>
            </w:r>
            <w:r>
              <w:rPr>
                <w:noProof/>
                <w:webHidden/>
              </w:rPr>
              <w:fldChar w:fldCharType="end"/>
            </w:r>
          </w:hyperlink>
        </w:p>
        <w:p w14:paraId="72FA7B8C" w14:textId="642E24A4" w:rsidR="006F48B2" w:rsidRDefault="006F48B2">
          <w:pPr>
            <w:pStyle w:val="TOC3"/>
            <w:tabs>
              <w:tab w:val="left" w:pos="1440"/>
              <w:tab w:val="right" w:leader="dot" w:pos="9350"/>
            </w:tabs>
            <w:rPr>
              <w:rFonts w:eastAsiaTheme="minorEastAsia"/>
              <w:noProof/>
              <w:kern w:val="0"/>
              <w:sz w:val="22"/>
              <w:szCs w:val="22"/>
              <w14:ligatures w14:val="none"/>
            </w:rPr>
          </w:pPr>
          <w:hyperlink w:anchor="_Toc237561798" w:history="1">
            <w:r w:rsidRPr="003343C0">
              <w:rPr>
                <w:rStyle w:val="Hyperlink"/>
                <w:rFonts w:ascii="Arial" w:hAnsi="Arial" w:cs="Arial"/>
                <w:noProof/>
              </w:rPr>
              <w:t>2.1.3</w:t>
            </w:r>
            <w:r>
              <w:rPr>
                <w:rFonts w:eastAsiaTheme="minorEastAsia"/>
                <w:noProof/>
                <w:kern w:val="0"/>
                <w:sz w:val="22"/>
                <w:szCs w:val="22"/>
                <w14:ligatures w14:val="none"/>
              </w:rPr>
              <w:tab/>
            </w:r>
            <w:r w:rsidRPr="003343C0">
              <w:rPr>
                <w:rStyle w:val="Hyperlink"/>
                <w:rFonts w:ascii="Arial" w:hAnsi="Arial" w:cs="Arial"/>
                <w:noProof/>
              </w:rPr>
              <w:t>Evaluation of the Research and Analytical Process</w:t>
            </w:r>
            <w:r>
              <w:rPr>
                <w:noProof/>
                <w:webHidden/>
              </w:rPr>
              <w:tab/>
            </w:r>
            <w:r>
              <w:rPr>
                <w:noProof/>
                <w:webHidden/>
              </w:rPr>
              <w:fldChar w:fldCharType="begin"/>
            </w:r>
            <w:r>
              <w:rPr>
                <w:noProof/>
                <w:webHidden/>
              </w:rPr>
              <w:instrText xml:space="preserve"> PAGEREF _Toc237561798 \h </w:instrText>
            </w:r>
            <w:r>
              <w:rPr>
                <w:noProof/>
                <w:webHidden/>
              </w:rPr>
            </w:r>
            <w:r>
              <w:rPr>
                <w:noProof/>
                <w:webHidden/>
              </w:rPr>
              <w:fldChar w:fldCharType="separate"/>
            </w:r>
            <w:r>
              <w:rPr>
                <w:noProof/>
                <w:webHidden/>
              </w:rPr>
              <w:t>29</w:t>
            </w:r>
            <w:r>
              <w:rPr>
                <w:noProof/>
                <w:webHidden/>
              </w:rPr>
              <w:fldChar w:fldCharType="end"/>
            </w:r>
          </w:hyperlink>
        </w:p>
        <w:p w14:paraId="0E62A2CC" w14:textId="192C56CC" w:rsidR="006F48B2" w:rsidRDefault="006F48B2">
          <w:pPr>
            <w:pStyle w:val="TOC3"/>
            <w:tabs>
              <w:tab w:val="left" w:pos="1440"/>
              <w:tab w:val="right" w:leader="dot" w:pos="9350"/>
            </w:tabs>
            <w:rPr>
              <w:rFonts w:eastAsiaTheme="minorEastAsia"/>
              <w:noProof/>
              <w:kern w:val="0"/>
              <w:sz w:val="22"/>
              <w:szCs w:val="22"/>
              <w14:ligatures w14:val="none"/>
            </w:rPr>
          </w:pPr>
          <w:hyperlink w:anchor="_Toc237561799" w:history="1">
            <w:r w:rsidRPr="003343C0">
              <w:rPr>
                <w:rStyle w:val="Hyperlink"/>
                <w:rFonts w:ascii="Arial" w:hAnsi="Arial" w:cs="Arial"/>
                <w:noProof/>
              </w:rPr>
              <w:t>2.1.4</w:t>
            </w:r>
            <w:r>
              <w:rPr>
                <w:rFonts w:eastAsiaTheme="minorEastAsia"/>
                <w:noProof/>
                <w:kern w:val="0"/>
                <w:sz w:val="22"/>
                <w:szCs w:val="22"/>
                <w14:ligatures w14:val="none"/>
              </w:rPr>
              <w:tab/>
            </w:r>
            <w:r w:rsidRPr="003343C0">
              <w:rPr>
                <w:rStyle w:val="Hyperlink"/>
                <w:rFonts w:ascii="Arial" w:hAnsi="Arial" w:cs="Arial"/>
                <w:noProof/>
              </w:rPr>
              <w:t>Critical Analysis of Learning</w:t>
            </w:r>
            <w:r>
              <w:rPr>
                <w:noProof/>
                <w:webHidden/>
              </w:rPr>
              <w:tab/>
            </w:r>
            <w:r>
              <w:rPr>
                <w:noProof/>
                <w:webHidden/>
              </w:rPr>
              <w:fldChar w:fldCharType="begin"/>
            </w:r>
            <w:r>
              <w:rPr>
                <w:noProof/>
                <w:webHidden/>
              </w:rPr>
              <w:instrText xml:space="preserve"> PAGEREF _Toc237561799 \h </w:instrText>
            </w:r>
            <w:r>
              <w:rPr>
                <w:noProof/>
                <w:webHidden/>
              </w:rPr>
            </w:r>
            <w:r>
              <w:rPr>
                <w:noProof/>
                <w:webHidden/>
              </w:rPr>
              <w:fldChar w:fldCharType="separate"/>
            </w:r>
            <w:r>
              <w:rPr>
                <w:noProof/>
                <w:webHidden/>
              </w:rPr>
              <w:t>30</w:t>
            </w:r>
            <w:r>
              <w:rPr>
                <w:noProof/>
                <w:webHidden/>
              </w:rPr>
              <w:fldChar w:fldCharType="end"/>
            </w:r>
          </w:hyperlink>
        </w:p>
        <w:p w14:paraId="790C262D" w14:textId="1E87ACC0" w:rsidR="006F48B2" w:rsidRDefault="006F48B2">
          <w:pPr>
            <w:pStyle w:val="TOC3"/>
            <w:tabs>
              <w:tab w:val="left" w:pos="1440"/>
              <w:tab w:val="right" w:leader="dot" w:pos="9350"/>
            </w:tabs>
            <w:rPr>
              <w:rFonts w:eastAsiaTheme="minorEastAsia"/>
              <w:noProof/>
              <w:kern w:val="0"/>
              <w:sz w:val="22"/>
              <w:szCs w:val="22"/>
              <w14:ligatures w14:val="none"/>
            </w:rPr>
          </w:pPr>
          <w:hyperlink w:anchor="_Toc237561800" w:history="1">
            <w:r w:rsidRPr="003343C0">
              <w:rPr>
                <w:rStyle w:val="Hyperlink"/>
                <w:rFonts w:ascii="Arial" w:hAnsi="Arial" w:cs="Arial"/>
                <w:noProof/>
              </w:rPr>
              <w:t>2.1.5</w:t>
            </w:r>
            <w:r>
              <w:rPr>
                <w:rFonts w:eastAsiaTheme="minorEastAsia"/>
                <w:noProof/>
                <w:kern w:val="0"/>
                <w:sz w:val="22"/>
                <w:szCs w:val="22"/>
                <w14:ligatures w14:val="none"/>
              </w:rPr>
              <w:tab/>
            </w:r>
            <w:r w:rsidRPr="003343C0">
              <w:rPr>
                <w:rStyle w:val="Hyperlink"/>
                <w:rFonts w:ascii="Arial" w:hAnsi="Arial" w:cs="Arial"/>
                <w:noProof/>
              </w:rPr>
              <w:t>Reflective Conclusion</w:t>
            </w:r>
            <w:r>
              <w:rPr>
                <w:noProof/>
                <w:webHidden/>
              </w:rPr>
              <w:tab/>
            </w:r>
            <w:r>
              <w:rPr>
                <w:noProof/>
                <w:webHidden/>
              </w:rPr>
              <w:fldChar w:fldCharType="begin"/>
            </w:r>
            <w:r>
              <w:rPr>
                <w:noProof/>
                <w:webHidden/>
              </w:rPr>
              <w:instrText xml:space="preserve"> PAGEREF _Toc237561800 \h </w:instrText>
            </w:r>
            <w:r>
              <w:rPr>
                <w:noProof/>
                <w:webHidden/>
              </w:rPr>
            </w:r>
            <w:r>
              <w:rPr>
                <w:noProof/>
                <w:webHidden/>
              </w:rPr>
              <w:fldChar w:fldCharType="separate"/>
            </w:r>
            <w:r>
              <w:rPr>
                <w:noProof/>
                <w:webHidden/>
              </w:rPr>
              <w:t>31</w:t>
            </w:r>
            <w:r>
              <w:rPr>
                <w:noProof/>
                <w:webHidden/>
              </w:rPr>
              <w:fldChar w:fldCharType="end"/>
            </w:r>
          </w:hyperlink>
        </w:p>
        <w:p w14:paraId="622183C8" w14:textId="5BECA037" w:rsidR="006F48B2" w:rsidRDefault="006F48B2">
          <w:pPr>
            <w:pStyle w:val="TOC1"/>
            <w:tabs>
              <w:tab w:val="right" w:leader="dot" w:pos="9350"/>
            </w:tabs>
            <w:rPr>
              <w:rFonts w:eastAsiaTheme="minorEastAsia"/>
              <w:noProof/>
              <w:kern w:val="0"/>
              <w:sz w:val="22"/>
              <w:szCs w:val="22"/>
              <w14:ligatures w14:val="none"/>
            </w:rPr>
          </w:pPr>
          <w:hyperlink w:anchor="_Toc237561801" w:history="1">
            <w:r w:rsidRPr="003343C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_Toc237561801 \h </w:instrText>
            </w:r>
            <w:r>
              <w:rPr>
                <w:noProof/>
                <w:webHidden/>
              </w:rPr>
            </w:r>
            <w:r>
              <w:rPr>
                <w:noProof/>
                <w:webHidden/>
              </w:rPr>
              <w:fldChar w:fldCharType="separate"/>
            </w:r>
            <w:r>
              <w:rPr>
                <w:noProof/>
                <w:webHidden/>
              </w:rPr>
              <w:t>32</w:t>
            </w:r>
            <w:r>
              <w:rPr>
                <w:noProof/>
                <w:webHidden/>
              </w:rPr>
              <w:fldChar w:fldCharType="end"/>
            </w:r>
          </w:hyperlink>
        </w:p>
        <w:p w14:paraId="24DA90C1" w14:textId="0F4F8659" w:rsidR="008B1C75" w:rsidRPr="002A4E39" w:rsidRDefault="00A231AD" w:rsidP="002E4D6D">
          <w:pPr>
            <w:spacing w:before="240" w:line="240" w:lineRule="auto"/>
            <w:rPr>
              <w:rFonts w:ascii="Arial" w:hAnsi="Arial" w:cs="Arial"/>
              <w:b/>
              <w:bCs/>
              <w:noProof/>
            </w:rPr>
          </w:pPr>
          <w:r w:rsidRPr="002A4E39">
            <w:rPr>
              <w:rFonts w:ascii="Arial" w:hAnsi="Arial" w:cs="Arial"/>
              <w:b/>
              <w:bCs/>
              <w:noProof/>
            </w:rPr>
            <w:fldChar w:fldCharType="end"/>
          </w:r>
        </w:p>
      </w:sdtContent>
    </w:sdt>
    <w:p w14:paraId="16FC11D7" w14:textId="403BD05A" w:rsidR="002A4E39" w:rsidRPr="002A4E39" w:rsidRDefault="002A4E39" w:rsidP="002A4E39">
      <w:pPr>
        <w:spacing w:before="240" w:line="360" w:lineRule="auto"/>
        <w:rPr>
          <w:rFonts w:ascii="Arial" w:hAnsi="Arial" w:cs="Arial"/>
          <w:b/>
          <w:bCs/>
        </w:rPr>
      </w:pPr>
      <w:r w:rsidRPr="002A4E39">
        <w:rPr>
          <w:rFonts w:ascii="Arial" w:hAnsi="Arial" w:cs="Arial"/>
          <w:b/>
          <w:bCs/>
        </w:rPr>
        <w:t xml:space="preserve">List of </w:t>
      </w:r>
      <w:r>
        <w:rPr>
          <w:rFonts w:ascii="Arial" w:hAnsi="Arial" w:cs="Arial"/>
          <w:b/>
          <w:bCs/>
        </w:rPr>
        <w:t>Tables</w:t>
      </w:r>
    </w:p>
    <w:p w14:paraId="67F93A41" w14:textId="52A436B2" w:rsidR="006F48B2" w:rsidRDefault="002A4E39">
      <w:pPr>
        <w:pStyle w:val="TableofFigures"/>
        <w:tabs>
          <w:tab w:val="right" w:leader="dot" w:pos="9350"/>
        </w:tabs>
        <w:rPr>
          <w:rFonts w:eastAsiaTheme="minorEastAsia"/>
          <w:noProof/>
          <w:kern w:val="0"/>
          <w:sz w:val="22"/>
          <w:szCs w:val="22"/>
          <w14:ligatures w14:val="none"/>
        </w:rPr>
      </w:pPr>
      <w:r>
        <w:rPr>
          <w:rFonts w:ascii="Arial" w:eastAsia="Times New Roman" w:hAnsi="Arial" w:cs="Arial"/>
          <w:b/>
          <w:bCs/>
          <w:kern w:val="0"/>
          <w14:ligatures w14:val="none"/>
        </w:rPr>
        <w:fldChar w:fldCharType="begin"/>
      </w:r>
      <w:r>
        <w:rPr>
          <w:rFonts w:ascii="Arial" w:eastAsia="Times New Roman" w:hAnsi="Arial" w:cs="Arial"/>
          <w:b/>
          <w:bCs/>
          <w:kern w:val="0"/>
          <w14:ligatures w14:val="none"/>
        </w:rPr>
        <w:instrText xml:space="preserve"> TOC \h \z \c "Table" </w:instrText>
      </w:r>
      <w:r>
        <w:rPr>
          <w:rFonts w:ascii="Arial" w:eastAsia="Times New Roman" w:hAnsi="Arial" w:cs="Arial"/>
          <w:b/>
          <w:bCs/>
          <w:kern w:val="0"/>
          <w14:ligatures w14:val="none"/>
        </w:rPr>
        <w:fldChar w:fldCharType="separate"/>
      </w:r>
      <w:hyperlink w:anchor="_Toc237561751" w:history="1">
        <w:r w:rsidR="006F48B2" w:rsidRPr="002308DB">
          <w:rPr>
            <w:rStyle w:val="Hyperlink"/>
            <w:rFonts w:ascii="Arial" w:hAnsi="Arial" w:cs="Arial"/>
            <w:noProof/>
          </w:rPr>
          <w:t>Table 1: Evidence of Starbucks’ Operational Status in Nigeria as of 1 June 2026</w:t>
        </w:r>
        <w:r w:rsidR="006F48B2">
          <w:rPr>
            <w:noProof/>
            <w:webHidden/>
          </w:rPr>
          <w:tab/>
        </w:r>
        <w:r w:rsidR="006F48B2">
          <w:rPr>
            <w:noProof/>
            <w:webHidden/>
          </w:rPr>
          <w:fldChar w:fldCharType="begin"/>
        </w:r>
        <w:r w:rsidR="006F48B2">
          <w:rPr>
            <w:noProof/>
            <w:webHidden/>
          </w:rPr>
          <w:instrText xml:space="preserve"> PAGEREF _Toc237561751 \h </w:instrText>
        </w:r>
        <w:r w:rsidR="006F48B2">
          <w:rPr>
            <w:noProof/>
            <w:webHidden/>
          </w:rPr>
        </w:r>
        <w:r w:rsidR="006F48B2">
          <w:rPr>
            <w:noProof/>
            <w:webHidden/>
          </w:rPr>
          <w:fldChar w:fldCharType="separate"/>
        </w:r>
        <w:r w:rsidR="006F48B2">
          <w:rPr>
            <w:noProof/>
            <w:webHidden/>
          </w:rPr>
          <w:t>10</w:t>
        </w:r>
        <w:r w:rsidR="006F48B2">
          <w:rPr>
            <w:noProof/>
            <w:webHidden/>
          </w:rPr>
          <w:fldChar w:fldCharType="end"/>
        </w:r>
      </w:hyperlink>
    </w:p>
    <w:p w14:paraId="5F3CC8FF" w14:textId="6D760451" w:rsidR="006F48B2" w:rsidRDefault="006F48B2">
      <w:pPr>
        <w:pStyle w:val="TableofFigures"/>
        <w:tabs>
          <w:tab w:val="right" w:leader="dot" w:pos="9350"/>
        </w:tabs>
        <w:rPr>
          <w:rFonts w:eastAsiaTheme="minorEastAsia"/>
          <w:noProof/>
          <w:kern w:val="0"/>
          <w:sz w:val="22"/>
          <w:szCs w:val="22"/>
          <w14:ligatures w14:val="none"/>
        </w:rPr>
      </w:pPr>
      <w:hyperlink w:anchor="_Toc237561752" w:history="1">
        <w:r w:rsidRPr="002308DB">
          <w:rPr>
            <w:rStyle w:val="Hyperlink"/>
            <w:rFonts w:ascii="Arial" w:hAnsi="Arial" w:cs="Arial"/>
            <w:noProof/>
          </w:rPr>
          <w:t>Table 2: Nigeria Regulatory Requirements and Strategic Implications for Starbucks</w:t>
        </w:r>
        <w:r>
          <w:rPr>
            <w:noProof/>
            <w:webHidden/>
          </w:rPr>
          <w:tab/>
        </w:r>
        <w:r>
          <w:rPr>
            <w:noProof/>
            <w:webHidden/>
          </w:rPr>
          <w:fldChar w:fldCharType="begin"/>
        </w:r>
        <w:r>
          <w:rPr>
            <w:noProof/>
            <w:webHidden/>
          </w:rPr>
          <w:instrText xml:space="preserve"> PAGEREF _Toc237561752 \h </w:instrText>
        </w:r>
        <w:r>
          <w:rPr>
            <w:noProof/>
            <w:webHidden/>
          </w:rPr>
        </w:r>
        <w:r>
          <w:rPr>
            <w:noProof/>
            <w:webHidden/>
          </w:rPr>
          <w:fldChar w:fldCharType="separate"/>
        </w:r>
        <w:r>
          <w:rPr>
            <w:noProof/>
            <w:webHidden/>
          </w:rPr>
          <w:t>14</w:t>
        </w:r>
        <w:r>
          <w:rPr>
            <w:noProof/>
            <w:webHidden/>
          </w:rPr>
          <w:fldChar w:fldCharType="end"/>
        </w:r>
      </w:hyperlink>
    </w:p>
    <w:p w14:paraId="39F7C25E" w14:textId="374437D4" w:rsidR="006F48B2" w:rsidRDefault="006F48B2">
      <w:pPr>
        <w:pStyle w:val="TableofFigures"/>
        <w:tabs>
          <w:tab w:val="right" w:leader="dot" w:pos="9350"/>
        </w:tabs>
        <w:rPr>
          <w:rFonts w:eastAsiaTheme="minorEastAsia"/>
          <w:noProof/>
          <w:kern w:val="0"/>
          <w:sz w:val="22"/>
          <w:szCs w:val="22"/>
          <w14:ligatures w14:val="none"/>
        </w:rPr>
      </w:pPr>
      <w:hyperlink w:anchor="_Toc237561753" w:history="1">
        <w:r w:rsidRPr="002308DB">
          <w:rPr>
            <w:rStyle w:val="Hyperlink"/>
            <w:rFonts w:ascii="Arial" w:hAnsi="Arial" w:cs="Arial"/>
            <w:noProof/>
          </w:rPr>
          <w:t>Table 3: Starbucks Standardisation–Adaptation Matrix for Nigeria</w:t>
        </w:r>
        <w:r>
          <w:rPr>
            <w:noProof/>
            <w:webHidden/>
          </w:rPr>
          <w:tab/>
        </w:r>
        <w:r>
          <w:rPr>
            <w:noProof/>
            <w:webHidden/>
          </w:rPr>
          <w:fldChar w:fldCharType="begin"/>
        </w:r>
        <w:r>
          <w:rPr>
            <w:noProof/>
            <w:webHidden/>
          </w:rPr>
          <w:instrText xml:space="preserve"> PAGEREF _Toc237561753 \h </w:instrText>
        </w:r>
        <w:r>
          <w:rPr>
            <w:noProof/>
            <w:webHidden/>
          </w:rPr>
        </w:r>
        <w:r>
          <w:rPr>
            <w:noProof/>
            <w:webHidden/>
          </w:rPr>
          <w:fldChar w:fldCharType="separate"/>
        </w:r>
        <w:r>
          <w:rPr>
            <w:noProof/>
            <w:webHidden/>
          </w:rPr>
          <w:t>17</w:t>
        </w:r>
        <w:r>
          <w:rPr>
            <w:noProof/>
            <w:webHidden/>
          </w:rPr>
          <w:fldChar w:fldCharType="end"/>
        </w:r>
      </w:hyperlink>
    </w:p>
    <w:p w14:paraId="70E860EB" w14:textId="5AF8DE1E" w:rsidR="006F48B2" w:rsidRDefault="006F48B2">
      <w:pPr>
        <w:pStyle w:val="TableofFigures"/>
        <w:tabs>
          <w:tab w:val="right" w:leader="dot" w:pos="9350"/>
        </w:tabs>
        <w:rPr>
          <w:rFonts w:eastAsiaTheme="minorEastAsia"/>
          <w:noProof/>
          <w:kern w:val="0"/>
          <w:sz w:val="22"/>
          <w:szCs w:val="22"/>
          <w14:ligatures w14:val="none"/>
        </w:rPr>
      </w:pPr>
      <w:hyperlink w:anchor="_Toc237561754" w:history="1">
        <w:r w:rsidRPr="002308DB">
          <w:rPr>
            <w:rStyle w:val="Hyperlink"/>
            <w:rFonts w:ascii="Arial" w:hAnsi="Arial" w:cs="Arial"/>
            <w:noProof/>
          </w:rPr>
          <w:t>Table 4: Selected Starbucks International Entry-Mode Cases</w:t>
        </w:r>
        <w:r>
          <w:rPr>
            <w:noProof/>
            <w:webHidden/>
          </w:rPr>
          <w:tab/>
        </w:r>
        <w:r>
          <w:rPr>
            <w:noProof/>
            <w:webHidden/>
          </w:rPr>
          <w:fldChar w:fldCharType="begin"/>
        </w:r>
        <w:r>
          <w:rPr>
            <w:noProof/>
            <w:webHidden/>
          </w:rPr>
          <w:instrText xml:space="preserve"> PAGEREF _Toc237561754 \h </w:instrText>
        </w:r>
        <w:r>
          <w:rPr>
            <w:noProof/>
            <w:webHidden/>
          </w:rPr>
        </w:r>
        <w:r>
          <w:rPr>
            <w:noProof/>
            <w:webHidden/>
          </w:rPr>
          <w:fldChar w:fldCharType="separate"/>
        </w:r>
        <w:r>
          <w:rPr>
            <w:noProof/>
            <w:webHidden/>
          </w:rPr>
          <w:t>22</w:t>
        </w:r>
        <w:r>
          <w:rPr>
            <w:noProof/>
            <w:webHidden/>
          </w:rPr>
          <w:fldChar w:fldCharType="end"/>
        </w:r>
      </w:hyperlink>
    </w:p>
    <w:p w14:paraId="1DDB103C" w14:textId="70492A99" w:rsidR="006F48B2" w:rsidRDefault="006F48B2">
      <w:pPr>
        <w:pStyle w:val="TableofFigures"/>
        <w:tabs>
          <w:tab w:val="right" w:leader="dot" w:pos="9350"/>
        </w:tabs>
        <w:rPr>
          <w:rFonts w:eastAsiaTheme="minorEastAsia"/>
          <w:noProof/>
          <w:kern w:val="0"/>
          <w:sz w:val="22"/>
          <w:szCs w:val="22"/>
          <w14:ligatures w14:val="none"/>
        </w:rPr>
      </w:pPr>
      <w:hyperlink w:anchor="_Toc237561755" w:history="1">
        <w:r w:rsidRPr="002308DB">
          <w:rPr>
            <w:rStyle w:val="Hyperlink"/>
            <w:rFonts w:ascii="Arial" w:hAnsi="Arial" w:cs="Arial"/>
            <w:noProof/>
          </w:rPr>
          <w:t>Table 5: Weighted Entry-Mode Decision Matrix</w:t>
        </w:r>
        <w:r>
          <w:rPr>
            <w:noProof/>
            <w:webHidden/>
          </w:rPr>
          <w:tab/>
        </w:r>
        <w:r>
          <w:rPr>
            <w:noProof/>
            <w:webHidden/>
          </w:rPr>
          <w:fldChar w:fldCharType="begin"/>
        </w:r>
        <w:r>
          <w:rPr>
            <w:noProof/>
            <w:webHidden/>
          </w:rPr>
          <w:instrText xml:space="preserve"> PAGEREF _Toc237561755 \h </w:instrText>
        </w:r>
        <w:r>
          <w:rPr>
            <w:noProof/>
            <w:webHidden/>
          </w:rPr>
        </w:r>
        <w:r>
          <w:rPr>
            <w:noProof/>
            <w:webHidden/>
          </w:rPr>
          <w:fldChar w:fldCharType="separate"/>
        </w:r>
        <w:r>
          <w:rPr>
            <w:noProof/>
            <w:webHidden/>
          </w:rPr>
          <w:t>23</w:t>
        </w:r>
        <w:r>
          <w:rPr>
            <w:noProof/>
            <w:webHidden/>
          </w:rPr>
          <w:fldChar w:fldCharType="end"/>
        </w:r>
      </w:hyperlink>
    </w:p>
    <w:p w14:paraId="780A80D2" w14:textId="49DBF599" w:rsidR="006F48B2" w:rsidRDefault="006F48B2">
      <w:pPr>
        <w:pStyle w:val="TableofFigures"/>
        <w:tabs>
          <w:tab w:val="right" w:leader="dot" w:pos="9350"/>
        </w:tabs>
        <w:rPr>
          <w:rFonts w:eastAsiaTheme="minorEastAsia"/>
          <w:noProof/>
          <w:kern w:val="0"/>
          <w:sz w:val="22"/>
          <w:szCs w:val="22"/>
          <w14:ligatures w14:val="none"/>
        </w:rPr>
      </w:pPr>
      <w:hyperlink w:anchor="_Toc237561756" w:history="1">
        <w:r w:rsidRPr="002308DB">
          <w:rPr>
            <w:rStyle w:val="Hyperlink"/>
            <w:rFonts w:ascii="Arial" w:hAnsi="Arial" w:cs="Arial"/>
            <w:noProof/>
          </w:rPr>
          <w:t>Table 6: Justification of Joint Venture as Starbucks’ Recommended Entry Mode for Nigeria</w:t>
        </w:r>
        <w:r>
          <w:rPr>
            <w:noProof/>
            <w:webHidden/>
          </w:rPr>
          <w:tab/>
        </w:r>
        <w:r>
          <w:rPr>
            <w:noProof/>
            <w:webHidden/>
          </w:rPr>
          <w:fldChar w:fldCharType="begin"/>
        </w:r>
        <w:r>
          <w:rPr>
            <w:noProof/>
            <w:webHidden/>
          </w:rPr>
          <w:instrText xml:space="preserve"> PAGEREF _Toc237561756 \h </w:instrText>
        </w:r>
        <w:r>
          <w:rPr>
            <w:noProof/>
            <w:webHidden/>
          </w:rPr>
        </w:r>
        <w:r>
          <w:rPr>
            <w:noProof/>
            <w:webHidden/>
          </w:rPr>
          <w:fldChar w:fldCharType="separate"/>
        </w:r>
        <w:r>
          <w:rPr>
            <w:noProof/>
            <w:webHidden/>
          </w:rPr>
          <w:t>25</w:t>
        </w:r>
        <w:r>
          <w:rPr>
            <w:noProof/>
            <w:webHidden/>
          </w:rPr>
          <w:fldChar w:fldCharType="end"/>
        </w:r>
      </w:hyperlink>
    </w:p>
    <w:p w14:paraId="4B764C5F" w14:textId="15729635" w:rsidR="0026675A" w:rsidRPr="002A4E39" w:rsidRDefault="002A4E39" w:rsidP="00703978">
      <w:pPr>
        <w:spacing w:before="240" w:line="360" w:lineRule="auto"/>
        <w:rPr>
          <w:rFonts w:ascii="Arial" w:eastAsia="Times New Roman" w:hAnsi="Arial" w:cs="Arial"/>
          <w:b/>
          <w:bCs/>
          <w:kern w:val="0"/>
          <w14:ligatures w14:val="none"/>
        </w:rPr>
      </w:pPr>
      <w:r>
        <w:rPr>
          <w:rFonts w:ascii="Arial" w:eastAsia="Times New Roman" w:hAnsi="Arial" w:cs="Arial"/>
          <w:b/>
          <w:bCs/>
          <w:kern w:val="0"/>
          <w14:ligatures w14:val="none"/>
        </w:rPr>
        <w:fldChar w:fldCharType="end"/>
      </w:r>
    </w:p>
    <w:p w14:paraId="5B1A60B1" w14:textId="11642F46" w:rsidR="00A231AD" w:rsidRPr="002A4E39" w:rsidRDefault="00A231AD" w:rsidP="00703978">
      <w:pPr>
        <w:spacing w:before="240" w:line="360" w:lineRule="auto"/>
        <w:rPr>
          <w:rFonts w:ascii="Arial" w:hAnsi="Arial" w:cs="Arial"/>
          <w:b/>
          <w:bCs/>
        </w:rPr>
      </w:pPr>
      <w:r w:rsidRPr="002A4E39">
        <w:rPr>
          <w:rFonts w:ascii="Arial" w:hAnsi="Arial" w:cs="Arial"/>
          <w:b/>
          <w:bCs/>
        </w:rPr>
        <w:t>List of figures</w:t>
      </w:r>
    </w:p>
    <w:p w14:paraId="5B830218" w14:textId="4CC29E3F" w:rsidR="006F48B2" w:rsidRDefault="0026675A">
      <w:pPr>
        <w:pStyle w:val="TableofFigures"/>
        <w:tabs>
          <w:tab w:val="right" w:leader="dot" w:pos="9350"/>
        </w:tabs>
        <w:rPr>
          <w:rFonts w:eastAsiaTheme="minorEastAsia"/>
          <w:noProof/>
          <w:kern w:val="0"/>
          <w:sz w:val="22"/>
          <w:szCs w:val="22"/>
          <w14:ligatures w14:val="none"/>
        </w:rPr>
      </w:pPr>
      <w:r w:rsidRPr="002A4E39">
        <w:rPr>
          <w:rFonts w:ascii="Arial" w:eastAsia="Times New Roman" w:hAnsi="Arial" w:cs="Arial"/>
          <w:b/>
          <w:bCs/>
          <w:kern w:val="36"/>
          <w14:ligatures w14:val="none"/>
        </w:rPr>
        <w:fldChar w:fldCharType="begin"/>
      </w:r>
      <w:r w:rsidRPr="002A4E39">
        <w:rPr>
          <w:rFonts w:ascii="Arial" w:eastAsia="Times New Roman" w:hAnsi="Arial" w:cs="Arial"/>
          <w:b/>
          <w:bCs/>
          <w:kern w:val="36"/>
          <w14:ligatures w14:val="none"/>
        </w:rPr>
        <w:instrText xml:space="preserve"> TOC \h \z \c "Figure" </w:instrText>
      </w:r>
      <w:r w:rsidRPr="002A4E39">
        <w:rPr>
          <w:rFonts w:ascii="Arial" w:eastAsia="Times New Roman" w:hAnsi="Arial" w:cs="Arial"/>
          <w:b/>
          <w:bCs/>
          <w:kern w:val="36"/>
          <w14:ligatures w14:val="none"/>
        </w:rPr>
        <w:fldChar w:fldCharType="separate"/>
      </w:r>
      <w:hyperlink w:anchor="_Toc237561757" w:history="1">
        <w:r w:rsidR="006F48B2" w:rsidRPr="003E3A0D">
          <w:rPr>
            <w:rStyle w:val="Hyperlink"/>
            <w:rFonts w:ascii="Arial" w:hAnsi="Arial" w:cs="Arial"/>
            <w:noProof/>
          </w:rPr>
          <w:t>Figure 1: Bartlett and Ghoshal Strategic Positioning of Starbucks</w:t>
        </w:r>
        <w:r w:rsidR="006F48B2">
          <w:rPr>
            <w:noProof/>
            <w:webHidden/>
          </w:rPr>
          <w:tab/>
        </w:r>
        <w:r w:rsidR="006F48B2">
          <w:rPr>
            <w:noProof/>
            <w:webHidden/>
          </w:rPr>
          <w:fldChar w:fldCharType="begin"/>
        </w:r>
        <w:r w:rsidR="006F48B2">
          <w:rPr>
            <w:noProof/>
            <w:webHidden/>
          </w:rPr>
          <w:instrText xml:space="preserve"> PAGEREF _Toc237561757 \h </w:instrText>
        </w:r>
        <w:r w:rsidR="006F48B2">
          <w:rPr>
            <w:noProof/>
            <w:webHidden/>
          </w:rPr>
        </w:r>
        <w:r w:rsidR="006F48B2">
          <w:rPr>
            <w:noProof/>
            <w:webHidden/>
          </w:rPr>
          <w:fldChar w:fldCharType="separate"/>
        </w:r>
        <w:r w:rsidR="006F48B2">
          <w:rPr>
            <w:noProof/>
            <w:webHidden/>
          </w:rPr>
          <w:t>8</w:t>
        </w:r>
        <w:r w:rsidR="006F48B2">
          <w:rPr>
            <w:noProof/>
            <w:webHidden/>
          </w:rPr>
          <w:fldChar w:fldCharType="end"/>
        </w:r>
      </w:hyperlink>
    </w:p>
    <w:p w14:paraId="4BF43ACB" w14:textId="6370B159" w:rsidR="006F48B2" w:rsidRDefault="006F48B2">
      <w:pPr>
        <w:pStyle w:val="TableofFigures"/>
        <w:tabs>
          <w:tab w:val="right" w:leader="dot" w:pos="9350"/>
        </w:tabs>
        <w:rPr>
          <w:rFonts w:eastAsiaTheme="minorEastAsia"/>
          <w:noProof/>
          <w:kern w:val="0"/>
          <w:sz w:val="22"/>
          <w:szCs w:val="22"/>
          <w14:ligatures w14:val="none"/>
        </w:rPr>
      </w:pPr>
      <w:hyperlink w:anchor="_Toc237561758" w:history="1">
        <w:r w:rsidRPr="003E3A0D">
          <w:rPr>
            <w:rStyle w:val="Hyperlink"/>
            <w:rFonts w:ascii="Arial" w:hAnsi="Arial" w:cs="Arial"/>
            <w:noProof/>
          </w:rPr>
          <w:t>Figure 2: Starbucks’ International Geographic Configuration</w:t>
        </w:r>
        <w:r>
          <w:rPr>
            <w:noProof/>
            <w:webHidden/>
          </w:rPr>
          <w:tab/>
        </w:r>
        <w:r>
          <w:rPr>
            <w:noProof/>
            <w:webHidden/>
          </w:rPr>
          <w:fldChar w:fldCharType="begin"/>
        </w:r>
        <w:r>
          <w:rPr>
            <w:noProof/>
            <w:webHidden/>
          </w:rPr>
          <w:instrText xml:space="preserve"> PAGEREF _Toc237561758 \h </w:instrText>
        </w:r>
        <w:r>
          <w:rPr>
            <w:noProof/>
            <w:webHidden/>
          </w:rPr>
        </w:r>
        <w:r>
          <w:rPr>
            <w:noProof/>
            <w:webHidden/>
          </w:rPr>
          <w:fldChar w:fldCharType="separate"/>
        </w:r>
        <w:r>
          <w:rPr>
            <w:noProof/>
            <w:webHidden/>
          </w:rPr>
          <w:t>9</w:t>
        </w:r>
        <w:r>
          <w:rPr>
            <w:noProof/>
            <w:webHidden/>
          </w:rPr>
          <w:fldChar w:fldCharType="end"/>
        </w:r>
      </w:hyperlink>
    </w:p>
    <w:p w14:paraId="7380630C" w14:textId="42412D86" w:rsidR="006F48B2" w:rsidRDefault="006F48B2">
      <w:pPr>
        <w:pStyle w:val="TableofFigures"/>
        <w:tabs>
          <w:tab w:val="right" w:leader="dot" w:pos="9350"/>
        </w:tabs>
        <w:rPr>
          <w:rFonts w:eastAsiaTheme="minorEastAsia"/>
          <w:noProof/>
          <w:kern w:val="0"/>
          <w:sz w:val="22"/>
          <w:szCs w:val="22"/>
          <w14:ligatures w14:val="none"/>
        </w:rPr>
      </w:pPr>
      <w:hyperlink w:anchor="_Toc237561759" w:history="1">
        <w:r w:rsidRPr="003E3A0D">
          <w:rPr>
            <w:rStyle w:val="Hyperlink"/>
            <w:rFonts w:ascii="Arial" w:hAnsi="Arial" w:cs="Arial"/>
            <w:noProof/>
          </w:rPr>
          <w:t>Figure 3: Hofstede’s Onion Model of Culture: Levels of Human Programming</w:t>
        </w:r>
        <w:r>
          <w:rPr>
            <w:noProof/>
            <w:webHidden/>
          </w:rPr>
          <w:tab/>
        </w:r>
        <w:r>
          <w:rPr>
            <w:noProof/>
            <w:webHidden/>
          </w:rPr>
          <w:fldChar w:fldCharType="begin"/>
        </w:r>
        <w:r>
          <w:rPr>
            <w:noProof/>
            <w:webHidden/>
          </w:rPr>
          <w:instrText xml:space="preserve"> PAGEREF _Toc237561759 \h </w:instrText>
        </w:r>
        <w:r>
          <w:rPr>
            <w:noProof/>
            <w:webHidden/>
          </w:rPr>
        </w:r>
        <w:r>
          <w:rPr>
            <w:noProof/>
            <w:webHidden/>
          </w:rPr>
          <w:fldChar w:fldCharType="separate"/>
        </w:r>
        <w:r>
          <w:rPr>
            <w:noProof/>
            <w:webHidden/>
          </w:rPr>
          <w:t>16</w:t>
        </w:r>
        <w:r>
          <w:rPr>
            <w:noProof/>
            <w:webHidden/>
          </w:rPr>
          <w:fldChar w:fldCharType="end"/>
        </w:r>
      </w:hyperlink>
    </w:p>
    <w:p w14:paraId="1F64B361" w14:textId="5CC13944" w:rsidR="006F48B2" w:rsidRDefault="006F48B2">
      <w:pPr>
        <w:pStyle w:val="TableofFigures"/>
        <w:tabs>
          <w:tab w:val="right" w:leader="dot" w:pos="9350"/>
        </w:tabs>
        <w:rPr>
          <w:rFonts w:eastAsiaTheme="minorEastAsia"/>
          <w:noProof/>
          <w:kern w:val="0"/>
          <w:sz w:val="22"/>
          <w:szCs w:val="22"/>
          <w14:ligatures w14:val="none"/>
        </w:rPr>
      </w:pPr>
      <w:hyperlink w:anchor="_Toc237561760" w:history="1">
        <w:r w:rsidRPr="003E3A0D">
          <w:rPr>
            <w:rStyle w:val="Hyperlink"/>
            <w:rFonts w:ascii="Arial" w:hAnsi="Arial" w:cs="Arial"/>
            <w:noProof/>
          </w:rPr>
          <w:t>Figure 4: Nigeria Coffeehouse Competitive Positioning Map</w:t>
        </w:r>
        <w:r>
          <w:rPr>
            <w:noProof/>
            <w:webHidden/>
          </w:rPr>
          <w:tab/>
        </w:r>
        <w:r>
          <w:rPr>
            <w:noProof/>
            <w:webHidden/>
          </w:rPr>
          <w:fldChar w:fldCharType="begin"/>
        </w:r>
        <w:r>
          <w:rPr>
            <w:noProof/>
            <w:webHidden/>
          </w:rPr>
          <w:instrText xml:space="preserve"> PAGEREF _Toc237561760 \h </w:instrText>
        </w:r>
        <w:r>
          <w:rPr>
            <w:noProof/>
            <w:webHidden/>
          </w:rPr>
        </w:r>
        <w:r>
          <w:rPr>
            <w:noProof/>
            <w:webHidden/>
          </w:rPr>
          <w:fldChar w:fldCharType="separate"/>
        </w:r>
        <w:r>
          <w:rPr>
            <w:noProof/>
            <w:webHidden/>
          </w:rPr>
          <w:t>19</w:t>
        </w:r>
        <w:r>
          <w:rPr>
            <w:noProof/>
            <w:webHidden/>
          </w:rPr>
          <w:fldChar w:fldCharType="end"/>
        </w:r>
      </w:hyperlink>
    </w:p>
    <w:p w14:paraId="754258FE" w14:textId="30F7DF5E" w:rsidR="006F48B2" w:rsidRDefault="006F48B2">
      <w:pPr>
        <w:pStyle w:val="TableofFigures"/>
        <w:tabs>
          <w:tab w:val="right" w:leader="dot" w:pos="9350"/>
        </w:tabs>
        <w:rPr>
          <w:rFonts w:eastAsiaTheme="minorEastAsia"/>
          <w:noProof/>
          <w:kern w:val="0"/>
          <w:sz w:val="22"/>
          <w:szCs w:val="22"/>
          <w14:ligatures w14:val="none"/>
        </w:rPr>
      </w:pPr>
      <w:hyperlink w:anchor="_Toc237561761" w:history="1">
        <w:r w:rsidRPr="003E3A0D">
          <w:rPr>
            <w:rStyle w:val="Hyperlink"/>
            <w:rFonts w:ascii="Arial" w:hAnsi="Arial" w:cs="Arial"/>
            <w:noProof/>
          </w:rPr>
          <w:t>Figure 5: Starbucks–Nigeria Entry Decision Logic Based on Dunning’s Eclectic Paradigm (OLI Framework)</w:t>
        </w:r>
        <w:r>
          <w:rPr>
            <w:noProof/>
            <w:webHidden/>
          </w:rPr>
          <w:tab/>
        </w:r>
        <w:r>
          <w:rPr>
            <w:noProof/>
            <w:webHidden/>
          </w:rPr>
          <w:fldChar w:fldCharType="begin"/>
        </w:r>
        <w:r>
          <w:rPr>
            <w:noProof/>
            <w:webHidden/>
          </w:rPr>
          <w:instrText xml:space="preserve"> PAGEREF _Toc237561761 \h </w:instrText>
        </w:r>
        <w:r>
          <w:rPr>
            <w:noProof/>
            <w:webHidden/>
          </w:rPr>
        </w:r>
        <w:r>
          <w:rPr>
            <w:noProof/>
            <w:webHidden/>
          </w:rPr>
          <w:fldChar w:fldCharType="separate"/>
        </w:r>
        <w:r>
          <w:rPr>
            <w:noProof/>
            <w:webHidden/>
          </w:rPr>
          <w:t>21</w:t>
        </w:r>
        <w:r>
          <w:rPr>
            <w:noProof/>
            <w:webHidden/>
          </w:rPr>
          <w:fldChar w:fldCharType="end"/>
        </w:r>
      </w:hyperlink>
    </w:p>
    <w:p w14:paraId="0D5CF06D" w14:textId="4B3DCAC5" w:rsidR="006F48B2" w:rsidRDefault="006F48B2">
      <w:pPr>
        <w:pStyle w:val="TableofFigures"/>
        <w:tabs>
          <w:tab w:val="right" w:leader="dot" w:pos="9350"/>
        </w:tabs>
        <w:rPr>
          <w:rFonts w:eastAsiaTheme="minorEastAsia"/>
          <w:noProof/>
          <w:kern w:val="0"/>
          <w:sz w:val="22"/>
          <w:szCs w:val="22"/>
          <w14:ligatures w14:val="none"/>
        </w:rPr>
      </w:pPr>
      <w:hyperlink w:anchor="_Toc237561762" w:history="1">
        <w:r w:rsidRPr="003E3A0D">
          <w:rPr>
            <w:rStyle w:val="Hyperlink"/>
            <w:rFonts w:ascii="Arial" w:hAnsi="Arial" w:cs="Arial"/>
            <w:noProof/>
          </w:rPr>
          <w:t>Figure 6: Phased Starbucks Nigeria Market-Entry Roadmap</w:t>
        </w:r>
        <w:r>
          <w:rPr>
            <w:noProof/>
            <w:webHidden/>
          </w:rPr>
          <w:tab/>
        </w:r>
        <w:r>
          <w:rPr>
            <w:noProof/>
            <w:webHidden/>
          </w:rPr>
          <w:fldChar w:fldCharType="begin"/>
        </w:r>
        <w:r>
          <w:rPr>
            <w:noProof/>
            <w:webHidden/>
          </w:rPr>
          <w:instrText xml:space="preserve"> PAGEREF _Toc237561762 \h </w:instrText>
        </w:r>
        <w:r>
          <w:rPr>
            <w:noProof/>
            <w:webHidden/>
          </w:rPr>
        </w:r>
        <w:r>
          <w:rPr>
            <w:noProof/>
            <w:webHidden/>
          </w:rPr>
          <w:fldChar w:fldCharType="separate"/>
        </w:r>
        <w:r>
          <w:rPr>
            <w:noProof/>
            <w:webHidden/>
          </w:rPr>
          <w:t>25</w:t>
        </w:r>
        <w:r>
          <w:rPr>
            <w:noProof/>
            <w:webHidden/>
          </w:rPr>
          <w:fldChar w:fldCharType="end"/>
        </w:r>
      </w:hyperlink>
    </w:p>
    <w:p w14:paraId="37AC153E" w14:textId="37F20A54" w:rsidR="00A231AD" w:rsidRPr="002A4E39" w:rsidRDefault="0026675A" w:rsidP="00703978">
      <w:pPr>
        <w:spacing w:before="240" w:line="360" w:lineRule="auto"/>
        <w:rPr>
          <w:rFonts w:ascii="Arial" w:eastAsia="Times New Roman" w:hAnsi="Arial" w:cs="Arial"/>
          <w:b/>
          <w:bCs/>
          <w:kern w:val="36"/>
          <w14:ligatures w14:val="none"/>
        </w:rPr>
      </w:pPr>
      <w:r w:rsidRPr="002A4E39">
        <w:rPr>
          <w:rFonts w:ascii="Arial" w:eastAsia="Times New Roman" w:hAnsi="Arial" w:cs="Arial"/>
          <w:b/>
          <w:bCs/>
          <w:kern w:val="36"/>
          <w14:ligatures w14:val="none"/>
        </w:rPr>
        <w:fldChar w:fldCharType="end"/>
      </w:r>
      <w:r w:rsidR="00A231AD" w:rsidRPr="002A4E39">
        <w:rPr>
          <w:rFonts w:ascii="Arial" w:eastAsia="Times New Roman" w:hAnsi="Arial" w:cs="Arial"/>
          <w:b/>
          <w:bCs/>
          <w:kern w:val="36"/>
          <w14:ligatures w14:val="none"/>
        </w:rPr>
        <w:br w:type="page"/>
      </w:r>
    </w:p>
    <w:p w14:paraId="0BD80CB7" w14:textId="78263992" w:rsidR="00A231AD" w:rsidRPr="002A4E39" w:rsidRDefault="00A231AD" w:rsidP="00703978">
      <w:pPr>
        <w:pStyle w:val="Heading1"/>
        <w:spacing w:before="240" w:line="360" w:lineRule="auto"/>
        <w:rPr>
          <w:rFonts w:ascii="Arial" w:eastAsia="Times New Roman" w:hAnsi="Arial" w:cs="Arial"/>
          <w:b/>
          <w:bCs/>
        </w:rPr>
      </w:pPr>
      <w:bookmarkStart w:id="0" w:name="_Toc237561773"/>
      <w:r w:rsidRPr="002A4E39">
        <w:rPr>
          <w:rFonts w:ascii="Arial" w:eastAsia="Times New Roman" w:hAnsi="Arial" w:cs="Arial"/>
          <w:b/>
          <w:bCs/>
        </w:rPr>
        <w:lastRenderedPageBreak/>
        <w:t>Section 1: International Market-Entry Report</w:t>
      </w:r>
      <w:bookmarkEnd w:id="0"/>
    </w:p>
    <w:p w14:paraId="7A6C91E8" w14:textId="36EF6860" w:rsidR="00A231AD" w:rsidRPr="002A4E39" w:rsidRDefault="00A231AD" w:rsidP="00703978">
      <w:pPr>
        <w:pStyle w:val="Heading2"/>
        <w:spacing w:before="240" w:line="360" w:lineRule="auto"/>
        <w:rPr>
          <w:rFonts w:ascii="Arial" w:eastAsia="Times New Roman" w:hAnsi="Arial" w:cs="Arial"/>
        </w:rPr>
      </w:pPr>
      <w:bookmarkStart w:id="1" w:name="_Toc237561774"/>
      <w:r w:rsidRPr="002A4E39">
        <w:rPr>
          <w:rFonts w:ascii="Arial" w:eastAsia="Times New Roman" w:hAnsi="Arial" w:cs="Arial"/>
        </w:rPr>
        <w:t>Introduction</w:t>
      </w:r>
      <w:bookmarkEnd w:id="1"/>
    </w:p>
    <w:p w14:paraId="67683B7D" w14:textId="749AAAEE" w:rsidR="00FB5CA8" w:rsidRPr="002A4E39" w:rsidRDefault="00FB5CA8" w:rsidP="007474A6">
      <w:pPr>
        <w:spacing w:before="240" w:line="360" w:lineRule="auto"/>
        <w:jc w:val="both"/>
        <w:rPr>
          <w:rFonts w:ascii="Arial" w:hAnsi="Arial" w:cs="Arial"/>
        </w:rPr>
      </w:pPr>
      <w:r w:rsidRPr="002A4E39">
        <w:rPr>
          <w:rFonts w:ascii="Arial" w:hAnsi="Arial" w:cs="Arial"/>
        </w:rPr>
        <w:t xml:space="preserve">Starbucks Corporation is an international, global </w:t>
      </w:r>
      <w:proofErr w:type="spellStart"/>
      <w:r w:rsidRPr="002A4E39">
        <w:rPr>
          <w:rFonts w:ascii="Arial" w:hAnsi="Arial" w:cs="Arial"/>
        </w:rPr>
        <w:t>speciality</w:t>
      </w:r>
      <w:proofErr w:type="spellEnd"/>
      <w:r w:rsidRPr="002A4E39">
        <w:rPr>
          <w:rFonts w:ascii="Arial" w:hAnsi="Arial" w:cs="Arial"/>
        </w:rPr>
        <w:t xml:space="preserve"> coffee company operating in different international markets through company-operated stores and licensed stores and branded channels (Starbucks Corporation, 2025). </w:t>
      </w:r>
      <w:r w:rsidR="009607CD" w:rsidRPr="002A4E39">
        <w:rPr>
          <w:rFonts w:ascii="Arial" w:hAnsi="Arial" w:cs="Arial"/>
        </w:rPr>
        <w:t>This report aims</w:t>
      </w:r>
      <w:r w:rsidRPr="002A4E39">
        <w:rPr>
          <w:rFonts w:ascii="Arial" w:hAnsi="Arial" w:cs="Arial"/>
        </w:rPr>
        <w:t xml:space="preserve"> to evaluate Nigeria as a proposed host market, and to look at how suitable Nigeria is for Starbucks, and what entry mode is most appropriate for Starbucks in terms of control, local responsiveness, resource commitment, risk, and value creation in the long run. Up to 1st June 2026, publicly available information is considered, and Starbucks' presence in Nigeria is validated using the company's official information. The study draws insights from the international strategy framework proposed by Bartlett and Ghoshal, as well as the OLI paradigm and entry-mode theory, thus concluding that Starbucks should consider entering Nigeria and that it should do so in a joint venture. The report suggests that although Starbucks make use of economic, regulatory, consumer adaptation, partner capability and control flexibility in order to be successful in expanding its operations, certain advantages may come from its ownership status.</w:t>
      </w:r>
    </w:p>
    <w:p w14:paraId="01BF6B68" w14:textId="0B90E20C" w:rsidR="00A231AD" w:rsidRPr="002A4E39" w:rsidRDefault="00A231AD" w:rsidP="00703978">
      <w:pPr>
        <w:pStyle w:val="Heading2"/>
        <w:spacing w:before="240" w:line="360" w:lineRule="auto"/>
        <w:rPr>
          <w:rFonts w:ascii="Arial" w:eastAsia="Times New Roman" w:hAnsi="Arial" w:cs="Arial"/>
        </w:rPr>
      </w:pPr>
      <w:bookmarkStart w:id="2" w:name="_Toc237561775"/>
      <w:proofErr w:type="spellStart"/>
      <w:r w:rsidRPr="002A4E39">
        <w:rPr>
          <w:rFonts w:ascii="Arial" w:eastAsia="Times New Roman" w:hAnsi="Arial" w:cs="Arial"/>
        </w:rPr>
        <w:t>Organisational</w:t>
      </w:r>
      <w:proofErr w:type="spellEnd"/>
      <w:r w:rsidRPr="002A4E39">
        <w:rPr>
          <w:rFonts w:ascii="Arial" w:eastAsia="Times New Roman" w:hAnsi="Arial" w:cs="Arial"/>
        </w:rPr>
        <w:t xml:space="preserve"> Classification and Global Strategy</w:t>
      </w:r>
      <w:bookmarkEnd w:id="2"/>
    </w:p>
    <w:p w14:paraId="27882D94" w14:textId="0022687C" w:rsidR="00A231AD" w:rsidRPr="002A4E39" w:rsidRDefault="00A231AD" w:rsidP="00703978">
      <w:pPr>
        <w:pStyle w:val="Heading3"/>
        <w:spacing w:before="240" w:line="360" w:lineRule="auto"/>
        <w:rPr>
          <w:rFonts w:ascii="Arial" w:eastAsia="Times New Roman" w:hAnsi="Arial" w:cs="Arial"/>
        </w:rPr>
      </w:pPr>
      <w:bookmarkStart w:id="3" w:name="_Toc237561776"/>
      <w:r w:rsidRPr="002A4E39">
        <w:rPr>
          <w:rFonts w:ascii="Arial" w:eastAsia="Times New Roman" w:hAnsi="Arial" w:cs="Arial"/>
        </w:rPr>
        <w:t>Starbucks as a Multinational Corporation</w:t>
      </w:r>
      <w:bookmarkEnd w:id="3"/>
    </w:p>
    <w:p w14:paraId="29C8D142" w14:textId="12357F3C" w:rsidR="00F55947" w:rsidRPr="002A4E39" w:rsidRDefault="00F55947" w:rsidP="00703978">
      <w:pPr>
        <w:spacing w:before="240" w:line="360" w:lineRule="auto"/>
        <w:jc w:val="both"/>
        <w:rPr>
          <w:rFonts w:ascii="Arial" w:hAnsi="Arial" w:cs="Arial"/>
        </w:rPr>
      </w:pPr>
      <w:r w:rsidRPr="002A4E39">
        <w:rPr>
          <w:rFonts w:ascii="Arial" w:hAnsi="Arial" w:cs="Arial"/>
        </w:rPr>
        <w:t xml:space="preserve">Starbucks is the leading </w:t>
      </w:r>
      <w:proofErr w:type="spellStart"/>
      <w:r w:rsidRPr="002A4E39">
        <w:rPr>
          <w:rFonts w:ascii="Arial" w:hAnsi="Arial" w:cs="Arial"/>
        </w:rPr>
        <w:t>speciality</w:t>
      </w:r>
      <w:proofErr w:type="spellEnd"/>
      <w:r w:rsidRPr="002A4E39">
        <w:rPr>
          <w:rFonts w:ascii="Arial" w:hAnsi="Arial" w:cs="Arial"/>
        </w:rPr>
        <w:t xml:space="preserve"> coffee roaster, marketer and retailer worldwide and is headquartered in Seattle, with beverages, food, coffee and tea products sold in its company-operated coffeehouses, licensed Starbucks shops, and grocery and foodservice locations (Starbucks Corporation, 2025). It has a presence in 89 markets and had 41,129 stores in March 2026, with 52% of them being company-operated stores and 48% licensed stores (Starbucks Corporation, 2026). This wide cross-border presence and mixed-ownership helps to identify Starbucks as a multinational company, with Nigeria identified as a strategic market for entry.</w:t>
      </w:r>
    </w:p>
    <w:p w14:paraId="6561D117" w14:textId="2ED447E2" w:rsidR="00A231AD" w:rsidRPr="002A4E39" w:rsidRDefault="00A231AD" w:rsidP="00703978">
      <w:pPr>
        <w:pStyle w:val="Heading3"/>
        <w:spacing w:before="240" w:line="360" w:lineRule="auto"/>
        <w:rPr>
          <w:rFonts w:ascii="Arial" w:eastAsia="Times New Roman" w:hAnsi="Arial" w:cs="Arial"/>
        </w:rPr>
      </w:pPr>
      <w:bookmarkStart w:id="4" w:name="_Toc237561777"/>
      <w:r w:rsidRPr="002A4E39">
        <w:rPr>
          <w:rFonts w:ascii="Arial" w:eastAsia="Times New Roman" w:hAnsi="Arial" w:cs="Arial"/>
        </w:rPr>
        <w:lastRenderedPageBreak/>
        <w:t xml:space="preserve">Strategic </w:t>
      </w:r>
      <w:proofErr w:type="spellStart"/>
      <w:r w:rsidRPr="002A4E39">
        <w:rPr>
          <w:rFonts w:ascii="Arial" w:eastAsia="Times New Roman" w:hAnsi="Arial" w:cs="Arial"/>
        </w:rPr>
        <w:t>Categorisation</w:t>
      </w:r>
      <w:proofErr w:type="spellEnd"/>
      <w:r w:rsidRPr="002A4E39">
        <w:rPr>
          <w:rFonts w:ascii="Arial" w:eastAsia="Times New Roman" w:hAnsi="Arial" w:cs="Arial"/>
        </w:rPr>
        <w:t xml:space="preserve"> Using Bartlett and Ghoshal’s Model</w:t>
      </w:r>
      <w:bookmarkEnd w:id="4"/>
    </w:p>
    <w:p w14:paraId="36F6A81C" w14:textId="642BBB82" w:rsidR="00F55947" w:rsidRPr="002A4E39" w:rsidRDefault="00F55947" w:rsidP="00703978">
      <w:pPr>
        <w:pStyle w:val="NormalWeb"/>
        <w:spacing w:line="360" w:lineRule="auto"/>
        <w:jc w:val="both"/>
        <w:rPr>
          <w:rFonts w:ascii="Arial" w:hAnsi="Arial" w:cs="Arial"/>
        </w:rPr>
      </w:pPr>
      <w:r w:rsidRPr="002A4E39">
        <w:rPr>
          <w:rFonts w:ascii="Arial" w:hAnsi="Arial" w:cs="Arial"/>
        </w:rPr>
        <w:t xml:space="preserve">According to Bartlett and Ghoshal, international strategy is measured using pressures for global integration and pressures for local responsiveness. International strategy is limited integration and responsiveness; global strategy is central coordination and </w:t>
      </w:r>
      <w:proofErr w:type="spellStart"/>
      <w:r w:rsidRPr="002A4E39">
        <w:rPr>
          <w:rFonts w:ascii="Arial" w:hAnsi="Arial" w:cs="Arial"/>
        </w:rPr>
        <w:t>standardisation</w:t>
      </w:r>
      <w:proofErr w:type="spellEnd"/>
      <w:r w:rsidRPr="002A4E39">
        <w:rPr>
          <w:rFonts w:ascii="Arial" w:hAnsi="Arial" w:cs="Arial"/>
        </w:rPr>
        <w:t xml:space="preserve">; multidomestic strategy is national adaptation; and transnational strategy is integration, responsiveness and cross-border learning (Bartlett and Ghoshal, 1989).  Coordinating multinational enterprises with local responsiveness is all the more important in an era of geopolitical fragmentation (Contractor et al., 2026). </w:t>
      </w:r>
    </w:p>
    <w:p w14:paraId="4120BDBB" w14:textId="536953AE" w:rsidR="00507803" w:rsidRPr="002A4E39" w:rsidRDefault="00E277D6" w:rsidP="00703978">
      <w:pPr>
        <w:pStyle w:val="NormalWeb"/>
        <w:spacing w:line="360" w:lineRule="auto"/>
        <w:jc w:val="both"/>
        <w:rPr>
          <w:rFonts w:ascii="Arial" w:hAnsi="Arial" w:cs="Arial"/>
        </w:rPr>
      </w:pPr>
      <w:r w:rsidRPr="002A4E39">
        <w:rPr>
          <w:rFonts w:ascii="Arial" w:hAnsi="Arial" w:cs="Arial"/>
        </w:rPr>
        <w:t xml:space="preserve">Starbucks' predominant preference is transnational with selective local responsiveness. Its existence is branded, </w:t>
      </w:r>
      <w:proofErr w:type="spellStart"/>
      <w:r w:rsidRPr="002A4E39">
        <w:rPr>
          <w:rFonts w:ascii="Arial" w:hAnsi="Arial" w:cs="Arial"/>
        </w:rPr>
        <w:t>commonised</w:t>
      </w:r>
      <w:proofErr w:type="spellEnd"/>
      <w:r w:rsidRPr="002A4E39">
        <w:rPr>
          <w:rFonts w:ascii="Arial" w:hAnsi="Arial" w:cs="Arial"/>
        </w:rPr>
        <w:t xml:space="preserve"> Starbucks Experience, centralized quality controls, and the dissemination of operating expertise, via training and procedures, are all elements of worldwide integration (Starbucks Corporation, 2025). A purely global classification, however, is too restricted as Starbucks adapts ownership forms/organizations and employs the knowledge of local partners. Also, community attributes are woven into its shops via local design, local merchandise and local partnerships (</w:t>
      </w:r>
      <w:proofErr w:type="spellStart"/>
      <w:r w:rsidRPr="002A4E39">
        <w:rPr>
          <w:rFonts w:ascii="Arial" w:hAnsi="Arial" w:cs="Arial"/>
        </w:rPr>
        <w:t>Alaali</w:t>
      </w:r>
      <w:proofErr w:type="spellEnd"/>
      <w:r w:rsidRPr="002A4E39">
        <w:rPr>
          <w:rFonts w:ascii="Arial" w:hAnsi="Arial" w:cs="Arial"/>
        </w:rPr>
        <w:t xml:space="preserve"> and Vines, 2020).</w:t>
      </w:r>
    </w:p>
    <w:p w14:paraId="2F3CCB0F" w14:textId="42748FEC" w:rsidR="000079EC" w:rsidRPr="002A4E39" w:rsidRDefault="00AB17EE" w:rsidP="00703978">
      <w:pPr>
        <w:pStyle w:val="NormalWeb"/>
        <w:spacing w:line="360" w:lineRule="auto"/>
        <w:jc w:val="both"/>
        <w:rPr>
          <w:rFonts w:ascii="Arial" w:hAnsi="Arial" w:cs="Arial"/>
        </w:rPr>
      </w:pPr>
      <w:r w:rsidRPr="002A4E39">
        <w:rPr>
          <w:rFonts w:ascii="Arial" w:hAnsi="Arial" w:cs="Arial"/>
        </w:rPr>
        <w:t xml:space="preserve">Starbucks is not completely multidomestic because of brand controls at the </w:t>
      </w:r>
      <w:proofErr w:type="spellStart"/>
      <w:r w:rsidRPr="002A4E39">
        <w:rPr>
          <w:rFonts w:ascii="Arial" w:hAnsi="Arial" w:cs="Arial"/>
        </w:rPr>
        <w:t>centre</w:t>
      </w:r>
      <w:proofErr w:type="spellEnd"/>
      <w:r w:rsidRPr="002A4E39">
        <w:rPr>
          <w:rFonts w:ascii="Arial" w:hAnsi="Arial" w:cs="Arial"/>
        </w:rPr>
        <w:t xml:space="preserve">. Evidence does not support wide-ranging menu </w:t>
      </w:r>
      <w:proofErr w:type="spellStart"/>
      <w:r w:rsidRPr="002A4E39">
        <w:rPr>
          <w:rFonts w:ascii="Arial" w:hAnsi="Arial" w:cs="Arial"/>
        </w:rPr>
        <w:t>localisation</w:t>
      </w:r>
      <w:proofErr w:type="spellEnd"/>
      <w:r w:rsidRPr="002A4E39">
        <w:rPr>
          <w:rFonts w:ascii="Arial" w:hAnsi="Arial" w:cs="Arial"/>
        </w:rPr>
        <w:t xml:space="preserve">, and its transnational approach involves global transfer of knowledge with local contextualization </w:t>
      </w:r>
      <w:r w:rsidR="000079EC" w:rsidRPr="002A4E39">
        <w:rPr>
          <w:rFonts w:ascii="Arial" w:hAnsi="Arial" w:cs="Arial"/>
        </w:rPr>
        <w:t>(Starbucks Corporation, 2025).</w:t>
      </w:r>
    </w:p>
    <w:p w14:paraId="0578B5A5" w14:textId="59DDA469" w:rsidR="000213B2" w:rsidRPr="002A4E39" w:rsidRDefault="000213B2" w:rsidP="00703978">
      <w:pPr>
        <w:pStyle w:val="NormalWeb"/>
        <w:spacing w:line="360" w:lineRule="auto"/>
        <w:jc w:val="center"/>
        <w:rPr>
          <w:rFonts w:ascii="Arial" w:hAnsi="Arial" w:cs="Arial"/>
          <w:b/>
          <w:bCs/>
        </w:rPr>
      </w:pPr>
      <w:r w:rsidRPr="002A4E39">
        <w:rPr>
          <w:rFonts w:ascii="Arial" w:hAnsi="Arial" w:cs="Arial"/>
          <w:b/>
          <w:bCs/>
          <w:noProof/>
        </w:rPr>
        <w:lastRenderedPageBreak/>
        <w:drawing>
          <wp:inline distT="0" distB="0" distL="0" distR="0" wp14:anchorId="4C53BCD4" wp14:editId="1B6C33CA">
            <wp:extent cx="4223522" cy="2743484"/>
            <wp:effectExtent l="0" t="0" r="5715" b="0"/>
            <wp:docPr id="421414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414143" name=""/>
                    <pic:cNvPicPr/>
                  </pic:nvPicPr>
                  <pic:blipFill>
                    <a:blip r:embed="rId13"/>
                    <a:stretch>
                      <a:fillRect/>
                    </a:stretch>
                  </pic:blipFill>
                  <pic:spPr>
                    <a:xfrm>
                      <a:off x="0" y="0"/>
                      <a:ext cx="4234440" cy="2750576"/>
                    </a:xfrm>
                    <a:prstGeom prst="rect">
                      <a:avLst/>
                    </a:prstGeom>
                  </pic:spPr>
                </pic:pic>
              </a:graphicData>
            </a:graphic>
          </wp:inline>
        </w:drawing>
      </w:r>
    </w:p>
    <w:p w14:paraId="151EC379" w14:textId="7CC78036" w:rsidR="00C20A1E" w:rsidRPr="002A4E39" w:rsidRDefault="00C20A1E" w:rsidP="00703978">
      <w:pPr>
        <w:pStyle w:val="Caption"/>
        <w:spacing w:line="360" w:lineRule="auto"/>
        <w:jc w:val="center"/>
        <w:rPr>
          <w:rFonts w:ascii="Arial" w:hAnsi="Arial" w:cs="Arial"/>
          <w:sz w:val="24"/>
          <w:szCs w:val="24"/>
        </w:rPr>
      </w:pPr>
      <w:bookmarkStart w:id="5" w:name="_Toc237561757"/>
      <w:r w:rsidRPr="002A4E39">
        <w:rPr>
          <w:rFonts w:ascii="Arial" w:hAnsi="Arial" w:cs="Arial"/>
          <w:sz w:val="24"/>
          <w:szCs w:val="24"/>
        </w:rPr>
        <w:t xml:space="preserve">Figure </w:t>
      </w:r>
      <w:r w:rsidRPr="002A4E39">
        <w:rPr>
          <w:rFonts w:ascii="Arial" w:hAnsi="Arial" w:cs="Arial"/>
          <w:sz w:val="24"/>
          <w:szCs w:val="24"/>
        </w:rPr>
        <w:fldChar w:fldCharType="begin"/>
      </w:r>
      <w:r w:rsidRPr="002A4E39">
        <w:rPr>
          <w:rFonts w:ascii="Arial" w:hAnsi="Arial" w:cs="Arial"/>
          <w:sz w:val="24"/>
          <w:szCs w:val="24"/>
        </w:rPr>
        <w:instrText xml:space="preserve"> SEQ Figure \* ARABIC </w:instrText>
      </w:r>
      <w:r w:rsidRPr="002A4E39">
        <w:rPr>
          <w:rFonts w:ascii="Arial" w:hAnsi="Arial" w:cs="Arial"/>
          <w:sz w:val="24"/>
          <w:szCs w:val="24"/>
        </w:rPr>
        <w:fldChar w:fldCharType="separate"/>
      </w:r>
      <w:r w:rsidR="008215C9" w:rsidRPr="002A4E39">
        <w:rPr>
          <w:rFonts w:ascii="Arial" w:hAnsi="Arial" w:cs="Arial"/>
          <w:noProof/>
          <w:sz w:val="24"/>
          <w:szCs w:val="24"/>
        </w:rPr>
        <w:t>1</w:t>
      </w:r>
      <w:r w:rsidRPr="002A4E39">
        <w:rPr>
          <w:rFonts w:ascii="Arial" w:hAnsi="Arial" w:cs="Arial"/>
          <w:sz w:val="24"/>
          <w:szCs w:val="24"/>
        </w:rPr>
        <w:fldChar w:fldCharType="end"/>
      </w:r>
      <w:r w:rsidRPr="002A4E39">
        <w:rPr>
          <w:rFonts w:ascii="Arial" w:hAnsi="Arial" w:cs="Arial"/>
          <w:sz w:val="24"/>
          <w:szCs w:val="24"/>
        </w:rPr>
        <w:t>: Bartlett and Ghoshal Strategic Positioning of Starbucks</w:t>
      </w:r>
      <w:bookmarkEnd w:id="5"/>
    </w:p>
    <w:p w14:paraId="11D452FD" w14:textId="3A255233" w:rsidR="00C20A1E" w:rsidRPr="002A4E39" w:rsidRDefault="00C20A1E" w:rsidP="00703978">
      <w:pPr>
        <w:spacing w:before="240" w:line="360" w:lineRule="auto"/>
        <w:jc w:val="center"/>
        <w:rPr>
          <w:rFonts w:ascii="Arial" w:eastAsia="Times New Roman" w:hAnsi="Arial" w:cs="Arial"/>
          <w:kern w:val="0"/>
          <w14:ligatures w14:val="none"/>
        </w:rPr>
      </w:pPr>
      <w:r w:rsidRPr="002A4E39">
        <w:rPr>
          <w:rFonts w:ascii="Arial" w:eastAsia="Times New Roman" w:hAnsi="Arial" w:cs="Arial"/>
          <w:kern w:val="0"/>
          <w14:ligatures w14:val="none"/>
        </w:rPr>
        <w:t>Source: Created by Author</w:t>
      </w:r>
    </w:p>
    <w:p w14:paraId="75F473BF" w14:textId="606FE8F6" w:rsidR="00A231AD" w:rsidRPr="002A4E39" w:rsidRDefault="00A231AD" w:rsidP="00703978">
      <w:pPr>
        <w:pStyle w:val="Heading3"/>
        <w:spacing w:before="240" w:line="360" w:lineRule="auto"/>
        <w:rPr>
          <w:rFonts w:ascii="Arial" w:eastAsia="Times New Roman" w:hAnsi="Arial" w:cs="Arial"/>
        </w:rPr>
      </w:pPr>
      <w:bookmarkStart w:id="6" w:name="_Toc237561778"/>
      <w:r w:rsidRPr="002A4E39">
        <w:rPr>
          <w:rFonts w:ascii="Arial" w:eastAsia="Times New Roman" w:hAnsi="Arial" w:cs="Arial"/>
        </w:rPr>
        <w:t>Global Configuration, Competitive Advantage and Value Creation</w:t>
      </w:r>
      <w:bookmarkEnd w:id="6"/>
    </w:p>
    <w:p w14:paraId="2031383C" w14:textId="0362B992" w:rsidR="00AB17EE" w:rsidRPr="002A4E39" w:rsidRDefault="00AB17EE" w:rsidP="00703978">
      <w:pPr>
        <w:spacing w:before="240" w:line="360" w:lineRule="auto"/>
        <w:jc w:val="both"/>
        <w:rPr>
          <w:rFonts w:ascii="Arial" w:eastAsia="Times New Roman" w:hAnsi="Arial" w:cs="Arial"/>
          <w:kern w:val="0"/>
          <w14:ligatures w14:val="none"/>
        </w:rPr>
      </w:pPr>
      <w:r w:rsidRPr="002A4E39">
        <w:rPr>
          <w:rFonts w:ascii="Arial" w:eastAsia="Times New Roman" w:hAnsi="Arial" w:cs="Arial"/>
          <w:kern w:val="0"/>
          <w14:ligatures w14:val="none"/>
        </w:rPr>
        <w:t xml:space="preserve">By March 2026, Starbucks had stores in a total of 41,129 locations, including 18,385 in North America and 22,744 in other locations around the world, of which 52% were company-operated and 48% were licensed, but the United States and China accounted for 61% of that mix, creating a concentration risk (Starbucks Corporation, 2026). Procedures and training are required by licensees, who come with existing markets and knowledge, but provide Starbucks with access to the retail network and economies of scale, and partner-based market diversification and expansion. </w:t>
      </w:r>
      <w:proofErr w:type="spellStart"/>
      <w:r w:rsidRPr="002A4E39">
        <w:rPr>
          <w:rFonts w:ascii="Arial" w:eastAsia="Times New Roman" w:hAnsi="Arial" w:cs="Arial"/>
          <w:kern w:val="0"/>
          <w14:ligatures w14:val="none"/>
        </w:rPr>
        <w:t>Centralised</w:t>
      </w:r>
      <w:proofErr w:type="spellEnd"/>
      <w:r w:rsidRPr="002A4E39">
        <w:rPr>
          <w:rFonts w:ascii="Arial" w:eastAsia="Times New Roman" w:hAnsi="Arial" w:cs="Arial"/>
          <w:kern w:val="0"/>
          <w14:ligatures w14:val="none"/>
        </w:rPr>
        <w:t xml:space="preserve"> control of the purchasing, processing techniques for roasting, packaging and distribution ensures uniformity of quality, while relationships with Nestlé and PepsiCo extend the channel and operating experience with the various lines, providing grounds for product and technology innovation</w:t>
      </w:r>
      <w:r w:rsidR="000956FE" w:rsidRPr="002A4E39">
        <w:rPr>
          <w:rFonts w:ascii="Arial" w:eastAsia="Times New Roman" w:hAnsi="Arial" w:cs="Arial"/>
          <w:kern w:val="0"/>
          <w14:ligatures w14:val="none"/>
        </w:rPr>
        <w:t xml:space="preserve"> (</w:t>
      </w:r>
      <w:proofErr w:type="spellStart"/>
      <w:r w:rsidR="000956FE" w:rsidRPr="002A4E39">
        <w:rPr>
          <w:rFonts w:ascii="Arial" w:eastAsia="Times New Roman" w:hAnsi="Arial" w:cs="Arial"/>
          <w:kern w:val="0"/>
          <w14:ligatures w14:val="none"/>
        </w:rPr>
        <w:t>Czinkota</w:t>
      </w:r>
      <w:proofErr w:type="spellEnd"/>
      <w:r w:rsidR="000956FE" w:rsidRPr="002A4E39">
        <w:rPr>
          <w:rFonts w:ascii="Arial" w:eastAsia="Times New Roman" w:hAnsi="Arial" w:cs="Arial"/>
          <w:kern w:val="0"/>
          <w14:ligatures w14:val="none"/>
        </w:rPr>
        <w:t xml:space="preserve"> et al., 2021)</w:t>
      </w:r>
      <w:r w:rsidRPr="002A4E39">
        <w:rPr>
          <w:rFonts w:ascii="Arial" w:eastAsia="Times New Roman" w:hAnsi="Arial" w:cs="Arial"/>
          <w:kern w:val="0"/>
          <w14:ligatures w14:val="none"/>
        </w:rPr>
        <w:t>.</w:t>
      </w:r>
      <w:r w:rsidR="009607CD" w:rsidRPr="002A4E39">
        <w:rPr>
          <w:rFonts w:ascii="Arial" w:eastAsia="Times New Roman" w:hAnsi="Arial" w:cs="Arial"/>
          <w:kern w:val="0"/>
          <w14:ligatures w14:val="none"/>
        </w:rPr>
        <w:t xml:space="preserve"> </w:t>
      </w:r>
      <w:r w:rsidRPr="002A4E39">
        <w:rPr>
          <w:rFonts w:ascii="Arial" w:eastAsia="Times New Roman" w:hAnsi="Arial" w:cs="Arial"/>
          <w:kern w:val="0"/>
          <w14:ligatures w14:val="none"/>
        </w:rPr>
        <w:t xml:space="preserve">Cards and its mobile ordering and </w:t>
      </w:r>
      <w:r w:rsidR="00F7678D" w:rsidRPr="002A4E39">
        <w:rPr>
          <w:rFonts w:ascii="Arial" w:eastAsia="Times New Roman" w:hAnsi="Arial" w:cs="Arial"/>
          <w:kern w:val="0"/>
          <w14:ligatures w14:val="none"/>
        </w:rPr>
        <w:t xml:space="preserve">rewards </w:t>
      </w:r>
      <w:proofErr w:type="spellStart"/>
      <w:r w:rsidR="00F7678D" w:rsidRPr="002A4E39">
        <w:rPr>
          <w:rFonts w:ascii="Arial" w:eastAsia="Times New Roman" w:hAnsi="Arial" w:cs="Arial"/>
          <w:kern w:val="0"/>
          <w14:ligatures w14:val="none"/>
        </w:rPr>
        <w:t>behaviour</w:t>
      </w:r>
      <w:proofErr w:type="spellEnd"/>
      <w:r w:rsidRPr="002A4E39">
        <w:rPr>
          <w:rFonts w:ascii="Arial" w:eastAsia="Times New Roman" w:hAnsi="Arial" w:cs="Arial"/>
          <w:kern w:val="0"/>
          <w14:ligatures w14:val="none"/>
        </w:rPr>
        <w:t xml:space="preserve"> boost customer frequency across markets (Starbucks Corporation, 2025).  However, commodity volatility, logistics disruption and economic downfalls show the interconnected system.   Additionally, regionally-concentrated design teams help maximize the transfer of knowledge and creativity and can potentially diminish local cultural understanding, </w:t>
      </w:r>
      <w:r w:rsidRPr="002A4E39">
        <w:rPr>
          <w:rFonts w:ascii="Arial" w:eastAsia="Times New Roman" w:hAnsi="Arial" w:cs="Arial"/>
          <w:kern w:val="0"/>
          <w14:ligatures w14:val="none"/>
        </w:rPr>
        <w:lastRenderedPageBreak/>
        <w:t>which puts further stress on global consistency and relevance in different international markets (</w:t>
      </w:r>
      <w:proofErr w:type="spellStart"/>
      <w:r w:rsidRPr="002A4E39">
        <w:rPr>
          <w:rFonts w:ascii="Arial" w:eastAsia="Times New Roman" w:hAnsi="Arial" w:cs="Arial"/>
          <w:kern w:val="0"/>
          <w14:ligatures w14:val="none"/>
        </w:rPr>
        <w:t>Alaali</w:t>
      </w:r>
      <w:proofErr w:type="spellEnd"/>
      <w:r w:rsidRPr="002A4E39">
        <w:rPr>
          <w:rFonts w:ascii="Arial" w:eastAsia="Times New Roman" w:hAnsi="Arial" w:cs="Arial"/>
          <w:kern w:val="0"/>
          <w14:ligatures w14:val="none"/>
        </w:rPr>
        <w:t xml:space="preserve"> and Vines, 2020; Contractor et al., 2026). </w:t>
      </w:r>
    </w:p>
    <w:p w14:paraId="4B7C1172" w14:textId="2A084B13" w:rsidR="007B45DC" w:rsidRPr="002A4E39" w:rsidRDefault="007B45DC" w:rsidP="00703978">
      <w:pPr>
        <w:spacing w:before="240" w:line="360" w:lineRule="auto"/>
        <w:jc w:val="center"/>
        <w:rPr>
          <w:rFonts w:ascii="Arial" w:eastAsia="Times New Roman" w:hAnsi="Arial" w:cs="Arial"/>
          <w:b/>
          <w:bCs/>
          <w:kern w:val="0"/>
          <w14:ligatures w14:val="none"/>
        </w:rPr>
      </w:pPr>
      <w:r w:rsidRPr="002A4E39">
        <w:rPr>
          <w:rFonts w:ascii="Arial" w:hAnsi="Arial" w:cs="Arial"/>
          <w:noProof/>
        </w:rPr>
        <w:drawing>
          <wp:inline distT="0" distB="0" distL="0" distR="0" wp14:anchorId="604BED58" wp14:editId="077A975B">
            <wp:extent cx="5943185" cy="3187337"/>
            <wp:effectExtent l="0" t="0" r="635" b="0"/>
            <wp:docPr id="239386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12601" b="15892"/>
                    <a:stretch>
                      <a:fillRect/>
                    </a:stretch>
                  </pic:blipFill>
                  <pic:spPr bwMode="auto">
                    <a:xfrm>
                      <a:off x="0" y="0"/>
                      <a:ext cx="5943600" cy="3187560"/>
                    </a:xfrm>
                    <a:prstGeom prst="rect">
                      <a:avLst/>
                    </a:prstGeom>
                    <a:noFill/>
                    <a:ln>
                      <a:noFill/>
                    </a:ln>
                    <a:extLst>
                      <a:ext uri="{53640926-AAD7-44D8-BBD7-CCE9431645EC}">
                        <a14:shadowObscured xmlns:a14="http://schemas.microsoft.com/office/drawing/2010/main"/>
                      </a:ext>
                    </a:extLst>
                  </pic:spPr>
                </pic:pic>
              </a:graphicData>
            </a:graphic>
          </wp:inline>
        </w:drawing>
      </w:r>
    </w:p>
    <w:p w14:paraId="4BE0E246" w14:textId="3099BC8C" w:rsidR="007B45DC" w:rsidRPr="002A4E39" w:rsidRDefault="007B45DC" w:rsidP="00703978">
      <w:pPr>
        <w:pStyle w:val="Caption"/>
        <w:spacing w:line="360" w:lineRule="auto"/>
        <w:jc w:val="center"/>
        <w:rPr>
          <w:rFonts w:ascii="Arial" w:hAnsi="Arial" w:cs="Arial"/>
          <w:sz w:val="24"/>
          <w:szCs w:val="24"/>
        </w:rPr>
      </w:pPr>
      <w:bookmarkStart w:id="7" w:name="_Toc237561758"/>
      <w:r w:rsidRPr="002A4E39">
        <w:rPr>
          <w:rFonts w:ascii="Arial" w:hAnsi="Arial" w:cs="Arial"/>
          <w:sz w:val="24"/>
          <w:szCs w:val="24"/>
        </w:rPr>
        <w:t xml:space="preserve">Figure </w:t>
      </w:r>
      <w:r w:rsidRPr="002A4E39">
        <w:rPr>
          <w:rFonts w:ascii="Arial" w:hAnsi="Arial" w:cs="Arial"/>
          <w:sz w:val="24"/>
          <w:szCs w:val="24"/>
        </w:rPr>
        <w:fldChar w:fldCharType="begin"/>
      </w:r>
      <w:r w:rsidRPr="002A4E39">
        <w:rPr>
          <w:rFonts w:ascii="Arial" w:hAnsi="Arial" w:cs="Arial"/>
          <w:sz w:val="24"/>
          <w:szCs w:val="24"/>
        </w:rPr>
        <w:instrText xml:space="preserve"> SEQ Figure \* ARABIC </w:instrText>
      </w:r>
      <w:r w:rsidRPr="002A4E39">
        <w:rPr>
          <w:rFonts w:ascii="Arial" w:hAnsi="Arial" w:cs="Arial"/>
          <w:sz w:val="24"/>
          <w:szCs w:val="24"/>
        </w:rPr>
        <w:fldChar w:fldCharType="separate"/>
      </w:r>
      <w:r w:rsidR="008215C9" w:rsidRPr="002A4E39">
        <w:rPr>
          <w:rFonts w:ascii="Arial" w:hAnsi="Arial" w:cs="Arial"/>
          <w:noProof/>
          <w:sz w:val="24"/>
          <w:szCs w:val="24"/>
        </w:rPr>
        <w:t>2</w:t>
      </w:r>
      <w:r w:rsidRPr="002A4E39">
        <w:rPr>
          <w:rFonts w:ascii="Arial" w:hAnsi="Arial" w:cs="Arial"/>
          <w:sz w:val="24"/>
          <w:szCs w:val="24"/>
        </w:rPr>
        <w:fldChar w:fldCharType="end"/>
      </w:r>
      <w:r w:rsidRPr="002A4E39">
        <w:rPr>
          <w:rFonts w:ascii="Arial" w:hAnsi="Arial" w:cs="Arial"/>
          <w:sz w:val="24"/>
          <w:szCs w:val="24"/>
        </w:rPr>
        <w:t>: Starbucks’ International Geographic Configuration</w:t>
      </w:r>
      <w:bookmarkEnd w:id="7"/>
    </w:p>
    <w:p w14:paraId="2679C186" w14:textId="0F3B6885" w:rsidR="007B45DC" w:rsidRPr="002A4E39" w:rsidRDefault="007B45DC" w:rsidP="00703978">
      <w:pPr>
        <w:spacing w:before="240" w:line="360" w:lineRule="auto"/>
        <w:jc w:val="center"/>
        <w:rPr>
          <w:rFonts w:ascii="Arial" w:eastAsia="Times New Roman" w:hAnsi="Arial" w:cs="Arial"/>
          <w:kern w:val="0"/>
          <w14:ligatures w14:val="none"/>
        </w:rPr>
      </w:pPr>
      <w:r w:rsidRPr="002A4E39">
        <w:rPr>
          <w:rFonts w:ascii="Arial" w:eastAsia="Times New Roman" w:hAnsi="Arial" w:cs="Arial"/>
          <w:kern w:val="0"/>
          <w14:ligatures w14:val="none"/>
        </w:rPr>
        <w:t>Source: Created by Author</w:t>
      </w:r>
    </w:p>
    <w:p w14:paraId="44C0BE82" w14:textId="3AFB33D1" w:rsidR="00A231AD" w:rsidRPr="002A4E39" w:rsidRDefault="00A231AD" w:rsidP="00703978">
      <w:pPr>
        <w:pStyle w:val="Heading2"/>
        <w:spacing w:before="240" w:line="360" w:lineRule="auto"/>
        <w:rPr>
          <w:rFonts w:ascii="Arial" w:eastAsia="Times New Roman" w:hAnsi="Arial" w:cs="Arial"/>
        </w:rPr>
      </w:pPr>
      <w:bookmarkStart w:id="8" w:name="_Toc237561779"/>
      <w:r w:rsidRPr="002A4E39">
        <w:rPr>
          <w:rFonts w:ascii="Arial" w:eastAsia="Times New Roman" w:hAnsi="Arial" w:cs="Arial"/>
        </w:rPr>
        <w:t>Macro-Environmental Appraisal and Market Attractiveness</w:t>
      </w:r>
      <w:bookmarkEnd w:id="8"/>
    </w:p>
    <w:p w14:paraId="315959B8" w14:textId="0B648F86" w:rsidR="00A231AD" w:rsidRPr="002A4E39" w:rsidRDefault="00A231AD" w:rsidP="00703978">
      <w:pPr>
        <w:pStyle w:val="Heading3"/>
        <w:spacing w:before="240" w:line="360" w:lineRule="auto"/>
        <w:rPr>
          <w:rFonts w:ascii="Arial" w:eastAsia="Times New Roman" w:hAnsi="Arial" w:cs="Arial"/>
        </w:rPr>
      </w:pPr>
      <w:bookmarkStart w:id="9" w:name="_Toc237561780"/>
      <w:r w:rsidRPr="002A4E39">
        <w:rPr>
          <w:rFonts w:ascii="Arial" w:eastAsia="Times New Roman" w:hAnsi="Arial" w:cs="Arial"/>
        </w:rPr>
        <w:t>Nigeria as the Proposed Host Market and Verification of Starbucks’ Absence</w:t>
      </w:r>
      <w:bookmarkEnd w:id="9"/>
    </w:p>
    <w:p w14:paraId="7B6D6117" w14:textId="633E0AEF" w:rsidR="00FD4AD6" w:rsidRPr="002A4E39" w:rsidRDefault="00FD4AD6" w:rsidP="00703978">
      <w:pPr>
        <w:spacing w:before="240" w:line="360" w:lineRule="auto"/>
        <w:jc w:val="both"/>
        <w:rPr>
          <w:rFonts w:ascii="Arial" w:hAnsi="Arial" w:cs="Arial"/>
        </w:rPr>
      </w:pPr>
      <w:r w:rsidRPr="002A4E39">
        <w:rPr>
          <w:rFonts w:ascii="Arial" w:hAnsi="Arial" w:cs="Arial"/>
        </w:rPr>
        <w:t xml:space="preserve">Nigeria is proposed due to World Bank data that shows that there are 237.5 million people and 4.0% GDP growth. Nevertheless, with GDP per capita at US$1,224.3, inflation at 23.0% and poverty at 41.8% of the population, it is not a measuring factor of premium-coffee attractiveness (World Bank, 2024). Starbucks has 89 markets via company-operated and licensed and limited franchised stores, and packaged products can be sold outside of company stores through the Global Coffee Alliance (Starbucks Corporation, 2025). Nevertheless, Nigeria is yet to be identified in the report for the past years, and no official locator, corporate-registry result, local franchise agreement, joint venture, </w:t>
      </w:r>
      <w:r w:rsidRPr="002A4E39">
        <w:rPr>
          <w:rFonts w:ascii="Arial" w:hAnsi="Arial" w:cs="Arial"/>
        </w:rPr>
        <w:lastRenderedPageBreak/>
        <w:t xml:space="preserve">production record, retail-import evidence or evidence of </w:t>
      </w:r>
      <w:proofErr w:type="spellStart"/>
      <w:r w:rsidRPr="002A4E39">
        <w:rPr>
          <w:rFonts w:ascii="Arial" w:hAnsi="Arial" w:cs="Arial"/>
        </w:rPr>
        <w:t>unauthorised</w:t>
      </w:r>
      <w:proofErr w:type="spellEnd"/>
      <w:r w:rsidRPr="002A4E39">
        <w:rPr>
          <w:rFonts w:ascii="Arial" w:hAnsi="Arial" w:cs="Arial"/>
        </w:rPr>
        <w:t xml:space="preserve"> use was provided. As such, the absence </w:t>
      </w:r>
      <w:r w:rsidR="002A4E39" w:rsidRPr="002A4E39">
        <w:rPr>
          <w:rFonts w:ascii="Arial" w:hAnsi="Arial" w:cs="Arial"/>
        </w:rPr>
        <w:t>of</w:t>
      </w:r>
      <w:r w:rsidRPr="002A4E39">
        <w:rPr>
          <w:rFonts w:ascii="Arial" w:hAnsi="Arial" w:cs="Arial"/>
        </w:rPr>
        <w:t xml:space="preserve"> Starbucks </w:t>
      </w:r>
      <w:r w:rsidR="002A4E39" w:rsidRPr="002A4E39">
        <w:rPr>
          <w:rFonts w:ascii="Arial" w:hAnsi="Arial" w:cs="Arial"/>
        </w:rPr>
        <w:t>could</w:t>
      </w:r>
      <w:r w:rsidRPr="002A4E39">
        <w:rPr>
          <w:rFonts w:ascii="Arial" w:hAnsi="Arial" w:cs="Arial"/>
        </w:rPr>
        <w:t xml:space="preserve"> not be able to be confirmed as at 1 June 2026.</w:t>
      </w:r>
    </w:p>
    <w:p w14:paraId="6D001BC2" w14:textId="366DBB61" w:rsidR="00A231AD" w:rsidRPr="002A4E39" w:rsidRDefault="00C959AA" w:rsidP="00703978">
      <w:pPr>
        <w:pStyle w:val="Caption"/>
        <w:spacing w:line="360" w:lineRule="auto"/>
        <w:rPr>
          <w:rFonts w:ascii="Arial" w:hAnsi="Arial" w:cs="Arial"/>
          <w:sz w:val="24"/>
          <w:szCs w:val="24"/>
        </w:rPr>
      </w:pPr>
      <w:bookmarkStart w:id="10" w:name="_Toc236680075"/>
      <w:bookmarkStart w:id="11" w:name="_Toc237561751"/>
      <w:r w:rsidRPr="002A4E39">
        <w:rPr>
          <w:rFonts w:ascii="Arial" w:hAnsi="Arial" w:cs="Arial"/>
          <w:sz w:val="24"/>
          <w:szCs w:val="24"/>
        </w:rPr>
        <w:t xml:space="preserve">Table </w:t>
      </w:r>
      <w:r w:rsidRPr="002A4E39">
        <w:rPr>
          <w:rFonts w:ascii="Arial" w:hAnsi="Arial" w:cs="Arial"/>
          <w:sz w:val="24"/>
          <w:szCs w:val="24"/>
        </w:rPr>
        <w:fldChar w:fldCharType="begin"/>
      </w:r>
      <w:r w:rsidRPr="002A4E39">
        <w:rPr>
          <w:rFonts w:ascii="Arial" w:hAnsi="Arial" w:cs="Arial"/>
          <w:sz w:val="24"/>
          <w:szCs w:val="24"/>
        </w:rPr>
        <w:instrText xml:space="preserve"> SEQ Table \* ARABIC </w:instrText>
      </w:r>
      <w:r w:rsidRPr="002A4E39">
        <w:rPr>
          <w:rFonts w:ascii="Arial" w:hAnsi="Arial" w:cs="Arial"/>
          <w:sz w:val="24"/>
          <w:szCs w:val="24"/>
        </w:rPr>
        <w:fldChar w:fldCharType="separate"/>
      </w:r>
      <w:r w:rsidR="002A4E39" w:rsidRPr="002A4E39">
        <w:rPr>
          <w:rFonts w:ascii="Arial" w:hAnsi="Arial" w:cs="Arial"/>
          <w:noProof/>
          <w:sz w:val="24"/>
          <w:szCs w:val="24"/>
        </w:rPr>
        <w:t>1</w:t>
      </w:r>
      <w:r w:rsidRPr="002A4E39">
        <w:rPr>
          <w:rFonts w:ascii="Arial" w:hAnsi="Arial" w:cs="Arial"/>
          <w:sz w:val="24"/>
          <w:szCs w:val="24"/>
        </w:rPr>
        <w:fldChar w:fldCharType="end"/>
      </w:r>
      <w:r w:rsidRPr="002A4E39">
        <w:rPr>
          <w:rFonts w:ascii="Arial" w:hAnsi="Arial" w:cs="Arial"/>
          <w:sz w:val="24"/>
          <w:szCs w:val="24"/>
        </w:rPr>
        <w:t>: Evidence of Starbucks’ Operational Status in Nigeria as of 1 June 2026</w:t>
      </w:r>
      <w:bookmarkEnd w:id="10"/>
      <w:bookmarkEnd w:id="11"/>
    </w:p>
    <w:p w14:paraId="72A7EEE6" w14:textId="0495F070" w:rsidR="008215C9" w:rsidRPr="002A4E39" w:rsidRDefault="008215C9" w:rsidP="008215C9">
      <w:pPr>
        <w:jc w:val="center"/>
        <w:rPr>
          <w:rFonts w:ascii="Arial" w:hAnsi="Arial" w:cs="Arial"/>
        </w:rPr>
      </w:pPr>
      <w:r w:rsidRPr="002A4E39">
        <w:rPr>
          <w:rFonts w:ascii="Arial" w:hAnsi="Arial" w:cs="Arial"/>
          <w:noProof/>
        </w:rPr>
        <w:drawing>
          <wp:inline distT="0" distB="0" distL="0" distR="0" wp14:anchorId="0735BDB3" wp14:editId="197605B7">
            <wp:extent cx="5182437" cy="3031726"/>
            <wp:effectExtent l="0" t="0" r="0" b="0"/>
            <wp:docPr id="573047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047640" name=""/>
                    <pic:cNvPicPr/>
                  </pic:nvPicPr>
                  <pic:blipFill>
                    <a:blip r:embed="rId15"/>
                    <a:stretch>
                      <a:fillRect/>
                    </a:stretch>
                  </pic:blipFill>
                  <pic:spPr>
                    <a:xfrm>
                      <a:off x="0" y="0"/>
                      <a:ext cx="5196965" cy="3040225"/>
                    </a:xfrm>
                    <a:prstGeom prst="rect">
                      <a:avLst/>
                    </a:prstGeom>
                  </pic:spPr>
                </pic:pic>
              </a:graphicData>
            </a:graphic>
          </wp:inline>
        </w:drawing>
      </w:r>
    </w:p>
    <w:p w14:paraId="577FCE6A" w14:textId="7BEA9CA1" w:rsidR="003E47AC" w:rsidRPr="002A4E39" w:rsidRDefault="00A231AD" w:rsidP="00703978">
      <w:pPr>
        <w:pStyle w:val="Heading3"/>
        <w:spacing w:before="240" w:line="360" w:lineRule="auto"/>
        <w:rPr>
          <w:rFonts w:ascii="Arial" w:eastAsia="Times New Roman" w:hAnsi="Arial" w:cs="Arial"/>
        </w:rPr>
      </w:pPr>
      <w:bookmarkStart w:id="12" w:name="_Toc237561781"/>
      <w:r w:rsidRPr="002A4E39">
        <w:rPr>
          <w:rFonts w:ascii="Arial" w:eastAsia="Times New Roman" w:hAnsi="Arial" w:cs="Arial"/>
        </w:rPr>
        <w:t>Political and Institutional Environment</w:t>
      </w:r>
      <w:bookmarkEnd w:id="12"/>
    </w:p>
    <w:p w14:paraId="27736416" w14:textId="196369C3" w:rsidR="00577791" w:rsidRPr="002A4E39" w:rsidRDefault="00577791" w:rsidP="00703978">
      <w:pPr>
        <w:spacing w:before="240" w:line="360" w:lineRule="auto"/>
        <w:jc w:val="both"/>
        <w:rPr>
          <w:rFonts w:ascii="Arial" w:hAnsi="Arial" w:cs="Arial"/>
        </w:rPr>
      </w:pPr>
      <w:r w:rsidRPr="002A4E39">
        <w:rPr>
          <w:rFonts w:ascii="Arial" w:hAnsi="Arial" w:cs="Arial"/>
        </w:rPr>
        <w:t xml:space="preserve">The formal investment regime in Nigeria is accommodating, allowing foreign investors to have a maximum of 100% equity shares outside the negative list, repatriate capital and profits and benefit from the One Stop Investment Centre (OSIC) of NIPC, which facilitates approvals, </w:t>
      </w:r>
      <w:proofErr w:type="spellStart"/>
      <w:r w:rsidRPr="002A4E39">
        <w:rPr>
          <w:rFonts w:ascii="Arial" w:hAnsi="Arial" w:cs="Arial"/>
        </w:rPr>
        <w:t>licences</w:t>
      </w:r>
      <w:proofErr w:type="spellEnd"/>
      <w:r w:rsidRPr="002A4E39">
        <w:rPr>
          <w:rFonts w:ascii="Arial" w:hAnsi="Arial" w:cs="Arial"/>
        </w:rPr>
        <w:t>, and other benefits (NIPC, 2025). Geographically, however, foreign involvement requires incorporation, registration with NIPC, business permit and state-level registration, with each state having its own conditions and taxation for these requirements. This results in policy openness and administrative complexity.</w:t>
      </w:r>
    </w:p>
    <w:p w14:paraId="45A22265" w14:textId="242E1DC9" w:rsidR="00577791" w:rsidRPr="002A4E39" w:rsidRDefault="00577791" w:rsidP="00BA0A83">
      <w:pPr>
        <w:spacing w:before="240" w:line="360" w:lineRule="auto"/>
        <w:jc w:val="both"/>
        <w:rPr>
          <w:rFonts w:ascii="Arial" w:hAnsi="Arial" w:cs="Arial"/>
        </w:rPr>
      </w:pPr>
      <w:r w:rsidRPr="002A4E39">
        <w:rPr>
          <w:rFonts w:ascii="Arial" w:hAnsi="Arial" w:cs="Arial"/>
        </w:rPr>
        <w:t xml:space="preserve">The predictability of institutions is lower. The World Bank's governance framework points out the core dimensions of political stability, government effectiveness, regulatory quality, rule of law, and corruption control, and notes that there is a need to employ country-specific evidence to gauge collective indicators (World Bank, 2025). Attributed to Nigeria in particular are reports on the high cost of doing business, as well as weak and non-transparent judicial due process, corruption and the slow and bureaucratic nature of the </w:t>
      </w:r>
      <w:r w:rsidRPr="002A4E39">
        <w:rPr>
          <w:rFonts w:ascii="Arial" w:hAnsi="Arial" w:cs="Arial"/>
        </w:rPr>
        <w:lastRenderedPageBreak/>
        <w:t>port clearance</w:t>
      </w:r>
      <w:r w:rsidR="00BA0A83">
        <w:rPr>
          <w:rFonts w:ascii="Arial" w:hAnsi="Arial" w:cs="Arial"/>
        </w:rPr>
        <w:t xml:space="preserve"> </w:t>
      </w:r>
      <w:r w:rsidR="00BA0A83" w:rsidRPr="00BA0A83">
        <w:rPr>
          <w:rFonts w:ascii="Arial" w:hAnsi="Arial" w:cs="Arial"/>
        </w:rPr>
        <w:t>(Abdulrahman, 2025)</w:t>
      </w:r>
      <w:r w:rsidRPr="002A4E39">
        <w:rPr>
          <w:rFonts w:ascii="Arial" w:hAnsi="Arial" w:cs="Arial"/>
        </w:rPr>
        <w:t>. The U.S.-Nigeria engagement is ongoing as reflected in the bilateral commission, but enforcement of corruption is curtailed. While a series of restrictions on 43 import items have been eliminated, import restrictions in foreign exchange continue to disrupt equipment and input imports, raising uncertainty about supplies and providing an incentive for local sourcing</w:t>
      </w:r>
      <w:r w:rsidR="00F7678D" w:rsidRPr="002A4E39">
        <w:rPr>
          <w:rFonts w:ascii="Arial" w:hAnsi="Arial" w:cs="Arial"/>
        </w:rPr>
        <w:t xml:space="preserve">, </w:t>
      </w:r>
      <w:r w:rsidRPr="002A4E39">
        <w:rPr>
          <w:rFonts w:ascii="Arial" w:hAnsi="Arial" w:cs="Arial"/>
        </w:rPr>
        <w:t>where quality supports it (ITA, 2025).</w:t>
      </w:r>
    </w:p>
    <w:p w14:paraId="22F224BE" w14:textId="4F128A12" w:rsidR="00DB636C" w:rsidRPr="002A4E39" w:rsidRDefault="00DB636C" w:rsidP="00703978">
      <w:pPr>
        <w:spacing w:before="240" w:line="360" w:lineRule="auto"/>
        <w:jc w:val="both"/>
        <w:rPr>
          <w:rFonts w:ascii="Arial" w:hAnsi="Arial" w:cs="Arial"/>
        </w:rPr>
      </w:pPr>
      <w:r w:rsidRPr="002A4E39">
        <w:rPr>
          <w:rFonts w:ascii="Arial" w:hAnsi="Arial" w:cs="Arial"/>
        </w:rPr>
        <w:t>Security is unevenly distributed geographically. Violence is focused on the North-East, North-West and South-East, but robbery and theft take place in Lagos, while the capacity of the law-enforcement agencies is limited (ITA, 2025). The first stores should then be limited to well-</w:t>
      </w:r>
      <w:proofErr w:type="spellStart"/>
      <w:r w:rsidRPr="002A4E39">
        <w:rPr>
          <w:rFonts w:ascii="Arial" w:hAnsi="Arial" w:cs="Arial"/>
        </w:rPr>
        <w:t>analysed</w:t>
      </w:r>
      <w:proofErr w:type="spellEnd"/>
      <w:r w:rsidRPr="002A4E39">
        <w:rPr>
          <w:rFonts w:ascii="Arial" w:hAnsi="Arial" w:cs="Arial"/>
        </w:rPr>
        <w:t xml:space="preserve"> commercial districts, secured by special employee-security and logistics measures, and not spread throughout the nation.</w:t>
      </w:r>
    </w:p>
    <w:p w14:paraId="26A40D7E" w14:textId="66123593" w:rsidR="00B3135C" w:rsidRPr="002A4E39" w:rsidRDefault="00B3135C" w:rsidP="00703978">
      <w:pPr>
        <w:spacing w:before="240" w:line="360" w:lineRule="auto"/>
        <w:jc w:val="both"/>
        <w:rPr>
          <w:rFonts w:ascii="Arial" w:hAnsi="Arial" w:cs="Arial"/>
        </w:rPr>
      </w:pPr>
      <w:r w:rsidRPr="002A4E39">
        <w:rPr>
          <w:rFonts w:ascii="Arial" w:hAnsi="Arial" w:cs="Arial"/>
        </w:rPr>
        <w:t>Having local access and knowledge through a competent licensee would mean less capital risk exposure. However, Starbucks admits that it can have limited control over licensees, joint-venture partners and suppliers, which can present quality, compliance and reputational risks (Starbucks Corporation, 2025). Political considerations thus permit only a conditional and staged approach with low-level commitment in the form of a licensed presence, together with strict partner vetting, locations and proven supply continuity before investing in expansion.</w:t>
      </w:r>
    </w:p>
    <w:p w14:paraId="42D5B500" w14:textId="681CD99A" w:rsidR="00A231AD" w:rsidRPr="002A4E39" w:rsidRDefault="00A231AD" w:rsidP="00703978">
      <w:pPr>
        <w:pStyle w:val="Heading3"/>
        <w:spacing w:before="240" w:line="360" w:lineRule="auto"/>
        <w:rPr>
          <w:rFonts w:ascii="Arial" w:eastAsia="Times New Roman" w:hAnsi="Arial" w:cs="Arial"/>
        </w:rPr>
      </w:pPr>
      <w:bookmarkStart w:id="13" w:name="_Toc237561782"/>
      <w:r w:rsidRPr="002A4E39">
        <w:rPr>
          <w:rFonts w:ascii="Arial" w:eastAsia="Times New Roman" w:hAnsi="Arial" w:cs="Arial"/>
        </w:rPr>
        <w:t>Economic and Commercial Environment</w:t>
      </w:r>
      <w:bookmarkEnd w:id="13"/>
    </w:p>
    <w:p w14:paraId="453592CD" w14:textId="286D0152" w:rsidR="00496DAC" w:rsidRPr="002A4E39" w:rsidRDefault="00496DAC" w:rsidP="00BA0A83">
      <w:pPr>
        <w:pStyle w:val="pdq2pgselectionanchorcontainer"/>
        <w:spacing w:line="360" w:lineRule="auto"/>
        <w:jc w:val="both"/>
        <w:rPr>
          <w:rFonts w:ascii="Arial" w:hAnsi="Arial" w:cs="Arial"/>
        </w:rPr>
      </w:pPr>
      <w:r w:rsidRPr="002A4E39">
        <w:rPr>
          <w:rFonts w:ascii="Arial" w:hAnsi="Arial" w:cs="Arial"/>
        </w:rPr>
        <w:t>Nigeria has expanded at a rate of 4.0% in 2025, mainly in the services segment and is expected to increase to 4.2% for the period 2026-2028</w:t>
      </w:r>
      <w:r w:rsidR="00BA0A83">
        <w:rPr>
          <w:rFonts w:ascii="Arial" w:hAnsi="Arial" w:cs="Arial"/>
        </w:rPr>
        <w:t xml:space="preserve"> </w:t>
      </w:r>
      <w:r w:rsidR="00BA0A83" w:rsidRPr="00BA0A83">
        <w:rPr>
          <w:rFonts w:ascii="Arial" w:hAnsi="Arial" w:cs="Arial"/>
        </w:rPr>
        <w:t>(Abdulrahman, 2025)</w:t>
      </w:r>
      <w:r w:rsidRPr="002A4E39">
        <w:rPr>
          <w:rFonts w:ascii="Arial" w:hAnsi="Arial" w:cs="Arial"/>
        </w:rPr>
        <w:t>. However, inflation continues to pose constraints to commerce: headline inflation has dropped to 15.1% in February 2026 from 26.3% in February 2025, and food inflation has dropped from 27.0% to 12.1%. Household income has failed to increase enough to match the successive price increases; the poverty rate is high, and the monetary policy rate is at 26.5%, which maintains high borrowing costs (World Bank, 202</w:t>
      </w:r>
      <w:r w:rsidR="006E60BC" w:rsidRPr="002A4E39">
        <w:rPr>
          <w:rFonts w:ascii="Arial" w:hAnsi="Arial" w:cs="Arial"/>
        </w:rPr>
        <w:t>5</w:t>
      </w:r>
      <w:r w:rsidRPr="002A4E39">
        <w:rPr>
          <w:rFonts w:ascii="Arial" w:hAnsi="Arial" w:cs="Arial"/>
        </w:rPr>
        <w:t xml:space="preserve">). </w:t>
      </w:r>
    </w:p>
    <w:p w14:paraId="65BE1830" w14:textId="76BFBEA0" w:rsidR="00103D6E" w:rsidRPr="002A4E39" w:rsidRDefault="00103D6E" w:rsidP="00703978">
      <w:pPr>
        <w:pStyle w:val="NormalWeb"/>
        <w:spacing w:line="360" w:lineRule="auto"/>
        <w:jc w:val="both"/>
        <w:rPr>
          <w:rFonts w:ascii="Arial" w:hAnsi="Arial" w:cs="Arial"/>
        </w:rPr>
      </w:pPr>
      <w:r w:rsidRPr="002A4E39">
        <w:rPr>
          <w:rFonts w:ascii="Arial" w:hAnsi="Arial" w:cs="Arial"/>
        </w:rPr>
        <w:t xml:space="preserve">Foreign-exchange reforms widened the official-market turnover, and receiving foreign exchange through the parallel-market premium has been reduced these days, but the </w:t>
      </w:r>
      <w:r w:rsidRPr="002A4E39">
        <w:rPr>
          <w:rFonts w:ascii="Arial" w:hAnsi="Arial" w:cs="Arial"/>
        </w:rPr>
        <w:lastRenderedPageBreak/>
        <w:t xml:space="preserve">dependency of foreign exchange on volatile investment inflows remains. The law in Nigeria will allow Starbucks to repatriate dividends, profits and capital in convertible currency but will still give rise to import-cost, profit-translation and repatriation risks to Starbucks. The key financial risks cited by Starbucks are coffee, dairy, volatility in foreign currencies and diesel (Starbucks Corporation, 2025). </w:t>
      </w:r>
    </w:p>
    <w:p w14:paraId="7D4FF7AE" w14:textId="5CCD45D0" w:rsidR="00103D6E" w:rsidRPr="002A4E39" w:rsidRDefault="00103D6E" w:rsidP="00703978">
      <w:pPr>
        <w:pStyle w:val="NormalWeb"/>
        <w:spacing w:line="360" w:lineRule="auto"/>
        <w:jc w:val="both"/>
        <w:rPr>
          <w:rFonts w:ascii="Arial" w:hAnsi="Arial" w:cs="Arial"/>
        </w:rPr>
      </w:pPr>
      <w:r w:rsidRPr="002A4E39">
        <w:rPr>
          <w:rFonts w:ascii="Arial" w:hAnsi="Arial" w:cs="Arial"/>
        </w:rPr>
        <w:t>Nigeria has a big and young population, the inability to access transport and cold chain, the naira-dollar rate and operating cost restrictions on food imports. It is therefore a segmented market and not very attractive nationally in the foodservice market. QSRs are worth about US$602.5 million and have increased at about 10% per year – but only the right operators make it</w:t>
      </w:r>
      <w:r w:rsidR="000956FE" w:rsidRPr="002A4E39">
        <w:rPr>
          <w:rFonts w:ascii="Arial" w:hAnsi="Arial" w:cs="Arial"/>
        </w:rPr>
        <w:t xml:space="preserve"> (Virk et al., 2023)</w:t>
      </w:r>
      <w:r w:rsidRPr="002A4E39">
        <w:rPr>
          <w:rFonts w:ascii="Arial" w:hAnsi="Arial" w:cs="Arial"/>
        </w:rPr>
        <w:t xml:space="preserve">. There are the highest levels of demand from middle-class and high-income earners who demand comfort, quality and healthier options, especially in Lagos and Abuja upscale areas where officials reside, take their vacations and conduct their businesses. Convenient food and young urban consumers with mobile payments and </w:t>
      </w:r>
      <w:proofErr w:type="spellStart"/>
      <w:r w:rsidRPr="002A4E39">
        <w:rPr>
          <w:rFonts w:ascii="Arial" w:hAnsi="Arial" w:cs="Arial"/>
        </w:rPr>
        <w:t>Glovo</w:t>
      </w:r>
      <w:proofErr w:type="spellEnd"/>
      <w:r w:rsidRPr="002A4E39">
        <w:rPr>
          <w:rFonts w:ascii="Arial" w:hAnsi="Arial" w:cs="Arial"/>
        </w:rPr>
        <w:t xml:space="preserve"> and </w:t>
      </w:r>
      <w:proofErr w:type="spellStart"/>
      <w:r w:rsidRPr="002A4E39">
        <w:rPr>
          <w:rFonts w:ascii="Arial" w:hAnsi="Arial" w:cs="Arial"/>
        </w:rPr>
        <w:t>Chowdeck</w:t>
      </w:r>
      <w:proofErr w:type="spellEnd"/>
      <w:r w:rsidRPr="002A4E39">
        <w:rPr>
          <w:rFonts w:ascii="Arial" w:hAnsi="Arial" w:cs="Arial"/>
        </w:rPr>
        <w:t xml:space="preserve"> give support to </w:t>
      </w:r>
      <w:r w:rsidR="00F7678D" w:rsidRPr="002A4E39">
        <w:rPr>
          <w:rFonts w:ascii="Arial" w:hAnsi="Arial" w:cs="Arial"/>
        </w:rPr>
        <w:t>delivery-driven</w:t>
      </w:r>
      <w:r w:rsidRPr="002A4E39">
        <w:rPr>
          <w:rFonts w:ascii="Arial" w:hAnsi="Arial" w:cs="Arial"/>
        </w:rPr>
        <w:t xml:space="preserve"> demand, and </w:t>
      </w:r>
      <w:proofErr w:type="spellStart"/>
      <w:r w:rsidRPr="002A4E39">
        <w:rPr>
          <w:rFonts w:ascii="Arial" w:hAnsi="Arial" w:cs="Arial"/>
        </w:rPr>
        <w:t>urbanisation</w:t>
      </w:r>
      <w:proofErr w:type="spellEnd"/>
      <w:r w:rsidRPr="002A4E39">
        <w:rPr>
          <w:rFonts w:ascii="Arial" w:hAnsi="Arial" w:cs="Arial"/>
        </w:rPr>
        <w:t xml:space="preserve"> and the employment of women do the same (USDA, 2025). </w:t>
      </w:r>
    </w:p>
    <w:p w14:paraId="768D135F" w14:textId="59A4511C" w:rsidR="00103D6E" w:rsidRPr="002A4E39" w:rsidRDefault="00103D6E" w:rsidP="00703978">
      <w:pPr>
        <w:pStyle w:val="NormalWeb"/>
        <w:spacing w:line="360" w:lineRule="auto"/>
        <w:jc w:val="both"/>
        <w:rPr>
          <w:rFonts w:ascii="Arial" w:hAnsi="Arial" w:cs="Arial"/>
        </w:rPr>
      </w:pPr>
      <w:r w:rsidRPr="002A4E39">
        <w:rPr>
          <w:rFonts w:ascii="Arial" w:hAnsi="Arial" w:cs="Arial"/>
        </w:rPr>
        <w:t xml:space="preserve">Disciplined formats are efficient given where skiers are. Average office space rent in Lagos is US$55 per sqm per month, partly due to infrastructure self-provisioning and currency risk, and </w:t>
      </w:r>
      <w:proofErr w:type="spellStart"/>
      <w:r w:rsidRPr="002A4E39">
        <w:rPr>
          <w:rFonts w:ascii="Arial" w:hAnsi="Arial" w:cs="Arial"/>
        </w:rPr>
        <w:t>neighbourhood</w:t>
      </w:r>
      <w:proofErr w:type="spellEnd"/>
      <w:r w:rsidRPr="002A4E39">
        <w:rPr>
          <w:rFonts w:ascii="Arial" w:hAnsi="Arial" w:cs="Arial"/>
        </w:rPr>
        <w:t xml:space="preserve"> retail formats are better off than import-dependent large stores, due to proximity and cost control. Pastures include utility-supported commercial sites in Abuja, which are secure and retail demand is restricted to high-income areas in Port Harcourt (Knight Frank, 2025). </w:t>
      </w:r>
    </w:p>
    <w:p w14:paraId="4F65CEBF" w14:textId="5E566D74" w:rsidR="00103D6E" w:rsidRPr="002A4E39" w:rsidRDefault="00103D6E" w:rsidP="00703978">
      <w:pPr>
        <w:pStyle w:val="NormalWeb"/>
        <w:spacing w:line="360" w:lineRule="auto"/>
        <w:jc w:val="both"/>
        <w:rPr>
          <w:rFonts w:ascii="Arial" w:hAnsi="Arial" w:cs="Arial"/>
        </w:rPr>
      </w:pPr>
      <w:r w:rsidRPr="002A4E39">
        <w:rPr>
          <w:rFonts w:ascii="Arial" w:hAnsi="Arial" w:cs="Arial"/>
        </w:rPr>
        <w:t xml:space="preserve">Therefore, Nigeria's total population shouldn't be Nigeria's equivalent of Starbucks addressable market. Early viability hinges on an influx of well-heeled regular shoppers and mopey, but “aspiring,” onlookers from certain urban areas. While a flagship store helps to raise brand awareness, smaller outlets or kiosks near offices, hotels and mixed-use </w:t>
      </w:r>
      <w:proofErr w:type="spellStart"/>
      <w:r w:rsidRPr="002A4E39">
        <w:rPr>
          <w:rFonts w:ascii="Arial" w:hAnsi="Arial" w:cs="Arial"/>
        </w:rPr>
        <w:t>centres</w:t>
      </w:r>
      <w:proofErr w:type="spellEnd"/>
      <w:r w:rsidRPr="002A4E39">
        <w:rPr>
          <w:rFonts w:ascii="Arial" w:hAnsi="Arial" w:cs="Arial"/>
        </w:rPr>
        <w:t xml:space="preserve"> have to control potential rent, financing and break-even exposures. This local sourcing might lower the cost in currencies and logistics, but may be prevented by the needs of Starbucks ' need to have commodity quality.</w:t>
      </w:r>
    </w:p>
    <w:p w14:paraId="4373521A" w14:textId="3F46FEEC" w:rsidR="00A231AD" w:rsidRPr="002A4E39" w:rsidRDefault="00A231AD" w:rsidP="00703978">
      <w:pPr>
        <w:pStyle w:val="Heading3"/>
        <w:spacing w:before="240" w:line="360" w:lineRule="auto"/>
        <w:rPr>
          <w:rFonts w:ascii="Arial" w:eastAsia="Times New Roman" w:hAnsi="Arial" w:cs="Arial"/>
        </w:rPr>
      </w:pPr>
      <w:bookmarkStart w:id="14" w:name="_Toc237561783"/>
      <w:r w:rsidRPr="002A4E39">
        <w:rPr>
          <w:rFonts w:ascii="Arial" w:eastAsia="Times New Roman" w:hAnsi="Arial" w:cs="Arial"/>
        </w:rPr>
        <w:lastRenderedPageBreak/>
        <w:t>Legal and Regulatory Environment</w:t>
      </w:r>
      <w:bookmarkEnd w:id="14"/>
    </w:p>
    <w:p w14:paraId="6C58D9BF" w14:textId="2321C99F" w:rsidR="00640119" w:rsidRPr="002A4E39" w:rsidRDefault="00640119" w:rsidP="00703978">
      <w:pPr>
        <w:pStyle w:val="pdq2pgselectionanchorcontainer"/>
        <w:spacing w:line="360" w:lineRule="auto"/>
        <w:jc w:val="both"/>
        <w:rPr>
          <w:rFonts w:ascii="Arial" w:hAnsi="Arial" w:cs="Arial"/>
        </w:rPr>
      </w:pPr>
      <w:r w:rsidRPr="002A4E39">
        <w:rPr>
          <w:rFonts w:ascii="Arial" w:hAnsi="Arial" w:cs="Arial"/>
        </w:rPr>
        <w:t>Nigeria's formal structure allows foreign investors up to 100% equity share and after-tax profit, dividend and capital repatriation outside the negative list. However, Starbucks would be required to incorporate in CAC, obtain a business permit and an expatriate quota (NIPC, 2025). There are differences in timing and cost, location by location, in levels of premises registration and taxation.</w:t>
      </w:r>
    </w:p>
    <w:p w14:paraId="09D212A3" w14:textId="3C9DCAB7" w:rsidR="00640119" w:rsidRPr="002A4E39" w:rsidRDefault="00640119" w:rsidP="00703978">
      <w:pPr>
        <w:pStyle w:val="NormalWeb"/>
        <w:spacing w:line="360" w:lineRule="auto"/>
        <w:jc w:val="both"/>
        <w:rPr>
          <w:rFonts w:ascii="Arial" w:hAnsi="Arial" w:cs="Arial"/>
        </w:rPr>
      </w:pPr>
      <w:r w:rsidRPr="002A4E39">
        <w:rPr>
          <w:rFonts w:ascii="Arial" w:hAnsi="Arial" w:cs="Arial"/>
        </w:rPr>
        <w:t xml:space="preserve">Additionally, full ownership will lead to brand and quality control, while licensing or a joint venture may imply that brand and quality control remain undisclosed and compliance administration moves to a local entity, but introduces a high degree of governance and contract enforcement risk. </w:t>
      </w:r>
      <w:proofErr w:type="spellStart"/>
      <w:r w:rsidRPr="002A4E39">
        <w:rPr>
          <w:rFonts w:ascii="Arial" w:hAnsi="Arial" w:cs="Arial"/>
        </w:rPr>
        <w:t>Osuma</w:t>
      </w:r>
      <w:proofErr w:type="spellEnd"/>
      <w:r w:rsidRPr="002A4E39">
        <w:rPr>
          <w:rFonts w:ascii="Arial" w:hAnsi="Arial" w:cs="Arial"/>
        </w:rPr>
        <w:t xml:space="preserve"> et al. (2024) observe that the inadequacy of regulatory quality, the rule of law and corruption control hikes the operating costs for transactions and prevents contract enforcement, which then unravels implementation gaps.</w:t>
      </w:r>
    </w:p>
    <w:p w14:paraId="7BFE5301" w14:textId="73818B84" w:rsidR="00640119" w:rsidRPr="002A4E39" w:rsidRDefault="00640119" w:rsidP="00703978">
      <w:pPr>
        <w:pStyle w:val="NormalWeb"/>
        <w:spacing w:line="360" w:lineRule="auto"/>
        <w:jc w:val="both"/>
        <w:rPr>
          <w:rFonts w:ascii="Arial" w:hAnsi="Arial" w:cs="Arial"/>
        </w:rPr>
      </w:pPr>
      <w:r w:rsidRPr="002A4E39">
        <w:rPr>
          <w:rFonts w:ascii="Arial" w:hAnsi="Arial" w:cs="Arial"/>
        </w:rPr>
        <w:t>Royalties paid to non-residents are subject to 10% withholding tax, which impacts the menu margins and licensing economics, while large companies are subject to 30% corporate income tax and 7.5% VAT (PwC, 2026). This increases operating expenses and adversely affects the balance of the operating costs under direct ownership. Imported Equipment and Regulated Products must also be certified or be issued import permits before entering customs – item-specific duty rates are not a part of the evidence.</w:t>
      </w:r>
    </w:p>
    <w:p w14:paraId="3BAA08DE" w14:textId="77777777" w:rsidR="0038059E" w:rsidRPr="002A4E39" w:rsidRDefault="0038059E" w:rsidP="00703978">
      <w:pPr>
        <w:pStyle w:val="NormalWeb"/>
        <w:spacing w:line="360" w:lineRule="auto"/>
        <w:jc w:val="both"/>
        <w:rPr>
          <w:rFonts w:ascii="Arial" w:hAnsi="Arial" w:cs="Arial"/>
        </w:rPr>
      </w:pPr>
      <w:r w:rsidRPr="002A4E39">
        <w:rPr>
          <w:rFonts w:ascii="Arial" w:hAnsi="Arial" w:cs="Arial"/>
        </w:rPr>
        <w:t>NAFDAC prohibits importation or sale of unregistered food. Imported products require Nigerian incorporation evidence, a local agent or power of attorney, trademark registration, labels, certificates of analysis, GMP review, import permits and laboratory approval (NAFDAC, 2026). These requirements protect quality but extend launch time and make licensee compliance a direct brand risk.</w:t>
      </w:r>
    </w:p>
    <w:p w14:paraId="6FDF01B4" w14:textId="67F5C20E" w:rsidR="00640119" w:rsidRPr="002A4E39" w:rsidRDefault="00640119" w:rsidP="00703978">
      <w:pPr>
        <w:pStyle w:val="NormalWeb"/>
        <w:spacing w:line="360" w:lineRule="auto"/>
        <w:jc w:val="both"/>
        <w:rPr>
          <w:rFonts w:ascii="Arial" w:hAnsi="Arial" w:cs="Arial"/>
        </w:rPr>
      </w:pPr>
      <w:r w:rsidRPr="002A4E39">
        <w:rPr>
          <w:rFonts w:ascii="Arial" w:hAnsi="Arial" w:cs="Arial"/>
        </w:rPr>
        <w:t xml:space="preserve">The National Agency for Food and Drug Administration and Control (NAFDAC) does not permit importation or sale of unregistered food. Nigerian incorporation evidence, a local agent/power of attorney, trademark registration, labels, certificate of analysis, GMP review and import permits are required for imported products (NAFDAC, 2026). Such </w:t>
      </w:r>
      <w:r w:rsidRPr="002A4E39">
        <w:rPr>
          <w:rFonts w:ascii="Arial" w:hAnsi="Arial" w:cs="Arial"/>
        </w:rPr>
        <w:lastRenderedPageBreak/>
        <w:t>demands involve safeguarding quality, but also add to launch time and add direct risk for a licensee's brand.</w:t>
      </w:r>
    </w:p>
    <w:p w14:paraId="76A725E5" w14:textId="310C1B3C" w:rsidR="00640119" w:rsidRPr="002A4E39" w:rsidRDefault="0038059E" w:rsidP="00640119">
      <w:pPr>
        <w:spacing w:before="240" w:line="360" w:lineRule="auto"/>
        <w:jc w:val="both"/>
        <w:rPr>
          <w:rFonts w:ascii="Arial" w:eastAsia="Times New Roman" w:hAnsi="Arial" w:cs="Arial"/>
          <w:kern w:val="0"/>
          <w14:ligatures w14:val="none"/>
        </w:rPr>
      </w:pPr>
      <w:r w:rsidRPr="002A4E39">
        <w:rPr>
          <w:rFonts w:ascii="Arial" w:hAnsi="Arial" w:cs="Arial"/>
        </w:rPr>
        <w:t xml:space="preserve">The Nigeria Data Protection Act </w:t>
      </w:r>
      <w:r w:rsidR="00640119" w:rsidRPr="002A4E39">
        <w:rPr>
          <w:rFonts w:ascii="Arial" w:eastAsia="Times New Roman" w:hAnsi="Arial" w:cs="Arial"/>
          <w:kern w:val="0"/>
          <w14:ligatures w14:val="none"/>
        </w:rPr>
        <w:t>extends to foreign controllers who process Nigerians' data. In the case of Starbucks Rewards and mobile ordering, provision of a lawful basis, obligations regarding privacy notices and transparency, security measures, impact assessments for high-risk processing and data protection for transfers to countries outside the EU</w:t>
      </w:r>
      <w:r w:rsidR="000956FE" w:rsidRPr="002A4E39">
        <w:rPr>
          <w:rFonts w:ascii="Arial" w:eastAsia="Times New Roman" w:hAnsi="Arial" w:cs="Arial"/>
          <w:kern w:val="0"/>
          <w14:ligatures w14:val="none"/>
        </w:rPr>
        <w:t xml:space="preserve"> (Virk et al., 2023)</w:t>
      </w:r>
      <w:r w:rsidR="00640119" w:rsidRPr="002A4E39">
        <w:rPr>
          <w:rFonts w:ascii="Arial" w:eastAsia="Times New Roman" w:hAnsi="Arial" w:cs="Arial"/>
          <w:kern w:val="0"/>
          <w14:ligatures w14:val="none"/>
        </w:rPr>
        <w:t>.</w:t>
      </w:r>
    </w:p>
    <w:p w14:paraId="768B5C6E" w14:textId="3FA026DC" w:rsidR="00640119" w:rsidRPr="002A4E39" w:rsidRDefault="00640119" w:rsidP="00703978">
      <w:pPr>
        <w:pStyle w:val="NormalWeb"/>
        <w:spacing w:line="360" w:lineRule="auto"/>
        <w:jc w:val="both"/>
        <w:rPr>
          <w:rFonts w:ascii="Arial" w:hAnsi="Arial" w:cs="Arial"/>
        </w:rPr>
      </w:pPr>
      <w:r w:rsidRPr="002A4E39">
        <w:rPr>
          <w:rFonts w:ascii="Arial" w:hAnsi="Arial" w:cs="Arial"/>
        </w:rPr>
        <w:t>Consumer protection and fair competition are covered by the 2018 Act; trademarks and compliance with environmental impact and packaging are subject to their own federal regulations (NIPC, 2025). The commercial-lease costs and minimum wage costs must be verified separately before obtaining final site approval. Overall, Nigeria offers opportunities for a written regime, although multi-agency written approvals and state variation, and uncertainty of enforcement, make for multi-phased entry and local legal representation, strict partner contracts and documented partner compliance control.</w:t>
      </w:r>
    </w:p>
    <w:p w14:paraId="34CA718C" w14:textId="526C75FD" w:rsidR="00A231AD" w:rsidRPr="002A4E39" w:rsidRDefault="00FB09E1" w:rsidP="00703978">
      <w:pPr>
        <w:pStyle w:val="Caption"/>
        <w:spacing w:line="360" w:lineRule="auto"/>
        <w:rPr>
          <w:rFonts w:ascii="Arial" w:hAnsi="Arial" w:cs="Arial"/>
          <w:sz w:val="24"/>
          <w:szCs w:val="24"/>
        </w:rPr>
      </w:pPr>
      <w:bookmarkStart w:id="15" w:name="_Toc236680076"/>
      <w:bookmarkStart w:id="16" w:name="_Toc237561752"/>
      <w:r w:rsidRPr="002A4E39">
        <w:rPr>
          <w:rFonts w:ascii="Arial" w:hAnsi="Arial" w:cs="Arial"/>
          <w:sz w:val="24"/>
          <w:szCs w:val="24"/>
        </w:rPr>
        <w:t xml:space="preserve">Table </w:t>
      </w:r>
      <w:r w:rsidRPr="002A4E39">
        <w:rPr>
          <w:rFonts w:ascii="Arial" w:hAnsi="Arial" w:cs="Arial"/>
          <w:sz w:val="24"/>
          <w:szCs w:val="24"/>
        </w:rPr>
        <w:fldChar w:fldCharType="begin"/>
      </w:r>
      <w:r w:rsidRPr="002A4E39">
        <w:rPr>
          <w:rFonts w:ascii="Arial" w:hAnsi="Arial" w:cs="Arial"/>
          <w:sz w:val="24"/>
          <w:szCs w:val="24"/>
        </w:rPr>
        <w:instrText xml:space="preserve"> SEQ Table \* ARABIC </w:instrText>
      </w:r>
      <w:r w:rsidRPr="002A4E39">
        <w:rPr>
          <w:rFonts w:ascii="Arial" w:hAnsi="Arial" w:cs="Arial"/>
          <w:sz w:val="24"/>
          <w:szCs w:val="24"/>
        </w:rPr>
        <w:fldChar w:fldCharType="separate"/>
      </w:r>
      <w:r w:rsidR="002A4E39" w:rsidRPr="002A4E39">
        <w:rPr>
          <w:rFonts w:ascii="Arial" w:hAnsi="Arial" w:cs="Arial"/>
          <w:noProof/>
          <w:sz w:val="24"/>
          <w:szCs w:val="24"/>
        </w:rPr>
        <w:t>2</w:t>
      </w:r>
      <w:r w:rsidRPr="002A4E39">
        <w:rPr>
          <w:rFonts w:ascii="Arial" w:hAnsi="Arial" w:cs="Arial"/>
          <w:sz w:val="24"/>
          <w:szCs w:val="24"/>
        </w:rPr>
        <w:fldChar w:fldCharType="end"/>
      </w:r>
      <w:r w:rsidRPr="002A4E39">
        <w:rPr>
          <w:rFonts w:ascii="Arial" w:hAnsi="Arial" w:cs="Arial"/>
          <w:sz w:val="24"/>
          <w:szCs w:val="24"/>
        </w:rPr>
        <w:t>: Nigeria Regulatory Requirements and Strategic Implications for Starbucks</w:t>
      </w:r>
      <w:bookmarkEnd w:id="15"/>
      <w:bookmarkEnd w:id="16"/>
    </w:p>
    <w:p w14:paraId="48019571" w14:textId="4F4118FD" w:rsidR="008215C9" w:rsidRPr="002A4E39" w:rsidRDefault="008215C9" w:rsidP="008215C9">
      <w:pPr>
        <w:jc w:val="center"/>
        <w:rPr>
          <w:rFonts w:ascii="Arial" w:hAnsi="Arial" w:cs="Arial"/>
        </w:rPr>
      </w:pPr>
      <w:r w:rsidRPr="002A4E39">
        <w:rPr>
          <w:rFonts w:ascii="Arial" w:hAnsi="Arial" w:cs="Arial"/>
          <w:noProof/>
        </w:rPr>
        <w:lastRenderedPageBreak/>
        <w:drawing>
          <wp:inline distT="0" distB="0" distL="0" distR="0" wp14:anchorId="0F686FD7" wp14:editId="712638EF">
            <wp:extent cx="5426327" cy="4470347"/>
            <wp:effectExtent l="0" t="0" r="3175" b="6985"/>
            <wp:docPr id="636589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589136" name=""/>
                    <pic:cNvPicPr/>
                  </pic:nvPicPr>
                  <pic:blipFill>
                    <a:blip r:embed="rId16"/>
                    <a:stretch>
                      <a:fillRect/>
                    </a:stretch>
                  </pic:blipFill>
                  <pic:spPr>
                    <a:xfrm>
                      <a:off x="0" y="0"/>
                      <a:ext cx="5430217" cy="4473551"/>
                    </a:xfrm>
                    <a:prstGeom prst="rect">
                      <a:avLst/>
                    </a:prstGeom>
                  </pic:spPr>
                </pic:pic>
              </a:graphicData>
            </a:graphic>
          </wp:inline>
        </w:drawing>
      </w:r>
    </w:p>
    <w:p w14:paraId="5B01F671" w14:textId="1C57AD93" w:rsidR="00A231AD" w:rsidRPr="002A4E39" w:rsidRDefault="00A231AD" w:rsidP="00703978">
      <w:pPr>
        <w:pStyle w:val="Heading3"/>
        <w:spacing w:before="240" w:line="360" w:lineRule="auto"/>
        <w:rPr>
          <w:rFonts w:ascii="Arial" w:eastAsia="Times New Roman" w:hAnsi="Arial" w:cs="Arial"/>
        </w:rPr>
      </w:pPr>
      <w:bookmarkStart w:id="17" w:name="_Toc237561784"/>
      <w:r w:rsidRPr="002A4E39">
        <w:rPr>
          <w:rFonts w:ascii="Arial" w:eastAsia="Times New Roman" w:hAnsi="Arial" w:cs="Arial"/>
        </w:rPr>
        <w:t>Cultural and Consumer Environment</w:t>
      </w:r>
      <w:bookmarkEnd w:id="17"/>
    </w:p>
    <w:p w14:paraId="34E82D24" w14:textId="490A78DB" w:rsidR="0050317B" w:rsidRPr="002A4E39" w:rsidRDefault="0050317B" w:rsidP="00703978">
      <w:pPr>
        <w:pStyle w:val="pdq2pgselectionanchorcontainer"/>
        <w:spacing w:line="360" w:lineRule="auto"/>
        <w:jc w:val="both"/>
        <w:rPr>
          <w:rFonts w:ascii="Arial" w:hAnsi="Arial" w:cs="Arial"/>
        </w:rPr>
      </w:pPr>
      <w:r w:rsidRPr="002A4E39">
        <w:rPr>
          <w:rFonts w:ascii="Arial" w:hAnsi="Arial" w:cs="Arial"/>
        </w:rPr>
        <w:t>The model of Hofstede, Hofstede and Minkov says that there is universal human nature, learned group culture and individual personality. Culture thus serves as a signifier of cultural tendencies, and regional, ethnic, religious, generational and class differences continue to exist within a nation. This warns that Nigeria is a place that should not be uniform.</w:t>
      </w:r>
    </w:p>
    <w:p w14:paraId="06CB68A4" w14:textId="631D3C1D" w:rsidR="00EA31D3" w:rsidRPr="002A4E39" w:rsidRDefault="00EA31D3" w:rsidP="008215C9">
      <w:pPr>
        <w:pStyle w:val="pdq2pgselectionanchorcontainer"/>
        <w:spacing w:line="360" w:lineRule="auto"/>
        <w:jc w:val="center"/>
        <w:rPr>
          <w:rFonts w:ascii="Arial" w:hAnsi="Arial" w:cs="Arial"/>
          <w:sz w:val="36"/>
          <w:szCs w:val="36"/>
        </w:rPr>
      </w:pPr>
      <w:r w:rsidRPr="002A4E39">
        <w:rPr>
          <w:rFonts w:ascii="Arial" w:hAnsi="Arial" w:cs="Arial"/>
          <w:noProof/>
          <w:sz w:val="36"/>
          <w:szCs w:val="36"/>
        </w:rPr>
        <w:lastRenderedPageBreak/>
        <w:drawing>
          <wp:inline distT="0" distB="0" distL="0" distR="0" wp14:anchorId="73980963" wp14:editId="51596171">
            <wp:extent cx="4114249" cy="2077345"/>
            <wp:effectExtent l="0" t="0" r="635" b="0"/>
            <wp:docPr id="1330050666" name="Picture 2" descr="Three levels of human mental programming (adopted from Hofstede [9]).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ree levels of human mental programming (adopted from Hofstede [9]). |  Download Scientific Diagra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40425" cy="2090562"/>
                    </a:xfrm>
                    <a:prstGeom prst="rect">
                      <a:avLst/>
                    </a:prstGeom>
                    <a:noFill/>
                    <a:ln>
                      <a:noFill/>
                    </a:ln>
                  </pic:spPr>
                </pic:pic>
              </a:graphicData>
            </a:graphic>
          </wp:inline>
        </w:drawing>
      </w:r>
    </w:p>
    <w:p w14:paraId="73CAD49D" w14:textId="3DA0383F" w:rsidR="008215C9" w:rsidRPr="002A4E39" w:rsidRDefault="008215C9" w:rsidP="006252E6">
      <w:pPr>
        <w:pStyle w:val="Caption"/>
        <w:jc w:val="center"/>
        <w:rPr>
          <w:rFonts w:ascii="Arial" w:hAnsi="Arial" w:cs="Arial"/>
          <w:sz w:val="24"/>
          <w:szCs w:val="24"/>
        </w:rPr>
      </w:pPr>
      <w:bookmarkStart w:id="18" w:name="_Toc237561759"/>
      <w:r w:rsidRPr="002A4E39">
        <w:rPr>
          <w:rFonts w:ascii="Arial" w:hAnsi="Arial" w:cs="Arial"/>
          <w:sz w:val="24"/>
          <w:szCs w:val="24"/>
        </w:rPr>
        <w:t xml:space="preserve">Figure </w:t>
      </w:r>
      <w:r w:rsidRPr="002A4E39">
        <w:rPr>
          <w:rFonts w:ascii="Arial" w:hAnsi="Arial" w:cs="Arial"/>
          <w:sz w:val="24"/>
          <w:szCs w:val="24"/>
        </w:rPr>
        <w:fldChar w:fldCharType="begin"/>
      </w:r>
      <w:r w:rsidRPr="002A4E39">
        <w:rPr>
          <w:rFonts w:ascii="Arial" w:hAnsi="Arial" w:cs="Arial"/>
          <w:sz w:val="24"/>
          <w:szCs w:val="24"/>
        </w:rPr>
        <w:instrText xml:space="preserve"> SEQ Figure \* ARABIC </w:instrText>
      </w:r>
      <w:r w:rsidRPr="002A4E39">
        <w:rPr>
          <w:rFonts w:ascii="Arial" w:hAnsi="Arial" w:cs="Arial"/>
          <w:sz w:val="24"/>
          <w:szCs w:val="24"/>
        </w:rPr>
        <w:fldChar w:fldCharType="separate"/>
      </w:r>
      <w:r w:rsidRPr="002A4E39">
        <w:rPr>
          <w:rFonts w:ascii="Arial" w:hAnsi="Arial" w:cs="Arial"/>
          <w:noProof/>
          <w:sz w:val="24"/>
          <w:szCs w:val="24"/>
        </w:rPr>
        <w:t>3</w:t>
      </w:r>
      <w:r w:rsidRPr="002A4E39">
        <w:rPr>
          <w:rFonts w:ascii="Arial" w:hAnsi="Arial" w:cs="Arial"/>
          <w:sz w:val="24"/>
          <w:szCs w:val="24"/>
        </w:rPr>
        <w:fldChar w:fldCharType="end"/>
      </w:r>
      <w:r w:rsidRPr="002A4E39">
        <w:rPr>
          <w:rFonts w:ascii="Arial" w:hAnsi="Arial" w:cs="Arial"/>
          <w:sz w:val="24"/>
          <w:szCs w:val="24"/>
        </w:rPr>
        <w:t>: Hofstede’s Onion Model of Culture: Levels of Human Programming</w:t>
      </w:r>
      <w:bookmarkEnd w:id="18"/>
    </w:p>
    <w:p w14:paraId="469AA2F3" w14:textId="431022DE" w:rsidR="006252E6" w:rsidRPr="002A4E39" w:rsidRDefault="006252E6" w:rsidP="006252E6">
      <w:pPr>
        <w:jc w:val="center"/>
        <w:rPr>
          <w:rFonts w:ascii="Arial" w:hAnsi="Arial" w:cs="Arial"/>
        </w:rPr>
      </w:pPr>
      <w:r w:rsidRPr="002A4E39">
        <w:rPr>
          <w:rFonts w:ascii="Arial" w:hAnsi="Arial" w:cs="Arial"/>
        </w:rPr>
        <w:t>Source: (</w:t>
      </w:r>
      <w:proofErr w:type="spellStart"/>
      <w:r w:rsidRPr="002A4E39">
        <w:rPr>
          <w:rFonts w:ascii="Arial" w:hAnsi="Arial" w:cs="Arial"/>
        </w:rPr>
        <w:t>Oniku</w:t>
      </w:r>
      <w:proofErr w:type="spellEnd"/>
      <w:r w:rsidRPr="002A4E39">
        <w:rPr>
          <w:rFonts w:ascii="Arial" w:hAnsi="Arial" w:cs="Arial"/>
        </w:rPr>
        <w:t xml:space="preserve"> and </w:t>
      </w:r>
      <w:proofErr w:type="spellStart"/>
      <w:r w:rsidRPr="002A4E39">
        <w:rPr>
          <w:rFonts w:ascii="Arial" w:hAnsi="Arial" w:cs="Arial"/>
        </w:rPr>
        <w:t>Akintimehin</w:t>
      </w:r>
      <w:proofErr w:type="spellEnd"/>
      <w:r w:rsidRPr="002A4E39">
        <w:rPr>
          <w:rFonts w:ascii="Arial" w:hAnsi="Arial" w:cs="Arial"/>
        </w:rPr>
        <w:t>, 2022).</w:t>
      </w:r>
    </w:p>
    <w:p w14:paraId="7C2CF1F0" w14:textId="77777777" w:rsidR="006252E6" w:rsidRPr="002A4E39" w:rsidRDefault="006252E6" w:rsidP="006252E6">
      <w:pPr>
        <w:rPr>
          <w:rFonts w:ascii="Arial" w:hAnsi="Arial" w:cs="Arial"/>
        </w:rPr>
      </w:pPr>
    </w:p>
    <w:p w14:paraId="5CF6DC76" w14:textId="6F02C186" w:rsidR="0050317B" w:rsidRPr="002A4E39" w:rsidRDefault="00BB595B" w:rsidP="00703978">
      <w:pPr>
        <w:pStyle w:val="NormalWeb"/>
        <w:spacing w:line="360" w:lineRule="auto"/>
        <w:jc w:val="both"/>
        <w:rPr>
          <w:rFonts w:ascii="Arial" w:hAnsi="Arial" w:cs="Arial"/>
        </w:rPr>
      </w:pPr>
      <w:r w:rsidRPr="002A4E39">
        <w:rPr>
          <w:rFonts w:ascii="Arial" w:hAnsi="Arial" w:cs="Arial"/>
        </w:rPr>
        <w:t>There is no even distribution of the demand for coffeehouses. The culture of coffee in the southern part of Nigeria is still in its infancy, as tea/cocoa products are the major beverages consumed and coffee is still a small proportion (</w:t>
      </w:r>
      <w:proofErr w:type="spellStart"/>
      <w:r w:rsidRPr="002A4E39">
        <w:rPr>
          <w:rFonts w:ascii="Arial" w:hAnsi="Arial" w:cs="Arial"/>
        </w:rPr>
        <w:t>Oniku</w:t>
      </w:r>
      <w:proofErr w:type="spellEnd"/>
      <w:r w:rsidRPr="002A4E39">
        <w:rPr>
          <w:rFonts w:ascii="Arial" w:hAnsi="Arial" w:cs="Arial"/>
        </w:rPr>
        <w:t xml:space="preserve"> and </w:t>
      </w:r>
      <w:proofErr w:type="spellStart"/>
      <w:r w:rsidRPr="002A4E39">
        <w:rPr>
          <w:rFonts w:ascii="Arial" w:hAnsi="Arial" w:cs="Arial"/>
        </w:rPr>
        <w:t>Akintimehin</w:t>
      </w:r>
      <w:proofErr w:type="spellEnd"/>
      <w:r w:rsidRPr="002A4E39">
        <w:rPr>
          <w:rFonts w:ascii="Arial" w:hAnsi="Arial" w:cs="Arial"/>
        </w:rPr>
        <w:t xml:space="preserve">, 2022). Cafés are well-established in Northern cities where coffee may be used for </w:t>
      </w:r>
      <w:proofErr w:type="spellStart"/>
      <w:r w:rsidRPr="002A4E39">
        <w:rPr>
          <w:rFonts w:ascii="Arial" w:hAnsi="Arial" w:cs="Arial"/>
        </w:rPr>
        <w:t>socialising</w:t>
      </w:r>
      <w:proofErr w:type="spellEnd"/>
      <w:r w:rsidRPr="002A4E39">
        <w:rPr>
          <w:rFonts w:ascii="Arial" w:hAnsi="Arial" w:cs="Arial"/>
        </w:rPr>
        <w:t xml:space="preserve"> and relaxing, though it is done in an informal way (Mai Sai). Growth was mainly from upwardly mobile youth, internationally exposed consumers and highbrow districts in Lagos and Port Harcourt, but carbonated drinks were generally preferred social choices, and coffee was not consistently seen as elitist or professional.</w:t>
      </w:r>
    </w:p>
    <w:p w14:paraId="3CA51959" w14:textId="503A62BE" w:rsidR="00BB595B" w:rsidRPr="002A4E39" w:rsidRDefault="00BB595B" w:rsidP="00703978">
      <w:pPr>
        <w:pStyle w:val="NormalWeb"/>
        <w:spacing w:line="360" w:lineRule="auto"/>
        <w:jc w:val="both"/>
        <w:rPr>
          <w:rFonts w:ascii="Arial" w:hAnsi="Arial" w:cs="Arial"/>
        </w:rPr>
      </w:pPr>
      <w:r w:rsidRPr="002A4E39">
        <w:rPr>
          <w:rFonts w:ascii="Arial" w:hAnsi="Arial" w:cs="Arial"/>
        </w:rPr>
        <w:t>There are also differences of opinion on the religious front. The survey conducted in Abuja revealed that, aside from the scarcity of halal food and halal consumables, there is an excess demand for these consumables on the part of both Muslim and non-Muslim consumers, especially during the period of Ramadan and festivities (Ibrahim, Suleiman and Mohammed-Gani, 2024). Therefore, transparency of ingredients, sourcing and preparing halal food would be particularly relevant in Abuja.</w:t>
      </w:r>
    </w:p>
    <w:p w14:paraId="1A937A67" w14:textId="5D3BCB83" w:rsidR="00BB595B" w:rsidRPr="002A4E39" w:rsidRDefault="00BB595B" w:rsidP="00703978">
      <w:pPr>
        <w:pStyle w:val="NormalWeb"/>
        <w:spacing w:line="360" w:lineRule="auto"/>
        <w:jc w:val="both"/>
        <w:rPr>
          <w:rFonts w:ascii="Arial" w:hAnsi="Arial" w:cs="Arial"/>
        </w:rPr>
      </w:pPr>
      <w:r w:rsidRPr="002A4E39">
        <w:rPr>
          <w:rFonts w:ascii="Arial" w:hAnsi="Arial" w:cs="Arial"/>
        </w:rPr>
        <w:t xml:space="preserve">The foodservice market is price-sensitive in Nigeria. This is exactly how international quick-service chains and local ones tweak their menu to add jollof rice, a </w:t>
      </w:r>
      <w:proofErr w:type="spellStart"/>
      <w:r w:rsidRPr="002A4E39">
        <w:rPr>
          <w:rFonts w:ascii="Arial" w:hAnsi="Arial" w:cs="Arial"/>
        </w:rPr>
        <w:t>favourite</w:t>
      </w:r>
      <w:proofErr w:type="spellEnd"/>
      <w:r w:rsidRPr="002A4E39">
        <w:rPr>
          <w:rFonts w:ascii="Arial" w:hAnsi="Arial" w:cs="Arial"/>
        </w:rPr>
        <w:t xml:space="preserve"> with Nigerians, local soups and order food from their chains using multiple price points, while </w:t>
      </w:r>
      <w:r w:rsidRPr="002A4E39">
        <w:rPr>
          <w:rFonts w:ascii="Arial" w:hAnsi="Arial" w:cs="Arial"/>
        </w:rPr>
        <w:lastRenderedPageBreak/>
        <w:t xml:space="preserve">enhancing the look of their restaurants and investing in digital ordering and food delivery. In the urban landscape, young citizens are increasingly making mobile payments, using </w:t>
      </w:r>
      <w:proofErr w:type="spellStart"/>
      <w:r w:rsidRPr="002A4E39">
        <w:rPr>
          <w:rFonts w:ascii="Arial" w:hAnsi="Arial" w:cs="Arial"/>
        </w:rPr>
        <w:t>Glovo</w:t>
      </w:r>
      <w:proofErr w:type="spellEnd"/>
      <w:r w:rsidRPr="002A4E39">
        <w:rPr>
          <w:rFonts w:ascii="Arial" w:hAnsi="Arial" w:cs="Arial"/>
        </w:rPr>
        <w:t xml:space="preserve"> and </w:t>
      </w:r>
      <w:proofErr w:type="spellStart"/>
      <w:r w:rsidRPr="002A4E39">
        <w:rPr>
          <w:rFonts w:ascii="Arial" w:hAnsi="Arial" w:cs="Arial"/>
        </w:rPr>
        <w:t>Chowdeck</w:t>
      </w:r>
      <w:proofErr w:type="spellEnd"/>
      <w:r w:rsidRPr="002A4E39">
        <w:rPr>
          <w:rFonts w:ascii="Arial" w:hAnsi="Arial" w:cs="Arial"/>
        </w:rPr>
        <w:t xml:space="preserve"> and using English for communicating with global brands (USDA, 2025).</w:t>
      </w:r>
    </w:p>
    <w:p w14:paraId="2FCEFC4D" w14:textId="4B0B3E2B" w:rsidR="0061027F" w:rsidRPr="002A4E39" w:rsidRDefault="0061027F" w:rsidP="00703978">
      <w:pPr>
        <w:pStyle w:val="NormalWeb"/>
        <w:spacing w:line="360" w:lineRule="auto"/>
        <w:jc w:val="both"/>
        <w:rPr>
          <w:rFonts w:ascii="Arial" w:hAnsi="Arial" w:cs="Arial"/>
        </w:rPr>
      </w:pPr>
      <w:r w:rsidRPr="002A4E39">
        <w:rPr>
          <w:rFonts w:ascii="Arial" w:hAnsi="Arial" w:cs="Arial"/>
        </w:rPr>
        <w:t xml:space="preserve">USDA finds international brand domination in top higher-end hotels, as well as the takeaway and bakery sectors and operating costs affect the outlook on demand. Lagos and Abuja are the main hubs for business and tourist wayfarers, with limited activity away from these cities due to the high level of insecurity. As such, Lagos professionals and the officials or </w:t>
      </w:r>
      <w:proofErr w:type="spellStart"/>
      <w:r w:rsidRPr="002A4E39">
        <w:rPr>
          <w:rFonts w:ascii="Arial" w:hAnsi="Arial" w:cs="Arial"/>
        </w:rPr>
        <w:t>travellers</w:t>
      </w:r>
      <w:proofErr w:type="spellEnd"/>
      <w:r w:rsidRPr="002A4E39">
        <w:rPr>
          <w:rFonts w:ascii="Arial" w:hAnsi="Arial" w:cs="Arial"/>
        </w:rPr>
        <w:t xml:space="preserve"> to Abuja may have varied expectations in terms of demand, service and atmosphere.</w:t>
      </w:r>
    </w:p>
    <w:p w14:paraId="5346C462" w14:textId="14583A76" w:rsidR="0061027F" w:rsidRPr="002A4E39" w:rsidRDefault="0061027F" w:rsidP="00703978">
      <w:pPr>
        <w:pStyle w:val="NormalWeb"/>
        <w:spacing w:line="360" w:lineRule="auto"/>
        <w:jc w:val="both"/>
        <w:rPr>
          <w:rFonts w:ascii="Arial" w:hAnsi="Arial" w:cs="Arial"/>
        </w:rPr>
      </w:pPr>
      <w:r w:rsidRPr="002A4E39">
        <w:rPr>
          <w:rFonts w:ascii="Arial" w:hAnsi="Arial" w:cs="Arial"/>
        </w:rPr>
        <w:t xml:space="preserve">The Starbucks brand should thus experiment with sweeter and cold drinks as well as tea and non-coffee drinks, with local </w:t>
      </w:r>
      <w:proofErr w:type="spellStart"/>
      <w:r w:rsidRPr="002A4E39">
        <w:rPr>
          <w:rFonts w:ascii="Arial" w:hAnsi="Arial" w:cs="Arial"/>
        </w:rPr>
        <w:t>flavours</w:t>
      </w:r>
      <w:proofErr w:type="spellEnd"/>
      <w:r w:rsidRPr="002A4E39">
        <w:rPr>
          <w:rFonts w:ascii="Arial" w:hAnsi="Arial" w:cs="Arial"/>
        </w:rPr>
        <w:t xml:space="preserve">, smaller stuff, multiple price points, local food products, mobile and group-oriented stores and hosting. Studies do not determine exactly what sweetness to use nor do they recommend hot versus cold preference, nor do they determine how long one should spend in a café; aspects of this are yet to be pilot-tested. The core service and ethical-sourcing claims as well as the brand identity, coffee quality, hygiene, and employee training should remain </w:t>
      </w:r>
      <w:proofErr w:type="spellStart"/>
      <w:r w:rsidRPr="002A4E39">
        <w:rPr>
          <w:rFonts w:ascii="Arial" w:hAnsi="Arial" w:cs="Arial"/>
        </w:rPr>
        <w:t>standardised</w:t>
      </w:r>
      <w:proofErr w:type="spellEnd"/>
      <w:r w:rsidRPr="002A4E39">
        <w:rPr>
          <w:rFonts w:ascii="Arial" w:hAnsi="Arial" w:cs="Arial"/>
        </w:rPr>
        <w:t>.</w:t>
      </w:r>
    </w:p>
    <w:p w14:paraId="0C349312" w14:textId="188D150D" w:rsidR="00A231AD" w:rsidRPr="002A4E39" w:rsidRDefault="00453648" w:rsidP="00703978">
      <w:pPr>
        <w:pStyle w:val="Caption"/>
        <w:spacing w:line="360" w:lineRule="auto"/>
        <w:rPr>
          <w:rFonts w:ascii="Arial" w:hAnsi="Arial" w:cs="Arial"/>
          <w:sz w:val="24"/>
          <w:szCs w:val="24"/>
        </w:rPr>
      </w:pPr>
      <w:bookmarkStart w:id="19" w:name="_Toc236680077"/>
      <w:bookmarkStart w:id="20" w:name="_Toc237561753"/>
      <w:r w:rsidRPr="002A4E39">
        <w:rPr>
          <w:rFonts w:ascii="Arial" w:hAnsi="Arial" w:cs="Arial"/>
          <w:sz w:val="24"/>
          <w:szCs w:val="24"/>
        </w:rPr>
        <w:t xml:space="preserve">Table </w:t>
      </w:r>
      <w:r w:rsidRPr="002A4E39">
        <w:rPr>
          <w:rFonts w:ascii="Arial" w:hAnsi="Arial" w:cs="Arial"/>
          <w:sz w:val="24"/>
          <w:szCs w:val="24"/>
        </w:rPr>
        <w:fldChar w:fldCharType="begin"/>
      </w:r>
      <w:r w:rsidRPr="002A4E39">
        <w:rPr>
          <w:rFonts w:ascii="Arial" w:hAnsi="Arial" w:cs="Arial"/>
          <w:sz w:val="24"/>
          <w:szCs w:val="24"/>
        </w:rPr>
        <w:instrText xml:space="preserve"> SEQ Table \* ARABIC </w:instrText>
      </w:r>
      <w:r w:rsidRPr="002A4E39">
        <w:rPr>
          <w:rFonts w:ascii="Arial" w:hAnsi="Arial" w:cs="Arial"/>
          <w:sz w:val="24"/>
          <w:szCs w:val="24"/>
        </w:rPr>
        <w:fldChar w:fldCharType="separate"/>
      </w:r>
      <w:r w:rsidR="002A4E39" w:rsidRPr="002A4E39">
        <w:rPr>
          <w:rFonts w:ascii="Arial" w:hAnsi="Arial" w:cs="Arial"/>
          <w:noProof/>
          <w:sz w:val="24"/>
          <w:szCs w:val="24"/>
        </w:rPr>
        <w:t>3</w:t>
      </w:r>
      <w:r w:rsidRPr="002A4E39">
        <w:rPr>
          <w:rFonts w:ascii="Arial" w:hAnsi="Arial" w:cs="Arial"/>
          <w:sz w:val="24"/>
          <w:szCs w:val="24"/>
        </w:rPr>
        <w:fldChar w:fldCharType="end"/>
      </w:r>
      <w:r w:rsidRPr="002A4E39">
        <w:rPr>
          <w:rFonts w:ascii="Arial" w:hAnsi="Arial" w:cs="Arial"/>
          <w:sz w:val="24"/>
          <w:szCs w:val="24"/>
        </w:rPr>
        <w:t xml:space="preserve">: Starbucks </w:t>
      </w:r>
      <w:proofErr w:type="spellStart"/>
      <w:r w:rsidRPr="002A4E39">
        <w:rPr>
          <w:rFonts w:ascii="Arial" w:hAnsi="Arial" w:cs="Arial"/>
          <w:sz w:val="24"/>
          <w:szCs w:val="24"/>
        </w:rPr>
        <w:t>Standardisation</w:t>
      </w:r>
      <w:proofErr w:type="spellEnd"/>
      <w:r w:rsidRPr="002A4E39">
        <w:rPr>
          <w:rFonts w:ascii="Arial" w:hAnsi="Arial" w:cs="Arial"/>
          <w:sz w:val="24"/>
          <w:szCs w:val="24"/>
        </w:rPr>
        <w:t>–Adaptation Matrix for Nigeria</w:t>
      </w:r>
      <w:bookmarkEnd w:id="19"/>
      <w:bookmarkEnd w:id="20"/>
    </w:p>
    <w:p w14:paraId="72F3BCF3" w14:textId="4EE871A4" w:rsidR="008215C9" w:rsidRPr="002A4E39" w:rsidRDefault="008215C9" w:rsidP="008215C9">
      <w:pPr>
        <w:jc w:val="center"/>
        <w:rPr>
          <w:rFonts w:ascii="Arial" w:hAnsi="Arial" w:cs="Arial"/>
        </w:rPr>
      </w:pPr>
      <w:r w:rsidRPr="002A4E39">
        <w:rPr>
          <w:rFonts w:ascii="Arial" w:hAnsi="Arial" w:cs="Arial"/>
          <w:noProof/>
        </w:rPr>
        <w:drawing>
          <wp:inline distT="0" distB="0" distL="0" distR="0" wp14:anchorId="465C88F4" wp14:editId="327FD6C0">
            <wp:extent cx="4591211" cy="2421653"/>
            <wp:effectExtent l="0" t="0" r="0" b="0"/>
            <wp:docPr id="398595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595959" name=""/>
                    <pic:cNvPicPr/>
                  </pic:nvPicPr>
                  <pic:blipFill>
                    <a:blip r:embed="rId18"/>
                    <a:stretch>
                      <a:fillRect/>
                    </a:stretch>
                  </pic:blipFill>
                  <pic:spPr>
                    <a:xfrm>
                      <a:off x="0" y="0"/>
                      <a:ext cx="4608658" cy="2430856"/>
                    </a:xfrm>
                    <a:prstGeom prst="rect">
                      <a:avLst/>
                    </a:prstGeom>
                  </pic:spPr>
                </pic:pic>
              </a:graphicData>
            </a:graphic>
          </wp:inline>
        </w:drawing>
      </w:r>
    </w:p>
    <w:p w14:paraId="36BF9400" w14:textId="3092A6E6" w:rsidR="00A231AD" w:rsidRPr="002A4E39" w:rsidRDefault="00A231AD" w:rsidP="00703978">
      <w:pPr>
        <w:pStyle w:val="Heading3"/>
        <w:spacing w:before="240" w:line="360" w:lineRule="auto"/>
        <w:rPr>
          <w:rFonts w:ascii="Arial" w:eastAsia="Times New Roman" w:hAnsi="Arial" w:cs="Arial"/>
        </w:rPr>
      </w:pPr>
      <w:bookmarkStart w:id="21" w:name="_Toc237561785"/>
      <w:r w:rsidRPr="002A4E39">
        <w:rPr>
          <w:rFonts w:ascii="Arial" w:eastAsia="Times New Roman" w:hAnsi="Arial" w:cs="Arial"/>
        </w:rPr>
        <w:lastRenderedPageBreak/>
        <w:t>Coffeehouse Industry and Competitive Market Attractiveness</w:t>
      </w:r>
      <w:bookmarkEnd w:id="21"/>
    </w:p>
    <w:p w14:paraId="3908332B" w14:textId="6803F16E" w:rsidR="00C15E5A" w:rsidRPr="002A4E39" w:rsidRDefault="00C15E5A" w:rsidP="00703978">
      <w:pPr>
        <w:pStyle w:val="pdq2pgselectionanchorcontainer"/>
        <w:spacing w:line="360" w:lineRule="auto"/>
        <w:jc w:val="both"/>
        <w:rPr>
          <w:rFonts w:ascii="Arial" w:hAnsi="Arial" w:cs="Arial"/>
        </w:rPr>
      </w:pPr>
      <w:r w:rsidRPr="002A4E39">
        <w:rPr>
          <w:rFonts w:ascii="Arial" w:hAnsi="Arial" w:cs="Arial"/>
        </w:rPr>
        <w:t>Nigeria has a small growing specialist-coffee market. Café Neo, Happy Coffee, Vestar Coffee and Mai Shayi cater for the growing, upwardly mobile markets like Lagos, Port Harcourt and other markets with high income, albeit coffee culture penetration is limited (</w:t>
      </w:r>
      <w:proofErr w:type="spellStart"/>
      <w:r w:rsidRPr="002A4E39">
        <w:rPr>
          <w:rFonts w:ascii="Arial" w:hAnsi="Arial" w:cs="Arial"/>
        </w:rPr>
        <w:t>Oniku</w:t>
      </w:r>
      <w:proofErr w:type="spellEnd"/>
      <w:r w:rsidRPr="002A4E39">
        <w:rPr>
          <w:rFonts w:ascii="Arial" w:hAnsi="Arial" w:cs="Arial"/>
        </w:rPr>
        <w:t xml:space="preserve"> and </w:t>
      </w:r>
      <w:proofErr w:type="spellStart"/>
      <w:r w:rsidRPr="002A4E39">
        <w:rPr>
          <w:rFonts w:ascii="Arial" w:hAnsi="Arial" w:cs="Arial"/>
        </w:rPr>
        <w:t>Akintimehin</w:t>
      </w:r>
      <w:proofErr w:type="spellEnd"/>
      <w:r w:rsidRPr="002A4E39">
        <w:rPr>
          <w:rFonts w:ascii="Arial" w:hAnsi="Arial" w:cs="Arial"/>
        </w:rPr>
        <w:t xml:space="preserve">, 2022). Tea, cocoa and carbonated beverages, alcohol, bakery shops and motels, and informal businesses serve as good alternatives. All this variety, coupled with price sensitivity, equals low consumer switching costs. </w:t>
      </w:r>
    </w:p>
    <w:p w14:paraId="2CC1421B" w14:textId="002B4716" w:rsidR="00F7678D" w:rsidRPr="002A4E39" w:rsidRDefault="00C15E5A" w:rsidP="00703978">
      <w:pPr>
        <w:pStyle w:val="NormalWeb"/>
        <w:spacing w:line="360" w:lineRule="auto"/>
        <w:jc w:val="both"/>
        <w:rPr>
          <w:rFonts w:ascii="Arial" w:hAnsi="Arial" w:cs="Arial"/>
        </w:rPr>
      </w:pPr>
      <w:r w:rsidRPr="002A4E39">
        <w:rPr>
          <w:rFonts w:ascii="Arial" w:hAnsi="Arial" w:cs="Arial"/>
        </w:rPr>
        <w:t xml:space="preserve">It's not just cafés that experience competitive rivalry. The discretionary food and beverage market is competitive, with international and local brands such as KFC, Domino's, Burger King, Cold Stone Creamery, Chicken Republic and Kilimanjaro vying for a share of the market. QSRs rely on wider price points, attractive designs, franchising and online ordering and delivery, and </w:t>
      </w:r>
      <w:proofErr w:type="spellStart"/>
      <w:r w:rsidRPr="002A4E39">
        <w:rPr>
          <w:rFonts w:ascii="Arial" w:hAnsi="Arial" w:cs="Arial"/>
        </w:rPr>
        <w:t>Glovo</w:t>
      </w:r>
      <w:proofErr w:type="spellEnd"/>
      <w:r w:rsidRPr="002A4E39">
        <w:rPr>
          <w:rFonts w:ascii="Arial" w:hAnsi="Arial" w:cs="Arial"/>
        </w:rPr>
        <w:t xml:space="preserve"> and </w:t>
      </w:r>
      <w:proofErr w:type="spellStart"/>
      <w:r w:rsidRPr="002A4E39">
        <w:rPr>
          <w:rFonts w:ascii="Arial" w:hAnsi="Arial" w:cs="Arial"/>
        </w:rPr>
        <w:t>Chowdeck</w:t>
      </w:r>
      <w:proofErr w:type="spellEnd"/>
      <w:r w:rsidRPr="002A4E39">
        <w:rPr>
          <w:rFonts w:ascii="Arial" w:hAnsi="Arial" w:cs="Arial"/>
        </w:rPr>
        <w:t xml:space="preserve"> are enhancing access for customers (USDA, 2025).</w:t>
      </w:r>
    </w:p>
    <w:p w14:paraId="5A226A80" w14:textId="1FB11448" w:rsidR="001C32F4" w:rsidRPr="002A4E39" w:rsidRDefault="001C32F4" w:rsidP="00703978">
      <w:pPr>
        <w:pStyle w:val="NormalWeb"/>
        <w:spacing w:line="360" w:lineRule="auto"/>
        <w:jc w:val="both"/>
        <w:rPr>
          <w:rFonts w:ascii="Arial" w:hAnsi="Arial" w:cs="Arial"/>
        </w:rPr>
      </w:pPr>
      <w:r w:rsidRPr="002A4E39">
        <w:rPr>
          <w:rFonts w:ascii="Arial" w:hAnsi="Arial" w:cs="Arial"/>
        </w:rPr>
        <w:t xml:space="preserve">Starbucks would therefore compete for an existing premium urban segment while also developing new coffeehouse demand. Global brand recognition may encourage trial among affluent consumers, but it cannot replace local pricing, sourcing and operating knowledge. Local cafés could compete through familiar products, proximity and lower prices. Lagos offers premium sites at approximately US$25 per square </w:t>
      </w:r>
      <w:proofErr w:type="spellStart"/>
      <w:r w:rsidRPr="002A4E39">
        <w:rPr>
          <w:rFonts w:ascii="Arial" w:hAnsi="Arial" w:cs="Arial"/>
        </w:rPr>
        <w:t>metre</w:t>
      </w:r>
      <w:proofErr w:type="spellEnd"/>
      <w:r w:rsidRPr="002A4E39">
        <w:rPr>
          <w:rFonts w:ascii="Arial" w:hAnsi="Arial" w:cs="Arial"/>
        </w:rPr>
        <w:t xml:space="preserve"> monthly, yet purchasing-power and operating-cost pressures </w:t>
      </w:r>
      <w:proofErr w:type="spellStart"/>
      <w:r w:rsidRPr="002A4E39">
        <w:rPr>
          <w:rFonts w:ascii="Arial" w:hAnsi="Arial" w:cs="Arial"/>
        </w:rPr>
        <w:t>favour</w:t>
      </w:r>
      <w:proofErr w:type="spellEnd"/>
      <w:r w:rsidRPr="002A4E39">
        <w:rPr>
          <w:rFonts w:ascii="Arial" w:hAnsi="Arial" w:cs="Arial"/>
        </w:rPr>
        <w:t xml:space="preserve"> smaller, convenience-led formats over a costly flagship (Knight Frank, 2025).</w:t>
      </w:r>
    </w:p>
    <w:p w14:paraId="65751994" w14:textId="1BD984D8" w:rsidR="00C15E5A" w:rsidRPr="002A4E39" w:rsidRDefault="00C15E5A" w:rsidP="00703978">
      <w:pPr>
        <w:pStyle w:val="NormalWeb"/>
        <w:spacing w:line="360" w:lineRule="auto"/>
        <w:jc w:val="both"/>
        <w:rPr>
          <w:rFonts w:ascii="Arial" w:hAnsi="Arial" w:cs="Arial"/>
        </w:rPr>
      </w:pPr>
      <w:r w:rsidRPr="002A4E39">
        <w:rPr>
          <w:rFonts w:ascii="Arial" w:hAnsi="Arial" w:cs="Arial"/>
        </w:rPr>
        <w:t xml:space="preserve">Starbucks would thus be offering to compete for </w:t>
      </w:r>
      <w:r w:rsidR="00A312EB" w:rsidRPr="002A4E39">
        <w:rPr>
          <w:rFonts w:ascii="Arial" w:hAnsi="Arial" w:cs="Arial"/>
        </w:rPr>
        <w:t>several</w:t>
      </w:r>
      <w:r w:rsidRPr="002A4E39">
        <w:rPr>
          <w:rFonts w:ascii="Arial" w:hAnsi="Arial" w:cs="Arial"/>
        </w:rPr>
        <w:t xml:space="preserve"> people already in the premium segment of urban coffee drinkers and create a </w:t>
      </w:r>
      <w:r w:rsidR="00A312EB" w:rsidRPr="002A4E39">
        <w:rPr>
          <w:rFonts w:ascii="Arial" w:hAnsi="Arial" w:cs="Arial"/>
        </w:rPr>
        <w:t>brand-new</w:t>
      </w:r>
      <w:r w:rsidRPr="002A4E39">
        <w:rPr>
          <w:rFonts w:ascii="Arial" w:hAnsi="Arial" w:cs="Arial"/>
        </w:rPr>
        <w:t xml:space="preserve"> market by establishing new demand for coffeehouses. Global brand recognition might bring trial with high-yielding consumers, but cannot substitute local know-how of pricing, sourcing and operating. There is an opportunity for local cafés to outcompete with familiar products, proximity and lower prices. Lagos offers premium sites at approximately US$25 per square </w:t>
      </w:r>
      <w:proofErr w:type="spellStart"/>
      <w:r w:rsidRPr="002A4E39">
        <w:rPr>
          <w:rFonts w:ascii="Arial" w:hAnsi="Arial" w:cs="Arial"/>
        </w:rPr>
        <w:t>metre</w:t>
      </w:r>
      <w:proofErr w:type="spellEnd"/>
      <w:r w:rsidRPr="002A4E39">
        <w:rPr>
          <w:rFonts w:ascii="Arial" w:hAnsi="Arial" w:cs="Arial"/>
        </w:rPr>
        <w:t xml:space="preserve"> monthly, yet purchasing-power and operating-cost pressures </w:t>
      </w:r>
      <w:proofErr w:type="spellStart"/>
      <w:r w:rsidRPr="002A4E39">
        <w:rPr>
          <w:rFonts w:ascii="Arial" w:hAnsi="Arial" w:cs="Arial"/>
        </w:rPr>
        <w:t>favour</w:t>
      </w:r>
      <w:proofErr w:type="spellEnd"/>
      <w:r w:rsidRPr="002A4E39">
        <w:rPr>
          <w:rFonts w:ascii="Arial" w:hAnsi="Arial" w:cs="Arial"/>
        </w:rPr>
        <w:t xml:space="preserve"> smaller, convenience-led formats over a costly flagship (Knight Frank, 2025).</w:t>
      </w:r>
    </w:p>
    <w:p w14:paraId="54EA3BF3" w14:textId="04809E8A" w:rsidR="00961A3F" w:rsidRPr="002A4E39" w:rsidRDefault="00961A3F" w:rsidP="00703978">
      <w:pPr>
        <w:pStyle w:val="NormalWeb"/>
        <w:spacing w:line="360" w:lineRule="auto"/>
        <w:jc w:val="center"/>
        <w:rPr>
          <w:rFonts w:ascii="Arial" w:hAnsi="Arial" w:cs="Arial"/>
        </w:rPr>
      </w:pPr>
      <w:r w:rsidRPr="002A4E39">
        <w:rPr>
          <w:rFonts w:ascii="Arial" w:hAnsi="Arial" w:cs="Arial"/>
          <w:noProof/>
        </w:rPr>
        <w:lastRenderedPageBreak/>
        <w:drawing>
          <wp:inline distT="0" distB="0" distL="0" distR="0" wp14:anchorId="554ED89E" wp14:editId="08DBABD6">
            <wp:extent cx="4471035" cy="3048000"/>
            <wp:effectExtent l="0" t="0" r="5715" b="0"/>
            <wp:docPr id="20680713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7220" b="12702"/>
                    <a:stretch>
                      <a:fillRect/>
                    </a:stretch>
                  </pic:blipFill>
                  <pic:spPr bwMode="auto">
                    <a:xfrm>
                      <a:off x="0" y="0"/>
                      <a:ext cx="4493680" cy="3063438"/>
                    </a:xfrm>
                    <a:prstGeom prst="rect">
                      <a:avLst/>
                    </a:prstGeom>
                    <a:noFill/>
                    <a:ln>
                      <a:noFill/>
                    </a:ln>
                    <a:extLst>
                      <a:ext uri="{53640926-AAD7-44D8-BBD7-CCE9431645EC}">
                        <a14:shadowObscured xmlns:a14="http://schemas.microsoft.com/office/drawing/2010/main"/>
                      </a:ext>
                    </a:extLst>
                  </pic:spPr>
                </pic:pic>
              </a:graphicData>
            </a:graphic>
          </wp:inline>
        </w:drawing>
      </w:r>
    </w:p>
    <w:p w14:paraId="09189ECD" w14:textId="432C6C72" w:rsidR="00961A3F" w:rsidRPr="002A4E39" w:rsidRDefault="00961A3F" w:rsidP="00703978">
      <w:pPr>
        <w:pStyle w:val="Caption"/>
        <w:spacing w:line="360" w:lineRule="auto"/>
        <w:jc w:val="center"/>
        <w:rPr>
          <w:rFonts w:ascii="Arial" w:hAnsi="Arial" w:cs="Arial"/>
          <w:sz w:val="24"/>
          <w:szCs w:val="24"/>
        </w:rPr>
      </w:pPr>
      <w:bookmarkStart w:id="22" w:name="_Toc237561760"/>
      <w:r w:rsidRPr="002A4E39">
        <w:rPr>
          <w:rFonts w:ascii="Arial" w:hAnsi="Arial" w:cs="Arial"/>
          <w:sz w:val="24"/>
          <w:szCs w:val="24"/>
        </w:rPr>
        <w:t xml:space="preserve">Figure </w:t>
      </w:r>
      <w:r w:rsidRPr="002A4E39">
        <w:rPr>
          <w:rFonts w:ascii="Arial" w:hAnsi="Arial" w:cs="Arial"/>
          <w:sz w:val="24"/>
          <w:szCs w:val="24"/>
        </w:rPr>
        <w:fldChar w:fldCharType="begin"/>
      </w:r>
      <w:r w:rsidRPr="002A4E39">
        <w:rPr>
          <w:rFonts w:ascii="Arial" w:hAnsi="Arial" w:cs="Arial"/>
          <w:sz w:val="24"/>
          <w:szCs w:val="24"/>
        </w:rPr>
        <w:instrText xml:space="preserve"> SEQ Figure \* ARABIC </w:instrText>
      </w:r>
      <w:r w:rsidRPr="002A4E39">
        <w:rPr>
          <w:rFonts w:ascii="Arial" w:hAnsi="Arial" w:cs="Arial"/>
          <w:sz w:val="24"/>
          <w:szCs w:val="24"/>
        </w:rPr>
        <w:fldChar w:fldCharType="separate"/>
      </w:r>
      <w:r w:rsidR="008215C9" w:rsidRPr="002A4E39">
        <w:rPr>
          <w:rFonts w:ascii="Arial" w:hAnsi="Arial" w:cs="Arial"/>
          <w:noProof/>
          <w:sz w:val="24"/>
          <w:szCs w:val="24"/>
        </w:rPr>
        <w:t>4</w:t>
      </w:r>
      <w:r w:rsidRPr="002A4E39">
        <w:rPr>
          <w:rFonts w:ascii="Arial" w:hAnsi="Arial" w:cs="Arial"/>
          <w:sz w:val="24"/>
          <w:szCs w:val="24"/>
        </w:rPr>
        <w:fldChar w:fldCharType="end"/>
      </w:r>
      <w:r w:rsidRPr="002A4E39">
        <w:rPr>
          <w:rFonts w:ascii="Arial" w:hAnsi="Arial" w:cs="Arial"/>
          <w:sz w:val="24"/>
          <w:szCs w:val="24"/>
        </w:rPr>
        <w:t>: Nigeria Coffeehouse Competitive Positioning Map</w:t>
      </w:r>
      <w:bookmarkEnd w:id="22"/>
    </w:p>
    <w:p w14:paraId="5E5E546B" w14:textId="68AE00F8" w:rsidR="00961A3F" w:rsidRPr="002A4E39" w:rsidRDefault="00961A3F" w:rsidP="00703978">
      <w:pPr>
        <w:spacing w:line="360" w:lineRule="auto"/>
        <w:jc w:val="center"/>
        <w:rPr>
          <w:rFonts w:ascii="Arial" w:hAnsi="Arial" w:cs="Arial"/>
        </w:rPr>
      </w:pPr>
      <w:r w:rsidRPr="002A4E39">
        <w:rPr>
          <w:rFonts w:ascii="Arial" w:hAnsi="Arial" w:cs="Arial"/>
        </w:rPr>
        <w:t>Source: Created by Author</w:t>
      </w:r>
    </w:p>
    <w:p w14:paraId="6A72E8AC" w14:textId="55B8922E" w:rsidR="00A231AD" w:rsidRPr="002A4E39" w:rsidRDefault="00A231AD" w:rsidP="00703978">
      <w:pPr>
        <w:pStyle w:val="Heading3"/>
        <w:spacing w:before="240" w:line="360" w:lineRule="auto"/>
        <w:rPr>
          <w:rFonts w:ascii="Arial" w:eastAsia="Times New Roman" w:hAnsi="Arial" w:cs="Arial"/>
        </w:rPr>
      </w:pPr>
      <w:bookmarkStart w:id="23" w:name="_Toc237561786"/>
      <w:r w:rsidRPr="002A4E39">
        <w:rPr>
          <w:rFonts w:ascii="Arial" w:eastAsia="Times New Roman" w:hAnsi="Arial" w:cs="Arial"/>
        </w:rPr>
        <w:t>Synthesis Through Dunning’s Eclectic Paradigm</w:t>
      </w:r>
      <w:bookmarkEnd w:id="23"/>
    </w:p>
    <w:p w14:paraId="39D6B67C" w14:textId="402D7815" w:rsidR="00A231AD" w:rsidRPr="002A4E39" w:rsidRDefault="00A231AD" w:rsidP="00703978">
      <w:pPr>
        <w:pStyle w:val="Heading4"/>
        <w:spacing w:before="240" w:line="360" w:lineRule="auto"/>
        <w:rPr>
          <w:rFonts w:ascii="Arial" w:eastAsia="Times New Roman" w:hAnsi="Arial" w:cs="Arial"/>
        </w:rPr>
      </w:pPr>
      <w:r w:rsidRPr="002A4E39">
        <w:rPr>
          <w:rFonts w:ascii="Arial" w:eastAsia="Times New Roman" w:hAnsi="Arial" w:cs="Arial"/>
        </w:rPr>
        <w:t>Ownership Advantages</w:t>
      </w:r>
    </w:p>
    <w:p w14:paraId="744EE8C4" w14:textId="07F745A8" w:rsidR="00A312EB" w:rsidRPr="002A4E39" w:rsidRDefault="00A312EB" w:rsidP="00703978">
      <w:pPr>
        <w:spacing w:before="240" w:line="360" w:lineRule="auto"/>
        <w:jc w:val="both"/>
        <w:rPr>
          <w:rFonts w:ascii="Arial" w:hAnsi="Arial" w:cs="Arial"/>
        </w:rPr>
      </w:pPr>
      <w:r w:rsidRPr="002A4E39">
        <w:rPr>
          <w:rFonts w:ascii="Arial" w:hAnsi="Arial" w:cs="Arial"/>
        </w:rPr>
        <w:t xml:space="preserve">Starbucks' </w:t>
      </w:r>
      <w:r w:rsidR="00F7678D" w:rsidRPr="002A4E39">
        <w:rPr>
          <w:rFonts w:ascii="Arial" w:hAnsi="Arial" w:cs="Arial"/>
        </w:rPr>
        <w:t>portfolio</w:t>
      </w:r>
      <w:r w:rsidRPr="002A4E39">
        <w:rPr>
          <w:rFonts w:ascii="Arial" w:hAnsi="Arial" w:cs="Arial"/>
        </w:rPr>
        <w:t xml:space="preserve"> of assets </w:t>
      </w:r>
      <w:r w:rsidR="00F7678D" w:rsidRPr="002A4E39">
        <w:rPr>
          <w:rFonts w:ascii="Arial" w:hAnsi="Arial" w:cs="Arial"/>
        </w:rPr>
        <w:t>is</w:t>
      </w:r>
      <w:r w:rsidRPr="002A4E39">
        <w:rPr>
          <w:rFonts w:ascii="Arial" w:hAnsi="Arial" w:cs="Arial"/>
        </w:rPr>
        <w:t xml:space="preserve"> what Dunning calls its firm-specific advantages, which enable it to engage with overseas firms. Dunning (1988) believes that overseas disadvantages must be overcome by the ownership-specific advantages of MNEs in order to participate in international business. From international brand recognition to </w:t>
      </w:r>
      <w:proofErr w:type="spellStart"/>
      <w:r w:rsidRPr="002A4E39">
        <w:rPr>
          <w:rFonts w:ascii="Arial" w:hAnsi="Arial" w:cs="Arial"/>
        </w:rPr>
        <w:t>speciality</w:t>
      </w:r>
      <w:proofErr w:type="spellEnd"/>
      <w:r w:rsidRPr="002A4E39">
        <w:rPr>
          <w:rFonts w:ascii="Arial" w:hAnsi="Arial" w:cs="Arial"/>
        </w:rPr>
        <w:t xml:space="preserve"> coffee expertise, product innovation capabilities, supply-chain knowledge, digital platforms and operating systems and much more, Starbucks has transferable advantages. The company has 89 markets, comprising company-owned and franchised stores as well as an innovation matrix of ongoing building of beverage, equipment, process and technology innovation capabilities (Starbucks Corporation, 2025). But these benefits might also have to be adapted to Nigeria, where premium positioning and digital systems and global sourcing models may be challenged due to price, currency and </w:t>
      </w:r>
      <w:r w:rsidRPr="002A4E39">
        <w:rPr>
          <w:rFonts w:ascii="Arial" w:hAnsi="Arial" w:cs="Arial"/>
        </w:rPr>
        <w:lastRenderedPageBreak/>
        <w:t xml:space="preserve">import-cost pressures. Dynamic capabilities are thus critical, since companies need to recombine existing competences to deal with their changing environments (Teece, 2018). </w:t>
      </w:r>
    </w:p>
    <w:p w14:paraId="256ABFA4" w14:textId="4E07FD46" w:rsidR="00A231AD" w:rsidRPr="002A4E39" w:rsidRDefault="00A231AD" w:rsidP="00703978">
      <w:pPr>
        <w:pStyle w:val="Heading4"/>
        <w:spacing w:before="240" w:line="360" w:lineRule="auto"/>
        <w:rPr>
          <w:rFonts w:ascii="Arial" w:eastAsia="Times New Roman" w:hAnsi="Arial" w:cs="Arial"/>
        </w:rPr>
      </w:pPr>
      <w:r w:rsidRPr="002A4E39">
        <w:rPr>
          <w:rFonts w:ascii="Arial" w:eastAsia="Times New Roman" w:hAnsi="Arial" w:cs="Arial"/>
        </w:rPr>
        <w:t>Location Advantages of Nigeria</w:t>
      </w:r>
    </w:p>
    <w:p w14:paraId="14C53C5E" w14:textId="308361FA" w:rsidR="0069139F" w:rsidRPr="002A4E39" w:rsidRDefault="0069139F" w:rsidP="00703978">
      <w:pPr>
        <w:spacing w:before="240" w:line="360" w:lineRule="auto"/>
        <w:jc w:val="both"/>
        <w:rPr>
          <w:rFonts w:ascii="Arial" w:eastAsia="Times New Roman" w:hAnsi="Arial" w:cs="Arial"/>
          <w:kern w:val="0"/>
          <w14:ligatures w14:val="none"/>
        </w:rPr>
      </w:pPr>
      <w:r w:rsidRPr="002A4E39">
        <w:rPr>
          <w:rFonts w:ascii="Arial" w:eastAsia="Times New Roman" w:hAnsi="Arial" w:cs="Arial"/>
          <w:kern w:val="0"/>
          <w14:ligatures w14:val="none"/>
        </w:rPr>
        <w:t xml:space="preserve">Dunning's eclectic paradigm suggests that location advantages influence the decision of whether a multinational enterprise should use </w:t>
      </w:r>
      <w:r w:rsidR="00DC0A4F" w:rsidRPr="002A4E39">
        <w:rPr>
          <w:rFonts w:ascii="Arial" w:eastAsia="Times New Roman" w:hAnsi="Arial" w:cs="Arial"/>
          <w:kern w:val="0"/>
          <w14:ligatures w14:val="none"/>
        </w:rPr>
        <w:t>its</w:t>
      </w:r>
      <w:r w:rsidRPr="002A4E39">
        <w:rPr>
          <w:rFonts w:ascii="Arial" w:eastAsia="Times New Roman" w:hAnsi="Arial" w:cs="Arial"/>
          <w:kern w:val="0"/>
          <w14:ligatures w14:val="none"/>
        </w:rPr>
        <w:t xml:space="preserve"> own firm specific resources in conjunction with the resources and environment provided in a foreign market </w:t>
      </w:r>
      <w:r w:rsidRPr="002A4E39">
        <w:rPr>
          <w:rFonts w:ascii="Arial" w:hAnsi="Arial" w:cs="Arial"/>
        </w:rPr>
        <w:t>(Dunning, 1988)</w:t>
      </w:r>
      <w:r w:rsidRPr="002A4E39">
        <w:rPr>
          <w:rFonts w:ascii="Arial" w:eastAsia="Times New Roman" w:hAnsi="Arial" w:cs="Arial"/>
          <w:kern w:val="0"/>
          <w14:ligatures w14:val="none"/>
        </w:rPr>
        <w:t xml:space="preserve">. Nigeria is unique as a potential location advantage can be drawn from its large urban population, growing service industry, youthful demographics and key commercial </w:t>
      </w:r>
      <w:proofErr w:type="spellStart"/>
      <w:r w:rsidRPr="002A4E39">
        <w:rPr>
          <w:rFonts w:ascii="Arial" w:eastAsia="Times New Roman" w:hAnsi="Arial" w:cs="Arial"/>
          <w:kern w:val="0"/>
          <w14:ligatures w14:val="none"/>
        </w:rPr>
        <w:t>centres</w:t>
      </w:r>
      <w:proofErr w:type="spellEnd"/>
      <w:r w:rsidRPr="002A4E39">
        <w:rPr>
          <w:rFonts w:ascii="Arial" w:eastAsia="Times New Roman" w:hAnsi="Arial" w:cs="Arial"/>
          <w:kern w:val="0"/>
          <w14:ligatures w14:val="none"/>
        </w:rPr>
        <w:t xml:space="preserve"> where premium consumption activities could be conducted. The Nigerian Investment Promotion Commission (NIPC) reports that the wide consumer market, expanding middle class and open avenues for investment make for business expansion </w:t>
      </w:r>
      <w:r w:rsidRPr="002A4E39">
        <w:rPr>
          <w:rFonts w:ascii="Arial" w:hAnsi="Arial" w:cs="Arial"/>
        </w:rPr>
        <w:t>(NIPC, 2025)</w:t>
      </w:r>
      <w:r w:rsidRPr="002A4E39">
        <w:rPr>
          <w:rFonts w:ascii="Arial" w:eastAsia="Times New Roman" w:hAnsi="Arial" w:cs="Arial"/>
          <w:kern w:val="0"/>
          <w14:ligatures w14:val="none"/>
        </w:rPr>
        <w:t xml:space="preserve">. The benefits, though, are concentrated and not national. But although the growth is moderate, </w:t>
      </w:r>
      <w:proofErr w:type="spellStart"/>
      <w:r w:rsidRPr="002A4E39">
        <w:rPr>
          <w:rFonts w:ascii="Arial" w:eastAsia="Times New Roman" w:hAnsi="Arial" w:cs="Arial"/>
          <w:kern w:val="0"/>
          <w14:ligatures w14:val="none"/>
        </w:rPr>
        <w:t>fuelled</w:t>
      </w:r>
      <w:proofErr w:type="spellEnd"/>
      <w:r w:rsidRPr="002A4E39">
        <w:rPr>
          <w:rFonts w:ascii="Arial" w:eastAsia="Times New Roman" w:hAnsi="Arial" w:cs="Arial"/>
          <w:kern w:val="0"/>
          <w14:ligatures w14:val="none"/>
        </w:rPr>
        <w:t xml:space="preserve"> by services and other sectors, the World Bank identifies ongoing economic pressures that impact welfare improvements</w:t>
      </w:r>
      <w:r w:rsidR="00DC0A4F" w:rsidRPr="002A4E39">
        <w:rPr>
          <w:rFonts w:ascii="Arial" w:eastAsia="Times New Roman" w:hAnsi="Arial" w:cs="Arial"/>
          <w:kern w:val="0"/>
          <w14:ligatures w14:val="none"/>
        </w:rPr>
        <w:t xml:space="preserve"> </w:t>
      </w:r>
      <w:r w:rsidR="00DC0A4F" w:rsidRPr="002A4E39">
        <w:rPr>
          <w:rFonts w:ascii="Arial" w:hAnsi="Arial" w:cs="Arial"/>
        </w:rPr>
        <w:t>(</w:t>
      </w:r>
      <w:r w:rsidR="00DC0A4F" w:rsidRPr="002A4E39">
        <w:rPr>
          <w:rFonts w:ascii="Arial" w:eastAsia="Times New Roman" w:hAnsi="Arial" w:cs="Arial"/>
          <w:kern w:val="0"/>
          <w14:ligatures w14:val="none"/>
        </w:rPr>
        <w:t>Bank, 2025</w:t>
      </w:r>
      <w:r w:rsidR="00DC0A4F" w:rsidRPr="002A4E39">
        <w:rPr>
          <w:rFonts w:ascii="Arial" w:hAnsi="Arial" w:cs="Arial"/>
        </w:rPr>
        <w:t>)</w:t>
      </w:r>
      <w:r w:rsidRPr="002A4E39">
        <w:rPr>
          <w:rFonts w:ascii="Arial" w:eastAsia="Times New Roman" w:hAnsi="Arial" w:cs="Arial"/>
          <w:kern w:val="0"/>
          <w14:ligatures w14:val="none"/>
        </w:rPr>
        <w:t>. Limited distributive access for premium coffee, due to inflation, currency fluctuation, and infrastructure, might prevent consumers from drinking premium coffee frequently.</w:t>
      </w:r>
    </w:p>
    <w:p w14:paraId="383FCCF2" w14:textId="01382C10" w:rsidR="00A231AD" w:rsidRPr="002A4E39" w:rsidRDefault="00A231AD" w:rsidP="00703978">
      <w:pPr>
        <w:pStyle w:val="Heading4"/>
        <w:spacing w:before="240" w:line="360" w:lineRule="auto"/>
        <w:rPr>
          <w:rFonts w:ascii="Arial" w:eastAsia="Times New Roman" w:hAnsi="Arial" w:cs="Arial"/>
        </w:rPr>
      </w:pPr>
      <w:proofErr w:type="spellStart"/>
      <w:r w:rsidRPr="002A4E39">
        <w:rPr>
          <w:rFonts w:ascii="Arial" w:eastAsia="Times New Roman" w:hAnsi="Arial" w:cs="Arial"/>
        </w:rPr>
        <w:t>Internalisation</w:t>
      </w:r>
      <w:proofErr w:type="spellEnd"/>
      <w:r w:rsidRPr="002A4E39">
        <w:rPr>
          <w:rFonts w:ascii="Arial" w:eastAsia="Times New Roman" w:hAnsi="Arial" w:cs="Arial"/>
        </w:rPr>
        <w:t xml:space="preserve"> Advantages</w:t>
      </w:r>
    </w:p>
    <w:p w14:paraId="6FACA05F" w14:textId="1513B3BA" w:rsidR="00B81B4E" w:rsidRPr="002A4E39" w:rsidRDefault="00B81B4E" w:rsidP="00703978">
      <w:pPr>
        <w:spacing w:before="240" w:line="360" w:lineRule="auto"/>
        <w:jc w:val="both"/>
        <w:rPr>
          <w:rFonts w:ascii="Arial" w:hAnsi="Arial" w:cs="Arial"/>
        </w:rPr>
      </w:pPr>
      <w:r w:rsidRPr="002A4E39">
        <w:rPr>
          <w:rFonts w:ascii="Arial" w:hAnsi="Arial" w:cs="Arial"/>
        </w:rPr>
        <w:t xml:space="preserve">The </w:t>
      </w:r>
      <w:proofErr w:type="spellStart"/>
      <w:r w:rsidRPr="002A4E39">
        <w:rPr>
          <w:rFonts w:ascii="Arial" w:hAnsi="Arial" w:cs="Arial"/>
        </w:rPr>
        <w:t>internalisation</w:t>
      </w:r>
      <w:proofErr w:type="spellEnd"/>
      <w:r w:rsidRPr="002A4E39">
        <w:rPr>
          <w:rFonts w:ascii="Arial" w:hAnsi="Arial" w:cs="Arial"/>
        </w:rPr>
        <w:t xml:space="preserve"> advantage Starbucks is seeking would be assurance of control of strategic assets which are difficult to transfer through external deals. The theory of </w:t>
      </w:r>
      <w:proofErr w:type="spellStart"/>
      <w:r w:rsidRPr="002A4E39">
        <w:rPr>
          <w:rFonts w:ascii="Arial" w:hAnsi="Arial" w:cs="Arial"/>
        </w:rPr>
        <w:t>internalisation</w:t>
      </w:r>
      <w:proofErr w:type="spellEnd"/>
      <w:r w:rsidRPr="002A4E39">
        <w:rPr>
          <w:rFonts w:ascii="Arial" w:hAnsi="Arial" w:cs="Arial"/>
        </w:rPr>
        <w:t xml:space="preserve"> says that activities are </w:t>
      </w:r>
      <w:proofErr w:type="spellStart"/>
      <w:r w:rsidRPr="002A4E39">
        <w:rPr>
          <w:rFonts w:ascii="Arial" w:hAnsi="Arial" w:cs="Arial"/>
        </w:rPr>
        <w:t>internalised</w:t>
      </w:r>
      <w:proofErr w:type="spellEnd"/>
      <w:r w:rsidRPr="002A4E39">
        <w:rPr>
          <w:rFonts w:ascii="Arial" w:hAnsi="Arial" w:cs="Arial"/>
        </w:rPr>
        <w:t xml:space="preserve"> when the riskiness or uncertainty of an outside transaction or the need to protect valuable assets makes it less efficient. Dunning (1988) proposes that when the difficulties of an external transaction are great because of uncertainty and risks, or because of the need to protect valuable assets, </w:t>
      </w:r>
      <w:proofErr w:type="spellStart"/>
      <w:r w:rsidRPr="002A4E39">
        <w:rPr>
          <w:rFonts w:ascii="Arial" w:hAnsi="Arial" w:cs="Arial"/>
        </w:rPr>
        <w:t>externalisation</w:t>
      </w:r>
      <w:proofErr w:type="spellEnd"/>
      <w:r w:rsidRPr="002A4E39">
        <w:rPr>
          <w:rFonts w:ascii="Arial" w:hAnsi="Arial" w:cs="Arial"/>
        </w:rPr>
        <w:t xml:space="preserve"> becomes less attractive and firms are more likely to </w:t>
      </w:r>
      <w:proofErr w:type="spellStart"/>
      <w:r w:rsidRPr="002A4E39">
        <w:rPr>
          <w:rFonts w:ascii="Arial" w:hAnsi="Arial" w:cs="Arial"/>
        </w:rPr>
        <w:t>internalise</w:t>
      </w:r>
      <w:proofErr w:type="spellEnd"/>
      <w:r w:rsidRPr="002A4E39">
        <w:rPr>
          <w:rFonts w:ascii="Arial" w:hAnsi="Arial" w:cs="Arial"/>
        </w:rPr>
        <w:t xml:space="preserve">. From a Starbucks viewpoint, internal control can help shield against variation in the brand, products, customer experience, proprietary operating procedures, digital systems, and employee training. Local partners have worldwide expertise in their markets, and the Starbucks operating model keeps quality and standards high with procedures and training (Starbucks Corporation, 2025). </w:t>
      </w:r>
    </w:p>
    <w:p w14:paraId="1C8619AC" w14:textId="28120E5C" w:rsidR="00703978" w:rsidRPr="002A4E39" w:rsidRDefault="008966F9" w:rsidP="00703978">
      <w:pPr>
        <w:spacing w:before="240" w:line="360" w:lineRule="auto"/>
        <w:jc w:val="center"/>
        <w:rPr>
          <w:rFonts w:ascii="Arial" w:hAnsi="Arial" w:cs="Arial"/>
        </w:rPr>
      </w:pPr>
      <w:r>
        <w:rPr>
          <w:rFonts w:ascii="Arial" w:hAnsi="Arial" w:cs="Arial"/>
          <w:noProof/>
        </w:rPr>
        <w:lastRenderedPageBreak/>
        <w:drawing>
          <wp:inline distT="0" distB="0" distL="0" distR="0" wp14:anchorId="57BDA0E8" wp14:editId="542A0B03">
            <wp:extent cx="5276850" cy="2895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d.GIF"/>
                    <pic:cNvPicPr/>
                  </pic:nvPicPr>
                  <pic:blipFill>
                    <a:blip r:embed="rId20">
                      <a:extLst>
                        <a:ext uri="{28A0092B-C50C-407E-A947-70E740481C1C}">
                          <a14:useLocalDpi xmlns:a14="http://schemas.microsoft.com/office/drawing/2010/main" val="0"/>
                        </a:ext>
                      </a:extLst>
                    </a:blip>
                    <a:stretch>
                      <a:fillRect/>
                    </a:stretch>
                  </pic:blipFill>
                  <pic:spPr>
                    <a:xfrm>
                      <a:off x="0" y="0"/>
                      <a:ext cx="5276850" cy="2895600"/>
                    </a:xfrm>
                    <a:prstGeom prst="rect">
                      <a:avLst/>
                    </a:prstGeom>
                  </pic:spPr>
                </pic:pic>
              </a:graphicData>
            </a:graphic>
          </wp:inline>
        </w:drawing>
      </w:r>
    </w:p>
    <w:p w14:paraId="779D6A0A" w14:textId="7C7BDFF1" w:rsidR="00703978" w:rsidRPr="002A4E39" w:rsidRDefault="00703978" w:rsidP="00703978">
      <w:pPr>
        <w:pStyle w:val="Caption"/>
        <w:spacing w:line="360" w:lineRule="auto"/>
        <w:jc w:val="center"/>
        <w:rPr>
          <w:rFonts w:ascii="Arial" w:hAnsi="Arial" w:cs="Arial"/>
          <w:sz w:val="24"/>
          <w:szCs w:val="24"/>
        </w:rPr>
      </w:pPr>
      <w:bookmarkStart w:id="24" w:name="_Toc237561761"/>
      <w:r w:rsidRPr="002A4E39">
        <w:rPr>
          <w:rFonts w:ascii="Arial" w:hAnsi="Arial" w:cs="Arial"/>
          <w:sz w:val="24"/>
          <w:szCs w:val="24"/>
        </w:rPr>
        <w:t xml:space="preserve">Figure </w:t>
      </w:r>
      <w:r w:rsidRPr="002A4E39">
        <w:rPr>
          <w:rFonts w:ascii="Arial" w:hAnsi="Arial" w:cs="Arial"/>
          <w:sz w:val="24"/>
          <w:szCs w:val="24"/>
        </w:rPr>
        <w:fldChar w:fldCharType="begin"/>
      </w:r>
      <w:r w:rsidRPr="002A4E39">
        <w:rPr>
          <w:rFonts w:ascii="Arial" w:hAnsi="Arial" w:cs="Arial"/>
          <w:sz w:val="24"/>
          <w:szCs w:val="24"/>
        </w:rPr>
        <w:instrText xml:space="preserve"> SEQ Figure \* ARABIC </w:instrText>
      </w:r>
      <w:r w:rsidRPr="002A4E39">
        <w:rPr>
          <w:rFonts w:ascii="Arial" w:hAnsi="Arial" w:cs="Arial"/>
          <w:sz w:val="24"/>
          <w:szCs w:val="24"/>
        </w:rPr>
        <w:fldChar w:fldCharType="separate"/>
      </w:r>
      <w:r w:rsidR="008215C9" w:rsidRPr="002A4E39">
        <w:rPr>
          <w:rFonts w:ascii="Arial" w:hAnsi="Arial" w:cs="Arial"/>
          <w:noProof/>
          <w:sz w:val="24"/>
          <w:szCs w:val="24"/>
        </w:rPr>
        <w:t>5</w:t>
      </w:r>
      <w:r w:rsidRPr="002A4E39">
        <w:rPr>
          <w:rFonts w:ascii="Arial" w:hAnsi="Arial" w:cs="Arial"/>
          <w:sz w:val="24"/>
          <w:szCs w:val="24"/>
        </w:rPr>
        <w:fldChar w:fldCharType="end"/>
      </w:r>
      <w:r w:rsidRPr="002A4E39">
        <w:rPr>
          <w:rFonts w:ascii="Arial" w:hAnsi="Arial" w:cs="Arial"/>
          <w:sz w:val="24"/>
          <w:szCs w:val="24"/>
        </w:rPr>
        <w:t>: Starbucks–Nigeria Entry Decision Logic Based on Dunning’s Eclectic Paradigm (OLI Framework)</w:t>
      </w:r>
      <w:bookmarkEnd w:id="24"/>
    </w:p>
    <w:p w14:paraId="478C379A" w14:textId="77777777" w:rsidR="00703978" w:rsidRPr="002A4E39" w:rsidRDefault="00703978" w:rsidP="00703978">
      <w:pPr>
        <w:spacing w:line="360" w:lineRule="auto"/>
        <w:jc w:val="center"/>
        <w:rPr>
          <w:rFonts w:ascii="Arial" w:hAnsi="Arial" w:cs="Arial"/>
        </w:rPr>
      </w:pPr>
      <w:r w:rsidRPr="002A4E39">
        <w:rPr>
          <w:rFonts w:ascii="Arial" w:hAnsi="Arial" w:cs="Arial"/>
        </w:rPr>
        <w:t>Source: Created by Author</w:t>
      </w:r>
    </w:p>
    <w:p w14:paraId="7091A97D" w14:textId="397984F0" w:rsidR="00A231AD" w:rsidRPr="002A4E39" w:rsidRDefault="00A231AD" w:rsidP="00703978">
      <w:pPr>
        <w:pStyle w:val="Heading2"/>
        <w:spacing w:before="240" w:line="360" w:lineRule="auto"/>
        <w:rPr>
          <w:rFonts w:ascii="Arial" w:eastAsia="Times New Roman" w:hAnsi="Arial" w:cs="Arial"/>
        </w:rPr>
      </w:pPr>
      <w:bookmarkStart w:id="25" w:name="_Toc237561787"/>
      <w:r w:rsidRPr="002A4E39">
        <w:rPr>
          <w:rFonts w:ascii="Arial" w:eastAsia="Times New Roman" w:hAnsi="Arial" w:cs="Arial"/>
        </w:rPr>
        <w:t>Entry-Mode Strategy and Strategic Synthesis</w:t>
      </w:r>
      <w:bookmarkEnd w:id="25"/>
    </w:p>
    <w:p w14:paraId="1F2017B3" w14:textId="5E3C8625" w:rsidR="00A231AD" w:rsidRPr="002A4E39" w:rsidRDefault="00A231AD" w:rsidP="00703978">
      <w:pPr>
        <w:pStyle w:val="Heading3"/>
        <w:spacing w:before="240" w:line="360" w:lineRule="auto"/>
        <w:rPr>
          <w:rFonts w:ascii="Arial" w:eastAsia="Times New Roman" w:hAnsi="Arial" w:cs="Arial"/>
        </w:rPr>
      </w:pPr>
      <w:bookmarkStart w:id="26" w:name="_Toc237561788"/>
      <w:r w:rsidRPr="002A4E39">
        <w:rPr>
          <w:rFonts w:ascii="Arial" w:eastAsia="Times New Roman" w:hAnsi="Arial" w:cs="Arial"/>
        </w:rPr>
        <w:t>Starbucks’ Historical International Entry Modes</w:t>
      </w:r>
      <w:bookmarkEnd w:id="26"/>
    </w:p>
    <w:p w14:paraId="2AF2D2EA" w14:textId="3D727EE3" w:rsidR="007D50AB" w:rsidRPr="002A4E39" w:rsidRDefault="007D50AB" w:rsidP="00AB7C8D">
      <w:pPr>
        <w:pStyle w:val="pdq2pgselectionanchorcontainer"/>
        <w:spacing w:line="360" w:lineRule="auto"/>
        <w:jc w:val="both"/>
        <w:rPr>
          <w:rFonts w:ascii="Arial" w:hAnsi="Arial" w:cs="Arial"/>
        </w:rPr>
      </w:pPr>
      <w:r w:rsidRPr="002A4E39">
        <w:rPr>
          <w:rFonts w:ascii="Arial" w:hAnsi="Arial" w:cs="Arial"/>
        </w:rPr>
        <w:t xml:space="preserve">In the past, Starbucks has been using a hybrid international entry mode strategy, including venturing itself and licensing and joint ventures according to market conditions. Based on the theory of entry mode, it is assumed that a firm will choose the ownership or partnership mode based upon: How much control they want from the joint venture partner, the number of resources they want to commit, the amount of risk they are willing to take, and the level of uncertainty in the local market (Pan and Tse, 2000). Starbucks' carefulness is illustrated in their Japanese expansion, having started with a joint venture with </w:t>
      </w:r>
      <w:proofErr w:type="spellStart"/>
      <w:r w:rsidRPr="002A4E39">
        <w:rPr>
          <w:rFonts w:ascii="Arial" w:hAnsi="Arial" w:cs="Arial"/>
        </w:rPr>
        <w:t>Sazaby</w:t>
      </w:r>
      <w:proofErr w:type="spellEnd"/>
      <w:r w:rsidRPr="002A4E39">
        <w:rPr>
          <w:rFonts w:ascii="Arial" w:hAnsi="Arial" w:cs="Arial"/>
        </w:rPr>
        <w:t xml:space="preserve"> League to get to know the market and minimize uncertainties (</w:t>
      </w:r>
      <w:proofErr w:type="spellStart"/>
      <w:r w:rsidRPr="002A4E39">
        <w:rPr>
          <w:rFonts w:ascii="Arial" w:hAnsi="Arial" w:cs="Arial"/>
        </w:rPr>
        <w:t>GlobalDeal</w:t>
      </w:r>
      <w:proofErr w:type="spellEnd"/>
      <w:r w:rsidRPr="002A4E39">
        <w:rPr>
          <w:rFonts w:ascii="Arial" w:hAnsi="Arial" w:cs="Arial"/>
        </w:rPr>
        <w:t xml:space="preserve">, 2024). Similarly, Starbucks was initially able to use regional partnerships with native companies, like Beijing Mei Da Pot Coffee Company, Uni-President and Maxim's Caterers, before raising ownership control through buy-out deals (Kathryn, 2025). This trend suggests that Starbucks wants more control when brand protection is an issue, or </w:t>
      </w:r>
      <w:r w:rsidRPr="002A4E39">
        <w:rPr>
          <w:rFonts w:ascii="Arial" w:hAnsi="Arial" w:cs="Arial"/>
        </w:rPr>
        <w:lastRenderedPageBreak/>
        <w:t>strategic importance is a factor, and that those localized partnerships are appreciated when cultural or institutional knowledge is called for.</w:t>
      </w:r>
    </w:p>
    <w:p w14:paraId="5D3691AC" w14:textId="654CABFB" w:rsidR="004966DF" w:rsidRPr="002A4E39" w:rsidRDefault="004966DF" w:rsidP="004966DF">
      <w:pPr>
        <w:pStyle w:val="Caption"/>
        <w:rPr>
          <w:rFonts w:ascii="Arial" w:hAnsi="Arial" w:cs="Arial"/>
          <w:sz w:val="24"/>
          <w:szCs w:val="24"/>
        </w:rPr>
      </w:pPr>
      <w:bookmarkStart w:id="27" w:name="_Toc236680078"/>
      <w:bookmarkStart w:id="28" w:name="_Toc237561754"/>
      <w:r w:rsidRPr="002A4E39">
        <w:rPr>
          <w:rFonts w:ascii="Arial" w:hAnsi="Arial" w:cs="Arial"/>
          <w:sz w:val="24"/>
          <w:szCs w:val="24"/>
        </w:rPr>
        <w:t xml:space="preserve">Table </w:t>
      </w:r>
      <w:r w:rsidRPr="002A4E39">
        <w:rPr>
          <w:rFonts w:ascii="Arial" w:hAnsi="Arial" w:cs="Arial"/>
          <w:sz w:val="24"/>
          <w:szCs w:val="24"/>
        </w:rPr>
        <w:fldChar w:fldCharType="begin"/>
      </w:r>
      <w:r w:rsidRPr="002A4E39">
        <w:rPr>
          <w:rFonts w:ascii="Arial" w:hAnsi="Arial" w:cs="Arial"/>
          <w:sz w:val="24"/>
          <w:szCs w:val="24"/>
        </w:rPr>
        <w:instrText xml:space="preserve"> SEQ Table \* ARABIC </w:instrText>
      </w:r>
      <w:r w:rsidRPr="002A4E39">
        <w:rPr>
          <w:rFonts w:ascii="Arial" w:hAnsi="Arial" w:cs="Arial"/>
          <w:sz w:val="24"/>
          <w:szCs w:val="24"/>
        </w:rPr>
        <w:fldChar w:fldCharType="separate"/>
      </w:r>
      <w:r w:rsidR="002A4E39" w:rsidRPr="002A4E39">
        <w:rPr>
          <w:rFonts w:ascii="Arial" w:hAnsi="Arial" w:cs="Arial"/>
          <w:noProof/>
          <w:sz w:val="24"/>
          <w:szCs w:val="24"/>
        </w:rPr>
        <w:t>4</w:t>
      </w:r>
      <w:r w:rsidRPr="002A4E39">
        <w:rPr>
          <w:rFonts w:ascii="Arial" w:hAnsi="Arial" w:cs="Arial"/>
          <w:sz w:val="24"/>
          <w:szCs w:val="24"/>
        </w:rPr>
        <w:fldChar w:fldCharType="end"/>
      </w:r>
      <w:r w:rsidRPr="002A4E39">
        <w:rPr>
          <w:rFonts w:ascii="Arial" w:hAnsi="Arial" w:cs="Arial"/>
          <w:sz w:val="24"/>
          <w:szCs w:val="24"/>
        </w:rPr>
        <w:t>: Selected Starbucks International Entry-Mode Cases</w:t>
      </w:r>
      <w:bookmarkEnd w:id="27"/>
      <w:bookmarkEnd w:id="28"/>
    </w:p>
    <w:p w14:paraId="6F2F780F" w14:textId="6E0B093F" w:rsidR="008215C9" w:rsidRPr="002A4E39" w:rsidRDefault="008215C9" w:rsidP="008215C9">
      <w:pPr>
        <w:jc w:val="center"/>
        <w:rPr>
          <w:rFonts w:ascii="Arial" w:hAnsi="Arial" w:cs="Arial"/>
        </w:rPr>
      </w:pPr>
      <w:r w:rsidRPr="002A4E39">
        <w:rPr>
          <w:rFonts w:ascii="Arial" w:hAnsi="Arial" w:cs="Arial"/>
          <w:noProof/>
        </w:rPr>
        <w:drawing>
          <wp:inline distT="0" distB="0" distL="0" distR="0" wp14:anchorId="386EB15F" wp14:editId="79F691E4">
            <wp:extent cx="4892606" cy="2565135"/>
            <wp:effectExtent l="0" t="0" r="3810" b="6985"/>
            <wp:docPr id="143316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16174" name=""/>
                    <pic:cNvPicPr/>
                  </pic:nvPicPr>
                  <pic:blipFill>
                    <a:blip r:embed="rId21"/>
                    <a:stretch>
                      <a:fillRect/>
                    </a:stretch>
                  </pic:blipFill>
                  <pic:spPr>
                    <a:xfrm>
                      <a:off x="0" y="0"/>
                      <a:ext cx="4905231" cy="2571754"/>
                    </a:xfrm>
                    <a:prstGeom prst="rect">
                      <a:avLst/>
                    </a:prstGeom>
                  </pic:spPr>
                </pic:pic>
              </a:graphicData>
            </a:graphic>
          </wp:inline>
        </w:drawing>
      </w:r>
    </w:p>
    <w:p w14:paraId="55007A75" w14:textId="54230CB6" w:rsidR="00A231AD" w:rsidRPr="002A4E39" w:rsidRDefault="00A231AD" w:rsidP="00B73275">
      <w:pPr>
        <w:pStyle w:val="Heading3"/>
        <w:spacing w:before="240" w:line="360" w:lineRule="auto"/>
        <w:jc w:val="both"/>
        <w:rPr>
          <w:rFonts w:ascii="Arial" w:eastAsia="Times New Roman" w:hAnsi="Arial" w:cs="Arial"/>
        </w:rPr>
      </w:pPr>
      <w:bookmarkStart w:id="29" w:name="_Toc237561789"/>
      <w:r w:rsidRPr="002A4E39">
        <w:rPr>
          <w:rFonts w:ascii="Arial" w:eastAsia="Times New Roman" w:hAnsi="Arial" w:cs="Arial"/>
        </w:rPr>
        <w:t>Suitability of Starbucks’ Historical Entry Approach for Nigeria</w:t>
      </w:r>
      <w:bookmarkEnd w:id="29"/>
    </w:p>
    <w:p w14:paraId="61175DB8" w14:textId="4AEC7386" w:rsidR="00F660DA" w:rsidRPr="002A4E39" w:rsidRDefault="00BF74BB" w:rsidP="00B73275">
      <w:pPr>
        <w:pStyle w:val="pdq2pgselectionanchorcontainer"/>
        <w:spacing w:line="360" w:lineRule="auto"/>
        <w:jc w:val="both"/>
        <w:rPr>
          <w:rFonts w:ascii="Arial" w:hAnsi="Arial" w:cs="Arial"/>
        </w:rPr>
      </w:pPr>
      <w:r w:rsidRPr="002A4E39">
        <w:rPr>
          <w:rFonts w:ascii="Arial" w:hAnsi="Arial" w:cs="Arial"/>
        </w:rPr>
        <w:t>Institutional and economic conditions vary in Nigeria, and so direct replication of Starbucks' history of a mix of licensed shops and company-owned may not be strategically sound. Entry-mode selection involves balancing control, resource commitment and risk exposure; and firms tend to opt for a partnership-based or ownership-based entry mode in the light of the degree of market uncertainty and strategic priorities (Pan and Tse, 2000). As Starbucks has well learned in Japan and China, joint ventures can impart local knowledge, minimize uncertainty, and lead to greater ownership when market knowledge and commercial confidence are achieved (Ritzer, 2010).</w:t>
      </w:r>
    </w:p>
    <w:p w14:paraId="5907E2F2" w14:textId="1B75AB89" w:rsidR="00A231AD" w:rsidRPr="002A4E39" w:rsidRDefault="00A231AD" w:rsidP="00703978">
      <w:pPr>
        <w:pStyle w:val="Heading3"/>
        <w:spacing w:before="240" w:line="360" w:lineRule="auto"/>
        <w:rPr>
          <w:rFonts w:ascii="Arial" w:eastAsia="Times New Roman" w:hAnsi="Arial" w:cs="Arial"/>
        </w:rPr>
      </w:pPr>
      <w:bookmarkStart w:id="30" w:name="_Toc237561790"/>
      <w:r w:rsidRPr="002A4E39">
        <w:rPr>
          <w:rFonts w:ascii="Arial" w:eastAsia="Times New Roman" w:hAnsi="Arial" w:cs="Arial"/>
        </w:rPr>
        <w:t>Comparative Evaluation of Entry-Mode Alternatives</w:t>
      </w:r>
      <w:bookmarkEnd w:id="30"/>
    </w:p>
    <w:p w14:paraId="7EC6895C" w14:textId="77777777" w:rsidR="001453C5" w:rsidRPr="002A4E39" w:rsidRDefault="001453C5" w:rsidP="0030297E">
      <w:pPr>
        <w:pStyle w:val="NormalWeb"/>
        <w:spacing w:line="360" w:lineRule="auto"/>
        <w:jc w:val="both"/>
        <w:rPr>
          <w:rFonts w:ascii="Arial" w:hAnsi="Arial" w:cs="Arial"/>
        </w:rPr>
      </w:pPr>
      <w:r w:rsidRPr="002A4E39">
        <w:rPr>
          <w:rFonts w:ascii="Arial" w:hAnsi="Arial" w:cs="Arial"/>
        </w:rPr>
        <w:t xml:space="preserve">Comparing the four options Starbucks has for expanding to Nigeria, the weighted decision matrix compares exporting, licensing, joint venture and wholly owned greenfield investment. The criteria are based on the balance between control, risk and long-term value. Both control and brand protection equal 15% because maintaining consistent </w:t>
      </w:r>
      <w:r w:rsidRPr="002A4E39">
        <w:rPr>
          <w:rFonts w:ascii="Arial" w:hAnsi="Arial" w:cs="Arial"/>
        </w:rPr>
        <w:lastRenderedPageBreak/>
        <w:t>service, trademarks and operating standards are critical for Starbucks. Market uncertainty in Nigeria is a boost to partner expertise, while local knowledge and financial exposure also get a bang for their buck (15%). Flexibility comes with a 10% weightage and long-term strategic fit has a 30% weightage.</w:t>
      </w:r>
    </w:p>
    <w:p w14:paraId="465D5D55" w14:textId="000616D5" w:rsidR="008966F9" w:rsidRPr="002A4E39" w:rsidRDefault="001453C5" w:rsidP="008966F9">
      <w:pPr>
        <w:pStyle w:val="NormalWeb"/>
        <w:spacing w:line="360" w:lineRule="auto"/>
        <w:jc w:val="both"/>
        <w:rPr>
          <w:rFonts w:ascii="Arial" w:hAnsi="Arial" w:cs="Arial"/>
        </w:rPr>
      </w:pPr>
      <w:r w:rsidRPr="002A4E39">
        <w:rPr>
          <w:rFonts w:ascii="Arial" w:hAnsi="Arial" w:cs="Arial"/>
        </w:rPr>
        <w:t>Exporting is the least demanding yet least controllable and least growable option. Licensing facilitates market access and leads to greater reliance on operators in the local market. A wholly owned subsidiary involves a 100% investment – it will give full, almost complete, control, but will involve heavy investment and greater exposure. The best overall weighted score of 4.40 goes to the joint venture as it is both operationally controlled by the company and has knowledge of the local market. This is consistent with the entry mode theory that relates entry mode to risk, control, resources and returns (Pan and Tse, 2000). As such, the most ideal strategic balance and sustainable growth for Starbucks in Nigeria is a joint venture.</w:t>
      </w:r>
      <w:r w:rsidR="008966F9" w:rsidRPr="008966F9">
        <w:rPr>
          <w:rFonts w:ascii="Arial" w:hAnsi="Arial" w:cs="Arial"/>
        </w:rPr>
        <w:t xml:space="preserve"> </w:t>
      </w:r>
      <w:r w:rsidR="008966F9" w:rsidRPr="002A4E39">
        <w:rPr>
          <w:rFonts w:ascii="Arial" w:hAnsi="Arial" w:cs="Arial"/>
        </w:rPr>
        <w:t>For this reason, the co</w:t>
      </w:r>
      <w:r w:rsidR="008966F9">
        <w:rPr>
          <w:rFonts w:ascii="Arial" w:hAnsi="Arial" w:cs="Arial"/>
        </w:rPr>
        <w:t xml:space="preserve">mpany should consider a JV </w:t>
      </w:r>
      <w:r w:rsidR="008966F9" w:rsidRPr="002A4E39">
        <w:rPr>
          <w:rFonts w:ascii="Arial" w:hAnsi="Arial" w:cs="Arial"/>
        </w:rPr>
        <w:t>via an established local partner either in Lagos or Abuja before building up future momentum.</w:t>
      </w:r>
    </w:p>
    <w:p w14:paraId="6EC240E2" w14:textId="622503A9" w:rsidR="001453C5" w:rsidRPr="002A4E39" w:rsidRDefault="001453C5" w:rsidP="0030297E">
      <w:pPr>
        <w:pStyle w:val="NormalWeb"/>
        <w:spacing w:line="360" w:lineRule="auto"/>
        <w:jc w:val="both"/>
        <w:rPr>
          <w:rFonts w:ascii="Arial" w:hAnsi="Arial" w:cs="Arial"/>
        </w:rPr>
      </w:pPr>
    </w:p>
    <w:p w14:paraId="0CE0C94F" w14:textId="48BE73B5" w:rsidR="00A45058" w:rsidRPr="002A4E39" w:rsidRDefault="00A45058" w:rsidP="00A45058">
      <w:pPr>
        <w:pStyle w:val="Caption"/>
        <w:rPr>
          <w:rFonts w:ascii="Arial" w:hAnsi="Arial" w:cs="Arial"/>
          <w:sz w:val="24"/>
          <w:szCs w:val="24"/>
        </w:rPr>
      </w:pPr>
      <w:bookmarkStart w:id="31" w:name="_Toc236680079"/>
      <w:bookmarkStart w:id="32" w:name="_Toc237561755"/>
      <w:r w:rsidRPr="002A4E39">
        <w:rPr>
          <w:rFonts w:ascii="Arial" w:hAnsi="Arial" w:cs="Arial"/>
          <w:sz w:val="24"/>
          <w:szCs w:val="24"/>
        </w:rPr>
        <w:t xml:space="preserve">Table </w:t>
      </w:r>
      <w:r w:rsidRPr="002A4E39">
        <w:rPr>
          <w:rFonts w:ascii="Arial" w:hAnsi="Arial" w:cs="Arial"/>
          <w:sz w:val="24"/>
          <w:szCs w:val="24"/>
        </w:rPr>
        <w:fldChar w:fldCharType="begin"/>
      </w:r>
      <w:r w:rsidRPr="002A4E39">
        <w:rPr>
          <w:rFonts w:ascii="Arial" w:hAnsi="Arial" w:cs="Arial"/>
          <w:sz w:val="24"/>
          <w:szCs w:val="24"/>
        </w:rPr>
        <w:instrText xml:space="preserve"> SEQ Table \* ARABIC </w:instrText>
      </w:r>
      <w:r w:rsidRPr="002A4E39">
        <w:rPr>
          <w:rFonts w:ascii="Arial" w:hAnsi="Arial" w:cs="Arial"/>
          <w:sz w:val="24"/>
          <w:szCs w:val="24"/>
        </w:rPr>
        <w:fldChar w:fldCharType="separate"/>
      </w:r>
      <w:r w:rsidR="002A4E39" w:rsidRPr="002A4E39">
        <w:rPr>
          <w:rFonts w:ascii="Arial" w:hAnsi="Arial" w:cs="Arial"/>
          <w:noProof/>
          <w:sz w:val="24"/>
          <w:szCs w:val="24"/>
        </w:rPr>
        <w:t>5</w:t>
      </w:r>
      <w:r w:rsidRPr="002A4E39">
        <w:rPr>
          <w:rFonts w:ascii="Arial" w:hAnsi="Arial" w:cs="Arial"/>
          <w:sz w:val="24"/>
          <w:szCs w:val="24"/>
        </w:rPr>
        <w:fldChar w:fldCharType="end"/>
      </w:r>
      <w:r w:rsidRPr="002A4E39">
        <w:rPr>
          <w:rFonts w:ascii="Arial" w:hAnsi="Arial" w:cs="Arial"/>
          <w:sz w:val="24"/>
          <w:szCs w:val="24"/>
        </w:rPr>
        <w:t>: Weighted Entry-Mode Decision Matrix</w:t>
      </w:r>
      <w:bookmarkEnd w:id="31"/>
      <w:bookmarkEnd w:id="32"/>
    </w:p>
    <w:p w14:paraId="3CE77615" w14:textId="16A9CEEF" w:rsidR="00A45058" w:rsidRPr="002A4E39" w:rsidRDefault="00EA63D0" w:rsidP="00A45058">
      <w:pPr>
        <w:spacing w:before="240" w:line="360" w:lineRule="auto"/>
        <w:jc w:val="center"/>
        <w:rPr>
          <w:rFonts w:ascii="Arial" w:eastAsia="Times New Roman" w:hAnsi="Arial" w:cs="Arial"/>
          <w:b/>
          <w:bCs/>
          <w:kern w:val="0"/>
          <w:sz w:val="27"/>
          <w:szCs w:val="27"/>
          <w14:ligatures w14:val="none"/>
        </w:rPr>
      </w:pPr>
      <w:r w:rsidRPr="002A4E39">
        <w:rPr>
          <w:rFonts w:ascii="Arial" w:hAnsi="Arial" w:cs="Arial"/>
          <w:noProof/>
        </w:rPr>
        <w:lastRenderedPageBreak/>
        <w:drawing>
          <wp:inline distT="0" distB="0" distL="0" distR="0" wp14:anchorId="6465641A" wp14:editId="23553DBF">
            <wp:extent cx="5619750" cy="3187301"/>
            <wp:effectExtent l="0" t="0" r="0" b="0"/>
            <wp:docPr id="10865652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845" t="14211" r="1253" b="11701"/>
                    <a:stretch>
                      <a:fillRect/>
                    </a:stretch>
                  </pic:blipFill>
                  <pic:spPr bwMode="auto">
                    <a:xfrm>
                      <a:off x="0" y="0"/>
                      <a:ext cx="5641874" cy="3199849"/>
                    </a:xfrm>
                    <a:prstGeom prst="rect">
                      <a:avLst/>
                    </a:prstGeom>
                    <a:noFill/>
                    <a:ln>
                      <a:noFill/>
                    </a:ln>
                    <a:extLst>
                      <a:ext uri="{53640926-AAD7-44D8-BBD7-CCE9431645EC}">
                        <a14:shadowObscured xmlns:a14="http://schemas.microsoft.com/office/drawing/2010/main"/>
                      </a:ext>
                    </a:extLst>
                  </pic:spPr>
                </pic:pic>
              </a:graphicData>
            </a:graphic>
          </wp:inline>
        </w:drawing>
      </w:r>
    </w:p>
    <w:p w14:paraId="09A506A4" w14:textId="336006B5" w:rsidR="00991BE3" w:rsidRPr="002A4E39" w:rsidRDefault="00991BE3" w:rsidP="00991BE3">
      <w:pPr>
        <w:spacing w:before="240" w:line="360" w:lineRule="auto"/>
        <w:rPr>
          <w:rFonts w:ascii="Arial" w:eastAsia="Times New Roman" w:hAnsi="Arial" w:cs="Arial"/>
          <w:b/>
          <w:bCs/>
          <w:i/>
          <w:iCs/>
          <w:kern w:val="0"/>
          <w:sz w:val="27"/>
          <w:szCs w:val="27"/>
          <w14:ligatures w14:val="none"/>
        </w:rPr>
      </w:pPr>
      <w:r w:rsidRPr="002A4E39">
        <w:rPr>
          <w:rFonts w:ascii="Arial" w:hAnsi="Arial" w:cs="Arial"/>
          <w:i/>
          <w:iCs/>
        </w:rPr>
        <w:t>The scoring scale is 1 = weak suitability and 5 = strong suitability.</w:t>
      </w:r>
    </w:p>
    <w:p w14:paraId="3C59ADF8" w14:textId="5FAB93B5" w:rsidR="00A231AD" w:rsidRPr="002A4E39" w:rsidRDefault="00A231AD" w:rsidP="00703978">
      <w:pPr>
        <w:pStyle w:val="Heading3"/>
        <w:spacing w:before="240" w:line="360" w:lineRule="auto"/>
        <w:rPr>
          <w:rFonts w:ascii="Arial" w:eastAsia="Times New Roman" w:hAnsi="Arial" w:cs="Arial"/>
        </w:rPr>
      </w:pPr>
      <w:bookmarkStart w:id="33" w:name="_Toc237561791"/>
      <w:r w:rsidRPr="002A4E39">
        <w:rPr>
          <w:rFonts w:ascii="Arial" w:eastAsia="Times New Roman" w:hAnsi="Arial" w:cs="Arial"/>
        </w:rPr>
        <w:t>Recommended Entry Strategy and Implementation Conditions</w:t>
      </w:r>
      <w:bookmarkEnd w:id="33"/>
    </w:p>
    <w:p w14:paraId="1A380A5F" w14:textId="50B5AAE6" w:rsidR="007344E4" w:rsidRPr="002A4E39" w:rsidRDefault="007344E4" w:rsidP="00B64221">
      <w:pPr>
        <w:spacing w:before="240" w:line="360" w:lineRule="auto"/>
        <w:jc w:val="both"/>
        <w:rPr>
          <w:rFonts w:ascii="Arial" w:hAnsi="Arial" w:cs="Arial"/>
        </w:rPr>
      </w:pPr>
      <w:r w:rsidRPr="002A4E39">
        <w:rPr>
          <w:rFonts w:ascii="Arial" w:hAnsi="Arial" w:cs="Arial"/>
        </w:rPr>
        <w:t xml:space="preserve">An immediate wholly owned expansion into Nigeria by Starbucks is not recommended, especially when some of the strategic frameworks are still under development, such as pricing. The wise thing to do in Nigeria is for Starbucks to play a phased joint venture or master franchise with its local partner instead of entering the country as a wholly owned firm. This mode gives a compromise between the need for brand protection offered by Starbucks and the local partners’ understanding of the local regulations, real estate, suppliers and consumer </w:t>
      </w:r>
      <w:r w:rsidR="00D733DA" w:rsidRPr="002A4E39">
        <w:rPr>
          <w:rFonts w:ascii="Arial" w:hAnsi="Arial" w:cs="Arial"/>
        </w:rPr>
        <w:t>behavior (Tetteh, 2023)</w:t>
      </w:r>
      <w:r w:rsidRPr="002A4E39">
        <w:rPr>
          <w:rFonts w:ascii="Arial" w:hAnsi="Arial" w:cs="Arial"/>
        </w:rPr>
        <w:t xml:space="preserve">. First entry should be conditional, with premium urban stores like at Lagos and Abuja, where there was an initial test of demand against selected, premium stores or smaller format coffeehouses. The local partner needs to be regulated, show financial ability, and have quality retailing expertise and experience. </w:t>
      </w:r>
      <w:proofErr w:type="spellStart"/>
      <w:r w:rsidRPr="002A4E39">
        <w:rPr>
          <w:rFonts w:ascii="Arial" w:hAnsi="Arial" w:cs="Arial"/>
        </w:rPr>
        <w:t>Localisation</w:t>
      </w:r>
      <w:proofErr w:type="spellEnd"/>
      <w:r w:rsidRPr="002A4E39">
        <w:rPr>
          <w:rFonts w:ascii="Arial" w:hAnsi="Arial" w:cs="Arial"/>
        </w:rPr>
        <w:t xml:space="preserve"> efforts need to heavily </w:t>
      </w:r>
      <w:proofErr w:type="spellStart"/>
      <w:r w:rsidRPr="002A4E39">
        <w:rPr>
          <w:rFonts w:ascii="Arial" w:hAnsi="Arial" w:cs="Arial"/>
        </w:rPr>
        <w:t>favour</w:t>
      </w:r>
      <w:proofErr w:type="spellEnd"/>
      <w:r w:rsidRPr="002A4E39">
        <w:rPr>
          <w:rFonts w:ascii="Arial" w:hAnsi="Arial" w:cs="Arial"/>
        </w:rPr>
        <w:t xml:space="preserve"> beverage preferences, pricing models, menu variations, digital delivery channels and yet remain faithful to the core brand, coffee quality, and customer experience</w:t>
      </w:r>
      <w:r w:rsidR="003B2F23" w:rsidRPr="002A4E39">
        <w:rPr>
          <w:rFonts w:ascii="Arial" w:hAnsi="Arial" w:cs="Arial"/>
        </w:rPr>
        <w:t xml:space="preserve"> (Ali and Santos, 2025)</w:t>
      </w:r>
      <w:r w:rsidRPr="002A4E39">
        <w:rPr>
          <w:rFonts w:ascii="Arial" w:hAnsi="Arial" w:cs="Arial"/>
        </w:rPr>
        <w:t xml:space="preserve">. Expansion outside the initial locations will be based on the store's profitability, customer retention, foreign-exchange </w:t>
      </w:r>
      <w:r w:rsidRPr="002A4E39">
        <w:rPr>
          <w:rFonts w:ascii="Arial" w:hAnsi="Arial" w:cs="Arial"/>
        </w:rPr>
        <w:lastRenderedPageBreak/>
        <w:t>stability, supply-chain reliability, partner performance, regulatory compliance and evidence of sustainable demand.</w:t>
      </w:r>
    </w:p>
    <w:p w14:paraId="3AFCF53E" w14:textId="734846A2" w:rsidR="00B64221" w:rsidRPr="002A4E39" w:rsidRDefault="00B64221" w:rsidP="00B64221">
      <w:pPr>
        <w:spacing w:before="240" w:after="100" w:afterAutospacing="1" w:line="360" w:lineRule="auto"/>
        <w:jc w:val="center"/>
        <w:rPr>
          <w:rFonts w:ascii="Arial" w:eastAsia="Times New Roman" w:hAnsi="Arial" w:cs="Arial"/>
          <w:kern w:val="0"/>
          <w:sz w:val="36"/>
          <w:szCs w:val="36"/>
          <w14:ligatures w14:val="none"/>
        </w:rPr>
      </w:pPr>
      <w:r w:rsidRPr="002A4E39">
        <w:rPr>
          <w:rFonts w:ascii="Arial" w:eastAsia="Times New Roman" w:hAnsi="Arial" w:cs="Arial"/>
          <w:noProof/>
          <w:kern w:val="0"/>
          <w:sz w:val="36"/>
          <w:szCs w:val="36"/>
          <w14:ligatures w14:val="none"/>
        </w:rPr>
        <w:drawing>
          <wp:inline distT="0" distB="0" distL="0" distR="0" wp14:anchorId="2F270F1E" wp14:editId="0A9CAF67">
            <wp:extent cx="5493687" cy="2828925"/>
            <wp:effectExtent l="0" t="0" r="0" b="0"/>
            <wp:docPr id="1216951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951490" name=""/>
                    <pic:cNvPicPr/>
                  </pic:nvPicPr>
                  <pic:blipFill rotWithShape="1">
                    <a:blip r:embed="rId23"/>
                    <a:srcRect t="15531"/>
                    <a:stretch>
                      <a:fillRect/>
                    </a:stretch>
                  </pic:blipFill>
                  <pic:spPr bwMode="auto">
                    <a:xfrm>
                      <a:off x="0" y="0"/>
                      <a:ext cx="5526110" cy="2845621"/>
                    </a:xfrm>
                    <a:prstGeom prst="rect">
                      <a:avLst/>
                    </a:prstGeom>
                    <a:ln>
                      <a:noFill/>
                    </a:ln>
                    <a:extLst>
                      <a:ext uri="{53640926-AAD7-44D8-BBD7-CCE9431645EC}">
                        <a14:shadowObscured xmlns:a14="http://schemas.microsoft.com/office/drawing/2010/main"/>
                      </a:ext>
                    </a:extLst>
                  </pic:spPr>
                </pic:pic>
              </a:graphicData>
            </a:graphic>
          </wp:inline>
        </w:drawing>
      </w:r>
    </w:p>
    <w:p w14:paraId="189976F5" w14:textId="03667BE9" w:rsidR="00B64221" w:rsidRPr="002A4E39" w:rsidRDefault="00B64221" w:rsidP="00B64221">
      <w:pPr>
        <w:pStyle w:val="Caption"/>
        <w:jc w:val="center"/>
        <w:rPr>
          <w:rFonts w:ascii="Arial" w:hAnsi="Arial" w:cs="Arial"/>
          <w:sz w:val="24"/>
          <w:szCs w:val="24"/>
        </w:rPr>
      </w:pPr>
      <w:bookmarkStart w:id="34" w:name="_Toc237561762"/>
      <w:r w:rsidRPr="002A4E39">
        <w:rPr>
          <w:rFonts w:ascii="Arial" w:hAnsi="Arial" w:cs="Arial"/>
          <w:sz w:val="24"/>
          <w:szCs w:val="24"/>
        </w:rPr>
        <w:t xml:space="preserve">Figure </w:t>
      </w:r>
      <w:r w:rsidRPr="002A4E39">
        <w:rPr>
          <w:rFonts w:ascii="Arial" w:hAnsi="Arial" w:cs="Arial"/>
          <w:sz w:val="24"/>
          <w:szCs w:val="24"/>
        </w:rPr>
        <w:fldChar w:fldCharType="begin"/>
      </w:r>
      <w:r w:rsidRPr="002A4E39">
        <w:rPr>
          <w:rFonts w:ascii="Arial" w:hAnsi="Arial" w:cs="Arial"/>
          <w:sz w:val="24"/>
          <w:szCs w:val="24"/>
        </w:rPr>
        <w:instrText xml:space="preserve"> SEQ Figure \* ARABIC </w:instrText>
      </w:r>
      <w:r w:rsidRPr="002A4E39">
        <w:rPr>
          <w:rFonts w:ascii="Arial" w:hAnsi="Arial" w:cs="Arial"/>
          <w:sz w:val="24"/>
          <w:szCs w:val="24"/>
        </w:rPr>
        <w:fldChar w:fldCharType="separate"/>
      </w:r>
      <w:r w:rsidR="008215C9" w:rsidRPr="002A4E39">
        <w:rPr>
          <w:rFonts w:ascii="Arial" w:hAnsi="Arial" w:cs="Arial"/>
          <w:noProof/>
          <w:sz w:val="24"/>
          <w:szCs w:val="24"/>
        </w:rPr>
        <w:t>6</w:t>
      </w:r>
      <w:r w:rsidRPr="002A4E39">
        <w:rPr>
          <w:rFonts w:ascii="Arial" w:hAnsi="Arial" w:cs="Arial"/>
          <w:sz w:val="24"/>
          <w:szCs w:val="24"/>
        </w:rPr>
        <w:fldChar w:fldCharType="end"/>
      </w:r>
      <w:r w:rsidRPr="002A4E39">
        <w:rPr>
          <w:rFonts w:ascii="Arial" w:hAnsi="Arial" w:cs="Arial"/>
          <w:sz w:val="24"/>
          <w:szCs w:val="24"/>
        </w:rPr>
        <w:t>: Phased Starbucks Nigeria Market-Entry Roadmap</w:t>
      </w:r>
      <w:bookmarkEnd w:id="34"/>
    </w:p>
    <w:p w14:paraId="608303EB" w14:textId="397414A8" w:rsidR="00B64221" w:rsidRPr="002A4E39" w:rsidRDefault="00B64221" w:rsidP="00B64221">
      <w:pPr>
        <w:jc w:val="center"/>
        <w:rPr>
          <w:rFonts w:ascii="Arial" w:hAnsi="Arial" w:cs="Arial"/>
        </w:rPr>
      </w:pPr>
      <w:r w:rsidRPr="002A4E39">
        <w:rPr>
          <w:rFonts w:ascii="Arial" w:hAnsi="Arial" w:cs="Arial"/>
        </w:rPr>
        <w:t>Source: Created by Author</w:t>
      </w:r>
    </w:p>
    <w:p w14:paraId="685AC0C3" w14:textId="26F68929" w:rsidR="002A4E39" w:rsidRPr="002A4E39" w:rsidRDefault="002A4E39" w:rsidP="002A4E39">
      <w:pPr>
        <w:spacing w:line="360" w:lineRule="auto"/>
        <w:jc w:val="both"/>
        <w:rPr>
          <w:rFonts w:ascii="Arial" w:hAnsi="Arial" w:cs="Arial"/>
        </w:rPr>
      </w:pPr>
      <w:r w:rsidRPr="002A4E39">
        <w:rPr>
          <w:rFonts w:ascii="Arial" w:hAnsi="Arial" w:cs="Arial"/>
        </w:rPr>
        <w:t>The selection of a joint venture as Starbucks’ preferred entry mode requires evaluation against alternative ownership structures. The following table provides a comparative assessment of joint venture, licensing/master franchise and wholly owned subsidiary approaches based on key international market-entry considerations, including risk exposure, resource commitment, operational control, flexibility and long-term strategic alignment.</w:t>
      </w:r>
    </w:p>
    <w:p w14:paraId="5BA02C69" w14:textId="54D185FB" w:rsidR="002A4E39" w:rsidRPr="002A4E39" w:rsidRDefault="002A4E39" w:rsidP="002A4E39">
      <w:pPr>
        <w:pStyle w:val="Caption"/>
        <w:rPr>
          <w:rFonts w:ascii="Arial" w:hAnsi="Arial" w:cs="Arial"/>
          <w:sz w:val="24"/>
          <w:szCs w:val="24"/>
        </w:rPr>
      </w:pPr>
      <w:bookmarkStart w:id="35" w:name="_Toc237561756"/>
      <w:r w:rsidRPr="002A4E39">
        <w:rPr>
          <w:rFonts w:ascii="Arial" w:hAnsi="Arial" w:cs="Arial"/>
          <w:sz w:val="24"/>
          <w:szCs w:val="24"/>
        </w:rPr>
        <w:t xml:space="preserve">Table </w:t>
      </w:r>
      <w:r w:rsidRPr="002A4E39">
        <w:rPr>
          <w:rFonts w:ascii="Arial" w:hAnsi="Arial" w:cs="Arial"/>
          <w:sz w:val="24"/>
          <w:szCs w:val="24"/>
        </w:rPr>
        <w:fldChar w:fldCharType="begin"/>
      </w:r>
      <w:r w:rsidRPr="002A4E39">
        <w:rPr>
          <w:rFonts w:ascii="Arial" w:hAnsi="Arial" w:cs="Arial"/>
          <w:sz w:val="24"/>
          <w:szCs w:val="24"/>
        </w:rPr>
        <w:instrText xml:space="preserve"> SEQ Table \* ARABIC </w:instrText>
      </w:r>
      <w:r w:rsidRPr="002A4E39">
        <w:rPr>
          <w:rFonts w:ascii="Arial" w:hAnsi="Arial" w:cs="Arial"/>
          <w:sz w:val="24"/>
          <w:szCs w:val="24"/>
        </w:rPr>
        <w:fldChar w:fldCharType="separate"/>
      </w:r>
      <w:r w:rsidRPr="002A4E39">
        <w:rPr>
          <w:rFonts w:ascii="Arial" w:hAnsi="Arial" w:cs="Arial"/>
          <w:noProof/>
          <w:sz w:val="24"/>
          <w:szCs w:val="24"/>
        </w:rPr>
        <w:t>6</w:t>
      </w:r>
      <w:r w:rsidRPr="002A4E39">
        <w:rPr>
          <w:rFonts w:ascii="Arial" w:hAnsi="Arial" w:cs="Arial"/>
          <w:sz w:val="24"/>
          <w:szCs w:val="24"/>
        </w:rPr>
        <w:fldChar w:fldCharType="end"/>
      </w:r>
      <w:r w:rsidRPr="002A4E39">
        <w:rPr>
          <w:rFonts w:ascii="Arial" w:hAnsi="Arial" w:cs="Arial"/>
          <w:sz w:val="24"/>
          <w:szCs w:val="24"/>
        </w:rPr>
        <w:t>: Justification of Joint Venture as Starbucks’ Recommended Entry Mode for Nigeria</w:t>
      </w:r>
      <w:bookmarkEnd w:id="35"/>
    </w:p>
    <w:p w14:paraId="2F8EF802" w14:textId="7DA8441E" w:rsidR="002A4E39" w:rsidRPr="002A4E39" w:rsidRDefault="002A4E39" w:rsidP="002A4E39">
      <w:pPr>
        <w:spacing w:line="360" w:lineRule="auto"/>
        <w:jc w:val="center"/>
        <w:rPr>
          <w:rFonts w:ascii="Arial" w:hAnsi="Arial" w:cs="Arial"/>
        </w:rPr>
      </w:pPr>
      <w:r w:rsidRPr="002A4E39">
        <w:rPr>
          <w:rFonts w:ascii="Arial" w:hAnsi="Arial" w:cs="Arial"/>
          <w:noProof/>
        </w:rPr>
        <w:lastRenderedPageBreak/>
        <w:drawing>
          <wp:inline distT="0" distB="0" distL="0" distR="0" wp14:anchorId="0069F3AF" wp14:editId="197080EB">
            <wp:extent cx="5004798" cy="6867525"/>
            <wp:effectExtent l="0" t="0" r="5715" b="0"/>
            <wp:docPr id="1916291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4">
                      <a:extLst>
                        <a:ext uri="{28A0092B-C50C-407E-A947-70E740481C1C}">
                          <a14:useLocalDpi xmlns:a14="http://schemas.microsoft.com/office/drawing/2010/main" val="0"/>
                        </a:ext>
                      </a:extLst>
                    </a:blip>
                    <a:srcRect l="10737" t="8668" r="10897" b="8241"/>
                    <a:stretch>
                      <a:fillRect/>
                    </a:stretch>
                  </pic:blipFill>
                  <pic:spPr bwMode="auto">
                    <a:xfrm>
                      <a:off x="0" y="0"/>
                      <a:ext cx="5007901" cy="6871783"/>
                    </a:xfrm>
                    <a:prstGeom prst="rect">
                      <a:avLst/>
                    </a:prstGeom>
                    <a:noFill/>
                    <a:ln>
                      <a:noFill/>
                    </a:ln>
                    <a:extLst>
                      <a:ext uri="{53640926-AAD7-44D8-BBD7-CCE9431645EC}">
                        <a14:shadowObscured xmlns:a14="http://schemas.microsoft.com/office/drawing/2010/main"/>
                      </a:ext>
                    </a:extLst>
                  </pic:spPr>
                </pic:pic>
              </a:graphicData>
            </a:graphic>
          </wp:inline>
        </w:drawing>
      </w:r>
    </w:p>
    <w:p w14:paraId="21F9844B" w14:textId="154D4262" w:rsidR="008966F9" w:rsidRPr="008966F9" w:rsidRDefault="008966F9" w:rsidP="008966F9">
      <w:pPr>
        <w:pStyle w:val="Heading2"/>
        <w:spacing w:before="240" w:line="360" w:lineRule="auto"/>
        <w:rPr>
          <w:rFonts w:ascii="Arial" w:eastAsia="Times New Roman" w:hAnsi="Arial" w:cs="Arial"/>
        </w:rPr>
      </w:pPr>
      <w:bookmarkStart w:id="36" w:name="_Toc237561792"/>
      <w:r w:rsidRPr="002A4E39">
        <w:rPr>
          <w:rFonts w:ascii="Arial" w:eastAsia="Times New Roman" w:hAnsi="Arial" w:cs="Arial"/>
        </w:rPr>
        <w:t>Final Recommendations</w:t>
      </w:r>
      <w:bookmarkEnd w:id="36"/>
    </w:p>
    <w:p w14:paraId="4B6BD8ED" w14:textId="2DB39063" w:rsidR="00BA0A83" w:rsidRDefault="007344E4" w:rsidP="007344E4">
      <w:pPr>
        <w:spacing w:before="240" w:line="360" w:lineRule="auto"/>
        <w:jc w:val="both"/>
        <w:rPr>
          <w:rFonts w:ascii="Arial" w:hAnsi="Arial" w:cs="Arial"/>
        </w:rPr>
      </w:pPr>
      <w:r w:rsidRPr="002A4E39">
        <w:rPr>
          <w:rFonts w:ascii="Arial" w:hAnsi="Arial" w:cs="Arial"/>
        </w:rPr>
        <w:t xml:space="preserve"> Overall, OLI analysis indicates that Nigerian location considerations and </w:t>
      </w:r>
      <w:proofErr w:type="spellStart"/>
      <w:r w:rsidRPr="002A4E39">
        <w:rPr>
          <w:rFonts w:ascii="Arial" w:hAnsi="Arial" w:cs="Arial"/>
        </w:rPr>
        <w:t>internalisation</w:t>
      </w:r>
      <w:proofErr w:type="spellEnd"/>
      <w:r w:rsidRPr="002A4E39">
        <w:rPr>
          <w:rFonts w:ascii="Arial" w:hAnsi="Arial" w:cs="Arial"/>
        </w:rPr>
        <w:t xml:space="preserve"> considerations are against the company, whereas ownership advantages are found to be </w:t>
      </w:r>
      <w:r w:rsidRPr="002A4E39">
        <w:rPr>
          <w:rFonts w:ascii="Arial" w:hAnsi="Arial" w:cs="Arial"/>
        </w:rPr>
        <w:lastRenderedPageBreak/>
        <w:t>strong for Starbucks. Finally, depending on the results of the entry mode evaluation, Starbucks should go for a step-by-step joint venture or licensed model with emphasis in Lagos and Abuja. Growth should be a driver once the business breaks even, is appropriate for regulation, is stable for the supply chain and is stable for the demand of customers.</w:t>
      </w:r>
      <w:r w:rsidR="008966F9" w:rsidRPr="008966F9">
        <w:t xml:space="preserve"> </w:t>
      </w:r>
      <w:r w:rsidR="008966F9" w:rsidRPr="008966F9">
        <w:rPr>
          <w:rFonts w:ascii="Arial" w:hAnsi="Arial" w:cs="Arial"/>
        </w:rPr>
        <w:t>The next step in geographic expansion and growth is to be taken after the initial operations have reached the break-even stage, regulatory and importation conditions are successfully managed, the supply chain is reliable, and customers' demand has become stable, thus reducing the risks of the financial and operational aspects as the brand consolidates in the Nigerian market.</w:t>
      </w:r>
    </w:p>
    <w:p w14:paraId="21BB5B4A" w14:textId="77777777" w:rsidR="00B004C6" w:rsidRPr="002A4E39" w:rsidRDefault="00B004C6" w:rsidP="00B004C6">
      <w:pPr>
        <w:pStyle w:val="Heading2"/>
        <w:spacing w:before="240" w:line="360" w:lineRule="auto"/>
        <w:rPr>
          <w:rFonts w:ascii="Arial" w:eastAsia="Times New Roman" w:hAnsi="Arial" w:cs="Arial"/>
        </w:rPr>
      </w:pPr>
      <w:bookmarkStart w:id="37" w:name="_Toc237561793"/>
      <w:r w:rsidRPr="002A4E39">
        <w:rPr>
          <w:rFonts w:ascii="Arial" w:eastAsia="Times New Roman" w:hAnsi="Arial" w:cs="Arial"/>
        </w:rPr>
        <w:t>Conclusion</w:t>
      </w:r>
      <w:bookmarkEnd w:id="37"/>
      <w:r w:rsidRPr="002A4E39">
        <w:rPr>
          <w:rFonts w:ascii="Arial" w:eastAsia="Times New Roman" w:hAnsi="Arial" w:cs="Arial"/>
        </w:rPr>
        <w:t xml:space="preserve"> </w:t>
      </w:r>
    </w:p>
    <w:p w14:paraId="2BA9F7B5" w14:textId="77777777" w:rsidR="00B004C6" w:rsidRDefault="00B004C6" w:rsidP="00B004C6">
      <w:pPr>
        <w:spacing w:before="240" w:line="360" w:lineRule="auto"/>
        <w:jc w:val="both"/>
        <w:rPr>
          <w:rFonts w:ascii="Arial" w:hAnsi="Arial" w:cs="Arial"/>
        </w:rPr>
      </w:pPr>
      <w:r w:rsidRPr="002A4E39">
        <w:rPr>
          <w:rFonts w:ascii="Arial" w:hAnsi="Arial" w:cs="Arial"/>
        </w:rPr>
        <w:t xml:space="preserve">It is determined at the end of the analysis that the international strategy of Starbucks is predominantly transnational, which is integrating the brand on a global scale and then selectively adapting it on a local one. Its urban consumer opportunities, youthful population, and commercial </w:t>
      </w:r>
      <w:proofErr w:type="spellStart"/>
      <w:r w:rsidRPr="002A4E39">
        <w:rPr>
          <w:rFonts w:ascii="Arial" w:hAnsi="Arial" w:cs="Arial"/>
        </w:rPr>
        <w:t>centres</w:t>
      </w:r>
      <w:proofErr w:type="spellEnd"/>
      <w:r w:rsidRPr="002A4E39">
        <w:rPr>
          <w:rFonts w:ascii="Arial" w:hAnsi="Arial" w:cs="Arial"/>
        </w:rPr>
        <w:t xml:space="preserve"> make Nigeria a potential but conditional market, but its political uncertainties, economic pressures, regulatory challenges, and cultural adaptation are challenging factors.</w:t>
      </w:r>
    </w:p>
    <w:p w14:paraId="5CB6FA1C" w14:textId="77777777" w:rsidR="00B004C6" w:rsidRDefault="00B004C6" w:rsidP="007344E4">
      <w:pPr>
        <w:spacing w:before="240" w:line="360" w:lineRule="auto"/>
        <w:jc w:val="both"/>
        <w:rPr>
          <w:rFonts w:ascii="Arial" w:hAnsi="Arial" w:cs="Arial"/>
        </w:rPr>
      </w:pPr>
    </w:p>
    <w:p w14:paraId="391E30AE" w14:textId="77777777" w:rsidR="00BA0A83" w:rsidRDefault="00BA0A83">
      <w:pPr>
        <w:rPr>
          <w:rFonts w:ascii="Arial" w:hAnsi="Arial" w:cs="Arial"/>
        </w:rPr>
      </w:pPr>
      <w:r>
        <w:rPr>
          <w:rFonts w:ascii="Arial" w:hAnsi="Arial" w:cs="Arial"/>
        </w:rPr>
        <w:br w:type="page"/>
      </w:r>
    </w:p>
    <w:p w14:paraId="713D8DD6" w14:textId="77777777" w:rsidR="007344E4" w:rsidRPr="002A4E39" w:rsidRDefault="007344E4" w:rsidP="007344E4">
      <w:pPr>
        <w:spacing w:before="240" w:line="360" w:lineRule="auto"/>
        <w:jc w:val="both"/>
        <w:rPr>
          <w:rFonts w:ascii="Arial" w:hAnsi="Arial" w:cs="Arial"/>
        </w:rPr>
      </w:pPr>
    </w:p>
    <w:p w14:paraId="5770A46C" w14:textId="5CB6772D" w:rsidR="00A231AD" w:rsidRPr="002A4E39" w:rsidRDefault="00A231AD" w:rsidP="00D033F2">
      <w:pPr>
        <w:pStyle w:val="Heading1"/>
        <w:spacing w:before="240" w:line="360" w:lineRule="auto"/>
        <w:rPr>
          <w:rFonts w:ascii="Arial" w:eastAsia="Times New Roman" w:hAnsi="Arial" w:cs="Arial"/>
          <w:b/>
          <w:bCs/>
        </w:rPr>
      </w:pPr>
      <w:bookmarkStart w:id="38" w:name="_Toc237561794"/>
      <w:r w:rsidRPr="002A4E39">
        <w:rPr>
          <w:rFonts w:ascii="Arial" w:eastAsia="Times New Roman" w:hAnsi="Arial" w:cs="Arial"/>
          <w:b/>
          <w:bCs/>
        </w:rPr>
        <w:t>Section 2: Reflective Account Using Gibbs’ Reflective Cycle</w:t>
      </w:r>
      <w:bookmarkEnd w:id="38"/>
    </w:p>
    <w:p w14:paraId="7AEE4340" w14:textId="7EE643E9" w:rsidR="00D033F2" w:rsidRPr="002A4E39" w:rsidRDefault="00D033F2" w:rsidP="00D033F2">
      <w:pPr>
        <w:pStyle w:val="Heading2"/>
        <w:spacing w:line="360" w:lineRule="auto"/>
        <w:jc w:val="both"/>
        <w:rPr>
          <w:rFonts w:ascii="Arial" w:hAnsi="Arial" w:cs="Arial"/>
        </w:rPr>
      </w:pPr>
      <w:bookmarkStart w:id="39" w:name="_Toc237561795"/>
      <w:r w:rsidRPr="002A4E39">
        <w:rPr>
          <w:rFonts w:ascii="Arial" w:hAnsi="Arial" w:cs="Arial"/>
        </w:rPr>
        <w:t>Reflective Account</w:t>
      </w:r>
      <w:bookmarkEnd w:id="39"/>
    </w:p>
    <w:p w14:paraId="2196D6A1" w14:textId="3476B77A" w:rsidR="00D033F2" w:rsidRPr="002A4E39" w:rsidRDefault="00D033F2" w:rsidP="00D033F2">
      <w:pPr>
        <w:pStyle w:val="Heading3"/>
        <w:spacing w:line="360" w:lineRule="auto"/>
        <w:jc w:val="both"/>
        <w:rPr>
          <w:rFonts w:ascii="Arial" w:hAnsi="Arial" w:cs="Arial"/>
        </w:rPr>
      </w:pPr>
      <w:bookmarkStart w:id="40" w:name="_Toc237561796"/>
      <w:r w:rsidRPr="002A4E39">
        <w:rPr>
          <w:rFonts w:ascii="Arial" w:hAnsi="Arial" w:cs="Arial"/>
        </w:rPr>
        <w:t>Description</w:t>
      </w:r>
      <w:bookmarkEnd w:id="40"/>
    </w:p>
    <w:p w14:paraId="386FE4C0" w14:textId="37B6AE10" w:rsidR="002610DA" w:rsidRPr="002A4E39" w:rsidRDefault="002610DA" w:rsidP="00D033F2">
      <w:pPr>
        <w:pStyle w:val="NormalWeb"/>
        <w:spacing w:line="360" w:lineRule="auto"/>
        <w:jc w:val="both"/>
        <w:rPr>
          <w:rFonts w:ascii="Arial" w:hAnsi="Arial" w:cs="Arial"/>
        </w:rPr>
      </w:pPr>
      <w:r w:rsidRPr="002A4E39">
        <w:rPr>
          <w:rFonts w:ascii="Arial" w:hAnsi="Arial" w:cs="Arial"/>
        </w:rPr>
        <w:t xml:space="preserve">This assessment involved the formation of an international market-entry strategy based on what options would be available to Starbucks Corporation when they launch their business in Nigeria, how feasible the market entry of Starbucks in Nigeria is, and which is the most suitable strategy. In order to conduct the research, Starbucks was chosen as the multinational enterprise (MNE) as Starbucks is a global </w:t>
      </w:r>
      <w:proofErr w:type="spellStart"/>
      <w:r w:rsidRPr="002A4E39">
        <w:rPr>
          <w:rFonts w:ascii="Arial" w:hAnsi="Arial" w:cs="Arial"/>
        </w:rPr>
        <w:t>speciality</w:t>
      </w:r>
      <w:proofErr w:type="spellEnd"/>
      <w:r w:rsidRPr="002A4E39">
        <w:rPr>
          <w:rFonts w:ascii="Arial" w:hAnsi="Arial" w:cs="Arial"/>
        </w:rPr>
        <w:t xml:space="preserve"> coffee company that has formats such as company-owned, licensed and partnership outlets. To conduct the research, Starbucks was selected as the multinational enterprise (MNE) because Starbucks is a global </w:t>
      </w:r>
      <w:proofErr w:type="spellStart"/>
      <w:r w:rsidRPr="002A4E39">
        <w:rPr>
          <w:rFonts w:ascii="Arial" w:hAnsi="Arial" w:cs="Arial"/>
        </w:rPr>
        <w:t>speciality</w:t>
      </w:r>
      <w:proofErr w:type="spellEnd"/>
      <w:r w:rsidRPr="002A4E39">
        <w:rPr>
          <w:rFonts w:ascii="Arial" w:hAnsi="Arial" w:cs="Arial"/>
        </w:rPr>
        <w:t xml:space="preserve"> coffee franchise, i.e., company-owned, licensed and partnership outlets (Starbucks Corporation, 2025). The investigation had to cover considerations of the presence of the Starbucks operational base in Nigeria as well as the available evidence and make some strategic recommendations. The research process </w:t>
      </w:r>
      <w:proofErr w:type="spellStart"/>
      <w:r w:rsidRPr="002A4E39">
        <w:rPr>
          <w:rFonts w:ascii="Arial" w:hAnsi="Arial" w:cs="Arial"/>
        </w:rPr>
        <w:t>centred</w:t>
      </w:r>
      <w:proofErr w:type="spellEnd"/>
      <w:r w:rsidRPr="002A4E39">
        <w:rPr>
          <w:rFonts w:ascii="Arial" w:hAnsi="Arial" w:cs="Arial"/>
        </w:rPr>
        <w:t xml:space="preserve"> on the theory of international strategy by Bartlett and Ghoshal, PESTLE, OLI theory and entry-mode theory. The sources were gathered from corporate reports, government publications, international </w:t>
      </w:r>
      <w:proofErr w:type="spellStart"/>
      <w:r w:rsidRPr="002A4E39">
        <w:rPr>
          <w:rFonts w:ascii="Arial" w:hAnsi="Arial" w:cs="Arial"/>
        </w:rPr>
        <w:t>organisations</w:t>
      </w:r>
      <w:proofErr w:type="spellEnd"/>
      <w:r w:rsidRPr="002A4E39">
        <w:rPr>
          <w:rFonts w:ascii="Arial" w:hAnsi="Arial" w:cs="Arial"/>
        </w:rPr>
        <w:t xml:space="preserve"> and literature from academic publications and segmented on the basis of analytical themes. In this reflective piece, the cycle of Gibbs (1988) is used to </w:t>
      </w:r>
      <w:proofErr w:type="spellStart"/>
      <w:r w:rsidRPr="002A4E39">
        <w:rPr>
          <w:rFonts w:ascii="Arial" w:hAnsi="Arial" w:cs="Arial"/>
        </w:rPr>
        <w:t>analyse</w:t>
      </w:r>
      <w:proofErr w:type="spellEnd"/>
      <w:r w:rsidRPr="002A4E39">
        <w:rPr>
          <w:rFonts w:ascii="Arial" w:hAnsi="Arial" w:cs="Arial"/>
        </w:rPr>
        <w:t xml:space="preserve"> the research process, research decision-making process and future professional development.</w:t>
      </w:r>
    </w:p>
    <w:p w14:paraId="37814D47" w14:textId="7235908D" w:rsidR="00D033F2" w:rsidRPr="002A4E39" w:rsidRDefault="00D033F2" w:rsidP="00D033F2">
      <w:pPr>
        <w:pStyle w:val="Heading3"/>
        <w:spacing w:line="360" w:lineRule="auto"/>
        <w:jc w:val="both"/>
        <w:rPr>
          <w:rFonts w:ascii="Arial" w:hAnsi="Arial" w:cs="Arial"/>
        </w:rPr>
      </w:pPr>
      <w:bookmarkStart w:id="41" w:name="_Toc237561797"/>
      <w:r w:rsidRPr="002A4E39">
        <w:rPr>
          <w:rFonts w:ascii="Arial" w:hAnsi="Arial" w:cs="Arial"/>
        </w:rPr>
        <w:t>Feelings and Initial Responses</w:t>
      </w:r>
      <w:bookmarkEnd w:id="41"/>
    </w:p>
    <w:p w14:paraId="20CEE646" w14:textId="48B2851F" w:rsidR="002610DA" w:rsidRPr="002A4E39" w:rsidRDefault="002610DA" w:rsidP="00D033F2">
      <w:pPr>
        <w:pStyle w:val="NormalWeb"/>
        <w:spacing w:line="360" w:lineRule="auto"/>
        <w:jc w:val="both"/>
        <w:rPr>
          <w:rFonts w:ascii="Arial" w:hAnsi="Arial" w:cs="Arial"/>
        </w:rPr>
      </w:pPr>
      <w:r w:rsidRPr="002A4E39">
        <w:rPr>
          <w:rFonts w:ascii="Arial" w:hAnsi="Arial" w:cs="Arial"/>
        </w:rPr>
        <w:t xml:space="preserve">I felt confident at the start of the assessment as Starbucks had an internationally </w:t>
      </w:r>
      <w:proofErr w:type="spellStart"/>
      <w:r w:rsidRPr="002A4E39">
        <w:rPr>
          <w:rFonts w:ascii="Arial" w:hAnsi="Arial" w:cs="Arial"/>
        </w:rPr>
        <w:t>recognised</w:t>
      </w:r>
      <w:proofErr w:type="spellEnd"/>
      <w:r w:rsidRPr="002A4E39">
        <w:rPr>
          <w:rFonts w:ascii="Arial" w:hAnsi="Arial" w:cs="Arial"/>
        </w:rPr>
        <w:t xml:space="preserve"> multinational case with many international operations. But this was at the back of the difficulty in verifying the absence of Starbucks in Nigeria, which, however, lowered </w:t>
      </w:r>
      <w:r w:rsidRPr="002A4E39">
        <w:rPr>
          <w:rFonts w:ascii="Arial" w:hAnsi="Arial" w:cs="Arial"/>
        </w:rPr>
        <w:lastRenderedPageBreak/>
        <w:t xml:space="preserve">this confidence. Given the lack of direct evidence, special attention was needed to delineate between information confirmed and assumptions. I also naively believed that having a lot of people meant that there was lots of market because the extent of the problem was great. This assumption was challenged during the research process due to purchasing power, inflation, unknown regulations, and consumer </w:t>
      </w:r>
      <w:proofErr w:type="spellStart"/>
      <w:r w:rsidRPr="002A4E39">
        <w:rPr>
          <w:rFonts w:ascii="Arial" w:hAnsi="Arial" w:cs="Arial"/>
        </w:rPr>
        <w:t>behaviour</w:t>
      </w:r>
      <w:proofErr w:type="spellEnd"/>
      <w:r w:rsidRPr="002A4E39">
        <w:rPr>
          <w:rFonts w:ascii="Arial" w:hAnsi="Arial" w:cs="Arial"/>
        </w:rPr>
        <w:t>. The use of several strategic theories was difficult due to the assessment of the different factors of the decision in each of the theories. This allowed for a more comprehensive view of the international expansion than on the basis of the one comfortable market indicator.</w:t>
      </w:r>
    </w:p>
    <w:p w14:paraId="4C322370" w14:textId="2C62EFF8" w:rsidR="00D033F2" w:rsidRPr="002A4E39" w:rsidRDefault="00D033F2" w:rsidP="00D033F2">
      <w:pPr>
        <w:pStyle w:val="Heading3"/>
        <w:spacing w:line="360" w:lineRule="auto"/>
        <w:jc w:val="both"/>
        <w:rPr>
          <w:rFonts w:ascii="Arial" w:hAnsi="Arial" w:cs="Arial"/>
        </w:rPr>
      </w:pPr>
      <w:bookmarkStart w:id="42" w:name="_Toc237561798"/>
      <w:r w:rsidRPr="002A4E39">
        <w:rPr>
          <w:rFonts w:ascii="Arial" w:hAnsi="Arial" w:cs="Arial"/>
        </w:rPr>
        <w:t>Evaluation of the Research and Analytical Process</w:t>
      </w:r>
      <w:bookmarkEnd w:id="42"/>
    </w:p>
    <w:p w14:paraId="1B252A6A" w14:textId="4F15CF49" w:rsidR="002610DA" w:rsidRPr="002A4E39" w:rsidRDefault="002610DA" w:rsidP="00D033F2">
      <w:pPr>
        <w:pStyle w:val="NormalWeb"/>
        <w:spacing w:line="360" w:lineRule="auto"/>
        <w:jc w:val="both"/>
        <w:rPr>
          <w:rFonts w:ascii="Arial" w:hAnsi="Arial" w:cs="Arial"/>
        </w:rPr>
      </w:pPr>
      <w:r w:rsidRPr="002A4E39">
        <w:rPr>
          <w:rFonts w:ascii="Arial" w:hAnsi="Arial" w:cs="Arial"/>
        </w:rPr>
        <w:t>There were a number of effective features of the research process. There was source triangulation to enhance reliability, thus corroborating Starbucks' information with details from independent and institutional sources in Nigeria, like the World Bank, etc. This ensured that the analysis was not solely based on the views of the companies. This structured way of taking notes also allowed for easier linking of evidence and theory. For instance, the OLI framework helped to match the potential of Starbucks resources with other location-based conditions prevailing in Nigeria, and entry mode theory helped to compare licensing, joint venture and wholly owned investment in Nigeria.</w:t>
      </w:r>
    </w:p>
    <w:p w14:paraId="5CBE6EDB" w14:textId="36CFD8D1" w:rsidR="002610DA" w:rsidRPr="002A4E39" w:rsidRDefault="00427769" w:rsidP="00D033F2">
      <w:pPr>
        <w:pStyle w:val="NormalWeb"/>
        <w:spacing w:line="360" w:lineRule="auto"/>
        <w:jc w:val="both"/>
        <w:rPr>
          <w:rFonts w:ascii="Arial" w:hAnsi="Arial" w:cs="Arial"/>
        </w:rPr>
      </w:pPr>
      <w:r w:rsidRPr="002A4E39">
        <w:rPr>
          <w:rFonts w:ascii="Arial" w:hAnsi="Arial" w:cs="Arial"/>
        </w:rPr>
        <w:t>But there were some drawbacks to the process. Coffee-market data were limited for the countries, which posed problems in estimating realistic demand. Different economic indicators were also conflicting and had to be interpreted carefully, instead of only choosing positive evidence. At first, a bit more of the writing was used to explain information rather than strategically evaluating. Also, confirmation of legal and regulatory requirements took considerable time, as one's decisions on which markets to enter depended on several factors, such as multiple agencies and local conditions. Since these were challenges, it highlighted the importance of systematic evidence evaluation in business research on the international market.</w:t>
      </w:r>
    </w:p>
    <w:p w14:paraId="64C39882" w14:textId="1984B353" w:rsidR="00D033F2" w:rsidRPr="002A4E39" w:rsidRDefault="00D033F2" w:rsidP="00D033F2">
      <w:pPr>
        <w:pStyle w:val="Heading3"/>
        <w:spacing w:line="360" w:lineRule="auto"/>
        <w:jc w:val="both"/>
        <w:rPr>
          <w:rFonts w:ascii="Arial" w:hAnsi="Arial" w:cs="Arial"/>
        </w:rPr>
      </w:pPr>
      <w:bookmarkStart w:id="43" w:name="_Toc237561799"/>
      <w:r w:rsidRPr="002A4E39">
        <w:rPr>
          <w:rFonts w:ascii="Arial" w:hAnsi="Arial" w:cs="Arial"/>
        </w:rPr>
        <w:lastRenderedPageBreak/>
        <w:t>Critical Analysis of Learning</w:t>
      </w:r>
      <w:bookmarkEnd w:id="43"/>
    </w:p>
    <w:p w14:paraId="273C9042" w14:textId="561CC823" w:rsidR="006E60BC" w:rsidRPr="002A4E39" w:rsidRDefault="006E60BC" w:rsidP="00D033F2">
      <w:pPr>
        <w:pStyle w:val="NormalWeb"/>
        <w:spacing w:line="360" w:lineRule="auto"/>
        <w:jc w:val="both"/>
        <w:rPr>
          <w:rFonts w:ascii="Arial" w:hAnsi="Arial" w:cs="Arial"/>
        </w:rPr>
      </w:pPr>
      <w:r w:rsidRPr="002A4E39">
        <w:rPr>
          <w:rFonts w:ascii="Arial" w:hAnsi="Arial" w:cs="Arial"/>
        </w:rPr>
        <w:t>The most significant learning from this assessment was the shift that needs to happen from collecting information towards making evidence-based strategic judgements for effective international analysis. I started by researching African facts relating to Starbucks and Nigeria; I was then made to change my approach to research and use the lowering of my standards as a method of establishing attractiveness within the foreign market. Being a market that, by itself, has inflationary pressure, lower GDP per capita, a large population and unequal purchasing power moved my diagnosis from seeing Nigeria as an automatically attractive market to seeing it as a more select opportunity within cities.</w:t>
      </w:r>
    </w:p>
    <w:p w14:paraId="7573F6D1" w14:textId="0F78D37C" w:rsidR="006E60BC" w:rsidRPr="002A4E39" w:rsidRDefault="006E60BC" w:rsidP="00D033F2">
      <w:pPr>
        <w:pStyle w:val="NormalWeb"/>
        <w:spacing w:line="360" w:lineRule="auto"/>
        <w:jc w:val="both"/>
        <w:rPr>
          <w:rFonts w:ascii="Arial" w:hAnsi="Arial" w:cs="Arial"/>
        </w:rPr>
      </w:pPr>
      <w:r w:rsidRPr="002A4E39">
        <w:rPr>
          <w:rFonts w:ascii="Arial" w:hAnsi="Arial" w:cs="Arial"/>
        </w:rPr>
        <w:t>The question of source credibility was now a major factor. Starbucks' corporate statements helped in illuminating how the company was operating, with, of course, their take. Thus, a comparison to independent evidence was made to determine limitations and capabilities of company claims. For instance, Starbucks' ability to expand internationally was evaluated, as were the dilemmas of institutional, economic and regulatory challenges within Nigeria.</w:t>
      </w:r>
    </w:p>
    <w:p w14:paraId="7508CCC0" w14:textId="0355CB2A" w:rsidR="006E60BC" w:rsidRPr="002A4E39" w:rsidRDefault="006E60BC" w:rsidP="00D033F2">
      <w:pPr>
        <w:pStyle w:val="NormalWeb"/>
        <w:spacing w:line="360" w:lineRule="auto"/>
        <w:jc w:val="both"/>
        <w:rPr>
          <w:rFonts w:ascii="Arial" w:hAnsi="Arial" w:cs="Arial"/>
        </w:rPr>
      </w:pPr>
      <w:r w:rsidRPr="002A4E39">
        <w:rPr>
          <w:rFonts w:ascii="Arial" w:hAnsi="Arial" w:cs="Arial"/>
        </w:rPr>
        <w:t>Because Gibbs' (1988) reflective cycle focuses on evaluation of actions, decisions and improvements rather than just descriptions of outcomes, it allowed for a deeper evaluation. Reflective learning literature refers to a process of disclosing experiences, evaluating how well they went and changing them for ‘better future practice'. This approach helped me form the choice to analyze the evidence that led to certain conclusions as opposed to presenting the conclusions.</w:t>
      </w:r>
    </w:p>
    <w:p w14:paraId="7B1AC190" w14:textId="31FD0594" w:rsidR="006E60BC" w:rsidRPr="002A4E39" w:rsidRDefault="006E60BC" w:rsidP="00D033F2">
      <w:pPr>
        <w:pStyle w:val="NormalWeb"/>
        <w:spacing w:line="360" w:lineRule="auto"/>
        <w:jc w:val="both"/>
        <w:rPr>
          <w:rFonts w:ascii="Arial" w:hAnsi="Arial" w:cs="Arial"/>
        </w:rPr>
      </w:pPr>
      <w:r w:rsidRPr="002A4E39">
        <w:rPr>
          <w:rFonts w:ascii="Arial" w:hAnsi="Arial" w:cs="Arial"/>
        </w:rPr>
        <w:t xml:space="preserve">My strategic reasoning also came to fruition in theoretical application. What has influenced my thinking around Starbucks is the framework of Bartlett and Ghoshal (1989), which transformed my perception of Starbucks being a 'global brand' to a transnational </w:t>
      </w:r>
      <w:proofErr w:type="spellStart"/>
      <w:r w:rsidRPr="002A4E39">
        <w:rPr>
          <w:rFonts w:ascii="Arial" w:hAnsi="Arial" w:cs="Arial"/>
        </w:rPr>
        <w:t>organisation</w:t>
      </w:r>
      <w:proofErr w:type="spellEnd"/>
      <w:r w:rsidRPr="002A4E39">
        <w:rPr>
          <w:rFonts w:ascii="Arial" w:hAnsi="Arial" w:cs="Arial"/>
        </w:rPr>
        <w:t xml:space="preserve"> that operates a combination of </w:t>
      </w:r>
      <w:proofErr w:type="spellStart"/>
      <w:r w:rsidRPr="002A4E39">
        <w:rPr>
          <w:rFonts w:ascii="Arial" w:hAnsi="Arial" w:cs="Arial"/>
        </w:rPr>
        <w:t>standardisation</w:t>
      </w:r>
      <w:proofErr w:type="spellEnd"/>
      <w:r w:rsidRPr="002A4E39">
        <w:rPr>
          <w:rFonts w:ascii="Arial" w:hAnsi="Arial" w:cs="Arial"/>
        </w:rPr>
        <w:t xml:space="preserve"> and adaptation. The OLI paradigm further links the ownership, location and internalization advantages/disadvantages of Starbucks with Nigeria. Entry-mode theory took these </w:t>
      </w:r>
      <w:r w:rsidRPr="002A4E39">
        <w:rPr>
          <w:rFonts w:ascii="Arial" w:hAnsi="Arial" w:cs="Arial"/>
        </w:rPr>
        <w:lastRenderedPageBreak/>
        <w:t>results and translated them into a useful suggestion: control needs to be balanced with uncertainty and resource commitment (Pan and Tse, 2000).</w:t>
      </w:r>
    </w:p>
    <w:p w14:paraId="0918325F" w14:textId="5E271394" w:rsidR="00D033F2" w:rsidRPr="002A4E39" w:rsidRDefault="00D033F2" w:rsidP="00D033F2">
      <w:pPr>
        <w:pStyle w:val="Heading3"/>
        <w:spacing w:line="360" w:lineRule="auto"/>
        <w:jc w:val="both"/>
        <w:rPr>
          <w:rFonts w:ascii="Arial" w:hAnsi="Arial" w:cs="Arial"/>
        </w:rPr>
      </w:pPr>
      <w:bookmarkStart w:id="44" w:name="_Toc237561800"/>
      <w:r w:rsidRPr="002A4E39">
        <w:rPr>
          <w:rFonts w:ascii="Arial" w:hAnsi="Arial" w:cs="Arial"/>
        </w:rPr>
        <w:t>Reflective Conclusion</w:t>
      </w:r>
      <w:bookmarkEnd w:id="44"/>
    </w:p>
    <w:p w14:paraId="67851DDC" w14:textId="75DB6456" w:rsidR="00491CD1" w:rsidRPr="002A4E39" w:rsidRDefault="006E60BC" w:rsidP="00563A4E">
      <w:pPr>
        <w:pStyle w:val="pdq2pgselectionanchorcontainer"/>
        <w:spacing w:line="360" w:lineRule="auto"/>
        <w:jc w:val="both"/>
        <w:rPr>
          <w:rFonts w:ascii="Arial" w:hAnsi="Arial" w:cs="Arial"/>
        </w:rPr>
      </w:pPr>
      <w:r w:rsidRPr="002A4E39">
        <w:rPr>
          <w:rFonts w:ascii="Arial" w:hAnsi="Arial" w:cs="Arial"/>
        </w:rPr>
        <w:t>My understanding for this assessment grew in that it is imperative to critically consider decisions upon entering the international marketplace - not simply identify opportunities. Understood the importance of source credibility, evidence comparison, as well as applying strategic frameworks like Bartlett and Ghoshal, OLI theory and entry mode analysis. While some constraints were there – limited access to Nigerian market data and the changing economic climate, the process had honed my skill in making evidence-based judgements. It would be helpful in the future to develop evidence matrices earlier when we would have more time to do country-specific research.</w:t>
      </w:r>
      <w:r w:rsidR="00491CD1" w:rsidRPr="002A4E39">
        <w:rPr>
          <w:rFonts w:ascii="Arial" w:hAnsi="Arial" w:cs="Arial"/>
        </w:rPr>
        <w:br w:type="page"/>
      </w:r>
    </w:p>
    <w:p w14:paraId="7C7D17E3" w14:textId="646A11AC" w:rsidR="00D033F2" w:rsidRPr="002A4E39" w:rsidRDefault="00B6679B" w:rsidP="00B6679B">
      <w:pPr>
        <w:pStyle w:val="Heading1"/>
        <w:numPr>
          <w:ilvl w:val="0"/>
          <w:numId w:val="0"/>
        </w:numPr>
        <w:ind w:left="432" w:hanging="432"/>
        <w:rPr>
          <w:rFonts w:ascii="Arial" w:hAnsi="Arial" w:cs="Arial"/>
        </w:rPr>
      </w:pPr>
      <w:bookmarkStart w:id="45" w:name="_Toc237561801"/>
      <w:r w:rsidRPr="002A4E39">
        <w:rPr>
          <w:rFonts w:ascii="Arial" w:hAnsi="Arial" w:cs="Arial"/>
        </w:rPr>
        <w:lastRenderedPageBreak/>
        <w:t>References</w:t>
      </w:r>
      <w:bookmarkEnd w:id="45"/>
    </w:p>
    <w:p w14:paraId="5434D557" w14:textId="09E94CFD" w:rsidR="00D733DA" w:rsidRPr="002A4E39" w:rsidRDefault="00D733DA" w:rsidP="00D733DA">
      <w:pPr>
        <w:rPr>
          <w:rFonts w:ascii="Arial" w:hAnsi="Arial" w:cs="Arial"/>
        </w:rPr>
      </w:pPr>
    </w:p>
    <w:p w14:paraId="563B4C57" w14:textId="78D87B61" w:rsidR="00D733DA" w:rsidRDefault="00D733DA" w:rsidP="00D733DA">
      <w:pPr>
        <w:pStyle w:val="NormalWeb"/>
        <w:spacing w:after="240" w:line="360" w:lineRule="auto"/>
        <w:ind w:left="720" w:hanging="720"/>
        <w:jc w:val="both"/>
        <w:rPr>
          <w:rFonts w:ascii="Arial" w:hAnsi="Arial" w:cs="Arial"/>
          <w:i/>
        </w:rPr>
      </w:pPr>
      <w:r w:rsidRPr="002A4E39">
        <w:rPr>
          <w:rFonts w:ascii="Arial" w:hAnsi="Arial" w:cs="Arial"/>
        </w:rPr>
        <w:t xml:space="preserve">Ali, U.F. and Santos, V. (2025). Glocalization strategies in the food industry: Adapting to </w:t>
      </w:r>
      <w:r w:rsidR="00BA0A83">
        <w:rPr>
          <w:rFonts w:ascii="Arial" w:hAnsi="Arial" w:cs="Arial"/>
        </w:rPr>
        <w:t xml:space="preserve">local needs and demands. In </w:t>
      </w:r>
      <w:proofErr w:type="spellStart"/>
      <w:r w:rsidR="00BA0A83">
        <w:rPr>
          <w:rFonts w:ascii="Arial" w:hAnsi="Arial" w:cs="Arial"/>
        </w:rPr>
        <w:t>Ev</w:t>
      </w:r>
      <w:r w:rsidRPr="002A4E39">
        <w:rPr>
          <w:rFonts w:ascii="Arial" w:hAnsi="Arial" w:cs="Arial"/>
        </w:rPr>
        <w:t>ving</w:t>
      </w:r>
      <w:proofErr w:type="spellEnd"/>
      <w:r w:rsidRPr="002A4E39">
        <w:rPr>
          <w:rFonts w:ascii="Arial" w:hAnsi="Arial" w:cs="Arial"/>
        </w:rPr>
        <w:t xml:space="preserve"> Strategies for Organizational Managem</w:t>
      </w:r>
      <w:r w:rsidR="00BA0A83">
        <w:rPr>
          <w:rFonts w:ascii="Arial" w:hAnsi="Arial" w:cs="Arial"/>
        </w:rPr>
        <w:t xml:space="preserve">ent and Performance </w:t>
      </w:r>
      <w:proofErr w:type="gramStart"/>
      <w:r w:rsidR="00BA0A83">
        <w:rPr>
          <w:rFonts w:ascii="Arial" w:hAnsi="Arial" w:cs="Arial"/>
        </w:rPr>
        <w:t>Evaluation ,</w:t>
      </w:r>
      <w:proofErr w:type="gramEnd"/>
      <w:r w:rsidR="00BA0A83">
        <w:rPr>
          <w:rFonts w:ascii="Arial" w:hAnsi="Arial" w:cs="Arial"/>
        </w:rPr>
        <w:t xml:space="preserve"> pp. 237-262.</w:t>
      </w:r>
      <w:r w:rsidRPr="002A4E39">
        <w:rPr>
          <w:rFonts w:ascii="Arial" w:hAnsi="Arial" w:cs="Arial"/>
        </w:rPr>
        <w:t xml:space="preserve"> </w:t>
      </w:r>
      <w:r w:rsidRPr="00BA0A83">
        <w:rPr>
          <w:rFonts w:ascii="Arial" w:hAnsi="Arial" w:cs="Arial"/>
          <w:i/>
        </w:rPr>
        <w:t>IGI Global Scientific Publishing.</w:t>
      </w:r>
    </w:p>
    <w:p w14:paraId="24023B37" w14:textId="54637B03" w:rsidR="00BA0A83" w:rsidRPr="002A4E39" w:rsidRDefault="00544787" w:rsidP="00D733DA">
      <w:pPr>
        <w:pStyle w:val="NormalWeb"/>
        <w:spacing w:after="240" w:line="360" w:lineRule="auto"/>
        <w:ind w:left="720" w:hanging="720"/>
        <w:jc w:val="both"/>
        <w:rPr>
          <w:rFonts w:ascii="Arial" w:hAnsi="Arial" w:cs="Arial"/>
        </w:rPr>
      </w:pPr>
      <w:r>
        <w:rPr>
          <w:rFonts w:ascii="Arial" w:hAnsi="Arial" w:cs="Arial"/>
        </w:rPr>
        <w:t>Abdulrahman, U. (</w:t>
      </w:r>
      <w:r w:rsidR="00BA0A83" w:rsidRPr="00BA0A83">
        <w:rPr>
          <w:rFonts w:ascii="Arial" w:hAnsi="Arial" w:cs="Arial"/>
        </w:rPr>
        <w:t>2025</w:t>
      </w:r>
      <w:r>
        <w:rPr>
          <w:rFonts w:ascii="Arial" w:hAnsi="Arial" w:cs="Arial"/>
        </w:rPr>
        <w:t>)</w:t>
      </w:r>
      <w:r w:rsidR="00BA0A83" w:rsidRPr="00BA0A83">
        <w:rPr>
          <w:rFonts w:ascii="Arial" w:hAnsi="Arial" w:cs="Arial"/>
        </w:rPr>
        <w:t xml:space="preserve">. Enhancing </w:t>
      </w:r>
      <w:proofErr w:type="spellStart"/>
      <w:r w:rsidR="00BA0A83" w:rsidRPr="00BA0A83">
        <w:rPr>
          <w:rFonts w:ascii="Arial" w:hAnsi="Arial" w:cs="Arial"/>
        </w:rPr>
        <w:t>nigeria’s</w:t>
      </w:r>
      <w:proofErr w:type="spellEnd"/>
      <w:r w:rsidR="00BA0A83" w:rsidRPr="00BA0A83">
        <w:rPr>
          <w:rFonts w:ascii="Arial" w:hAnsi="Arial" w:cs="Arial"/>
        </w:rPr>
        <w:t xml:space="preserve"> compliance with international maritime anti-corruption framework.</w:t>
      </w:r>
    </w:p>
    <w:p w14:paraId="0D42F3A4" w14:textId="2E1BEE96"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t xml:space="preserve">Bank, W. (2025). </w:t>
      </w:r>
      <w:r w:rsidRPr="002A4E39">
        <w:rPr>
          <w:rFonts w:ascii="Arial" w:hAnsi="Arial" w:cs="Arial"/>
          <w:i/>
          <w:iCs/>
        </w:rPr>
        <w:t>Nigeria Development Update: Nigeria’s Tomorrow Must Start Today - The Case for Early Childhood Development</w:t>
      </w:r>
      <w:r w:rsidRPr="002A4E39">
        <w:rPr>
          <w:rFonts w:ascii="Arial" w:hAnsi="Arial" w:cs="Arial"/>
        </w:rPr>
        <w:t xml:space="preserve">. [online] </w:t>
      </w:r>
      <w:r w:rsidRPr="002A4E39">
        <w:rPr>
          <w:rFonts w:ascii="Arial" w:hAnsi="Arial" w:cs="Arial"/>
          <w:i/>
          <w:iCs/>
        </w:rPr>
        <w:t>World Bank</w:t>
      </w:r>
      <w:r w:rsidRPr="002A4E39">
        <w:rPr>
          <w:rFonts w:ascii="Arial" w:hAnsi="Arial" w:cs="Arial"/>
        </w:rPr>
        <w:t>. Available at: https://documents.worldbank.org/en/publication/documents-reports/documentdetail/099040726024529229 [Accessed 3 Aug. 2026].</w:t>
      </w:r>
    </w:p>
    <w:p w14:paraId="5C89983E" w14:textId="387D9E2B"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t xml:space="preserve">Bartlett and Ghoshal (1989). </w:t>
      </w:r>
      <w:r w:rsidRPr="002A4E39">
        <w:rPr>
          <w:rFonts w:ascii="Arial" w:hAnsi="Arial" w:cs="Arial"/>
          <w:i/>
          <w:iCs/>
        </w:rPr>
        <w:t>Managing across borders</w:t>
      </w:r>
      <w:r w:rsidRPr="002A4E39">
        <w:rPr>
          <w:rFonts w:ascii="Arial" w:hAnsi="Arial" w:cs="Arial"/>
        </w:rPr>
        <w:t>. [online] Google Books. Available at: https://books.google.com.pk/books?id=FSWyG9XL6ckC&amp;redir_esc=y [Accessed 2 Aug. 2026].</w:t>
      </w:r>
    </w:p>
    <w:p w14:paraId="757712FF" w14:textId="618B672B" w:rsidR="000956FE" w:rsidRPr="002A4E39" w:rsidRDefault="000956FE" w:rsidP="000956FE">
      <w:pPr>
        <w:pStyle w:val="NormalWeb"/>
        <w:spacing w:after="240" w:line="360" w:lineRule="auto"/>
        <w:ind w:left="720" w:hanging="720"/>
        <w:jc w:val="both"/>
        <w:rPr>
          <w:rFonts w:ascii="Arial" w:hAnsi="Arial" w:cs="Arial"/>
        </w:rPr>
      </w:pPr>
      <w:proofErr w:type="spellStart"/>
      <w:r w:rsidRPr="002A4E39">
        <w:rPr>
          <w:rFonts w:ascii="Arial" w:hAnsi="Arial" w:cs="Arial"/>
        </w:rPr>
        <w:t>Czinkota</w:t>
      </w:r>
      <w:proofErr w:type="spellEnd"/>
      <w:r w:rsidRPr="002A4E39">
        <w:rPr>
          <w:rFonts w:ascii="Arial" w:hAnsi="Arial" w:cs="Arial"/>
        </w:rPr>
        <w:t xml:space="preserve">, M.R., Kotabe, M., </w:t>
      </w:r>
      <w:proofErr w:type="spellStart"/>
      <w:r w:rsidRPr="002A4E39">
        <w:rPr>
          <w:rFonts w:ascii="Arial" w:hAnsi="Arial" w:cs="Arial"/>
        </w:rPr>
        <w:t>Vrontis</w:t>
      </w:r>
      <w:proofErr w:type="spellEnd"/>
      <w:r w:rsidRPr="002A4E39">
        <w:rPr>
          <w:rFonts w:ascii="Arial" w:hAnsi="Arial" w:cs="Arial"/>
        </w:rPr>
        <w:t>, D. and Shams, S.R. (2021). Distribution and supply chain management. In Marketing manage</w:t>
      </w:r>
      <w:r w:rsidR="00BA0A83">
        <w:rPr>
          <w:rFonts w:ascii="Arial" w:hAnsi="Arial" w:cs="Arial"/>
        </w:rPr>
        <w:t xml:space="preserve">ment: Past, present and </w:t>
      </w:r>
      <w:proofErr w:type="gramStart"/>
      <w:r w:rsidR="00BA0A83">
        <w:rPr>
          <w:rFonts w:ascii="Arial" w:hAnsi="Arial" w:cs="Arial"/>
        </w:rPr>
        <w:t>future ,</w:t>
      </w:r>
      <w:proofErr w:type="gramEnd"/>
      <w:r w:rsidR="00BA0A83">
        <w:rPr>
          <w:rFonts w:ascii="Arial" w:hAnsi="Arial" w:cs="Arial"/>
        </w:rPr>
        <w:t xml:space="preserve"> pp. 499-552</w:t>
      </w:r>
      <w:r w:rsidRPr="002A4E39">
        <w:rPr>
          <w:rFonts w:ascii="Arial" w:hAnsi="Arial" w:cs="Arial"/>
        </w:rPr>
        <w:t xml:space="preserve">. </w:t>
      </w:r>
      <w:r w:rsidRPr="00BA0A83">
        <w:rPr>
          <w:rFonts w:ascii="Arial" w:hAnsi="Arial" w:cs="Arial"/>
          <w:i/>
        </w:rPr>
        <w:t xml:space="preserve">Cham: Springer International </w:t>
      </w:r>
      <w:proofErr w:type="spellStart"/>
      <w:r w:rsidRPr="00BA0A83">
        <w:rPr>
          <w:rFonts w:ascii="Arial" w:hAnsi="Arial" w:cs="Arial"/>
          <w:i/>
        </w:rPr>
        <w:t>Publishing.Proof</w:t>
      </w:r>
      <w:proofErr w:type="spellEnd"/>
      <w:r w:rsidRPr="00BA0A83">
        <w:rPr>
          <w:rFonts w:ascii="Arial" w:hAnsi="Arial" w:cs="Arial"/>
          <w:i/>
        </w:rPr>
        <w:t xml:space="preserve"> of implemented improvement</w:t>
      </w:r>
    </w:p>
    <w:p w14:paraId="25A26F2C" w14:textId="3C01C2D3"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t xml:space="preserve">Contractor, F.J., Cantwell, J., </w:t>
      </w:r>
      <w:proofErr w:type="spellStart"/>
      <w:r w:rsidRPr="002A4E39">
        <w:rPr>
          <w:rFonts w:ascii="Arial" w:hAnsi="Arial" w:cs="Arial"/>
        </w:rPr>
        <w:t>Gereffi</w:t>
      </w:r>
      <w:proofErr w:type="spellEnd"/>
      <w:r w:rsidRPr="002A4E39">
        <w:rPr>
          <w:rFonts w:ascii="Arial" w:hAnsi="Arial" w:cs="Arial"/>
        </w:rPr>
        <w:t xml:space="preserve">, G. and </w:t>
      </w:r>
      <w:proofErr w:type="spellStart"/>
      <w:r w:rsidRPr="002A4E39">
        <w:rPr>
          <w:rFonts w:ascii="Arial" w:hAnsi="Arial" w:cs="Arial"/>
        </w:rPr>
        <w:t>Sauvant</w:t>
      </w:r>
      <w:proofErr w:type="spellEnd"/>
      <w:r w:rsidRPr="002A4E39">
        <w:rPr>
          <w:rFonts w:ascii="Arial" w:hAnsi="Arial" w:cs="Arial"/>
        </w:rPr>
        <w:t xml:space="preserve">, K.P. (2026). The shift to a more turbulent IB environment, and how MNEs respond to this shift. </w:t>
      </w:r>
      <w:r w:rsidRPr="002A4E39">
        <w:rPr>
          <w:rFonts w:ascii="Arial" w:hAnsi="Arial" w:cs="Arial"/>
          <w:i/>
          <w:iCs/>
        </w:rPr>
        <w:t>International Business Review</w:t>
      </w:r>
      <w:r w:rsidRPr="002A4E39">
        <w:rPr>
          <w:rFonts w:ascii="Arial" w:hAnsi="Arial" w:cs="Arial"/>
        </w:rPr>
        <w:t xml:space="preserve">, 35(2), </w:t>
      </w:r>
      <w:r w:rsidR="00BA0A83">
        <w:rPr>
          <w:rFonts w:ascii="Arial" w:hAnsi="Arial" w:cs="Arial"/>
        </w:rPr>
        <w:t>p</w:t>
      </w:r>
      <w:r w:rsidRPr="002A4E39">
        <w:rPr>
          <w:rFonts w:ascii="Arial" w:hAnsi="Arial" w:cs="Arial"/>
        </w:rPr>
        <w:t xml:space="preserve">p.102538. </w:t>
      </w:r>
      <w:proofErr w:type="gramStart"/>
      <w:r w:rsidRPr="002A4E39">
        <w:rPr>
          <w:rFonts w:ascii="Arial" w:hAnsi="Arial" w:cs="Arial"/>
        </w:rPr>
        <w:t>doi:10.1016/j.ibusrev</w:t>
      </w:r>
      <w:proofErr w:type="gramEnd"/>
      <w:r w:rsidRPr="002A4E39">
        <w:rPr>
          <w:rFonts w:ascii="Arial" w:hAnsi="Arial" w:cs="Arial"/>
        </w:rPr>
        <w:t>.2025.102538.</w:t>
      </w:r>
    </w:p>
    <w:p w14:paraId="638FACFF" w14:textId="77777777"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t xml:space="preserve">Dunning, J.H. (1988). The eclectic paradigm of international production: a restatement and some possible extensions. </w:t>
      </w:r>
      <w:r w:rsidRPr="002A4E39">
        <w:rPr>
          <w:rFonts w:ascii="Arial" w:hAnsi="Arial" w:cs="Arial"/>
          <w:i/>
          <w:iCs/>
        </w:rPr>
        <w:t>Journal of International Business Studies</w:t>
      </w:r>
      <w:r w:rsidRPr="002A4E39">
        <w:rPr>
          <w:rFonts w:ascii="Arial" w:hAnsi="Arial" w:cs="Arial"/>
        </w:rPr>
        <w:t xml:space="preserve">, 19(1), pp.1–31. </w:t>
      </w:r>
      <w:proofErr w:type="spellStart"/>
      <w:proofErr w:type="gramStart"/>
      <w:r w:rsidRPr="002A4E39">
        <w:rPr>
          <w:rFonts w:ascii="Arial" w:hAnsi="Arial" w:cs="Arial"/>
        </w:rPr>
        <w:t>doi:https</w:t>
      </w:r>
      <w:proofErr w:type="spellEnd"/>
      <w:r w:rsidRPr="002A4E39">
        <w:rPr>
          <w:rFonts w:ascii="Arial" w:hAnsi="Arial" w:cs="Arial"/>
        </w:rPr>
        <w:t>://doi.org/10.1057/palgrave.jibs.8490372</w:t>
      </w:r>
      <w:proofErr w:type="gramEnd"/>
      <w:r w:rsidRPr="002A4E39">
        <w:rPr>
          <w:rFonts w:ascii="Arial" w:hAnsi="Arial" w:cs="Arial"/>
        </w:rPr>
        <w:t>.</w:t>
      </w:r>
    </w:p>
    <w:p w14:paraId="0EE9C353" w14:textId="081738F1" w:rsidR="008B1C75" w:rsidRPr="002A4E39" w:rsidRDefault="008B1C75" w:rsidP="008B1C75">
      <w:pPr>
        <w:pStyle w:val="NormalWeb"/>
        <w:spacing w:before="0" w:beforeAutospacing="0" w:after="240" w:afterAutospacing="0" w:line="360" w:lineRule="auto"/>
        <w:ind w:left="720" w:hanging="720"/>
        <w:rPr>
          <w:rFonts w:ascii="Arial" w:hAnsi="Arial" w:cs="Arial"/>
        </w:rPr>
      </w:pPr>
      <w:r w:rsidRPr="002A4E39">
        <w:rPr>
          <w:rFonts w:ascii="Arial" w:hAnsi="Arial" w:cs="Arial"/>
        </w:rPr>
        <w:t xml:space="preserve">Gibbs, G. (1988). </w:t>
      </w:r>
      <w:r w:rsidRPr="002A4E39">
        <w:rPr>
          <w:rFonts w:ascii="Arial" w:hAnsi="Arial" w:cs="Arial"/>
          <w:i/>
          <w:iCs/>
        </w:rPr>
        <w:t>Learning by doing: A guide to teaching and learning methods</w:t>
      </w:r>
      <w:r w:rsidRPr="002A4E39">
        <w:rPr>
          <w:rFonts w:ascii="Arial" w:hAnsi="Arial" w:cs="Arial"/>
        </w:rPr>
        <w:t xml:space="preserve">. </w:t>
      </w:r>
      <w:r w:rsidRPr="002A4E39">
        <w:rPr>
          <w:rFonts w:ascii="Arial" w:hAnsi="Arial" w:cs="Arial"/>
          <w:i/>
          <w:iCs/>
        </w:rPr>
        <w:t>Google Books</w:t>
      </w:r>
      <w:r w:rsidRPr="002A4E39">
        <w:rPr>
          <w:rFonts w:ascii="Arial" w:hAnsi="Arial" w:cs="Arial"/>
        </w:rPr>
        <w:t>. FEU.</w:t>
      </w:r>
    </w:p>
    <w:p w14:paraId="19EC8D74" w14:textId="5F145FD9"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proofErr w:type="spellStart"/>
      <w:r w:rsidRPr="002A4E39">
        <w:rPr>
          <w:rFonts w:ascii="Arial" w:hAnsi="Arial" w:cs="Arial"/>
        </w:rPr>
        <w:lastRenderedPageBreak/>
        <w:t>GlobalDeal</w:t>
      </w:r>
      <w:proofErr w:type="spellEnd"/>
      <w:r w:rsidRPr="002A4E39">
        <w:rPr>
          <w:rFonts w:ascii="Arial" w:hAnsi="Arial" w:cs="Arial"/>
        </w:rPr>
        <w:t xml:space="preserve"> (2024). </w:t>
      </w:r>
      <w:r w:rsidRPr="002A4E39">
        <w:rPr>
          <w:rFonts w:ascii="Arial" w:hAnsi="Arial" w:cs="Arial"/>
          <w:i/>
          <w:iCs/>
        </w:rPr>
        <w:t xml:space="preserve">How </w:t>
      </w:r>
      <w:proofErr w:type="spellStart"/>
      <w:r w:rsidRPr="002A4E39">
        <w:rPr>
          <w:rFonts w:ascii="Arial" w:hAnsi="Arial" w:cs="Arial"/>
          <w:i/>
          <w:iCs/>
        </w:rPr>
        <w:t>starbucks</w:t>
      </w:r>
      <w:proofErr w:type="spellEnd"/>
      <w:r w:rsidRPr="002A4E39">
        <w:rPr>
          <w:rFonts w:ascii="Arial" w:hAnsi="Arial" w:cs="Arial"/>
          <w:i/>
          <w:iCs/>
        </w:rPr>
        <w:t xml:space="preserve"> brewed its success in the Japanese market</w:t>
      </w:r>
      <w:r w:rsidRPr="002A4E39">
        <w:rPr>
          <w:rFonts w:ascii="Arial" w:hAnsi="Arial" w:cs="Arial"/>
        </w:rPr>
        <w:t xml:space="preserve">. [online] </w:t>
      </w:r>
      <w:proofErr w:type="spellStart"/>
      <w:r w:rsidRPr="002A4E39">
        <w:rPr>
          <w:rFonts w:ascii="Arial" w:hAnsi="Arial" w:cs="Arial"/>
        </w:rPr>
        <w:t>GlobalDeal</w:t>
      </w:r>
      <w:proofErr w:type="spellEnd"/>
      <w:r w:rsidRPr="002A4E39">
        <w:rPr>
          <w:rFonts w:ascii="Arial" w:hAnsi="Arial" w:cs="Arial"/>
        </w:rPr>
        <w:t>. Available at: https://globaldeal.io/blog/starbucks-</w:t>
      </w:r>
      <w:r w:rsidR="00BA0A83">
        <w:rPr>
          <w:rFonts w:ascii="Arial" w:hAnsi="Arial" w:cs="Arial"/>
        </w:rPr>
        <w:t>success-in-japan [Accessed 25 July</w:t>
      </w:r>
      <w:r w:rsidRPr="002A4E39">
        <w:rPr>
          <w:rFonts w:ascii="Arial" w:hAnsi="Arial" w:cs="Arial"/>
        </w:rPr>
        <w:t>. 2026].</w:t>
      </w:r>
    </w:p>
    <w:p w14:paraId="22FB5450" w14:textId="77777777"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t>Hofstede, G., Minkov, M. and Hofstede, G.J. (2010). Cultures and organizations: Software of the mind. [online] McGraw-Hill. Available at: https://e-edu.nbu.bg/pluginfile.php/900222/mod_resource/content/1/G.Hofstede_G.J.Hofstede_M.Minkov%20-%20Cultures%20and%20Organizations%20-%20Software%20of%20the%20Mind%203rd_edition%202010.pdf [Accessed 3 Aug. 2026].</w:t>
      </w:r>
    </w:p>
    <w:p w14:paraId="1EDE4B3E" w14:textId="77777777"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t xml:space="preserve">Ibrahim, A., Suleiman, A.H. and Mohammed-Gani, S. (2024). Estimating demand and supply of halal consumables in </w:t>
      </w:r>
      <w:proofErr w:type="spellStart"/>
      <w:r w:rsidRPr="002A4E39">
        <w:rPr>
          <w:rFonts w:ascii="Arial" w:hAnsi="Arial" w:cs="Arial"/>
        </w:rPr>
        <w:t>nigeria</w:t>
      </w:r>
      <w:proofErr w:type="spellEnd"/>
      <w:r w:rsidRPr="002A4E39">
        <w:rPr>
          <w:rFonts w:ascii="Arial" w:hAnsi="Arial" w:cs="Arial"/>
        </w:rPr>
        <w:t xml:space="preserve">: evidence from selected shop-rites and supermarkets in </w:t>
      </w:r>
      <w:proofErr w:type="spellStart"/>
      <w:r w:rsidRPr="002A4E39">
        <w:rPr>
          <w:rFonts w:ascii="Arial" w:hAnsi="Arial" w:cs="Arial"/>
        </w:rPr>
        <w:t>abuja</w:t>
      </w:r>
      <w:proofErr w:type="spellEnd"/>
      <w:r w:rsidRPr="002A4E39">
        <w:rPr>
          <w:rFonts w:ascii="Arial" w:hAnsi="Arial" w:cs="Arial"/>
        </w:rPr>
        <w:t xml:space="preserve">, </w:t>
      </w:r>
      <w:proofErr w:type="spellStart"/>
      <w:r w:rsidRPr="002A4E39">
        <w:rPr>
          <w:rFonts w:ascii="Arial" w:hAnsi="Arial" w:cs="Arial"/>
        </w:rPr>
        <w:t>nigeria</w:t>
      </w:r>
      <w:proofErr w:type="spellEnd"/>
      <w:r w:rsidRPr="002A4E39">
        <w:rPr>
          <w:rFonts w:ascii="Arial" w:hAnsi="Arial" w:cs="Arial"/>
        </w:rPr>
        <w:t xml:space="preserve">. </w:t>
      </w:r>
      <w:r w:rsidRPr="002A4E39">
        <w:rPr>
          <w:rFonts w:ascii="Arial" w:hAnsi="Arial" w:cs="Arial"/>
          <w:i/>
          <w:iCs/>
        </w:rPr>
        <w:t>International Journal of Islamic Economics and Governance</w:t>
      </w:r>
      <w:r w:rsidRPr="002A4E39">
        <w:rPr>
          <w:rFonts w:ascii="Arial" w:hAnsi="Arial" w:cs="Arial"/>
        </w:rPr>
        <w:t>, [online] 5(1), pp.21–34. doi:10.58932/muld0034.</w:t>
      </w:r>
    </w:p>
    <w:p w14:paraId="0963041A" w14:textId="77777777"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t xml:space="preserve">ITA (2025). </w:t>
      </w:r>
      <w:r w:rsidRPr="002A4E39">
        <w:rPr>
          <w:rFonts w:ascii="Arial" w:hAnsi="Arial" w:cs="Arial"/>
          <w:i/>
          <w:iCs/>
        </w:rPr>
        <w:t xml:space="preserve">Nigeria Country Commercial </w:t>
      </w:r>
      <w:proofErr w:type="gramStart"/>
      <w:r w:rsidRPr="002A4E39">
        <w:rPr>
          <w:rFonts w:ascii="Arial" w:hAnsi="Arial" w:cs="Arial"/>
          <w:i/>
          <w:iCs/>
        </w:rPr>
        <w:t xml:space="preserve">Guide </w:t>
      </w:r>
      <w:r w:rsidRPr="002A4E39">
        <w:rPr>
          <w:rFonts w:ascii="Arial" w:hAnsi="Arial" w:cs="Arial"/>
        </w:rPr>
        <w:t>.</w:t>
      </w:r>
      <w:proofErr w:type="gramEnd"/>
      <w:r w:rsidRPr="002A4E39">
        <w:rPr>
          <w:rFonts w:ascii="Arial" w:hAnsi="Arial" w:cs="Arial"/>
        </w:rPr>
        <w:t xml:space="preserve"> [online] International Trade Administration | Trade.gov. Available at: https://www.trade.gov/country-commercial-guides/nigeria-market-challenges? [Accessed 2 Aug. 2026].</w:t>
      </w:r>
    </w:p>
    <w:p w14:paraId="36A0FFBC" w14:textId="6433AD5C"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t xml:space="preserve">Kathryn (2025). </w:t>
      </w:r>
      <w:r w:rsidRPr="002A4E39">
        <w:rPr>
          <w:rFonts w:ascii="Arial" w:hAnsi="Arial" w:cs="Arial"/>
          <w:i/>
          <w:iCs/>
        </w:rPr>
        <w:t>case study: Starbucks’ success story in China despite the challenges</w:t>
      </w:r>
      <w:r w:rsidRPr="002A4E39">
        <w:rPr>
          <w:rFonts w:ascii="Arial" w:hAnsi="Arial" w:cs="Arial"/>
        </w:rPr>
        <w:t xml:space="preserve">. [online] </w:t>
      </w:r>
      <w:r w:rsidRPr="002A4E39">
        <w:rPr>
          <w:rFonts w:ascii="Arial" w:hAnsi="Arial" w:cs="Arial"/>
          <w:i/>
          <w:iCs/>
        </w:rPr>
        <w:t>Kathryn Read</w:t>
      </w:r>
      <w:r w:rsidRPr="002A4E39">
        <w:rPr>
          <w:rFonts w:ascii="Arial" w:hAnsi="Arial" w:cs="Arial"/>
        </w:rPr>
        <w:t>. Available at: https://kathrynread.com/case-study-starbucks-success-story-in-china-des</w:t>
      </w:r>
      <w:r w:rsidR="00BA0A83">
        <w:rPr>
          <w:rFonts w:ascii="Arial" w:hAnsi="Arial" w:cs="Arial"/>
        </w:rPr>
        <w:t>pite-the-challenges/ [Accessed 7</w:t>
      </w:r>
      <w:r w:rsidRPr="002A4E39">
        <w:rPr>
          <w:rFonts w:ascii="Arial" w:hAnsi="Arial" w:cs="Arial"/>
        </w:rPr>
        <w:t xml:space="preserve"> Aug. 2026].</w:t>
      </w:r>
    </w:p>
    <w:p w14:paraId="597FA22B" w14:textId="13EB9342"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t>Knight Frank (2025). Lagos market update. [online] Available at: https://content.knightfrank.com/research/1859/documents/en/lagos-market-upda</w:t>
      </w:r>
      <w:r w:rsidR="00BA0A83">
        <w:rPr>
          <w:rFonts w:ascii="Arial" w:hAnsi="Arial" w:cs="Arial"/>
        </w:rPr>
        <w:t>te-h2-2025-12703.pdf [Accessed 8</w:t>
      </w:r>
      <w:r w:rsidRPr="002A4E39">
        <w:rPr>
          <w:rFonts w:ascii="Arial" w:hAnsi="Arial" w:cs="Arial"/>
        </w:rPr>
        <w:t xml:space="preserve"> Aug. 2026].</w:t>
      </w:r>
    </w:p>
    <w:p w14:paraId="2B77B886" w14:textId="118746BD"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t>NAFDAC (2026). GUIDELINES FOR REGISTRATION OF IMPORTED FOOD PRODUCTS IN NIGERIA. [online] Available at: https://www.nafdac.gov.ng/wp-content/uploads/Files/Resources/Guidelines/FOOD_GUIDELINES/Guidelines-for-Registration-of-Imported-Food-Pro</w:t>
      </w:r>
      <w:r w:rsidR="00BA0A83">
        <w:rPr>
          <w:rFonts w:ascii="Arial" w:hAnsi="Arial" w:cs="Arial"/>
        </w:rPr>
        <w:t>ducts-in-Nigeria.pdf [Accessed 1</w:t>
      </w:r>
      <w:r w:rsidRPr="002A4E39">
        <w:rPr>
          <w:rFonts w:ascii="Arial" w:hAnsi="Arial" w:cs="Arial"/>
        </w:rPr>
        <w:t xml:space="preserve"> Aug. 2026].</w:t>
      </w:r>
    </w:p>
    <w:p w14:paraId="687784C0" w14:textId="7DBAD381" w:rsidR="00BA0A83" w:rsidRPr="002A4E39" w:rsidRDefault="00B6679B" w:rsidP="00BA0A83">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lastRenderedPageBreak/>
        <w:t xml:space="preserve">NIPC (2025). </w:t>
      </w:r>
      <w:r w:rsidRPr="002A4E39">
        <w:rPr>
          <w:rFonts w:ascii="Arial" w:hAnsi="Arial" w:cs="Arial"/>
          <w:i/>
          <w:iCs/>
        </w:rPr>
        <w:t>Investment Guide Nigeria 2025. Abuja: Nigerian Investment Promotion Commission.</w:t>
      </w:r>
      <w:r w:rsidRPr="002A4E39">
        <w:rPr>
          <w:rFonts w:ascii="Arial" w:hAnsi="Arial" w:cs="Arial"/>
        </w:rPr>
        <w:t xml:space="preserve"> [online] Available at: </w:t>
      </w:r>
      <w:hyperlink r:id="rId25" w:history="1">
        <w:r w:rsidR="00BA0A83" w:rsidRPr="00DE343C">
          <w:rPr>
            <w:rStyle w:val="Hyperlink"/>
            <w:rFonts w:ascii="Arial" w:hAnsi="Arial" w:cs="Arial"/>
          </w:rPr>
          <w:t>https://m.nipc.gov.ng/assets/publications/investment-guide-nigeria-2025/investment-guide-nigeria-2025.pdf</w:t>
        </w:r>
      </w:hyperlink>
      <w:r w:rsidRPr="002A4E39">
        <w:rPr>
          <w:rFonts w:ascii="Arial" w:hAnsi="Arial" w:cs="Arial"/>
        </w:rPr>
        <w:t>.</w:t>
      </w:r>
      <w:r w:rsidR="00BA0A83">
        <w:rPr>
          <w:rFonts w:ascii="Arial" w:hAnsi="Arial" w:cs="Arial"/>
        </w:rPr>
        <w:t xml:space="preserve">  [Accessed 29 July</w:t>
      </w:r>
      <w:r w:rsidR="00BA0A83" w:rsidRPr="002A4E39">
        <w:rPr>
          <w:rFonts w:ascii="Arial" w:hAnsi="Arial" w:cs="Arial"/>
        </w:rPr>
        <w:t>. 2026].</w:t>
      </w:r>
    </w:p>
    <w:p w14:paraId="2AEEBE6E" w14:textId="236157F1"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p>
    <w:p w14:paraId="0464F01D" w14:textId="77777777"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proofErr w:type="spellStart"/>
      <w:r w:rsidRPr="002A4E39">
        <w:rPr>
          <w:rFonts w:ascii="Arial" w:hAnsi="Arial" w:cs="Arial"/>
        </w:rPr>
        <w:t>Oniku</w:t>
      </w:r>
      <w:proofErr w:type="spellEnd"/>
      <w:r w:rsidRPr="002A4E39">
        <w:rPr>
          <w:rFonts w:ascii="Arial" w:hAnsi="Arial" w:cs="Arial"/>
        </w:rPr>
        <w:t xml:space="preserve">, A.C. and </w:t>
      </w:r>
      <w:proofErr w:type="spellStart"/>
      <w:r w:rsidRPr="002A4E39">
        <w:rPr>
          <w:rFonts w:ascii="Arial" w:hAnsi="Arial" w:cs="Arial"/>
        </w:rPr>
        <w:t>Akintimehin</w:t>
      </w:r>
      <w:proofErr w:type="spellEnd"/>
      <w:r w:rsidRPr="002A4E39">
        <w:rPr>
          <w:rFonts w:ascii="Arial" w:hAnsi="Arial" w:cs="Arial"/>
        </w:rPr>
        <w:t xml:space="preserve">, O. (2021). Coffee culture: Will Nigerians drink coffee like others? </w:t>
      </w:r>
      <w:r w:rsidRPr="002A4E39">
        <w:rPr>
          <w:rFonts w:ascii="Arial" w:hAnsi="Arial" w:cs="Arial"/>
          <w:i/>
          <w:iCs/>
        </w:rPr>
        <w:t>Journal of Humanities and Applied Social Sciences</w:t>
      </w:r>
      <w:r w:rsidRPr="002A4E39">
        <w:rPr>
          <w:rFonts w:ascii="Arial" w:hAnsi="Arial" w:cs="Arial"/>
        </w:rPr>
        <w:t>, ahead-of-print(ahead-of-print). doi:10.1108/jhass-03-2021-0046.</w:t>
      </w:r>
    </w:p>
    <w:p w14:paraId="2F5C2E4D" w14:textId="77777777"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proofErr w:type="spellStart"/>
      <w:r w:rsidRPr="002A4E39">
        <w:rPr>
          <w:rFonts w:ascii="Arial" w:hAnsi="Arial" w:cs="Arial"/>
        </w:rPr>
        <w:t>Osuma</w:t>
      </w:r>
      <w:proofErr w:type="spellEnd"/>
      <w:r w:rsidRPr="002A4E39">
        <w:rPr>
          <w:rFonts w:ascii="Arial" w:hAnsi="Arial" w:cs="Arial"/>
        </w:rPr>
        <w:t xml:space="preserve">, G., Ayinde, A., Ntokozo, N. and Ehikioya, B. (2024). Evaluating the impact of systemic corruption and political risk on foreign direct investment inflows in Nigeria: an analysis of key determinants. </w:t>
      </w:r>
      <w:r w:rsidRPr="002A4E39">
        <w:rPr>
          <w:rFonts w:ascii="Arial" w:hAnsi="Arial" w:cs="Arial"/>
          <w:i/>
          <w:iCs/>
        </w:rPr>
        <w:t>Discover Sustainability</w:t>
      </w:r>
      <w:r w:rsidRPr="002A4E39">
        <w:rPr>
          <w:rFonts w:ascii="Arial" w:hAnsi="Arial" w:cs="Arial"/>
        </w:rPr>
        <w:t>, [online] 5(1). doi:10.1007/s43621-024-00676-7.</w:t>
      </w:r>
    </w:p>
    <w:p w14:paraId="7E69086D" w14:textId="77777777"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t xml:space="preserve">Pan, Y. and Tse, D.K. (2000). The hierarchical model of market entry modes. </w:t>
      </w:r>
      <w:r w:rsidRPr="002A4E39">
        <w:rPr>
          <w:rFonts w:ascii="Arial" w:hAnsi="Arial" w:cs="Arial"/>
          <w:i/>
          <w:iCs/>
        </w:rPr>
        <w:t>Journal of International Business Studies</w:t>
      </w:r>
      <w:r w:rsidRPr="002A4E39">
        <w:rPr>
          <w:rFonts w:ascii="Arial" w:hAnsi="Arial" w:cs="Arial"/>
        </w:rPr>
        <w:t xml:space="preserve">, 31(4), pp.535–554. </w:t>
      </w:r>
      <w:proofErr w:type="spellStart"/>
      <w:proofErr w:type="gramStart"/>
      <w:r w:rsidRPr="002A4E39">
        <w:rPr>
          <w:rFonts w:ascii="Arial" w:hAnsi="Arial" w:cs="Arial"/>
        </w:rPr>
        <w:t>doi:https</w:t>
      </w:r>
      <w:proofErr w:type="spellEnd"/>
      <w:r w:rsidRPr="002A4E39">
        <w:rPr>
          <w:rFonts w:ascii="Arial" w:hAnsi="Arial" w:cs="Arial"/>
        </w:rPr>
        <w:t>://doi.org/10.1057/palgrave.jibs.8490921</w:t>
      </w:r>
      <w:proofErr w:type="gramEnd"/>
      <w:r w:rsidRPr="002A4E39">
        <w:rPr>
          <w:rFonts w:ascii="Arial" w:hAnsi="Arial" w:cs="Arial"/>
        </w:rPr>
        <w:t>.</w:t>
      </w:r>
    </w:p>
    <w:p w14:paraId="1E75303E" w14:textId="5025F638"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t xml:space="preserve">PWC (2026). </w:t>
      </w:r>
      <w:r w:rsidRPr="002A4E39">
        <w:rPr>
          <w:rFonts w:ascii="Arial" w:hAnsi="Arial" w:cs="Arial"/>
          <w:i/>
          <w:iCs/>
        </w:rPr>
        <w:t>Nigeria - Overview</w:t>
      </w:r>
      <w:r w:rsidRPr="002A4E39">
        <w:rPr>
          <w:rFonts w:ascii="Arial" w:hAnsi="Arial" w:cs="Arial"/>
        </w:rPr>
        <w:t>. [online] Pwc.com. Available at: https://taxsummar</w:t>
      </w:r>
      <w:r w:rsidR="00BA0A83">
        <w:rPr>
          <w:rFonts w:ascii="Arial" w:hAnsi="Arial" w:cs="Arial"/>
        </w:rPr>
        <w:t>ies.pwc.com/nigeria? [Accessed 9</w:t>
      </w:r>
      <w:r w:rsidRPr="002A4E39">
        <w:rPr>
          <w:rFonts w:ascii="Arial" w:hAnsi="Arial" w:cs="Arial"/>
        </w:rPr>
        <w:t xml:space="preserve"> Aug. 2026].</w:t>
      </w:r>
    </w:p>
    <w:p w14:paraId="10C86AB5" w14:textId="77777777"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t xml:space="preserve">Ritzer, G. (2010). Everything but the Coffee: Learning About America from Starbucks (Review). </w:t>
      </w:r>
      <w:r w:rsidRPr="002A4E39">
        <w:rPr>
          <w:rFonts w:ascii="Arial" w:hAnsi="Arial" w:cs="Arial"/>
          <w:i/>
          <w:iCs/>
        </w:rPr>
        <w:t>American Studies</w:t>
      </w:r>
      <w:r w:rsidRPr="002A4E39">
        <w:rPr>
          <w:rFonts w:ascii="Arial" w:hAnsi="Arial" w:cs="Arial"/>
        </w:rPr>
        <w:t>, 51(1–2), pp.144–146. doi:10.1353/ams.2010.0095.</w:t>
      </w:r>
    </w:p>
    <w:p w14:paraId="73B24D5C" w14:textId="77777777"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t>Starbucks Corporation (2025). Annual report 2025. [online] Available at: https://d18rn0p25nwr6d.cloudfront.net/CIK-0000829224/9b249159-6343-4dfb-8b07-8ba6dea60628.pdf [Accessed 3 Aug. 2026].</w:t>
      </w:r>
    </w:p>
    <w:p w14:paraId="1A4EB7B0" w14:textId="2C9FEA09"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t xml:space="preserve">Starbucks Corporation (2026). </w:t>
      </w:r>
      <w:r w:rsidRPr="002A4E39">
        <w:rPr>
          <w:rFonts w:ascii="Arial" w:hAnsi="Arial" w:cs="Arial"/>
          <w:i/>
          <w:iCs/>
        </w:rPr>
        <w:t>Starbucks reports Q2 fiscal year 2026 results</w:t>
      </w:r>
      <w:r w:rsidRPr="002A4E39">
        <w:rPr>
          <w:rFonts w:ascii="Arial" w:hAnsi="Arial" w:cs="Arial"/>
        </w:rPr>
        <w:t xml:space="preserve">. [online] </w:t>
      </w:r>
      <w:r w:rsidRPr="002A4E39">
        <w:rPr>
          <w:rFonts w:ascii="Arial" w:hAnsi="Arial" w:cs="Arial"/>
          <w:i/>
          <w:iCs/>
        </w:rPr>
        <w:t>Starbucks.com</w:t>
      </w:r>
      <w:r w:rsidRPr="002A4E39">
        <w:rPr>
          <w:rFonts w:ascii="Arial" w:hAnsi="Arial" w:cs="Arial"/>
        </w:rPr>
        <w:t>. Available at: https://investor.starbucks.com/news/financial-releases/news-details/2026/Starbucks-Reports-Q2-Fiscal-Year-2026-R</w:t>
      </w:r>
      <w:r w:rsidR="00BA0A83">
        <w:rPr>
          <w:rFonts w:ascii="Arial" w:hAnsi="Arial" w:cs="Arial"/>
        </w:rPr>
        <w:t>esults/default.aspx? [Accessed 2</w:t>
      </w:r>
      <w:r w:rsidRPr="002A4E39">
        <w:rPr>
          <w:rFonts w:ascii="Arial" w:hAnsi="Arial" w:cs="Arial"/>
        </w:rPr>
        <w:t xml:space="preserve"> Aug. 2026].</w:t>
      </w:r>
    </w:p>
    <w:p w14:paraId="2519721A" w14:textId="388CB6D2" w:rsidR="000956FE" w:rsidRPr="002A4E39" w:rsidRDefault="000956FE" w:rsidP="00BA0A83">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lastRenderedPageBreak/>
        <w:t>Virk, A., Nelson, E.U. and Dele-Adedeji, I. (2023). The challenge of youth unemployment in Nigeria. Journal of International and Comparative Social Policy, 39(3), pp.319-329.</w:t>
      </w:r>
    </w:p>
    <w:p w14:paraId="562410AC" w14:textId="0EA4D543" w:rsidR="00C15C6B" w:rsidRPr="002A4E39" w:rsidRDefault="00B6679B" w:rsidP="00C15C6B">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t xml:space="preserve">Teece, D.J. (2018). Business models and dynamic capabilities. </w:t>
      </w:r>
      <w:r w:rsidRPr="002A4E39">
        <w:rPr>
          <w:rFonts w:ascii="Arial" w:hAnsi="Arial" w:cs="Arial"/>
          <w:i/>
          <w:iCs/>
        </w:rPr>
        <w:t>Long Range Planning</w:t>
      </w:r>
      <w:r w:rsidRPr="002A4E39">
        <w:rPr>
          <w:rFonts w:ascii="Arial" w:hAnsi="Arial" w:cs="Arial"/>
        </w:rPr>
        <w:t xml:space="preserve">, [online] 51(1), pp.40–49. </w:t>
      </w:r>
      <w:proofErr w:type="spellStart"/>
      <w:proofErr w:type="gramStart"/>
      <w:r w:rsidRPr="002A4E39">
        <w:rPr>
          <w:rFonts w:ascii="Arial" w:hAnsi="Arial" w:cs="Arial"/>
        </w:rPr>
        <w:t>doi:https</w:t>
      </w:r>
      <w:proofErr w:type="spellEnd"/>
      <w:r w:rsidRPr="002A4E39">
        <w:rPr>
          <w:rFonts w:ascii="Arial" w:hAnsi="Arial" w:cs="Arial"/>
        </w:rPr>
        <w:t>://doi.org/10.1016/j.lrp.2017.06.007</w:t>
      </w:r>
      <w:proofErr w:type="gramEnd"/>
      <w:r w:rsidRPr="002A4E39">
        <w:rPr>
          <w:rFonts w:ascii="Arial" w:hAnsi="Arial" w:cs="Arial"/>
        </w:rPr>
        <w:t>.</w:t>
      </w:r>
    </w:p>
    <w:p w14:paraId="2A1AFC1D" w14:textId="61FA3A0B" w:rsidR="00C15C6B" w:rsidRPr="002A4E39" w:rsidRDefault="00C15C6B" w:rsidP="00C15C6B">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t xml:space="preserve">Tetteh, M.O., Chan, A.P., Darko, A. and Nani, G. (2023). Factors affecting international construction joint ventures: a systematic literature review. </w:t>
      </w:r>
      <w:r w:rsidRPr="00BA0A83">
        <w:rPr>
          <w:rFonts w:ascii="Arial" w:hAnsi="Arial" w:cs="Arial"/>
          <w:i/>
        </w:rPr>
        <w:t>International Journal of Construction Management</w:t>
      </w:r>
      <w:r w:rsidRPr="002A4E39">
        <w:rPr>
          <w:rFonts w:ascii="Arial" w:hAnsi="Arial" w:cs="Arial"/>
        </w:rPr>
        <w:t>, 23(1), pp.98-113</w:t>
      </w:r>
    </w:p>
    <w:p w14:paraId="5864B503" w14:textId="77777777"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t xml:space="preserve">USDA (2025). </w:t>
      </w:r>
      <w:r w:rsidRPr="002A4E39">
        <w:rPr>
          <w:rFonts w:ascii="Arial" w:hAnsi="Arial" w:cs="Arial"/>
          <w:i/>
          <w:iCs/>
        </w:rPr>
        <w:t>Food Service - Hotel Restaurant Institutional Annual</w:t>
      </w:r>
      <w:r w:rsidRPr="002A4E39">
        <w:rPr>
          <w:rFonts w:ascii="Arial" w:hAnsi="Arial" w:cs="Arial"/>
        </w:rPr>
        <w:t>. [online] Usda.gov. Available at: https://apps.fas.usda.gov/newgainapi/api/Report/DownloadReportByFileName?fileName=Food+Service+-+Hotel+Restaurant+Institutional+Annual_Lagos_Nigeria_NI2025-0023.pdf [Accessed 3 Aug. 2026].</w:t>
      </w:r>
    </w:p>
    <w:p w14:paraId="2A810FA7" w14:textId="77777777"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t xml:space="preserve">World Bank (2024). </w:t>
      </w:r>
      <w:r w:rsidRPr="002A4E39">
        <w:rPr>
          <w:rFonts w:ascii="Arial" w:hAnsi="Arial" w:cs="Arial"/>
          <w:i/>
          <w:iCs/>
        </w:rPr>
        <w:t>world bank open data</w:t>
      </w:r>
      <w:r w:rsidRPr="002A4E39">
        <w:rPr>
          <w:rFonts w:ascii="Arial" w:hAnsi="Arial" w:cs="Arial"/>
        </w:rPr>
        <w:t>. [online] World Bank Open Data. Available at: https://data.worldbank.org/country/nigeria? [Accessed 2 Aug. 2026].</w:t>
      </w:r>
    </w:p>
    <w:p w14:paraId="34425229" w14:textId="318AFE45" w:rsidR="00B6679B" w:rsidRPr="002A4E39" w:rsidRDefault="00B6679B" w:rsidP="00B6679B">
      <w:pPr>
        <w:pStyle w:val="NormalWeb"/>
        <w:spacing w:before="0" w:beforeAutospacing="0" w:after="240" w:afterAutospacing="0" w:line="360" w:lineRule="auto"/>
        <w:ind w:left="720" w:hanging="720"/>
        <w:jc w:val="both"/>
        <w:rPr>
          <w:rFonts w:ascii="Arial" w:hAnsi="Arial" w:cs="Arial"/>
        </w:rPr>
      </w:pPr>
      <w:r w:rsidRPr="002A4E39">
        <w:rPr>
          <w:rFonts w:ascii="Arial" w:hAnsi="Arial" w:cs="Arial"/>
        </w:rPr>
        <w:t xml:space="preserve">World Bank (2025). </w:t>
      </w:r>
      <w:r w:rsidRPr="002A4E39">
        <w:rPr>
          <w:rFonts w:ascii="Arial" w:hAnsi="Arial" w:cs="Arial"/>
          <w:i/>
          <w:iCs/>
        </w:rPr>
        <w:t>Worldwide governance indicators</w:t>
      </w:r>
      <w:r w:rsidRPr="002A4E39">
        <w:rPr>
          <w:rFonts w:ascii="Arial" w:hAnsi="Arial" w:cs="Arial"/>
        </w:rPr>
        <w:t xml:space="preserve">. [online] </w:t>
      </w:r>
      <w:r w:rsidRPr="002A4E39">
        <w:rPr>
          <w:rFonts w:ascii="Arial" w:hAnsi="Arial" w:cs="Arial"/>
          <w:i/>
          <w:iCs/>
        </w:rPr>
        <w:t>World Bank</w:t>
      </w:r>
      <w:r w:rsidRPr="002A4E39">
        <w:rPr>
          <w:rFonts w:ascii="Arial" w:hAnsi="Arial" w:cs="Arial"/>
        </w:rPr>
        <w:t>. Available at: https://www.worldbank.org/en/publication/worldwide-g</w:t>
      </w:r>
      <w:r w:rsidR="00BA0A83">
        <w:rPr>
          <w:rFonts w:ascii="Arial" w:hAnsi="Arial" w:cs="Arial"/>
        </w:rPr>
        <w:t>overnance-indicators [Accessed 4</w:t>
      </w:r>
      <w:r w:rsidRPr="002A4E39">
        <w:rPr>
          <w:rFonts w:ascii="Arial" w:hAnsi="Arial" w:cs="Arial"/>
        </w:rPr>
        <w:t xml:space="preserve"> Aug. 2026].</w:t>
      </w:r>
    </w:p>
    <w:p w14:paraId="5AEF60C2" w14:textId="77777777" w:rsidR="00B6679B" w:rsidRPr="002A4E39" w:rsidRDefault="00B6679B" w:rsidP="00D033F2">
      <w:pPr>
        <w:rPr>
          <w:rFonts w:ascii="Arial" w:hAnsi="Arial" w:cs="Arial"/>
        </w:rPr>
      </w:pPr>
    </w:p>
    <w:sectPr w:rsidR="00B6679B" w:rsidRPr="002A4E39">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E3AAAC" w14:textId="77777777" w:rsidR="00FE53DD" w:rsidRDefault="00FE53DD" w:rsidP="00B004C6">
      <w:pPr>
        <w:spacing w:after="0" w:line="240" w:lineRule="auto"/>
      </w:pPr>
      <w:r>
        <w:separator/>
      </w:r>
    </w:p>
  </w:endnote>
  <w:endnote w:type="continuationSeparator" w:id="0">
    <w:p w14:paraId="34599FE5" w14:textId="77777777" w:rsidR="00FE53DD" w:rsidRDefault="00FE53DD" w:rsidP="00B004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3037526"/>
      <w:docPartObj>
        <w:docPartGallery w:val="Page Numbers (Bottom of Page)"/>
        <w:docPartUnique/>
      </w:docPartObj>
    </w:sdtPr>
    <w:sdtEndPr>
      <w:rPr>
        <w:noProof/>
      </w:rPr>
    </w:sdtEndPr>
    <w:sdtContent>
      <w:p w14:paraId="275322C7" w14:textId="742B2035" w:rsidR="00B004C6" w:rsidRDefault="00B004C6">
        <w:pPr>
          <w:pStyle w:val="Footer"/>
        </w:pPr>
        <w:r>
          <w:fldChar w:fldCharType="begin"/>
        </w:r>
        <w:r>
          <w:instrText xml:space="preserve"> PAGE   \* MERGEFORMAT </w:instrText>
        </w:r>
        <w:r>
          <w:fldChar w:fldCharType="separate"/>
        </w:r>
        <w:r w:rsidR="006F48B2">
          <w:rPr>
            <w:noProof/>
          </w:rPr>
          <w:t>4</w:t>
        </w:r>
        <w:r>
          <w:rPr>
            <w:noProof/>
          </w:rPr>
          <w:fldChar w:fldCharType="end"/>
        </w:r>
      </w:p>
    </w:sdtContent>
  </w:sdt>
  <w:p w14:paraId="059A3173" w14:textId="77777777" w:rsidR="00B004C6" w:rsidRDefault="00B00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3E1814" w14:textId="77777777" w:rsidR="00FE53DD" w:rsidRDefault="00FE53DD" w:rsidP="00B004C6">
      <w:pPr>
        <w:spacing w:after="0" w:line="240" w:lineRule="auto"/>
      </w:pPr>
      <w:r>
        <w:separator/>
      </w:r>
    </w:p>
  </w:footnote>
  <w:footnote w:type="continuationSeparator" w:id="0">
    <w:p w14:paraId="5B0C3250" w14:textId="77777777" w:rsidR="00FE53DD" w:rsidRDefault="00FE53DD" w:rsidP="00B004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540CC"/>
    <w:multiLevelType w:val="multilevel"/>
    <w:tmpl w:val="4A04D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7707D7"/>
    <w:multiLevelType w:val="multilevel"/>
    <w:tmpl w:val="F2E83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47DBE"/>
    <w:multiLevelType w:val="multilevel"/>
    <w:tmpl w:val="57920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067C2B"/>
    <w:multiLevelType w:val="multilevel"/>
    <w:tmpl w:val="BEAEC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485442"/>
    <w:multiLevelType w:val="hybridMultilevel"/>
    <w:tmpl w:val="1AB63E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A5D3C8E"/>
    <w:multiLevelType w:val="multilevel"/>
    <w:tmpl w:val="BDFCF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823F03"/>
    <w:multiLevelType w:val="multilevel"/>
    <w:tmpl w:val="0F162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AE4BAD"/>
    <w:multiLevelType w:val="multilevel"/>
    <w:tmpl w:val="E84A1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DC70C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12033184"/>
    <w:multiLevelType w:val="multilevel"/>
    <w:tmpl w:val="7F7A1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2E22A06"/>
    <w:multiLevelType w:val="multilevel"/>
    <w:tmpl w:val="D75A4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794714"/>
    <w:multiLevelType w:val="multilevel"/>
    <w:tmpl w:val="37C88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46351FE"/>
    <w:multiLevelType w:val="multilevel"/>
    <w:tmpl w:val="8618D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5A04DDC"/>
    <w:multiLevelType w:val="multilevel"/>
    <w:tmpl w:val="6CF45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60D1941"/>
    <w:multiLevelType w:val="multilevel"/>
    <w:tmpl w:val="F73A1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6777B7C"/>
    <w:multiLevelType w:val="multilevel"/>
    <w:tmpl w:val="2A267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E2D6204"/>
    <w:multiLevelType w:val="multilevel"/>
    <w:tmpl w:val="1CDC8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EE5708D"/>
    <w:multiLevelType w:val="multilevel"/>
    <w:tmpl w:val="57769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F070827"/>
    <w:multiLevelType w:val="multilevel"/>
    <w:tmpl w:val="048E3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F7A3217"/>
    <w:multiLevelType w:val="multilevel"/>
    <w:tmpl w:val="D2488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1916EFC"/>
    <w:multiLevelType w:val="multilevel"/>
    <w:tmpl w:val="F7AAE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1B300FB"/>
    <w:multiLevelType w:val="multilevel"/>
    <w:tmpl w:val="95EE5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2415377"/>
    <w:multiLevelType w:val="multilevel"/>
    <w:tmpl w:val="8E9EB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2A7096F"/>
    <w:multiLevelType w:val="multilevel"/>
    <w:tmpl w:val="1A766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39245A7"/>
    <w:multiLevelType w:val="multilevel"/>
    <w:tmpl w:val="B1C2D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41B64B4"/>
    <w:multiLevelType w:val="multilevel"/>
    <w:tmpl w:val="3E42E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7B17E59"/>
    <w:multiLevelType w:val="multilevel"/>
    <w:tmpl w:val="CA942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86D0BB2"/>
    <w:multiLevelType w:val="multilevel"/>
    <w:tmpl w:val="9A7AC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8B97235"/>
    <w:multiLevelType w:val="multilevel"/>
    <w:tmpl w:val="68A4C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A302951"/>
    <w:multiLevelType w:val="multilevel"/>
    <w:tmpl w:val="711CB1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2B602D50"/>
    <w:multiLevelType w:val="multilevel"/>
    <w:tmpl w:val="04AEC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BA75629"/>
    <w:multiLevelType w:val="multilevel"/>
    <w:tmpl w:val="704E0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C7B340A"/>
    <w:multiLevelType w:val="multilevel"/>
    <w:tmpl w:val="5FA83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DFC5F05"/>
    <w:multiLevelType w:val="multilevel"/>
    <w:tmpl w:val="012A1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E385D6D"/>
    <w:multiLevelType w:val="multilevel"/>
    <w:tmpl w:val="BE148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1154177"/>
    <w:multiLevelType w:val="multilevel"/>
    <w:tmpl w:val="4E4C1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2D129D5"/>
    <w:multiLevelType w:val="multilevel"/>
    <w:tmpl w:val="26BA2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4323245"/>
    <w:multiLevelType w:val="multilevel"/>
    <w:tmpl w:val="6E7AC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6395450"/>
    <w:multiLevelType w:val="multilevel"/>
    <w:tmpl w:val="8CEA6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6CF4F86"/>
    <w:multiLevelType w:val="multilevel"/>
    <w:tmpl w:val="05E8F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6D07BA7"/>
    <w:multiLevelType w:val="multilevel"/>
    <w:tmpl w:val="0518C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94674BD"/>
    <w:multiLevelType w:val="multilevel"/>
    <w:tmpl w:val="9990B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9FB01C8"/>
    <w:multiLevelType w:val="multilevel"/>
    <w:tmpl w:val="FE5CD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A2D1F18"/>
    <w:multiLevelType w:val="multilevel"/>
    <w:tmpl w:val="4BE4D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E201C98"/>
    <w:multiLevelType w:val="multilevel"/>
    <w:tmpl w:val="5B6A8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EA73C3A"/>
    <w:multiLevelType w:val="multilevel"/>
    <w:tmpl w:val="57F6D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F08629C"/>
    <w:multiLevelType w:val="multilevel"/>
    <w:tmpl w:val="72C6A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081493F"/>
    <w:multiLevelType w:val="multilevel"/>
    <w:tmpl w:val="977CE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08D2A7A"/>
    <w:multiLevelType w:val="multilevel"/>
    <w:tmpl w:val="A2E4B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10647E3"/>
    <w:multiLevelType w:val="multilevel"/>
    <w:tmpl w:val="3202F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7AA1AB5"/>
    <w:multiLevelType w:val="multilevel"/>
    <w:tmpl w:val="AE929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C6634C3"/>
    <w:multiLevelType w:val="multilevel"/>
    <w:tmpl w:val="D6225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F633C46"/>
    <w:multiLevelType w:val="multilevel"/>
    <w:tmpl w:val="016C0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F9D0273"/>
    <w:multiLevelType w:val="multilevel"/>
    <w:tmpl w:val="3438B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31D4201"/>
    <w:multiLevelType w:val="multilevel"/>
    <w:tmpl w:val="E1809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53A4A0F"/>
    <w:multiLevelType w:val="multilevel"/>
    <w:tmpl w:val="B1DCC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5D342DB"/>
    <w:multiLevelType w:val="multilevel"/>
    <w:tmpl w:val="08F27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5E3408B"/>
    <w:multiLevelType w:val="multilevel"/>
    <w:tmpl w:val="A3E65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75C31AE"/>
    <w:multiLevelType w:val="multilevel"/>
    <w:tmpl w:val="51DCD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8993BF7"/>
    <w:multiLevelType w:val="multilevel"/>
    <w:tmpl w:val="7C6A5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9765C81"/>
    <w:multiLevelType w:val="multilevel"/>
    <w:tmpl w:val="FE5827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A0960CF"/>
    <w:multiLevelType w:val="multilevel"/>
    <w:tmpl w:val="71EAA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A8C0300"/>
    <w:multiLevelType w:val="multilevel"/>
    <w:tmpl w:val="814A9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B0650A7"/>
    <w:multiLevelType w:val="multilevel"/>
    <w:tmpl w:val="B4CEE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DC467F7"/>
    <w:multiLevelType w:val="multilevel"/>
    <w:tmpl w:val="5CC8C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03F1149"/>
    <w:multiLevelType w:val="multilevel"/>
    <w:tmpl w:val="9252C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134642F"/>
    <w:multiLevelType w:val="multilevel"/>
    <w:tmpl w:val="41888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41545A9"/>
    <w:multiLevelType w:val="multilevel"/>
    <w:tmpl w:val="5E3C9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4AB3B56"/>
    <w:multiLevelType w:val="multilevel"/>
    <w:tmpl w:val="294CA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65E015A5"/>
    <w:multiLevelType w:val="multilevel"/>
    <w:tmpl w:val="FC4A3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7A56D38"/>
    <w:multiLevelType w:val="multilevel"/>
    <w:tmpl w:val="B7CA4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7EE6D63"/>
    <w:multiLevelType w:val="multilevel"/>
    <w:tmpl w:val="68366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8FA0315"/>
    <w:multiLevelType w:val="multilevel"/>
    <w:tmpl w:val="FD460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9F9567C"/>
    <w:multiLevelType w:val="multilevel"/>
    <w:tmpl w:val="3A60E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AB97978"/>
    <w:multiLevelType w:val="multilevel"/>
    <w:tmpl w:val="9544E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BC06FD2"/>
    <w:multiLevelType w:val="multilevel"/>
    <w:tmpl w:val="37F86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C2D4493"/>
    <w:multiLevelType w:val="multilevel"/>
    <w:tmpl w:val="164CD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F70588F"/>
    <w:multiLevelType w:val="multilevel"/>
    <w:tmpl w:val="7B1425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F8514CF"/>
    <w:multiLevelType w:val="hybridMultilevel"/>
    <w:tmpl w:val="FA1A5D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9" w15:restartNumberingAfterBreak="0">
    <w:nsid w:val="71A5280B"/>
    <w:multiLevelType w:val="multilevel"/>
    <w:tmpl w:val="B6705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72E2242D"/>
    <w:multiLevelType w:val="multilevel"/>
    <w:tmpl w:val="3CB67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90D3DFE"/>
    <w:multiLevelType w:val="multilevel"/>
    <w:tmpl w:val="D938F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9707DE5"/>
    <w:multiLevelType w:val="multilevel"/>
    <w:tmpl w:val="2FB81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7BD86F23"/>
    <w:multiLevelType w:val="multilevel"/>
    <w:tmpl w:val="CF521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7DE9228E"/>
    <w:multiLevelType w:val="multilevel"/>
    <w:tmpl w:val="A40E4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DEE5FDA"/>
    <w:multiLevelType w:val="multilevel"/>
    <w:tmpl w:val="07AA4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7E5545D2"/>
    <w:multiLevelType w:val="multilevel"/>
    <w:tmpl w:val="7C3C6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F2B68F6"/>
    <w:multiLevelType w:val="multilevel"/>
    <w:tmpl w:val="EF2E4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7428966">
    <w:abstractNumId w:val="77"/>
  </w:num>
  <w:num w:numId="2" w16cid:durableId="580917919">
    <w:abstractNumId w:val="60"/>
  </w:num>
  <w:num w:numId="3" w16cid:durableId="623777914">
    <w:abstractNumId w:val="49"/>
  </w:num>
  <w:num w:numId="4" w16cid:durableId="1735935393">
    <w:abstractNumId w:val="65"/>
  </w:num>
  <w:num w:numId="5" w16cid:durableId="2042317209">
    <w:abstractNumId w:val="61"/>
  </w:num>
  <w:num w:numId="6" w16cid:durableId="225073378">
    <w:abstractNumId w:val="25"/>
  </w:num>
  <w:num w:numId="7" w16cid:durableId="1128815794">
    <w:abstractNumId w:val="17"/>
  </w:num>
  <w:num w:numId="8" w16cid:durableId="1251045649">
    <w:abstractNumId w:val="26"/>
  </w:num>
  <w:num w:numId="9" w16cid:durableId="167328091">
    <w:abstractNumId w:val="12"/>
  </w:num>
  <w:num w:numId="10" w16cid:durableId="545413561">
    <w:abstractNumId w:val="10"/>
  </w:num>
  <w:num w:numId="11" w16cid:durableId="1374114657">
    <w:abstractNumId w:val="18"/>
  </w:num>
  <w:num w:numId="12" w16cid:durableId="1856536107">
    <w:abstractNumId w:val="53"/>
  </w:num>
  <w:num w:numId="13" w16cid:durableId="1438257215">
    <w:abstractNumId w:val="66"/>
  </w:num>
  <w:num w:numId="14" w16cid:durableId="2026326795">
    <w:abstractNumId w:val="14"/>
  </w:num>
  <w:num w:numId="15" w16cid:durableId="2125994650">
    <w:abstractNumId w:val="22"/>
  </w:num>
  <w:num w:numId="16" w16cid:durableId="510754336">
    <w:abstractNumId w:val="30"/>
  </w:num>
  <w:num w:numId="17" w16cid:durableId="1908491405">
    <w:abstractNumId w:val="32"/>
  </w:num>
  <w:num w:numId="18" w16cid:durableId="2063478251">
    <w:abstractNumId w:val="72"/>
  </w:num>
  <w:num w:numId="19" w16cid:durableId="625238343">
    <w:abstractNumId w:val="35"/>
  </w:num>
  <w:num w:numId="20" w16cid:durableId="1289434743">
    <w:abstractNumId w:val="74"/>
  </w:num>
  <w:num w:numId="21" w16cid:durableId="752747840">
    <w:abstractNumId w:val="73"/>
  </w:num>
  <w:num w:numId="22" w16cid:durableId="318189613">
    <w:abstractNumId w:val="63"/>
  </w:num>
  <w:num w:numId="23" w16cid:durableId="1483423574">
    <w:abstractNumId w:val="15"/>
  </w:num>
  <w:num w:numId="24" w16cid:durableId="1850291130">
    <w:abstractNumId w:val="43"/>
  </w:num>
  <w:num w:numId="25" w16cid:durableId="1182280230">
    <w:abstractNumId w:val="54"/>
  </w:num>
  <w:num w:numId="26" w16cid:durableId="385688142">
    <w:abstractNumId w:val="84"/>
  </w:num>
  <w:num w:numId="27" w16cid:durableId="417216860">
    <w:abstractNumId w:val="51"/>
  </w:num>
  <w:num w:numId="28" w16cid:durableId="2107532045">
    <w:abstractNumId w:val="20"/>
  </w:num>
  <w:num w:numId="29" w16cid:durableId="1549760045">
    <w:abstractNumId w:val="59"/>
  </w:num>
  <w:num w:numId="30" w16cid:durableId="1424110030">
    <w:abstractNumId w:val="67"/>
  </w:num>
  <w:num w:numId="31" w16cid:durableId="1410885136">
    <w:abstractNumId w:val="24"/>
  </w:num>
  <w:num w:numId="32" w16cid:durableId="1017393292">
    <w:abstractNumId w:val="23"/>
  </w:num>
  <w:num w:numId="33" w16cid:durableId="19090078">
    <w:abstractNumId w:val="0"/>
  </w:num>
  <w:num w:numId="34" w16cid:durableId="419722219">
    <w:abstractNumId w:val="28"/>
  </w:num>
  <w:num w:numId="35" w16cid:durableId="2115976753">
    <w:abstractNumId w:val="7"/>
  </w:num>
  <w:num w:numId="36" w16cid:durableId="676225073">
    <w:abstractNumId w:val="45"/>
  </w:num>
  <w:num w:numId="37" w16cid:durableId="713775081">
    <w:abstractNumId w:val="69"/>
  </w:num>
  <w:num w:numId="38" w16cid:durableId="2110924010">
    <w:abstractNumId w:val="37"/>
  </w:num>
  <w:num w:numId="39" w16cid:durableId="1486166443">
    <w:abstractNumId w:val="46"/>
  </w:num>
  <w:num w:numId="40" w16cid:durableId="444736280">
    <w:abstractNumId w:val="9"/>
  </w:num>
  <w:num w:numId="41" w16cid:durableId="415708671">
    <w:abstractNumId w:val="6"/>
  </w:num>
  <w:num w:numId="42" w16cid:durableId="1450666595">
    <w:abstractNumId w:val="34"/>
  </w:num>
  <w:num w:numId="43" w16cid:durableId="2031563554">
    <w:abstractNumId w:val="85"/>
  </w:num>
  <w:num w:numId="44" w16cid:durableId="625308023">
    <w:abstractNumId w:val="55"/>
  </w:num>
  <w:num w:numId="45" w16cid:durableId="772095245">
    <w:abstractNumId w:val="11"/>
  </w:num>
  <w:num w:numId="46" w16cid:durableId="722560897">
    <w:abstractNumId w:val="79"/>
  </w:num>
  <w:num w:numId="47" w16cid:durableId="118451347">
    <w:abstractNumId w:val="50"/>
  </w:num>
  <w:num w:numId="48" w16cid:durableId="731582741">
    <w:abstractNumId w:val="13"/>
  </w:num>
  <w:num w:numId="49" w16cid:durableId="1295330314">
    <w:abstractNumId w:val="71"/>
  </w:num>
  <w:num w:numId="50" w16cid:durableId="1061169330">
    <w:abstractNumId w:val="33"/>
  </w:num>
  <w:num w:numId="51" w16cid:durableId="1953901662">
    <w:abstractNumId w:val="52"/>
  </w:num>
  <w:num w:numId="52" w16cid:durableId="555704398">
    <w:abstractNumId w:val="42"/>
  </w:num>
  <w:num w:numId="53" w16cid:durableId="2129927476">
    <w:abstractNumId w:val="70"/>
  </w:num>
  <w:num w:numId="54" w16cid:durableId="586959789">
    <w:abstractNumId w:val="21"/>
  </w:num>
  <w:num w:numId="55" w16cid:durableId="2018384817">
    <w:abstractNumId w:val="80"/>
  </w:num>
  <w:num w:numId="56" w16cid:durableId="905797798">
    <w:abstractNumId w:val="3"/>
  </w:num>
  <w:num w:numId="57" w16cid:durableId="403190583">
    <w:abstractNumId w:val="5"/>
  </w:num>
  <w:num w:numId="58" w16cid:durableId="314991553">
    <w:abstractNumId w:val="82"/>
  </w:num>
  <w:num w:numId="59" w16cid:durableId="248929698">
    <w:abstractNumId w:val="76"/>
  </w:num>
  <w:num w:numId="60" w16cid:durableId="384648729">
    <w:abstractNumId w:val="75"/>
  </w:num>
  <w:num w:numId="61" w16cid:durableId="1804152261">
    <w:abstractNumId w:val="29"/>
  </w:num>
  <w:num w:numId="62" w16cid:durableId="768886685">
    <w:abstractNumId w:val="1"/>
  </w:num>
  <w:num w:numId="63" w16cid:durableId="673533925">
    <w:abstractNumId w:val="31"/>
  </w:num>
  <w:num w:numId="64" w16cid:durableId="1660499207">
    <w:abstractNumId w:val="58"/>
  </w:num>
  <w:num w:numId="65" w16cid:durableId="989752344">
    <w:abstractNumId w:val="16"/>
  </w:num>
  <w:num w:numId="66" w16cid:durableId="7173096">
    <w:abstractNumId w:val="38"/>
  </w:num>
  <w:num w:numId="67" w16cid:durableId="584920776">
    <w:abstractNumId w:val="83"/>
  </w:num>
  <w:num w:numId="68" w16cid:durableId="811680550">
    <w:abstractNumId w:val="41"/>
  </w:num>
  <w:num w:numId="69" w16cid:durableId="494037083">
    <w:abstractNumId w:val="2"/>
  </w:num>
  <w:num w:numId="70" w16cid:durableId="1218592902">
    <w:abstractNumId w:val="39"/>
  </w:num>
  <w:num w:numId="71" w16cid:durableId="671840451">
    <w:abstractNumId w:val="87"/>
  </w:num>
  <w:num w:numId="72" w16cid:durableId="1274290372">
    <w:abstractNumId w:val="62"/>
  </w:num>
  <w:num w:numId="73" w16cid:durableId="1173643637">
    <w:abstractNumId w:val="40"/>
  </w:num>
  <w:num w:numId="74" w16cid:durableId="1252544011">
    <w:abstractNumId w:val="56"/>
  </w:num>
  <w:num w:numId="75" w16cid:durableId="402341823">
    <w:abstractNumId w:val="68"/>
  </w:num>
  <w:num w:numId="76" w16cid:durableId="1684748808">
    <w:abstractNumId w:val="48"/>
  </w:num>
  <w:num w:numId="77" w16cid:durableId="458960890">
    <w:abstractNumId w:val="57"/>
  </w:num>
  <w:num w:numId="78" w16cid:durableId="1031690068">
    <w:abstractNumId w:val="36"/>
  </w:num>
  <w:num w:numId="79" w16cid:durableId="459423560">
    <w:abstractNumId w:val="44"/>
  </w:num>
  <w:num w:numId="80" w16cid:durableId="1553495672">
    <w:abstractNumId w:val="86"/>
  </w:num>
  <w:num w:numId="81" w16cid:durableId="269901184">
    <w:abstractNumId w:val="64"/>
  </w:num>
  <w:num w:numId="82" w16cid:durableId="2118982660">
    <w:abstractNumId w:val="19"/>
  </w:num>
  <w:num w:numId="83" w16cid:durableId="992947435">
    <w:abstractNumId w:val="27"/>
  </w:num>
  <w:num w:numId="84" w16cid:durableId="134370889">
    <w:abstractNumId w:val="47"/>
  </w:num>
  <w:num w:numId="85" w16cid:durableId="291179964">
    <w:abstractNumId w:val="81"/>
  </w:num>
  <w:num w:numId="86" w16cid:durableId="2020694964">
    <w:abstractNumId w:val="8"/>
  </w:num>
  <w:num w:numId="87" w16cid:durableId="1054355731">
    <w:abstractNumId w:val="4"/>
  </w:num>
  <w:num w:numId="88" w16cid:durableId="654455259">
    <w:abstractNumId w:val="78"/>
  </w:num>
  <w:num w:numId="89" w16cid:durableId="860584467">
    <w:abstractNumId w:val="8"/>
  </w:num>
  <w:num w:numId="90" w16cid:durableId="1852142404">
    <w:abstractNumId w:val="8"/>
  </w:num>
  <w:numIdMacAtCleanup w:val="8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jA0NTK1MDA1MzAzNjRU0lEKTi0uzszPAykwqQUAX9HzEiwAAAA="/>
  </w:docVars>
  <w:rsids>
    <w:rsidRoot w:val="00A231AD"/>
    <w:rsid w:val="000079EC"/>
    <w:rsid w:val="000213B2"/>
    <w:rsid w:val="00036F7C"/>
    <w:rsid w:val="000732A2"/>
    <w:rsid w:val="00086C1B"/>
    <w:rsid w:val="000956FE"/>
    <w:rsid w:val="000F5436"/>
    <w:rsid w:val="00103D6E"/>
    <w:rsid w:val="001453C5"/>
    <w:rsid w:val="001518CE"/>
    <w:rsid w:val="00177754"/>
    <w:rsid w:val="00183203"/>
    <w:rsid w:val="00195C65"/>
    <w:rsid w:val="001977B4"/>
    <w:rsid w:val="001C32F4"/>
    <w:rsid w:val="00200465"/>
    <w:rsid w:val="00206960"/>
    <w:rsid w:val="00213CB5"/>
    <w:rsid w:val="00222D79"/>
    <w:rsid w:val="00257728"/>
    <w:rsid w:val="002610DA"/>
    <w:rsid w:val="0026675A"/>
    <w:rsid w:val="002A4E39"/>
    <w:rsid w:val="002E4D6D"/>
    <w:rsid w:val="002E774D"/>
    <w:rsid w:val="0030297E"/>
    <w:rsid w:val="00323B51"/>
    <w:rsid w:val="00367336"/>
    <w:rsid w:val="0038059E"/>
    <w:rsid w:val="003871B6"/>
    <w:rsid w:val="003B2F23"/>
    <w:rsid w:val="003B7099"/>
    <w:rsid w:val="003E47AC"/>
    <w:rsid w:val="003E54E6"/>
    <w:rsid w:val="00410DA2"/>
    <w:rsid w:val="00427769"/>
    <w:rsid w:val="00453648"/>
    <w:rsid w:val="00454851"/>
    <w:rsid w:val="00460645"/>
    <w:rsid w:val="00487098"/>
    <w:rsid w:val="00491CD1"/>
    <w:rsid w:val="004966DF"/>
    <w:rsid w:val="00496DAC"/>
    <w:rsid w:val="004A4C36"/>
    <w:rsid w:val="004A55CC"/>
    <w:rsid w:val="004F06EA"/>
    <w:rsid w:val="0050317B"/>
    <w:rsid w:val="00507803"/>
    <w:rsid w:val="005356B8"/>
    <w:rsid w:val="00544787"/>
    <w:rsid w:val="00546BDF"/>
    <w:rsid w:val="00552ADA"/>
    <w:rsid w:val="00563A4E"/>
    <w:rsid w:val="005723F1"/>
    <w:rsid w:val="00577791"/>
    <w:rsid w:val="00580DF1"/>
    <w:rsid w:val="005A741B"/>
    <w:rsid w:val="005F234F"/>
    <w:rsid w:val="0061027F"/>
    <w:rsid w:val="006252E6"/>
    <w:rsid w:val="00640119"/>
    <w:rsid w:val="0066141E"/>
    <w:rsid w:val="006811A5"/>
    <w:rsid w:val="0069139F"/>
    <w:rsid w:val="00691E12"/>
    <w:rsid w:val="006A5B65"/>
    <w:rsid w:val="006E60BC"/>
    <w:rsid w:val="006F48B2"/>
    <w:rsid w:val="00703978"/>
    <w:rsid w:val="0070692C"/>
    <w:rsid w:val="007160A7"/>
    <w:rsid w:val="007344E4"/>
    <w:rsid w:val="00743A69"/>
    <w:rsid w:val="007474A6"/>
    <w:rsid w:val="007741AB"/>
    <w:rsid w:val="007771C6"/>
    <w:rsid w:val="007B10A8"/>
    <w:rsid w:val="007B45DC"/>
    <w:rsid w:val="007C6BAC"/>
    <w:rsid w:val="007D50AB"/>
    <w:rsid w:val="0080561A"/>
    <w:rsid w:val="008215C9"/>
    <w:rsid w:val="00865D9D"/>
    <w:rsid w:val="00886E2B"/>
    <w:rsid w:val="008966F9"/>
    <w:rsid w:val="008B1C75"/>
    <w:rsid w:val="008B572F"/>
    <w:rsid w:val="008D5D7E"/>
    <w:rsid w:val="00905123"/>
    <w:rsid w:val="009448C6"/>
    <w:rsid w:val="009607CD"/>
    <w:rsid w:val="00961A3F"/>
    <w:rsid w:val="00991BE3"/>
    <w:rsid w:val="009B1BFF"/>
    <w:rsid w:val="009C71F0"/>
    <w:rsid w:val="009E05D5"/>
    <w:rsid w:val="00A231AD"/>
    <w:rsid w:val="00A312EB"/>
    <w:rsid w:val="00A45058"/>
    <w:rsid w:val="00A7392A"/>
    <w:rsid w:val="00A77449"/>
    <w:rsid w:val="00A96931"/>
    <w:rsid w:val="00AA1EAD"/>
    <w:rsid w:val="00AB17EE"/>
    <w:rsid w:val="00AB7C8D"/>
    <w:rsid w:val="00B004C6"/>
    <w:rsid w:val="00B3135C"/>
    <w:rsid w:val="00B64221"/>
    <w:rsid w:val="00B6679B"/>
    <w:rsid w:val="00B73275"/>
    <w:rsid w:val="00B74CDD"/>
    <w:rsid w:val="00B81B4E"/>
    <w:rsid w:val="00BA0A83"/>
    <w:rsid w:val="00BA61D8"/>
    <w:rsid w:val="00BB595B"/>
    <w:rsid w:val="00BB60C3"/>
    <w:rsid w:val="00BF6571"/>
    <w:rsid w:val="00BF74BB"/>
    <w:rsid w:val="00C053CC"/>
    <w:rsid w:val="00C15C6B"/>
    <w:rsid w:val="00C15E5A"/>
    <w:rsid w:val="00C20A1E"/>
    <w:rsid w:val="00C539A7"/>
    <w:rsid w:val="00C83B96"/>
    <w:rsid w:val="00C959AA"/>
    <w:rsid w:val="00CB4AF3"/>
    <w:rsid w:val="00CD5759"/>
    <w:rsid w:val="00D033F2"/>
    <w:rsid w:val="00D31F64"/>
    <w:rsid w:val="00D72555"/>
    <w:rsid w:val="00D733DA"/>
    <w:rsid w:val="00D77C2B"/>
    <w:rsid w:val="00DB636C"/>
    <w:rsid w:val="00DC0A4F"/>
    <w:rsid w:val="00E07105"/>
    <w:rsid w:val="00E277D6"/>
    <w:rsid w:val="00E921A8"/>
    <w:rsid w:val="00E97EBC"/>
    <w:rsid w:val="00EA31D3"/>
    <w:rsid w:val="00EA63D0"/>
    <w:rsid w:val="00EC0E17"/>
    <w:rsid w:val="00ED4BEF"/>
    <w:rsid w:val="00F44F39"/>
    <w:rsid w:val="00F55947"/>
    <w:rsid w:val="00F660DA"/>
    <w:rsid w:val="00F7678D"/>
    <w:rsid w:val="00F77F3E"/>
    <w:rsid w:val="00FA3774"/>
    <w:rsid w:val="00FB09E1"/>
    <w:rsid w:val="00FB5CA8"/>
    <w:rsid w:val="00FB76AF"/>
    <w:rsid w:val="00FC4B5C"/>
    <w:rsid w:val="00FC5370"/>
    <w:rsid w:val="00FD4AD6"/>
    <w:rsid w:val="00FD56BC"/>
    <w:rsid w:val="00FD6AF2"/>
    <w:rsid w:val="00FE53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3756E"/>
  <w15:chartTrackingRefBased/>
  <w15:docId w15:val="{85033750-1910-4218-B661-01918D490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31AD"/>
    <w:pPr>
      <w:keepNext/>
      <w:keepLines/>
      <w:numPr>
        <w:numId w:val="86"/>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231AD"/>
    <w:pPr>
      <w:keepNext/>
      <w:keepLines/>
      <w:numPr>
        <w:ilvl w:val="1"/>
        <w:numId w:val="86"/>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231AD"/>
    <w:pPr>
      <w:keepNext/>
      <w:keepLines/>
      <w:numPr>
        <w:ilvl w:val="2"/>
        <w:numId w:val="86"/>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231AD"/>
    <w:pPr>
      <w:keepNext/>
      <w:keepLines/>
      <w:numPr>
        <w:ilvl w:val="3"/>
        <w:numId w:val="86"/>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31AD"/>
    <w:pPr>
      <w:keepNext/>
      <w:keepLines/>
      <w:numPr>
        <w:ilvl w:val="4"/>
        <w:numId w:val="86"/>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31AD"/>
    <w:pPr>
      <w:keepNext/>
      <w:keepLines/>
      <w:numPr>
        <w:ilvl w:val="5"/>
        <w:numId w:val="86"/>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31AD"/>
    <w:pPr>
      <w:keepNext/>
      <w:keepLines/>
      <w:numPr>
        <w:ilvl w:val="6"/>
        <w:numId w:val="86"/>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31AD"/>
    <w:pPr>
      <w:keepNext/>
      <w:keepLines/>
      <w:numPr>
        <w:ilvl w:val="7"/>
        <w:numId w:val="86"/>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31AD"/>
    <w:pPr>
      <w:keepNext/>
      <w:keepLines/>
      <w:numPr>
        <w:ilvl w:val="8"/>
        <w:numId w:val="86"/>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31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231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231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231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31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31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31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31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31AD"/>
    <w:rPr>
      <w:rFonts w:eastAsiaTheme="majorEastAsia" w:cstheme="majorBidi"/>
      <w:color w:val="272727" w:themeColor="text1" w:themeTint="D8"/>
    </w:rPr>
  </w:style>
  <w:style w:type="paragraph" w:styleId="Title">
    <w:name w:val="Title"/>
    <w:basedOn w:val="Normal"/>
    <w:next w:val="Normal"/>
    <w:link w:val="TitleChar"/>
    <w:uiPriority w:val="10"/>
    <w:qFormat/>
    <w:rsid w:val="00A231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31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31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31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31AD"/>
    <w:pPr>
      <w:spacing w:before="160"/>
      <w:jc w:val="center"/>
    </w:pPr>
    <w:rPr>
      <w:i/>
      <w:iCs/>
      <w:color w:val="404040" w:themeColor="text1" w:themeTint="BF"/>
    </w:rPr>
  </w:style>
  <w:style w:type="character" w:customStyle="1" w:styleId="QuoteChar">
    <w:name w:val="Quote Char"/>
    <w:basedOn w:val="DefaultParagraphFont"/>
    <w:link w:val="Quote"/>
    <w:uiPriority w:val="29"/>
    <w:rsid w:val="00A231AD"/>
    <w:rPr>
      <w:i/>
      <w:iCs/>
      <w:color w:val="404040" w:themeColor="text1" w:themeTint="BF"/>
    </w:rPr>
  </w:style>
  <w:style w:type="paragraph" w:styleId="ListParagraph">
    <w:name w:val="List Paragraph"/>
    <w:basedOn w:val="Normal"/>
    <w:uiPriority w:val="34"/>
    <w:qFormat/>
    <w:rsid w:val="00A231AD"/>
    <w:pPr>
      <w:ind w:left="720"/>
      <w:contextualSpacing/>
    </w:pPr>
  </w:style>
  <w:style w:type="character" w:styleId="IntenseEmphasis">
    <w:name w:val="Intense Emphasis"/>
    <w:basedOn w:val="DefaultParagraphFont"/>
    <w:uiPriority w:val="21"/>
    <w:qFormat/>
    <w:rsid w:val="00A231AD"/>
    <w:rPr>
      <w:i/>
      <w:iCs/>
      <w:color w:val="0F4761" w:themeColor="accent1" w:themeShade="BF"/>
    </w:rPr>
  </w:style>
  <w:style w:type="paragraph" w:styleId="IntenseQuote">
    <w:name w:val="Intense Quote"/>
    <w:basedOn w:val="Normal"/>
    <w:next w:val="Normal"/>
    <w:link w:val="IntenseQuoteChar"/>
    <w:uiPriority w:val="30"/>
    <w:qFormat/>
    <w:rsid w:val="00A231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31AD"/>
    <w:rPr>
      <w:i/>
      <w:iCs/>
      <w:color w:val="0F4761" w:themeColor="accent1" w:themeShade="BF"/>
    </w:rPr>
  </w:style>
  <w:style w:type="character" w:styleId="IntenseReference">
    <w:name w:val="Intense Reference"/>
    <w:basedOn w:val="DefaultParagraphFont"/>
    <w:uiPriority w:val="32"/>
    <w:qFormat/>
    <w:rsid w:val="00A231AD"/>
    <w:rPr>
      <w:b/>
      <w:bCs/>
      <w:smallCaps/>
      <w:color w:val="0F4761" w:themeColor="accent1" w:themeShade="BF"/>
      <w:spacing w:val="5"/>
    </w:rPr>
  </w:style>
  <w:style w:type="paragraph" w:customStyle="1" w:styleId="msonormal0">
    <w:name w:val="msonormal"/>
    <w:basedOn w:val="Normal"/>
    <w:rsid w:val="00A231AD"/>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rmalWeb">
    <w:name w:val="Normal (Web)"/>
    <w:basedOn w:val="Normal"/>
    <w:uiPriority w:val="99"/>
    <w:unhideWhenUsed/>
    <w:rsid w:val="00A231A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A231AD"/>
    <w:rPr>
      <w:b/>
      <w:bCs/>
    </w:rPr>
  </w:style>
  <w:style w:type="character" w:styleId="Hyperlink">
    <w:name w:val="Hyperlink"/>
    <w:basedOn w:val="DefaultParagraphFont"/>
    <w:uiPriority w:val="99"/>
    <w:unhideWhenUsed/>
    <w:rsid w:val="00A231AD"/>
    <w:rPr>
      <w:color w:val="0000FF"/>
      <w:u w:val="single"/>
    </w:rPr>
  </w:style>
  <w:style w:type="character" w:styleId="FollowedHyperlink">
    <w:name w:val="FollowedHyperlink"/>
    <w:basedOn w:val="DefaultParagraphFont"/>
    <w:uiPriority w:val="99"/>
    <w:semiHidden/>
    <w:unhideWhenUsed/>
    <w:rsid w:val="00A231AD"/>
    <w:rPr>
      <w:color w:val="800080"/>
      <w:u w:val="single"/>
    </w:rPr>
  </w:style>
  <w:style w:type="paragraph" w:styleId="TOCHeading">
    <w:name w:val="TOC Heading"/>
    <w:basedOn w:val="Heading1"/>
    <w:next w:val="Normal"/>
    <w:uiPriority w:val="39"/>
    <w:unhideWhenUsed/>
    <w:qFormat/>
    <w:rsid w:val="00A231A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231AD"/>
    <w:pPr>
      <w:spacing w:after="100"/>
    </w:pPr>
  </w:style>
  <w:style w:type="paragraph" w:styleId="TOC2">
    <w:name w:val="toc 2"/>
    <w:basedOn w:val="Normal"/>
    <w:next w:val="Normal"/>
    <w:autoRedefine/>
    <w:uiPriority w:val="39"/>
    <w:unhideWhenUsed/>
    <w:rsid w:val="00A231AD"/>
    <w:pPr>
      <w:spacing w:after="100"/>
      <w:ind w:left="240"/>
    </w:pPr>
  </w:style>
  <w:style w:type="paragraph" w:styleId="TOC3">
    <w:name w:val="toc 3"/>
    <w:basedOn w:val="Normal"/>
    <w:next w:val="Normal"/>
    <w:autoRedefine/>
    <w:uiPriority w:val="39"/>
    <w:unhideWhenUsed/>
    <w:rsid w:val="00A231AD"/>
    <w:pPr>
      <w:spacing w:after="100"/>
      <w:ind w:left="480"/>
    </w:pPr>
  </w:style>
  <w:style w:type="paragraph" w:styleId="TOC4">
    <w:name w:val="toc 4"/>
    <w:basedOn w:val="Normal"/>
    <w:next w:val="Normal"/>
    <w:autoRedefine/>
    <w:uiPriority w:val="39"/>
    <w:unhideWhenUsed/>
    <w:rsid w:val="00A231AD"/>
    <w:pPr>
      <w:spacing w:after="100"/>
      <w:ind w:left="720"/>
    </w:pPr>
    <w:rPr>
      <w:rFonts w:eastAsiaTheme="minorEastAsia"/>
    </w:rPr>
  </w:style>
  <w:style w:type="paragraph" w:styleId="TOC5">
    <w:name w:val="toc 5"/>
    <w:basedOn w:val="Normal"/>
    <w:next w:val="Normal"/>
    <w:autoRedefine/>
    <w:uiPriority w:val="39"/>
    <w:unhideWhenUsed/>
    <w:rsid w:val="00A231AD"/>
    <w:pPr>
      <w:spacing w:after="100"/>
      <w:ind w:left="960"/>
    </w:pPr>
    <w:rPr>
      <w:rFonts w:eastAsiaTheme="minorEastAsia"/>
    </w:rPr>
  </w:style>
  <w:style w:type="paragraph" w:styleId="TOC6">
    <w:name w:val="toc 6"/>
    <w:basedOn w:val="Normal"/>
    <w:next w:val="Normal"/>
    <w:autoRedefine/>
    <w:uiPriority w:val="39"/>
    <w:unhideWhenUsed/>
    <w:rsid w:val="00A231AD"/>
    <w:pPr>
      <w:spacing w:after="100"/>
      <w:ind w:left="1200"/>
    </w:pPr>
    <w:rPr>
      <w:rFonts w:eastAsiaTheme="minorEastAsia"/>
    </w:rPr>
  </w:style>
  <w:style w:type="paragraph" w:styleId="TOC7">
    <w:name w:val="toc 7"/>
    <w:basedOn w:val="Normal"/>
    <w:next w:val="Normal"/>
    <w:autoRedefine/>
    <w:uiPriority w:val="39"/>
    <w:unhideWhenUsed/>
    <w:rsid w:val="00A231AD"/>
    <w:pPr>
      <w:spacing w:after="100"/>
      <w:ind w:left="1440"/>
    </w:pPr>
    <w:rPr>
      <w:rFonts w:eastAsiaTheme="minorEastAsia"/>
    </w:rPr>
  </w:style>
  <w:style w:type="paragraph" w:styleId="TOC8">
    <w:name w:val="toc 8"/>
    <w:basedOn w:val="Normal"/>
    <w:next w:val="Normal"/>
    <w:autoRedefine/>
    <w:uiPriority w:val="39"/>
    <w:unhideWhenUsed/>
    <w:rsid w:val="00A231AD"/>
    <w:pPr>
      <w:spacing w:after="100"/>
      <w:ind w:left="1680"/>
    </w:pPr>
    <w:rPr>
      <w:rFonts w:eastAsiaTheme="minorEastAsia"/>
    </w:rPr>
  </w:style>
  <w:style w:type="paragraph" w:styleId="TOC9">
    <w:name w:val="toc 9"/>
    <w:basedOn w:val="Normal"/>
    <w:next w:val="Normal"/>
    <w:autoRedefine/>
    <w:uiPriority w:val="39"/>
    <w:unhideWhenUsed/>
    <w:rsid w:val="00A231AD"/>
    <w:pPr>
      <w:spacing w:after="100"/>
      <w:ind w:left="1920"/>
    </w:pPr>
    <w:rPr>
      <w:rFonts w:eastAsiaTheme="minorEastAsia"/>
    </w:rPr>
  </w:style>
  <w:style w:type="character" w:customStyle="1" w:styleId="UnresolvedMention1">
    <w:name w:val="Unresolved Mention1"/>
    <w:basedOn w:val="DefaultParagraphFont"/>
    <w:uiPriority w:val="99"/>
    <w:semiHidden/>
    <w:unhideWhenUsed/>
    <w:rsid w:val="00A231AD"/>
    <w:rPr>
      <w:color w:val="605E5C"/>
      <w:shd w:val="clear" w:color="auto" w:fill="E1DFDD"/>
    </w:rPr>
  </w:style>
  <w:style w:type="character" w:styleId="Emphasis">
    <w:name w:val="Emphasis"/>
    <w:basedOn w:val="DefaultParagraphFont"/>
    <w:uiPriority w:val="20"/>
    <w:qFormat/>
    <w:rsid w:val="00C20A1E"/>
    <w:rPr>
      <w:i/>
      <w:iCs/>
    </w:rPr>
  </w:style>
  <w:style w:type="paragraph" w:styleId="Caption">
    <w:name w:val="caption"/>
    <w:basedOn w:val="Normal"/>
    <w:next w:val="Normal"/>
    <w:uiPriority w:val="35"/>
    <w:unhideWhenUsed/>
    <w:qFormat/>
    <w:rsid w:val="00C20A1E"/>
    <w:pPr>
      <w:spacing w:after="200" w:line="240" w:lineRule="auto"/>
    </w:pPr>
    <w:rPr>
      <w:i/>
      <w:iCs/>
      <w:color w:val="0E2841" w:themeColor="text2"/>
      <w:sz w:val="18"/>
      <w:szCs w:val="18"/>
    </w:rPr>
  </w:style>
  <w:style w:type="table" w:styleId="TableGrid">
    <w:name w:val="Table Grid"/>
    <w:basedOn w:val="TableNormal"/>
    <w:uiPriority w:val="39"/>
    <w:rsid w:val="00C959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E97EBC"/>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ableofFigures">
    <w:name w:val="table of figures"/>
    <w:basedOn w:val="Normal"/>
    <w:next w:val="Normal"/>
    <w:uiPriority w:val="99"/>
    <w:unhideWhenUsed/>
    <w:rsid w:val="0026675A"/>
    <w:pPr>
      <w:spacing w:after="0"/>
    </w:pPr>
  </w:style>
  <w:style w:type="paragraph" w:styleId="Header">
    <w:name w:val="header"/>
    <w:basedOn w:val="Normal"/>
    <w:link w:val="HeaderChar"/>
    <w:uiPriority w:val="99"/>
    <w:unhideWhenUsed/>
    <w:rsid w:val="00B004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04C6"/>
  </w:style>
  <w:style w:type="paragraph" w:styleId="Footer">
    <w:name w:val="footer"/>
    <w:basedOn w:val="Normal"/>
    <w:link w:val="FooterChar"/>
    <w:uiPriority w:val="99"/>
    <w:unhideWhenUsed/>
    <w:rsid w:val="00B004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04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yperlink" Target="https://www.semanticscholar.org/" TargetMode="External"/><Relationship Id="rId17" Type="http://schemas.openxmlformats.org/officeDocument/2006/relationships/image" Target="media/image6.png"/><Relationship Id="rId25" Type="http://schemas.openxmlformats.org/officeDocument/2006/relationships/hyperlink" Target="https://m.nipc.gov.ng/assets/publications/investment-guide-nigeria-2025/investment-guide-nigeria-2025.pdf"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GI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ammarly.com/" TargetMode="External"/><Relationship Id="rId24" Type="http://schemas.openxmlformats.org/officeDocument/2006/relationships/image" Target="media/image13.jpe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theme" Target="theme/theme1.xml"/><Relationship Id="rId10" Type="http://schemas.openxmlformats.org/officeDocument/2006/relationships/hyperlink" Target="https://chatgpt.com/"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chatgpt.com/"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0E525A-360A-4672-A0D7-AC2F6BC00F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35</Pages>
  <Words>7953</Words>
  <Characters>45336</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Ajith Nagarajan (2525947)</cp:lastModifiedBy>
  <cp:revision>2</cp:revision>
  <dcterms:created xsi:type="dcterms:W3CDTF">2026-08-14T08:26:00Z</dcterms:created>
  <dcterms:modified xsi:type="dcterms:W3CDTF">2026-08-14T08:26:00Z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461c7aa6-4780-40fd-af33-b7b0f8f51fac</vt:lpwstr>
  </property>
</Properties>
</file>