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69E127" w14:textId="79BEB593" w:rsidR="00642525" w:rsidRDefault="00642525" w:rsidP="00642525">
      <w:pPr>
        <w:spacing w:line="360" w:lineRule="auto"/>
        <w:jc w:val="center"/>
      </w:pPr>
      <w:r w:rsidRPr="00642525">
        <w:rPr>
          <w:noProof/>
        </w:rPr>
        <w:drawing>
          <wp:inline distT="0" distB="0" distL="0" distR="0" wp14:anchorId="6F3739E0" wp14:editId="79D0184E">
            <wp:extent cx="1807942" cy="805900"/>
            <wp:effectExtent l="0" t="0" r="1905" b="0"/>
            <wp:docPr id="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13652" cy="808445"/>
                    </a:xfrm>
                    <a:prstGeom prst="rect">
                      <a:avLst/>
                    </a:prstGeom>
                    <a:noFill/>
                    <a:ln>
                      <a:noFill/>
                    </a:ln>
                  </pic:spPr>
                </pic:pic>
              </a:graphicData>
            </a:graphic>
          </wp:inline>
        </w:drawing>
      </w:r>
    </w:p>
    <w:p w14:paraId="14062876" w14:textId="77777777" w:rsidR="00125A29" w:rsidRDefault="00125A29" w:rsidP="00642525">
      <w:pPr>
        <w:spacing w:line="480" w:lineRule="auto"/>
        <w:jc w:val="center"/>
        <w:rPr>
          <w:b/>
          <w:bCs/>
          <w:sz w:val="32"/>
          <w:lang w:val="bg-BG"/>
        </w:rPr>
      </w:pPr>
    </w:p>
    <w:p w14:paraId="15ED0E0C" w14:textId="77777777" w:rsidR="00125A29" w:rsidRDefault="00125A29" w:rsidP="00642525">
      <w:pPr>
        <w:spacing w:line="480" w:lineRule="auto"/>
        <w:jc w:val="center"/>
        <w:rPr>
          <w:b/>
          <w:bCs/>
          <w:sz w:val="32"/>
          <w:lang w:val="bg-BG"/>
        </w:rPr>
      </w:pPr>
    </w:p>
    <w:p w14:paraId="4308E12E" w14:textId="77777777" w:rsidR="00125A29" w:rsidRDefault="00125A29" w:rsidP="00642525">
      <w:pPr>
        <w:spacing w:line="480" w:lineRule="auto"/>
        <w:jc w:val="center"/>
        <w:rPr>
          <w:b/>
          <w:bCs/>
          <w:sz w:val="32"/>
          <w:lang w:val="bg-BG"/>
        </w:rPr>
      </w:pPr>
    </w:p>
    <w:p w14:paraId="38E1EEEC" w14:textId="424097B5" w:rsidR="00CB1F19" w:rsidRDefault="00642525" w:rsidP="00642525">
      <w:pPr>
        <w:spacing w:line="480" w:lineRule="auto"/>
        <w:jc w:val="center"/>
        <w:rPr>
          <w:sz w:val="32"/>
          <w:lang w:val="bg-BG"/>
        </w:rPr>
      </w:pPr>
      <w:r w:rsidRPr="00642525">
        <w:rPr>
          <w:b/>
          <w:bCs/>
          <w:sz w:val="32"/>
        </w:rPr>
        <w:t>Module</w:t>
      </w:r>
      <w:r w:rsidR="00CB1F19">
        <w:rPr>
          <w:b/>
          <w:bCs/>
          <w:sz w:val="32"/>
          <w:lang w:val="bg-BG"/>
        </w:rPr>
        <w:t xml:space="preserve"> Code</w:t>
      </w:r>
      <w:r w:rsidRPr="00CB1F19">
        <w:rPr>
          <w:b/>
          <w:bCs/>
          <w:sz w:val="32"/>
          <w:lang w:val="bg-BG"/>
        </w:rPr>
        <w:t>:</w:t>
      </w:r>
      <w:r w:rsidRPr="00CB1F19">
        <w:rPr>
          <w:sz w:val="32"/>
          <w:lang w:val="bg-BG"/>
        </w:rPr>
        <w:t xml:space="preserve"> </w:t>
      </w:r>
      <w:r w:rsidRPr="00642525">
        <w:rPr>
          <w:sz w:val="32"/>
        </w:rPr>
        <w:t>BMIH</w:t>
      </w:r>
      <w:r w:rsidRPr="00CB1F19">
        <w:rPr>
          <w:sz w:val="32"/>
          <w:lang w:val="bg-BG"/>
        </w:rPr>
        <w:t xml:space="preserve">5006 </w:t>
      </w:r>
    </w:p>
    <w:p w14:paraId="321B7896" w14:textId="5F39ACD8" w:rsidR="00642525" w:rsidRPr="00125A29" w:rsidRDefault="00CB1F19" w:rsidP="00125A29">
      <w:pPr>
        <w:spacing w:line="480" w:lineRule="auto"/>
        <w:jc w:val="center"/>
        <w:rPr>
          <w:sz w:val="32"/>
          <w:lang w:val="bg-BG"/>
        </w:rPr>
      </w:pPr>
      <w:r w:rsidRPr="00125A29">
        <w:rPr>
          <w:b/>
          <w:bCs/>
          <w:sz w:val="32"/>
          <w:lang w:val="bg-BG"/>
        </w:rPr>
        <w:t xml:space="preserve">Module </w:t>
      </w:r>
      <w:r w:rsidR="00125A29" w:rsidRPr="00125A29">
        <w:rPr>
          <w:b/>
          <w:bCs/>
          <w:sz w:val="32"/>
          <w:lang w:val="bg-BG"/>
        </w:rPr>
        <w:t>Title</w:t>
      </w:r>
      <w:r w:rsidRPr="00125A29">
        <w:rPr>
          <w:b/>
          <w:bCs/>
          <w:sz w:val="32"/>
          <w:lang w:val="bg-BG"/>
        </w:rPr>
        <w:t>:</w:t>
      </w:r>
      <w:r>
        <w:rPr>
          <w:sz w:val="32"/>
          <w:lang w:val="bg-BG"/>
        </w:rPr>
        <w:t xml:space="preserve"> </w:t>
      </w:r>
      <w:r w:rsidR="00642525" w:rsidRPr="00642525">
        <w:rPr>
          <w:sz w:val="32"/>
        </w:rPr>
        <w:t>Sustainable</w:t>
      </w:r>
      <w:r w:rsidR="00642525" w:rsidRPr="00CB1F19">
        <w:rPr>
          <w:sz w:val="32"/>
          <w:lang w:val="bg-BG"/>
        </w:rPr>
        <w:t xml:space="preserve"> </w:t>
      </w:r>
      <w:r w:rsidR="00642525" w:rsidRPr="00642525">
        <w:rPr>
          <w:sz w:val="32"/>
        </w:rPr>
        <w:t>Hospitality</w:t>
      </w:r>
      <w:r w:rsidR="00642525" w:rsidRPr="00CB1F19">
        <w:rPr>
          <w:sz w:val="32"/>
          <w:lang w:val="bg-BG"/>
        </w:rPr>
        <w:t xml:space="preserve"> &amp; </w:t>
      </w:r>
      <w:r w:rsidR="00642525" w:rsidRPr="00642525">
        <w:rPr>
          <w:sz w:val="32"/>
        </w:rPr>
        <w:t>Tourism</w:t>
      </w:r>
      <w:r w:rsidR="00642525" w:rsidRPr="00CB1F19">
        <w:rPr>
          <w:sz w:val="32"/>
          <w:lang w:val="bg-BG"/>
        </w:rPr>
        <w:t xml:space="preserve"> </w:t>
      </w:r>
      <w:r w:rsidR="00642525" w:rsidRPr="00642525">
        <w:rPr>
          <w:sz w:val="32"/>
        </w:rPr>
        <w:t>Management</w:t>
      </w:r>
      <w:r w:rsidR="00642525" w:rsidRPr="00CB1F19">
        <w:rPr>
          <w:sz w:val="32"/>
          <w:lang w:val="bg-BG"/>
        </w:rPr>
        <w:br/>
      </w:r>
      <w:r w:rsidR="00642525" w:rsidRPr="00642525">
        <w:rPr>
          <w:b/>
          <w:bCs/>
          <w:sz w:val="32"/>
        </w:rPr>
        <w:t>Lecturer</w:t>
      </w:r>
      <w:r w:rsidR="00642525" w:rsidRPr="00CB1F19">
        <w:rPr>
          <w:b/>
          <w:bCs/>
          <w:sz w:val="32"/>
          <w:lang w:val="bg-BG"/>
        </w:rPr>
        <w:t>’</w:t>
      </w:r>
      <w:r w:rsidR="00642525" w:rsidRPr="00642525">
        <w:rPr>
          <w:b/>
          <w:bCs/>
          <w:sz w:val="32"/>
        </w:rPr>
        <w:t>s</w:t>
      </w:r>
      <w:r w:rsidR="00642525" w:rsidRPr="00CB1F19">
        <w:rPr>
          <w:b/>
          <w:bCs/>
          <w:sz w:val="32"/>
          <w:lang w:val="bg-BG"/>
        </w:rPr>
        <w:t xml:space="preserve"> </w:t>
      </w:r>
      <w:r w:rsidR="00642525" w:rsidRPr="00642525">
        <w:rPr>
          <w:b/>
          <w:bCs/>
          <w:sz w:val="32"/>
        </w:rPr>
        <w:t>Name</w:t>
      </w:r>
      <w:r w:rsidR="00642525" w:rsidRPr="00CB1F19">
        <w:rPr>
          <w:b/>
          <w:bCs/>
          <w:sz w:val="32"/>
          <w:lang w:val="bg-BG"/>
        </w:rPr>
        <w:t>:</w:t>
      </w:r>
      <w:r w:rsidR="00642525" w:rsidRPr="00CB1F19">
        <w:rPr>
          <w:sz w:val="32"/>
          <w:lang w:val="bg-BG"/>
        </w:rPr>
        <w:t xml:space="preserve"> </w:t>
      </w:r>
      <w:r w:rsidR="00642525" w:rsidRPr="00642525">
        <w:rPr>
          <w:sz w:val="32"/>
        </w:rPr>
        <w:t>Lisa</w:t>
      </w:r>
      <w:r w:rsidR="00642525" w:rsidRPr="00CB1F19">
        <w:rPr>
          <w:sz w:val="32"/>
          <w:lang w:val="bg-BG"/>
        </w:rPr>
        <w:t>-</w:t>
      </w:r>
      <w:r w:rsidR="00642525" w:rsidRPr="00642525">
        <w:rPr>
          <w:sz w:val="32"/>
        </w:rPr>
        <w:t>Marie</w:t>
      </w:r>
      <w:r w:rsidR="00642525" w:rsidRPr="00CB1F19">
        <w:rPr>
          <w:sz w:val="32"/>
          <w:lang w:val="bg-BG"/>
        </w:rPr>
        <w:t xml:space="preserve"> </w:t>
      </w:r>
      <w:r w:rsidR="00642525" w:rsidRPr="00642525">
        <w:rPr>
          <w:sz w:val="32"/>
        </w:rPr>
        <w:t>Bassler</w:t>
      </w:r>
      <w:r w:rsidR="00642525" w:rsidRPr="00CB1F19">
        <w:rPr>
          <w:sz w:val="32"/>
          <w:lang w:val="bg-BG"/>
        </w:rPr>
        <w:t xml:space="preserve">, </w:t>
      </w:r>
      <w:r w:rsidR="00642525" w:rsidRPr="00642525">
        <w:rPr>
          <w:sz w:val="32"/>
        </w:rPr>
        <w:t>Giulia</w:t>
      </w:r>
      <w:r w:rsidR="00642525" w:rsidRPr="00CB1F19">
        <w:rPr>
          <w:sz w:val="32"/>
          <w:lang w:val="bg-BG"/>
        </w:rPr>
        <w:t xml:space="preserve"> </w:t>
      </w:r>
      <w:proofErr w:type="spellStart"/>
      <w:r w:rsidR="00642525" w:rsidRPr="00642525">
        <w:rPr>
          <w:sz w:val="32"/>
        </w:rPr>
        <w:t>Chifari</w:t>
      </w:r>
      <w:proofErr w:type="spellEnd"/>
      <w:r w:rsidR="00642525" w:rsidRPr="00CB1F19">
        <w:rPr>
          <w:sz w:val="32"/>
          <w:lang w:val="bg-BG"/>
        </w:rPr>
        <w:t xml:space="preserve">, </w:t>
      </w:r>
      <w:r w:rsidR="00642525" w:rsidRPr="00642525">
        <w:rPr>
          <w:sz w:val="32"/>
        </w:rPr>
        <w:t>Lisa</w:t>
      </w:r>
      <w:r w:rsidR="00642525" w:rsidRPr="00CB1F19">
        <w:rPr>
          <w:sz w:val="32"/>
          <w:lang w:val="bg-BG"/>
        </w:rPr>
        <w:t xml:space="preserve"> </w:t>
      </w:r>
      <w:r w:rsidR="00642525" w:rsidRPr="00642525">
        <w:rPr>
          <w:sz w:val="32"/>
        </w:rPr>
        <w:t>Knight</w:t>
      </w:r>
      <w:r w:rsidR="00642525" w:rsidRPr="003178A9">
        <w:rPr>
          <w:sz w:val="32"/>
          <w:lang w:val="bg-BG"/>
        </w:rPr>
        <w:br/>
      </w:r>
      <w:r w:rsidR="00642525" w:rsidRPr="00642525">
        <w:rPr>
          <w:b/>
          <w:bCs/>
          <w:sz w:val="32"/>
        </w:rPr>
        <w:t>Student</w:t>
      </w:r>
      <w:r w:rsidR="00642525" w:rsidRPr="003178A9">
        <w:rPr>
          <w:b/>
          <w:bCs/>
          <w:sz w:val="32"/>
          <w:lang w:val="bg-BG"/>
        </w:rPr>
        <w:t xml:space="preserve"> </w:t>
      </w:r>
      <w:r w:rsidR="00642525" w:rsidRPr="00642525">
        <w:rPr>
          <w:b/>
          <w:bCs/>
          <w:sz w:val="32"/>
        </w:rPr>
        <w:t>Name</w:t>
      </w:r>
      <w:r w:rsidR="00642525" w:rsidRPr="003178A9">
        <w:rPr>
          <w:b/>
          <w:bCs/>
          <w:sz w:val="32"/>
          <w:lang w:val="bg-BG"/>
        </w:rPr>
        <w:t>:</w:t>
      </w:r>
      <w:r w:rsidR="00642525" w:rsidRPr="003178A9">
        <w:rPr>
          <w:sz w:val="32"/>
          <w:lang w:val="bg-BG"/>
        </w:rPr>
        <w:t xml:space="preserve"> </w:t>
      </w:r>
      <w:r w:rsidR="00125A29">
        <w:rPr>
          <w:sz w:val="32"/>
          <w:lang w:val="bg-BG"/>
        </w:rPr>
        <w:t>Daniel Fieraru</w:t>
      </w:r>
      <w:r w:rsidR="00642525" w:rsidRPr="003178A9">
        <w:rPr>
          <w:sz w:val="32"/>
          <w:lang w:val="bg-BG"/>
        </w:rPr>
        <w:br/>
      </w:r>
      <w:r w:rsidR="00642525" w:rsidRPr="00642525">
        <w:rPr>
          <w:b/>
          <w:bCs/>
          <w:sz w:val="32"/>
        </w:rPr>
        <w:t>Student</w:t>
      </w:r>
      <w:r w:rsidR="00642525" w:rsidRPr="00125A29">
        <w:rPr>
          <w:b/>
          <w:bCs/>
          <w:sz w:val="32"/>
          <w:lang w:val="bg-BG"/>
        </w:rPr>
        <w:t xml:space="preserve"> </w:t>
      </w:r>
      <w:r w:rsidR="00642525" w:rsidRPr="00642525">
        <w:rPr>
          <w:b/>
          <w:bCs/>
          <w:sz w:val="32"/>
        </w:rPr>
        <w:t>ID</w:t>
      </w:r>
      <w:r w:rsidR="00642525" w:rsidRPr="00125A29">
        <w:rPr>
          <w:b/>
          <w:bCs/>
          <w:sz w:val="32"/>
          <w:lang w:val="bg-BG"/>
        </w:rPr>
        <w:t>:</w:t>
      </w:r>
      <w:r w:rsidR="00642525" w:rsidRPr="00125A29">
        <w:rPr>
          <w:sz w:val="32"/>
          <w:lang w:val="bg-BG"/>
        </w:rPr>
        <w:t xml:space="preserve"> </w:t>
      </w:r>
      <w:r w:rsidR="00125A29">
        <w:rPr>
          <w:sz w:val="32"/>
          <w:lang w:val="bg-BG"/>
        </w:rPr>
        <w:t>2232199</w:t>
      </w:r>
    </w:p>
    <w:p w14:paraId="5C597F0A" w14:textId="3A9281EF" w:rsidR="009960CB" w:rsidRPr="00A40EFC" w:rsidRDefault="009960CB" w:rsidP="009960CB">
      <w:pPr>
        <w:spacing w:line="360" w:lineRule="auto"/>
        <w:jc w:val="center"/>
        <w:rPr>
          <w:sz w:val="32"/>
        </w:rPr>
      </w:pPr>
      <w:r w:rsidRPr="00A40EFC">
        <w:rPr>
          <w:sz w:val="32"/>
        </w:rPr>
        <w:t>Implementing Green Practices for Sustainable Tourism: A Case Study of</w:t>
      </w:r>
      <w:r w:rsidR="00A40EFC" w:rsidRPr="00A40EFC">
        <w:rPr>
          <w:sz w:val="32"/>
        </w:rPr>
        <w:t xml:space="preserve"> </w:t>
      </w:r>
      <w:r w:rsidR="00A40EFC" w:rsidRPr="00A40EFC">
        <w:rPr>
          <w:sz w:val="32"/>
        </w:rPr>
        <w:t>The Langham Hotel</w:t>
      </w:r>
    </w:p>
    <w:p w14:paraId="59E70933" w14:textId="77777777" w:rsidR="00642525" w:rsidRDefault="00642525" w:rsidP="00642525">
      <w:pPr>
        <w:spacing w:line="360" w:lineRule="auto"/>
        <w:jc w:val="center"/>
      </w:pPr>
    </w:p>
    <w:p w14:paraId="0F58D487" w14:textId="77777777" w:rsidR="00642525" w:rsidRDefault="00642525" w:rsidP="00FC08FF">
      <w:pPr>
        <w:spacing w:line="360" w:lineRule="auto"/>
        <w:jc w:val="both"/>
      </w:pPr>
    </w:p>
    <w:p w14:paraId="5DDE0134" w14:textId="77777777" w:rsidR="00642525" w:rsidRDefault="00642525" w:rsidP="00FC08FF">
      <w:pPr>
        <w:spacing w:line="360" w:lineRule="auto"/>
        <w:jc w:val="both"/>
      </w:pPr>
    </w:p>
    <w:p w14:paraId="28E110A4" w14:textId="77777777" w:rsidR="00642525" w:rsidRDefault="00642525" w:rsidP="00FC08FF">
      <w:pPr>
        <w:spacing w:line="360" w:lineRule="auto"/>
        <w:jc w:val="both"/>
      </w:pPr>
    </w:p>
    <w:p w14:paraId="5D483ADE" w14:textId="77777777" w:rsidR="00642525" w:rsidRDefault="00642525" w:rsidP="00FC08FF">
      <w:pPr>
        <w:spacing w:line="360" w:lineRule="auto"/>
        <w:jc w:val="both"/>
      </w:pPr>
    </w:p>
    <w:p w14:paraId="370747F1" w14:textId="77777777" w:rsidR="00642525" w:rsidRDefault="00642525" w:rsidP="00FC08FF">
      <w:pPr>
        <w:spacing w:line="360" w:lineRule="auto"/>
        <w:jc w:val="both"/>
      </w:pPr>
    </w:p>
    <w:p w14:paraId="2D5FB49B" w14:textId="77777777" w:rsidR="00642525" w:rsidRDefault="00642525" w:rsidP="00FC08FF">
      <w:pPr>
        <w:spacing w:line="360" w:lineRule="auto"/>
        <w:jc w:val="both"/>
      </w:pPr>
    </w:p>
    <w:p w14:paraId="4BA05FCC" w14:textId="77777777" w:rsidR="00642525" w:rsidRDefault="00642525" w:rsidP="00FC08FF">
      <w:pPr>
        <w:spacing w:line="360" w:lineRule="auto"/>
        <w:jc w:val="both"/>
      </w:pPr>
    </w:p>
    <w:p w14:paraId="6287E581" w14:textId="77777777" w:rsidR="00642525" w:rsidRDefault="00642525" w:rsidP="00FC08FF">
      <w:pPr>
        <w:spacing w:line="360" w:lineRule="auto"/>
        <w:jc w:val="both"/>
      </w:pPr>
    </w:p>
    <w:p w14:paraId="127C823F" w14:textId="77777777" w:rsidR="00642525" w:rsidRDefault="00642525" w:rsidP="00FC08FF">
      <w:pPr>
        <w:spacing w:line="360" w:lineRule="auto"/>
        <w:jc w:val="both"/>
      </w:pPr>
      <w:r>
        <w:t>Table of Content</w:t>
      </w:r>
    </w:p>
    <w:p w14:paraId="4D9D7271" w14:textId="77777777" w:rsidR="006D0C6F" w:rsidRDefault="00642525">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81909517" w:history="1">
        <w:r w:rsidR="006D0C6F" w:rsidRPr="00CF65D3">
          <w:rPr>
            <w:rStyle w:val="Hyperlink"/>
            <w:noProof/>
          </w:rPr>
          <w:t>Executive Summary:</w:t>
        </w:r>
        <w:r w:rsidR="006D0C6F">
          <w:rPr>
            <w:noProof/>
            <w:webHidden/>
          </w:rPr>
          <w:tab/>
        </w:r>
        <w:r w:rsidR="006D0C6F">
          <w:rPr>
            <w:noProof/>
            <w:webHidden/>
          </w:rPr>
          <w:fldChar w:fldCharType="begin"/>
        </w:r>
        <w:r w:rsidR="006D0C6F">
          <w:rPr>
            <w:noProof/>
            <w:webHidden/>
          </w:rPr>
          <w:instrText xml:space="preserve"> PAGEREF _Toc181909517 \h </w:instrText>
        </w:r>
        <w:r w:rsidR="006D0C6F">
          <w:rPr>
            <w:noProof/>
            <w:webHidden/>
          </w:rPr>
        </w:r>
        <w:r w:rsidR="006D0C6F">
          <w:rPr>
            <w:noProof/>
            <w:webHidden/>
          </w:rPr>
          <w:fldChar w:fldCharType="separate"/>
        </w:r>
        <w:r w:rsidR="006D0C6F">
          <w:rPr>
            <w:noProof/>
            <w:webHidden/>
          </w:rPr>
          <w:t>3</w:t>
        </w:r>
        <w:r w:rsidR="006D0C6F">
          <w:rPr>
            <w:noProof/>
            <w:webHidden/>
          </w:rPr>
          <w:fldChar w:fldCharType="end"/>
        </w:r>
      </w:hyperlink>
    </w:p>
    <w:p w14:paraId="2C3C44CD" w14:textId="77777777" w:rsidR="006D0C6F" w:rsidRDefault="006D0C6F">
      <w:pPr>
        <w:pStyle w:val="TOC1"/>
        <w:tabs>
          <w:tab w:val="right" w:leader="dot" w:pos="9350"/>
        </w:tabs>
        <w:rPr>
          <w:rFonts w:asciiTheme="minorHAnsi" w:eastAsiaTheme="minorEastAsia" w:hAnsiTheme="minorHAnsi"/>
          <w:noProof/>
          <w:sz w:val="22"/>
        </w:rPr>
      </w:pPr>
      <w:hyperlink w:anchor="_Toc181909518" w:history="1">
        <w:r w:rsidRPr="00CF65D3">
          <w:rPr>
            <w:rStyle w:val="Hyperlink"/>
            <w:noProof/>
          </w:rPr>
          <w:t>1. Introduction:</w:t>
        </w:r>
        <w:r>
          <w:rPr>
            <w:noProof/>
            <w:webHidden/>
          </w:rPr>
          <w:tab/>
        </w:r>
        <w:r>
          <w:rPr>
            <w:noProof/>
            <w:webHidden/>
          </w:rPr>
          <w:fldChar w:fldCharType="begin"/>
        </w:r>
        <w:r>
          <w:rPr>
            <w:noProof/>
            <w:webHidden/>
          </w:rPr>
          <w:instrText xml:space="preserve"> PAGEREF _Toc181909518 \h </w:instrText>
        </w:r>
        <w:r>
          <w:rPr>
            <w:noProof/>
            <w:webHidden/>
          </w:rPr>
        </w:r>
        <w:r>
          <w:rPr>
            <w:noProof/>
            <w:webHidden/>
          </w:rPr>
          <w:fldChar w:fldCharType="separate"/>
        </w:r>
        <w:r>
          <w:rPr>
            <w:noProof/>
            <w:webHidden/>
          </w:rPr>
          <w:t>4</w:t>
        </w:r>
        <w:r>
          <w:rPr>
            <w:noProof/>
            <w:webHidden/>
          </w:rPr>
          <w:fldChar w:fldCharType="end"/>
        </w:r>
      </w:hyperlink>
    </w:p>
    <w:p w14:paraId="1F282798" w14:textId="77777777" w:rsidR="006D0C6F" w:rsidRDefault="006D0C6F">
      <w:pPr>
        <w:pStyle w:val="TOC1"/>
        <w:tabs>
          <w:tab w:val="right" w:leader="dot" w:pos="9350"/>
        </w:tabs>
        <w:rPr>
          <w:rFonts w:asciiTheme="minorHAnsi" w:eastAsiaTheme="minorEastAsia" w:hAnsiTheme="minorHAnsi"/>
          <w:noProof/>
          <w:sz w:val="22"/>
        </w:rPr>
      </w:pPr>
      <w:hyperlink w:anchor="_Toc181909519" w:history="1">
        <w:r w:rsidRPr="00CF65D3">
          <w:rPr>
            <w:rStyle w:val="Hyperlink"/>
            <w:noProof/>
          </w:rPr>
          <w:t>2. Main Findings:</w:t>
        </w:r>
        <w:r>
          <w:rPr>
            <w:noProof/>
            <w:webHidden/>
          </w:rPr>
          <w:tab/>
        </w:r>
        <w:r>
          <w:rPr>
            <w:noProof/>
            <w:webHidden/>
          </w:rPr>
          <w:fldChar w:fldCharType="begin"/>
        </w:r>
        <w:r>
          <w:rPr>
            <w:noProof/>
            <w:webHidden/>
          </w:rPr>
          <w:instrText xml:space="preserve"> PAGEREF _Toc181909519 \h </w:instrText>
        </w:r>
        <w:r>
          <w:rPr>
            <w:noProof/>
            <w:webHidden/>
          </w:rPr>
        </w:r>
        <w:r>
          <w:rPr>
            <w:noProof/>
            <w:webHidden/>
          </w:rPr>
          <w:fldChar w:fldCharType="separate"/>
        </w:r>
        <w:r>
          <w:rPr>
            <w:noProof/>
            <w:webHidden/>
          </w:rPr>
          <w:t>4</w:t>
        </w:r>
        <w:r>
          <w:rPr>
            <w:noProof/>
            <w:webHidden/>
          </w:rPr>
          <w:fldChar w:fldCharType="end"/>
        </w:r>
      </w:hyperlink>
    </w:p>
    <w:p w14:paraId="6283B1C2" w14:textId="77777777" w:rsidR="006D0C6F" w:rsidRDefault="006D0C6F">
      <w:pPr>
        <w:pStyle w:val="TOC2"/>
        <w:tabs>
          <w:tab w:val="right" w:leader="dot" w:pos="9350"/>
        </w:tabs>
        <w:rPr>
          <w:rFonts w:asciiTheme="minorHAnsi" w:eastAsiaTheme="minorEastAsia" w:hAnsiTheme="minorHAnsi"/>
          <w:noProof/>
          <w:sz w:val="22"/>
        </w:rPr>
      </w:pPr>
      <w:hyperlink w:anchor="_Toc181909520" w:history="1">
        <w:r w:rsidRPr="00CF65D3">
          <w:rPr>
            <w:rStyle w:val="Hyperlink"/>
            <w:noProof/>
          </w:rPr>
          <w:t>2.1 Selected Green Practice Initiative: Water Conservation</w:t>
        </w:r>
        <w:r>
          <w:rPr>
            <w:noProof/>
            <w:webHidden/>
          </w:rPr>
          <w:tab/>
        </w:r>
        <w:r>
          <w:rPr>
            <w:noProof/>
            <w:webHidden/>
          </w:rPr>
          <w:fldChar w:fldCharType="begin"/>
        </w:r>
        <w:r>
          <w:rPr>
            <w:noProof/>
            <w:webHidden/>
          </w:rPr>
          <w:instrText xml:space="preserve"> PAGEREF _Toc181909520 \h </w:instrText>
        </w:r>
        <w:r>
          <w:rPr>
            <w:noProof/>
            <w:webHidden/>
          </w:rPr>
        </w:r>
        <w:r>
          <w:rPr>
            <w:noProof/>
            <w:webHidden/>
          </w:rPr>
          <w:fldChar w:fldCharType="separate"/>
        </w:r>
        <w:r>
          <w:rPr>
            <w:noProof/>
            <w:webHidden/>
          </w:rPr>
          <w:t>4</w:t>
        </w:r>
        <w:r>
          <w:rPr>
            <w:noProof/>
            <w:webHidden/>
          </w:rPr>
          <w:fldChar w:fldCharType="end"/>
        </w:r>
      </w:hyperlink>
    </w:p>
    <w:p w14:paraId="71473A83" w14:textId="77777777" w:rsidR="006D0C6F" w:rsidRDefault="006D0C6F">
      <w:pPr>
        <w:pStyle w:val="TOC2"/>
        <w:tabs>
          <w:tab w:val="right" w:leader="dot" w:pos="9350"/>
        </w:tabs>
        <w:rPr>
          <w:rFonts w:asciiTheme="minorHAnsi" w:eastAsiaTheme="minorEastAsia" w:hAnsiTheme="minorHAnsi"/>
          <w:noProof/>
          <w:sz w:val="22"/>
        </w:rPr>
      </w:pPr>
      <w:hyperlink w:anchor="_Toc181909521" w:history="1">
        <w:r w:rsidRPr="00CF65D3">
          <w:rPr>
            <w:rStyle w:val="Hyperlink"/>
            <w:noProof/>
          </w:rPr>
          <w:t xml:space="preserve">2.2 Benefits of Implementing Water Conservation </w:t>
        </w:r>
        <w:r w:rsidR="004F716F">
          <w:rPr>
            <w:rStyle w:val="Hyperlink"/>
            <w:noProof/>
          </w:rPr>
          <w:t>Practises</w:t>
        </w:r>
        <w:r w:rsidRPr="00CF65D3">
          <w:rPr>
            <w:rStyle w:val="Hyperlink"/>
            <w:noProof/>
          </w:rPr>
          <w:t xml:space="preserve"> at The Langham Hotel:</w:t>
        </w:r>
        <w:r>
          <w:rPr>
            <w:noProof/>
            <w:webHidden/>
          </w:rPr>
          <w:tab/>
        </w:r>
        <w:r>
          <w:rPr>
            <w:noProof/>
            <w:webHidden/>
          </w:rPr>
          <w:fldChar w:fldCharType="begin"/>
        </w:r>
        <w:r>
          <w:rPr>
            <w:noProof/>
            <w:webHidden/>
          </w:rPr>
          <w:instrText xml:space="preserve"> PAGEREF _Toc181909521 \h </w:instrText>
        </w:r>
        <w:r>
          <w:rPr>
            <w:noProof/>
            <w:webHidden/>
          </w:rPr>
        </w:r>
        <w:r>
          <w:rPr>
            <w:noProof/>
            <w:webHidden/>
          </w:rPr>
          <w:fldChar w:fldCharType="separate"/>
        </w:r>
        <w:r>
          <w:rPr>
            <w:noProof/>
            <w:webHidden/>
          </w:rPr>
          <w:t>5</w:t>
        </w:r>
        <w:r>
          <w:rPr>
            <w:noProof/>
            <w:webHidden/>
          </w:rPr>
          <w:fldChar w:fldCharType="end"/>
        </w:r>
      </w:hyperlink>
    </w:p>
    <w:p w14:paraId="549CA807" w14:textId="77777777" w:rsidR="006D0C6F" w:rsidRDefault="006D0C6F">
      <w:pPr>
        <w:pStyle w:val="TOC2"/>
        <w:tabs>
          <w:tab w:val="right" w:leader="dot" w:pos="9350"/>
        </w:tabs>
        <w:rPr>
          <w:rFonts w:asciiTheme="minorHAnsi" w:eastAsiaTheme="minorEastAsia" w:hAnsiTheme="minorHAnsi"/>
          <w:noProof/>
          <w:sz w:val="22"/>
        </w:rPr>
      </w:pPr>
      <w:hyperlink w:anchor="_Toc181909522" w:history="1">
        <w:r w:rsidRPr="00CF65D3">
          <w:rPr>
            <w:rStyle w:val="Hyperlink"/>
            <w:noProof/>
          </w:rPr>
          <w:t>2.3 Challenges and Feasibility:</w:t>
        </w:r>
        <w:r>
          <w:rPr>
            <w:noProof/>
            <w:webHidden/>
          </w:rPr>
          <w:tab/>
        </w:r>
        <w:r>
          <w:rPr>
            <w:noProof/>
            <w:webHidden/>
          </w:rPr>
          <w:fldChar w:fldCharType="begin"/>
        </w:r>
        <w:r>
          <w:rPr>
            <w:noProof/>
            <w:webHidden/>
          </w:rPr>
          <w:instrText xml:space="preserve"> PAGEREF _Toc181909522 \h </w:instrText>
        </w:r>
        <w:r>
          <w:rPr>
            <w:noProof/>
            <w:webHidden/>
          </w:rPr>
        </w:r>
        <w:r>
          <w:rPr>
            <w:noProof/>
            <w:webHidden/>
          </w:rPr>
          <w:fldChar w:fldCharType="separate"/>
        </w:r>
        <w:r>
          <w:rPr>
            <w:noProof/>
            <w:webHidden/>
          </w:rPr>
          <w:t>7</w:t>
        </w:r>
        <w:r>
          <w:rPr>
            <w:noProof/>
            <w:webHidden/>
          </w:rPr>
          <w:fldChar w:fldCharType="end"/>
        </w:r>
      </w:hyperlink>
    </w:p>
    <w:p w14:paraId="18E6F8E0" w14:textId="77777777" w:rsidR="006D0C6F" w:rsidRDefault="006D0C6F">
      <w:pPr>
        <w:pStyle w:val="TOC2"/>
        <w:tabs>
          <w:tab w:val="right" w:leader="dot" w:pos="9350"/>
        </w:tabs>
        <w:rPr>
          <w:rFonts w:asciiTheme="minorHAnsi" w:eastAsiaTheme="minorEastAsia" w:hAnsiTheme="minorHAnsi"/>
          <w:noProof/>
          <w:sz w:val="22"/>
        </w:rPr>
      </w:pPr>
      <w:hyperlink w:anchor="_Toc181909523" w:history="1">
        <w:r w:rsidRPr="00CF65D3">
          <w:rPr>
            <w:rStyle w:val="Hyperlink"/>
            <w:noProof/>
          </w:rPr>
          <w:t>2.4 Cost-Effectiveness and Realistic Application:</w:t>
        </w:r>
        <w:r>
          <w:rPr>
            <w:noProof/>
            <w:webHidden/>
          </w:rPr>
          <w:tab/>
        </w:r>
        <w:r>
          <w:rPr>
            <w:noProof/>
            <w:webHidden/>
          </w:rPr>
          <w:fldChar w:fldCharType="begin"/>
        </w:r>
        <w:r>
          <w:rPr>
            <w:noProof/>
            <w:webHidden/>
          </w:rPr>
          <w:instrText xml:space="preserve"> PAGEREF _Toc181909523 \h </w:instrText>
        </w:r>
        <w:r>
          <w:rPr>
            <w:noProof/>
            <w:webHidden/>
          </w:rPr>
        </w:r>
        <w:r>
          <w:rPr>
            <w:noProof/>
            <w:webHidden/>
          </w:rPr>
          <w:fldChar w:fldCharType="separate"/>
        </w:r>
        <w:r>
          <w:rPr>
            <w:noProof/>
            <w:webHidden/>
          </w:rPr>
          <w:t>8</w:t>
        </w:r>
        <w:r>
          <w:rPr>
            <w:noProof/>
            <w:webHidden/>
          </w:rPr>
          <w:fldChar w:fldCharType="end"/>
        </w:r>
      </w:hyperlink>
    </w:p>
    <w:p w14:paraId="6FE6652A" w14:textId="77777777" w:rsidR="006D0C6F" w:rsidRDefault="006D0C6F">
      <w:pPr>
        <w:pStyle w:val="TOC2"/>
        <w:tabs>
          <w:tab w:val="right" w:leader="dot" w:pos="9350"/>
        </w:tabs>
        <w:rPr>
          <w:rFonts w:asciiTheme="minorHAnsi" w:eastAsiaTheme="minorEastAsia" w:hAnsiTheme="minorHAnsi"/>
          <w:noProof/>
          <w:sz w:val="22"/>
        </w:rPr>
      </w:pPr>
      <w:hyperlink w:anchor="_Toc181909524" w:history="1">
        <w:r w:rsidRPr="00CF65D3">
          <w:rPr>
            <w:rStyle w:val="Hyperlink"/>
            <w:noProof/>
          </w:rPr>
          <w:t>2.5 Environmental Impact:</w:t>
        </w:r>
        <w:r>
          <w:rPr>
            <w:noProof/>
            <w:webHidden/>
          </w:rPr>
          <w:tab/>
        </w:r>
        <w:r>
          <w:rPr>
            <w:noProof/>
            <w:webHidden/>
          </w:rPr>
          <w:fldChar w:fldCharType="begin"/>
        </w:r>
        <w:r>
          <w:rPr>
            <w:noProof/>
            <w:webHidden/>
          </w:rPr>
          <w:instrText xml:space="preserve"> PAGEREF _Toc181909524 \h </w:instrText>
        </w:r>
        <w:r>
          <w:rPr>
            <w:noProof/>
            <w:webHidden/>
          </w:rPr>
        </w:r>
        <w:r>
          <w:rPr>
            <w:noProof/>
            <w:webHidden/>
          </w:rPr>
          <w:fldChar w:fldCharType="separate"/>
        </w:r>
        <w:r>
          <w:rPr>
            <w:noProof/>
            <w:webHidden/>
          </w:rPr>
          <w:t>9</w:t>
        </w:r>
        <w:r>
          <w:rPr>
            <w:noProof/>
            <w:webHidden/>
          </w:rPr>
          <w:fldChar w:fldCharType="end"/>
        </w:r>
      </w:hyperlink>
    </w:p>
    <w:p w14:paraId="74C3FA82" w14:textId="77777777" w:rsidR="006D0C6F" w:rsidRDefault="006D0C6F">
      <w:pPr>
        <w:pStyle w:val="TOC1"/>
        <w:tabs>
          <w:tab w:val="right" w:leader="dot" w:pos="9350"/>
        </w:tabs>
        <w:rPr>
          <w:rFonts w:asciiTheme="minorHAnsi" w:eastAsiaTheme="minorEastAsia" w:hAnsiTheme="minorHAnsi"/>
          <w:noProof/>
          <w:sz w:val="22"/>
        </w:rPr>
      </w:pPr>
      <w:hyperlink w:anchor="_Toc181909525" w:history="1">
        <w:r w:rsidRPr="00CF65D3">
          <w:rPr>
            <w:rStyle w:val="Hyperlink"/>
            <w:noProof/>
          </w:rPr>
          <w:t>3. Conclusion and Recommendations:</w:t>
        </w:r>
        <w:r>
          <w:rPr>
            <w:noProof/>
            <w:webHidden/>
          </w:rPr>
          <w:tab/>
        </w:r>
        <w:r>
          <w:rPr>
            <w:noProof/>
            <w:webHidden/>
          </w:rPr>
          <w:fldChar w:fldCharType="begin"/>
        </w:r>
        <w:r>
          <w:rPr>
            <w:noProof/>
            <w:webHidden/>
          </w:rPr>
          <w:instrText xml:space="preserve"> PAGEREF _Toc181909525 \h </w:instrText>
        </w:r>
        <w:r>
          <w:rPr>
            <w:noProof/>
            <w:webHidden/>
          </w:rPr>
        </w:r>
        <w:r>
          <w:rPr>
            <w:noProof/>
            <w:webHidden/>
          </w:rPr>
          <w:fldChar w:fldCharType="separate"/>
        </w:r>
        <w:r>
          <w:rPr>
            <w:noProof/>
            <w:webHidden/>
          </w:rPr>
          <w:t>9</w:t>
        </w:r>
        <w:r>
          <w:rPr>
            <w:noProof/>
            <w:webHidden/>
          </w:rPr>
          <w:fldChar w:fldCharType="end"/>
        </w:r>
      </w:hyperlink>
    </w:p>
    <w:p w14:paraId="1D6E4FFB" w14:textId="77777777" w:rsidR="006D0C6F" w:rsidRDefault="006D0C6F">
      <w:pPr>
        <w:pStyle w:val="TOC2"/>
        <w:tabs>
          <w:tab w:val="right" w:leader="dot" w:pos="9350"/>
        </w:tabs>
        <w:rPr>
          <w:rFonts w:asciiTheme="minorHAnsi" w:eastAsiaTheme="minorEastAsia" w:hAnsiTheme="minorHAnsi"/>
          <w:noProof/>
          <w:sz w:val="22"/>
        </w:rPr>
      </w:pPr>
      <w:hyperlink w:anchor="_Toc181909526" w:history="1">
        <w:r w:rsidRPr="00CF65D3">
          <w:rPr>
            <w:rStyle w:val="Hyperlink"/>
            <w:noProof/>
          </w:rPr>
          <w:t>3.1 Conclusion:</w:t>
        </w:r>
        <w:r>
          <w:rPr>
            <w:noProof/>
            <w:webHidden/>
          </w:rPr>
          <w:tab/>
        </w:r>
        <w:r>
          <w:rPr>
            <w:noProof/>
            <w:webHidden/>
          </w:rPr>
          <w:fldChar w:fldCharType="begin"/>
        </w:r>
        <w:r>
          <w:rPr>
            <w:noProof/>
            <w:webHidden/>
          </w:rPr>
          <w:instrText xml:space="preserve"> PAGEREF _Toc181909526 \h </w:instrText>
        </w:r>
        <w:r>
          <w:rPr>
            <w:noProof/>
            <w:webHidden/>
          </w:rPr>
        </w:r>
        <w:r>
          <w:rPr>
            <w:noProof/>
            <w:webHidden/>
          </w:rPr>
          <w:fldChar w:fldCharType="separate"/>
        </w:r>
        <w:r>
          <w:rPr>
            <w:noProof/>
            <w:webHidden/>
          </w:rPr>
          <w:t>9</w:t>
        </w:r>
        <w:r>
          <w:rPr>
            <w:noProof/>
            <w:webHidden/>
          </w:rPr>
          <w:fldChar w:fldCharType="end"/>
        </w:r>
      </w:hyperlink>
    </w:p>
    <w:p w14:paraId="2BFF0250" w14:textId="77777777" w:rsidR="006D0C6F" w:rsidRDefault="006D0C6F">
      <w:pPr>
        <w:pStyle w:val="TOC2"/>
        <w:tabs>
          <w:tab w:val="right" w:leader="dot" w:pos="9350"/>
        </w:tabs>
        <w:rPr>
          <w:rFonts w:asciiTheme="minorHAnsi" w:eastAsiaTheme="minorEastAsia" w:hAnsiTheme="minorHAnsi"/>
          <w:noProof/>
          <w:sz w:val="22"/>
        </w:rPr>
      </w:pPr>
      <w:hyperlink w:anchor="_Toc181909527" w:history="1">
        <w:r w:rsidRPr="00CF65D3">
          <w:rPr>
            <w:rStyle w:val="Hyperlink"/>
            <w:noProof/>
          </w:rPr>
          <w:t>3.2 Recommendations:</w:t>
        </w:r>
        <w:r>
          <w:rPr>
            <w:noProof/>
            <w:webHidden/>
          </w:rPr>
          <w:tab/>
        </w:r>
        <w:r>
          <w:rPr>
            <w:noProof/>
            <w:webHidden/>
          </w:rPr>
          <w:fldChar w:fldCharType="begin"/>
        </w:r>
        <w:r>
          <w:rPr>
            <w:noProof/>
            <w:webHidden/>
          </w:rPr>
          <w:instrText xml:space="preserve"> PAGEREF _Toc181909527 \h </w:instrText>
        </w:r>
        <w:r>
          <w:rPr>
            <w:noProof/>
            <w:webHidden/>
          </w:rPr>
        </w:r>
        <w:r>
          <w:rPr>
            <w:noProof/>
            <w:webHidden/>
          </w:rPr>
          <w:fldChar w:fldCharType="separate"/>
        </w:r>
        <w:r>
          <w:rPr>
            <w:noProof/>
            <w:webHidden/>
          </w:rPr>
          <w:t>10</w:t>
        </w:r>
        <w:r>
          <w:rPr>
            <w:noProof/>
            <w:webHidden/>
          </w:rPr>
          <w:fldChar w:fldCharType="end"/>
        </w:r>
      </w:hyperlink>
    </w:p>
    <w:p w14:paraId="71087E64" w14:textId="77777777" w:rsidR="006D0C6F" w:rsidRDefault="006D0C6F">
      <w:pPr>
        <w:pStyle w:val="TOC1"/>
        <w:tabs>
          <w:tab w:val="right" w:leader="dot" w:pos="9350"/>
        </w:tabs>
        <w:rPr>
          <w:rFonts w:asciiTheme="minorHAnsi" w:eastAsiaTheme="minorEastAsia" w:hAnsiTheme="minorHAnsi"/>
          <w:noProof/>
          <w:sz w:val="22"/>
        </w:rPr>
      </w:pPr>
      <w:hyperlink w:anchor="_Toc181909528" w:history="1">
        <w:r w:rsidRPr="00CF65D3">
          <w:rPr>
            <w:rStyle w:val="Hyperlink"/>
            <w:noProof/>
          </w:rPr>
          <w:t>References:</w:t>
        </w:r>
        <w:r>
          <w:rPr>
            <w:noProof/>
            <w:webHidden/>
          </w:rPr>
          <w:tab/>
        </w:r>
        <w:r>
          <w:rPr>
            <w:noProof/>
            <w:webHidden/>
          </w:rPr>
          <w:fldChar w:fldCharType="begin"/>
        </w:r>
        <w:r>
          <w:rPr>
            <w:noProof/>
            <w:webHidden/>
          </w:rPr>
          <w:instrText xml:space="preserve"> PAGEREF _Toc181909528 \h </w:instrText>
        </w:r>
        <w:r>
          <w:rPr>
            <w:noProof/>
            <w:webHidden/>
          </w:rPr>
        </w:r>
        <w:r>
          <w:rPr>
            <w:noProof/>
            <w:webHidden/>
          </w:rPr>
          <w:fldChar w:fldCharType="separate"/>
        </w:r>
        <w:r>
          <w:rPr>
            <w:noProof/>
            <w:webHidden/>
          </w:rPr>
          <w:t>11</w:t>
        </w:r>
        <w:r>
          <w:rPr>
            <w:noProof/>
            <w:webHidden/>
          </w:rPr>
          <w:fldChar w:fldCharType="end"/>
        </w:r>
      </w:hyperlink>
    </w:p>
    <w:p w14:paraId="6DE5BF88" w14:textId="77777777" w:rsidR="00642525" w:rsidRDefault="00642525" w:rsidP="00FC08FF">
      <w:pPr>
        <w:spacing w:line="360" w:lineRule="auto"/>
        <w:jc w:val="both"/>
      </w:pPr>
      <w:r>
        <w:fldChar w:fldCharType="end"/>
      </w:r>
    </w:p>
    <w:p w14:paraId="21F1B254" w14:textId="77777777" w:rsidR="00642525" w:rsidRDefault="00642525" w:rsidP="00FC08FF">
      <w:pPr>
        <w:spacing w:line="360" w:lineRule="auto"/>
        <w:jc w:val="both"/>
      </w:pPr>
    </w:p>
    <w:p w14:paraId="505305F9" w14:textId="77777777" w:rsidR="005115FE" w:rsidRDefault="005115FE" w:rsidP="00FC08FF">
      <w:pPr>
        <w:spacing w:line="360" w:lineRule="auto"/>
        <w:jc w:val="both"/>
      </w:pPr>
    </w:p>
    <w:p w14:paraId="1C1909E9" w14:textId="77777777" w:rsidR="005115FE" w:rsidRDefault="005115FE" w:rsidP="00FC08FF">
      <w:pPr>
        <w:spacing w:line="360" w:lineRule="auto"/>
        <w:jc w:val="both"/>
      </w:pPr>
    </w:p>
    <w:p w14:paraId="079DEB11" w14:textId="77777777" w:rsidR="005115FE" w:rsidRDefault="005115FE" w:rsidP="00FC08FF">
      <w:pPr>
        <w:spacing w:line="360" w:lineRule="auto"/>
        <w:jc w:val="both"/>
      </w:pPr>
    </w:p>
    <w:p w14:paraId="504FA039" w14:textId="77777777" w:rsidR="005115FE" w:rsidRDefault="005115FE" w:rsidP="00FC08FF">
      <w:pPr>
        <w:spacing w:line="360" w:lineRule="auto"/>
        <w:jc w:val="both"/>
      </w:pPr>
    </w:p>
    <w:p w14:paraId="19C29BA0" w14:textId="77777777" w:rsidR="005115FE" w:rsidRDefault="005115FE" w:rsidP="00FC08FF">
      <w:pPr>
        <w:spacing w:line="360" w:lineRule="auto"/>
        <w:jc w:val="both"/>
      </w:pPr>
    </w:p>
    <w:p w14:paraId="59D918B3" w14:textId="77777777" w:rsidR="005115FE" w:rsidRDefault="005115FE" w:rsidP="00FC08FF">
      <w:pPr>
        <w:spacing w:line="360" w:lineRule="auto"/>
        <w:jc w:val="both"/>
      </w:pPr>
    </w:p>
    <w:p w14:paraId="7895611E" w14:textId="77777777" w:rsidR="005115FE" w:rsidRDefault="005115FE" w:rsidP="00FC08FF">
      <w:pPr>
        <w:spacing w:line="360" w:lineRule="auto"/>
        <w:jc w:val="both"/>
      </w:pPr>
    </w:p>
    <w:p w14:paraId="15BBB0CA" w14:textId="77777777" w:rsidR="005115FE" w:rsidRDefault="005115FE" w:rsidP="00FC08FF">
      <w:pPr>
        <w:spacing w:line="360" w:lineRule="auto"/>
        <w:jc w:val="both"/>
      </w:pPr>
    </w:p>
    <w:p w14:paraId="5C79F6A5" w14:textId="77777777" w:rsidR="005115FE" w:rsidRDefault="005115FE" w:rsidP="00FC08FF">
      <w:pPr>
        <w:spacing w:line="360" w:lineRule="auto"/>
        <w:jc w:val="both"/>
      </w:pPr>
    </w:p>
    <w:p w14:paraId="4DF7F9CC" w14:textId="77777777" w:rsidR="005115FE" w:rsidRDefault="005115FE" w:rsidP="00FC08FF">
      <w:pPr>
        <w:spacing w:line="360" w:lineRule="auto"/>
        <w:jc w:val="both"/>
      </w:pPr>
    </w:p>
    <w:p w14:paraId="3D36E97E" w14:textId="77777777" w:rsidR="00FC08FF" w:rsidRDefault="00FC08FF" w:rsidP="00642525">
      <w:pPr>
        <w:pStyle w:val="Heading1"/>
      </w:pPr>
      <w:bookmarkStart w:id="0" w:name="_Toc181909517"/>
      <w:r w:rsidRPr="00FC08FF">
        <w:t>Executive Summary:</w:t>
      </w:r>
      <w:bookmarkEnd w:id="0"/>
    </w:p>
    <w:p w14:paraId="7EA84D34" w14:textId="77777777" w:rsidR="00642525" w:rsidRPr="00642525" w:rsidRDefault="00642525" w:rsidP="00642525"/>
    <w:p w14:paraId="19A6BA34" w14:textId="77777777" w:rsidR="00FC08FF" w:rsidRPr="00FC08FF" w:rsidRDefault="00FC08FF" w:rsidP="00FC08FF">
      <w:pPr>
        <w:spacing w:line="360" w:lineRule="auto"/>
        <w:jc w:val="both"/>
      </w:pPr>
      <w:r w:rsidRPr="00FC08FF">
        <w:t xml:space="preserve">The following report provides insight into sustainable </w:t>
      </w:r>
      <w:proofErr w:type="spellStart"/>
      <w:r w:rsidR="004F716F">
        <w:t>practises</w:t>
      </w:r>
      <w:proofErr w:type="spellEnd"/>
      <w:r w:rsidRPr="00FC08FF">
        <w:t xml:space="preserve"> and implementations within hospi</w:t>
      </w:r>
      <w:r w:rsidR="005115FE">
        <w:t>tality using The Langham Hotel</w:t>
      </w:r>
      <w:r w:rsidRPr="00FC08FF">
        <w:t xml:space="preserve"> London. As a luxury hotel leader in sustainability, Langham is committed to improving environmental initiatives. But even then, the brand could do more to help conserve water, especially in guest rooms and laundry. The report recommends installing water-efficient fixtures, rainwater harvesting, and greywater recycling. These initiatives are designed to slash water use, cut expenses, and bolster the hotel's sustainability credentials in an industry under pressure from its luxury segment to act sustainably.</w:t>
      </w:r>
    </w:p>
    <w:p w14:paraId="2C422F8A" w14:textId="77777777" w:rsidR="00FC08FF" w:rsidRDefault="00FC08FF" w:rsidP="00FC08FF">
      <w:pPr>
        <w:spacing w:line="360" w:lineRule="auto"/>
        <w:jc w:val="both"/>
      </w:pPr>
      <w:r w:rsidRPr="00FC08FF">
        <w:t xml:space="preserve">Additionally, this report looks at the expected tangible outcomes of including such </w:t>
      </w:r>
      <w:proofErr w:type="spellStart"/>
      <w:r w:rsidRPr="00FC08FF">
        <w:t>behaviours</w:t>
      </w:r>
      <w:proofErr w:type="spellEnd"/>
      <w:r w:rsidRPr="00FC08FF">
        <w:t>: improved efficiency in operations, an enhanced reputation for sustainability (both big and small scale) and guest experiences. The paper further discusses some of the challenges in adopting this setup from an operational or cost perspective. In sum, these suggestions provide a way forward for The Langham to enhance its sustainability, tackle two environmental objectives, and participate in meaningful change towards sustainability in London.</w:t>
      </w:r>
    </w:p>
    <w:p w14:paraId="02268206" w14:textId="77777777" w:rsidR="005115FE" w:rsidRDefault="005115FE" w:rsidP="00FC08FF">
      <w:pPr>
        <w:spacing w:line="360" w:lineRule="auto"/>
        <w:jc w:val="both"/>
      </w:pPr>
    </w:p>
    <w:p w14:paraId="1A56DF32" w14:textId="77777777" w:rsidR="005115FE" w:rsidRDefault="005115FE" w:rsidP="00FC08FF">
      <w:pPr>
        <w:spacing w:line="360" w:lineRule="auto"/>
        <w:jc w:val="both"/>
      </w:pPr>
    </w:p>
    <w:p w14:paraId="11BD51CB" w14:textId="77777777" w:rsidR="005115FE" w:rsidRDefault="005115FE" w:rsidP="00FC08FF">
      <w:pPr>
        <w:spacing w:line="360" w:lineRule="auto"/>
        <w:jc w:val="both"/>
      </w:pPr>
    </w:p>
    <w:p w14:paraId="26F78DF2" w14:textId="77777777" w:rsidR="005115FE" w:rsidRDefault="005115FE" w:rsidP="00FC08FF">
      <w:pPr>
        <w:spacing w:line="360" w:lineRule="auto"/>
        <w:jc w:val="both"/>
      </w:pPr>
    </w:p>
    <w:p w14:paraId="020D5569" w14:textId="77777777" w:rsidR="005115FE" w:rsidRDefault="005115FE" w:rsidP="00FC08FF">
      <w:pPr>
        <w:spacing w:line="360" w:lineRule="auto"/>
        <w:jc w:val="both"/>
      </w:pPr>
    </w:p>
    <w:p w14:paraId="54923E1D" w14:textId="77777777" w:rsidR="005115FE" w:rsidRDefault="005115FE" w:rsidP="00FC08FF">
      <w:pPr>
        <w:spacing w:line="360" w:lineRule="auto"/>
        <w:jc w:val="both"/>
      </w:pPr>
    </w:p>
    <w:p w14:paraId="0965B562" w14:textId="77777777" w:rsidR="005115FE" w:rsidRDefault="005115FE" w:rsidP="00FC08FF">
      <w:pPr>
        <w:spacing w:line="360" w:lineRule="auto"/>
        <w:jc w:val="both"/>
      </w:pPr>
    </w:p>
    <w:p w14:paraId="1DEC28BA" w14:textId="77777777" w:rsidR="005115FE" w:rsidRDefault="005115FE" w:rsidP="00FC08FF">
      <w:pPr>
        <w:spacing w:line="360" w:lineRule="auto"/>
        <w:jc w:val="both"/>
      </w:pPr>
    </w:p>
    <w:p w14:paraId="07E31CEC" w14:textId="77777777" w:rsidR="005115FE" w:rsidRPr="00FC08FF" w:rsidRDefault="005115FE" w:rsidP="00FC08FF">
      <w:pPr>
        <w:spacing w:line="360" w:lineRule="auto"/>
        <w:jc w:val="both"/>
      </w:pPr>
    </w:p>
    <w:p w14:paraId="2ED949CD" w14:textId="77777777" w:rsidR="00FC08FF" w:rsidRDefault="00FC08FF" w:rsidP="00642525">
      <w:pPr>
        <w:pStyle w:val="Heading1"/>
      </w:pPr>
      <w:bookmarkStart w:id="1" w:name="_Toc181909518"/>
      <w:r w:rsidRPr="00FC08FF">
        <w:t>1. Introduction:</w:t>
      </w:r>
      <w:bookmarkEnd w:id="1"/>
    </w:p>
    <w:p w14:paraId="60F0FC90" w14:textId="77777777" w:rsidR="00642525" w:rsidRPr="00642525" w:rsidRDefault="00642525" w:rsidP="00642525"/>
    <w:p w14:paraId="1815F7E8" w14:textId="77777777" w:rsidR="00FC08FF" w:rsidRPr="00FC08FF" w:rsidRDefault="00FC08FF" w:rsidP="00FC08FF">
      <w:pPr>
        <w:spacing w:line="360" w:lineRule="auto"/>
        <w:jc w:val="both"/>
      </w:pPr>
      <w:r w:rsidRPr="00FC08FF">
        <w:t xml:space="preserve">Green </w:t>
      </w:r>
      <w:proofErr w:type="spellStart"/>
      <w:r w:rsidR="004F716F">
        <w:t>practises</w:t>
      </w:r>
      <w:proofErr w:type="spellEnd"/>
      <w:r w:rsidRPr="00FC08FF">
        <w:t xml:space="preserve"> in hospitality encompass eco-friendly and sustainable efforts to reduce a hotel's environmental impact. These initiatives encompass energy and water saving measures, waste management, and sustainable sourcing </w:t>
      </w:r>
      <w:proofErr w:type="spellStart"/>
      <w:r w:rsidRPr="00FC08FF">
        <w:t>practises</w:t>
      </w:r>
      <w:proofErr w:type="spellEnd"/>
      <w:r w:rsidRPr="00FC08FF">
        <w:t xml:space="preserve"> where hotels can mitigate environmental damage, improve operational efficiency and attract eco-conscious </w:t>
      </w:r>
      <w:proofErr w:type="spellStart"/>
      <w:r w:rsidRPr="00FC08FF">
        <w:t>travellers</w:t>
      </w:r>
      <w:proofErr w:type="spellEnd"/>
      <w:r w:rsidRPr="00FC08FF">
        <w:t xml:space="preserve">. Going green in hotels will not only be a solution to sustainability objectives but also become an answer to consumers' expectations nowadays, namely business </w:t>
      </w:r>
      <w:proofErr w:type="spellStart"/>
      <w:r w:rsidR="004F716F">
        <w:t>practises</w:t>
      </w:r>
      <w:proofErr w:type="spellEnd"/>
      <w:r w:rsidRPr="00FC08FF">
        <w:t xml:space="preserve"> based on social responsibilities.</w:t>
      </w:r>
    </w:p>
    <w:p w14:paraId="1DD43FB9" w14:textId="77777777" w:rsidR="00FC08FF" w:rsidRPr="00FC08FF" w:rsidRDefault="00FC08FF" w:rsidP="00FC08FF">
      <w:pPr>
        <w:spacing w:line="360" w:lineRule="auto"/>
        <w:jc w:val="both"/>
      </w:pPr>
      <w:r w:rsidRPr="00FC08FF">
        <w:t>London's Langham Hotel is a historic luxury hotel with a long commitment to sustainability, having outfitted its facilities with energy-efficient lighting and drastic waste management programs</w:t>
      </w:r>
      <w:r w:rsidR="005115FE" w:rsidRPr="005115FE">
        <w:t xml:space="preserve"> (The Langham, n.d.)</w:t>
      </w:r>
      <w:r w:rsidRPr="00FC08FF">
        <w:t>. However, there is still room for improvement in water conservation. Given the high water intensity of the hospitality sector, this could reduce further environmental impacts within focus by improving water conservation</w:t>
      </w:r>
      <w:r w:rsidR="005115FE" w:rsidRPr="005115FE">
        <w:t xml:space="preserve"> (Jamshed, Shah and Al-Ghazali, 2023)</w:t>
      </w:r>
      <w:r w:rsidRPr="00FC08FF">
        <w:t>. This research aims to fill that gap by investigating targeted water-saving initiatives that could improve The Langham's sustainability. These tactics, such as modern water-efficient devices, greywater reclamation and rainwater collection, are surveyed regarding their ecological and operational advantages to provide a road map for The Langham to consolidate its position as a sustainable frontrunner within the luxury hotel industry.</w:t>
      </w:r>
    </w:p>
    <w:p w14:paraId="729D57C6" w14:textId="77777777" w:rsidR="00642525" w:rsidRDefault="00FC08FF" w:rsidP="005115FE">
      <w:pPr>
        <w:pStyle w:val="Heading1"/>
      </w:pPr>
      <w:bookmarkStart w:id="2" w:name="_Toc181909519"/>
      <w:r w:rsidRPr="00FC08FF">
        <w:t>2. Main Findings</w:t>
      </w:r>
      <w:r w:rsidR="00642525">
        <w:t>:</w:t>
      </w:r>
      <w:bookmarkEnd w:id="2"/>
    </w:p>
    <w:p w14:paraId="193D3048" w14:textId="77777777" w:rsidR="005115FE" w:rsidRPr="005115FE" w:rsidRDefault="005115FE" w:rsidP="005115FE"/>
    <w:p w14:paraId="5B71FC9E" w14:textId="77777777" w:rsidR="00FC08FF" w:rsidRDefault="00FC08FF" w:rsidP="00642525">
      <w:pPr>
        <w:pStyle w:val="Heading2"/>
      </w:pPr>
      <w:bookmarkStart w:id="3" w:name="_Toc181909520"/>
      <w:r w:rsidRPr="00FC08FF">
        <w:t>2.1 Selected Green Practice Initiative: Water Conservation</w:t>
      </w:r>
      <w:bookmarkEnd w:id="3"/>
    </w:p>
    <w:p w14:paraId="3EF517A9" w14:textId="77777777" w:rsidR="00642525" w:rsidRPr="00642525" w:rsidRDefault="00642525" w:rsidP="00642525"/>
    <w:p w14:paraId="5B997533" w14:textId="77777777" w:rsidR="00FC08FF" w:rsidRPr="00FC08FF" w:rsidRDefault="00FC08FF" w:rsidP="00FC08FF">
      <w:pPr>
        <w:spacing w:line="360" w:lineRule="auto"/>
        <w:jc w:val="both"/>
      </w:pPr>
      <w:r w:rsidRPr="00FC08FF">
        <w:t xml:space="preserve">Water is one of the biggest green </w:t>
      </w:r>
      <w:proofErr w:type="spellStart"/>
      <w:r w:rsidR="004F716F">
        <w:t>practises</w:t>
      </w:r>
      <w:proofErr w:type="spellEnd"/>
      <w:r w:rsidRPr="00FC08FF">
        <w:t xml:space="preserve"> in hospitality, and hoteliers focus on mitigating extreme consumption due to guest services, laundry, and maintenance. Hotels, particularly luxury ones such as The Langham Hotel in London, traditionally use substantial amounts of water to meet guest expectations of high standards</w:t>
      </w:r>
      <w:r w:rsidR="005115FE" w:rsidRPr="005115FE">
        <w:t xml:space="preserve"> (Jamshed, Shah and Al-Ghazali, 2023)</w:t>
      </w:r>
      <w:r w:rsidRPr="00FC08FF">
        <w:t xml:space="preserve">. Advanced water-saving efforts will reduce a hotel's water </w:t>
      </w:r>
      <w:r w:rsidRPr="00FC08FF">
        <w:lastRenderedPageBreak/>
        <w:t xml:space="preserve">footprint and result in cost savings, providing further support to industry sustainability objectives when best </w:t>
      </w:r>
      <w:proofErr w:type="spellStart"/>
      <w:r w:rsidR="004F716F">
        <w:t>practises</w:t>
      </w:r>
      <w:proofErr w:type="spellEnd"/>
      <w:r w:rsidRPr="00FC08FF">
        <w:t xml:space="preserve"> such as low-flow fixtures, rainwater harvesting, and greywater recycling are implemented.</w:t>
      </w:r>
    </w:p>
    <w:p w14:paraId="29321852" w14:textId="77777777" w:rsidR="00FC08FF" w:rsidRPr="00FC08FF" w:rsidRDefault="00FC08FF" w:rsidP="00FC08FF">
      <w:pPr>
        <w:spacing w:line="360" w:lineRule="auto"/>
        <w:jc w:val="both"/>
      </w:pPr>
      <w:r w:rsidRPr="00FC08FF">
        <w:t>On a global scale, water conservation has been widely welcomed</w:t>
      </w:r>
      <w:r w:rsidR="005115FE" w:rsidRPr="005115FE">
        <w:t xml:space="preserve"> (Abdou et al., 2022)</w:t>
      </w:r>
      <w:r w:rsidRPr="00FC08FF">
        <w:t xml:space="preserve">. An increasing number of brands throughout the hotel industry have adopted various approaches to reducing water consumption and </w:t>
      </w:r>
      <w:proofErr w:type="spellStart"/>
      <w:r w:rsidRPr="00FC08FF">
        <w:t>minimising</w:t>
      </w:r>
      <w:proofErr w:type="spellEnd"/>
      <w:r w:rsidRPr="00FC08FF">
        <w:t xml:space="preserve"> their ecological footprint. For example, the Hilton Hotel chain uses low-flow showerheads and faucets in all their properties and has linen reuse programs that reduce the need to wash linens daily (Cooper, 2020). Similarly, Fairmont Hotels and Resorts has achieved numerous successes with on-site greywater recycling systems that repurpose wastewater for landscaping and additional non-potable uses. This alleviates freshwater usage and steers wastewater from conventional disposal systems toward a more circular and sustainable water management paradigm (</w:t>
      </w:r>
      <w:proofErr w:type="spellStart"/>
      <w:r w:rsidRPr="00FC08FF">
        <w:t>Haski</w:t>
      </w:r>
      <w:proofErr w:type="spellEnd"/>
      <w:r w:rsidRPr="00FC08FF">
        <w:t>-Leventhal, 2018).</w:t>
      </w:r>
    </w:p>
    <w:p w14:paraId="01DBBFC2" w14:textId="77777777" w:rsidR="00FC08FF" w:rsidRPr="00FC08FF" w:rsidRDefault="00FC08FF" w:rsidP="00FC08FF">
      <w:pPr>
        <w:spacing w:line="360" w:lineRule="auto"/>
        <w:jc w:val="both"/>
      </w:pPr>
      <w:r w:rsidRPr="00FC08FF">
        <w:t xml:space="preserve">An identical suite of water-saving initiatives could yield dramatic savings in water consumption and operational costs for The Langham Hotel. These would also help to achieve the local sustainability targets, given London's focus on sustainable development. Coupled with the principles of regional policies in water-stressed cities, rainwater harvesting and greywater recycling schemes serve as interventions that contribute to global quality-of-life sustainability targets (Sloan, Legrand &amp; Chen, 2017). Lastly, these actions can be well received by the environmentally conscious </w:t>
      </w:r>
      <w:proofErr w:type="spellStart"/>
      <w:r w:rsidRPr="00FC08FF">
        <w:t>travellers</w:t>
      </w:r>
      <w:proofErr w:type="spellEnd"/>
      <w:r w:rsidRPr="00FC08FF">
        <w:t xml:space="preserve"> trend, where guests are increasingly looking for places to stay that contribute to reducing their environmental footprint (</w:t>
      </w:r>
      <w:proofErr w:type="spellStart"/>
      <w:r w:rsidRPr="00FC08FF">
        <w:t>Inkson</w:t>
      </w:r>
      <w:proofErr w:type="spellEnd"/>
      <w:r w:rsidRPr="00FC08FF">
        <w:t xml:space="preserve"> and Minnaert, 2018). The Langham Hotel can cater to guests' expectations of luxury accommodation without sacrificing their environmental responsibilities by implementing and advocating for water conservation measures. All they have yet to do is create better policy strategies.</w:t>
      </w:r>
    </w:p>
    <w:p w14:paraId="66583144" w14:textId="77777777" w:rsidR="00FC08FF" w:rsidRDefault="00FC08FF" w:rsidP="00642525">
      <w:pPr>
        <w:pStyle w:val="Heading2"/>
      </w:pPr>
      <w:bookmarkStart w:id="4" w:name="_Toc181909521"/>
      <w:r w:rsidRPr="00FC08FF">
        <w:t xml:space="preserve">2.2 Benefits of Implementing Water Conservation </w:t>
      </w:r>
      <w:proofErr w:type="spellStart"/>
      <w:r w:rsidR="004F716F">
        <w:t>Practises</w:t>
      </w:r>
      <w:proofErr w:type="spellEnd"/>
      <w:r w:rsidRPr="00FC08FF">
        <w:t xml:space="preserve"> at The Langham Hotel:</w:t>
      </w:r>
      <w:bookmarkEnd w:id="4"/>
    </w:p>
    <w:p w14:paraId="6066FBF5" w14:textId="77777777" w:rsidR="00642525" w:rsidRPr="00642525" w:rsidRDefault="00642525" w:rsidP="00642525"/>
    <w:p w14:paraId="69DCD951" w14:textId="77777777" w:rsidR="00FC08FF" w:rsidRPr="00FC08FF" w:rsidRDefault="00FC08FF" w:rsidP="00FC08FF">
      <w:pPr>
        <w:spacing w:line="360" w:lineRule="auto"/>
        <w:jc w:val="both"/>
      </w:pPr>
      <w:r w:rsidRPr="00FC08FF">
        <w:rPr>
          <w:b/>
          <w:bCs/>
        </w:rPr>
        <w:t xml:space="preserve">Environmental Impact: </w:t>
      </w:r>
      <w:r w:rsidRPr="00FC08FF">
        <w:t xml:space="preserve">Water conservation </w:t>
      </w:r>
      <w:proofErr w:type="spellStart"/>
      <w:r w:rsidR="004F716F">
        <w:t>practises</w:t>
      </w:r>
      <w:proofErr w:type="spellEnd"/>
      <w:r w:rsidRPr="00FC08FF">
        <w:t xml:space="preserve"> can reduce water usage and reduce pollution runoff into local waterways</w:t>
      </w:r>
      <w:r w:rsidR="005115FE" w:rsidRPr="005115FE">
        <w:t xml:space="preserve"> (Cabral and Chiappetta Jabbour, 2020)</w:t>
      </w:r>
      <w:r w:rsidRPr="00FC08FF">
        <w:t xml:space="preserve">. The </w:t>
      </w:r>
      <w:r w:rsidRPr="00FC08FF">
        <w:lastRenderedPageBreak/>
        <w:t xml:space="preserve">Langham Hotel reduces its reliance on the public water supply used in London, saving vital precious water resources needed by the city and natural surroundings by </w:t>
      </w:r>
      <w:proofErr w:type="spellStart"/>
      <w:r w:rsidRPr="00FC08FF">
        <w:t>minimising</w:t>
      </w:r>
      <w:proofErr w:type="spellEnd"/>
      <w:r w:rsidRPr="00FC08FF">
        <w:t xml:space="preserve"> water usage and reusing and recycling Greywater. In addition, the hotel reduces wastewater and encourages greywater reuse, which also lowers and lessens its direct contribution to local water pollution by contributing to overall lower urban burdens on water treatment facilities (Pavlova, 2023). The Langham may stake its claim as a luxury brand. Still, its early embrace of sustainability can help establish an important hospitality industry precedent — that even the swankiest stay can practice water conservation without compromising service.</w:t>
      </w:r>
    </w:p>
    <w:p w14:paraId="5889E72B" w14:textId="77777777" w:rsidR="00FC08FF" w:rsidRPr="00FC08FF" w:rsidRDefault="00FC08FF" w:rsidP="00FC08FF">
      <w:pPr>
        <w:spacing w:line="360" w:lineRule="auto"/>
        <w:jc w:val="both"/>
      </w:pPr>
      <w:r w:rsidRPr="00FC08FF">
        <w:rPr>
          <w:b/>
          <w:bCs/>
        </w:rPr>
        <w:t>Operational Efficiency</w:t>
      </w:r>
      <w:r w:rsidRPr="00FC08FF">
        <w:t>: The most important advantage of water-conserving techniques is increased operational efficiency. The Langham Hotel can reap significant long-term financial benefits by installing water-saving fixtures and recycling Greywater</w:t>
      </w:r>
      <w:r w:rsidR="005115FE" w:rsidRPr="005115FE">
        <w:t xml:space="preserve"> (Kuo, Fang and LePage, 2021)</w:t>
      </w:r>
      <w:r w:rsidRPr="00FC08FF">
        <w:t xml:space="preserve">. For example, energy-efficient fixtures commonly used in bathrooms and kitchens can help effectively </w:t>
      </w:r>
      <w:proofErr w:type="spellStart"/>
      <w:r w:rsidRPr="00FC08FF">
        <w:t>minimise</w:t>
      </w:r>
      <w:proofErr w:type="spellEnd"/>
      <w:r w:rsidRPr="00FC08FF">
        <w:t xml:space="preserve"> water consumption, thus knocking off the water bills while reducing reliance on external water supplies. Improvements in such efficiencies allow the hotel to remain profitable while offering a financial investment towards their larger sustainability goals, as water conservation is a low-hanging fruit (Maclean et al., 2022).</w:t>
      </w:r>
    </w:p>
    <w:p w14:paraId="3D76484B" w14:textId="77777777" w:rsidR="00FC08FF" w:rsidRPr="00FC08FF" w:rsidRDefault="00FC08FF" w:rsidP="00FC08FF">
      <w:pPr>
        <w:spacing w:line="360" w:lineRule="auto"/>
        <w:jc w:val="both"/>
      </w:pPr>
      <w:r w:rsidRPr="00FC08FF">
        <w:rPr>
          <w:b/>
          <w:bCs/>
        </w:rPr>
        <w:t>Enhanced Guest Experience</w:t>
      </w:r>
      <w:r w:rsidRPr="00FC08FF">
        <w:t xml:space="preserve">:  A massive segment of </w:t>
      </w:r>
      <w:proofErr w:type="spellStart"/>
      <w:r w:rsidRPr="00FC08FF">
        <w:t>travellers</w:t>
      </w:r>
      <w:proofErr w:type="spellEnd"/>
      <w:r w:rsidRPr="00FC08FF">
        <w:t xml:space="preserve"> now focus on sustainability. This traces back to the fact that for many guests, especially those with a green tax, simply operating the hotel and knowing the Langham Hotel participates in water conservation makes their stay more enjoyable</w:t>
      </w:r>
      <w:r w:rsidR="005115FE" w:rsidRPr="005115FE">
        <w:t xml:space="preserve"> (Soni, Hussain and Kareem, 2022)</w:t>
      </w:r>
      <w:r w:rsidRPr="00FC08FF">
        <w:t xml:space="preserve">. By visibly marketing their greener </w:t>
      </w:r>
      <w:proofErr w:type="spellStart"/>
      <w:r w:rsidR="004F716F">
        <w:t>practises</w:t>
      </w:r>
      <w:proofErr w:type="spellEnd"/>
      <w:r w:rsidRPr="00FC08FF">
        <w:t>, hotels establish brand connections with the values of individual guests and leave customers feeling aligned (and satisfied). The Langham can appeal to this growing market by integrating and showcasing green features, making the property more attractive to guests seeking easy access to an operation with strong environmental commitments (Costa and Costa, 2022).</w:t>
      </w:r>
    </w:p>
    <w:p w14:paraId="7DC03FC2" w14:textId="77777777" w:rsidR="00FC08FF" w:rsidRPr="00FC08FF" w:rsidRDefault="00FC08FF" w:rsidP="00FC08FF">
      <w:pPr>
        <w:spacing w:line="360" w:lineRule="auto"/>
        <w:jc w:val="both"/>
      </w:pPr>
      <w:r w:rsidRPr="00FC08FF">
        <w:rPr>
          <w:b/>
          <w:bCs/>
        </w:rPr>
        <w:t>Reinforced Brand Image:</w:t>
      </w:r>
      <w:r w:rsidRPr="00FC08FF">
        <w:t xml:space="preserve"> Langham can position itself as a more responsible, progressive luxury hotel and water conservation will greatly reinforce that image</w:t>
      </w:r>
      <w:r w:rsidR="005115FE" w:rsidRPr="005115FE">
        <w:t xml:space="preserve"> (Chan, 2021)</w:t>
      </w:r>
      <w:r w:rsidRPr="00FC08FF">
        <w:t xml:space="preserve">. Integrating these initiatives only complements the hotel's already established </w:t>
      </w:r>
      <w:r w:rsidRPr="00FC08FF">
        <w:lastRenderedPageBreak/>
        <w:t>reputation for excellence, firmly establishing it as a leader in sustainable hospitality. Sustainability also has the potential to secure customer loyalty, as guests are now finding deeper meanings in accommodations than just basic hospitality (Kamali &amp; MacDonald, 2019); retaining a demographic of environmentally minded guests could greatly improve its market share and public image, especially with the growing focus on sustainability amongst travel choices.</w:t>
      </w:r>
    </w:p>
    <w:p w14:paraId="535ADF80" w14:textId="77777777" w:rsidR="00FC08FF" w:rsidRDefault="00FC08FF" w:rsidP="00642525">
      <w:pPr>
        <w:pStyle w:val="Heading2"/>
      </w:pPr>
      <w:bookmarkStart w:id="5" w:name="_Toc181909522"/>
      <w:r w:rsidRPr="00FC08FF">
        <w:t>2.3 Challenges and Feasibility:</w:t>
      </w:r>
      <w:bookmarkEnd w:id="5"/>
    </w:p>
    <w:p w14:paraId="603D0C3D" w14:textId="77777777" w:rsidR="00642525" w:rsidRPr="00642525" w:rsidRDefault="00642525" w:rsidP="00642525"/>
    <w:p w14:paraId="210B58BA" w14:textId="77777777" w:rsidR="00FC08FF" w:rsidRPr="00FC08FF" w:rsidRDefault="00FC08FF" w:rsidP="00FC08FF">
      <w:pPr>
        <w:spacing w:line="360" w:lineRule="auto"/>
        <w:jc w:val="both"/>
      </w:pPr>
      <w:r w:rsidRPr="00FC08FF">
        <w:t xml:space="preserve">Though water conservation brings great advantages, various issues need addressing to implement those </w:t>
      </w:r>
      <w:proofErr w:type="spellStart"/>
      <w:r w:rsidR="004F716F">
        <w:t>practises</w:t>
      </w:r>
      <w:proofErr w:type="spellEnd"/>
      <w:r w:rsidRPr="00FC08FF">
        <w:t xml:space="preserve"> at The Langham Hotel properly:</w:t>
      </w:r>
    </w:p>
    <w:p w14:paraId="4B57A5DF" w14:textId="77777777" w:rsidR="00FC08FF" w:rsidRPr="00FC08FF" w:rsidRDefault="00FC08FF" w:rsidP="00FC08FF">
      <w:pPr>
        <w:spacing w:line="360" w:lineRule="auto"/>
        <w:jc w:val="both"/>
      </w:pPr>
      <w:r w:rsidRPr="00FC08FF">
        <w:rPr>
          <w:b/>
          <w:bCs/>
        </w:rPr>
        <w:t>Initial Costs</w:t>
      </w:r>
      <w:r w:rsidRPr="00FC08FF">
        <w:t>: The most serious barrier to water conservation deployment is the initial capital needed. Water-efficient appliances, greywater recycling systems, and rainwater harvesting equipment can all be expensive</w:t>
      </w:r>
      <w:r w:rsidR="005115FE" w:rsidRPr="005115FE">
        <w:t xml:space="preserve"> (Abdou, Hassan and Dief, 2020)</w:t>
      </w:r>
      <w:r w:rsidRPr="00FC08FF">
        <w:t>. However, adding these technologies may entail much logistical and financial effort to retrofit existing systems. Proper financial planning becomes paramount for such projects to be possible and sustainable. Although some conservation measures require large investments initially, they provide the greatest return in terms of lowering water bills and operating costs in the long run (Vassilios Ziakas 2021).</w:t>
      </w:r>
    </w:p>
    <w:p w14:paraId="7C832EBB" w14:textId="77777777" w:rsidR="00FC08FF" w:rsidRPr="00FC08FF" w:rsidRDefault="00FC08FF" w:rsidP="00FC08FF">
      <w:pPr>
        <w:spacing w:line="360" w:lineRule="auto"/>
        <w:jc w:val="both"/>
      </w:pPr>
      <w:r w:rsidRPr="00FC08FF">
        <w:rPr>
          <w:b/>
          <w:bCs/>
        </w:rPr>
        <w:t>Operational Adjustments</w:t>
      </w:r>
      <w:r w:rsidRPr="00FC08FF">
        <w:t xml:space="preserve">: Shifting toward a water-sustainable operational model may also mean altering maintenance routines and providing further employee training. These systems must be maintained to function efficiently by training or hiring maintenance personnel to handle the new equipment. Incorporating water conservation </w:t>
      </w:r>
      <w:proofErr w:type="spellStart"/>
      <w:r w:rsidR="004F716F">
        <w:t>practises</w:t>
      </w:r>
      <w:proofErr w:type="spellEnd"/>
      <w:r w:rsidRPr="00FC08FF">
        <w:t xml:space="preserve"> into current workflows may disrupt the business processes, albeit temporarily, and therefore, there is a need for systematic implementation strategies (Ramkissoon, 2023).</w:t>
      </w:r>
    </w:p>
    <w:p w14:paraId="4FA4AA27" w14:textId="77777777" w:rsidR="00FC08FF" w:rsidRPr="00FC08FF" w:rsidRDefault="00FC08FF" w:rsidP="00FC08FF">
      <w:pPr>
        <w:spacing w:line="360" w:lineRule="auto"/>
        <w:jc w:val="both"/>
      </w:pPr>
      <w:r w:rsidRPr="00FC08FF">
        <w:rPr>
          <w:b/>
          <w:bCs/>
        </w:rPr>
        <w:t>Guest Acceptance</w:t>
      </w:r>
      <w:r w:rsidRPr="00FC08FF">
        <w:t>: Some water-saving measures may require guests to change their expectations about daily laundry services, such as linen and towel reuse programs. Such radical changes may be resented by some guests who see that as a step back in service</w:t>
      </w:r>
      <w:r w:rsidR="005F0E49" w:rsidRPr="005F0E49">
        <w:t xml:space="preserve"> (Roche et al., 2022)</w:t>
      </w:r>
      <w:r w:rsidRPr="00FC08FF">
        <w:t xml:space="preserve">. Therefore, communicating effectively is important to get guests' support and ensure they are aware of the environmental gains these policies carry so that guests will feel good about playing a role in sustainability. The Langham can empower its </w:t>
      </w:r>
      <w:r w:rsidRPr="00FC08FF">
        <w:lastRenderedPageBreak/>
        <w:t>guests with helpful information about the environment rather than limiting their choices and potentially alienating a portion of its customer base (Pavlova, 2023).</w:t>
      </w:r>
    </w:p>
    <w:p w14:paraId="7B207B7F" w14:textId="77777777" w:rsidR="00FC08FF" w:rsidRPr="00FC08FF" w:rsidRDefault="00FC08FF" w:rsidP="00FC08FF">
      <w:pPr>
        <w:spacing w:line="360" w:lineRule="auto"/>
        <w:jc w:val="both"/>
      </w:pPr>
      <w:r w:rsidRPr="00FC08FF">
        <w:t xml:space="preserve">However, the setup costs and operations may be a hassle, but in the long run, they will still pay off at The Langham Hotel. According to </w:t>
      </w:r>
      <w:proofErr w:type="spellStart"/>
      <w:r w:rsidRPr="00FC08FF">
        <w:t>Haski</w:t>
      </w:r>
      <w:proofErr w:type="spellEnd"/>
      <w:r w:rsidRPr="00FC08FF">
        <w:t>-Leventhal (2018), hotels that are perceived as on the cutting edge of sustainability, such as The Langham, will be in a stronger position to attract and retain guests with considerations for sustainable tourism. However, these challenges are surmountable, and careful planning and proper communication are needed to ensure that water conservation measures successfully fit into Langham's operational structure.</w:t>
      </w:r>
    </w:p>
    <w:p w14:paraId="282EB578" w14:textId="77777777" w:rsidR="00FC08FF" w:rsidRDefault="00FC08FF" w:rsidP="00642525">
      <w:pPr>
        <w:pStyle w:val="Heading2"/>
      </w:pPr>
      <w:bookmarkStart w:id="6" w:name="_Toc181909523"/>
      <w:r w:rsidRPr="00FC08FF">
        <w:t>2.4 Cost-Effectiveness and Realistic Application:</w:t>
      </w:r>
      <w:bookmarkEnd w:id="6"/>
    </w:p>
    <w:p w14:paraId="22F479AA" w14:textId="77777777" w:rsidR="00642525" w:rsidRPr="00642525" w:rsidRDefault="00642525" w:rsidP="00642525"/>
    <w:p w14:paraId="17EC23A9" w14:textId="77777777" w:rsidR="00FC08FF" w:rsidRPr="00FC08FF" w:rsidRDefault="00FC08FF" w:rsidP="00FC08FF">
      <w:pPr>
        <w:spacing w:line="360" w:lineRule="auto"/>
        <w:jc w:val="both"/>
      </w:pPr>
      <w:r w:rsidRPr="00FC08FF">
        <w:t xml:space="preserve">For water conservation </w:t>
      </w:r>
      <w:proofErr w:type="spellStart"/>
      <w:r w:rsidR="004F716F">
        <w:t>practises</w:t>
      </w:r>
      <w:proofErr w:type="spellEnd"/>
      <w:r w:rsidRPr="00FC08FF">
        <w:t xml:space="preserve"> (such as irrigation schedules permitted at The Langham Hotel), cost-effectiveness is highly scale-dependent and based on the water consumption patterns of the host hotel. This comes across as a high initial investment cost, especially greywater recycling and rainwater harvesting systems, but they provide long-term water bill savings with lower operational costs. For example, laundry and irrigation water savings can be substantial through greywater recycling, enabling cost-saving over the long term (</w:t>
      </w:r>
      <w:proofErr w:type="spellStart"/>
      <w:r w:rsidRPr="00FC08FF">
        <w:t>Inkson</w:t>
      </w:r>
      <w:proofErr w:type="spellEnd"/>
      <w:r w:rsidRPr="00FC08FF">
        <w:t xml:space="preserve"> and Minnaert, 2018). Secondly, The Langham already has a sustainability framework in operation, so water-saving measures are a natural progression in its sustainability journey.</w:t>
      </w:r>
    </w:p>
    <w:p w14:paraId="5920C703" w14:textId="77777777" w:rsidR="00FC08FF" w:rsidRPr="00FC08FF" w:rsidRDefault="00FC08FF" w:rsidP="00FC08FF">
      <w:pPr>
        <w:spacing w:line="360" w:lineRule="auto"/>
        <w:jc w:val="both"/>
      </w:pPr>
      <w:r w:rsidRPr="00FC08FF">
        <w:t>Perhaps The Langham's best route is taking it slow — a phased approach in which each new additional water-saving step is instituted only when the property believes they can make it work while providing guests with the services and amenities expected, thus not hurting occupancies as well</w:t>
      </w:r>
      <w:r w:rsidR="003902C4" w:rsidRPr="003902C4">
        <w:t xml:space="preserve"> (Roche et al., 2022)</w:t>
      </w:r>
      <w:r w:rsidRPr="00FC08FF">
        <w:t xml:space="preserve">. So, for example, </w:t>
      </w:r>
      <w:r w:rsidR="003902C4">
        <w:t>they</w:t>
      </w:r>
      <w:r w:rsidRPr="00FC08FF">
        <w:t xml:space="preserve"> might first be in low-flow fixtures wher</w:t>
      </w:r>
      <w:r w:rsidR="005F53C3">
        <w:t>e the most water is being used</w:t>
      </w:r>
      <w:r w:rsidRPr="00FC08FF">
        <w:t xml:space="preserve"> public bathrooms are often perfect candidates to pilot having a low-flow fixture with the hope of upgrading guest rooms and more places around the hotel over time. The Langham is taking the right steps by implementing realistic targets and gradually making improvements not to </w:t>
      </w:r>
      <w:r w:rsidR="006D0C6F" w:rsidRPr="006D0C6F">
        <w:t>overwhelm</w:t>
      </w:r>
      <w:r w:rsidR="006D0C6F">
        <w:t xml:space="preserve"> </w:t>
      </w:r>
      <w:r w:rsidRPr="00FC08FF">
        <w:t xml:space="preserve">the staff or guests, creating a seamless transition into water-sustainable </w:t>
      </w:r>
      <w:proofErr w:type="spellStart"/>
      <w:r w:rsidR="004F716F">
        <w:t>practises</w:t>
      </w:r>
      <w:proofErr w:type="spellEnd"/>
      <w:r w:rsidRPr="00FC08FF">
        <w:t xml:space="preserve"> (Sloan, Legrand &amp; Chen, 2017).</w:t>
      </w:r>
    </w:p>
    <w:p w14:paraId="597F95E8" w14:textId="77777777" w:rsidR="00FC08FF" w:rsidRDefault="00FC08FF" w:rsidP="00642525">
      <w:pPr>
        <w:pStyle w:val="Heading2"/>
      </w:pPr>
      <w:bookmarkStart w:id="7" w:name="_Toc181909524"/>
      <w:r w:rsidRPr="00FC08FF">
        <w:lastRenderedPageBreak/>
        <w:t>2.5 Environmental Impact:</w:t>
      </w:r>
      <w:bookmarkEnd w:id="7"/>
    </w:p>
    <w:p w14:paraId="0EA6BAA1" w14:textId="77777777" w:rsidR="00642525" w:rsidRPr="00642525" w:rsidRDefault="00642525" w:rsidP="00642525"/>
    <w:p w14:paraId="2D5261B2" w14:textId="77777777" w:rsidR="00FC08FF" w:rsidRPr="00FC08FF" w:rsidRDefault="00FC08FF" w:rsidP="00FC08FF">
      <w:pPr>
        <w:spacing w:line="360" w:lineRule="auto"/>
        <w:jc w:val="both"/>
      </w:pPr>
      <w:r w:rsidRPr="00FC08FF">
        <w:t>By implementing water conservation measures such as rainwater harvesting and greywater recycling, The Langham can greatly decrease its reliance on London's public water supply network and thereby play a pivotal role towards local and global goals in sustainability</w:t>
      </w:r>
      <w:r w:rsidR="00DF7A17" w:rsidRPr="00DF7A17">
        <w:t xml:space="preserve"> (Roche et al., 2022)</w:t>
      </w:r>
      <w:r w:rsidRPr="00FC08FF">
        <w:t xml:space="preserve">. The Langham can lower its waste disposal by reusing Greywater for non-potable purposes such as irrigation and toilet flushing (Management Association, 2018). In addition, relying less on conventional sources </w:t>
      </w:r>
      <w:proofErr w:type="spellStart"/>
      <w:r w:rsidRPr="00FC08FF">
        <w:t>minimises</w:t>
      </w:r>
      <w:proofErr w:type="spellEnd"/>
      <w:r w:rsidRPr="00FC08FF">
        <w:t xml:space="preserve"> the hotel units' carbon footprint since the energy used to transport water and treat it is also reduced, reducing the pressure on local water bodies; water conservation </w:t>
      </w:r>
      <w:proofErr w:type="spellStart"/>
      <w:r w:rsidR="004F716F">
        <w:t>practises</w:t>
      </w:r>
      <w:proofErr w:type="spellEnd"/>
      <w:r w:rsidRPr="00FC08FF">
        <w:t xml:space="preserve"> indirectly promote biodiversity by supporting a healthy ecosystem</w:t>
      </w:r>
      <w:r w:rsidR="00DF7A17" w:rsidRPr="00DF7A17">
        <w:t xml:space="preserve"> (Abdou et al., 2022)</w:t>
      </w:r>
      <w:r w:rsidRPr="00FC08FF">
        <w:t xml:space="preserve">. This will preserve the drying up of full fresh water in nature and help prevent these issues from constantly worsening with the worsening climate crisis. The Langham aligning its water management </w:t>
      </w:r>
      <w:proofErr w:type="spellStart"/>
      <w:r w:rsidR="004F716F">
        <w:t>practises</w:t>
      </w:r>
      <w:proofErr w:type="spellEnd"/>
      <w:r w:rsidRPr="00FC08FF">
        <w:t xml:space="preserve"> with broader sustainability goals improves their environmental impact. Still, this integration into sustainable development makes it a more attractive environmentally conscious hospitality leader in London (Jauhari, 2021).</w:t>
      </w:r>
    </w:p>
    <w:p w14:paraId="4C7AADC6" w14:textId="77777777" w:rsidR="00FC08FF" w:rsidRDefault="00FC08FF" w:rsidP="005115FE">
      <w:pPr>
        <w:pStyle w:val="Heading1"/>
      </w:pPr>
      <w:bookmarkStart w:id="8" w:name="_Toc181909525"/>
      <w:r w:rsidRPr="00FC08FF">
        <w:t>3. Conclusion and Recommendations</w:t>
      </w:r>
      <w:r w:rsidR="005115FE">
        <w:t>:</w:t>
      </w:r>
      <w:bookmarkEnd w:id="8"/>
    </w:p>
    <w:p w14:paraId="1969630B" w14:textId="77777777" w:rsidR="005115FE" w:rsidRPr="005115FE" w:rsidRDefault="005115FE" w:rsidP="005115FE"/>
    <w:p w14:paraId="7B0955DD" w14:textId="77777777" w:rsidR="00FC08FF" w:rsidRDefault="00FC08FF" w:rsidP="005115FE">
      <w:pPr>
        <w:pStyle w:val="Heading2"/>
      </w:pPr>
      <w:bookmarkStart w:id="9" w:name="_Toc181909526"/>
      <w:r w:rsidRPr="00FC08FF">
        <w:t>3.1 Conclusion</w:t>
      </w:r>
      <w:r w:rsidR="005115FE">
        <w:t>:</w:t>
      </w:r>
      <w:bookmarkEnd w:id="9"/>
    </w:p>
    <w:p w14:paraId="302FFA52" w14:textId="77777777" w:rsidR="005115FE" w:rsidRPr="005115FE" w:rsidRDefault="005115FE" w:rsidP="005115FE"/>
    <w:p w14:paraId="3BA2D928" w14:textId="77777777" w:rsidR="00FC08FF" w:rsidRPr="00FC08FF" w:rsidRDefault="00FC08FF" w:rsidP="00FC08FF">
      <w:pPr>
        <w:spacing w:line="360" w:lineRule="auto"/>
        <w:jc w:val="both"/>
      </w:pPr>
      <w:r w:rsidRPr="00FC08FF">
        <w:t xml:space="preserve">Continuing the same water conservation measures at The Langham Hotel comes with high benefits, further strengthening its position as a sustainable luxury hotel. Essential sustainability </w:t>
      </w:r>
      <w:proofErr w:type="spellStart"/>
      <w:r w:rsidR="004F716F">
        <w:t>practises</w:t>
      </w:r>
      <w:proofErr w:type="spellEnd"/>
      <w:r w:rsidRPr="00FC08FF">
        <w:t xml:space="preserve"> such as low-flow fixtures, greywater recycling, and guest awareness efforts can have a meaningful impact on the hotel environment while boosting the brand from an eco-friendly perspective. Though upfront investment and operational changes may prove expensive, long-term financial savings and efficiency gains are worth it (Sloan, Legrand, and Chen 2017). This practice is consistent with Langham's intention to be perceived as an environmentally responsible business that caters to increasing consumer needs for sustainable-based hospitality (</w:t>
      </w:r>
      <w:proofErr w:type="spellStart"/>
      <w:r w:rsidRPr="00FC08FF">
        <w:t>Haski</w:t>
      </w:r>
      <w:proofErr w:type="spellEnd"/>
      <w:r w:rsidRPr="00FC08FF">
        <w:t xml:space="preserve">-Leventhal, 2018). In short, water conservation initiatives will strengthen The Langham's association with </w:t>
      </w:r>
      <w:r w:rsidRPr="00FC08FF">
        <w:lastRenderedPageBreak/>
        <w:t>environmental stewardship and potentially enhance guest satisfaction through ethical operations (Cooper, 2021).</w:t>
      </w:r>
    </w:p>
    <w:p w14:paraId="7171A44D" w14:textId="77777777" w:rsidR="00FC08FF" w:rsidRDefault="00FC08FF" w:rsidP="005115FE">
      <w:pPr>
        <w:pStyle w:val="Heading2"/>
      </w:pPr>
      <w:bookmarkStart w:id="10" w:name="_Toc181909527"/>
      <w:r w:rsidRPr="00FC08FF">
        <w:t>3.2 Recommendations:</w:t>
      </w:r>
      <w:bookmarkEnd w:id="10"/>
    </w:p>
    <w:p w14:paraId="2FB916D5" w14:textId="77777777" w:rsidR="005115FE" w:rsidRPr="005115FE" w:rsidRDefault="005115FE" w:rsidP="005115FE"/>
    <w:p w14:paraId="6AADC2C4" w14:textId="77777777" w:rsidR="00FC08FF" w:rsidRPr="00FC08FF" w:rsidRDefault="00FC08FF" w:rsidP="00FC08FF">
      <w:pPr>
        <w:spacing w:line="360" w:lineRule="auto"/>
        <w:jc w:val="both"/>
      </w:pPr>
      <w:r w:rsidRPr="00FC08FF">
        <w:t xml:space="preserve">For example, The Langham Hotel can start with the </w:t>
      </w:r>
      <w:r w:rsidR="006D0C6F" w:rsidRPr="006D0C6F">
        <w:t>following facilities</w:t>
      </w:r>
      <w:r w:rsidR="006D0C6F">
        <w:t xml:space="preserve"> </w:t>
      </w:r>
      <w:r w:rsidRPr="00FC08FF">
        <w:t>in a venue that traffic tourists will use, public men's and women's toilets or visitor bathrooms, to save massive amounts of drinking water immediately (</w:t>
      </w:r>
      <w:proofErr w:type="spellStart"/>
      <w:r w:rsidRPr="00FC08FF">
        <w:t>Inkson</w:t>
      </w:r>
      <w:proofErr w:type="spellEnd"/>
      <w:r w:rsidRPr="00FC08FF">
        <w:t xml:space="preserve"> and Minnaert, 2018). A greywater recycling system would further reduce water consumption by recycling wastewater from showers and sinks for outdoor uses like landscape irrigation and toilet flushing. An in-room guest awareness campaign encourages sustainable </w:t>
      </w:r>
      <w:proofErr w:type="spellStart"/>
      <w:r w:rsidR="004F716F">
        <w:t>practises</w:t>
      </w:r>
      <w:proofErr w:type="spellEnd"/>
      <w:r w:rsidRPr="00FC08FF">
        <w:t xml:space="preserve"> (e.g., towel and linen reuse programs) and creates a sense of shared responsibility among guests for environmental protection! Monitoring and evaluating water use are recommended measures to keep a check on the conservation goals so that the hotel can optimally modify its usage towards consumption (Sloan, Legrand and Chen 2017).</w:t>
      </w:r>
    </w:p>
    <w:p w14:paraId="2715CDCB" w14:textId="77777777" w:rsidR="00FC08FF" w:rsidRDefault="00FC08FF" w:rsidP="005E7F62">
      <w:pPr>
        <w:spacing w:line="360" w:lineRule="auto"/>
        <w:jc w:val="both"/>
      </w:pPr>
    </w:p>
    <w:p w14:paraId="0A84B081" w14:textId="77777777" w:rsidR="00FC08FF" w:rsidRDefault="00FC08FF" w:rsidP="005E7F62">
      <w:pPr>
        <w:spacing w:line="360" w:lineRule="auto"/>
        <w:jc w:val="both"/>
      </w:pPr>
    </w:p>
    <w:p w14:paraId="1F73EA7B" w14:textId="77777777" w:rsidR="00FC08FF" w:rsidRDefault="00FC08FF" w:rsidP="005E7F62">
      <w:pPr>
        <w:spacing w:line="360" w:lineRule="auto"/>
        <w:jc w:val="both"/>
      </w:pPr>
    </w:p>
    <w:p w14:paraId="3CF72B34" w14:textId="77777777" w:rsidR="00DF7A17" w:rsidRDefault="00DF7A17" w:rsidP="005E7F62">
      <w:pPr>
        <w:spacing w:line="360" w:lineRule="auto"/>
        <w:jc w:val="both"/>
      </w:pPr>
    </w:p>
    <w:p w14:paraId="71413E68" w14:textId="77777777" w:rsidR="00DF7A17" w:rsidRDefault="00DF7A17" w:rsidP="005E7F62">
      <w:pPr>
        <w:spacing w:line="360" w:lineRule="auto"/>
        <w:jc w:val="both"/>
      </w:pPr>
    </w:p>
    <w:p w14:paraId="6F0417C9" w14:textId="77777777" w:rsidR="00DF7A17" w:rsidRDefault="00DF7A17" w:rsidP="005E7F62">
      <w:pPr>
        <w:spacing w:line="360" w:lineRule="auto"/>
        <w:jc w:val="both"/>
      </w:pPr>
    </w:p>
    <w:p w14:paraId="0B116B8A" w14:textId="77777777" w:rsidR="00DF7A17" w:rsidRDefault="00DF7A17" w:rsidP="005E7F62">
      <w:pPr>
        <w:spacing w:line="360" w:lineRule="auto"/>
        <w:jc w:val="both"/>
      </w:pPr>
    </w:p>
    <w:p w14:paraId="365747CD" w14:textId="77777777" w:rsidR="00DF7A17" w:rsidRDefault="00DF7A17" w:rsidP="005E7F62">
      <w:pPr>
        <w:spacing w:line="360" w:lineRule="auto"/>
        <w:jc w:val="both"/>
      </w:pPr>
    </w:p>
    <w:p w14:paraId="4D6A65EE" w14:textId="77777777" w:rsidR="00DF7A17" w:rsidRDefault="00DF7A17" w:rsidP="005E7F62">
      <w:pPr>
        <w:spacing w:line="360" w:lineRule="auto"/>
        <w:jc w:val="both"/>
      </w:pPr>
    </w:p>
    <w:p w14:paraId="05D528DE" w14:textId="77777777" w:rsidR="00DF7A17" w:rsidRDefault="00DF7A17" w:rsidP="005E7F62">
      <w:pPr>
        <w:spacing w:line="360" w:lineRule="auto"/>
        <w:jc w:val="both"/>
      </w:pPr>
    </w:p>
    <w:p w14:paraId="5D8D721C" w14:textId="77777777" w:rsidR="00DF7A17" w:rsidRDefault="00DF7A17" w:rsidP="005E7F62">
      <w:pPr>
        <w:spacing w:line="360" w:lineRule="auto"/>
        <w:jc w:val="both"/>
      </w:pPr>
    </w:p>
    <w:p w14:paraId="165F957C" w14:textId="77777777" w:rsidR="00FC08FF" w:rsidRDefault="00FC08FF" w:rsidP="005115FE">
      <w:pPr>
        <w:pStyle w:val="Heading1"/>
      </w:pPr>
      <w:bookmarkStart w:id="11" w:name="_Toc181909528"/>
      <w:r>
        <w:lastRenderedPageBreak/>
        <w:t>References</w:t>
      </w:r>
      <w:r w:rsidR="005115FE">
        <w:t>:</w:t>
      </w:r>
      <w:bookmarkEnd w:id="11"/>
    </w:p>
    <w:p w14:paraId="6BF66C71" w14:textId="77777777" w:rsidR="005115FE" w:rsidRPr="005115FE" w:rsidRDefault="005115FE" w:rsidP="005115FE"/>
    <w:p w14:paraId="67AB264E" w14:textId="77777777" w:rsidR="009129C0" w:rsidRPr="009129C0" w:rsidRDefault="009129C0" w:rsidP="009129C0">
      <w:pPr>
        <w:spacing w:line="360" w:lineRule="auto"/>
        <w:jc w:val="both"/>
      </w:pPr>
      <w:r w:rsidRPr="009129C0">
        <w:t xml:space="preserve">Abdou, A.H., Hassan, T.H. and Dief, M.M.E., 2020. A Description of Green Hotel </w:t>
      </w:r>
      <w:proofErr w:type="spellStart"/>
      <w:r w:rsidR="004F716F">
        <w:t>Practises</w:t>
      </w:r>
      <w:proofErr w:type="spellEnd"/>
      <w:r w:rsidRPr="009129C0">
        <w:t xml:space="preserve"> and Their Role in Achieving Sustainable Development. </w:t>
      </w:r>
      <w:r w:rsidRPr="009129C0">
        <w:rPr>
          <w:i/>
          <w:iCs/>
        </w:rPr>
        <w:t>Sustainability</w:t>
      </w:r>
      <w:r w:rsidRPr="009129C0">
        <w:t>, 12(22), p.9624.</w:t>
      </w:r>
    </w:p>
    <w:p w14:paraId="2BE976E6" w14:textId="77777777" w:rsidR="009129C0" w:rsidRPr="009129C0" w:rsidRDefault="009129C0" w:rsidP="009129C0">
      <w:pPr>
        <w:spacing w:line="360" w:lineRule="auto"/>
        <w:jc w:val="both"/>
      </w:pPr>
      <w:r w:rsidRPr="009129C0">
        <w:t xml:space="preserve">Abdou, A.H., Shehata, H.S., Mahmoud, H.M.E., </w:t>
      </w:r>
      <w:proofErr w:type="spellStart"/>
      <w:r w:rsidRPr="009129C0">
        <w:t>Albakhit</w:t>
      </w:r>
      <w:proofErr w:type="spellEnd"/>
      <w:r w:rsidRPr="009129C0">
        <w:t xml:space="preserve">, A.I. and </w:t>
      </w:r>
      <w:proofErr w:type="spellStart"/>
      <w:r w:rsidRPr="009129C0">
        <w:t>Almakhayitah</w:t>
      </w:r>
      <w:proofErr w:type="spellEnd"/>
      <w:r w:rsidRPr="009129C0">
        <w:t xml:space="preserve">, M.Y., 2022. The Effect of Environmentally Sustainable </w:t>
      </w:r>
      <w:proofErr w:type="spellStart"/>
      <w:r w:rsidR="004F716F">
        <w:t>Practises</w:t>
      </w:r>
      <w:proofErr w:type="spellEnd"/>
      <w:r w:rsidRPr="009129C0">
        <w:t xml:space="preserve"> on Customer Citizenship Behavior in Eco-Friendly Hotels: Does the Green Perceived Value Matter? </w:t>
      </w:r>
      <w:r w:rsidRPr="009129C0">
        <w:rPr>
          <w:i/>
          <w:iCs/>
        </w:rPr>
        <w:t>Sustainability</w:t>
      </w:r>
      <w:r w:rsidRPr="009129C0">
        <w:t>, 14(12), p.7167.</w:t>
      </w:r>
    </w:p>
    <w:p w14:paraId="368312FF" w14:textId="77777777" w:rsidR="009129C0" w:rsidRPr="009129C0" w:rsidRDefault="009129C0" w:rsidP="009129C0">
      <w:pPr>
        <w:spacing w:line="360" w:lineRule="auto"/>
        <w:jc w:val="both"/>
      </w:pPr>
      <w:r w:rsidRPr="009129C0">
        <w:t xml:space="preserve">Cabral, C. and Chiappetta Jabbour, C.J., 2020. Understanding the human side of green hospitality management. </w:t>
      </w:r>
      <w:r w:rsidRPr="009129C0">
        <w:rPr>
          <w:i/>
          <w:iCs/>
        </w:rPr>
        <w:t>International Journal of Hospitality Management</w:t>
      </w:r>
      <w:r w:rsidRPr="009129C0">
        <w:t>, 88, p.102389.</w:t>
      </w:r>
    </w:p>
    <w:p w14:paraId="5D7C9860" w14:textId="77777777" w:rsidR="009129C0" w:rsidRPr="009129C0" w:rsidRDefault="009129C0" w:rsidP="009129C0">
      <w:pPr>
        <w:spacing w:line="360" w:lineRule="auto"/>
        <w:jc w:val="both"/>
      </w:pPr>
      <w:r w:rsidRPr="009129C0">
        <w:t xml:space="preserve">Chan, E.S.W., 2021. Influencing stakeholders to reduce carbon footprints: Hotel managers’ perspective. </w:t>
      </w:r>
      <w:r w:rsidRPr="009129C0">
        <w:rPr>
          <w:i/>
          <w:iCs/>
        </w:rPr>
        <w:t>International Journal of Hospitality Management</w:t>
      </w:r>
      <w:r w:rsidRPr="009129C0">
        <w:t>, 94, p.102807.</w:t>
      </w:r>
    </w:p>
    <w:p w14:paraId="0FEE8F9E" w14:textId="77777777" w:rsidR="009129C0" w:rsidRPr="009129C0" w:rsidRDefault="009129C0" w:rsidP="009129C0">
      <w:pPr>
        <w:spacing w:line="360" w:lineRule="auto"/>
        <w:jc w:val="both"/>
      </w:pPr>
      <w:r w:rsidRPr="009129C0">
        <w:t xml:space="preserve">Cooper, C., 2020. </w:t>
      </w:r>
      <w:r w:rsidRPr="009129C0">
        <w:rPr>
          <w:i/>
          <w:iCs/>
        </w:rPr>
        <w:t>Essentials of Tourism</w:t>
      </w:r>
      <w:r w:rsidRPr="009129C0">
        <w:t>. SAGE.</w:t>
      </w:r>
    </w:p>
    <w:p w14:paraId="4E0853B9" w14:textId="77777777" w:rsidR="009129C0" w:rsidRPr="009129C0" w:rsidRDefault="009129C0" w:rsidP="009129C0">
      <w:pPr>
        <w:spacing w:line="360" w:lineRule="auto"/>
        <w:jc w:val="both"/>
      </w:pPr>
      <w:r w:rsidRPr="009129C0">
        <w:t xml:space="preserve">Costa, C. and Costa, C., 2022. </w:t>
      </w:r>
      <w:r w:rsidRPr="009129C0">
        <w:rPr>
          <w:i/>
          <w:iCs/>
        </w:rPr>
        <w:t>Sustainability and Competitiveness in the Hospitality Industry</w:t>
      </w:r>
      <w:r w:rsidRPr="009129C0">
        <w:t>. Business Science Reference.</w:t>
      </w:r>
    </w:p>
    <w:p w14:paraId="3080CA4F" w14:textId="77777777" w:rsidR="009129C0" w:rsidRPr="009129C0" w:rsidRDefault="009129C0" w:rsidP="009129C0">
      <w:pPr>
        <w:spacing w:line="360" w:lineRule="auto"/>
        <w:jc w:val="both"/>
      </w:pPr>
      <w:proofErr w:type="spellStart"/>
      <w:r w:rsidRPr="009129C0">
        <w:t>Haski</w:t>
      </w:r>
      <w:proofErr w:type="spellEnd"/>
      <w:r w:rsidRPr="009129C0">
        <w:t xml:space="preserve">-Leventhal, D., 2018. </w:t>
      </w:r>
      <w:r w:rsidRPr="009129C0">
        <w:rPr>
          <w:i/>
          <w:iCs/>
        </w:rPr>
        <w:t>Strategic Corporate Social Responsibility</w:t>
      </w:r>
      <w:r w:rsidRPr="009129C0">
        <w:t>. SAGE.</w:t>
      </w:r>
    </w:p>
    <w:p w14:paraId="57DDF3F7" w14:textId="77777777" w:rsidR="009129C0" w:rsidRPr="009129C0" w:rsidRDefault="009129C0" w:rsidP="009129C0">
      <w:pPr>
        <w:spacing w:line="360" w:lineRule="auto"/>
        <w:jc w:val="both"/>
      </w:pPr>
      <w:proofErr w:type="spellStart"/>
      <w:r w:rsidRPr="009129C0">
        <w:t>Inkson</w:t>
      </w:r>
      <w:proofErr w:type="spellEnd"/>
      <w:r w:rsidRPr="009129C0">
        <w:t xml:space="preserve">, C. and Minnaert, L., 2018. </w:t>
      </w:r>
      <w:r w:rsidRPr="009129C0">
        <w:rPr>
          <w:i/>
          <w:iCs/>
        </w:rPr>
        <w:t>Tourism Management</w:t>
      </w:r>
      <w:r w:rsidRPr="009129C0">
        <w:t>. SAGE.</w:t>
      </w:r>
    </w:p>
    <w:p w14:paraId="78E53E91" w14:textId="77777777" w:rsidR="009129C0" w:rsidRPr="009129C0" w:rsidRDefault="009129C0" w:rsidP="009129C0">
      <w:pPr>
        <w:spacing w:line="360" w:lineRule="auto"/>
        <w:jc w:val="both"/>
      </w:pPr>
      <w:r w:rsidRPr="009129C0">
        <w:t xml:space="preserve">Jamshed, K.A., Shah, S.H.A. and Al-Ghazali, B.M., 2023. Family Tourism Businesses and Post Pandemic: An Overview of the Hospitality Industry of Europe. [online] </w:t>
      </w:r>
      <w:r w:rsidRPr="009129C0">
        <w:rPr>
          <w:i/>
          <w:iCs/>
        </w:rPr>
        <w:t>IGI Global</w:t>
      </w:r>
      <w:r w:rsidRPr="009129C0">
        <w:t xml:space="preserve">. Available at: </w:t>
      </w:r>
      <w:hyperlink r:id="rId9" w:tgtFrame="_new" w:history="1">
        <w:r w:rsidRPr="009129C0">
          <w:rPr>
            <w:rStyle w:val="Hyperlink"/>
          </w:rPr>
          <w:t>https://www.igi-global.com/chapter/family-tourism-businesses-and-post-pandemic/327645</w:t>
        </w:r>
      </w:hyperlink>
      <w:r w:rsidRPr="009129C0">
        <w:t>.</w:t>
      </w:r>
      <w:r w:rsidR="00D6579C">
        <w:t xml:space="preserve"> (Accessed on November 4, 2024).</w:t>
      </w:r>
    </w:p>
    <w:p w14:paraId="0D9E39D7" w14:textId="77777777" w:rsidR="009129C0" w:rsidRPr="009129C0" w:rsidRDefault="009129C0" w:rsidP="009129C0">
      <w:pPr>
        <w:spacing w:line="360" w:lineRule="auto"/>
        <w:jc w:val="both"/>
      </w:pPr>
      <w:r w:rsidRPr="009129C0">
        <w:t xml:space="preserve">Jauhari, V., 2021. </w:t>
      </w:r>
      <w:r w:rsidRPr="009129C0">
        <w:rPr>
          <w:i/>
          <w:iCs/>
        </w:rPr>
        <w:t>Managing Sustainability in the Hospitality and Tourism Industry: Paradigms and Directions for the Future</w:t>
      </w:r>
      <w:r w:rsidRPr="009129C0">
        <w:t>. Apple Academic Press.</w:t>
      </w:r>
    </w:p>
    <w:p w14:paraId="0A1D95A5" w14:textId="77777777" w:rsidR="009129C0" w:rsidRPr="009129C0" w:rsidRDefault="009129C0" w:rsidP="009129C0">
      <w:pPr>
        <w:spacing w:line="360" w:lineRule="auto"/>
        <w:jc w:val="both"/>
      </w:pPr>
      <w:r w:rsidRPr="009129C0">
        <w:t xml:space="preserve">Kuo, F.-I., Fang, W.-T. and LePage, B.A., 2021. Proactive environmental strategies in the hotel industry: eco-innovation, green competitive advantage, and green core competence. </w:t>
      </w:r>
      <w:r w:rsidRPr="009129C0">
        <w:rPr>
          <w:i/>
          <w:iCs/>
        </w:rPr>
        <w:t>Journal of Sustainable Tourism</w:t>
      </w:r>
      <w:r w:rsidRPr="009129C0">
        <w:t xml:space="preserve">, 30(6), pp.1–22. </w:t>
      </w:r>
    </w:p>
    <w:p w14:paraId="2C0298AF" w14:textId="77777777" w:rsidR="009129C0" w:rsidRPr="009129C0" w:rsidRDefault="009129C0" w:rsidP="009129C0">
      <w:pPr>
        <w:spacing w:line="360" w:lineRule="auto"/>
        <w:jc w:val="both"/>
      </w:pPr>
      <w:r w:rsidRPr="009129C0">
        <w:lastRenderedPageBreak/>
        <w:t xml:space="preserve">Maclean, M., Harvey, C., McGovern, T., and Shaw, G., 2022. Elite Solidarity, Social Responsibility, and the Contested Origins of Britain’s First Business Schools. </w:t>
      </w:r>
      <w:r w:rsidRPr="009129C0">
        <w:rPr>
          <w:i/>
          <w:iCs/>
        </w:rPr>
        <w:t>Academy of Management Learning &amp; Education</w:t>
      </w:r>
      <w:r w:rsidRPr="009129C0">
        <w:t>.</w:t>
      </w:r>
    </w:p>
    <w:p w14:paraId="7AA83ED2" w14:textId="77777777" w:rsidR="009129C0" w:rsidRPr="009129C0" w:rsidRDefault="009129C0" w:rsidP="009129C0">
      <w:pPr>
        <w:spacing w:line="360" w:lineRule="auto"/>
        <w:jc w:val="both"/>
      </w:pPr>
      <w:r w:rsidRPr="009129C0">
        <w:t xml:space="preserve">Management Association, 2018. </w:t>
      </w:r>
      <w:r w:rsidRPr="009129C0">
        <w:rPr>
          <w:i/>
          <w:iCs/>
        </w:rPr>
        <w:t>Sustainable Tourism</w:t>
      </w:r>
      <w:r w:rsidRPr="009129C0">
        <w:t>. IGI Global.</w:t>
      </w:r>
    </w:p>
    <w:p w14:paraId="237F08E9" w14:textId="77777777" w:rsidR="009129C0" w:rsidRPr="009129C0" w:rsidRDefault="009129C0" w:rsidP="009129C0">
      <w:pPr>
        <w:spacing w:line="360" w:lineRule="auto"/>
        <w:jc w:val="both"/>
      </w:pPr>
      <w:r w:rsidRPr="009129C0">
        <w:t xml:space="preserve">Pavlova, V., 2023. </w:t>
      </w:r>
      <w:r w:rsidRPr="009129C0">
        <w:rPr>
          <w:i/>
          <w:iCs/>
        </w:rPr>
        <w:t xml:space="preserve">Encouraging Employee Participation in Environmental Sustainability </w:t>
      </w:r>
      <w:proofErr w:type="spellStart"/>
      <w:r w:rsidR="004F716F">
        <w:rPr>
          <w:i/>
          <w:iCs/>
        </w:rPr>
        <w:t>Practises</w:t>
      </w:r>
      <w:proofErr w:type="spellEnd"/>
      <w:r w:rsidRPr="009129C0">
        <w:rPr>
          <w:i/>
          <w:iCs/>
        </w:rPr>
        <w:t xml:space="preserve"> in Luxury Hotel Company</w:t>
      </w:r>
      <w:r w:rsidRPr="009129C0">
        <w:t>.</w:t>
      </w:r>
    </w:p>
    <w:p w14:paraId="5B85879E" w14:textId="77777777" w:rsidR="009129C0" w:rsidRPr="009129C0" w:rsidRDefault="009129C0" w:rsidP="009129C0">
      <w:pPr>
        <w:spacing w:line="360" w:lineRule="auto"/>
        <w:jc w:val="both"/>
      </w:pPr>
      <w:r w:rsidRPr="009129C0">
        <w:t xml:space="preserve">Ramkissoon, H., 2023. </w:t>
      </w:r>
      <w:r w:rsidRPr="009129C0">
        <w:rPr>
          <w:i/>
          <w:iCs/>
        </w:rPr>
        <w:t xml:space="preserve">Handbook on Tourism and </w:t>
      </w:r>
      <w:proofErr w:type="spellStart"/>
      <w:r w:rsidRPr="009129C0">
        <w:rPr>
          <w:i/>
          <w:iCs/>
        </w:rPr>
        <w:t>Behaviour</w:t>
      </w:r>
      <w:proofErr w:type="spellEnd"/>
      <w:r w:rsidRPr="009129C0">
        <w:rPr>
          <w:i/>
          <w:iCs/>
        </w:rPr>
        <w:t xml:space="preserve"> Change</w:t>
      </w:r>
      <w:r w:rsidRPr="009129C0">
        <w:t>. Edward Elgar Publishing.</w:t>
      </w:r>
    </w:p>
    <w:p w14:paraId="2CB0A259" w14:textId="77777777" w:rsidR="009129C0" w:rsidRPr="009129C0" w:rsidRDefault="009129C0" w:rsidP="009129C0">
      <w:pPr>
        <w:spacing w:line="360" w:lineRule="auto"/>
        <w:jc w:val="both"/>
      </w:pPr>
      <w:r w:rsidRPr="009129C0">
        <w:t xml:space="preserve">Roche, D., Langham, E., Mouritz, M., </w:t>
      </w:r>
      <w:proofErr w:type="spellStart"/>
      <w:r w:rsidRPr="009129C0">
        <w:t>Breadsell</w:t>
      </w:r>
      <w:proofErr w:type="spellEnd"/>
      <w:r w:rsidRPr="009129C0">
        <w:t xml:space="preserve">, J., Sharp, D., Nagrath, K., White, S., McCartney, D., Prendergast, J., Parida, S., Bona, R., </w:t>
      </w:r>
      <w:proofErr w:type="spellStart"/>
      <w:r w:rsidRPr="009129C0">
        <w:t>Kinstan</w:t>
      </w:r>
      <w:proofErr w:type="spellEnd"/>
      <w:r w:rsidRPr="009129C0">
        <w:t xml:space="preserve">, K. and Jazbec, M., 2022. The Green Wave: Adding value through net zero energy strategy. [online] </w:t>
      </w:r>
      <w:r w:rsidRPr="009129C0">
        <w:rPr>
          <w:i/>
          <w:iCs/>
        </w:rPr>
        <w:t>University of Technology Sydney</w:t>
      </w:r>
      <w:r w:rsidRPr="009129C0">
        <w:t xml:space="preserve">. Available at: </w:t>
      </w:r>
      <w:hyperlink r:id="rId10" w:tgtFrame="_new" w:history="1">
        <w:r w:rsidRPr="009129C0">
          <w:rPr>
            <w:rStyle w:val="Hyperlink"/>
          </w:rPr>
          <w:t>http://hdl.handle.net/10453/159665</w:t>
        </w:r>
      </w:hyperlink>
      <w:r w:rsidRPr="009129C0">
        <w:t>.</w:t>
      </w:r>
      <w:r w:rsidR="00D6579C" w:rsidRPr="00D6579C">
        <w:t xml:space="preserve"> (Accessed on November 4, 2024)</w:t>
      </w:r>
      <w:r w:rsidR="00D6579C">
        <w:t>.</w:t>
      </w:r>
    </w:p>
    <w:p w14:paraId="0F510408" w14:textId="77777777" w:rsidR="009129C0" w:rsidRPr="009129C0" w:rsidRDefault="009129C0" w:rsidP="009129C0">
      <w:pPr>
        <w:spacing w:line="360" w:lineRule="auto"/>
        <w:jc w:val="both"/>
      </w:pPr>
      <w:r w:rsidRPr="009129C0">
        <w:t xml:space="preserve">Sloan, P., Legrand, W., and Chen, J.S., 2017. </w:t>
      </w:r>
      <w:r w:rsidRPr="009129C0">
        <w:rPr>
          <w:i/>
          <w:iCs/>
        </w:rPr>
        <w:t>Sustainability in the Hospitality Industry: Principles of Sustainable Operations</w:t>
      </w:r>
      <w:r w:rsidRPr="009129C0">
        <w:t>. Butterworth-Heinemann.</w:t>
      </w:r>
    </w:p>
    <w:p w14:paraId="32145643" w14:textId="77777777" w:rsidR="009129C0" w:rsidRPr="009129C0" w:rsidRDefault="009129C0" w:rsidP="009129C0">
      <w:pPr>
        <w:spacing w:line="360" w:lineRule="auto"/>
        <w:jc w:val="both"/>
      </w:pPr>
      <w:r w:rsidRPr="009129C0">
        <w:t xml:space="preserve">Soni, G., Hussain, S. and Kareem, S., 2022. Environment Friendly </w:t>
      </w:r>
      <w:proofErr w:type="spellStart"/>
      <w:r w:rsidR="004F716F">
        <w:t>Practises</w:t>
      </w:r>
      <w:proofErr w:type="spellEnd"/>
      <w:r w:rsidRPr="009129C0">
        <w:t xml:space="preserve"> Adopted in Hotels and Their Impact on Customer Satisfaction: A Critical Review of the Literature and Research Implications for the Hospitality Industry. </w:t>
      </w:r>
      <w:r w:rsidRPr="009129C0">
        <w:rPr>
          <w:i/>
          <w:iCs/>
        </w:rPr>
        <w:t>Atna Journal of Tourism Studies</w:t>
      </w:r>
      <w:r w:rsidRPr="009129C0">
        <w:t xml:space="preserve">, 17(1). Available at: </w:t>
      </w:r>
      <w:hyperlink r:id="rId11" w:tgtFrame="_new" w:history="1">
        <w:r w:rsidRPr="009129C0">
          <w:rPr>
            <w:rStyle w:val="Hyperlink"/>
          </w:rPr>
          <w:t>https://journals.christuniversity.in/index.php/atna/article/view/3095</w:t>
        </w:r>
      </w:hyperlink>
      <w:r w:rsidRPr="009129C0">
        <w:t>.</w:t>
      </w:r>
      <w:r w:rsidR="00D6579C" w:rsidRPr="00D6579C">
        <w:t xml:space="preserve"> (Accessed on November 4, 2024)</w:t>
      </w:r>
      <w:r w:rsidR="00D6579C">
        <w:t>.</w:t>
      </w:r>
    </w:p>
    <w:p w14:paraId="513E1A63" w14:textId="77777777" w:rsidR="009129C0" w:rsidRPr="009129C0" w:rsidRDefault="009129C0" w:rsidP="009129C0">
      <w:pPr>
        <w:spacing w:line="360" w:lineRule="auto"/>
        <w:jc w:val="both"/>
      </w:pPr>
      <w:r w:rsidRPr="009129C0">
        <w:t xml:space="preserve">The Langham, n.d. The Langham, London | Luxury Hotel in London | </w:t>
      </w:r>
      <w:proofErr w:type="spellStart"/>
      <w:r w:rsidRPr="009129C0">
        <w:rPr>
          <w:rFonts w:ascii="MS Gothic" w:eastAsia="MS Gothic" w:hAnsi="MS Gothic" w:cs="MS Gothic" w:hint="eastAsia"/>
        </w:rPr>
        <w:t>朗廷酒店官网</w:t>
      </w:r>
      <w:proofErr w:type="spellEnd"/>
      <w:r w:rsidRPr="009129C0">
        <w:t xml:space="preserve">. [online] Available at: </w:t>
      </w:r>
      <w:hyperlink r:id="rId12" w:tgtFrame="_new" w:history="1">
        <w:r w:rsidRPr="009129C0">
          <w:rPr>
            <w:rStyle w:val="Hyperlink"/>
          </w:rPr>
          <w:t>https://www.langhamhotels.com/en/the-langham/london/</w:t>
        </w:r>
      </w:hyperlink>
      <w:r w:rsidRPr="009129C0">
        <w:t>.</w:t>
      </w:r>
      <w:r w:rsidR="00D6579C" w:rsidRPr="00D6579C">
        <w:t>(Accessed on November 4, 2024)</w:t>
      </w:r>
      <w:r w:rsidR="00D6579C">
        <w:t>.</w:t>
      </w:r>
    </w:p>
    <w:p w14:paraId="56871DD5" w14:textId="77777777" w:rsidR="009129C0" w:rsidRPr="009129C0" w:rsidRDefault="009129C0" w:rsidP="009129C0">
      <w:pPr>
        <w:spacing w:line="360" w:lineRule="auto"/>
        <w:jc w:val="both"/>
      </w:pPr>
      <w:r w:rsidRPr="009129C0">
        <w:t xml:space="preserve">Vassilios Ziakas, 2021. </w:t>
      </w:r>
      <w:r w:rsidRPr="009129C0">
        <w:rPr>
          <w:i/>
          <w:iCs/>
        </w:rPr>
        <w:t>Strategic Event Leveraging</w:t>
      </w:r>
      <w:r w:rsidRPr="009129C0">
        <w:t>.</w:t>
      </w:r>
    </w:p>
    <w:p w14:paraId="1890545D" w14:textId="77777777" w:rsidR="00FC08FF" w:rsidRDefault="00FC08FF" w:rsidP="005E7F62">
      <w:pPr>
        <w:spacing w:line="360" w:lineRule="auto"/>
        <w:jc w:val="both"/>
      </w:pPr>
    </w:p>
    <w:p w14:paraId="74014168" w14:textId="77777777" w:rsidR="005E7F62" w:rsidRDefault="005E7F62" w:rsidP="005E7F62">
      <w:pPr>
        <w:spacing w:line="360" w:lineRule="auto"/>
        <w:jc w:val="both"/>
      </w:pPr>
    </w:p>
    <w:sectPr w:rsidR="005E7F62">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34219B5" w14:textId="77777777" w:rsidR="005B4E53" w:rsidRDefault="005B4E53" w:rsidP="00642525">
      <w:pPr>
        <w:spacing w:after="0" w:line="240" w:lineRule="auto"/>
      </w:pPr>
      <w:r>
        <w:separator/>
      </w:r>
    </w:p>
  </w:endnote>
  <w:endnote w:type="continuationSeparator" w:id="0">
    <w:p w14:paraId="5F2F72F5" w14:textId="77777777" w:rsidR="005B4E53" w:rsidRDefault="005B4E53" w:rsidP="006425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89811480"/>
      <w:docPartObj>
        <w:docPartGallery w:val="Page Numbers (Bottom of Page)"/>
        <w:docPartUnique/>
      </w:docPartObj>
    </w:sdtPr>
    <w:sdtEndPr>
      <w:rPr>
        <w:noProof/>
      </w:rPr>
    </w:sdtEndPr>
    <w:sdtContent>
      <w:p w14:paraId="094045C6" w14:textId="77777777" w:rsidR="00642525" w:rsidRDefault="00642525">
        <w:pPr>
          <w:pStyle w:val="Footer"/>
          <w:jc w:val="center"/>
        </w:pPr>
        <w:r>
          <w:fldChar w:fldCharType="begin"/>
        </w:r>
        <w:r>
          <w:instrText xml:space="preserve"> PAGE   \* MERGEFORMAT </w:instrText>
        </w:r>
        <w:r>
          <w:fldChar w:fldCharType="separate"/>
        </w:r>
        <w:r w:rsidR="004F716F">
          <w:rPr>
            <w:noProof/>
          </w:rPr>
          <w:t>12</w:t>
        </w:r>
        <w:r>
          <w:rPr>
            <w:noProof/>
          </w:rPr>
          <w:fldChar w:fldCharType="end"/>
        </w:r>
      </w:p>
    </w:sdtContent>
  </w:sdt>
  <w:p w14:paraId="01C1609A" w14:textId="77777777" w:rsidR="00642525" w:rsidRDefault="006425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8E31CD" w14:textId="77777777" w:rsidR="005B4E53" w:rsidRDefault="005B4E53" w:rsidP="00642525">
      <w:pPr>
        <w:spacing w:after="0" w:line="240" w:lineRule="auto"/>
      </w:pPr>
      <w:r>
        <w:separator/>
      </w:r>
    </w:p>
  </w:footnote>
  <w:footnote w:type="continuationSeparator" w:id="0">
    <w:p w14:paraId="3FF4F991" w14:textId="77777777" w:rsidR="005B4E53" w:rsidRDefault="005B4E53" w:rsidP="006425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3372A91"/>
    <w:multiLevelType w:val="hybridMultilevel"/>
    <w:tmpl w:val="82FA1A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305249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7399"/>
    <w:rsid w:val="00125A29"/>
    <w:rsid w:val="00147D46"/>
    <w:rsid w:val="003178A9"/>
    <w:rsid w:val="00347135"/>
    <w:rsid w:val="00375409"/>
    <w:rsid w:val="003902C4"/>
    <w:rsid w:val="004F716F"/>
    <w:rsid w:val="005115FE"/>
    <w:rsid w:val="005B4E53"/>
    <w:rsid w:val="005E7F62"/>
    <w:rsid w:val="005F0E49"/>
    <w:rsid w:val="005F53C3"/>
    <w:rsid w:val="00623DE2"/>
    <w:rsid w:val="00642525"/>
    <w:rsid w:val="006D0C6F"/>
    <w:rsid w:val="00843679"/>
    <w:rsid w:val="009129C0"/>
    <w:rsid w:val="009960CB"/>
    <w:rsid w:val="00A27399"/>
    <w:rsid w:val="00A40EFC"/>
    <w:rsid w:val="00A52F17"/>
    <w:rsid w:val="00CB1F19"/>
    <w:rsid w:val="00D6579C"/>
    <w:rsid w:val="00DE5AE9"/>
    <w:rsid w:val="00DE77CA"/>
    <w:rsid w:val="00DF7A17"/>
    <w:rsid w:val="00FC08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5EC0E9"/>
  <w15:chartTrackingRefBased/>
  <w15:docId w15:val="{319CA2AD-1F3E-4250-BBF5-5CAD6101EC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7135"/>
    <w:rPr>
      <w:rFonts w:ascii="Arial" w:hAnsi="Arial"/>
      <w:sz w:val="24"/>
    </w:rPr>
  </w:style>
  <w:style w:type="paragraph" w:styleId="Heading1">
    <w:name w:val="heading 1"/>
    <w:basedOn w:val="Normal"/>
    <w:next w:val="Normal"/>
    <w:link w:val="Heading1Char"/>
    <w:uiPriority w:val="9"/>
    <w:qFormat/>
    <w:rsid w:val="00642525"/>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642525"/>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5115FE"/>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5E7F62"/>
    <w:rPr>
      <w:b/>
      <w:bCs/>
    </w:rPr>
  </w:style>
  <w:style w:type="paragraph" w:styleId="Header">
    <w:name w:val="header"/>
    <w:basedOn w:val="Normal"/>
    <w:link w:val="HeaderChar"/>
    <w:uiPriority w:val="99"/>
    <w:unhideWhenUsed/>
    <w:rsid w:val="00642525"/>
    <w:pPr>
      <w:tabs>
        <w:tab w:val="center" w:pos="4680"/>
        <w:tab w:val="right" w:pos="9360"/>
      </w:tabs>
      <w:spacing w:after="0" w:line="240" w:lineRule="auto"/>
    </w:pPr>
  </w:style>
  <w:style w:type="character" w:customStyle="1" w:styleId="HeaderChar">
    <w:name w:val="Header Char"/>
    <w:basedOn w:val="DefaultParagraphFont"/>
    <w:link w:val="Header"/>
    <w:uiPriority w:val="99"/>
    <w:rsid w:val="00642525"/>
    <w:rPr>
      <w:rFonts w:ascii="Arial" w:hAnsi="Arial"/>
      <w:sz w:val="24"/>
    </w:rPr>
  </w:style>
  <w:style w:type="paragraph" w:styleId="Footer">
    <w:name w:val="footer"/>
    <w:basedOn w:val="Normal"/>
    <w:link w:val="FooterChar"/>
    <w:uiPriority w:val="99"/>
    <w:unhideWhenUsed/>
    <w:rsid w:val="00642525"/>
    <w:pPr>
      <w:tabs>
        <w:tab w:val="center" w:pos="4680"/>
        <w:tab w:val="right" w:pos="9360"/>
      </w:tabs>
      <w:spacing w:after="0" w:line="240" w:lineRule="auto"/>
    </w:pPr>
  </w:style>
  <w:style w:type="character" w:customStyle="1" w:styleId="FooterChar">
    <w:name w:val="Footer Char"/>
    <w:basedOn w:val="DefaultParagraphFont"/>
    <w:link w:val="Footer"/>
    <w:uiPriority w:val="99"/>
    <w:rsid w:val="00642525"/>
    <w:rPr>
      <w:rFonts w:ascii="Arial" w:hAnsi="Arial"/>
      <w:sz w:val="24"/>
    </w:rPr>
  </w:style>
  <w:style w:type="character" w:customStyle="1" w:styleId="Heading1Char">
    <w:name w:val="Heading 1 Char"/>
    <w:basedOn w:val="DefaultParagraphFont"/>
    <w:link w:val="Heading1"/>
    <w:uiPriority w:val="9"/>
    <w:rsid w:val="0064252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642525"/>
    <w:rPr>
      <w:rFonts w:ascii="Arial" w:eastAsiaTheme="majorEastAsia" w:hAnsi="Arial" w:cstheme="majorBidi"/>
      <w:b/>
      <w:sz w:val="28"/>
      <w:szCs w:val="26"/>
    </w:rPr>
  </w:style>
  <w:style w:type="character" w:customStyle="1" w:styleId="Heading3Char">
    <w:name w:val="Heading 3 Char"/>
    <w:basedOn w:val="DefaultParagraphFont"/>
    <w:link w:val="Heading3"/>
    <w:uiPriority w:val="9"/>
    <w:rsid w:val="005115FE"/>
    <w:rPr>
      <w:rFonts w:asciiTheme="majorHAnsi" w:eastAsiaTheme="majorEastAsia" w:hAnsiTheme="majorHAnsi" w:cstheme="majorBidi"/>
      <w:color w:val="1F4D78" w:themeColor="accent1" w:themeShade="7F"/>
      <w:sz w:val="24"/>
      <w:szCs w:val="24"/>
    </w:rPr>
  </w:style>
  <w:style w:type="paragraph" w:styleId="TOC1">
    <w:name w:val="toc 1"/>
    <w:basedOn w:val="Normal"/>
    <w:next w:val="Normal"/>
    <w:autoRedefine/>
    <w:uiPriority w:val="39"/>
    <w:unhideWhenUsed/>
    <w:rsid w:val="005115FE"/>
    <w:pPr>
      <w:spacing w:after="100"/>
    </w:pPr>
  </w:style>
  <w:style w:type="paragraph" w:styleId="TOC2">
    <w:name w:val="toc 2"/>
    <w:basedOn w:val="Normal"/>
    <w:next w:val="Normal"/>
    <w:autoRedefine/>
    <w:uiPriority w:val="39"/>
    <w:unhideWhenUsed/>
    <w:rsid w:val="005115FE"/>
    <w:pPr>
      <w:spacing w:after="100"/>
      <w:ind w:left="240"/>
    </w:pPr>
  </w:style>
  <w:style w:type="character" w:styleId="Hyperlink">
    <w:name w:val="Hyperlink"/>
    <w:basedOn w:val="DefaultParagraphFont"/>
    <w:uiPriority w:val="99"/>
    <w:unhideWhenUsed/>
    <w:rsid w:val="005115FE"/>
    <w:rPr>
      <w:color w:val="0563C1" w:themeColor="hyperlink"/>
      <w:u w:val="single"/>
    </w:rPr>
  </w:style>
  <w:style w:type="paragraph" w:styleId="ListParagraph">
    <w:name w:val="List Paragraph"/>
    <w:basedOn w:val="Normal"/>
    <w:uiPriority w:val="34"/>
    <w:qFormat/>
    <w:rsid w:val="005115F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07378">
      <w:bodyDiv w:val="1"/>
      <w:marLeft w:val="0"/>
      <w:marRight w:val="0"/>
      <w:marTop w:val="0"/>
      <w:marBottom w:val="0"/>
      <w:divBdr>
        <w:top w:val="none" w:sz="0" w:space="0" w:color="auto"/>
        <w:left w:val="none" w:sz="0" w:space="0" w:color="auto"/>
        <w:bottom w:val="none" w:sz="0" w:space="0" w:color="auto"/>
        <w:right w:val="none" w:sz="0" w:space="0" w:color="auto"/>
      </w:divBdr>
    </w:div>
    <w:div w:id="99565993">
      <w:bodyDiv w:val="1"/>
      <w:marLeft w:val="0"/>
      <w:marRight w:val="0"/>
      <w:marTop w:val="0"/>
      <w:marBottom w:val="0"/>
      <w:divBdr>
        <w:top w:val="none" w:sz="0" w:space="0" w:color="auto"/>
        <w:left w:val="none" w:sz="0" w:space="0" w:color="auto"/>
        <w:bottom w:val="none" w:sz="0" w:space="0" w:color="auto"/>
        <w:right w:val="none" w:sz="0" w:space="0" w:color="auto"/>
      </w:divBdr>
    </w:div>
    <w:div w:id="159277682">
      <w:bodyDiv w:val="1"/>
      <w:marLeft w:val="0"/>
      <w:marRight w:val="0"/>
      <w:marTop w:val="0"/>
      <w:marBottom w:val="0"/>
      <w:divBdr>
        <w:top w:val="none" w:sz="0" w:space="0" w:color="auto"/>
        <w:left w:val="none" w:sz="0" w:space="0" w:color="auto"/>
        <w:bottom w:val="none" w:sz="0" w:space="0" w:color="auto"/>
        <w:right w:val="none" w:sz="0" w:space="0" w:color="auto"/>
      </w:divBdr>
    </w:div>
    <w:div w:id="200097575">
      <w:bodyDiv w:val="1"/>
      <w:marLeft w:val="0"/>
      <w:marRight w:val="0"/>
      <w:marTop w:val="0"/>
      <w:marBottom w:val="0"/>
      <w:divBdr>
        <w:top w:val="none" w:sz="0" w:space="0" w:color="auto"/>
        <w:left w:val="none" w:sz="0" w:space="0" w:color="auto"/>
        <w:bottom w:val="none" w:sz="0" w:space="0" w:color="auto"/>
        <w:right w:val="none" w:sz="0" w:space="0" w:color="auto"/>
      </w:divBdr>
    </w:div>
    <w:div w:id="263920780">
      <w:bodyDiv w:val="1"/>
      <w:marLeft w:val="0"/>
      <w:marRight w:val="0"/>
      <w:marTop w:val="0"/>
      <w:marBottom w:val="0"/>
      <w:divBdr>
        <w:top w:val="none" w:sz="0" w:space="0" w:color="auto"/>
        <w:left w:val="none" w:sz="0" w:space="0" w:color="auto"/>
        <w:bottom w:val="none" w:sz="0" w:space="0" w:color="auto"/>
        <w:right w:val="none" w:sz="0" w:space="0" w:color="auto"/>
      </w:divBdr>
    </w:div>
    <w:div w:id="352615245">
      <w:bodyDiv w:val="1"/>
      <w:marLeft w:val="0"/>
      <w:marRight w:val="0"/>
      <w:marTop w:val="0"/>
      <w:marBottom w:val="0"/>
      <w:divBdr>
        <w:top w:val="none" w:sz="0" w:space="0" w:color="auto"/>
        <w:left w:val="none" w:sz="0" w:space="0" w:color="auto"/>
        <w:bottom w:val="none" w:sz="0" w:space="0" w:color="auto"/>
        <w:right w:val="none" w:sz="0" w:space="0" w:color="auto"/>
      </w:divBdr>
    </w:div>
    <w:div w:id="617220818">
      <w:bodyDiv w:val="1"/>
      <w:marLeft w:val="0"/>
      <w:marRight w:val="0"/>
      <w:marTop w:val="0"/>
      <w:marBottom w:val="0"/>
      <w:divBdr>
        <w:top w:val="none" w:sz="0" w:space="0" w:color="auto"/>
        <w:left w:val="none" w:sz="0" w:space="0" w:color="auto"/>
        <w:bottom w:val="none" w:sz="0" w:space="0" w:color="auto"/>
        <w:right w:val="none" w:sz="0" w:space="0" w:color="auto"/>
      </w:divBdr>
    </w:div>
    <w:div w:id="634290072">
      <w:bodyDiv w:val="1"/>
      <w:marLeft w:val="0"/>
      <w:marRight w:val="0"/>
      <w:marTop w:val="0"/>
      <w:marBottom w:val="0"/>
      <w:divBdr>
        <w:top w:val="none" w:sz="0" w:space="0" w:color="auto"/>
        <w:left w:val="none" w:sz="0" w:space="0" w:color="auto"/>
        <w:bottom w:val="none" w:sz="0" w:space="0" w:color="auto"/>
        <w:right w:val="none" w:sz="0" w:space="0" w:color="auto"/>
      </w:divBdr>
    </w:div>
    <w:div w:id="935987042">
      <w:bodyDiv w:val="1"/>
      <w:marLeft w:val="0"/>
      <w:marRight w:val="0"/>
      <w:marTop w:val="0"/>
      <w:marBottom w:val="0"/>
      <w:divBdr>
        <w:top w:val="none" w:sz="0" w:space="0" w:color="auto"/>
        <w:left w:val="none" w:sz="0" w:space="0" w:color="auto"/>
        <w:bottom w:val="none" w:sz="0" w:space="0" w:color="auto"/>
        <w:right w:val="none" w:sz="0" w:space="0" w:color="auto"/>
      </w:divBdr>
    </w:div>
    <w:div w:id="1788042079">
      <w:bodyDiv w:val="1"/>
      <w:marLeft w:val="0"/>
      <w:marRight w:val="0"/>
      <w:marTop w:val="0"/>
      <w:marBottom w:val="0"/>
      <w:divBdr>
        <w:top w:val="none" w:sz="0" w:space="0" w:color="auto"/>
        <w:left w:val="none" w:sz="0" w:space="0" w:color="auto"/>
        <w:bottom w:val="none" w:sz="0" w:space="0" w:color="auto"/>
        <w:right w:val="none" w:sz="0" w:space="0" w:color="auto"/>
      </w:divBdr>
    </w:div>
    <w:div w:id="1826818361">
      <w:bodyDiv w:val="1"/>
      <w:marLeft w:val="0"/>
      <w:marRight w:val="0"/>
      <w:marTop w:val="0"/>
      <w:marBottom w:val="0"/>
      <w:divBdr>
        <w:top w:val="none" w:sz="0" w:space="0" w:color="auto"/>
        <w:left w:val="none" w:sz="0" w:space="0" w:color="auto"/>
        <w:bottom w:val="none" w:sz="0" w:space="0" w:color="auto"/>
        <w:right w:val="none" w:sz="0" w:space="0" w:color="auto"/>
      </w:divBdr>
    </w:div>
    <w:div w:id="1935555189">
      <w:bodyDiv w:val="1"/>
      <w:marLeft w:val="0"/>
      <w:marRight w:val="0"/>
      <w:marTop w:val="0"/>
      <w:marBottom w:val="0"/>
      <w:divBdr>
        <w:top w:val="none" w:sz="0" w:space="0" w:color="auto"/>
        <w:left w:val="none" w:sz="0" w:space="0" w:color="auto"/>
        <w:bottom w:val="none" w:sz="0" w:space="0" w:color="auto"/>
        <w:right w:val="none" w:sz="0" w:space="0" w:color="auto"/>
      </w:divBdr>
    </w:div>
    <w:div w:id="2035962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anghamhotels.com/en/the-langham/londo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christuniversity.in/index.php/atna/article/view/3095"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hdl.handle.net/10453/159665" TargetMode="External"/><Relationship Id="rId4" Type="http://schemas.openxmlformats.org/officeDocument/2006/relationships/settings" Target="settings.xml"/><Relationship Id="rId9" Type="http://schemas.openxmlformats.org/officeDocument/2006/relationships/hyperlink" Target="https://www.igi-global.com/chapter/family-tourism-businesses-and-post-pandemic/327645"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1A5D18-4CFB-4C11-969E-FD4501BF16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3111</Words>
  <Characters>17737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 computer</dc:creator>
  <cp:keywords/>
  <dc:description/>
  <cp:lastModifiedBy>Katerina Hristova</cp:lastModifiedBy>
  <cp:revision>6</cp:revision>
  <dcterms:created xsi:type="dcterms:W3CDTF">2024-11-15T10:40:00Z</dcterms:created>
  <dcterms:modified xsi:type="dcterms:W3CDTF">2024-11-15T10:50:00Z</dcterms:modified>
</cp:coreProperties>
</file>