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32"/>
          <w:szCs w:val="32"/>
        </w:rPr>
        <w:id w:val="-329903469"/>
        <w:docPartObj>
          <w:docPartGallery w:val="Cover Pages"/>
          <w:docPartUnique/>
        </w:docPartObj>
      </w:sdtPr>
      <w:sdtEndPr>
        <w:rPr>
          <w:bCs w:val="0"/>
          <w:sz w:val="24"/>
          <w:szCs w:val="24"/>
        </w:rPr>
      </w:sdtEndPr>
      <w:sdtContent>
        <w:p w14:paraId="5F4CF2C7" w14:textId="632E11B9" w:rsidR="00E63EE5" w:rsidRPr="00BF3142" w:rsidRDefault="00E63EE5" w:rsidP="00E63EE5">
          <w:pPr>
            <w:spacing w:line="360" w:lineRule="auto"/>
            <w:jc w:val="center"/>
            <w:rPr>
              <w:rFonts w:ascii="Arial" w:hAnsi="Arial" w:cs="Arial"/>
              <w:b/>
              <w:bCs/>
              <w:sz w:val="32"/>
              <w:szCs w:val="32"/>
            </w:rPr>
          </w:pPr>
          <w:r w:rsidRPr="00BF3142">
            <w:rPr>
              <w:rFonts w:ascii="Arial" w:hAnsi="Arial" w:cs="Arial"/>
              <w:b/>
              <w:bCs/>
              <w:sz w:val="32"/>
              <w:szCs w:val="32"/>
            </w:rPr>
            <w:t xml:space="preserve">Module Title: Management and </w:t>
          </w:r>
          <w:proofErr w:type="spellStart"/>
          <w:r w:rsidRPr="00BF3142">
            <w:rPr>
              <w:rFonts w:ascii="Arial" w:hAnsi="Arial" w:cs="Arial"/>
              <w:b/>
              <w:bCs/>
              <w:sz w:val="32"/>
              <w:szCs w:val="32"/>
            </w:rPr>
            <w:t>Organisational</w:t>
          </w:r>
          <w:proofErr w:type="spellEnd"/>
          <w:r w:rsidRPr="00BF3142">
            <w:rPr>
              <w:rFonts w:ascii="Arial" w:hAnsi="Arial" w:cs="Arial"/>
              <w:b/>
              <w:bCs/>
              <w:sz w:val="32"/>
              <w:szCs w:val="32"/>
            </w:rPr>
            <w:t xml:space="preserve"> Behavior</w:t>
          </w:r>
        </w:p>
        <w:p w14:paraId="4CFC2A8B" w14:textId="77777777" w:rsidR="00BF3142" w:rsidRPr="00BF3142" w:rsidRDefault="00BF3142" w:rsidP="00E63EE5">
          <w:pPr>
            <w:spacing w:line="360" w:lineRule="auto"/>
            <w:jc w:val="center"/>
            <w:rPr>
              <w:rFonts w:ascii="Arial" w:hAnsi="Arial" w:cs="Arial"/>
              <w:b/>
              <w:bCs/>
              <w:sz w:val="32"/>
              <w:szCs w:val="32"/>
            </w:rPr>
          </w:pPr>
        </w:p>
        <w:p w14:paraId="260AB108" w14:textId="393515A6" w:rsidR="00E63EE5" w:rsidRPr="00BF3142" w:rsidRDefault="00E63EE5" w:rsidP="00E63EE5">
          <w:pPr>
            <w:spacing w:line="360" w:lineRule="auto"/>
            <w:jc w:val="center"/>
            <w:rPr>
              <w:rFonts w:ascii="Arial" w:hAnsi="Arial" w:cs="Arial"/>
              <w:b/>
              <w:bCs/>
              <w:sz w:val="32"/>
              <w:szCs w:val="32"/>
            </w:rPr>
          </w:pPr>
          <w:r w:rsidRPr="00BF3142">
            <w:rPr>
              <w:rFonts w:ascii="Arial" w:hAnsi="Arial" w:cs="Arial"/>
              <w:b/>
              <w:bCs/>
              <w:sz w:val="32"/>
              <w:szCs w:val="32"/>
            </w:rPr>
            <w:t xml:space="preserve">Assignment Title: </w:t>
          </w:r>
          <w:r w:rsidR="00BF3142" w:rsidRPr="00BF3142">
            <w:rPr>
              <w:rFonts w:ascii="Arial" w:hAnsi="Arial" w:cs="Arial"/>
              <w:b/>
              <w:bCs/>
              <w:sz w:val="32"/>
              <w:szCs w:val="32"/>
            </w:rPr>
            <w:t xml:space="preserve">Hotel </w:t>
          </w:r>
          <w:proofErr w:type="spellStart"/>
          <w:r w:rsidR="00BF3142" w:rsidRPr="00BF3142">
            <w:rPr>
              <w:rFonts w:ascii="Arial" w:hAnsi="Arial" w:cs="Arial"/>
              <w:b/>
              <w:bCs/>
              <w:sz w:val="32"/>
              <w:szCs w:val="32"/>
            </w:rPr>
            <w:t>Organisational</w:t>
          </w:r>
          <w:proofErr w:type="spellEnd"/>
          <w:r w:rsidR="00BF3142" w:rsidRPr="00BF3142">
            <w:rPr>
              <w:rFonts w:ascii="Arial" w:hAnsi="Arial" w:cs="Arial"/>
              <w:b/>
              <w:bCs/>
              <w:sz w:val="32"/>
              <w:szCs w:val="32"/>
            </w:rPr>
            <w:t xml:space="preserve"> Audit</w:t>
          </w:r>
        </w:p>
        <w:p w14:paraId="698200E7" w14:textId="77777777" w:rsidR="00BF3142" w:rsidRPr="00BF3142" w:rsidRDefault="00BF3142" w:rsidP="00E63EE5">
          <w:pPr>
            <w:spacing w:line="360" w:lineRule="auto"/>
            <w:jc w:val="center"/>
            <w:rPr>
              <w:rFonts w:ascii="Arial" w:hAnsi="Arial" w:cs="Arial"/>
              <w:b/>
              <w:bCs/>
              <w:sz w:val="32"/>
              <w:szCs w:val="32"/>
              <w:lang w:val="en-GB"/>
            </w:rPr>
          </w:pPr>
        </w:p>
        <w:p w14:paraId="03365999" w14:textId="77777777" w:rsidR="00E63EE5" w:rsidRPr="00BF3142" w:rsidRDefault="00E63EE5" w:rsidP="00E63EE5">
          <w:pPr>
            <w:spacing w:line="360" w:lineRule="auto"/>
            <w:jc w:val="center"/>
            <w:rPr>
              <w:rFonts w:ascii="Arial" w:hAnsi="Arial" w:cs="Arial"/>
              <w:b/>
              <w:bCs/>
              <w:sz w:val="32"/>
              <w:szCs w:val="32"/>
            </w:rPr>
          </w:pPr>
          <w:r w:rsidRPr="00BF3142">
            <w:rPr>
              <w:rFonts w:ascii="Arial" w:hAnsi="Arial" w:cs="Arial"/>
              <w:b/>
              <w:bCs/>
              <w:sz w:val="32"/>
              <w:szCs w:val="32"/>
            </w:rPr>
            <w:t>Module Code: BMIH5004</w:t>
          </w:r>
        </w:p>
        <w:p w14:paraId="5BECDF07" w14:textId="77777777" w:rsidR="00BF3142" w:rsidRPr="00BF3142" w:rsidRDefault="00BF3142" w:rsidP="00E63EE5">
          <w:pPr>
            <w:spacing w:line="360" w:lineRule="auto"/>
            <w:rPr>
              <w:rFonts w:ascii="Arial" w:hAnsi="Arial" w:cs="Arial"/>
              <w:b/>
              <w:bCs/>
              <w:sz w:val="32"/>
              <w:szCs w:val="32"/>
            </w:rPr>
          </w:pPr>
        </w:p>
        <w:p w14:paraId="57180651" w14:textId="3B699102" w:rsidR="00E63EE5" w:rsidRPr="00BF3142" w:rsidRDefault="00E63EE5" w:rsidP="00E63EE5">
          <w:pPr>
            <w:spacing w:line="360" w:lineRule="auto"/>
            <w:rPr>
              <w:rFonts w:ascii="Arial" w:hAnsi="Arial" w:cs="Arial"/>
              <w:b/>
              <w:bCs/>
              <w:i/>
              <w:iCs/>
              <w:sz w:val="32"/>
              <w:szCs w:val="32"/>
            </w:rPr>
          </w:pPr>
          <w:r w:rsidRPr="00BF3142">
            <w:rPr>
              <w:rFonts w:ascii="Arial" w:hAnsi="Arial" w:cs="Arial"/>
              <w:b/>
              <w:bCs/>
              <w:sz w:val="32"/>
              <w:szCs w:val="32"/>
            </w:rPr>
            <w:t>Student Name: Naila Lipika</w:t>
          </w:r>
        </w:p>
        <w:p w14:paraId="4FB7330F" w14:textId="4C359474" w:rsidR="00E63EE5" w:rsidRPr="00BF3142" w:rsidRDefault="00E63EE5" w:rsidP="00BF3142">
          <w:pPr>
            <w:spacing w:line="360" w:lineRule="auto"/>
            <w:rPr>
              <w:rFonts w:ascii="Arial" w:hAnsi="Arial" w:cs="Arial"/>
              <w:b/>
              <w:bCs/>
              <w:sz w:val="32"/>
              <w:szCs w:val="32"/>
            </w:rPr>
          </w:pPr>
          <w:r w:rsidRPr="00BF3142">
            <w:rPr>
              <w:rFonts w:ascii="Arial" w:hAnsi="Arial" w:cs="Arial"/>
              <w:b/>
              <w:bCs/>
              <w:sz w:val="32"/>
              <w:szCs w:val="32"/>
            </w:rPr>
            <w:t>Student ID:2107176</w:t>
          </w:r>
        </w:p>
        <w:p w14:paraId="05DBC2EF" w14:textId="77777777" w:rsidR="00BF3142" w:rsidRPr="00BF3142" w:rsidRDefault="00BF3142" w:rsidP="00E63EE5">
          <w:pPr>
            <w:rPr>
              <w:rFonts w:ascii="Arial" w:hAnsi="Arial" w:cs="Arial"/>
              <w:b/>
              <w:bCs/>
              <w:sz w:val="32"/>
              <w:szCs w:val="32"/>
            </w:rPr>
          </w:pPr>
        </w:p>
        <w:p w14:paraId="051C7B87" w14:textId="45A92ACD" w:rsidR="00E63EE5" w:rsidRPr="00BF3142" w:rsidRDefault="00E63EE5" w:rsidP="00E63EE5">
          <w:pPr>
            <w:rPr>
              <w:rFonts w:ascii="Arial" w:hAnsi="Arial" w:cs="Arial"/>
              <w:b/>
              <w:bCs/>
              <w:sz w:val="32"/>
              <w:szCs w:val="32"/>
            </w:rPr>
          </w:pPr>
          <w:r w:rsidRPr="00BF3142">
            <w:rPr>
              <w:rFonts w:ascii="Arial" w:hAnsi="Arial" w:cs="Arial"/>
              <w:b/>
              <w:bCs/>
              <w:sz w:val="32"/>
              <w:szCs w:val="32"/>
            </w:rPr>
            <w:t>Tutor: Julia Ault</w:t>
          </w:r>
        </w:p>
        <w:p w14:paraId="3EA00A0F" w14:textId="68FDEEC2" w:rsidR="00E63EE5" w:rsidRPr="00BF3142" w:rsidRDefault="00E63EE5">
          <w:pPr>
            <w:rPr>
              <w:rFonts w:ascii="Arial" w:hAnsi="Arial" w:cs="Arial"/>
              <w:b/>
              <w:sz w:val="24"/>
              <w:szCs w:val="24"/>
            </w:rPr>
          </w:pPr>
          <w:r w:rsidRPr="00BF3142">
            <w:rPr>
              <w:rFonts w:ascii="Arial" w:hAnsi="Arial" w:cs="Arial"/>
              <w:b/>
              <w:sz w:val="24"/>
              <w:szCs w:val="24"/>
            </w:rPr>
            <w:br w:type="page"/>
          </w:r>
        </w:p>
      </w:sdtContent>
    </w:sdt>
    <w:p w14:paraId="1F43B2A4" w14:textId="2A0C8D93" w:rsidR="00C84AC3" w:rsidRPr="00BF3142" w:rsidRDefault="00CD4DA8" w:rsidP="008C52EA">
      <w:pPr>
        <w:rPr>
          <w:rFonts w:ascii="Arial" w:hAnsi="Arial" w:cs="Arial"/>
          <w:b/>
          <w:sz w:val="24"/>
          <w:szCs w:val="24"/>
        </w:rPr>
      </w:pPr>
      <w:r w:rsidRPr="00BF3142">
        <w:rPr>
          <w:rFonts w:ascii="Arial" w:hAnsi="Arial" w:cs="Arial"/>
          <w:b/>
          <w:sz w:val="24"/>
          <w:szCs w:val="24"/>
        </w:rPr>
        <w:lastRenderedPageBreak/>
        <w:t>Executive Summary</w:t>
      </w:r>
    </w:p>
    <w:p w14:paraId="03290776" w14:textId="520B13EF" w:rsidR="006D2148" w:rsidRPr="00BF3142" w:rsidRDefault="006D2148" w:rsidP="006D2148">
      <w:pPr>
        <w:spacing w:line="360" w:lineRule="auto"/>
        <w:jc w:val="both"/>
        <w:rPr>
          <w:rFonts w:ascii="Arial" w:hAnsi="Arial" w:cs="Arial"/>
          <w:sz w:val="24"/>
          <w:szCs w:val="24"/>
        </w:rPr>
      </w:pPr>
      <w:r w:rsidRPr="00BF3142">
        <w:rPr>
          <w:rFonts w:ascii="Arial" w:hAnsi="Arial" w:cs="Arial"/>
          <w:sz w:val="24"/>
          <w:szCs w:val="24"/>
        </w:rPr>
        <w:t xml:space="preserve">The primary objective </w:t>
      </w:r>
      <w:r w:rsidR="006439BA" w:rsidRPr="00BF3142">
        <w:rPr>
          <w:rFonts w:ascii="Arial" w:hAnsi="Arial" w:cs="Arial"/>
          <w:sz w:val="24"/>
          <w:szCs w:val="24"/>
        </w:rPr>
        <w:t>of</w:t>
      </w:r>
      <w:r w:rsidRPr="00BF3142">
        <w:rPr>
          <w:rFonts w:ascii="Arial" w:hAnsi="Arial" w:cs="Arial"/>
          <w:sz w:val="24"/>
          <w:szCs w:val="24"/>
        </w:rPr>
        <w:t xml:space="preserve"> this audit report is to center on the Hilton Hotel Groups, investigating a range of elements such as their structure, culture, and objectives. It additionally assesses the hotel's response to recent modifications, evaluates Hilton's strategic </w:t>
      </w:r>
      <w:r w:rsidR="006439BA" w:rsidRPr="00BF3142">
        <w:rPr>
          <w:rFonts w:ascii="Arial" w:hAnsi="Arial" w:cs="Arial"/>
          <w:sz w:val="24"/>
          <w:szCs w:val="24"/>
        </w:rPr>
        <w:t>path</w:t>
      </w:r>
      <w:r w:rsidRPr="00BF3142">
        <w:rPr>
          <w:rFonts w:ascii="Arial" w:hAnsi="Arial" w:cs="Arial"/>
          <w:sz w:val="24"/>
          <w:szCs w:val="24"/>
        </w:rPr>
        <w:t>, and appraises its present business accomplishments.</w:t>
      </w:r>
    </w:p>
    <w:p w14:paraId="580FF117" w14:textId="2A74720E" w:rsidR="00C054E3" w:rsidRPr="00BF3142" w:rsidRDefault="00C054E3" w:rsidP="00C054E3">
      <w:pPr>
        <w:spacing w:line="360" w:lineRule="auto"/>
        <w:jc w:val="both"/>
        <w:rPr>
          <w:rFonts w:ascii="Arial" w:hAnsi="Arial" w:cs="Arial"/>
          <w:sz w:val="24"/>
          <w:szCs w:val="24"/>
        </w:rPr>
      </w:pPr>
      <w:r w:rsidRPr="00BF3142">
        <w:rPr>
          <w:rFonts w:ascii="Arial" w:hAnsi="Arial" w:cs="Arial"/>
          <w:sz w:val="24"/>
          <w:szCs w:val="24"/>
        </w:rPr>
        <w:t xml:space="preserve">The report emphasizes that Hilton Hotel implemented a divisional framework to effectively manage its extensive operations and maintain uniform standards across its various establishments. It also notes that the hotel faced </w:t>
      </w:r>
      <w:r w:rsidR="006439BA" w:rsidRPr="00BF3142">
        <w:rPr>
          <w:rFonts w:ascii="Arial" w:hAnsi="Arial" w:cs="Arial"/>
          <w:sz w:val="24"/>
          <w:szCs w:val="24"/>
        </w:rPr>
        <w:t>the</w:t>
      </w:r>
      <w:r w:rsidRPr="00BF3142">
        <w:rPr>
          <w:rFonts w:ascii="Arial" w:hAnsi="Arial" w:cs="Arial"/>
          <w:sz w:val="24"/>
          <w:szCs w:val="24"/>
        </w:rPr>
        <w:t xml:space="preserve"> most significant obstacles in its 101-year history, primarily attributable to the evolving external circumstances, specifically the global pandemic. This unparalleled event compelled a change in the management's outlook </w:t>
      </w:r>
      <w:r w:rsidR="006439BA" w:rsidRPr="00BF3142">
        <w:rPr>
          <w:rFonts w:ascii="Arial" w:hAnsi="Arial" w:cs="Arial"/>
          <w:sz w:val="24"/>
          <w:szCs w:val="24"/>
        </w:rPr>
        <w:t>toward</w:t>
      </w:r>
      <w:r w:rsidRPr="00BF3142">
        <w:rPr>
          <w:rFonts w:ascii="Arial" w:hAnsi="Arial" w:cs="Arial"/>
          <w:sz w:val="24"/>
          <w:szCs w:val="24"/>
        </w:rPr>
        <w:t xml:space="preserve"> the business.</w:t>
      </w:r>
    </w:p>
    <w:p w14:paraId="76A0D42C" w14:textId="02A34777" w:rsidR="00C054E3" w:rsidRPr="00BF3142" w:rsidRDefault="00C054E3" w:rsidP="00C054E3">
      <w:pPr>
        <w:spacing w:line="360" w:lineRule="auto"/>
        <w:jc w:val="both"/>
        <w:rPr>
          <w:rFonts w:ascii="Arial" w:hAnsi="Arial" w:cs="Arial"/>
          <w:sz w:val="24"/>
          <w:szCs w:val="24"/>
        </w:rPr>
      </w:pPr>
      <w:r w:rsidRPr="00BF3142">
        <w:rPr>
          <w:rFonts w:ascii="Arial" w:hAnsi="Arial" w:cs="Arial"/>
          <w:sz w:val="24"/>
          <w:szCs w:val="24"/>
        </w:rPr>
        <w:t xml:space="preserve">At present, Hilton has prioritized customer relationships and the well-being of its employees to a greater extent, acknowledging their significance. Moreover, the report recognizes that Hilton has recognized the necessity of implementing more </w:t>
      </w:r>
      <w:r w:rsidR="006439BA" w:rsidRPr="00BF3142">
        <w:rPr>
          <w:rFonts w:ascii="Arial" w:hAnsi="Arial" w:cs="Arial"/>
          <w:sz w:val="24"/>
          <w:szCs w:val="24"/>
        </w:rPr>
        <w:t>environmentally friendly</w:t>
      </w:r>
      <w:r w:rsidRPr="00BF3142">
        <w:rPr>
          <w:rFonts w:ascii="Arial" w:hAnsi="Arial" w:cs="Arial"/>
          <w:sz w:val="24"/>
          <w:szCs w:val="24"/>
        </w:rPr>
        <w:t xml:space="preserve"> business practices.</w:t>
      </w:r>
    </w:p>
    <w:p w14:paraId="12F8A482" w14:textId="12696B50" w:rsidR="00EE35E9" w:rsidRPr="00BF3142" w:rsidRDefault="00EE35E9" w:rsidP="00EE35E9">
      <w:pPr>
        <w:spacing w:line="360" w:lineRule="auto"/>
        <w:jc w:val="both"/>
        <w:rPr>
          <w:rFonts w:ascii="Arial" w:hAnsi="Arial" w:cs="Arial"/>
          <w:sz w:val="24"/>
          <w:szCs w:val="24"/>
        </w:rPr>
      </w:pPr>
      <w:r w:rsidRPr="00BF3142">
        <w:rPr>
          <w:rFonts w:ascii="Arial" w:hAnsi="Arial" w:cs="Arial"/>
          <w:sz w:val="24"/>
          <w:szCs w:val="24"/>
        </w:rPr>
        <w:t>Lastly, the report observe</w:t>
      </w:r>
      <w:r w:rsidR="006439BA" w:rsidRPr="00BF3142">
        <w:rPr>
          <w:rFonts w:ascii="Arial" w:hAnsi="Arial" w:cs="Arial"/>
          <w:sz w:val="24"/>
          <w:szCs w:val="24"/>
        </w:rPr>
        <w:t>s</w:t>
      </w:r>
      <w:r w:rsidRPr="00BF3142">
        <w:rPr>
          <w:rFonts w:ascii="Arial" w:hAnsi="Arial" w:cs="Arial"/>
          <w:sz w:val="24"/>
          <w:szCs w:val="24"/>
        </w:rPr>
        <w:t xml:space="preserve"> that Hilton achieved successful business expansion by employing a strategic franchise approach, leading to profitable growth.</w:t>
      </w:r>
    </w:p>
    <w:p w14:paraId="67CBC0E7" w14:textId="77777777" w:rsidR="00C731F4" w:rsidRPr="00BF3142" w:rsidRDefault="00C731F4" w:rsidP="00FA45F3">
      <w:pPr>
        <w:spacing w:line="360" w:lineRule="auto"/>
        <w:jc w:val="both"/>
        <w:rPr>
          <w:rFonts w:ascii="Arial" w:hAnsi="Arial" w:cs="Arial"/>
          <w:sz w:val="24"/>
          <w:szCs w:val="24"/>
        </w:rPr>
      </w:pPr>
    </w:p>
    <w:p w14:paraId="0EB4482B" w14:textId="77777777" w:rsidR="00C731F4" w:rsidRPr="00BF3142" w:rsidRDefault="00C731F4" w:rsidP="00FA45F3">
      <w:pPr>
        <w:spacing w:line="360" w:lineRule="auto"/>
        <w:jc w:val="both"/>
        <w:rPr>
          <w:rFonts w:ascii="Arial" w:hAnsi="Arial" w:cs="Arial"/>
          <w:sz w:val="24"/>
          <w:szCs w:val="24"/>
        </w:rPr>
      </w:pPr>
    </w:p>
    <w:p w14:paraId="354162D4" w14:textId="77777777" w:rsidR="00C731F4" w:rsidRPr="00BF3142" w:rsidRDefault="00C731F4" w:rsidP="00FA45F3">
      <w:pPr>
        <w:spacing w:line="360" w:lineRule="auto"/>
        <w:jc w:val="both"/>
        <w:rPr>
          <w:rFonts w:ascii="Arial" w:hAnsi="Arial" w:cs="Arial"/>
          <w:sz w:val="24"/>
          <w:szCs w:val="24"/>
        </w:rPr>
      </w:pPr>
    </w:p>
    <w:p w14:paraId="28792440" w14:textId="77777777" w:rsidR="00C731F4" w:rsidRPr="00BF3142" w:rsidRDefault="00C731F4" w:rsidP="00FA45F3">
      <w:pPr>
        <w:spacing w:line="360" w:lineRule="auto"/>
        <w:jc w:val="both"/>
        <w:rPr>
          <w:rFonts w:ascii="Arial" w:hAnsi="Arial" w:cs="Arial"/>
          <w:sz w:val="24"/>
          <w:szCs w:val="24"/>
        </w:rPr>
      </w:pPr>
    </w:p>
    <w:p w14:paraId="4A707ECB" w14:textId="77777777" w:rsidR="00C731F4" w:rsidRPr="00BF3142" w:rsidRDefault="00C731F4" w:rsidP="00FA45F3">
      <w:pPr>
        <w:spacing w:line="360" w:lineRule="auto"/>
        <w:jc w:val="both"/>
        <w:rPr>
          <w:rFonts w:ascii="Arial" w:hAnsi="Arial" w:cs="Arial"/>
          <w:sz w:val="24"/>
          <w:szCs w:val="24"/>
        </w:rPr>
      </w:pPr>
    </w:p>
    <w:p w14:paraId="58BD1FE4" w14:textId="77777777" w:rsidR="00C731F4" w:rsidRPr="00BF3142" w:rsidRDefault="00C731F4" w:rsidP="00FA45F3">
      <w:pPr>
        <w:spacing w:line="360" w:lineRule="auto"/>
        <w:jc w:val="both"/>
        <w:rPr>
          <w:rFonts w:ascii="Arial" w:hAnsi="Arial" w:cs="Arial"/>
          <w:sz w:val="24"/>
          <w:szCs w:val="24"/>
        </w:rPr>
      </w:pPr>
    </w:p>
    <w:p w14:paraId="6A7D481D" w14:textId="77777777" w:rsidR="00C731F4" w:rsidRPr="00BF3142" w:rsidRDefault="00C731F4" w:rsidP="00FA45F3">
      <w:pPr>
        <w:spacing w:line="360" w:lineRule="auto"/>
        <w:jc w:val="both"/>
        <w:rPr>
          <w:rFonts w:ascii="Arial" w:hAnsi="Arial" w:cs="Arial"/>
          <w:sz w:val="24"/>
          <w:szCs w:val="24"/>
        </w:rPr>
      </w:pPr>
    </w:p>
    <w:p w14:paraId="63447C04" w14:textId="77777777" w:rsidR="00C731F4" w:rsidRPr="00BF3142" w:rsidRDefault="00C731F4" w:rsidP="00FA45F3">
      <w:pPr>
        <w:spacing w:line="360" w:lineRule="auto"/>
        <w:jc w:val="both"/>
        <w:rPr>
          <w:rFonts w:ascii="Arial" w:hAnsi="Arial" w:cs="Arial"/>
          <w:sz w:val="24"/>
          <w:szCs w:val="24"/>
        </w:rPr>
      </w:pPr>
    </w:p>
    <w:p w14:paraId="55568C7B" w14:textId="77777777" w:rsidR="00737F86" w:rsidRPr="00BF3142" w:rsidRDefault="00737F86" w:rsidP="00FA45F3">
      <w:pPr>
        <w:spacing w:line="360" w:lineRule="auto"/>
        <w:jc w:val="both"/>
        <w:rPr>
          <w:rFonts w:ascii="Arial" w:hAnsi="Arial" w:cs="Arial"/>
          <w:sz w:val="24"/>
          <w:szCs w:val="24"/>
        </w:rPr>
      </w:pPr>
    </w:p>
    <w:p w14:paraId="74581B27" w14:textId="77777777" w:rsidR="00737F86" w:rsidRPr="00BF3142" w:rsidRDefault="00737F86" w:rsidP="00FA45F3">
      <w:pPr>
        <w:spacing w:line="360" w:lineRule="auto"/>
        <w:jc w:val="both"/>
        <w:rPr>
          <w:rFonts w:ascii="Arial" w:hAnsi="Arial" w:cs="Arial"/>
          <w:sz w:val="24"/>
          <w:szCs w:val="24"/>
        </w:rPr>
      </w:pPr>
    </w:p>
    <w:p w14:paraId="7316AA84" w14:textId="77777777" w:rsidR="00CE51F6" w:rsidRPr="00BF3142" w:rsidRDefault="00CE51F6" w:rsidP="00FA45F3">
      <w:pPr>
        <w:spacing w:line="360" w:lineRule="auto"/>
        <w:jc w:val="both"/>
        <w:rPr>
          <w:rFonts w:ascii="Arial" w:hAnsi="Arial" w:cs="Arial"/>
          <w:sz w:val="24"/>
          <w:szCs w:val="24"/>
        </w:rPr>
      </w:pPr>
    </w:p>
    <w:p w14:paraId="479873D4" w14:textId="77777777" w:rsidR="00C731F4" w:rsidRPr="00BF3142" w:rsidRDefault="00C731F4" w:rsidP="00FA45F3">
      <w:pPr>
        <w:spacing w:line="360" w:lineRule="auto"/>
        <w:jc w:val="both"/>
        <w:rPr>
          <w:rFonts w:ascii="Arial" w:hAnsi="Arial" w:cs="Arial"/>
          <w:b/>
          <w:sz w:val="24"/>
          <w:szCs w:val="24"/>
        </w:rPr>
      </w:pPr>
    </w:p>
    <w:p w14:paraId="3EA058D1" w14:textId="77777777" w:rsidR="00C731F4" w:rsidRPr="00BF3142" w:rsidRDefault="008C52EA" w:rsidP="00FA45F3">
      <w:pPr>
        <w:spacing w:line="360" w:lineRule="auto"/>
        <w:jc w:val="both"/>
        <w:rPr>
          <w:rFonts w:ascii="Arial" w:hAnsi="Arial" w:cs="Arial"/>
          <w:b/>
          <w:sz w:val="24"/>
          <w:szCs w:val="24"/>
        </w:rPr>
      </w:pPr>
      <w:r w:rsidRPr="00BF3142">
        <w:rPr>
          <w:rFonts w:ascii="Arial" w:hAnsi="Arial" w:cs="Arial"/>
          <w:noProof/>
          <w:sz w:val="24"/>
          <w:szCs w:val="24"/>
        </w:rPr>
        <w:drawing>
          <wp:inline distT="0" distB="0" distL="0" distR="0" wp14:anchorId="1861EEB5" wp14:editId="000F4DCE">
            <wp:extent cx="5943600" cy="14749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474997"/>
                    </a:xfrm>
                    <a:prstGeom prst="rect">
                      <a:avLst/>
                    </a:prstGeom>
                    <a:noFill/>
                    <a:ln>
                      <a:noFill/>
                    </a:ln>
                  </pic:spPr>
                </pic:pic>
              </a:graphicData>
            </a:graphic>
          </wp:inline>
        </w:drawing>
      </w:r>
    </w:p>
    <w:p w14:paraId="287C2ABC" w14:textId="77777777" w:rsidR="00C731F4" w:rsidRPr="00BF3142" w:rsidRDefault="00C731F4" w:rsidP="00FA45F3">
      <w:pPr>
        <w:spacing w:line="360" w:lineRule="auto"/>
        <w:jc w:val="both"/>
        <w:rPr>
          <w:rFonts w:ascii="Arial" w:hAnsi="Arial" w:cs="Arial"/>
          <w:b/>
          <w:sz w:val="24"/>
          <w:szCs w:val="24"/>
        </w:rPr>
      </w:pPr>
    </w:p>
    <w:p w14:paraId="3E803BD9" w14:textId="77777777" w:rsidR="00C731F4" w:rsidRPr="00BF3142" w:rsidRDefault="00C731F4" w:rsidP="00FA45F3">
      <w:pPr>
        <w:spacing w:line="360" w:lineRule="auto"/>
        <w:jc w:val="both"/>
        <w:rPr>
          <w:rFonts w:ascii="Arial" w:hAnsi="Arial" w:cs="Arial"/>
          <w:b/>
          <w:sz w:val="24"/>
          <w:szCs w:val="24"/>
        </w:rPr>
      </w:pPr>
    </w:p>
    <w:p w14:paraId="5884CD98" w14:textId="77777777" w:rsidR="00C731F4" w:rsidRPr="00BF3142" w:rsidRDefault="00C731F4" w:rsidP="00FA45F3">
      <w:pPr>
        <w:spacing w:line="360" w:lineRule="auto"/>
        <w:jc w:val="both"/>
        <w:rPr>
          <w:rFonts w:ascii="Arial" w:hAnsi="Arial" w:cs="Arial"/>
          <w:b/>
          <w:sz w:val="24"/>
          <w:szCs w:val="24"/>
        </w:rPr>
      </w:pPr>
    </w:p>
    <w:p w14:paraId="79D03148" w14:textId="77777777" w:rsidR="00C731F4" w:rsidRPr="00BF3142" w:rsidRDefault="00C731F4" w:rsidP="00FA45F3">
      <w:pPr>
        <w:spacing w:line="360" w:lineRule="auto"/>
        <w:jc w:val="both"/>
        <w:rPr>
          <w:rFonts w:ascii="Arial" w:hAnsi="Arial" w:cs="Arial"/>
          <w:b/>
          <w:sz w:val="24"/>
          <w:szCs w:val="24"/>
        </w:rPr>
      </w:pPr>
    </w:p>
    <w:p w14:paraId="42FF9B08" w14:textId="77777777" w:rsidR="00C731F4" w:rsidRPr="00BF3142" w:rsidRDefault="00C731F4" w:rsidP="00FA45F3">
      <w:pPr>
        <w:spacing w:line="360" w:lineRule="auto"/>
        <w:jc w:val="both"/>
        <w:rPr>
          <w:rFonts w:ascii="Arial" w:hAnsi="Arial" w:cs="Arial"/>
          <w:b/>
          <w:sz w:val="24"/>
          <w:szCs w:val="24"/>
        </w:rPr>
      </w:pPr>
    </w:p>
    <w:p w14:paraId="62EB4FC1" w14:textId="77777777" w:rsidR="00C731F4" w:rsidRPr="00BF3142" w:rsidRDefault="00C731F4" w:rsidP="00FA45F3">
      <w:pPr>
        <w:spacing w:line="360" w:lineRule="auto"/>
        <w:jc w:val="both"/>
        <w:rPr>
          <w:rFonts w:ascii="Arial" w:hAnsi="Arial" w:cs="Arial"/>
          <w:b/>
          <w:sz w:val="24"/>
          <w:szCs w:val="24"/>
        </w:rPr>
      </w:pPr>
    </w:p>
    <w:p w14:paraId="785F94BF" w14:textId="77777777" w:rsidR="00C731F4" w:rsidRPr="00BF3142" w:rsidRDefault="00C731F4" w:rsidP="00FA45F3">
      <w:pPr>
        <w:spacing w:line="360" w:lineRule="auto"/>
        <w:jc w:val="both"/>
        <w:rPr>
          <w:rFonts w:ascii="Arial" w:hAnsi="Arial" w:cs="Arial"/>
          <w:b/>
          <w:sz w:val="24"/>
          <w:szCs w:val="24"/>
        </w:rPr>
      </w:pPr>
    </w:p>
    <w:p w14:paraId="05DA6A56" w14:textId="77777777" w:rsidR="00C731F4" w:rsidRPr="00BF3142" w:rsidRDefault="00C731F4" w:rsidP="00FA45F3">
      <w:pPr>
        <w:spacing w:line="360" w:lineRule="auto"/>
        <w:jc w:val="both"/>
        <w:rPr>
          <w:rFonts w:ascii="Arial" w:hAnsi="Arial" w:cs="Arial"/>
          <w:b/>
          <w:sz w:val="24"/>
          <w:szCs w:val="24"/>
        </w:rPr>
      </w:pPr>
    </w:p>
    <w:p w14:paraId="272E1DF7" w14:textId="77777777" w:rsidR="00C731F4" w:rsidRPr="00BF3142" w:rsidRDefault="00C731F4" w:rsidP="00FA45F3">
      <w:pPr>
        <w:spacing w:line="360" w:lineRule="auto"/>
        <w:jc w:val="both"/>
        <w:rPr>
          <w:rFonts w:ascii="Arial" w:hAnsi="Arial" w:cs="Arial"/>
          <w:b/>
          <w:sz w:val="24"/>
          <w:szCs w:val="24"/>
        </w:rPr>
      </w:pPr>
    </w:p>
    <w:p w14:paraId="2F405377" w14:textId="77777777" w:rsidR="00C731F4" w:rsidRPr="00BF3142" w:rsidRDefault="00C731F4" w:rsidP="00FA45F3">
      <w:pPr>
        <w:spacing w:line="360" w:lineRule="auto"/>
        <w:jc w:val="both"/>
        <w:rPr>
          <w:rFonts w:ascii="Arial" w:hAnsi="Arial" w:cs="Arial"/>
          <w:b/>
          <w:sz w:val="24"/>
          <w:szCs w:val="24"/>
        </w:rPr>
      </w:pPr>
    </w:p>
    <w:p w14:paraId="51CEC1B0" w14:textId="77777777" w:rsidR="00C731F4" w:rsidRPr="00BF3142" w:rsidRDefault="00C731F4" w:rsidP="00FA45F3">
      <w:pPr>
        <w:spacing w:line="360" w:lineRule="auto"/>
        <w:jc w:val="both"/>
        <w:rPr>
          <w:rFonts w:ascii="Arial" w:hAnsi="Arial" w:cs="Arial"/>
          <w:b/>
          <w:sz w:val="24"/>
          <w:szCs w:val="24"/>
        </w:rPr>
      </w:pPr>
    </w:p>
    <w:p w14:paraId="03E96564" w14:textId="77777777" w:rsidR="00C731F4" w:rsidRPr="00BF3142" w:rsidRDefault="00C731F4" w:rsidP="00FA45F3">
      <w:pPr>
        <w:spacing w:line="360" w:lineRule="auto"/>
        <w:jc w:val="both"/>
        <w:rPr>
          <w:rFonts w:ascii="Arial" w:hAnsi="Arial" w:cs="Arial"/>
          <w:b/>
          <w:sz w:val="24"/>
          <w:szCs w:val="24"/>
        </w:rPr>
      </w:pPr>
    </w:p>
    <w:p w14:paraId="2BE368BF" w14:textId="77777777" w:rsidR="000979B3" w:rsidRPr="00BF3142" w:rsidRDefault="000979B3" w:rsidP="00FA45F3">
      <w:pPr>
        <w:spacing w:line="360" w:lineRule="auto"/>
        <w:jc w:val="both"/>
        <w:rPr>
          <w:rFonts w:ascii="Arial" w:hAnsi="Arial" w:cs="Arial"/>
          <w:b/>
          <w:sz w:val="24"/>
          <w:szCs w:val="24"/>
        </w:rPr>
      </w:pPr>
    </w:p>
    <w:p w14:paraId="4E3642CC" w14:textId="77777777" w:rsidR="00687103" w:rsidRPr="00BF3142" w:rsidRDefault="00687103" w:rsidP="00FA45F3">
      <w:pPr>
        <w:spacing w:line="360" w:lineRule="auto"/>
        <w:jc w:val="both"/>
        <w:rPr>
          <w:rFonts w:ascii="Arial" w:hAnsi="Arial" w:cs="Arial"/>
          <w:b/>
          <w:color w:val="7F7F7F" w:themeColor="background1" w:themeShade="7F"/>
          <w:spacing w:val="60"/>
          <w:sz w:val="24"/>
          <w:szCs w:val="24"/>
        </w:rPr>
      </w:pPr>
    </w:p>
    <w:p w14:paraId="12AD7D08" w14:textId="77777777" w:rsidR="00687103" w:rsidRPr="00BF3142" w:rsidRDefault="00687103" w:rsidP="00FA45F3">
      <w:pPr>
        <w:spacing w:line="360" w:lineRule="auto"/>
        <w:jc w:val="both"/>
        <w:rPr>
          <w:rFonts w:ascii="Arial" w:hAnsi="Arial" w:cs="Arial"/>
          <w:b/>
          <w:sz w:val="24"/>
          <w:szCs w:val="24"/>
        </w:rPr>
      </w:pPr>
    </w:p>
    <w:p w14:paraId="24A2451E" w14:textId="7F951C2E" w:rsidR="00CE51F6" w:rsidRPr="00BF3142" w:rsidRDefault="00CE51F6" w:rsidP="00FA45F3">
      <w:pPr>
        <w:spacing w:line="360" w:lineRule="auto"/>
        <w:jc w:val="both"/>
        <w:rPr>
          <w:rFonts w:ascii="Arial" w:hAnsi="Arial" w:cs="Arial"/>
          <w:b/>
          <w:sz w:val="24"/>
          <w:szCs w:val="24"/>
        </w:rPr>
      </w:pPr>
      <w:r w:rsidRPr="00BF3142">
        <w:rPr>
          <w:rFonts w:ascii="Arial" w:hAnsi="Arial" w:cs="Arial"/>
          <w:b/>
          <w:sz w:val="24"/>
          <w:szCs w:val="24"/>
        </w:rPr>
        <w:lastRenderedPageBreak/>
        <w:t>Introduction</w:t>
      </w:r>
      <w:r w:rsidRPr="00BF3142">
        <w:rPr>
          <w:rFonts w:ascii="Arial" w:hAnsi="Arial" w:cs="Arial"/>
          <w:sz w:val="24"/>
          <w:szCs w:val="24"/>
        </w:rPr>
        <w:br/>
        <w:t xml:space="preserve">Hilton Hotel Group is a globally renowned American hospitality corporation established in </w:t>
      </w:r>
      <w:r w:rsidR="006439BA" w:rsidRPr="00BF3142">
        <w:rPr>
          <w:rFonts w:ascii="Arial" w:hAnsi="Arial" w:cs="Arial"/>
          <w:sz w:val="24"/>
          <w:szCs w:val="24"/>
        </w:rPr>
        <w:t xml:space="preserve">May </w:t>
      </w:r>
      <w:r w:rsidRPr="00BF3142">
        <w:rPr>
          <w:rFonts w:ascii="Arial" w:hAnsi="Arial" w:cs="Arial"/>
          <w:sz w:val="24"/>
          <w:szCs w:val="24"/>
        </w:rPr>
        <w:t xml:space="preserve">1919 by Conrad Hilton (Hilton, 2022). According to Hotel Tech Report (2022), the company </w:t>
      </w:r>
      <w:r w:rsidR="00C12E4F" w:rsidRPr="00BF3142">
        <w:rPr>
          <w:rFonts w:ascii="Arial" w:hAnsi="Arial" w:cs="Arial"/>
          <w:sz w:val="24"/>
          <w:szCs w:val="24"/>
        </w:rPr>
        <w:t>incorporates</w:t>
      </w:r>
      <w:r w:rsidRPr="00BF3142">
        <w:rPr>
          <w:rFonts w:ascii="Arial" w:hAnsi="Arial" w:cs="Arial"/>
          <w:sz w:val="24"/>
          <w:szCs w:val="24"/>
        </w:rPr>
        <w:t xml:space="preserve"> 18 brands and </w:t>
      </w:r>
      <w:r w:rsidR="006439BA" w:rsidRPr="00BF3142">
        <w:rPr>
          <w:rFonts w:ascii="Arial" w:hAnsi="Arial" w:cs="Arial"/>
          <w:sz w:val="24"/>
          <w:szCs w:val="24"/>
        </w:rPr>
        <w:t>works with</w:t>
      </w:r>
      <w:r w:rsidRPr="00BF3142">
        <w:rPr>
          <w:rFonts w:ascii="Arial" w:hAnsi="Arial" w:cs="Arial"/>
          <w:sz w:val="24"/>
          <w:szCs w:val="24"/>
        </w:rPr>
        <w:t xml:space="preserve"> over 6,800 </w:t>
      </w:r>
      <w:r w:rsidR="00C12E4F" w:rsidRPr="00BF3142">
        <w:rPr>
          <w:rFonts w:ascii="Arial" w:hAnsi="Arial" w:cs="Arial"/>
          <w:sz w:val="24"/>
          <w:szCs w:val="24"/>
        </w:rPr>
        <w:t>possessions</w:t>
      </w:r>
      <w:r w:rsidRPr="00BF3142">
        <w:rPr>
          <w:rFonts w:ascii="Arial" w:hAnsi="Arial" w:cs="Arial"/>
          <w:sz w:val="24"/>
          <w:szCs w:val="24"/>
        </w:rPr>
        <w:t xml:space="preserve"> in 122 countries and </w:t>
      </w:r>
      <w:r w:rsidR="00C12E4F" w:rsidRPr="00BF3142">
        <w:rPr>
          <w:rFonts w:ascii="Arial" w:hAnsi="Arial" w:cs="Arial"/>
          <w:sz w:val="24"/>
          <w:szCs w:val="24"/>
        </w:rPr>
        <w:t>regions</w:t>
      </w:r>
      <w:r w:rsidRPr="00BF3142">
        <w:rPr>
          <w:rFonts w:ascii="Arial" w:hAnsi="Arial" w:cs="Arial"/>
          <w:sz w:val="24"/>
          <w:szCs w:val="24"/>
        </w:rPr>
        <w:t xml:space="preserve">. Ward (2022) highlights that Hilton holds the top position on Forbes' list of America's Large Employers, further </w:t>
      </w:r>
      <w:r w:rsidR="00C12E4F" w:rsidRPr="00BF3142">
        <w:rPr>
          <w:rFonts w:ascii="Arial" w:hAnsi="Arial" w:cs="Arial"/>
          <w:sz w:val="24"/>
          <w:szCs w:val="24"/>
        </w:rPr>
        <w:t>underlining</w:t>
      </w:r>
      <w:r w:rsidRPr="00BF3142">
        <w:rPr>
          <w:rFonts w:ascii="Arial" w:hAnsi="Arial" w:cs="Arial"/>
          <w:sz w:val="24"/>
          <w:szCs w:val="24"/>
        </w:rPr>
        <w:t xml:space="preserve"> its </w:t>
      </w:r>
      <w:r w:rsidR="00C12E4F" w:rsidRPr="00BF3142">
        <w:rPr>
          <w:rFonts w:ascii="Arial" w:hAnsi="Arial" w:cs="Arial"/>
          <w:sz w:val="24"/>
          <w:szCs w:val="24"/>
        </w:rPr>
        <w:t>distinction</w:t>
      </w:r>
      <w:r w:rsidRPr="00BF3142">
        <w:rPr>
          <w:rFonts w:ascii="Arial" w:hAnsi="Arial" w:cs="Arial"/>
          <w:sz w:val="24"/>
          <w:szCs w:val="24"/>
        </w:rPr>
        <w:t xml:space="preserve">. Additionally, the brand's </w:t>
      </w:r>
      <w:r w:rsidR="00C12E4F" w:rsidRPr="00BF3142">
        <w:rPr>
          <w:rFonts w:ascii="Arial" w:hAnsi="Arial" w:cs="Arial"/>
          <w:sz w:val="24"/>
          <w:szCs w:val="24"/>
        </w:rPr>
        <w:t>noteworthy</w:t>
      </w:r>
      <w:r w:rsidRPr="00BF3142">
        <w:rPr>
          <w:rFonts w:ascii="Arial" w:hAnsi="Arial" w:cs="Arial"/>
          <w:sz w:val="24"/>
          <w:szCs w:val="24"/>
        </w:rPr>
        <w:t xml:space="preserve"> contribution to the global economy exceeds $1 trillion dollars.</w:t>
      </w:r>
    </w:p>
    <w:p w14:paraId="004265FF" w14:textId="7C4DF785" w:rsidR="005D7975" w:rsidRPr="00BF3142" w:rsidRDefault="005D7975" w:rsidP="005D7975">
      <w:pPr>
        <w:spacing w:line="360" w:lineRule="auto"/>
        <w:jc w:val="both"/>
        <w:rPr>
          <w:rFonts w:ascii="Arial" w:hAnsi="Arial" w:cs="Arial"/>
          <w:sz w:val="24"/>
          <w:szCs w:val="24"/>
        </w:rPr>
      </w:pPr>
      <w:r w:rsidRPr="00BF3142">
        <w:rPr>
          <w:rFonts w:ascii="Arial" w:hAnsi="Arial" w:cs="Arial"/>
          <w:sz w:val="24"/>
          <w:szCs w:val="24"/>
        </w:rPr>
        <w:t xml:space="preserve">According to Lock (2022), Hilton Hotel Group generated a revenue of $0.60 billion in 2021, indicating a slight increase from the previous year's total of $0.42 billion. The impact of the Covid-19 pandemic was evident in 2020, with Hilton Group experiencing an 18.5% reduction in staff, resulting in 141,000 personnel. However, in 2021, the hotel group managed to recover and witnessed a 0.7% growth in staff compared to the previous </w:t>
      </w:r>
      <w:r w:rsidR="006439BA" w:rsidRPr="00BF3142">
        <w:rPr>
          <w:rFonts w:ascii="Arial" w:hAnsi="Arial" w:cs="Arial"/>
          <w:sz w:val="24"/>
          <w:szCs w:val="24"/>
        </w:rPr>
        <w:t>year</w:t>
      </w:r>
      <w:r w:rsidRPr="00BF3142">
        <w:rPr>
          <w:rFonts w:ascii="Arial" w:hAnsi="Arial" w:cs="Arial"/>
          <w:sz w:val="24"/>
          <w:szCs w:val="24"/>
        </w:rPr>
        <w:t xml:space="preserve"> (Macro Trends, 2022).</w:t>
      </w:r>
    </w:p>
    <w:p w14:paraId="0E4F8FCD" w14:textId="6B05156E" w:rsidR="005D7975" w:rsidRPr="00BF3142" w:rsidRDefault="005D7975" w:rsidP="005D7975">
      <w:pPr>
        <w:spacing w:line="360" w:lineRule="auto"/>
        <w:jc w:val="both"/>
        <w:rPr>
          <w:rFonts w:ascii="Arial" w:hAnsi="Arial" w:cs="Arial"/>
          <w:sz w:val="24"/>
          <w:szCs w:val="24"/>
        </w:rPr>
      </w:pPr>
      <w:r w:rsidRPr="00BF3142">
        <w:rPr>
          <w:rFonts w:ascii="Arial" w:hAnsi="Arial" w:cs="Arial"/>
          <w:sz w:val="24"/>
          <w:szCs w:val="24"/>
        </w:rPr>
        <w:t xml:space="preserve">This audit report has a specific focus on evaluating the Hilton Group Hotel's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structure, culture, and goals. It </w:t>
      </w:r>
      <w:r w:rsidR="006439BA" w:rsidRPr="00BF3142">
        <w:rPr>
          <w:rFonts w:ascii="Arial" w:hAnsi="Arial" w:cs="Arial"/>
          <w:sz w:val="24"/>
          <w:szCs w:val="24"/>
        </w:rPr>
        <w:t>aims</w:t>
      </w:r>
      <w:r w:rsidRPr="00BF3142">
        <w:rPr>
          <w:rFonts w:ascii="Arial" w:hAnsi="Arial" w:cs="Arial"/>
          <w:sz w:val="24"/>
          <w:szCs w:val="24"/>
        </w:rPr>
        <w:t xml:space="preserve"> to assess the effectiveness of the hotel group's ongoing change initiatives, analyzing the impact of these changes and evaluating the efficiency of their management. Additionally, the report will delve into the company's strategic directions and current business performance, providing insights into the present status of </w:t>
      </w:r>
      <w:r w:rsidR="006439BA" w:rsidRPr="00BF3142">
        <w:rPr>
          <w:rFonts w:ascii="Arial" w:hAnsi="Arial" w:cs="Arial"/>
          <w:sz w:val="24"/>
          <w:szCs w:val="24"/>
        </w:rPr>
        <w:t xml:space="preserve">the </w:t>
      </w:r>
      <w:r w:rsidRPr="00BF3142">
        <w:rPr>
          <w:rFonts w:ascii="Arial" w:hAnsi="Arial" w:cs="Arial"/>
          <w:sz w:val="24"/>
          <w:szCs w:val="24"/>
        </w:rPr>
        <w:t>Hilton Hotel Group within the hospitality sector.</w:t>
      </w:r>
    </w:p>
    <w:p w14:paraId="1D4C6CBD" w14:textId="77777777" w:rsidR="00EF1DC0" w:rsidRPr="00BF3142" w:rsidRDefault="00EF1DC0" w:rsidP="00FA45F3">
      <w:pPr>
        <w:spacing w:line="360" w:lineRule="auto"/>
        <w:jc w:val="both"/>
        <w:rPr>
          <w:rFonts w:ascii="Arial" w:hAnsi="Arial" w:cs="Arial"/>
          <w:vanish/>
          <w:sz w:val="24"/>
          <w:szCs w:val="24"/>
        </w:rPr>
      </w:pPr>
      <w:r w:rsidRPr="00BF3142">
        <w:rPr>
          <w:rFonts w:ascii="Arial" w:hAnsi="Arial" w:cs="Arial"/>
          <w:vanish/>
          <w:sz w:val="24"/>
          <w:szCs w:val="24"/>
        </w:rPr>
        <w:t>Top of Form</w:t>
      </w:r>
    </w:p>
    <w:p w14:paraId="17F45886" w14:textId="77777777" w:rsidR="00737F86" w:rsidRPr="00BF3142" w:rsidRDefault="00737F86" w:rsidP="00FA45F3">
      <w:pPr>
        <w:spacing w:line="360" w:lineRule="auto"/>
        <w:jc w:val="both"/>
        <w:rPr>
          <w:rFonts w:ascii="Arial" w:hAnsi="Arial" w:cs="Arial"/>
          <w:sz w:val="24"/>
          <w:szCs w:val="24"/>
        </w:rPr>
      </w:pPr>
    </w:p>
    <w:p w14:paraId="13F4CBC6" w14:textId="77777777" w:rsidR="00C83F2C" w:rsidRPr="00BF3142" w:rsidRDefault="00DD4F6C" w:rsidP="00FA45F3">
      <w:pPr>
        <w:spacing w:line="360" w:lineRule="auto"/>
        <w:jc w:val="both"/>
        <w:rPr>
          <w:rFonts w:ascii="Arial" w:hAnsi="Arial" w:cs="Arial"/>
          <w:b/>
          <w:sz w:val="24"/>
          <w:szCs w:val="24"/>
        </w:rPr>
      </w:pPr>
      <w:r w:rsidRPr="00BF3142">
        <w:rPr>
          <w:rFonts w:ascii="Arial" w:hAnsi="Arial" w:cs="Arial"/>
          <w:b/>
          <w:sz w:val="24"/>
          <w:szCs w:val="24"/>
        </w:rPr>
        <w:t xml:space="preserve">The </w:t>
      </w:r>
      <w:proofErr w:type="spellStart"/>
      <w:r w:rsidR="004E2A83" w:rsidRPr="00BF3142">
        <w:rPr>
          <w:rFonts w:ascii="Arial" w:hAnsi="Arial" w:cs="Arial"/>
          <w:b/>
          <w:sz w:val="24"/>
          <w:szCs w:val="24"/>
        </w:rPr>
        <w:t>organisation</w:t>
      </w:r>
      <w:r w:rsidRPr="00BF3142">
        <w:rPr>
          <w:rFonts w:ascii="Arial" w:hAnsi="Arial" w:cs="Arial"/>
          <w:b/>
          <w:sz w:val="24"/>
          <w:szCs w:val="24"/>
        </w:rPr>
        <w:t>al</w:t>
      </w:r>
      <w:proofErr w:type="spellEnd"/>
      <w:r w:rsidRPr="00BF3142">
        <w:rPr>
          <w:rFonts w:ascii="Arial" w:hAnsi="Arial" w:cs="Arial"/>
          <w:b/>
          <w:sz w:val="24"/>
          <w:szCs w:val="24"/>
        </w:rPr>
        <w:t xml:space="preserve"> structure, culture, and goals of Hilton</w:t>
      </w:r>
    </w:p>
    <w:p w14:paraId="313A1C29" w14:textId="301ADF16" w:rsidR="00DD4F6C" w:rsidRPr="00BF3142" w:rsidRDefault="00C83F2C" w:rsidP="00FA45F3">
      <w:pPr>
        <w:spacing w:line="360" w:lineRule="auto"/>
        <w:jc w:val="both"/>
        <w:rPr>
          <w:rFonts w:ascii="Arial" w:hAnsi="Arial" w:cs="Arial"/>
          <w:b/>
          <w:sz w:val="24"/>
          <w:szCs w:val="24"/>
        </w:rPr>
      </w:pPr>
      <w:r w:rsidRPr="00BF3142">
        <w:rPr>
          <w:rFonts w:ascii="Arial" w:hAnsi="Arial" w:cs="Arial"/>
          <w:sz w:val="24"/>
          <w:szCs w:val="24"/>
        </w:rPr>
        <w:t xml:space="preserve">Hilton Hotel Group's </w:t>
      </w:r>
      <w:r w:rsidR="00FA45F3" w:rsidRPr="00BF3142">
        <w:rPr>
          <w:rFonts w:ascii="Arial" w:hAnsi="Arial" w:cs="Arial"/>
          <w:sz w:val="24"/>
          <w:szCs w:val="24"/>
        </w:rPr>
        <w:t>aim</w:t>
      </w:r>
      <w:r w:rsidRPr="00BF3142">
        <w:rPr>
          <w:rFonts w:ascii="Arial" w:hAnsi="Arial" w:cs="Arial"/>
          <w:sz w:val="24"/>
          <w:szCs w:val="24"/>
        </w:rPr>
        <w:t xml:space="preserve"> is to provide </w:t>
      </w:r>
      <w:r w:rsidR="00F467DE" w:rsidRPr="00BF3142">
        <w:rPr>
          <w:rFonts w:ascii="Arial" w:hAnsi="Arial" w:cs="Arial"/>
          <w:sz w:val="24"/>
          <w:szCs w:val="24"/>
        </w:rPr>
        <w:t>unique</w:t>
      </w:r>
      <w:r w:rsidRPr="00BF3142">
        <w:rPr>
          <w:rFonts w:ascii="Arial" w:hAnsi="Arial" w:cs="Arial"/>
          <w:sz w:val="24"/>
          <w:szCs w:val="24"/>
        </w:rPr>
        <w:t xml:space="preserve"> experiences and </w:t>
      </w:r>
      <w:r w:rsidR="00F467DE" w:rsidRPr="00BF3142">
        <w:rPr>
          <w:rFonts w:ascii="Arial" w:hAnsi="Arial" w:cs="Arial"/>
          <w:sz w:val="24"/>
          <w:szCs w:val="24"/>
        </w:rPr>
        <w:t>build</w:t>
      </w:r>
      <w:r w:rsidRPr="00BF3142">
        <w:rPr>
          <w:rFonts w:ascii="Arial" w:hAnsi="Arial" w:cs="Arial"/>
          <w:sz w:val="24"/>
          <w:szCs w:val="24"/>
        </w:rPr>
        <w:t xml:space="preserve"> a </w:t>
      </w:r>
      <w:r w:rsidR="00F467DE" w:rsidRPr="00BF3142">
        <w:rPr>
          <w:rFonts w:ascii="Arial" w:hAnsi="Arial" w:cs="Arial"/>
          <w:sz w:val="24"/>
          <w:szCs w:val="24"/>
        </w:rPr>
        <w:t>warm</w:t>
      </w:r>
      <w:r w:rsidRPr="00BF3142">
        <w:rPr>
          <w:rFonts w:ascii="Arial" w:hAnsi="Arial" w:cs="Arial"/>
          <w:sz w:val="24"/>
          <w:szCs w:val="24"/>
        </w:rPr>
        <w:t xml:space="preserve"> and </w:t>
      </w:r>
      <w:r w:rsidR="00F467DE" w:rsidRPr="00BF3142">
        <w:rPr>
          <w:rFonts w:ascii="Arial" w:hAnsi="Arial" w:cs="Arial"/>
          <w:sz w:val="24"/>
          <w:szCs w:val="24"/>
        </w:rPr>
        <w:t>welcoming</w:t>
      </w:r>
      <w:r w:rsidRPr="00BF3142">
        <w:rPr>
          <w:rFonts w:ascii="Arial" w:hAnsi="Arial" w:cs="Arial"/>
          <w:sz w:val="24"/>
          <w:szCs w:val="24"/>
        </w:rPr>
        <w:t xml:space="preserve"> atmosphere in </w:t>
      </w:r>
      <w:r w:rsidR="00F467DE" w:rsidRPr="00BF3142">
        <w:rPr>
          <w:rFonts w:ascii="Arial" w:hAnsi="Arial" w:cs="Arial"/>
          <w:sz w:val="24"/>
          <w:szCs w:val="24"/>
        </w:rPr>
        <w:t>each</w:t>
      </w:r>
      <w:r w:rsidRPr="00BF3142">
        <w:rPr>
          <w:rFonts w:ascii="Arial" w:hAnsi="Arial" w:cs="Arial"/>
          <w:sz w:val="24"/>
          <w:szCs w:val="24"/>
        </w:rPr>
        <w:t xml:space="preserve"> hotel, for every </w:t>
      </w:r>
      <w:r w:rsidR="00F467DE" w:rsidRPr="00BF3142">
        <w:rPr>
          <w:rFonts w:ascii="Arial" w:hAnsi="Arial" w:cs="Arial"/>
          <w:sz w:val="24"/>
          <w:szCs w:val="24"/>
        </w:rPr>
        <w:t>client</w:t>
      </w:r>
      <w:r w:rsidRPr="00BF3142">
        <w:rPr>
          <w:rFonts w:ascii="Arial" w:hAnsi="Arial" w:cs="Arial"/>
          <w:sz w:val="24"/>
          <w:szCs w:val="24"/>
        </w:rPr>
        <w:t xml:space="preserve">, </w:t>
      </w:r>
      <w:r w:rsidR="006439BA" w:rsidRPr="00BF3142">
        <w:rPr>
          <w:rFonts w:ascii="Arial" w:hAnsi="Arial" w:cs="Arial"/>
          <w:sz w:val="24"/>
          <w:szCs w:val="24"/>
        </w:rPr>
        <w:t>in</w:t>
      </w:r>
      <w:r w:rsidRPr="00BF3142">
        <w:rPr>
          <w:rFonts w:ascii="Arial" w:hAnsi="Arial" w:cs="Arial"/>
          <w:sz w:val="24"/>
          <w:szCs w:val="24"/>
        </w:rPr>
        <w:t xml:space="preserve"> </w:t>
      </w:r>
      <w:r w:rsidR="00F467DE" w:rsidRPr="00BF3142">
        <w:rPr>
          <w:rFonts w:ascii="Arial" w:hAnsi="Arial" w:cs="Arial"/>
          <w:sz w:val="24"/>
          <w:szCs w:val="24"/>
        </w:rPr>
        <w:t>each</w:t>
      </w:r>
      <w:r w:rsidRPr="00BF3142">
        <w:rPr>
          <w:rFonts w:ascii="Arial" w:hAnsi="Arial" w:cs="Arial"/>
          <w:sz w:val="24"/>
          <w:szCs w:val="24"/>
        </w:rPr>
        <w:t xml:space="preserve"> </w:t>
      </w:r>
      <w:r w:rsidR="00F467DE" w:rsidRPr="00BF3142">
        <w:rPr>
          <w:rFonts w:ascii="Arial" w:hAnsi="Arial" w:cs="Arial"/>
          <w:sz w:val="24"/>
          <w:szCs w:val="24"/>
        </w:rPr>
        <w:t>circumstance</w:t>
      </w:r>
      <w:r w:rsidRPr="00BF3142">
        <w:rPr>
          <w:rFonts w:ascii="Arial" w:hAnsi="Arial" w:cs="Arial"/>
          <w:sz w:val="24"/>
          <w:szCs w:val="24"/>
        </w:rPr>
        <w:t>, in line with their mission to "</w:t>
      </w:r>
      <w:r w:rsidRPr="00BF3142">
        <w:rPr>
          <w:rFonts w:ascii="Arial" w:hAnsi="Arial" w:cs="Arial"/>
          <w:i/>
          <w:sz w:val="24"/>
          <w:szCs w:val="24"/>
        </w:rPr>
        <w:t>fill the earth with the light and warmth of hospitality</w:t>
      </w:r>
      <w:r w:rsidRPr="00BF3142">
        <w:rPr>
          <w:rFonts w:ascii="Arial" w:hAnsi="Arial" w:cs="Arial"/>
          <w:sz w:val="24"/>
          <w:szCs w:val="24"/>
        </w:rPr>
        <w:t xml:space="preserve">" (Hilton, 2022). </w:t>
      </w:r>
      <w:r w:rsidR="00F467DE" w:rsidRPr="00BF3142">
        <w:rPr>
          <w:rFonts w:ascii="Arial" w:hAnsi="Arial" w:cs="Arial"/>
          <w:sz w:val="24"/>
          <w:szCs w:val="24"/>
        </w:rPr>
        <w:t>Furthermore</w:t>
      </w:r>
      <w:r w:rsidRPr="00BF3142">
        <w:rPr>
          <w:rFonts w:ascii="Arial" w:hAnsi="Arial" w:cs="Arial"/>
          <w:sz w:val="24"/>
          <w:szCs w:val="24"/>
        </w:rPr>
        <w:t xml:space="preserve">, Hilton aims to </w:t>
      </w:r>
      <w:r w:rsidR="00F467DE" w:rsidRPr="00BF3142">
        <w:rPr>
          <w:rFonts w:ascii="Arial" w:hAnsi="Arial" w:cs="Arial"/>
          <w:sz w:val="24"/>
          <w:szCs w:val="24"/>
        </w:rPr>
        <w:t>improve</w:t>
      </w:r>
      <w:r w:rsidRPr="00BF3142">
        <w:rPr>
          <w:rFonts w:ascii="Arial" w:hAnsi="Arial" w:cs="Arial"/>
          <w:sz w:val="24"/>
          <w:szCs w:val="24"/>
        </w:rPr>
        <w:t xml:space="preserve"> their </w:t>
      </w:r>
      <w:r w:rsidR="00F467DE" w:rsidRPr="00BF3142">
        <w:rPr>
          <w:rFonts w:ascii="Arial" w:hAnsi="Arial" w:cs="Arial"/>
          <w:sz w:val="24"/>
          <w:szCs w:val="24"/>
        </w:rPr>
        <w:t>commitment</w:t>
      </w:r>
      <w:r w:rsidRPr="00BF3142">
        <w:rPr>
          <w:rFonts w:ascii="Arial" w:hAnsi="Arial" w:cs="Arial"/>
          <w:sz w:val="24"/>
          <w:szCs w:val="24"/>
        </w:rPr>
        <w:t xml:space="preserve"> </w:t>
      </w:r>
      <w:r w:rsidR="006439BA" w:rsidRPr="00BF3142">
        <w:rPr>
          <w:rFonts w:ascii="Arial" w:hAnsi="Arial" w:cs="Arial"/>
          <w:sz w:val="24"/>
          <w:szCs w:val="24"/>
        </w:rPr>
        <w:t>to</w:t>
      </w:r>
      <w:r w:rsidRPr="00BF3142">
        <w:rPr>
          <w:rFonts w:ascii="Arial" w:hAnsi="Arial" w:cs="Arial"/>
          <w:sz w:val="24"/>
          <w:szCs w:val="24"/>
        </w:rPr>
        <w:t xml:space="preserve"> social </w:t>
      </w:r>
      <w:r w:rsidR="00F467DE" w:rsidRPr="00BF3142">
        <w:rPr>
          <w:rFonts w:ascii="Arial" w:hAnsi="Arial" w:cs="Arial"/>
          <w:sz w:val="24"/>
          <w:szCs w:val="24"/>
        </w:rPr>
        <w:t>influence</w:t>
      </w:r>
      <w:r w:rsidRPr="00BF3142">
        <w:rPr>
          <w:rFonts w:ascii="Arial" w:hAnsi="Arial" w:cs="Arial"/>
          <w:sz w:val="24"/>
          <w:szCs w:val="24"/>
        </w:rPr>
        <w:t xml:space="preserve"> initiatives and make </w:t>
      </w:r>
      <w:r w:rsidR="00F467DE" w:rsidRPr="00BF3142">
        <w:rPr>
          <w:rFonts w:ascii="Arial" w:hAnsi="Arial" w:cs="Arial"/>
          <w:sz w:val="24"/>
          <w:szCs w:val="24"/>
        </w:rPr>
        <w:t>substantial</w:t>
      </w:r>
      <w:r w:rsidRPr="00BF3142">
        <w:rPr>
          <w:rFonts w:ascii="Arial" w:hAnsi="Arial" w:cs="Arial"/>
          <w:sz w:val="24"/>
          <w:szCs w:val="24"/>
        </w:rPr>
        <w:t xml:space="preserve"> </w:t>
      </w:r>
      <w:r w:rsidR="00F467DE" w:rsidRPr="00BF3142">
        <w:rPr>
          <w:rFonts w:ascii="Arial" w:hAnsi="Arial" w:cs="Arial"/>
          <w:sz w:val="24"/>
          <w:szCs w:val="24"/>
        </w:rPr>
        <w:t>steps</w:t>
      </w:r>
      <w:r w:rsidRPr="00BF3142">
        <w:rPr>
          <w:rFonts w:ascii="Arial" w:hAnsi="Arial" w:cs="Arial"/>
          <w:sz w:val="24"/>
          <w:szCs w:val="24"/>
        </w:rPr>
        <w:t xml:space="preserve"> in </w:t>
      </w:r>
      <w:r w:rsidR="00F467DE" w:rsidRPr="00BF3142">
        <w:rPr>
          <w:rFonts w:ascii="Arial" w:hAnsi="Arial" w:cs="Arial"/>
          <w:sz w:val="24"/>
          <w:szCs w:val="24"/>
        </w:rPr>
        <w:t>plummeting</w:t>
      </w:r>
      <w:r w:rsidRPr="00BF3142">
        <w:rPr>
          <w:rFonts w:ascii="Arial" w:hAnsi="Arial" w:cs="Arial"/>
          <w:sz w:val="24"/>
          <w:szCs w:val="24"/>
        </w:rPr>
        <w:t xml:space="preserve"> their </w:t>
      </w:r>
      <w:r w:rsidR="00F467DE" w:rsidRPr="00BF3142">
        <w:rPr>
          <w:rFonts w:ascii="Arial" w:hAnsi="Arial" w:cs="Arial"/>
          <w:sz w:val="24"/>
          <w:szCs w:val="24"/>
        </w:rPr>
        <w:t>ecological</w:t>
      </w:r>
      <w:r w:rsidRPr="00BF3142">
        <w:rPr>
          <w:rFonts w:ascii="Arial" w:hAnsi="Arial" w:cs="Arial"/>
          <w:sz w:val="24"/>
          <w:szCs w:val="24"/>
        </w:rPr>
        <w:t xml:space="preserve"> </w:t>
      </w:r>
      <w:r w:rsidR="00F467DE" w:rsidRPr="00BF3142">
        <w:rPr>
          <w:rFonts w:ascii="Arial" w:hAnsi="Arial" w:cs="Arial"/>
          <w:sz w:val="24"/>
          <w:szCs w:val="24"/>
        </w:rPr>
        <w:t>footmark</w:t>
      </w:r>
      <w:r w:rsidRPr="00BF3142">
        <w:rPr>
          <w:rFonts w:ascii="Arial" w:hAnsi="Arial" w:cs="Arial"/>
          <w:sz w:val="24"/>
          <w:szCs w:val="24"/>
        </w:rPr>
        <w:t xml:space="preserve"> by </w:t>
      </w:r>
      <w:r w:rsidR="00F467DE" w:rsidRPr="00BF3142">
        <w:rPr>
          <w:rFonts w:ascii="Arial" w:hAnsi="Arial" w:cs="Arial"/>
          <w:sz w:val="24"/>
          <w:szCs w:val="24"/>
        </w:rPr>
        <w:t>executing</w:t>
      </w:r>
      <w:r w:rsidRPr="00BF3142">
        <w:rPr>
          <w:rFonts w:ascii="Arial" w:hAnsi="Arial" w:cs="Arial"/>
          <w:sz w:val="24"/>
          <w:szCs w:val="24"/>
        </w:rPr>
        <w:t xml:space="preserve"> </w:t>
      </w:r>
      <w:r w:rsidR="00F467DE" w:rsidRPr="00BF3142">
        <w:rPr>
          <w:rFonts w:ascii="Arial" w:hAnsi="Arial" w:cs="Arial"/>
          <w:sz w:val="24"/>
          <w:szCs w:val="24"/>
        </w:rPr>
        <w:t>ecological</w:t>
      </w:r>
      <w:r w:rsidRPr="00BF3142">
        <w:rPr>
          <w:rFonts w:ascii="Arial" w:hAnsi="Arial" w:cs="Arial"/>
          <w:sz w:val="24"/>
          <w:szCs w:val="24"/>
        </w:rPr>
        <w:t xml:space="preserve"> practices </w:t>
      </w:r>
      <w:r w:rsidR="00F467DE" w:rsidRPr="00BF3142">
        <w:rPr>
          <w:rFonts w:ascii="Arial" w:hAnsi="Arial" w:cs="Arial"/>
          <w:sz w:val="24"/>
          <w:szCs w:val="24"/>
        </w:rPr>
        <w:t>in</w:t>
      </w:r>
      <w:r w:rsidRPr="00BF3142">
        <w:rPr>
          <w:rFonts w:ascii="Arial" w:hAnsi="Arial" w:cs="Arial"/>
          <w:sz w:val="24"/>
          <w:szCs w:val="24"/>
        </w:rPr>
        <w:t xml:space="preserve"> their value chain (Hilton, 2022).</w:t>
      </w:r>
    </w:p>
    <w:p w14:paraId="1D571156" w14:textId="2925522E" w:rsidR="009D76AF" w:rsidRPr="00BF3142" w:rsidRDefault="009D76AF" w:rsidP="009D76AF">
      <w:pPr>
        <w:spacing w:line="360" w:lineRule="auto"/>
        <w:jc w:val="both"/>
        <w:rPr>
          <w:rFonts w:ascii="Arial" w:hAnsi="Arial" w:cs="Arial"/>
          <w:sz w:val="24"/>
          <w:szCs w:val="24"/>
        </w:rPr>
      </w:pPr>
      <w:r w:rsidRPr="00BF3142">
        <w:rPr>
          <w:rFonts w:ascii="Arial" w:hAnsi="Arial" w:cs="Arial"/>
          <w:sz w:val="24"/>
          <w:szCs w:val="24"/>
        </w:rPr>
        <w:t xml:space="preserve">To fulfill their goals and objectives, the group implemented an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structure that establishes connections and provides support to their employees (Ali &amp; </w:t>
      </w:r>
      <w:proofErr w:type="spellStart"/>
      <w:r w:rsidRPr="00BF3142">
        <w:rPr>
          <w:rFonts w:ascii="Arial" w:hAnsi="Arial" w:cs="Arial"/>
          <w:sz w:val="24"/>
          <w:szCs w:val="24"/>
        </w:rPr>
        <w:t>Varoğlu</w:t>
      </w:r>
      <w:proofErr w:type="spellEnd"/>
      <w:r w:rsidRPr="00BF3142">
        <w:rPr>
          <w:rFonts w:ascii="Arial" w:hAnsi="Arial" w:cs="Arial"/>
          <w:sz w:val="24"/>
          <w:szCs w:val="24"/>
        </w:rPr>
        <w:t xml:space="preserve">, </w:t>
      </w:r>
      <w:r w:rsidRPr="00BF3142">
        <w:rPr>
          <w:rFonts w:ascii="Arial" w:hAnsi="Arial" w:cs="Arial"/>
          <w:sz w:val="24"/>
          <w:szCs w:val="24"/>
        </w:rPr>
        <w:lastRenderedPageBreak/>
        <w:t xml:space="preserve">2022). </w:t>
      </w:r>
      <w:proofErr w:type="spellStart"/>
      <w:r w:rsidRPr="00BF3142">
        <w:rPr>
          <w:rFonts w:ascii="Arial" w:hAnsi="Arial" w:cs="Arial"/>
          <w:sz w:val="24"/>
          <w:szCs w:val="24"/>
        </w:rPr>
        <w:t>Närman</w:t>
      </w:r>
      <w:proofErr w:type="spellEnd"/>
      <w:r w:rsidRPr="00BF3142">
        <w:rPr>
          <w:rFonts w:ascii="Arial" w:hAnsi="Arial" w:cs="Arial"/>
          <w:sz w:val="24"/>
          <w:szCs w:val="24"/>
        </w:rPr>
        <w:t xml:space="preserve"> et al (2012) </w:t>
      </w:r>
      <w:r w:rsidR="006439BA" w:rsidRPr="00BF3142">
        <w:rPr>
          <w:rFonts w:ascii="Arial" w:hAnsi="Arial" w:cs="Arial"/>
          <w:sz w:val="24"/>
          <w:szCs w:val="24"/>
        </w:rPr>
        <w:t>outline</w:t>
      </w:r>
      <w:r w:rsidRPr="00BF3142">
        <w:rPr>
          <w:rFonts w:ascii="Arial" w:hAnsi="Arial" w:cs="Arial"/>
          <w:sz w:val="24"/>
          <w:szCs w:val="24"/>
        </w:rPr>
        <w:t xml:space="preserve"> five key elements of an administrative structure, which include job descriptions, hierarchical levels, departmentalization, </w:t>
      </w:r>
      <w:r w:rsidR="006439BA" w:rsidRPr="00BF3142">
        <w:rPr>
          <w:rFonts w:ascii="Arial" w:hAnsi="Arial" w:cs="Arial"/>
          <w:sz w:val="24"/>
          <w:szCs w:val="24"/>
        </w:rPr>
        <w:t xml:space="preserve">a </w:t>
      </w:r>
      <w:r w:rsidRPr="00BF3142">
        <w:rPr>
          <w:rFonts w:ascii="Arial" w:hAnsi="Arial" w:cs="Arial"/>
          <w:sz w:val="24"/>
          <w:szCs w:val="24"/>
        </w:rPr>
        <w:t xml:space="preserve">span of control, and </w:t>
      </w:r>
      <w:r w:rsidR="006439BA" w:rsidRPr="00BF3142">
        <w:rPr>
          <w:rFonts w:ascii="Arial" w:hAnsi="Arial" w:cs="Arial"/>
          <w:sz w:val="24"/>
          <w:szCs w:val="24"/>
        </w:rPr>
        <w:t xml:space="preserve">a </w:t>
      </w:r>
      <w:r w:rsidRPr="00BF3142">
        <w:rPr>
          <w:rFonts w:ascii="Arial" w:hAnsi="Arial" w:cs="Arial"/>
          <w:sz w:val="24"/>
          <w:szCs w:val="24"/>
        </w:rPr>
        <w:t>chain of command.</w:t>
      </w:r>
    </w:p>
    <w:p w14:paraId="3040CBD0" w14:textId="69254F6E" w:rsidR="009D76AF" w:rsidRPr="00BF3142" w:rsidRDefault="009D76AF" w:rsidP="009D76AF">
      <w:pPr>
        <w:spacing w:line="360" w:lineRule="auto"/>
        <w:jc w:val="both"/>
        <w:rPr>
          <w:rFonts w:ascii="Arial" w:hAnsi="Arial" w:cs="Arial"/>
          <w:sz w:val="24"/>
          <w:szCs w:val="24"/>
        </w:rPr>
      </w:pPr>
      <w:r w:rsidRPr="00BF3142">
        <w:rPr>
          <w:rFonts w:ascii="Arial" w:hAnsi="Arial" w:cs="Arial"/>
          <w:sz w:val="24"/>
          <w:szCs w:val="24"/>
        </w:rPr>
        <w:t xml:space="preserve">The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structure is crucial in ensuring the efficient operation of an </w:t>
      </w:r>
      <w:proofErr w:type="spellStart"/>
      <w:r w:rsidR="004E2A83" w:rsidRPr="00BF3142">
        <w:rPr>
          <w:rFonts w:ascii="Arial" w:hAnsi="Arial" w:cs="Arial"/>
          <w:sz w:val="24"/>
          <w:szCs w:val="24"/>
        </w:rPr>
        <w:t>organisation</w:t>
      </w:r>
      <w:proofErr w:type="spellEnd"/>
      <w:r w:rsidRPr="00BF3142">
        <w:rPr>
          <w:rFonts w:ascii="Arial" w:hAnsi="Arial" w:cs="Arial"/>
          <w:sz w:val="24"/>
          <w:szCs w:val="24"/>
        </w:rPr>
        <w:t xml:space="preserve"> and its ability to deliver value to the market. It establishes a strong connection between competitive strategy and the value chain, facilitating effective coordination and collaboration </w:t>
      </w:r>
      <w:r w:rsidRPr="00BF3142">
        <w:rPr>
          <w:rFonts w:ascii="Arial" w:hAnsi="Arial" w:cs="Arial"/>
          <w:sz w:val="24"/>
          <w:szCs w:val="24"/>
          <w:lang w:val="en-GB"/>
        </w:rPr>
        <w:t>(</w:t>
      </w:r>
      <w:proofErr w:type="spellStart"/>
      <w:r w:rsidRPr="00BF3142">
        <w:rPr>
          <w:rFonts w:ascii="Arial" w:hAnsi="Arial" w:cs="Arial"/>
          <w:sz w:val="24"/>
          <w:szCs w:val="24"/>
          <w:lang w:val="en-GB"/>
        </w:rPr>
        <w:t>Kiruba</w:t>
      </w:r>
      <w:proofErr w:type="spellEnd"/>
      <w:r w:rsidRPr="00BF3142">
        <w:rPr>
          <w:rFonts w:ascii="Arial" w:hAnsi="Arial" w:cs="Arial"/>
          <w:sz w:val="24"/>
          <w:szCs w:val="24"/>
        </w:rPr>
        <w:t xml:space="preserve"> et al., 2020). By maintaining a clear chain of command and decentralizing management, the structure promotes employee motivation and engagement. However, it is important to acknowledge that this type of structure can also result in </w:t>
      </w:r>
      <w:r w:rsidR="006439BA" w:rsidRPr="00BF3142">
        <w:rPr>
          <w:rFonts w:ascii="Arial" w:hAnsi="Arial" w:cs="Arial"/>
          <w:sz w:val="24"/>
          <w:szCs w:val="24"/>
        </w:rPr>
        <w:t xml:space="preserve">an </w:t>
      </w:r>
      <w:r w:rsidRPr="00BF3142">
        <w:rPr>
          <w:rFonts w:ascii="Arial" w:hAnsi="Arial" w:cs="Arial"/>
          <w:sz w:val="24"/>
          <w:szCs w:val="24"/>
        </w:rPr>
        <w:t>increased bureaucratic burden and potentially slow down operational processes (</w:t>
      </w:r>
      <w:proofErr w:type="spellStart"/>
      <w:r w:rsidRPr="00BF3142">
        <w:rPr>
          <w:rFonts w:ascii="Arial" w:hAnsi="Arial" w:cs="Arial"/>
          <w:sz w:val="24"/>
          <w:szCs w:val="24"/>
        </w:rPr>
        <w:t>Kiruba</w:t>
      </w:r>
      <w:proofErr w:type="spellEnd"/>
      <w:r w:rsidRPr="00BF3142">
        <w:rPr>
          <w:rFonts w:ascii="Arial" w:hAnsi="Arial" w:cs="Arial"/>
          <w:sz w:val="24"/>
          <w:szCs w:val="24"/>
        </w:rPr>
        <w:t xml:space="preserve"> et al., 2020).</w:t>
      </w:r>
    </w:p>
    <w:p w14:paraId="40D7AD8C" w14:textId="43150635" w:rsidR="00F4172E" w:rsidRPr="00BF3142" w:rsidRDefault="00F4172E" w:rsidP="00F4172E">
      <w:pPr>
        <w:spacing w:line="360" w:lineRule="auto"/>
        <w:jc w:val="both"/>
        <w:rPr>
          <w:rFonts w:ascii="Arial" w:hAnsi="Arial" w:cs="Arial"/>
          <w:sz w:val="24"/>
          <w:szCs w:val="24"/>
        </w:rPr>
      </w:pPr>
      <w:r w:rsidRPr="00BF3142">
        <w:rPr>
          <w:rFonts w:ascii="Arial" w:hAnsi="Arial" w:cs="Arial"/>
          <w:sz w:val="24"/>
          <w:szCs w:val="24"/>
        </w:rPr>
        <w:t xml:space="preserve">Considering the extensive scope of Hilton's business activities, </w:t>
      </w:r>
      <w:r w:rsidR="006439BA" w:rsidRPr="00BF3142">
        <w:rPr>
          <w:rFonts w:ascii="Arial" w:hAnsi="Arial" w:cs="Arial"/>
          <w:sz w:val="24"/>
          <w:szCs w:val="24"/>
        </w:rPr>
        <w:t>its</w:t>
      </w:r>
      <w:r w:rsidRPr="00BF3142">
        <w:rPr>
          <w:rFonts w:ascii="Arial" w:hAnsi="Arial" w:cs="Arial"/>
          <w:sz w:val="24"/>
          <w:szCs w:val="24"/>
        </w:rPr>
        <w:t xml:space="preserve">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structure can be characterized as a divisional structure. Fairfield (2016) defines a divisional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structure as a coordination mechanism wherein a company divides its workforce based on products, markets, or job characteristics. The author also suggests that companies that serve both businesses and customers are more inclined to adopt a divisional structure. This type of structure also enables hotels to operate in the global market with distinct geographical locations.</w:t>
      </w:r>
    </w:p>
    <w:p w14:paraId="2D29BC89" w14:textId="09EA8600" w:rsidR="00F4172E" w:rsidRPr="00BF3142" w:rsidRDefault="00F4172E" w:rsidP="00F4172E">
      <w:pPr>
        <w:spacing w:line="360" w:lineRule="auto"/>
        <w:jc w:val="both"/>
        <w:rPr>
          <w:rFonts w:ascii="Arial" w:hAnsi="Arial" w:cs="Arial"/>
          <w:sz w:val="24"/>
          <w:szCs w:val="24"/>
        </w:rPr>
      </w:pPr>
      <w:r w:rsidRPr="00BF3142">
        <w:rPr>
          <w:rFonts w:ascii="Arial" w:hAnsi="Arial" w:cs="Arial"/>
          <w:sz w:val="24"/>
          <w:szCs w:val="24"/>
        </w:rPr>
        <w:t xml:space="preserve">As </w:t>
      </w:r>
      <w:r w:rsidR="000C5693" w:rsidRPr="00BF3142">
        <w:rPr>
          <w:rFonts w:ascii="Arial" w:hAnsi="Arial" w:cs="Arial"/>
          <w:sz w:val="24"/>
          <w:szCs w:val="24"/>
        </w:rPr>
        <w:t>per</w:t>
      </w:r>
      <w:r w:rsidRPr="00BF3142">
        <w:rPr>
          <w:rFonts w:ascii="Arial" w:hAnsi="Arial" w:cs="Arial"/>
          <w:sz w:val="24"/>
          <w:szCs w:val="24"/>
        </w:rPr>
        <w:t xml:space="preserve"> Heath (2014), Hilton employs a divisional structure comprising of three divisions: ownership division, management and franchise division, and timeshare division. Hilton Hotels &amp; Resorts oversees the first two divisions, while Hilton Grand Vacations manages the timeshare division.</w:t>
      </w:r>
    </w:p>
    <w:p w14:paraId="3532A418" w14:textId="77777777" w:rsidR="0031245B" w:rsidRPr="00BF3142" w:rsidRDefault="0031245B" w:rsidP="00353E25">
      <w:pPr>
        <w:spacing w:line="360" w:lineRule="auto"/>
        <w:jc w:val="both"/>
        <w:rPr>
          <w:rFonts w:ascii="Arial" w:hAnsi="Arial" w:cs="Arial"/>
          <w:sz w:val="24"/>
          <w:szCs w:val="24"/>
        </w:rPr>
      </w:pPr>
      <w:r w:rsidRPr="00BF3142">
        <w:rPr>
          <w:rFonts w:ascii="Arial" w:hAnsi="Arial" w:cs="Arial"/>
          <w:sz w:val="24"/>
          <w:szCs w:val="24"/>
        </w:rPr>
        <w:t xml:space="preserve">Following the </w:t>
      </w:r>
      <w:r w:rsidR="000C7646" w:rsidRPr="00BF3142">
        <w:rPr>
          <w:rFonts w:ascii="Arial" w:hAnsi="Arial" w:cs="Arial"/>
          <w:sz w:val="24"/>
          <w:szCs w:val="24"/>
        </w:rPr>
        <w:t>execution</w:t>
      </w:r>
      <w:r w:rsidRPr="00BF3142">
        <w:rPr>
          <w:rFonts w:ascii="Arial" w:hAnsi="Arial" w:cs="Arial"/>
          <w:sz w:val="24"/>
          <w:szCs w:val="24"/>
        </w:rPr>
        <w:t xml:space="preserve"> of </w:t>
      </w:r>
      <w:r w:rsidR="000C7646" w:rsidRPr="00BF3142">
        <w:rPr>
          <w:rFonts w:ascii="Arial" w:hAnsi="Arial" w:cs="Arial"/>
          <w:sz w:val="24"/>
          <w:szCs w:val="24"/>
        </w:rPr>
        <w:t>reformation</w:t>
      </w:r>
      <w:r w:rsidRPr="00BF3142">
        <w:rPr>
          <w:rFonts w:ascii="Arial" w:hAnsi="Arial" w:cs="Arial"/>
          <w:sz w:val="24"/>
          <w:szCs w:val="24"/>
        </w:rPr>
        <w:t xml:space="preserve"> and new initiatives by Christopher J. </w:t>
      </w:r>
      <w:proofErr w:type="spellStart"/>
      <w:r w:rsidRPr="00BF3142">
        <w:rPr>
          <w:rFonts w:ascii="Arial" w:hAnsi="Arial" w:cs="Arial"/>
          <w:sz w:val="24"/>
          <w:szCs w:val="24"/>
        </w:rPr>
        <w:t>Nassetta</w:t>
      </w:r>
      <w:proofErr w:type="spellEnd"/>
      <w:r w:rsidRPr="00BF3142">
        <w:rPr>
          <w:rFonts w:ascii="Arial" w:hAnsi="Arial" w:cs="Arial"/>
          <w:sz w:val="24"/>
          <w:szCs w:val="24"/>
        </w:rPr>
        <w:t xml:space="preserve"> in 2007, Hilton has </w:t>
      </w:r>
      <w:r w:rsidR="000C7646" w:rsidRPr="00BF3142">
        <w:rPr>
          <w:rFonts w:ascii="Arial" w:hAnsi="Arial" w:cs="Arial"/>
          <w:sz w:val="24"/>
          <w:szCs w:val="24"/>
        </w:rPr>
        <w:t>observed</w:t>
      </w:r>
      <w:r w:rsidRPr="00BF3142">
        <w:rPr>
          <w:rFonts w:ascii="Arial" w:hAnsi="Arial" w:cs="Arial"/>
          <w:sz w:val="24"/>
          <w:szCs w:val="24"/>
        </w:rPr>
        <w:t xml:space="preserve"> an </w:t>
      </w:r>
      <w:r w:rsidR="000C7646" w:rsidRPr="00BF3142">
        <w:rPr>
          <w:rFonts w:ascii="Arial" w:hAnsi="Arial" w:cs="Arial"/>
          <w:sz w:val="24"/>
          <w:szCs w:val="24"/>
        </w:rPr>
        <w:t>augmentation</w:t>
      </w:r>
      <w:r w:rsidRPr="00BF3142">
        <w:rPr>
          <w:rFonts w:ascii="Arial" w:hAnsi="Arial" w:cs="Arial"/>
          <w:sz w:val="24"/>
          <w:szCs w:val="24"/>
        </w:rPr>
        <w:t xml:space="preserve"> in its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culture with </w:t>
      </w:r>
      <w:r w:rsidR="000C7646" w:rsidRPr="00BF3142">
        <w:rPr>
          <w:rFonts w:ascii="Arial" w:hAnsi="Arial" w:cs="Arial"/>
          <w:sz w:val="24"/>
          <w:szCs w:val="24"/>
        </w:rPr>
        <w:t>better</w:t>
      </w:r>
      <w:r w:rsidRPr="00BF3142">
        <w:rPr>
          <w:rFonts w:ascii="Arial" w:hAnsi="Arial" w:cs="Arial"/>
          <w:sz w:val="24"/>
          <w:szCs w:val="24"/>
        </w:rPr>
        <w:t xml:space="preserve"> communication and </w:t>
      </w:r>
      <w:r w:rsidR="000C7646" w:rsidRPr="00BF3142">
        <w:rPr>
          <w:rFonts w:ascii="Arial" w:hAnsi="Arial" w:cs="Arial"/>
          <w:sz w:val="24"/>
          <w:szCs w:val="24"/>
        </w:rPr>
        <w:t>collaboration</w:t>
      </w:r>
      <w:r w:rsidRPr="00BF3142">
        <w:rPr>
          <w:rFonts w:ascii="Arial" w:hAnsi="Arial" w:cs="Arial"/>
          <w:sz w:val="24"/>
          <w:szCs w:val="24"/>
        </w:rPr>
        <w:t xml:space="preserve"> </w:t>
      </w:r>
      <w:r w:rsidR="000C7646" w:rsidRPr="00BF3142">
        <w:rPr>
          <w:rFonts w:ascii="Arial" w:hAnsi="Arial" w:cs="Arial"/>
          <w:sz w:val="24"/>
          <w:szCs w:val="24"/>
        </w:rPr>
        <w:t>between</w:t>
      </w:r>
      <w:r w:rsidRPr="00BF3142">
        <w:rPr>
          <w:rFonts w:ascii="Arial" w:hAnsi="Arial" w:cs="Arial"/>
          <w:sz w:val="24"/>
          <w:szCs w:val="24"/>
        </w:rPr>
        <w:t xml:space="preserve"> individual </w:t>
      </w:r>
      <w:r w:rsidR="000C7646" w:rsidRPr="00BF3142">
        <w:rPr>
          <w:rFonts w:ascii="Arial" w:hAnsi="Arial" w:cs="Arial"/>
          <w:sz w:val="24"/>
          <w:szCs w:val="24"/>
        </w:rPr>
        <w:t>hotel</w:t>
      </w:r>
      <w:r w:rsidRPr="00BF3142">
        <w:rPr>
          <w:rFonts w:ascii="Arial" w:hAnsi="Arial" w:cs="Arial"/>
          <w:sz w:val="24"/>
          <w:szCs w:val="24"/>
        </w:rPr>
        <w:t xml:space="preserve"> units and the </w:t>
      </w:r>
      <w:r w:rsidR="000C7646" w:rsidRPr="00BF3142">
        <w:rPr>
          <w:rFonts w:ascii="Arial" w:hAnsi="Arial" w:cs="Arial"/>
          <w:sz w:val="24"/>
          <w:szCs w:val="24"/>
        </w:rPr>
        <w:t>wider</w:t>
      </w:r>
      <w:r w:rsidRPr="00BF3142">
        <w:rPr>
          <w:rFonts w:ascii="Arial" w:hAnsi="Arial" w:cs="Arial"/>
          <w:sz w:val="24"/>
          <w:szCs w:val="24"/>
        </w:rPr>
        <w:t xml:space="preserve"> Hilton worldwide (Hilton, 2022).</w:t>
      </w:r>
    </w:p>
    <w:p w14:paraId="72CDFBC4" w14:textId="1C0BF36E" w:rsidR="00A408E8" w:rsidRPr="00BF3142" w:rsidRDefault="00A408E8" w:rsidP="00A408E8">
      <w:pPr>
        <w:spacing w:line="360" w:lineRule="auto"/>
        <w:jc w:val="both"/>
        <w:rPr>
          <w:rFonts w:ascii="Arial" w:hAnsi="Arial" w:cs="Arial"/>
          <w:sz w:val="24"/>
          <w:szCs w:val="24"/>
        </w:rPr>
      </w:pPr>
      <w:r w:rsidRPr="00BF3142">
        <w:rPr>
          <w:rFonts w:ascii="Arial" w:hAnsi="Arial" w:cs="Arial"/>
          <w:sz w:val="24"/>
          <w:szCs w:val="24"/>
        </w:rPr>
        <w:t xml:space="preserve">Furthermore, Hilton has concentrated on increasing its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culture to nurture unity and has executed methods to accelerate decision-making procedures at all levels, aiming to improve stakeholder </w:t>
      </w:r>
      <w:r w:rsidR="006439BA" w:rsidRPr="00BF3142">
        <w:rPr>
          <w:rFonts w:ascii="Arial" w:hAnsi="Arial" w:cs="Arial"/>
          <w:sz w:val="24"/>
          <w:szCs w:val="24"/>
        </w:rPr>
        <w:t>fulfillment</w:t>
      </w:r>
      <w:r w:rsidRPr="00BF3142">
        <w:rPr>
          <w:rFonts w:ascii="Arial" w:hAnsi="Arial" w:cs="Arial"/>
          <w:sz w:val="24"/>
          <w:szCs w:val="24"/>
        </w:rPr>
        <w:t xml:space="preserve">. This emphasis on incorporation has yielded </w:t>
      </w:r>
      <w:r w:rsidRPr="00BF3142">
        <w:rPr>
          <w:rFonts w:ascii="Arial" w:hAnsi="Arial" w:cs="Arial"/>
          <w:sz w:val="24"/>
          <w:szCs w:val="24"/>
        </w:rPr>
        <w:lastRenderedPageBreak/>
        <w:t>positive results, with Hilton Worldwide experiencing a 44% surge in income from its timeshare unit over the past six years (Business Wire, 2021).</w:t>
      </w:r>
    </w:p>
    <w:p w14:paraId="6340803E" w14:textId="396EC70B" w:rsidR="00F4172E" w:rsidRPr="00BF3142" w:rsidRDefault="00F4172E" w:rsidP="00F4172E">
      <w:pPr>
        <w:spacing w:line="360" w:lineRule="auto"/>
        <w:jc w:val="both"/>
        <w:rPr>
          <w:rFonts w:ascii="Arial" w:hAnsi="Arial" w:cs="Arial"/>
          <w:sz w:val="24"/>
          <w:szCs w:val="24"/>
        </w:rPr>
      </w:pPr>
      <w:r w:rsidRPr="00BF3142">
        <w:rPr>
          <w:rFonts w:ascii="Arial" w:hAnsi="Arial" w:cs="Arial"/>
          <w:sz w:val="24"/>
          <w:szCs w:val="24"/>
        </w:rPr>
        <w:t xml:space="preserve">Over the course of more than a hundred years, the Hilton Hotel Group has consistently prioritized fostering a robust </w:t>
      </w:r>
      <w:proofErr w:type="spellStart"/>
      <w:r w:rsidR="004E2A83" w:rsidRPr="00BF3142">
        <w:rPr>
          <w:rFonts w:ascii="Arial" w:hAnsi="Arial" w:cs="Arial"/>
          <w:sz w:val="24"/>
          <w:szCs w:val="24"/>
        </w:rPr>
        <w:t>organisation</w:t>
      </w:r>
      <w:r w:rsidRPr="00BF3142">
        <w:rPr>
          <w:rFonts w:ascii="Arial" w:hAnsi="Arial" w:cs="Arial"/>
          <w:sz w:val="24"/>
          <w:szCs w:val="24"/>
        </w:rPr>
        <w:t>al</w:t>
      </w:r>
      <w:proofErr w:type="spellEnd"/>
      <w:r w:rsidRPr="00BF3142">
        <w:rPr>
          <w:rFonts w:ascii="Arial" w:hAnsi="Arial" w:cs="Arial"/>
          <w:sz w:val="24"/>
          <w:szCs w:val="24"/>
        </w:rPr>
        <w:t xml:space="preserve"> culture and is dedicated to creating a superior work environment. The company places high value on its employees and provides them with exceptional benefits, empowering them to achieve their utmost potential. Employees of the Hilton brand hold a deep appreciation for their </w:t>
      </w:r>
      <w:r w:rsidR="006439BA" w:rsidRPr="00BF3142">
        <w:rPr>
          <w:rFonts w:ascii="Arial" w:hAnsi="Arial" w:cs="Arial"/>
          <w:sz w:val="24"/>
          <w:szCs w:val="24"/>
        </w:rPr>
        <w:t>work</w:t>
      </w:r>
      <w:r w:rsidRPr="00BF3142">
        <w:rPr>
          <w:rFonts w:ascii="Arial" w:hAnsi="Arial" w:cs="Arial"/>
          <w:sz w:val="24"/>
          <w:szCs w:val="24"/>
        </w:rPr>
        <w:t xml:space="preserve"> and take pride in being associated with the brand. The company maintains a meaningful and enjoyable work environment that encourages interpersonal connections and enables employees to engage with others (Hilton, 2021).</w:t>
      </w:r>
    </w:p>
    <w:p w14:paraId="3C84B60C" w14:textId="04704FD3" w:rsidR="00F4172E" w:rsidRPr="00BF3142" w:rsidRDefault="00F4172E" w:rsidP="00F4172E">
      <w:pPr>
        <w:spacing w:line="360" w:lineRule="auto"/>
        <w:jc w:val="both"/>
        <w:rPr>
          <w:rFonts w:ascii="Arial" w:hAnsi="Arial" w:cs="Arial"/>
          <w:sz w:val="24"/>
          <w:szCs w:val="24"/>
        </w:rPr>
      </w:pPr>
      <w:r w:rsidRPr="00BF3142">
        <w:rPr>
          <w:rFonts w:ascii="Arial" w:hAnsi="Arial" w:cs="Arial"/>
          <w:sz w:val="24"/>
          <w:szCs w:val="24"/>
        </w:rPr>
        <w:t xml:space="preserve">The Hilton </w:t>
      </w:r>
      <w:r w:rsidR="006439BA" w:rsidRPr="00BF3142">
        <w:rPr>
          <w:rFonts w:ascii="Arial" w:hAnsi="Arial" w:cs="Arial"/>
          <w:sz w:val="24"/>
          <w:szCs w:val="24"/>
        </w:rPr>
        <w:t>brand</w:t>
      </w:r>
      <w:r w:rsidRPr="00BF3142">
        <w:rPr>
          <w:rFonts w:ascii="Arial" w:hAnsi="Arial" w:cs="Arial"/>
          <w:sz w:val="24"/>
          <w:szCs w:val="24"/>
        </w:rPr>
        <w:t xml:space="preserve"> has received notable recognition for its strong commitment to diversity, equity, and inclusion, securing the top position in the DiversityInc rankings in 2021 (Hilton, 2020). Additionally, Hilton has been acknowledged as a leader in various specialized categories, including Board of Directors, Executive Diversity Councils, Latino Executives, Native American/Pacific Islander Executives, Asian American Executives, mentoring, veteran's philanthropy</w:t>
      </w:r>
      <w:r w:rsidR="006439BA" w:rsidRPr="00BF3142">
        <w:rPr>
          <w:rFonts w:ascii="Arial" w:hAnsi="Arial" w:cs="Arial"/>
          <w:sz w:val="24"/>
          <w:szCs w:val="24"/>
        </w:rPr>
        <w:t xml:space="preserve"> </w:t>
      </w:r>
      <w:r w:rsidRPr="00BF3142">
        <w:rPr>
          <w:rFonts w:ascii="Arial" w:hAnsi="Arial" w:cs="Arial"/>
          <w:sz w:val="24"/>
          <w:szCs w:val="24"/>
        </w:rPr>
        <w:t>and people with disabilities, Employee Resource Groups, Sponsorship, and ESG (McLean, 2021). This highlights the brand's outstanding performance and dedication across multiple facets of diversity and inclusivity.</w:t>
      </w:r>
    </w:p>
    <w:p w14:paraId="4A48B6F0" w14:textId="77777777" w:rsidR="00E30719" w:rsidRPr="00BF3142" w:rsidRDefault="00E30719" w:rsidP="00E30719">
      <w:pPr>
        <w:spacing w:line="360" w:lineRule="auto"/>
        <w:jc w:val="both"/>
        <w:rPr>
          <w:rFonts w:ascii="Arial" w:hAnsi="Arial" w:cs="Arial"/>
          <w:sz w:val="24"/>
          <w:szCs w:val="24"/>
        </w:rPr>
      </w:pPr>
    </w:p>
    <w:p w14:paraId="629EE117" w14:textId="63F01A1C" w:rsidR="002F23C4" w:rsidRPr="00BF3142" w:rsidRDefault="002F23C4" w:rsidP="002F23C4">
      <w:pPr>
        <w:spacing w:line="360" w:lineRule="auto"/>
        <w:jc w:val="both"/>
        <w:rPr>
          <w:rFonts w:ascii="Arial" w:hAnsi="Arial" w:cs="Arial"/>
          <w:b/>
          <w:sz w:val="24"/>
          <w:szCs w:val="24"/>
        </w:rPr>
      </w:pPr>
      <w:r w:rsidRPr="00BF3142">
        <w:rPr>
          <w:rFonts w:ascii="Arial" w:hAnsi="Arial" w:cs="Arial"/>
          <w:b/>
          <w:sz w:val="24"/>
          <w:szCs w:val="24"/>
        </w:rPr>
        <w:t xml:space="preserve">The </w:t>
      </w:r>
      <w:r w:rsidR="000C5693" w:rsidRPr="00BF3142">
        <w:rPr>
          <w:rFonts w:ascii="Arial" w:hAnsi="Arial" w:cs="Arial"/>
          <w:b/>
          <w:sz w:val="24"/>
          <w:szCs w:val="24"/>
        </w:rPr>
        <w:t>Effects</w:t>
      </w:r>
      <w:r w:rsidRPr="00BF3142">
        <w:rPr>
          <w:rFonts w:ascii="Arial" w:hAnsi="Arial" w:cs="Arial"/>
          <w:b/>
          <w:sz w:val="24"/>
          <w:szCs w:val="24"/>
        </w:rPr>
        <w:t xml:space="preserve"> of </w:t>
      </w:r>
      <w:r w:rsidR="000C5693" w:rsidRPr="00BF3142">
        <w:rPr>
          <w:rFonts w:ascii="Arial" w:hAnsi="Arial" w:cs="Arial"/>
          <w:b/>
          <w:sz w:val="24"/>
          <w:szCs w:val="24"/>
        </w:rPr>
        <w:t>Change</w:t>
      </w:r>
      <w:r w:rsidRPr="00BF3142">
        <w:rPr>
          <w:rFonts w:ascii="Arial" w:hAnsi="Arial" w:cs="Arial"/>
          <w:b/>
          <w:sz w:val="24"/>
          <w:szCs w:val="24"/>
        </w:rPr>
        <w:t xml:space="preserve"> on </w:t>
      </w:r>
      <w:r w:rsidR="000C5693" w:rsidRPr="00BF3142">
        <w:rPr>
          <w:rFonts w:ascii="Arial" w:hAnsi="Arial" w:cs="Arial"/>
          <w:b/>
          <w:sz w:val="24"/>
          <w:szCs w:val="24"/>
        </w:rPr>
        <w:t xml:space="preserve">the </w:t>
      </w:r>
      <w:r w:rsidRPr="00BF3142">
        <w:rPr>
          <w:rFonts w:ascii="Arial" w:hAnsi="Arial" w:cs="Arial"/>
          <w:b/>
          <w:sz w:val="24"/>
          <w:szCs w:val="24"/>
        </w:rPr>
        <w:t>Hilton Hotel Group</w:t>
      </w:r>
    </w:p>
    <w:p w14:paraId="042E0946" w14:textId="1EB13A49" w:rsidR="00CF1526" w:rsidRPr="00BF3142" w:rsidRDefault="00CF1526" w:rsidP="00CF1526">
      <w:pPr>
        <w:spacing w:line="360" w:lineRule="auto"/>
        <w:jc w:val="both"/>
        <w:rPr>
          <w:rFonts w:ascii="Arial" w:hAnsi="Arial" w:cs="Arial"/>
          <w:sz w:val="24"/>
          <w:szCs w:val="24"/>
        </w:rPr>
      </w:pPr>
      <w:r w:rsidRPr="00BF3142">
        <w:rPr>
          <w:rFonts w:ascii="Arial" w:hAnsi="Arial" w:cs="Arial"/>
          <w:sz w:val="24"/>
          <w:szCs w:val="24"/>
        </w:rPr>
        <w:t xml:space="preserve">The global economy and the tourism </w:t>
      </w:r>
      <w:r w:rsidR="006439BA" w:rsidRPr="00BF3142">
        <w:rPr>
          <w:rFonts w:ascii="Arial" w:hAnsi="Arial" w:cs="Arial"/>
          <w:sz w:val="24"/>
          <w:szCs w:val="24"/>
        </w:rPr>
        <w:t>sector</w:t>
      </w:r>
      <w:r w:rsidRPr="00BF3142">
        <w:rPr>
          <w:rFonts w:ascii="Arial" w:hAnsi="Arial" w:cs="Arial"/>
          <w:sz w:val="24"/>
          <w:szCs w:val="24"/>
        </w:rPr>
        <w:t xml:space="preserve"> were severely affected by the Covid-19 pandemic, leading to essential modifications in operations and </w:t>
      </w:r>
      <w:r w:rsidR="006439BA" w:rsidRPr="00BF3142">
        <w:rPr>
          <w:rFonts w:ascii="Arial" w:hAnsi="Arial" w:cs="Arial"/>
          <w:sz w:val="24"/>
          <w:szCs w:val="24"/>
        </w:rPr>
        <w:t>distress</w:t>
      </w:r>
      <w:r w:rsidRPr="00BF3142">
        <w:rPr>
          <w:rFonts w:ascii="Arial" w:hAnsi="Arial" w:cs="Arial"/>
          <w:sz w:val="24"/>
          <w:szCs w:val="24"/>
        </w:rPr>
        <w:t xml:space="preserve"> regarding the security of customers. Hilton's President and CEO, Christopher J. </w:t>
      </w:r>
      <w:proofErr w:type="spellStart"/>
      <w:r w:rsidRPr="00BF3142">
        <w:rPr>
          <w:rFonts w:ascii="Arial" w:hAnsi="Arial" w:cs="Arial"/>
          <w:sz w:val="24"/>
          <w:szCs w:val="24"/>
        </w:rPr>
        <w:t>Nassetta</w:t>
      </w:r>
      <w:proofErr w:type="spellEnd"/>
      <w:r w:rsidRPr="00BF3142">
        <w:rPr>
          <w:rFonts w:ascii="Arial" w:hAnsi="Arial" w:cs="Arial"/>
          <w:sz w:val="24"/>
          <w:szCs w:val="24"/>
        </w:rPr>
        <w:t xml:space="preserve">, the Hilton Group did not experience a </w:t>
      </w:r>
      <w:r w:rsidR="009A271E" w:rsidRPr="00BF3142">
        <w:rPr>
          <w:rFonts w:ascii="Arial" w:hAnsi="Arial" w:cs="Arial"/>
          <w:sz w:val="24"/>
          <w:szCs w:val="24"/>
        </w:rPr>
        <w:t>substantial</w:t>
      </w:r>
      <w:r w:rsidRPr="00BF3142">
        <w:rPr>
          <w:rFonts w:ascii="Arial" w:hAnsi="Arial" w:cs="Arial"/>
          <w:sz w:val="24"/>
          <w:szCs w:val="24"/>
        </w:rPr>
        <w:t xml:space="preserve"> </w:t>
      </w:r>
      <w:r w:rsidR="009A271E" w:rsidRPr="00BF3142">
        <w:rPr>
          <w:rFonts w:ascii="Arial" w:hAnsi="Arial" w:cs="Arial"/>
          <w:sz w:val="24"/>
          <w:szCs w:val="24"/>
        </w:rPr>
        <w:t>effect</w:t>
      </w:r>
      <w:r w:rsidRPr="00BF3142">
        <w:rPr>
          <w:rFonts w:ascii="Arial" w:hAnsi="Arial" w:cs="Arial"/>
          <w:sz w:val="24"/>
          <w:szCs w:val="24"/>
        </w:rPr>
        <w:t xml:space="preserve"> from Covid-19 until the first </w:t>
      </w:r>
      <w:r w:rsidR="009A271E" w:rsidRPr="00BF3142">
        <w:rPr>
          <w:rFonts w:ascii="Arial" w:hAnsi="Arial" w:cs="Arial"/>
          <w:sz w:val="24"/>
          <w:szCs w:val="24"/>
        </w:rPr>
        <w:t>part</w:t>
      </w:r>
      <w:r w:rsidRPr="00BF3142">
        <w:rPr>
          <w:rFonts w:ascii="Arial" w:hAnsi="Arial" w:cs="Arial"/>
          <w:sz w:val="24"/>
          <w:szCs w:val="24"/>
        </w:rPr>
        <w:t xml:space="preserve"> of 2020. </w:t>
      </w:r>
      <w:proofErr w:type="spellStart"/>
      <w:r w:rsidRPr="00BF3142">
        <w:rPr>
          <w:rFonts w:ascii="Arial" w:hAnsi="Arial" w:cs="Arial"/>
          <w:sz w:val="24"/>
          <w:szCs w:val="24"/>
        </w:rPr>
        <w:t>Nassetta</w:t>
      </w:r>
      <w:proofErr w:type="spellEnd"/>
      <w:r w:rsidRPr="00BF3142">
        <w:rPr>
          <w:rFonts w:ascii="Arial" w:hAnsi="Arial" w:cs="Arial"/>
          <w:sz w:val="24"/>
          <w:szCs w:val="24"/>
        </w:rPr>
        <w:t xml:space="preserve"> </w:t>
      </w:r>
      <w:r w:rsidR="009A271E" w:rsidRPr="00BF3142">
        <w:rPr>
          <w:rFonts w:ascii="Arial" w:hAnsi="Arial" w:cs="Arial"/>
          <w:sz w:val="24"/>
          <w:szCs w:val="24"/>
        </w:rPr>
        <w:t>highlighted</w:t>
      </w:r>
      <w:r w:rsidRPr="00BF3142">
        <w:rPr>
          <w:rFonts w:ascii="Arial" w:hAnsi="Arial" w:cs="Arial"/>
          <w:sz w:val="24"/>
          <w:szCs w:val="24"/>
        </w:rPr>
        <w:t xml:space="preserve"> that their </w:t>
      </w:r>
      <w:proofErr w:type="gramStart"/>
      <w:r w:rsidR="009A271E" w:rsidRPr="00BF3142">
        <w:rPr>
          <w:rFonts w:ascii="Arial" w:hAnsi="Arial" w:cs="Arial"/>
          <w:sz w:val="24"/>
          <w:szCs w:val="24"/>
        </w:rPr>
        <w:t>main</w:t>
      </w:r>
      <w:r w:rsidRPr="00BF3142">
        <w:rPr>
          <w:rFonts w:ascii="Arial" w:hAnsi="Arial" w:cs="Arial"/>
          <w:sz w:val="24"/>
          <w:szCs w:val="24"/>
        </w:rPr>
        <w:t xml:space="preserve"> focus</w:t>
      </w:r>
      <w:proofErr w:type="gramEnd"/>
      <w:r w:rsidRPr="00BF3142">
        <w:rPr>
          <w:rFonts w:ascii="Arial" w:hAnsi="Arial" w:cs="Arial"/>
          <w:sz w:val="24"/>
          <w:szCs w:val="24"/>
        </w:rPr>
        <w:t xml:space="preserve"> during the pandemic was </w:t>
      </w:r>
      <w:r w:rsidR="009A271E" w:rsidRPr="00BF3142">
        <w:rPr>
          <w:rFonts w:ascii="Arial" w:hAnsi="Arial" w:cs="Arial"/>
          <w:sz w:val="24"/>
          <w:szCs w:val="24"/>
        </w:rPr>
        <w:t>guaranteeing</w:t>
      </w:r>
      <w:r w:rsidRPr="00BF3142">
        <w:rPr>
          <w:rFonts w:ascii="Arial" w:hAnsi="Arial" w:cs="Arial"/>
          <w:sz w:val="24"/>
          <w:szCs w:val="24"/>
        </w:rPr>
        <w:t xml:space="preserve"> the </w:t>
      </w:r>
      <w:r w:rsidR="006439BA" w:rsidRPr="00BF3142">
        <w:rPr>
          <w:rFonts w:ascii="Arial" w:hAnsi="Arial" w:cs="Arial"/>
          <w:sz w:val="24"/>
          <w:szCs w:val="24"/>
        </w:rPr>
        <w:t>well-being</w:t>
      </w:r>
      <w:r w:rsidRPr="00BF3142">
        <w:rPr>
          <w:rFonts w:ascii="Arial" w:hAnsi="Arial" w:cs="Arial"/>
          <w:sz w:val="24"/>
          <w:szCs w:val="24"/>
        </w:rPr>
        <w:t xml:space="preserve"> of guests and </w:t>
      </w:r>
      <w:r w:rsidR="006439BA" w:rsidRPr="00BF3142">
        <w:rPr>
          <w:rFonts w:ascii="Arial" w:hAnsi="Arial" w:cs="Arial"/>
          <w:sz w:val="24"/>
          <w:szCs w:val="24"/>
        </w:rPr>
        <w:t>staff</w:t>
      </w:r>
      <w:r w:rsidRPr="00BF3142">
        <w:rPr>
          <w:rFonts w:ascii="Arial" w:hAnsi="Arial" w:cs="Arial"/>
          <w:sz w:val="24"/>
          <w:szCs w:val="24"/>
        </w:rPr>
        <w:t xml:space="preserve">. </w:t>
      </w:r>
      <w:r w:rsidR="009A271E" w:rsidRPr="00BF3142">
        <w:rPr>
          <w:rFonts w:ascii="Arial" w:hAnsi="Arial" w:cs="Arial"/>
          <w:sz w:val="24"/>
          <w:szCs w:val="24"/>
        </w:rPr>
        <w:t>Furthermore</w:t>
      </w:r>
      <w:r w:rsidRPr="00BF3142">
        <w:rPr>
          <w:rFonts w:ascii="Arial" w:hAnsi="Arial" w:cs="Arial"/>
          <w:sz w:val="24"/>
          <w:szCs w:val="24"/>
        </w:rPr>
        <w:t xml:space="preserve">, proactive </w:t>
      </w:r>
      <w:r w:rsidR="009A271E" w:rsidRPr="00BF3142">
        <w:rPr>
          <w:rFonts w:ascii="Arial" w:hAnsi="Arial" w:cs="Arial"/>
          <w:sz w:val="24"/>
          <w:szCs w:val="24"/>
        </w:rPr>
        <w:t>actions</w:t>
      </w:r>
      <w:r w:rsidRPr="00BF3142">
        <w:rPr>
          <w:rFonts w:ascii="Arial" w:hAnsi="Arial" w:cs="Arial"/>
          <w:sz w:val="24"/>
          <w:szCs w:val="24"/>
        </w:rPr>
        <w:t xml:space="preserve"> were taken to </w:t>
      </w:r>
      <w:r w:rsidR="009A271E" w:rsidRPr="00BF3142">
        <w:rPr>
          <w:rFonts w:ascii="Arial" w:hAnsi="Arial" w:cs="Arial"/>
          <w:sz w:val="24"/>
          <w:szCs w:val="24"/>
        </w:rPr>
        <w:t>defend</w:t>
      </w:r>
      <w:r w:rsidRPr="00BF3142">
        <w:rPr>
          <w:rFonts w:ascii="Arial" w:hAnsi="Arial" w:cs="Arial"/>
          <w:sz w:val="24"/>
          <w:szCs w:val="24"/>
        </w:rPr>
        <w:t xml:space="preserve"> the business by </w:t>
      </w:r>
      <w:r w:rsidR="009A271E" w:rsidRPr="00BF3142">
        <w:rPr>
          <w:rFonts w:ascii="Arial" w:hAnsi="Arial" w:cs="Arial"/>
          <w:sz w:val="24"/>
          <w:szCs w:val="24"/>
        </w:rPr>
        <w:t>obtaining</w:t>
      </w:r>
      <w:r w:rsidRPr="00BF3142">
        <w:rPr>
          <w:rFonts w:ascii="Arial" w:hAnsi="Arial" w:cs="Arial"/>
          <w:sz w:val="24"/>
          <w:szCs w:val="24"/>
        </w:rPr>
        <w:t xml:space="preserve"> a strong liquidity position (Simon, 2020).</w:t>
      </w:r>
    </w:p>
    <w:p w14:paraId="752674B4" w14:textId="382EAA48" w:rsidR="00611EEB" w:rsidRPr="00BF3142" w:rsidRDefault="00611EEB" w:rsidP="00611EEB">
      <w:pPr>
        <w:spacing w:line="360" w:lineRule="auto"/>
        <w:jc w:val="both"/>
        <w:rPr>
          <w:rFonts w:ascii="Arial" w:hAnsi="Arial" w:cs="Arial"/>
          <w:sz w:val="24"/>
          <w:szCs w:val="24"/>
        </w:rPr>
      </w:pPr>
      <w:r w:rsidRPr="00BF3142">
        <w:rPr>
          <w:rFonts w:ascii="Arial" w:hAnsi="Arial" w:cs="Arial"/>
          <w:sz w:val="24"/>
          <w:szCs w:val="24"/>
        </w:rPr>
        <w:t xml:space="preserve">As stated by McLean (2020), the Covid-19 pandemic presented Hilton with its greatest challenge in the company's 101-year history. Nevertheless, Hilton's resilient </w:t>
      </w:r>
      <w:r w:rsidR="000C5693" w:rsidRPr="00BF3142">
        <w:rPr>
          <w:rFonts w:ascii="Arial" w:hAnsi="Arial" w:cs="Arial"/>
          <w:sz w:val="24"/>
          <w:szCs w:val="24"/>
        </w:rPr>
        <w:t>capital-light</w:t>
      </w:r>
      <w:r w:rsidRPr="00BF3142">
        <w:rPr>
          <w:rFonts w:ascii="Arial" w:hAnsi="Arial" w:cs="Arial"/>
          <w:sz w:val="24"/>
          <w:szCs w:val="24"/>
        </w:rPr>
        <w:t xml:space="preserve"> </w:t>
      </w:r>
      <w:r w:rsidRPr="00BF3142">
        <w:rPr>
          <w:rFonts w:ascii="Arial" w:hAnsi="Arial" w:cs="Arial"/>
          <w:sz w:val="24"/>
          <w:szCs w:val="24"/>
        </w:rPr>
        <w:lastRenderedPageBreak/>
        <w:t xml:space="preserve">business model enabled them to achieve a significant milestone of 12 million </w:t>
      </w:r>
      <w:r w:rsidR="000C5693" w:rsidRPr="00BF3142">
        <w:rPr>
          <w:rFonts w:ascii="Arial" w:hAnsi="Arial" w:cs="Arial"/>
          <w:sz w:val="24"/>
          <w:szCs w:val="24"/>
        </w:rPr>
        <w:t>rooms</w:t>
      </w:r>
      <w:r w:rsidRPr="00BF3142">
        <w:rPr>
          <w:rFonts w:ascii="Arial" w:hAnsi="Arial" w:cs="Arial"/>
          <w:sz w:val="24"/>
          <w:szCs w:val="24"/>
        </w:rPr>
        <w:t xml:space="preserve"> in the fourth quarter of 2020. Three specific hotels serve as examples of Hilton's global expansion: the Hilton Garden Inn Umhlanga Arch in South Africa, showcasing the company's growth in Africa; the Tru by Hilton Savannah Airport in the United States, representing one of Hilton's fastest-growing new brands; and the Hilton Garden Inn Guizhou </w:t>
      </w:r>
      <w:proofErr w:type="spellStart"/>
      <w:r w:rsidRPr="00BF3142">
        <w:rPr>
          <w:rFonts w:ascii="Arial" w:hAnsi="Arial" w:cs="Arial"/>
          <w:sz w:val="24"/>
          <w:szCs w:val="24"/>
        </w:rPr>
        <w:t>Maotai</w:t>
      </w:r>
      <w:proofErr w:type="spellEnd"/>
      <w:r w:rsidRPr="00BF3142">
        <w:rPr>
          <w:rFonts w:ascii="Arial" w:hAnsi="Arial" w:cs="Arial"/>
          <w:sz w:val="24"/>
          <w:szCs w:val="24"/>
        </w:rPr>
        <w:t xml:space="preserve"> Town in China, supporting Hilton's ambitious growth plans in the Asia-Pacific (APAC) market. These hotels exemplify Hilton's history of growth (McLean, 2020).</w:t>
      </w:r>
    </w:p>
    <w:p w14:paraId="5F581905" w14:textId="60E6FA9D" w:rsidR="00CE584F" w:rsidRPr="00BF3142" w:rsidRDefault="00CE584F" w:rsidP="00CE584F">
      <w:pPr>
        <w:spacing w:line="360" w:lineRule="auto"/>
        <w:jc w:val="both"/>
        <w:rPr>
          <w:rFonts w:ascii="Arial" w:hAnsi="Arial" w:cs="Arial"/>
          <w:sz w:val="24"/>
          <w:szCs w:val="24"/>
        </w:rPr>
      </w:pPr>
      <w:r w:rsidRPr="00BF3142">
        <w:rPr>
          <w:rFonts w:ascii="Arial" w:hAnsi="Arial" w:cs="Arial"/>
          <w:sz w:val="24"/>
          <w:szCs w:val="24"/>
        </w:rPr>
        <w:t xml:space="preserve">During the pandemic, Hilton introduced Hilton </w:t>
      </w:r>
      <w:proofErr w:type="spellStart"/>
      <w:r w:rsidRPr="00BF3142">
        <w:rPr>
          <w:rFonts w:ascii="Arial" w:hAnsi="Arial" w:cs="Arial"/>
          <w:sz w:val="24"/>
          <w:szCs w:val="24"/>
        </w:rPr>
        <w:t>CleanStay</w:t>
      </w:r>
      <w:proofErr w:type="spellEnd"/>
      <w:r w:rsidRPr="00BF3142">
        <w:rPr>
          <w:rFonts w:ascii="Arial" w:hAnsi="Arial" w:cs="Arial"/>
          <w:sz w:val="24"/>
          <w:szCs w:val="24"/>
        </w:rPr>
        <w:t xml:space="preserve">™, an innovative standard of hygiene and disinfection developed in collaboration with RB, the manufacturer of Lysol and Dettol, and in consultation with Mayo Clinic (Stories from Hilton, 2021). Furthermore, </w:t>
      </w:r>
      <w:proofErr w:type="spellStart"/>
      <w:r w:rsidRPr="00BF3142">
        <w:rPr>
          <w:rFonts w:ascii="Arial" w:hAnsi="Arial" w:cs="Arial"/>
          <w:sz w:val="24"/>
          <w:szCs w:val="24"/>
        </w:rPr>
        <w:t>Hospitalitynet</w:t>
      </w:r>
      <w:proofErr w:type="spellEnd"/>
      <w:r w:rsidRPr="00BF3142">
        <w:rPr>
          <w:rFonts w:ascii="Arial" w:hAnsi="Arial" w:cs="Arial"/>
          <w:sz w:val="24"/>
          <w:szCs w:val="24"/>
        </w:rPr>
        <w:t xml:space="preserve"> (2020) noted that Hilton's 18 brands </w:t>
      </w:r>
      <w:r w:rsidR="000C5693" w:rsidRPr="00BF3142">
        <w:rPr>
          <w:rFonts w:ascii="Arial" w:hAnsi="Arial" w:cs="Arial"/>
          <w:sz w:val="24"/>
          <w:szCs w:val="24"/>
        </w:rPr>
        <w:t>offer</w:t>
      </w:r>
      <w:r w:rsidRPr="00BF3142">
        <w:rPr>
          <w:rFonts w:ascii="Arial" w:hAnsi="Arial" w:cs="Arial"/>
          <w:sz w:val="24"/>
          <w:szCs w:val="24"/>
        </w:rPr>
        <w:t xml:space="preserve"> guests the flexibility to customize their housekeeping preferences based on their individual comfort levels. Additionally, customers utilizing the Hilton Honors app can experience a contactless check-in process, as features like in-app check-in and digital keys allow guests to </w:t>
      </w:r>
      <w:r w:rsidR="000C5693" w:rsidRPr="00BF3142">
        <w:rPr>
          <w:rFonts w:ascii="Arial" w:hAnsi="Arial" w:cs="Arial"/>
          <w:sz w:val="24"/>
          <w:szCs w:val="24"/>
        </w:rPr>
        <w:t>check in</w:t>
      </w:r>
      <w:r w:rsidRPr="00BF3142">
        <w:rPr>
          <w:rFonts w:ascii="Arial" w:hAnsi="Arial" w:cs="Arial"/>
          <w:sz w:val="24"/>
          <w:szCs w:val="24"/>
        </w:rPr>
        <w:t>, choose their room, bypass the front desk, and unlock over 100 million Hilton doors using their smartphones.</w:t>
      </w:r>
    </w:p>
    <w:p w14:paraId="51C4C9EE" w14:textId="477A71C0" w:rsidR="00566899" w:rsidRPr="00BF3142" w:rsidRDefault="00566899" w:rsidP="00566899">
      <w:pPr>
        <w:spacing w:line="360" w:lineRule="auto"/>
        <w:jc w:val="both"/>
        <w:rPr>
          <w:rFonts w:ascii="Arial" w:hAnsi="Arial" w:cs="Arial"/>
          <w:sz w:val="24"/>
          <w:szCs w:val="24"/>
        </w:rPr>
      </w:pPr>
      <w:r w:rsidRPr="00BF3142">
        <w:rPr>
          <w:rFonts w:ascii="Arial" w:hAnsi="Arial" w:cs="Arial"/>
          <w:sz w:val="24"/>
          <w:szCs w:val="24"/>
        </w:rPr>
        <w:t xml:space="preserve">According to </w:t>
      </w:r>
      <w:proofErr w:type="spellStart"/>
      <w:r w:rsidRPr="00BF3142">
        <w:rPr>
          <w:rFonts w:ascii="Arial" w:hAnsi="Arial" w:cs="Arial"/>
          <w:sz w:val="24"/>
          <w:szCs w:val="24"/>
        </w:rPr>
        <w:t>Shillinglaw</w:t>
      </w:r>
      <w:proofErr w:type="spellEnd"/>
      <w:r w:rsidRPr="00BF3142">
        <w:rPr>
          <w:rFonts w:ascii="Arial" w:hAnsi="Arial" w:cs="Arial"/>
          <w:sz w:val="24"/>
          <w:szCs w:val="24"/>
        </w:rPr>
        <w:t xml:space="preserve"> (2020), </w:t>
      </w:r>
      <w:r w:rsidR="006439BA" w:rsidRPr="00BF3142">
        <w:rPr>
          <w:rFonts w:ascii="Arial" w:hAnsi="Arial" w:cs="Arial"/>
          <w:sz w:val="24"/>
          <w:szCs w:val="24"/>
        </w:rPr>
        <w:t xml:space="preserve">the </w:t>
      </w:r>
      <w:r w:rsidRPr="00BF3142">
        <w:rPr>
          <w:rFonts w:ascii="Arial" w:hAnsi="Arial" w:cs="Arial"/>
          <w:sz w:val="24"/>
          <w:szCs w:val="24"/>
        </w:rPr>
        <w:t xml:space="preserve">Hilton administration announced a program that allowed Hilton Honors members to contribute their points, which would then be converted into </w:t>
      </w:r>
      <w:r w:rsidR="000C5693" w:rsidRPr="00BF3142">
        <w:rPr>
          <w:rFonts w:ascii="Arial" w:hAnsi="Arial" w:cs="Arial"/>
          <w:sz w:val="24"/>
          <w:szCs w:val="24"/>
        </w:rPr>
        <w:t>cash</w:t>
      </w:r>
      <w:r w:rsidRPr="00BF3142">
        <w:rPr>
          <w:rFonts w:ascii="Arial" w:hAnsi="Arial" w:cs="Arial"/>
          <w:sz w:val="24"/>
          <w:szCs w:val="24"/>
        </w:rPr>
        <w:t xml:space="preserve"> and directed towards pandemic response </w:t>
      </w:r>
      <w:proofErr w:type="spellStart"/>
      <w:r w:rsidR="004E2A83" w:rsidRPr="00BF3142">
        <w:rPr>
          <w:rFonts w:ascii="Arial" w:hAnsi="Arial" w:cs="Arial"/>
          <w:sz w:val="24"/>
          <w:szCs w:val="24"/>
        </w:rPr>
        <w:t>organisation</w:t>
      </w:r>
      <w:r w:rsidRPr="00BF3142">
        <w:rPr>
          <w:rFonts w:ascii="Arial" w:hAnsi="Arial" w:cs="Arial"/>
          <w:sz w:val="24"/>
          <w:szCs w:val="24"/>
        </w:rPr>
        <w:t>s</w:t>
      </w:r>
      <w:proofErr w:type="spellEnd"/>
      <w:r w:rsidRPr="00BF3142">
        <w:rPr>
          <w:rFonts w:ascii="Arial" w:hAnsi="Arial" w:cs="Arial"/>
          <w:sz w:val="24"/>
          <w:szCs w:val="24"/>
        </w:rPr>
        <w:t xml:space="preserve"> such as Clean the World, Direct Relief, and World Central Kitchen. This initiative delivered a prospect for Hilton Honors members to aid and support these </w:t>
      </w:r>
      <w:proofErr w:type="spellStart"/>
      <w:r w:rsidR="004E2A83" w:rsidRPr="00BF3142">
        <w:rPr>
          <w:rFonts w:ascii="Arial" w:hAnsi="Arial" w:cs="Arial"/>
          <w:sz w:val="24"/>
          <w:szCs w:val="24"/>
        </w:rPr>
        <w:t>organisation</w:t>
      </w:r>
      <w:r w:rsidRPr="00BF3142">
        <w:rPr>
          <w:rFonts w:ascii="Arial" w:hAnsi="Arial" w:cs="Arial"/>
          <w:sz w:val="24"/>
          <w:szCs w:val="24"/>
        </w:rPr>
        <w:t>s</w:t>
      </w:r>
      <w:proofErr w:type="spellEnd"/>
      <w:r w:rsidRPr="00BF3142">
        <w:rPr>
          <w:rFonts w:ascii="Arial" w:hAnsi="Arial" w:cs="Arial"/>
          <w:sz w:val="24"/>
          <w:szCs w:val="24"/>
        </w:rPr>
        <w:t xml:space="preserve"> through the pandemic.</w:t>
      </w:r>
    </w:p>
    <w:p w14:paraId="058385A2" w14:textId="00AFEEA7" w:rsidR="001B6CA2" w:rsidRPr="00BF3142" w:rsidRDefault="001B6CA2" w:rsidP="00033595">
      <w:pPr>
        <w:spacing w:line="360" w:lineRule="auto"/>
        <w:jc w:val="both"/>
        <w:rPr>
          <w:rFonts w:ascii="Arial" w:hAnsi="Arial" w:cs="Arial"/>
          <w:sz w:val="24"/>
          <w:szCs w:val="24"/>
        </w:rPr>
      </w:pPr>
      <w:r w:rsidRPr="00BF3142">
        <w:rPr>
          <w:rFonts w:ascii="Arial" w:hAnsi="Arial" w:cs="Arial"/>
          <w:sz w:val="24"/>
          <w:szCs w:val="24"/>
        </w:rPr>
        <w:t xml:space="preserve">During the lockdown, Hilton took proactive measures to maintain customer engagement and excitement by sharing the recipe for their renowned DoubleTree Chocolate Chip Cookies. This allowed passionate guests and baking enthusiasts to recreate the cookies within the familiarity of their own homes. With more than 30 million DoubleTree cookies enjoyed at Hilton annually, Shawn McAteer, the Senior Vice </w:t>
      </w:r>
      <w:proofErr w:type="gramStart"/>
      <w:r w:rsidRPr="00BF3142">
        <w:rPr>
          <w:rFonts w:ascii="Arial" w:hAnsi="Arial" w:cs="Arial"/>
          <w:sz w:val="24"/>
          <w:szCs w:val="24"/>
        </w:rPr>
        <w:t>President</w:t>
      </w:r>
      <w:proofErr w:type="gramEnd"/>
      <w:r w:rsidRPr="00BF3142">
        <w:rPr>
          <w:rFonts w:ascii="Arial" w:hAnsi="Arial" w:cs="Arial"/>
          <w:sz w:val="24"/>
          <w:szCs w:val="24"/>
        </w:rPr>
        <w:t xml:space="preserve"> and Global Head, acknowledged that although the cookies couldn't resolve the challenges presented by the pandemic, they could </w:t>
      </w:r>
      <w:r w:rsidR="000C5693" w:rsidRPr="00BF3142">
        <w:rPr>
          <w:rFonts w:ascii="Arial" w:hAnsi="Arial" w:cs="Arial"/>
          <w:sz w:val="24"/>
          <w:szCs w:val="24"/>
        </w:rPr>
        <w:t>offer</w:t>
      </w:r>
      <w:r w:rsidRPr="00BF3142">
        <w:rPr>
          <w:rFonts w:ascii="Arial" w:hAnsi="Arial" w:cs="Arial"/>
          <w:sz w:val="24"/>
          <w:szCs w:val="24"/>
        </w:rPr>
        <w:t xml:space="preserve"> a moment of solace and enjoyment for individuals (Stories from Hilton, 2020).</w:t>
      </w:r>
    </w:p>
    <w:p w14:paraId="21AA46FC" w14:textId="77777777" w:rsidR="004D25F2" w:rsidRPr="00BF3142" w:rsidRDefault="004D25F2" w:rsidP="004D25F2">
      <w:pPr>
        <w:spacing w:line="360" w:lineRule="auto"/>
        <w:jc w:val="both"/>
        <w:rPr>
          <w:rFonts w:ascii="Arial" w:hAnsi="Arial" w:cs="Arial"/>
          <w:sz w:val="24"/>
          <w:szCs w:val="24"/>
        </w:rPr>
      </w:pPr>
      <w:proofErr w:type="gramStart"/>
      <w:r w:rsidRPr="00BF3142">
        <w:rPr>
          <w:rFonts w:ascii="Arial" w:hAnsi="Arial" w:cs="Arial"/>
          <w:sz w:val="24"/>
          <w:szCs w:val="24"/>
        </w:rPr>
        <w:lastRenderedPageBreak/>
        <w:t>In an effort to</w:t>
      </w:r>
      <w:proofErr w:type="gramEnd"/>
      <w:r w:rsidRPr="00BF3142">
        <w:rPr>
          <w:rFonts w:ascii="Arial" w:hAnsi="Arial" w:cs="Arial"/>
          <w:sz w:val="24"/>
          <w:szCs w:val="24"/>
        </w:rPr>
        <w:t xml:space="preserve"> show solidarity with communities, Hilton joined forces with American Express to cover the costs of up to 1 million hotel room nights for frontline medical personnel. As part of a broad partnership with American Express, Hilton also contributed a donation of $1 million to World Central Kitchen. This donation was intended to provide nutritious and freshly prepared meals to frontline medical workers staying at Hilton properties across the United States during the pandemic (Business Wire, 2020).</w:t>
      </w:r>
    </w:p>
    <w:p w14:paraId="1C71EEB1" w14:textId="77777777" w:rsidR="004D25F2" w:rsidRPr="00BF3142" w:rsidRDefault="004D25F2" w:rsidP="004D25F2">
      <w:pPr>
        <w:spacing w:line="360" w:lineRule="auto"/>
        <w:jc w:val="both"/>
        <w:rPr>
          <w:rFonts w:ascii="Arial" w:hAnsi="Arial" w:cs="Arial"/>
          <w:sz w:val="24"/>
          <w:szCs w:val="24"/>
        </w:rPr>
      </w:pPr>
      <w:r w:rsidRPr="00BF3142">
        <w:rPr>
          <w:rFonts w:ascii="Arial" w:hAnsi="Arial" w:cs="Arial"/>
          <w:sz w:val="24"/>
          <w:szCs w:val="24"/>
        </w:rPr>
        <w:t>In pursuit of fostering sustainable tourism, Hilton has made a commitment through its Travel with Purpose 2030 Goals to minimize its carbon footprint and environmental impact. Hilton has achieved noteworthy reductions in CO2 emissions, energy consumption, and water waste, while also implementing an industry-leading program for recycling soap across more than 5,300 properties. These endeavors have earned Hilton recognition as a global leader in sustainability within the industry (Stories from Hilton, 2020).</w:t>
      </w:r>
    </w:p>
    <w:p w14:paraId="59DEB82B" w14:textId="77777777" w:rsidR="00E92BEB" w:rsidRPr="00BF3142" w:rsidRDefault="00E92BEB" w:rsidP="00E92BEB">
      <w:pPr>
        <w:spacing w:line="360" w:lineRule="auto"/>
        <w:jc w:val="both"/>
        <w:rPr>
          <w:rFonts w:ascii="Arial" w:hAnsi="Arial" w:cs="Arial"/>
          <w:sz w:val="24"/>
          <w:szCs w:val="24"/>
        </w:rPr>
      </w:pPr>
      <w:r w:rsidRPr="00BF3142">
        <w:rPr>
          <w:rFonts w:ascii="Arial" w:hAnsi="Arial" w:cs="Arial"/>
          <w:sz w:val="24"/>
          <w:szCs w:val="24"/>
        </w:rPr>
        <w:t>To extend assistance to its employees, Hilton introduced the Hilton's Team Member Assistance Fund, which provides support to staff members and their families who have been directly impacted by the Covid-19 pandemic. Furthermore, Hilton restructured its recruitment process to prioritize aiding employees affected by furloughs and layoffs by establishing Hilton's Workforce Resource Centre (</w:t>
      </w:r>
      <w:proofErr w:type="spellStart"/>
      <w:r w:rsidRPr="00BF3142">
        <w:rPr>
          <w:rFonts w:ascii="Arial" w:hAnsi="Arial" w:cs="Arial"/>
          <w:sz w:val="24"/>
          <w:szCs w:val="24"/>
        </w:rPr>
        <w:t>Dobrosielski</w:t>
      </w:r>
      <w:proofErr w:type="spellEnd"/>
      <w:r w:rsidRPr="00BF3142">
        <w:rPr>
          <w:rFonts w:ascii="Arial" w:hAnsi="Arial" w:cs="Arial"/>
          <w:sz w:val="24"/>
          <w:szCs w:val="24"/>
        </w:rPr>
        <w:t>, 2020).</w:t>
      </w:r>
    </w:p>
    <w:p w14:paraId="504C287B" w14:textId="77777777" w:rsidR="00566899" w:rsidRPr="00BF3142" w:rsidRDefault="00566899" w:rsidP="00566899">
      <w:pPr>
        <w:spacing w:line="360" w:lineRule="auto"/>
        <w:jc w:val="both"/>
        <w:rPr>
          <w:rFonts w:ascii="Arial" w:hAnsi="Arial" w:cs="Arial"/>
          <w:sz w:val="24"/>
          <w:szCs w:val="24"/>
        </w:rPr>
      </w:pPr>
    </w:p>
    <w:p w14:paraId="14B9CEE1" w14:textId="77777777" w:rsidR="002C0C55" w:rsidRPr="00BF3142" w:rsidRDefault="002C0C55" w:rsidP="00566899">
      <w:pPr>
        <w:spacing w:line="360" w:lineRule="auto"/>
        <w:jc w:val="both"/>
        <w:rPr>
          <w:rFonts w:ascii="Arial" w:hAnsi="Arial" w:cs="Arial"/>
          <w:b/>
          <w:sz w:val="24"/>
          <w:szCs w:val="24"/>
        </w:rPr>
      </w:pPr>
      <w:r w:rsidRPr="00BF3142">
        <w:rPr>
          <w:rFonts w:ascii="Arial" w:hAnsi="Arial" w:cs="Arial"/>
          <w:b/>
          <w:sz w:val="24"/>
          <w:szCs w:val="24"/>
        </w:rPr>
        <w:t>Current business performance and strategic direction of Hilton Hotel Group</w:t>
      </w:r>
    </w:p>
    <w:p w14:paraId="37423933" w14:textId="6888964A" w:rsidR="003F0C3B" w:rsidRPr="00BF3142" w:rsidRDefault="003F0C3B" w:rsidP="003F0C3B">
      <w:pPr>
        <w:spacing w:line="360" w:lineRule="auto"/>
        <w:jc w:val="both"/>
        <w:rPr>
          <w:rFonts w:ascii="Arial" w:hAnsi="Arial" w:cs="Arial"/>
          <w:sz w:val="24"/>
          <w:szCs w:val="24"/>
        </w:rPr>
      </w:pPr>
      <w:r w:rsidRPr="00BF3142">
        <w:rPr>
          <w:rFonts w:ascii="Arial" w:hAnsi="Arial" w:cs="Arial"/>
          <w:sz w:val="24"/>
          <w:szCs w:val="24"/>
        </w:rPr>
        <w:t xml:space="preserve">Despite the noteworthy and continuing impact of the Covid-19 pandemic on the hospitality industry, Hilton has sustained to face the challenge head-on. </w:t>
      </w:r>
      <w:r w:rsidR="001A43AB" w:rsidRPr="00BF3142">
        <w:rPr>
          <w:rFonts w:ascii="Arial" w:hAnsi="Arial" w:cs="Arial"/>
          <w:sz w:val="24"/>
          <w:szCs w:val="24"/>
        </w:rPr>
        <w:t>As</w:t>
      </w:r>
      <w:r w:rsidRPr="00BF3142">
        <w:rPr>
          <w:rFonts w:ascii="Arial" w:hAnsi="Arial" w:cs="Arial"/>
          <w:sz w:val="24"/>
          <w:szCs w:val="24"/>
        </w:rPr>
        <w:t xml:space="preserve"> a company with a </w:t>
      </w:r>
      <w:r w:rsidR="001A43AB" w:rsidRPr="00BF3142">
        <w:rPr>
          <w:rFonts w:ascii="Arial" w:hAnsi="Arial" w:cs="Arial"/>
          <w:sz w:val="24"/>
          <w:szCs w:val="24"/>
        </w:rPr>
        <w:t>rich</w:t>
      </w:r>
      <w:r w:rsidRPr="00BF3142">
        <w:rPr>
          <w:rFonts w:ascii="Arial" w:hAnsi="Arial" w:cs="Arial"/>
          <w:sz w:val="24"/>
          <w:szCs w:val="24"/>
        </w:rPr>
        <w:t xml:space="preserve"> legacy straddling over 101 years, Hilton distinguishes the need to differentiate itself in a competitive market. To accomplish this, Hilton has adopted a three-pronged method concentrated on product innovation, creative marketing strategies, and fostering meaningful relations with customers. By embracing these pillars, Hilton aims to introduce renewed confidence and excitement in its brand among the developing landscape of the hospitality industry.</w:t>
      </w:r>
    </w:p>
    <w:p w14:paraId="02991A7F" w14:textId="39BBE291" w:rsidR="003F0C3B" w:rsidRPr="00BF3142" w:rsidRDefault="003A395B" w:rsidP="003F0C3B">
      <w:pPr>
        <w:spacing w:line="360" w:lineRule="auto"/>
        <w:jc w:val="both"/>
        <w:rPr>
          <w:rFonts w:ascii="Arial" w:hAnsi="Arial" w:cs="Arial"/>
          <w:sz w:val="24"/>
          <w:szCs w:val="24"/>
        </w:rPr>
      </w:pPr>
      <w:r w:rsidRPr="00BF3142">
        <w:rPr>
          <w:rFonts w:ascii="Arial" w:hAnsi="Arial" w:cs="Arial"/>
          <w:sz w:val="24"/>
          <w:szCs w:val="24"/>
        </w:rPr>
        <w:lastRenderedPageBreak/>
        <w:t xml:space="preserve">The urgencies of individuals have moved considerably due to the pandemic. Formerly, less importance was placed on service and conveniences when selecting accommodations. However, in the current situation, people prioritize services such as cleanliness and safety when searching for a hotel room. Identifying the need to compete with the ease and safety of guests' own homes, Hilton introduced the </w:t>
      </w:r>
      <w:proofErr w:type="spellStart"/>
      <w:r w:rsidRPr="00BF3142">
        <w:rPr>
          <w:rFonts w:ascii="Arial" w:hAnsi="Arial" w:cs="Arial"/>
          <w:sz w:val="24"/>
          <w:szCs w:val="24"/>
        </w:rPr>
        <w:t>CleanStay</w:t>
      </w:r>
      <w:proofErr w:type="spellEnd"/>
      <w:r w:rsidRPr="00BF3142">
        <w:rPr>
          <w:rFonts w:ascii="Arial" w:hAnsi="Arial" w:cs="Arial"/>
          <w:sz w:val="24"/>
          <w:szCs w:val="24"/>
        </w:rPr>
        <w:t xml:space="preserve"> program in partnership with RB, a trusted cleaning brand. Hilton endorsed this initiative through social media platforms and shared a video presentation showcasing the executed cleaning protocols. The </w:t>
      </w:r>
      <w:r w:rsidR="00532A00" w:rsidRPr="00BF3142">
        <w:rPr>
          <w:rFonts w:ascii="Arial" w:hAnsi="Arial" w:cs="Arial"/>
          <w:sz w:val="24"/>
          <w:szCs w:val="24"/>
        </w:rPr>
        <w:t>optimistic</w:t>
      </w:r>
      <w:r w:rsidRPr="00BF3142">
        <w:rPr>
          <w:rFonts w:ascii="Arial" w:hAnsi="Arial" w:cs="Arial"/>
          <w:sz w:val="24"/>
          <w:szCs w:val="24"/>
        </w:rPr>
        <w:t xml:space="preserve"> impact of this initiative on revenue and customer loyalty can be observed </w:t>
      </w:r>
      <w:r w:rsidR="001A43AB" w:rsidRPr="00BF3142">
        <w:rPr>
          <w:rFonts w:ascii="Arial" w:hAnsi="Arial" w:cs="Arial"/>
          <w:sz w:val="24"/>
          <w:szCs w:val="24"/>
        </w:rPr>
        <w:t>in</w:t>
      </w:r>
      <w:r w:rsidRPr="00BF3142">
        <w:rPr>
          <w:rFonts w:ascii="Arial" w:hAnsi="Arial" w:cs="Arial"/>
          <w:sz w:val="24"/>
          <w:szCs w:val="24"/>
        </w:rPr>
        <w:t xml:space="preserve"> Hilton's first-quarter revenue in 2020 (</w:t>
      </w:r>
      <w:proofErr w:type="spellStart"/>
      <w:r w:rsidRPr="00BF3142">
        <w:rPr>
          <w:rFonts w:ascii="Arial" w:hAnsi="Arial" w:cs="Arial"/>
          <w:sz w:val="24"/>
          <w:szCs w:val="24"/>
        </w:rPr>
        <w:t>Grano</w:t>
      </w:r>
      <w:proofErr w:type="spellEnd"/>
      <w:r w:rsidRPr="00BF3142">
        <w:rPr>
          <w:rFonts w:ascii="Arial" w:hAnsi="Arial" w:cs="Arial"/>
          <w:sz w:val="24"/>
          <w:szCs w:val="24"/>
        </w:rPr>
        <w:t>, 2021).</w:t>
      </w:r>
    </w:p>
    <w:p w14:paraId="469A19C2" w14:textId="6EFF68FC" w:rsidR="008E1D82" w:rsidRPr="00BF3142" w:rsidRDefault="008E1D82" w:rsidP="008E1D82">
      <w:pPr>
        <w:spacing w:line="360" w:lineRule="auto"/>
        <w:jc w:val="both"/>
        <w:rPr>
          <w:rFonts w:ascii="Arial" w:hAnsi="Arial" w:cs="Arial"/>
          <w:sz w:val="24"/>
          <w:szCs w:val="24"/>
        </w:rPr>
      </w:pPr>
      <w:r w:rsidRPr="00BF3142">
        <w:rPr>
          <w:rFonts w:ascii="Arial" w:hAnsi="Arial" w:cs="Arial"/>
          <w:sz w:val="24"/>
          <w:szCs w:val="24"/>
        </w:rPr>
        <w:t>Hilton introduced its "</w:t>
      </w:r>
      <w:r w:rsidRPr="00BF3142">
        <w:rPr>
          <w:rFonts w:ascii="Arial" w:hAnsi="Arial" w:cs="Arial"/>
          <w:i/>
          <w:sz w:val="24"/>
          <w:szCs w:val="24"/>
        </w:rPr>
        <w:t>to new memories</w:t>
      </w:r>
      <w:r w:rsidRPr="00BF3142">
        <w:rPr>
          <w:rFonts w:ascii="Arial" w:hAnsi="Arial" w:cs="Arial"/>
          <w:sz w:val="24"/>
          <w:szCs w:val="24"/>
        </w:rPr>
        <w:t xml:space="preserve">" campaign in the last quarter of 2020. The </w:t>
      </w:r>
      <w:r w:rsidR="00876833" w:rsidRPr="00BF3142">
        <w:rPr>
          <w:rFonts w:ascii="Arial" w:hAnsi="Arial" w:cs="Arial"/>
          <w:sz w:val="24"/>
          <w:szCs w:val="24"/>
        </w:rPr>
        <w:t>motivation</w:t>
      </w:r>
      <w:r w:rsidRPr="00BF3142">
        <w:rPr>
          <w:rFonts w:ascii="Arial" w:hAnsi="Arial" w:cs="Arial"/>
          <w:sz w:val="24"/>
          <w:szCs w:val="24"/>
        </w:rPr>
        <w:t xml:space="preserve"> for this campaign came from a customer </w:t>
      </w:r>
      <w:r w:rsidR="00876833" w:rsidRPr="00BF3142">
        <w:rPr>
          <w:rFonts w:ascii="Arial" w:hAnsi="Arial" w:cs="Arial"/>
          <w:sz w:val="24"/>
          <w:szCs w:val="24"/>
        </w:rPr>
        <w:t>analysis</w:t>
      </w:r>
      <w:r w:rsidRPr="00BF3142">
        <w:rPr>
          <w:rFonts w:ascii="Arial" w:hAnsi="Arial" w:cs="Arial"/>
          <w:sz w:val="24"/>
          <w:szCs w:val="24"/>
        </w:rPr>
        <w:t xml:space="preserve">, which </w:t>
      </w:r>
      <w:r w:rsidR="00876833" w:rsidRPr="00BF3142">
        <w:rPr>
          <w:rFonts w:ascii="Arial" w:hAnsi="Arial" w:cs="Arial"/>
          <w:sz w:val="24"/>
          <w:szCs w:val="24"/>
        </w:rPr>
        <w:t>discovered</w:t>
      </w:r>
      <w:r w:rsidRPr="00BF3142">
        <w:rPr>
          <w:rFonts w:ascii="Arial" w:hAnsi="Arial" w:cs="Arial"/>
          <w:sz w:val="24"/>
          <w:szCs w:val="24"/>
        </w:rPr>
        <w:t xml:space="preserve"> that almost nine out of ten travelers </w:t>
      </w:r>
      <w:r w:rsidR="00876833" w:rsidRPr="00BF3142">
        <w:rPr>
          <w:rFonts w:ascii="Arial" w:hAnsi="Arial" w:cs="Arial"/>
          <w:sz w:val="24"/>
          <w:szCs w:val="24"/>
        </w:rPr>
        <w:t>believe</w:t>
      </w:r>
      <w:r w:rsidRPr="00BF3142">
        <w:rPr>
          <w:rFonts w:ascii="Arial" w:hAnsi="Arial" w:cs="Arial"/>
          <w:sz w:val="24"/>
          <w:szCs w:val="24"/>
        </w:rPr>
        <w:t xml:space="preserve"> their travel memories to </w:t>
      </w:r>
      <w:r w:rsidR="001A43AB" w:rsidRPr="00BF3142">
        <w:rPr>
          <w:rFonts w:ascii="Arial" w:hAnsi="Arial" w:cs="Arial"/>
          <w:sz w:val="24"/>
          <w:szCs w:val="24"/>
        </w:rPr>
        <w:t>be</w:t>
      </w:r>
      <w:r w:rsidRPr="00BF3142">
        <w:rPr>
          <w:rFonts w:ascii="Arial" w:hAnsi="Arial" w:cs="Arial"/>
          <w:sz w:val="24"/>
          <w:szCs w:val="24"/>
        </w:rPr>
        <w:t xml:space="preserve"> the happiest moments of their lives (Smith, 2022). The purpose of the program was to reignite travelers' </w:t>
      </w:r>
      <w:r w:rsidR="00876833" w:rsidRPr="00BF3142">
        <w:rPr>
          <w:rFonts w:ascii="Arial" w:hAnsi="Arial" w:cs="Arial"/>
          <w:sz w:val="24"/>
          <w:szCs w:val="24"/>
        </w:rPr>
        <w:t>passion</w:t>
      </w:r>
      <w:r w:rsidRPr="00BF3142">
        <w:rPr>
          <w:rFonts w:ascii="Arial" w:hAnsi="Arial" w:cs="Arial"/>
          <w:sz w:val="24"/>
          <w:szCs w:val="24"/>
        </w:rPr>
        <w:t xml:space="preserve"> for </w:t>
      </w:r>
      <w:r w:rsidR="00876833" w:rsidRPr="00BF3142">
        <w:rPr>
          <w:rFonts w:ascii="Arial" w:hAnsi="Arial" w:cs="Arial"/>
          <w:sz w:val="24"/>
          <w:szCs w:val="24"/>
        </w:rPr>
        <w:t>holidays</w:t>
      </w:r>
      <w:r w:rsidRPr="00BF3142">
        <w:rPr>
          <w:rFonts w:ascii="Arial" w:hAnsi="Arial" w:cs="Arial"/>
          <w:sz w:val="24"/>
          <w:szCs w:val="24"/>
        </w:rPr>
        <w:t xml:space="preserve">, getaways, and adventures. Hilton launched the campaign at a time when many people were </w:t>
      </w:r>
      <w:r w:rsidR="00876833" w:rsidRPr="00BF3142">
        <w:rPr>
          <w:rFonts w:ascii="Arial" w:hAnsi="Arial" w:cs="Arial"/>
          <w:sz w:val="24"/>
          <w:szCs w:val="24"/>
        </w:rPr>
        <w:t>craving</w:t>
      </w:r>
      <w:r w:rsidRPr="00BF3142">
        <w:rPr>
          <w:rFonts w:ascii="Arial" w:hAnsi="Arial" w:cs="Arial"/>
          <w:sz w:val="24"/>
          <w:szCs w:val="24"/>
        </w:rPr>
        <w:t xml:space="preserve"> for travel experiences </w:t>
      </w:r>
      <w:r w:rsidR="001A43AB" w:rsidRPr="00BF3142">
        <w:rPr>
          <w:rFonts w:ascii="Arial" w:hAnsi="Arial" w:cs="Arial"/>
          <w:sz w:val="24"/>
          <w:szCs w:val="24"/>
        </w:rPr>
        <w:t>due</w:t>
      </w:r>
      <w:r w:rsidRPr="00BF3142">
        <w:rPr>
          <w:rFonts w:ascii="Arial" w:hAnsi="Arial" w:cs="Arial"/>
          <w:sz w:val="24"/>
          <w:szCs w:val="24"/>
        </w:rPr>
        <w:t xml:space="preserve"> to the </w:t>
      </w:r>
      <w:r w:rsidR="00876833" w:rsidRPr="00BF3142">
        <w:rPr>
          <w:rFonts w:ascii="Arial" w:hAnsi="Arial" w:cs="Arial"/>
          <w:sz w:val="24"/>
          <w:szCs w:val="24"/>
        </w:rPr>
        <w:t>limitations</w:t>
      </w:r>
      <w:r w:rsidRPr="00BF3142">
        <w:rPr>
          <w:rFonts w:ascii="Arial" w:hAnsi="Arial" w:cs="Arial"/>
          <w:sz w:val="24"/>
          <w:szCs w:val="24"/>
        </w:rPr>
        <w:t xml:space="preserve"> imposed by the pandemic. By leveraging the </w:t>
      </w:r>
      <w:r w:rsidR="00876833" w:rsidRPr="00BF3142">
        <w:rPr>
          <w:rFonts w:ascii="Arial" w:hAnsi="Arial" w:cs="Arial"/>
          <w:sz w:val="24"/>
          <w:szCs w:val="24"/>
        </w:rPr>
        <w:t>idea</w:t>
      </w:r>
      <w:r w:rsidRPr="00BF3142">
        <w:rPr>
          <w:rFonts w:ascii="Arial" w:hAnsi="Arial" w:cs="Arial"/>
          <w:sz w:val="24"/>
          <w:szCs w:val="24"/>
        </w:rPr>
        <w:t xml:space="preserve"> of FOMO (fear of missing out), Hilton aimed to </w:t>
      </w:r>
      <w:r w:rsidR="00876833" w:rsidRPr="00BF3142">
        <w:rPr>
          <w:rFonts w:ascii="Arial" w:hAnsi="Arial" w:cs="Arial"/>
          <w:sz w:val="24"/>
          <w:szCs w:val="24"/>
        </w:rPr>
        <w:t>create</w:t>
      </w:r>
      <w:r w:rsidRPr="00BF3142">
        <w:rPr>
          <w:rFonts w:ascii="Arial" w:hAnsi="Arial" w:cs="Arial"/>
          <w:sz w:val="24"/>
          <w:szCs w:val="24"/>
        </w:rPr>
        <w:t xml:space="preserve"> a sense of </w:t>
      </w:r>
      <w:r w:rsidR="00876833" w:rsidRPr="00BF3142">
        <w:rPr>
          <w:rFonts w:ascii="Arial" w:hAnsi="Arial" w:cs="Arial"/>
          <w:sz w:val="24"/>
          <w:szCs w:val="24"/>
        </w:rPr>
        <w:t>ambition</w:t>
      </w:r>
      <w:r w:rsidRPr="00BF3142">
        <w:rPr>
          <w:rFonts w:ascii="Arial" w:hAnsi="Arial" w:cs="Arial"/>
          <w:sz w:val="24"/>
          <w:szCs w:val="24"/>
        </w:rPr>
        <w:t xml:space="preserve"> and motivate action among its audience.</w:t>
      </w:r>
    </w:p>
    <w:p w14:paraId="20DAF3FC" w14:textId="576B7AAA" w:rsidR="00235B9E" w:rsidRPr="00BF3142" w:rsidRDefault="00235B9E" w:rsidP="00235B9E">
      <w:pPr>
        <w:spacing w:line="360" w:lineRule="auto"/>
        <w:jc w:val="both"/>
        <w:rPr>
          <w:rFonts w:ascii="Arial" w:hAnsi="Arial" w:cs="Arial"/>
          <w:sz w:val="24"/>
          <w:szCs w:val="24"/>
        </w:rPr>
      </w:pPr>
      <w:r w:rsidRPr="00BF3142">
        <w:rPr>
          <w:rFonts w:ascii="Arial" w:hAnsi="Arial" w:cs="Arial"/>
          <w:sz w:val="24"/>
          <w:szCs w:val="24"/>
        </w:rPr>
        <w:t xml:space="preserve">Amidst the pandemic, remote work became progressively common, and Hilton recognized an opportunity to offer its guests a favorable and uninterrupted environment for improved productivity. This initiative, known as </w:t>
      </w:r>
      <w:proofErr w:type="spellStart"/>
      <w:r w:rsidRPr="00BF3142">
        <w:rPr>
          <w:rFonts w:ascii="Arial" w:hAnsi="Arial" w:cs="Arial"/>
          <w:sz w:val="24"/>
          <w:szCs w:val="24"/>
        </w:rPr>
        <w:t>WorkSpace</w:t>
      </w:r>
      <w:proofErr w:type="spellEnd"/>
      <w:r w:rsidRPr="00BF3142">
        <w:rPr>
          <w:rFonts w:ascii="Arial" w:hAnsi="Arial" w:cs="Arial"/>
          <w:sz w:val="24"/>
          <w:szCs w:val="24"/>
        </w:rPr>
        <w:t xml:space="preserve">, presented day-use rooms equipped with spacious desks, adjustable chairs, and high-speed internet connectivity. According to </w:t>
      </w:r>
      <w:proofErr w:type="spellStart"/>
      <w:r w:rsidRPr="00BF3142">
        <w:rPr>
          <w:rFonts w:ascii="Arial" w:hAnsi="Arial" w:cs="Arial"/>
          <w:sz w:val="24"/>
          <w:szCs w:val="24"/>
        </w:rPr>
        <w:t>Jeleski</w:t>
      </w:r>
      <w:proofErr w:type="spellEnd"/>
      <w:r w:rsidRPr="00BF3142">
        <w:rPr>
          <w:rFonts w:ascii="Arial" w:hAnsi="Arial" w:cs="Arial"/>
          <w:sz w:val="24"/>
          <w:szCs w:val="24"/>
        </w:rPr>
        <w:t xml:space="preserve"> (2021), </w:t>
      </w:r>
      <w:proofErr w:type="spellStart"/>
      <w:r w:rsidRPr="00BF3142">
        <w:rPr>
          <w:rFonts w:ascii="Arial" w:hAnsi="Arial" w:cs="Arial"/>
          <w:sz w:val="24"/>
          <w:szCs w:val="24"/>
        </w:rPr>
        <w:t>WorkSpace</w:t>
      </w:r>
      <w:proofErr w:type="spellEnd"/>
      <w:r w:rsidRPr="00BF3142">
        <w:rPr>
          <w:rFonts w:ascii="Arial" w:hAnsi="Arial" w:cs="Arial"/>
          <w:sz w:val="24"/>
          <w:szCs w:val="24"/>
        </w:rPr>
        <w:t xml:space="preserve"> by Hilton generated $1.4 million in income in the United States and the United Kingdom in 2020 alone.</w:t>
      </w:r>
    </w:p>
    <w:p w14:paraId="0ACEC020" w14:textId="418763A9" w:rsidR="0026075A" w:rsidRPr="00BF3142" w:rsidRDefault="0026075A" w:rsidP="0026075A">
      <w:pPr>
        <w:spacing w:line="360" w:lineRule="auto"/>
        <w:jc w:val="both"/>
        <w:rPr>
          <w:rFonts w:ascii="Arial" w:hAnsi="Arial" w:cs="Arial"/>
          <w:sz w:val="24"/>
          <w:szCs w:val="24"/>
        </w:rPr>
      </w:pPr>
      <w:r w:rsidRPr="00BF3142">
        <w:rPr>
          <w:rFonts w:ascii="Arial" w:hAnsi="Arial" w:cs="Arial"/>
          <w:sz w:val="24"/>
          <w:szCs w:val="24"/>
        </w:rPr>
        <w:t xml:space="preserve">Hilton executed a social </w:t>
      </w:r>
      <w:r w:rsidR="001A43AB" w:rsidRPr="00BF3142">
        <w:rPr>
          <w:rFonts w:ascii="Arial" w:hAnsi="Arial" w:cs="Arial"/>
          <w:sz w:val="24"/>
          <w:szCs w:val="24"/>
        </w:rPr>
        <w:t>media</w:t>
      </w:r>
      <w:r w:rsidRPr="00BF3142">
        <w:rPr>
          <w:rFonts w:ascii="Arial" w:hAnsi="Arial" w:cs="Arial"/>
          <w:sz w:val="24"/>
          <w:szCs w:val="24"/>
        </w:rPr>
        <w:t xml:space="preserve"> campaign to endorse </w:t>
      </w:r>
      <w:proofErr w:type="spellStart"/>
      <w:r w:rsidRPr="00BF3142">
        <w:rPr>
          <w:rFonts w:ascii="Arial" w:hAnsi="Arial" w:cs="Arial"/>
          <w:sz w:val="24"/>
          <w:szCs w:val="24"/>
        </w:rPr>
        <w:t>WorkSpaces</w:t>
      </w:r>
      <w:proofErr w:type="spellEnd"/>
      <w:r w:rsidRPr="00BF3142">
        <w:rPr>
          <w:rFonts w:ascii="Arial" w:hAnsi="Arial" w:cs="Arial"/>
          <w:sz w:val="24"/>
          <w:szCs w:val="24"/>
        </w:rPr>
        <w:t xml:space="preserve"> by encouraging followers to share their own workspaces using a specific hashtag. As a sign of gratitude, Hilton would then edit and enrich these workspace photos, making them more visually engaging and shareable. This approach not only allowed Hilton to create engaging content but also provided them with an opportunity to interact and connect with their audience.</w:t>
      </w:r>
    </w:p>
    <w:p w14:paraId="38AD3A3B" w14:textId="4387A34A" w:rsidR="00E92BEB" w:rsidRPr="00BF3142" w:rsidRDefault="00E92BEB" w:rsidP="00E92BEB">
      <w:pPr>
        <w:spacing w:line="360" w:lineRule="auto"/>
        <w:jc w:val="both"/>
        <w:rPr>
          <w:rFonts w:ascii="Arial" w:hAnsi="Arial" w:cs="Arial"/>
          <w:sz w:val="24"/>
          <w:szCs w:val="24"/>
        </w:rPr>
      </w:pPr>
      <w:r w:rsidRPr="00BF3142">
        <w:rPr>
          <w:rFonts w:ascii="Arial" w:hAnsi="Arial" w:cs="Arial"/>
          <w:sz w:val="24"/>
          <w:szCs w:val="24"/>
        </w:rPr>
        <w:lastRenderedPageBreak/>
        <w:t xml:space="preserve">Despite the continued presence of the pandemic in 2021, Hilton Hotels managed to expand </w:t>
      </w:r>
      <w:r w:rsidR="001A43AB" w:rsidRPr="00BF3142">
        <w:rPr>
          <w:rFonts w:ascii="Arial" w:hAnsi="Arial" w:cs="Arial"/>
          <w:sz w:val="24"/>
          <w:szCs w:val="24"/>
        </w:rPr>
        <w:t>its</w:t>
      </w:r>
      <w:r w:rsidRPr="00BF3142">
        <w:rPr>
          <w:rFonts w:ascii="Arial" w:hAnsi="Arial" w:cs="Arial"/>
          <w:sz w:val="24"/>
          <w:szCs w:val="24"/>
        </w:rPr>
        <w:t xml:space="preserve"> portfolio by adding 67,100 rooms across 414 new properties, as reported by Birch (2022). This growth demonstrates Hilton's commitment to stimulating demand through </w:t>
      </w:r>
      <w:r w:rsidR="001A43AB" w:rsidRPr="00BF3142">
        <w:rPr>
          <w:rFonts w:ascii="Arial" w:hAnsi="Arial" w:cs="Arial"/>
          <w:sz w:val="24"/>
          <w:szCs w:val="24"/>
        </w:rPr>
        <w:t>its</w:t>
      </w:r>
      <w:r w:rsidRPr="00BF3142">
        <w:rPr>
          <w:rFonts w:ascii="Arial" w:hAnsi="Arial" w:cs="Arial"/>
          <w:sz w:val="24"/>
          <w:szCs w:val="24"/>
        </w:rPr>
        <w:t xml:space="preserve"> loyalty program. Additionally, Hilton's global advertising and marketing team effectively utilized various online and traditional marketing channels. The brand actively promoted its loyalty program, enticing customers with attractive offers, </w:t>
      </w:r>
      <w:r w:rsidR="001A43AB" w:rsidRPr="00BF3142">
        <w:rPr>
          <w:rFonts w:ascii="Arial" w:hAnsi="Arial" w:cs="Arial"/>
          <w:sz w:val="24"/>
          <w:szCs w:val="24"/>
        </w:rPr>
        <w:t>best</w:t>
      </w:r>
      <w:r w:rsidRPr="00BF3142">
        <w:rPr>
          <w:rFonts w:ascii="Arial" w:hAnsi="Arial" w:cs="Arial"/>
          <w:sz w:val="24"/>
          <w:szCs w:val="24"/>
        </w:rPr>
        <w:t xml:space="preserve"> price guarantees, and the opportunity to earn loyalty reward points. As a result, their loyalty membership saw a significant increase from 36 million to 94 million within a span of four years, as stated by Sanchez (2019).</w:t>
      </w:r>
    </w:p>
    <w:p w14:paraId="689FC285" w14:textId="056B2B81" w:rsidR="00671EC8" w:rsidRPr="00BF3142" w:rsidRDefault="00671EC8" w:rsidP="00671EC8">
      <w:pPr>
        <w:spacing w:line="360" w:lineRule="auto"/>
        <w:jc w:val="both"/>
        <w:rPr>
          <w:rFonts w:ascii="Arial" w:hAnsi="Arial" w:cs="Arial"/>
          <w:sz w:val="24"/>
          <w:szCs w:val="24"/>
        </w:rPr>
      </w:pPr>
      <w:r w:rsidRPr="00BF3142">
        <w:rPr>
          <w:rFonts w:ascii="Arial" w:hAnsi="Arial" w:cs="Arial"/>
          <w:sz w:val="24"/>
          <w:szCs w:val="24"/>
        </w:rPr>
        <w:t xml:space="preserve">Hilton's financial model is designed to guarantee profitable growth. As highlighted by Franchise Direct (2021), Hilton's franchise-based approach allows them to minimize their investment in the development of new possessions. Instead, developers endure the cost of infrastructure development, while Hilton begins to generate revenue through franchise and administration fees </w:t>
      </w:r>
      <w:r w:rsidR="001A43AB" w:rsidRPr="00BF3142">
        <w:rPr>
          <w:rFonts w:ascii="Arial" w:hAnsi="Arial" w:cs="Arial"/>
          <w:sz w:val="24"/>
          <w:szCs w:val="24"/>
        </w:rPr>
        <w:t>once</w:t>
      </w:r>
      <w:r w:rsidRPr="00BF3142">
        <w:rPr>
          <w:rFonts w:ascii="Arial" w:hAnsi="Arial" w:cs="Arial"/>
          <w:sz w:val="24"/>
          <w:szCs w:val="24"/>
        </w:rPr>
        <w:t xml:space="preserve"> the hotels are operational. </w:t>
      </w:r>
    </w:p>
    <w:p w14:paraId="53F66765" w14:textId="77777777" w:rsidR="00671EC8" w:rsidRPr="00BF3142" w:rsidRDefault="00671EC8" w:rsidP="00671EC8">
      <w:pPr>
        <w:spacing w:line="360" w:lineRule="auto"/>
        <w:jc w:val="both"/>
        <w:rPr>
          <w:rFonts w:ascii="Arial" w:hAnsi="Arial" w:cs="Arial"/>
          <w:sz w:val="24"/>
          <w:szCs w:val="24"/>
        </w:rPr>
      </w:pPr>
    </w:p>
    <w:p w14:paraId="2EE969EE" w14:textId="77777777" w:rsidR="00D45B19" w:rsidRPr="00BF3142" w:rsidRDefault="00D45B19" w:rsidP="00671EC8">
      <w:pPr>
        <w:spacing w:line="360" w:lineRule="auto"/>
        <w:jc w:val="both"/>
        <w:rPr>
          <w:rFonts w:ascii="Arial" w:hAnsi="Arial" w:cs="Arial"/>
          <w:b/>
          <w:sz w:val="24"/>
          <w:szCs w:val="24"/>
        </w:rPr>
      </w:pPr>
      <w:r w:rsidRPr="00BF3142">
        <w:rPr>
          <w:rFonts w:ascii="Arial" w:hAnsi="Arial" w:cs="Arial"/>
          <w:b/>
          <w:sz w:val="24"/>
          <w:szCs w:val="24"/>
        </w:rPr>
        <w:t>Conclusion</w:t>
      </w:r>
    </w:p>
    <w:p w14:paraId="4B9199F0" w14:textId="373E43A9" w:rsidR="00D45B19" w:rsidRPr="00BF3142" w:rsidRDefault="00D45B19" w:rsidP="00D45B19">
      <w:pPr>
        <w:spacing w:line="360" w:lineRule="auto"/>
        <w:jc w:val="both"/>
        <w:rPr>
          <w:rFonts w:ascii="Arial" w:hAnsi="Arial" w:cs="Arial"/>
          <w:sz w:val="24"/>
          <w:szCs w:val="24"/>
        </w:rPr>
      </w:pPr>
      <w:r w:rsidRPr="00BF3142">
        <w:rPr>
          <w:rFonts w:ascii="Arial" w:hAnsi="Arial" w:cs="Arial"/>
          <w:sz w:val="24"/>
          <w:szCs w:val="24"/>
        </w:rPr>
        <w:t xml:space="preserve">In its first century of operation, the Hilton brand has </w:t>
      </w:r>
      <w:proofErr w:type="gramStart"/>
      <w:r w:rsidRPr="00BF3142">
        <w:rPr>
          <w:rFonts w:ascii="Arial" w:hAnsi="Arial" w:cs="Arial"/>
          <w:sz w:val="24"/>
          <w:szCs w:val="24"/>
        </w:rPr>
        <w:t>made</w:t>
      </w:r>
      <w:proofErr w:type="gramEnd"/>
      <w:r w:rsidRPr="00BF3142">
        <w:rPr>
          <w:rFonts w:ascii="Arial" w:hAnsi="Arial" w:cs="Arial"/>
          <w:sz w:val="24"/>
          <w:szCs w:val="24"/>
        </w:rPr>
        <w:t xml:space="preserve"> a noteworthy influence on the global economy, contributing over $1 trillion </w:t>
      </w:r>
      <w:proofErr w:type="gramStart"/>
      <w:r w:rsidRPr="00BF3142">
        <w:rPr>
          <w:rFonts w:ascii="Arial" w:hAnsi="Arial" w:cs="Arial"/>
          <w:sz w:val="24"/>
          <w:szCs w:val="24"/>
        </w:rPr>
        <w:t>dollars</w:t>
      </w:r>
      <w:proofErr w:type="gramEnd"/>
      <w:r w:rsidRPr="00BF3142">
        <w:rPr>
          <w:rFonts w:ascii="Arial" w:hAnsi="Arial" w:cs="Arial"/>
          <w:sz w:val="24"/>
          <w:szCs w:val="24"/>
        </w:rPr>
        <w:t xml:space="preserve"> and generating 10 million jobs across 122 countries and regions. Given its enormous size, the </w:t>
      </w:r>
      <w:r w:rsidR="001A43AB" w:rsidRPr="00BF3142">
        <w:rPr>
          <w:rFonts w:ascii="Arial" w:hAnsi="Arial" w:cs="Arial"/>
          <w:sz w:val="24"/>
          <w:szCs w:val="24"/>
        </w:rPr>
        <w:t>brand</w:t>
      </w:r>
      <w:r w:rsidRPr="00BF3142">
        <w:rPr>
          <w:rFonts w:ascii="Arial" w:hAnsi="Arial" w:cs="Arial"/>
          <w:sz w:val="24"/>
          <w:szCs w:val="24"/>
        </w:rPr>
        <w:t xml:space="preserve"> has embraced a divisional structure, allowing individual establishments to operate based on market and product considerations.</w:t>
      </w:r>
    </w:p>
    <w:p w14:paraId="2BCB7B28" w14:textId="77777777" w:rsidR="00D45B19" w:rsidRPr="00BF3142" w:rsidRDefault="00D45B19" w:rsidP="00D45B19">
      <w:pPr>
        <w:spacing w:line="360" w:lineRule="auto"/>
        <w:jc w:val="both"/>
        <w:rPr>
          <w:rFonts w:ascii="Arial" w:hAnsi="Arial" w:cs="Arial"/>
          <w:sz w:val="24"/>
          <w:szCs w:val="24"/>
        </w:rPr>
      </w:pPr>
      <w:r w:rsidRPr="00BF3142">
        <w:rPr>
          <w:rFonts w:ascii="Arial" w:hAnsi="Arial" w:cs="Arial"/>
          <w:sz w:val="24"/>
          <w:szCs w:val="24"/>
        </w:rPr>
        <w:t xml:space="preserve">Currently, Hilton's main goal is to promote sustainable hospitality and decrease its ecological impact. To achieve this, they have applied various initiatives such as </w:t>
      </w:r>
      <w:proofErr w:type="spellStart"/>
      <w:r w:rsidRPr="00BF3142">
        <w:rPr>
          <w:rFonts w:ascii="Arial" w:hAnsi="Arial" w:cs="Arial"/>
          <w:sz w:val="24"/>
          <w:szCs w:val="24"/>
        </w:rPr>
        <w:t>CleanStay</w:t>
      </w:r>
      <w:proofErr w:type="spellEnd"/>
      <w:r w:rsidRPr="00BF3142">
        <w:rPr>
          <w:rFonts w:ascii="Arial" w:hAnsi="Arial" w:cs="Arial"/>
          <w:sz w:val="24"/>
          <w:szCs w:val="24"/>
        </w:rPr>
        <w:t xml:space="preserve">™, partnerships with </w:t>
      </w:r>
      <w:proofErr w:type="spellStart"/>
      <w:r w:rsidR="004E2A83" w:rsidRPr="00BF3142">
        <w:rPr>
          <w:rFonts w:ascii="Arial" w:hAnsi="Arial" w:cs="Arial"/>
          <w:sz w:val="24"/>
          <w:szCs w:val="24"/>
        </w:rPr>
        <w:t>organisation</w:t>
      </w:r>
      <w:r w:rsidRPr="00BF3142">
        <w:rPr>
          <w:rFonts w:ascii="Arial" w:hAnsi="Arial" w:cs="Arial"/>
          <w:sz w:val="24"/>
          <w:szCs w:val="24"/>
        </w:rPr>
        <w:t>s</w:t>
      </w:r>
      <w:proofErr w:type="spellEnd"/>
      <w:r w:rsidRPr="00BF3142">
        <w:rPr>
          <w:rFonts w:ascii="Arial" w:hAnsi="Arial" w:cs="Arial"/>
          <w:sz w:val="24"/>
          <w:szCs w:val="24"/>
        </w:rPr>
        <w:t xml:space="preserve"> like Clean the World, Direct Relief, and World Central Kitchen, all aimed at confirming cleanliness, hygiene, and social responsibility.</w:t>
      </w:r>
    </w:p>
    <w:p w14:paraId="384087BF" w14:textId="77777777" w:rsidR="00D45B19" w:rsidRPr="00BF3142" w:rsidRDefault="00D45B19" w:rsidP="00D45B19">
      <w:pPr>
        <w:spacing w:line="360" w:lineRule="auto"/>
        <w:jc w:val="both"/>
        <w:rPr>
          <w:rFonts w:ascii="Arial" w:hAnsi="Arial" w:cs="Arial"/>
          <w:sz w:val="24"/>
          <w:szCs w:val="24"/>
        </w:rPr>
      </w:pPr>
      <w:r w:rsidRPr="00BF3142">
        <w:rPr>
          <w:rFonts w:ascii="Arial" w:hAnsi="Arial" w:cs="Arial"/>
          <w:sz w:val="24"/>
          <w:szCs w:val="24"/>
        </w:rPr>
        <w:t>In response to the challenges posed by the COVID-19 pandemic, Hilton has taken steps to help its employees by the Hilton Team Member Assistance Fund, providing help to those directly or indirectly affected by the crisis.</w:t>
      </w:r>
    </w:p>
    <w:p w14:paraId="1EA4788A" w14:textId="6F0F841C" w:rsidR="008E6052" w:rsidRPr="00BF3142" w:rsidRDefault="00D45B19" w:rsidP="004938F2">
      <w:pPr>
        <w:spacing w:line="360" w:lineRule="auto"/>
        <w:jc w:val="both"/>
        <w:rPr>
          <w:rFonts w:ascii="Arial" w:hAnsi="Arial" w:cs="Arial"/>
          <w:sz w:val="24"/>
          <w:szCs w:val="24"/>
        </w:rPr>
      </w:pPr>
      <w:r w:rsidRPr="00BF3142">
        <w:rPr>
          <w:rFonts w:ascii="Arial" w:hAnsi="Arial" w:cs="Arial"/>
          <w:sz w:val="24"/>
          <w:szCs w:val="24"/>
        </w:rPr>
        <w:lastRenderedPageBreak/>
        <w:t xml:space="preserve">As the business accepts the new normal, Hilton has moved its strategic focus to highlight customer </w:t>
      </w:r>
      <w:r w:rsidR="001A43AB" w:rsidRPr="00BF3142">
        <w:rPr>
          <w:rFonts w:ascii="Arial" w:hAnsi="Arial" w:cs="Arial"/>
          <w:sz w:val="24"/>
          <w:szCs w:val="24"/>
        </w:rPr>
        <w:t>fulfillment</w:t>
      </w:r>
      <w:r w:rsidRPr="00BF3142">
        <w:rPr>
          <w:rFonts w:ascii="Arial" w:hAnsi="Arial" w:cs="Arial"/>
          <w:sz w:val="24"/>
          <w:szCs w:val="24"/>
        </w:rPr>
        <w:t xml:space="preserve"> over profit-making. This includes a strong emphasis on innovation, creative marketing, and customer engagement. Despite the ongoing challenges, Hilton's growth has continued </w:t>
      </w:r>
      <w:r w:rsidR="001A43AB" w:rsidRPr="00BF3142">
        <w:rPr>
          <w:rFonts w:ascii="Arial" w:hAnsi="Arial" w:cs="Arial"/>
          <w:sz w:val="24"/>
          <w:szCs w:val="24"/>
        </w:rPr>
        <w:t>to be impressive</w:t>
      </w:r>
      <w:r w:rsidRPr="00BF3142">
        <w:rPr>
          <w:rFonts w:ascii="Arial" w:hAnsi="Arial" w:cs="Arial"/>
          <w:sz w:val="24"/>
          <w:szCs w:val="24"/>
        </w:rPr>
        <w:t>. This can be accredited to their clever franchise model, which has allowed them to grow the business while maintaining profitability.</w:t>
      </w:r>
    </w:p>
    <w:p w14:paraId="26B10AEB" w14:textId="77777777" w:rsidR="00E478EE" w:rsidRPr="00BF3142" w:rsidRDefault="00E478EE" w:rsidP="004938F2">
      <w:pPr>
        <w:spacing w:line="360" w:lineRule="auto"/>
        <w:jc w:val="both"/>
        <w:rPr>
          <w:rFonts w:ascii="Arial" w:hAnsi="Arial" w:cs="Arial"/>
          <w:sz w:val="24"/>
          <w:szCs w:val="24"/>
        </w:rPr>
      </w:pPr>
    </w:p>
    <w:p w14:paraId="70FCA977" w14:textId="77777777" w:rsidR="00E478EE" w:rsidRPr="00BF3142" w:rsidRDefault="00E478EE" w:rsidP="004938F2">
      <w:pPr>
        <w:spacing w:line="360" w:lineRule="auto"/>
        <w:jc w:val="both"/>
        <w:rPr>
          <w:rFonts w:ascii="Arial" w:hAnsi="Arial" w:cs="Arial"/>
          <w:sz w:val="24"/>
          <w:szCs w:val="24"/>
        </w:rPr>
      </w:pPr>
    </w:p>
    <w:p w14:paraId="27FE411A" w14:textId="77777777" w:rsidR="00E478EE" w:rsidRPr="00BF3142" w:rsidRDefault="00E478EE" w:rsidP="004938F2">
      <w:pPr>
        <w:spacing w:line="360" w:lineRule="auto"/>
        <w:jc w:val="both"/>
        <w:rPr>
          <w:rFonts w:ascii="Arial" w:hAnsi="Arial" w:cs="Arial"/>
          <w:sz w:val="24"/>
          <w:szCs w:val="24"/>
        </w:rPr>
      </w:pPr>
    </w:p>
    <w:p w14:paraId="60145A7C" w14:textId="77777777" w:rsidR="00E478EE" w:rsidRPr="00BF3142" w:rsidRDefault="00E478EE" w:rsidP="004938F2">
      <w:pPr>
        <w:spacing w:line="360" w:lineRule="auto"/>
        <w:jc w:val="both"/>
        <w:rPr>
          <w:rFonts w:ascii="Arial" w:hAnsi="Arial" w:cs="Arial"/>
          <w:sz w:val="24"/>
          <w:szCs w:val="24"/>
        </w:rPr>
      </w:pPr>
    </w:p>
    <w:p w14:paraId="07E0314D" w14:textId="77777777" w:rsidR="00E478EE" w:rsidRPr="00BF3142" w:rsidRDefault="00E478EE" w:rsidP="004938F2">
      <w:pPr>
        <w:spacing w:line="360" w:lineRule="auto"/>
        <w:jc w:val="both"/>
        <w:rPr>
          <w:rFonts w:ascii="Arial" w:hAnsi="Arial" w:cs="Arial"/>
          <w:sz w:val="24"/>
          <w:szCs w:val="24"/>
        </w:rPr>
      </w:pPr>
    </w:p>
    <w:p w14:paraId="3ECFF9D1" w14:textId="77777777" w:rsidR="00E478EE" w:rsidRPr="00BF3142" w:rsidRDefault="00E478EE" w:rsidP="004938F2">
      <w:pPr>
        <w:spacing w:line="360" w:lineRule="auto"/>
        <w:jc w:val="both"/>
        <w:rPr>
          <w:rFonts w:ascii="Arial" w:hAnsi="Arial" w:cs="Arial"/>
          <w:sz w:val="24"/>
          <w:szCs w:val="24"/>
        </w:rPr>
      </w:pPr>
    </w:p>
    <w:p w14:paraId="4BAF8C29" w14:textId="77777777" w:rsidR="00E478EE" w:rsidRPr="00BF3142" w:rsidRDefault="00E478EE" w:rsidP="004938F2">
      <w:pPr>
        <w:spacing w:line="360" w:lineRule="auto"/>
        <w:jc w:val="both"/>
        <w:rPr>
          <w:rFonts w:ascii="Arial" w:hAnsi="Arial" w:cs="Arial"/>
          <w:sz w:val="24"/>
          <w:szCs w:val="24"/>
        </w:rPr>
      </w:pPr>
    </w:p>
    <w:p w14:paraId="28A0D471" w14:textId="77777777" w:rsidR="00E478EE" w:rsidRPr="00BF3142" w:rsidRDefault="00E478EE" w:rsidP="004938F2">
      <w:pPr>
        <w:spacing w:line="360" w:lineRule="auto"/>
        <w:jc w:val="both"/>
        <w:rPr>
          <w:rFonts w:ascii="Arial" w:hAnsi="Arial" w:cs="Arial"/>
          <w:sz w:val="24"/>
          <w:szCs w:val="24"/>
        </w:rPr>
      </w:pPr>
    </w:p>
    <w:p w14:paraId="3D02BAD5" w14:textId="77777777" w:rsidR="00E478EE" w:rsidRPr="00BF3142" w:rsidRDefault="00E478EE" w:rsidP="004938F2">
      <w:pPr>
        <w:spacing w:line="360" w:lineRule="auto"/>
        <w:jc w:val="both"/>
        <w:rPr>
          <w:rFonts w:ascii="Arial" w:hAnsi="Arial" w:cs="Arial"/>
          <w:sz w:val="24"/>
          <w:szCs w:val="24"/>
        </w:rPr>
      </w:pPr>
    </w:p>
    <w:p w14:paraId="2CC657AB" w14:textId="77777777" w:rsidR="00E478EE" w:rsidRPr="00BF3142" w:rsidRDefault="00E478EE" w:rsidP="004938F2">
      <w:pPr>
        <w:spacing w:line="360" w:lineRule="auto"/>
        <w:jc w:val="both"/>
        <w:rPr>
          <w:rFonts w:ascii="Arial" w:hAnsi="Arial" w:cs="Arial"/>
          <w:sz w:val="24"/>
          <w:szCs w:val="24"/>
        </w:rPr>
      </w:pPr>
    </w:p>
    <w:p w14:paraId="501E103D" w14:textId="77777777" w:rsidR="00E478EE" w:rsidRPr="00BF3142" w:rsidRDefault="00E478EE" w:rsidP="004938F2">
      <w:pPr>
        <w:spacing w:line="360" w:lineRule="auto"/>
        <w:jc w:val="both"/>
        <w:rPr>
          <w:rFonts w:ascii="Arial" w:hAnsi="Arial" w:cs="Arial"/>
          <w:sz w:val="24"/>
          <w:szCs w:val="24"/>
        </w:rPr>
      </w:pPr>
    </w:p>
    <w:p w14:paraId="2C61DB30" w14:textId="77777777" w:rsidR="00E478EE" w:rsidRPr="00BF3142" w:rsidRDefault="00E478EE" w:rsidP="004938F2">
      <w:pPr>
        <w:spacing w:line="360" w:lineRule="auto"/>
        <w:jc w:val="both"/>
        <w:rPr>
          <w:rFonts w:ascii="Arial" w:hAnsi="Arial" w:cs="Arial"/>
          <w:sz w:val="24"/>
          <w:szCs w:val="24"/>
        </w:rPr>
      </w:pPr>
    </w:p>
    <w:p w14:paraId="412290E9" w14:textId="77777777" w:rsidR="00E478EE" w:rsidRPr="00BF3142" w:rsidRDefault="00E478EE" w:rsidP="004938F2">
      <w:pPr>
        <w:spacing w:line="360" w:lineRule="auto"/>
        <w:jc w:val="both"/>
        <w:rPr>
          <w:rFonts w:ascii="Arial" w:hAnsi="Arial" w:cs="Arial"/>
          <w:sz w:val="24"/>
          <w:szCs w:val="24"/>
        </w:rPr>
      </w:pPr>
    </w:p>
    <w:p w14:paraId="661E17A1" w14:textId="77777777" w:rsidR="00E478EE" w:rsidRPr="00BF3142" w:rsidRDefault="00E478EE" w:rsidP="004938F2">
      <w:pPr>
        <w:spacing w:line="360" w:lineRule="auto"/>
        <w:jc w:val="both"/>
        <w:rPr>
          <w:rFonts w:ascii="Arial" w:hAnsi="Arial" w:cs="Arial"/>
          <w:sz w:val="24"/>
          <w:szCs w:val="24"/>
        </w:rPr>
      </w:pPr>
    </w:p>
    <w:p w14:paraId="2B7D654A" w14:textId="77777777" w:rsidR="00E478EE" w:rsidRPr="00BF3142" w:rsidRDefault="00E478EE" w:rsidP="004938F2">
      <w:pPr>
        <w:spacing w:line="360" w:lineRule="auto"/>
        <w:jc w:val="both"/>
        <w:rPr>
          <w:rFonts w:ascii="Arial" w:hAnsi="Arial" w:cs="Arial"/>
          <w:sz w:val="24"/>
          <w:szCs w:val="24"/>
        </w:rPr>
      </w:pPr>
    </w:p>
    <w:p w14:paraId="04A38DA5" w14:textId="77777777" w:rsidR="00E478EE" w:rsidRPr="00BF3142" w:rsidRDefault="00E478EE" w:rsidP="004938F2">
      <w:pPr>
        <w:spacing w:line="360" w:lineRule="auto"/>
        <w:jc w:val="both"/>
        <w:rPr>
          <w:rFonts w:ascii="Arial" w:hAnsi="Arial" w:cs="Arial"/>
          <w:sz w:val="24"/>
          <w:szCs w:val="24"/>
        </w:rPr>
      </w:pPr>
    </w:p>
    <w:p w14:paraId="117DAA8B" w14:textId="77777777" w:rsidR="00E478EE" w:rsidRPr="00BF3142" w:rsidRDefault="00E478EE" w:rsidP="004938F2">
      <w:pPr>
        <w:spacing w:line="360" w:lineRule="auto"/>
        <w:jc w:val="both"/>
        <w:rPr>
          <w:rFonts w:ascii="Arial" w:hAnsi="Arial" w:cs="Arial"/>
          <w:sz w:val="24"/>
          <w:szCs w:val="24"/>
        </w:rPr>
      </w:pPr>
    </w:p>
    <w:p w14:paraId="1D04416F" w14:textId="77777777" w:rsidR="00E478EE" w:rsidRPr="00BF3142" w:rsidRDefault="00E478EE" w:rsidP="004938F2">
      <w:pPr>
        <w:spacing w:line="360" w:lineRule="auto"/>
        <w:jc w:val="both"/>
        <w:rPr>
          <w:rFonts w:ascii="Arial" w:hAnsi="Arial" w:cs="Arial"/>
          <w:sz w:val="24"/>
          <w:szCs w:val="24"/>
        </w:rPr>
      </w:pPr>
    </w:p>
    <w:p w14:paraId="5C4AF909" w14:textId="77777777" w:rsidR="002C4A61" w:rsidRDefault="002C4A61" w:rsidP="004938F2">
      <w:pPr>
        <w:spacing w:line="360" w:lineRule="auto"/>
        <w:jc w:val="both"/>
        <w:rPr>
          <w:rFonts w:ascii="Arial" w:hAnsi="Arial" w:cs="Arial"/>
          <w:b/>
          <w:bCs/>
          <w:sz w:val="24"/>
          <w:szCs w:val="24"/>
          <w:lang w:val="en-GB"/>
        </w:rPr>
      </w:pPr>
    </w:p>
    <w:p w14:paraId="474EF5DF" w14:textId="6A8DC853" w:rsidR="004938F2" w:rsidRPr="00BF3142" w:rsidRDefault="004938F2" w:rsidP="004938F2">
      <w:pPr>
        <w:spacing w:line="360" w:lineRule="auto"/>
        <w:jc w:val="both"/>
        <w:rPr>
          <w:rFonts w:ascii="Arial" w:hAnsi="Arial" w:cs="Arial"/>
          <w:sz w:val="24"/>
          <w:szCs w:val="24"/>
        </w:rPr>
      </w:pPr>
      <w:r w:rsidRPr="00BF3142">
        <w:rPr>
          <w:rFonts w:ascii="Arial" w:hAnsi="Arial" w:cs="Arial"/>
          <w:b/>
          <w:bCs/>
          <w:sz w:val="24"/>
          <w:szCs w:val="24"/>
          <w:lang w:val="en-GB"/>
        </w:rPr>
        <w:lastRenderedPageBreak/>
        <w:t>Reference List</w:t>
      </w:r>
    </w:p>
    <w:p w14:paraId="3B3B4ED8"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 xml:space="preserve">Ali, M. </w:t>
      </w:r>
      <w:proofErr w:type="spellStart"/>
      <w:r w:rsidRPr="00BF3142">
        <w:rPr>
          <w:rFonts w:ascii="Arial" w:hAnsi="Arial" w:cs="Arial"/>
          <w:sz w:val="24"/>
          <w:szCs w:val="24"/>
          <w:lang w:val="en-GB"/>
        </w:rPr>
        <w:t>Varoğlu</w:t>
      </w:r>
      <w:proofErr w:type="spellEnd"/>
      <w:r w:rsidRPr="00BF3142">
        <w:rPr>
          <w:rFonts w:ascii="Arial" w:hAnsi="Arial" w:cs="Arial"/>
          <w:sz w:val="24"/>
          <w:szCs w:val="24"/>
          <w:lang w:val="en-GB"/>
        </w:rPr>
        <w:t>, M. (2022). Revisiting the Mintzberg, Lawrence, and Lorsch theories</w:t>
      </w:r>
      <w:r w:rsidR="00D77E34" w:rsidRPr="00BF3142">
        <w:rPr>
          <w:rFonts w:ascii="Arial" w:hAnsi="Arial" w:cs="Arial"/>
          <w:sz w:val="24"/>
          <w:szCs w:val="24"/>
          <w:lang w:val="en-GB"/>
        </w:rPr>
        <w:t xml:space="preserve"> about organisational structure;</w:t>
      </w:r>
      <w:r w:rsidRPr="00BF3142">
        <w:rPr>
          <w:rFonts w:ascii="Arial" w:hAnsi="Arial" w:cs="Arial"/>
          <w:sz w:val="24"/>
          <w:szCs w:val="24"/>
          <w:lang w:val="en-GB"/>
        </w:rPr>
        <w:t xml:space="preserve"> strategy, and environmental dynamism from the perspective of small firms. </w:t>
      </w:r>
      <w:r w:rsidRPr="00BF3142">
        <w:rPr>
          <w:rFonts w:ascii="Arial" w:hAnsi="Arial" w:cs="Arial"/>
          <w:i/>
          <w:iCs/>
          <w:sz w:val="24"/>
          <w:szCs w:val="24"/>
          <w:lang w:val="en-GB"/>
        </w:rPr>
        <w:t>Technology analysis &amp; strategic management.</w:t>
      </w:r>
      <w:r w:rsidRPr="00BF3142">
        <w:rPr>
          <w:rFonts w:ascii="Arial" w:hAnsi="Arial" w:cs="Arial"/>
          <w:sz w:val="24"/>
          <w:szCs w:val="24"/>
          <w:lang w:val="en-GB"/>
        </w:rPr>
        <w:t xml:space="preserve"> 34 (01), p01-15.</w:t>
      </w:r>
    </w:p>
    <w:p w14:paraId="6D4C7E58"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Birch, K. (2022). </w:t>
      </w:r>
      <w:r w:rsidRPr="00BF3142">
        <w:rPr>
          <w:rFonts w:ascii="Arial" w:hAnsi="Arial" w:cs="Arial"/>
          <w:i/>
          <w:iCs/>
          <w:sz w:val="24"/>
          <w:szCs w:val="24"/>
          <w:lang w:val="en-GB"/>
        </w:rPr>
        <w:t>Hospitality giant Hilton celebrates growth and expansion.</w:t>
      </w:r>
      <w:r w:rsidR="00D77E34" w:rsidRPr="00BF3142">
        <w:rPr>
          <w:rFonts w:ascii="Arial" w:hAnsi="Arial" w:cs="Arial"/>
          <w:sz w:val="24"/>
          <w:szCs w:val="24"/>
          <w:lang w:val="en-GB"/>
        </w:rPr>
        <w:t> Available-</w:t>
      </w:r>
      <w:r w:rsidRPr="00BF3142">
        <w:rPr>
          <w:rFonts w:ascii="Arial" w:hAnsi="Arial" w:cs="Arial"/>
          <w:sz w:val="24"/>
          <w:szCs w:val="24"/>
          <w:lang w:val="en-GB"/>
        </w:rPr>
        <w:t xml:space="preserve"> https://businesschief.com/leadership-and-strategy/hospitality-giant-hilton-celebrates-growth-and-expansion.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2A97F9EB"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Business Wire. (2021). </w:t>
      </w:r>
      <w:r w:rsidRPr="00BF3142">
        <w:rPr>
          <w:rFonts w:ascii="Arial" w:hAnsi="Arial" w:cs="Arial"/>
          <w:i/>
          <w:iCs/>
          <w:sz w:val="24"/>
          <w:szCs w:val="24"/>
          <w:lang w:val="en-GB"/>
        </w:rPr>
        <w:t>Hilton Grand Vacations Reports Full Year and Fourth Quarter 2020 Results.</w:t>
      </w:r>
      <w:r w:rsidR="00D77E34" w:rsidRPr="00BF3142">
        <w:rPr>
          <w:rFonts w:ascii="Arial" w:hAnsi="Arial" w:cs="Arial"/>
          <w:sz w:val="24"/>
          <w:szCs w:val="24"/>
          <w:lang w:val="en-GB"/>
        </w:rPr>
        <w:t> Available-</w:t>
      </w:r>
      <w:r w:rsidRPr="00BF3142">
        <w:rPr>
          <w:rFonts w:ascii="Arial" w:hAnsi="Arial" w:cs="Arial"/>
          <w:sz w:val="24"/>
          <w:szCs w:val="24"/>
          <w:lang w:val="en-GB"/>
        </w:rPr>
        <w:t xml:space="preserve"> https://www.businesswire.com/news/home/20210301005454/en/Hilton-Grand-Vacations-Reports-Full-Year-and-Fourth-Quarter-2020-Results.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235B8144"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Business Wire. (2020). </w:t>
      </w:r>
      <w:r w:rsidRPr="00BF3142">
        <w:rPr>
          <w:rFonts w:ascii="Arial" w:hAnsi="Arial" w:cs="Arial"/>
          <w:i/>
          <w:iCs/>
          <w:sz w:val="24"/>
          <w:szCs w:val="24"/>
          <w:lang w:val="en-GB"/>
        </w:rPr>
        <w:t>Hilton Corporate Response to COVID-19.</w:t>
      </w:r>
      <w:r w:rsidR="00D77E34" w:rsidRPr="00BF3142">
        <w:rPr>
          <w:rFonts w:ascii="Arial" w:hAnsi="Arial" w:cs="Arial"/>
          <w:sz w:val="24"/>
          <w:szCs w:val="24"/>
          <w:lang w:val="en-GB"/>
        </w:rPr>
        <w:t xml:space="preserve"> Available- </w:t>
      </w:r>
      <w:r w:rsidRPr="00BF3142">
        <w:rPr>
          <w:rFonts w:ascii="Arial" w:hAnsi="Arial" w:cs="Arial"/>
          <w:sz w:val="24"/>
          <w:szCs w:val="24"/>
          <w:lang w:val="en-GB"/>
        </w:rPr>
        <w:t xml:space="preserve">https://www.businesswire.com/news/home/20200326005756/en/Hilton-Corporate-Response-to-COVID-19.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087ADFD4"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t>Dobrosielski</w:t>
      </w:r>
      <w:proofErr w:type="spellEnd"/>
      <w:r w:rsidRPr="00BF3142">
        <w:rPr>
          <w:rFonts w:ascii="Arial" w:hAnsi="Arial" w:cs="Arial"/>
          <w:sz w:val="24"/>
          <w:szCs w:val="24"/>
          <w:lang w:val="en-GB"/>
        </w:rPr>
        <w:t>, C. (2020). </w:t>
      </w:r>
      <w:r w:rsidRPr="00BF3142">
        <w:rPr>
          <w:rFonts w:ascii="Arial" w:hAnsi="Arial" w:cs="Arial"/>
          <w:i/>
          <w:iCs/>
          <w:sz w:val="24"/>
          <w:szCs w:val="24"/>
          <w:lang w:val="en-GB"/>
        </w:rPr>
        <w:t>Hilton helps displaced employees find temporary jobs.</w:t>
      </w:r>
      <w:r w:rsidR="00D77E34" w:rsidRPr="00BF3142">
        <w:rPr>
          <w:rFonts w:ascii="Arial" w:hAnsi="Arial" w:cs="Arial"/>
          <w:sz w:val="24"/>
          <w:szCs w:val="24"/>
          <w:lang w:val="en-GB"/>
        </w:rPr>
        <w:t> Available-</w:t>
      </w:r>
      <w:r w:rsidRPr="00BF3142">
        <w:rPr>
          <w:rFonts w:ascii="Arial" w:hAnsi="Arial" w:cs="Arial"/>
          <w:sz w:val="24"/>
          <w:szCs w:val="24"/>
          <w:lang w:val="en-GB"/>
        </w:rPr>
        <w:t xml:space="preserve"> https://www.hotelmanagement.net/human-resources/hilton-helps-displaced-employees-find-temporary-jobs.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CE97E7C"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 xml:space="preserve">Fairfield, K. (2016). Understanding Functional and Divisional </w:t>
      </w:r>
      <w:r w:rsidR="004E2A83" w:rsidRPr="00BF3142">
        <w:rPr>
          <w:rFonts w:ascii="Arial" w:hAnsi="Arial" w:cs="Arial"/>
          <w:sz w:val="24"/>
          <w:szCs w:val="24"/>
          <w:lang w:val="en-GB"/>
        </w:rPr>
        <w:t>Organisation</w:t>
      </w:r>
      <w:r w:rsidRPr="00BF3142">
        <w:rPr>
          <w:rFonts w:ascii="Arial" w:hAnsi="Arial" w:cs="Arial"/>
          <w:sz w:val="24"/>
          <w:szCs w:val="24"/>
          <w:lang w:val="en-GB"/>
        </w:rPr>
        <w:t>al Structure: A Classroom Exercise. </w:t>
      </w:r>
      <w:r w:rsidRPr="00BF3142">
        <w:rPr>
          <w:rFonts w:ascii="Arial" w:hAnsi="Arial" w:cs="Arial"/>
          <w:i/>
          <w:iCs/>
          <w:sz w:val="24"/>
          <w:szCs w:val="24"/>
          <w:lang w:val="en-GB"/>
        </w:rPr>
        <w:t xml:space="preserve">Fairfield, Kent D. Is Part </w:t>
      </w:r>
      <w:r w:rsidR="00D77E34" w:rsidRPr="00BF3142">
        <w:rPr>
          <w:rFonts w:ascii="Arial" w:hAnsi="Arial" w:cs="Arial"/>
          <w:i/>
          <w:iCs/>
          <w:sz w:val="24"/>
          <w:szCs w:val="24"/>
          <w:lang w:val="en-GB"/>
        </w:rPr>
        <w:t>of</w:t>
      </w:r>
      <w:r w:rsidRPr="00BF3142">
        <w:rPr>
          <w:rFonts w:ascii="Arial" w:hAnsi="Arial" w:cs="Arial"/>
          <w:i/>
          <w:iCs/>
          <w:sz w:val="24"/>
          <w:szCs w:val="24"/>
          <w:lang w:val="en-GB"/>
        </w:rPr>
        <w:t xml:space="preserve"> Management teaching </w:t>
      </w:r>
      <w:r w:rsidR="00D77E34" w:rsidRPr="00BF3142">
        <w:rPr>
          <w:rFonts w:ascii="Arial" w:hAnsi="Arial" w:cs="Arial"/>
          <w:i/>
          <w:iCs/>
          <w:sz w:val="24"/>
          <w:szCs w:val="24"/>
          <w:lang w:val="en-GB"/>
        </w:rPr>
        <w:t>review.</w:t>
      </w:r>
      <w:r w:rsidRPr="00BF3142">
        <w:rPr>
          <w:rFonts w:ascii="Arial" w:hAnsi="Arial" w:cs="Arial"/>
          <w:sz w:val="24"/>
          <w:szCs w:val="24"/>
          <w:lang w:val="en-GB"/>
        </w:rPr>
        <w:t xml:space="preserve"> 01 (04), p242-251.</w:t>
      </w:r>
    </w:p>
    <w:p w14:paraId="54A65D45"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Franchise Direct. (2021). </w:t>
      </w:r>
      <w:r w:rsidRPr="00BF3142">
        <w:rPr>
          <w:rFonts w:ascii="Arial" w:hAnsi="Arial" w:cs="Arial"/>
          <w:i/>
          <w:iCs/>
          <w:sz w:val="24"/>
          <w:szCs w:val="24"/>
          <w:lang w:val="en-GB"/>
        </w:rPr>
        <w:t>Hilton Hotels &amp; Resorts Franchise Costs &amp; Fee.</w:t>
      </w:r>
      <w:r w:rsidR="00D77E34" w:rsidRPr="00BF3142">
        <w:rPr>
          <w:rFonts w:ascii="Arial" w:hAnsi="Arial" w:cs="Arial"/>
          <w:sz w:val="24"/>
          <w:szCs w:val="24"/>
          <w:lang w:val="en-GB"/>
        </w:rPr>
        <w:t> Available-</w:t>
      </w:r>
      <w:r w:rsidRPr="00BF3142">
        <w:rPr>
          <w:rFonts w:ascii="Arial" w:hAnsi="Arial" w:cs="Arial"/>
          <w:sz w:val="24"/>
          <w:szCs w:val="24"/>
          <w:lang w:val="en-GB"/>
        </w:rPr>
        <w:t xml:space="preserve"> https://www.franchisedirect.com/travelfranchises/hilton-hotels-resorts-franchise-08360/ufoc/.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0D551495"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lastRenderedPageBreak/>
        <w:t>Grano</w:t>
      </w:r>
      <w:proofErr w:type="spellEnd"/>
      <w:r w:rsidRPr="00BF3142">
        <w:rPr>
          <w:rFonts w:ascii="Arial" w:hAnsi="Arial" w:cs="Arial"/>
          <w:sz w:val="24"/>
          <w:szCs w:val="24"/>
          <w:lang w:val="en-GB"/>
        </w:rPr>
        <w:t>, M. (2021). </w:t>
      </w:r>
      <w:r w:rsidRPr="00BF3142">
        <w:rPr>
          <w:rFonts w:ascii="Arial" w:hAnsi="Arial" w:cs="Arial"/>
          <w:i/>
          <w:iCs/>
          <w:sz w:val="24"/>
          <w:szCs w:val="24"/>
          <w:lang w:val="en-GB"/>
        </w:rPr>
        <w:t>Social Spotlight: Hilton’s pandemic strategy proves the business value of social.</w:t>
      </w:r>
      <w:r w:rsidR="008A23F3" w:rsidRPr="00BF3142">
        <w:rPr>
          <w:rFonts w:ascii="Arial" w:hAnsi="Arial" w:cs="Arial"/>
          <w:sz w:val="24"/>
          <w:szCs w:val="24"/>
          <w:lang w:val="en-GB"/>
        </w:rPr>
        <w:t> Available-</w:t>
      </w:r>
      <w:r w:rsidRPr="00BF3142">
        <w:rPr>
          <w:rFonts w:ascii="Arial" w:hAnsi="Arial" w:cs="Arial"/>
          <w:sz w:val="24"/>
          <w:szCs w:val="24"/>
          <w:lang w:val="en-GB"/>
        </w:rPr>
        <w:t xml:space="preserve"> https://sproutsocial.com/insights/social-spotlight-hilton/. Last accessed 12th Jun 2022.</w:t>
      </w:r>
    </w:p>
    <w:p w14:paraId="14035CEB"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Heath, C. (2014). </w:t>
      </w:r>
      <w:r w:rsidRPr="00BF3142">
        <w:rPr>
          <w:rFonts w:ascii="Arial" w:hAnsi="Arial" w:cs="Arial"/>
          <w:i/>
          <w:iCs/>
          <w:sz w:val="24"/>
          <w:szCs w:val="24"/>
          <w:lang w:val="en-GB"/>
        </w:rPr>
        <w:t xml:space="preserve">Christopher </w:t>
      </w:r>
      <w:proofErr w:type="spellStart"/>
      <w:r w:rsidRPr="00BF3142">
        <w:rPr>
          <w:rFonts w:ascii="Arial" w:hAnsi="Arial" w:cs="Arial"/>
          <w:i/>
          <w:iCs/>
          <w:sz w:val="24"/>
          <w:szCs w:val="24"/>
          <w:lang w:val="en-GB"/>
        </w:rPr>
        <w:t>Nassetta</w:t>
      </w:r>
      <w:proofErr w:type="spellEnd"/>
      <w:r w:rsidRPr="00BF3142">
        <w:rPr>
          <w:rFonts w:ascii="Arial" w:hAnsi="Arial" w:cs="Arial"/>
          <w:i/>
          <w:iCs/>
          <w:sz w:val="24"/>
          <w:szCs w:val="24"/>
          <w:lang w:val="en-GB"/>
        </w:rPr>
        <w:t>: The man who turned around Hilton.</w:t>
      </w:r>
      <w:r w:rsidR="00AA4F5E" w:rsidRPr="00BF3142">
        <w:rPr>
          <w:rFonts w:ascii="Arial" w:hAnsi="Arial" w:cs="Arial"/>
          <w:sz w:val="24"/>
          <w:szCs w:val="24"/>
          <w:lang w:val="en-GB"/>
        </w:rPr>
        <w:t> Available-</w:t>
      </w:r>
      <w:r w:rsidRPr="00BF3142">
        <w:rPr>
          <w:rFonts w:ascii="Arial" w:hAnsi="Arial" w:cs="Arial"/>
          <w:sz w:val="24"/>
          <w:szCs w:val="24"/>
          <w:lang w:val="en-GB"/>
        </w:rPr>
        <w:t xml:space="preserve"> https://www.washingtonpost.com/business/capitalbusiness/christopher-nassetta-the-man-who-turned-around-hilton/2014/07/03/43071478-fd5a-11e3-932c-0a55b81f48ce_story.html.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0104D1B"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Hilton. (2022). </w:t>
      </w:r>
      <w:r w:rsidRPr="00BF3142">
        <w:rPr>
          <w:rFonts w:ascii="Arial" w:hAnsi="Arial" w:cs="Arial"/>
          <w:i/>
          <w:iCs/>
          <w:sz w:val="24"/>
          <w:szCs w:val="24"/>
          <w:lang w:val="en-GB"/>
        </w:rPr>
        <w:t>Welcome TO HILTON.</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https://www.hilton.com/en/corporate/.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C6AE550"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Hilton. (2022). </w:t>
      </w:r>
      <w:r w:rsidRPr="00BF3142">
        <w:rPr>
          <w:rFonts w:ascii="Arial" w:hAnsi="Arial" w:cs="Arial"/>
          <w:i/>
          <w:iCs/>
          <w:sz w:val="24"/>
          <w:szCs w:val="24"/>
          <w:lang w:val="en-GB"/>
        </w:rPr>
        <w:t>HILTON PERFORMANCE ADVANTAGE.</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https://www.hilton.com/en/corporate/development/hilton-performance-advantage/.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5BEC2C77"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Hilton. (2022). </w:t>
      </w:r>
      <w:r w:rsidRPr="00BF3142">
        <w:rPr>
          <w:rFonts w:ascii="Arial" w:hAnsi="Arial" w:cs="Arial"/>
          <w:i/>
          <w:iCs/>
          <w:sz w:val="24"/>
          <w:szCs w:val="24"/>
          <w:lang w:val="en-GB"/>
        </w:rPr>
        <w:t>OUR JOURNEY TOWARD 2030.</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https://esg.hilton.com/toward2030/.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0E72BB8F"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Hilton. (2021). </w:t>
      </w:r>
      <w:r w:rsidRPr="00BF3142">
        <w:rPr>
          <w:rFonts w:ascii="Arial" w:hAnsi="Arial" w:cs="Arial"/>
          <w:i/>
          <w:iCs/>
          <w:sz w:val="24"/>
          <w:szCs w:val="24"/>
          <w:lang w:val="en-GB"/>
        </w:rPr>
        <w:t>OUR CULTURE.</w:t>
      </w:r>
      <w:r w:rsidRPr="00BF3142">
        <w:rPr>
          <w:rFonts w:ascii="Arial" w:hAnsi="Arial" w:cs="Arial"/>
          <w:sz w:val="24"/>
          <w:szCs w:val="24"/>
          <w:lang w:val="en-GB"/>
        </w:rPr>
        <w:t> Available</w:t>
      </w:r>
      <w:r w:rsidR="00DB192E" w:rsidRPr="00BF3142">
        <w:rPr>
          <w:rFonts w:ascii="Arial" w:hAnsi="Arial" w:cs="Arial"/>
          <w:sz w:val="24"/>
          <w:szCs w:val="24"/>
          <w:lang w:val="en-GB"/>
        </w:rPr>
        <w:t>-</w:t>
      </w:r>
      <w:r w:rsidRPr="00BF3142">
        <w:rPr>
          <w:rFonts w:ascii="Arial" w:hAnsi="Arial" w:cs="Arial"/>
          <w:sz w:val="24"/>
          <w:szCs w:val="24"/>
          <w:lang w:val="en-GB"/>
        </w:rPr>
        <w:t xml:space="preserve"> https://jobs.hilton.com/us/en/culture.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29206C2"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Hilton. (2020). </w:t>
      </w:r>
      <w:r w:rsidRPr="00BF3142">
        <w:rPr>
          <w:rFonts w:ascii="Arial" w:hAnsi="Arial" w:cs="Arial"/>
          <w:i/>
          <w:iCs/>
          <w:sz w:val="24"/>
          <w:szCs w:val="24"/>
          <w:lang w:val="en-GB"/>
        </w:rPr>
        <w:t>External-Diversity-Brochure.</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https://www.hilton.com/en/corporate/wp-content/uploads/2019/11/20190225_External-Diversity-Brochure.pdf.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171A27F5"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Hotel Tech Report. (2022). </w:t>
      </w:r>
      <w:r w:rsidRPr="00BF3142">
        <w:rPr>
          <w:rFonts w:ascii="Arial" w:hAnsi="Arial" w:cs="Arial"/>
          <w:i/>
          <w:iCs/>
          <w:sz w:val="24"/>
          <w:szCs w:val="24"/>
          <w:lang w:val="en-GB"/>
        </w:rPr>
        <w:t>Brand Positioning.</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https://hoteltechreport.com/news/hilton-hotel-brands.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17B8F8F"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t>Hospitalitynet</w:t>
      </w:r>
      <w:proofErr w:type="spellEnd"/>
      <w:r w:rsidRPr="00BF3142">
        <w:rPr>
          <w:rFonts w:ascii="Arial" w:hAnsi="Arial" w:cs="Arial"/>
          <w:sz w:val="24"/>
          <w:szCs w:val="24"/>
          <w:lang w:val="en-GB"/>
        </w:rPr>
        <w:t>. (2020). </w:t>
      </w:r>
      <w:r w:rsidRPr="00BF3142">
        <w:rPr>
          <w:rFonts w:ascii="Arial" w:hAnsi="Arial" w:cs="Arial"/>
          <w:i/>
          <w:iCs/>
          <w:sz w:val="24"/>
          <w:szCs w:val="24"/>
          <w:lang w:val="en-GB"/>
        </w:rPr>
        <w:t xml:space="preserve">Hilton </w:t>
      </w:r>
      <w:proofErr w:type="spellStart"/>
      <w:r w:rsidRPr="00BF3142">
        <w:rPr>
          <w:rFonts w:ascii="Arial" w:hAnsi="Arial" w:cs="Arial"/>
          <w:i/>
          <w:iCs/>
          <w:sz w:val="24"/>
          <w:szCs w:val="24"/>
          <w:lang w:val="en-GB"/>
        </w:rPr>
        <w:t>CleanStay</w:t>
      </w:r>
      <w:proofErr w:type="spellEnd"/>
      <w:r w:rsidRPr="00BF3142">
        <w:rPr>
          <w:rFonts w:ascii="Arial" w:hAnsi="Arial" w:cs="Arial"/>
          <w:i/>
          <w:iCs/>
          <w:sz w:val="24"/>
          <w:szCs w:val="24"/>
          <w:lang w:val="en-GB"/>
        </w:rPr>
        <w:t xml:space="preserve"> Brings New Standard of Cleanliness to Greater China.</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https://www.hospitalitynet.org/news/4099859.html.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5C3F4B92"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lastRenderedPageBreak/>
        <w:t>Jeleski</w:t>
      </w:r>
      <w:proofErr w:type="spellEnd"/>
      <w:r w:rsidRPr="00BF3142">
        <w:rPr>
          <w:rFonts w:ascii="Arial" w:hAnsi="Arial" w:cs="Arial"/>
          <w:sz w:val="24"/>
          <w:szCs w:val="24"/>
          <w:lang w:val="en-GB"/>
        </w:rPr>
        <w:t>, C. (2021). </w:t>
      </w:r>
      <w:r w:rsidRPr="00BF3142">
        <w:rPr>
          <w:rFonts w:ascii="Arial" w:hAnsi="Arial" w:cs="Arial"/>
          <w:i/>
          <w:iCs/>
          <w:sz w:val="24"/>
          <w:szCs w:val="24"/>
          <w:lang w:val="en-GB"/>
        </w:rPr>
        <w:t>Hilton rolling out work-from-hotel program.</w:t>
      </w:r>
      <w:r w:rsidR="00DB192E" w:rsidRPr="00BF3142">
        <w:rPr>
          <w:rFonts w:ascii="Arial" w:hAnsi="Arial" w:cs="Arial"/>
          <w:sz w:val="24"/>
          <w:szCs w:val="24"/>
          <w:lang w:val="en-GB"/>
        </w:rPr>
        <w:t> Available-</w:t>
      </w:r>
      <w:r w:rsidRPr="00BF3142">
        <w:rPr>
          <w:rFonts w:ascii="Arial" w:hAnsi="Arial" w:cs="Arial"/>
          <w:sz w:val="24"/>
          <w:szCs w:val="24"/>
          <w:lang w:val="en-GB"/>
        </w:rPr>
        <w:t xml:space="preserve"> https://www.travelweekly.com/Travel-News/Hotel-News/Hilton-rolling-out-work-from-hotel-program.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03430C17"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t>Kiruba</w:t>
      </w:r>
      <w:proofErr w:type="spellEnd"/>
      <w:r w:rsidRPr="00BF3142">
        <w:rPr>
          <w:rFonts w:ascii="Arial" w:hAnsi="Arial" w:cs="Arial"/>
          <w:sz w:val="24"/>
          <w:szCs w:val="24"/>
          <w:lang w:val="en-GB"/>
        </w:rPr>
        <w:t xml:space="preserve">, N. Devi, S. Sayed. M. (2020). A Proposal on Developing a 360° Agile </w:t>
      </w:r>
      <w:r w:rsidR="004E2A83" w:rsidRPr="00BF3142">
        <w:rPr>
          <w:rFonts w:ascii="Arial" w:hAnsi="Arial" w:cs="Arial"/>
          <w:sz w:val="24"/>
          <w:szCs w:val="24"/>
          <w:lang w:val="en-GB"/>
        </w:rPr>
        <w:t>Organisation</w:t>
      </w:r>
      <w:r w:rsidRPr="00BF3142">
        <w:rPr>
          <w:rFonts w:ascii="Arial" w:hAnsi="Arial" w:cs="Arial"/>
          <w:sz w:val="24"/>
          <w:szCs w:val="24"/>
          <w:lang w:val="en-GB"/>
        </w:rPr>
        <w:t xml:space="preserve">al Structure by Superimposing Matrix </w:t>
      </w:r>
      <w:r w:rsidR="004E2A83" w:rsidRPr="00BF3142">
        <w:rPr>
          <w:rFonts w:ascii="Arial" w:hAnsi="Arial" w:cs="Arial"/>
          <w:sz w:val="24"/>
          <w:szCs w:val="24"/>
          <w:lang w:val="en-GB"/>
        </w:rPr>
        <w:t>Organisation</w:t>
      </w:r>
      <w:r w:rsidRPr="00BF3142">
        <w:rPr>
          <w:rFonts w:ascii="Arial" w:hAnsi="Arial" w:cs="Arial"/>
          <w:sz w:val="24"/>
          <w:szCs w:val="24"/>
          <w:lang w:val="en-GB"/>
        </w:rPr>
        <w:t>al Structure with Cross</w:t>
      </w:r>
      <w:r w:rsidR="00396F7C" w:rsidRPr="00BF3142">
        <w:rPr>
          <w:rFonts w:ascii="Arial" w:hAnsi="Arial" w:cs="Arial"/>
          <w:sz w:val="24"/>
          <w:szCs w:val="24"/>
          <w:lang w:val="en-GB"/>
        </w:rPr>
        <w:t xml:space="preserve"> </w:t>
      </w:r>
      <w:r w:rsidRPr="00BF3142">
        <w:rPr>
          <w:rFonts w:ascii="Arial" w:hAnsi="Arial" w:cs="Arial"/>
          <w:sz w:val="24"/>
          <w:szCs w:val="24"/>
          <w:lang w:val="en-GB"/>
        </w:rPr>
        <w:t>functional Teams. </w:t>
      </w:r>
      <w:r w:rsidRPr="00BF3142">
        <w:rPr>
          <w:rFonts w:ascii="Arial" w:hAnsi="Arial" w:cs="Arial"/>
          <w:i/>
          <w:iCs/>
          <w:sz w:val="24"/>
          <w:szCs w:val="24"/>
          <w:lang w:val="en-GB"/>
        </w:rPr>
        <w:t>Management and labour studies</w:t>
      </w:r>
      <w:r w:rsidRPr="00BF3142">
        <w:rPr>
          <w:rFonts w:ascii="Arial" w:hAnsi="Arial" w:cs="Arial"/>
          <w:sz w:val="24"/>
          <w:szCs w:val="24"/>
          <w:lang w:val="en-GB"/>
        </w:rPr>
        <w:t>. 45 (03), p270-294.</w:t>
      </w:r>
    </w:p>
    <w:p w14:paraId="3E337EFC"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Lock, S. (2021). </w:t>
      </w:r>
      <w:r w:rsidRPr="00BF3142">
        <w:rPr>
          <w:rFonts w:ascii="Arial" w:hAnsi="Arial" w:cs="Arial"/>
          <w:i/>
          <w:iCs/>
          <w:sz w:val="24"/>
          <w:szCs w:val="24"/>
          <w:lang w:val="en-GB"/>
        </w:rPr>
        <w:t>Revenue of Hilton Worldwide Holdings 2009-2021, by segment.</w:t>
      </w:r>
      <w:r w:rsidRPr="00BF3142">
        <w:rPr>
          <w:rFonts w:ascii="Arial" w:hAnsi="Arial" w:cs="Arial"/>
          <w:sz w:val="24"/>
          <w:szCs w:val="24"/>
          <w:lang w:val="en-GB"/>
        </w:rPr>
        <w:t> Available</w:t>
      </w:r>
      <w:r w:rsidR="00396F7C" w:rsidRPr="00BF3142">
        <w:rPr>
          <w:rFonts w:ascii="Arial" w:hAnsi="Arial" w:cs="Arial"/>
          <w:sz w:val="24"/>
          <w:szCs w:val="24"/>
          <w:lang w:val="en-GB"/>
        </w:rPr>
        <w:t>-</w:t>
      </w:r>
      <w:r w:rsidRPr="00BF3142">
        <w:rPr>
          <w:rFonts w:ascii="Arial" w:hAnsi="Arial" w:cs="Arial"/>
          <w:sz w:val="24"/>
          <w:szCs w:val="24"/>
          <w:lang w:val="en-GB"/>
        </w:rPr>
        <w:t xml:space="preserve"> https://www.statista.com/statistics/297761/revenue-of-hilton-worldwide-holdings-inc-by-business-segment/.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589B5EF7"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Macro Trends. (2022). </w:t>
      </w:r>
      <w:r w:rsidRPr="00BF3142">
        <w:rPr>
          <w:rFonts w:ascii="Arial" w:hAnsi="Arial" w:cs="Arial"/>
          <w:i/>
          <w:iCs/>
          <w:sz w:val="24"/>
          <w:szCs w:val="24"/>
          <w:lang w:val="en-GB"/>
        </w:rPr>
        <w:t>Hilton Worldwide Holdings: Number of Employees 2011-2022 | HLT.</w:t>
      </w:r>
      <w:r w:rsidRPr="00BF3142">
        <w:rPr>
          <w:rFonts w:ascii="Arial" w:hAnsi="Arial" w:cs="Arial"/>
          <w:sz w:val="24"/>
          <w:szCs w:val="24"/>
          <w:lang w:val="en-GB"/>
        </w:rPr>
        <w:t> Available</w:t>
      </w:r>
      <w:r w:rsidR="00396F7C" w:rsidRPr="00BF3142">
        <w:rPr>
          <w:rFonts w:ascii="Arial" w:hAnsi="Arial" w:cs="Arial"/>
          <w:sz w:val="24"/>
          <w:szCs w:val="24"/>
          <w:lang w:val="en-GB"/>
        </w:rPr>
        <w:t>-</w:t>
      </w:r>
      <w:r w:rsidRPr="00BF3142">
        <w:rPr>
          <w:rFonts w:ascii="Arial" w:hAnsi="Arial" w:cs="Arial"/>
          <w:sz w:val="24"/>
          <w:szCs w:val="24"/>
          <w:lang w:val="en-GB"/>
        </w:rPr>
        <w:t xml:space="preserve"> https://www.macrotrends.net/stocks/charts/HLT/hilton-worldwide-holdings/number-of-employees.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5B971D45"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McLean, V. (2021). </w:t>
      </w:r>
      <w:r w:rsidRPr="00BF3142">
        <w:rPr>
          <w:rFonts w:ascii="Arial" w:hAnsi="Arial" w:cs="Arial"/>
          <w:i/>
          <w:iCs/>
          <w:sz w:val="24"/>
          <w:szCs w:val="24"/>
          <w:lang w:val="en-GB"/>
        </w:rPr>
        <w:t>Hilton Ranked #1 on DiversityInc’s Top 50 Companies for Diversity List.</w:t>
      </w:r>
      <w:r w:rsidRPr="00BF3142">
        <w:rPr>
          <w:rFonts w:ascii="Arial" w:hAnsi="Arial" w:cs="Arial"/>
          <w:sz w:val="24"/>
          <w:szCs w:val="24"/>
          <w:lang w:val="en-GB"/>
        </w:rPr>
        <w:t> Available</w:t>
      </w:r>
      <w:r w:rsidR="00396F7C" w:rsidRPr="00BF3142">
        <w:rPr>
          <w:rFonts w:ascii="Arial" w:hAnsi="Arial" w:cs="Arial"/>
          <w:sz w:val="24"/>
          <w:szCs w:val="24"/>
          <w:lang w:val="en-GB"/>
        </w:rPr>
        <w:t>-</w:t>
      </w:r>
      <w:r w:rsidRPr="00BF3142">
        <w:rPr>
          <w:rFonts w:ascii="Arial" w:hAnsi="Arial" w:cs="Arial"/>
          <w:sz w:val="24"/>
          <w:szCs w:val="24"/>
          <w:lang w:val="en-GB"/>
        </w:rPr>
        <w:t xml:space="preserve"> https://stories.hilton.com/releases/hilton-among-diversityincs-top-50-for-diversity.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4F4ABD5A"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McLean, VA. (2020). </w:t>
      </w:r>
      <w:r w:rsidRPr="00BF3142">
        <w:rPr>
          <w:rFonts w:ascii="Arial" w:hAnsi="Arial" w:cs="Arial"/>
          <w:i/>
          <w:iCs/>
          <w:sz w:val="24"/>
          <w:szCs w:val="24"/>
          <w:lang w:val="en-GB"/>
        </w:rPr>
        <w:t xml:space="preserve">In a Year Like No Other, Hilton Grows to Milestone 1 </w:t>
      </w:r>
      <w:proofErr w:type="gramStart"/>
      <w:r w:rsidRPr="00BF3142">
        <w:rPr>
          <w:rFonts w:ascii="Arial" w:hAnsi="Arial" w:cs="Arial"/>
          <w:i/>
          <w:iCs/>
          <w:sz w:val="24"/>
          <w:szCs w:val="24"/>
          <w:lang w:val="en-GB"/>
        </w:rPr>
        <w:t>Million</w:t>
      </w:r>
      <w:proofErr w:type="gramEnd"/>
      <w:r w:rsidRPr="00BF3142">
        <w:rPr>
          <w:rFonts w:ascii="Arial" w:hAnsi="Arial" w:cs="Arial"/>
          <w:i/>
          <w:iCs/>
          <w:sz w:val="24"/>
          <w:szCs w:val="24"/>
          <w:lang w:val="en-GB"/>
        </w:rPr>
        <w:t xml:space="preserve"> Rooms and Responds to Pandemic with Innovations for Guests, Positive Impact for Communities.</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https://stories.hilton.com/releases/hilton-successfully-navigates-year-like-no-other.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014F0502"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t>Närman</w:t>
      </w:r>
      <w:proofErr w:type="spellEnd"/>
      <w:r w:rsidRPr="00BF3142">
        <w:rPr>
          <w:rFonts w:ascii="Arial" w:hAnsi="Arial" w:cs="Arial"/>
          <w:sz w:val="24"/>
          <w:szCs w:val="24"/>
          <w:lang w:val="en-GB"/>
        </w:rPr>
        <w:t xml:space="preserve">, P. Johnson, P. </w:t>
      </w:r>
      <w:proofErr w:type="spellStart"/>
      <w:r w:rsidRPr="00BF3142">
        <w:rPr>
          <w:rFonts w:ascii="Arial" w:hAnsi="Arial" w:cs="Arial"/>
          <w:sz w:val="24"/>
          <w:szCs w:val="24"/>
          <w:lang w:val="en-GB"/>
        </w:rPr>
        <w:t>Gingnell</w:t>
      </w:r>
      <w:proofErr w:type="spellEnd"/>
      <w:r w:rsidRPr="00BF3142">
        <w:rPr>
          <w:rFonts w:ascii="Arial" w:hAnsi="Arial" w:cs="Arial"/>
          <w:sz w:val="24"/>
          <w:szCs w:val="24"/>
          <w:lang w:val="en-GB"/>
        </w:rPr>
        <w:t>, L. (2012). Using enterprise architecture to analyse how organisational structure impact motivation and learning. </w:t>
      </w:r>
      <w:r w:rsidRPr="00BF3142">
        <w:rPr>
          <w:rFonts w:ascii="Arial" w:hAnsi="Arial" w:cs="Arial"/>
          <w:i/>
          <w:iCs/>
          <w:sz w:val="24"/>
          <w:szCs w:val="24"/>
          <w:lang w:val="en-GB"/>
        </w:rPr>
        <w:t>Enterprise information systems</w:t>
      </w:r>
      <w:r w:rsidRPr="00BF3142">
        <w:rPr>
          <w:rFonts w:ascii="Arial" w:hAnsi="Arial" w:cs="Arial"/>
          <w:sz w:val="24"/>
          <w:szCs w:val="24"/>
          <w:lang w:val="en-GB"/>
        </w:rPr>
        <w:t>. 10 (05), p523-562.</w:t>
      </w:r>
    </w:p>
    <w:p w14:paraId="4F7FD300"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Simon, E. (2020). </w:t>
      </w:r>
      <w:r w:rsidRPr="00BF3142">
        <w:rPr>
          <w:rFonts w:ascii="Arial" w:hAnsi="Arial" w:cs="Arial"/>
          <w:i/>
          <w:iCs/>
          <w:sz w:val="24"/>
          <w:szCs w:val="24"/>
          <w:lang w:val="en-GB"/>
        </w:rPr>
        <w:t>Hilton shares Q1 impact of COVID-19.</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https://www.hotelmanagement.net/own/hilton-shares-q1-impact-covid-19.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75CE8675"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Sanchez, L. (2019). </w:t>
      </w:r>
      <w:r w:rsidRPr="00BF3142">
        <w:rPr>
          <w:rFonts w:ascii="Arial" w:hAnsi="Arial" w:cs="Arial"/>
          <w:i/>
          <w:iCs/>
          <w:sz w:val="24"/>
          <w:szCs w:val="24"/>
          <w:lang w:val="en-GB"/>
        </w:rPr>
        <w:t>How Hilton's Growth Strategy Is Delivering Strong Results.</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https://www.nasdaq.com/articles/how-hiltons-growth-strategy-is-delivering-strong-results-2019-11-29.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p>
    <w:p w14:paraId="0F092B8C" w14:textId="77777777" w:rsidR="004938F2" w:rsidRPr="00BF3142" w:rsidRDefault="004938F2" w:rsidP="004938F2">
      <w:pPr>
        <w:numPr>
          <w:ilvl w:val="0"/>
          <w:numId w:val="1"/>
        </w:numPr>
        <w:spacing w:line="360" w:lineRule="auto"/>
        <w:jc w:val="both"/>
        <w:rPr>
          <w:rFonts w:ascii="Arial" w:hAnsi="Arial" w:cs="Arial"/>
          <w:sz w:val="24"/>
          <w:szCs w:val="24"/>
          <w:lang w:val="en-GB"/>
        </w:rPr>
      </w:pPr>
      <w:proofErr w:type="spellStart"/>
      <w:r w:rsidRPr="00BF3142">
        <w:rPr>
          <w:rFonts w:ascii="Arial" w:hAnsi="Arial" w:cs="Arial"/>
          <w:sz w:val="24"/>
          <w:szCs w:val="24"/>
          <w:lang w:val="en-GB"/>
        </w:rPr>
        <w:lastRenderedPageBreak/>
        <w:t>Shillinglaw</w:t>
      </w:r>
      <w:proofErr w:type="spellEnd"/>
      <w:r w:rsidRPr="00BF3142">
        <w:rPr>
          <w:rFonts w:ascii="Arial" w:hAnsi="Arial" w:cs="Arial"/>
          <w:sz w:val="24"/>
          <w:szCs w:val="24"/>
          <w:lang w:val="en-GB"/>
        </w:rPr>
        <w:t>, J. (2020). </w:t>
      </w:r>
      <w:r w:rsidRPr="00BF3142">
        <w:rPr>
          <w:rFonts w:ascii="Arial" w:hAnsi="Arial" w:cs="Arial"/>
          <w:i/>
          <w:iCs/>
          <w:sz w:val="24"/>
          <w:szCs w:val="24"/>
          <w:lang w:val="en-GB"/>
        </w:rPr>
        <w:t>How Hilton Has Found Some Good News Amid the Coronavirus Pandemic.</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https://www.insidertravelreport.com/how-hilton-has-found-some-good-news-amid-the-coronavirus-pandemic.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DD842D8"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Smith, A. (2022). </w:t>
      </w:r>
      <w:r w:rsidRPr="00BF3142">
        <w:rPr>
          <w:rFonts w:ascii="Arial" w:hAnsi="Arial" w:cs="Arial"/>
          <w:i/>
          <w:iCs/>
          <w:sz w:val="24"/>
          <w:szCs w:val="24"/>
          <w:lang w:val="en-GB"/>
        </w:rPr>
        <w:t>Hilton launches 'To New Memories' marketing campaign.</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https://hospitality-on.com/en/communication/hilton-launches-new-memories-marketing-campaign.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1C894006"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Stories from Hilton. (2021). </w:t>
      </w:r>
      <w:r w:rsidRPr="00BF3142">
        <w:rPr>
          <w:rFonts w:ascii="Arial" w:hAnsi="Arial" w:cs="Arial"/>
          <w:i/>
          <w:iCs/>
          <w:sz w:val="24"/>
          <w:szCs w:val="24"/>
          <w:lang w:val="en-GB"/>
        </w:rPr>
        <w:t xml:space="preserve">Hilton </w:t>
      </w:r>
      <w:proofErr w:type="spellStart"/>
      <w:r w:rsidRPr="00BF3142">
        <w:rPr>
          <w:rFonts w:ascii="Arial" w:hAnsi="Arial" w:cs="Arial"/>
          <w:i/>
          <w:iCs/>
          <w:sz w:val="24"/>
          <w:szCs w:val="24"/>
          <w:lang w:val="en-GB"/>
        </w:rPr>
        <w:t>CleanStay</w:t>
      </w:r>
      <w:proofErr w:type="spellEnd"/>
      <w:r w:rsidRPr="00BF3142">
        <w:rPr>
          <w:rFonts w:ascii="Arial" w:hAnsi="Arial" w:cs="Arial"/>
          <w:i/>
          <w:iCs/>
          <w:sz w:val="24"/>
          <w:szCs w:val="24"/>
          <w:lang w:val="en-GB"/>
        </w:rPr>
        <w:t>.</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https://stories.hilton.com/releases/hilton-cleanstay-from-checkin-to-checkout.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5869DADA"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Stories from Hilton. (2020). </w:t>
      </w:r>
      <w:r w:rsidRPr="00BF3142">
        <w:rPr>
          <w:rFonts w:ascii="Arial" w:hAnsi="Arial" w:cs="Arial"/>
          <w:i/>
          <w:iCs/>
          <w:sz w:val="24"/>
          <w:szCs w:val="24"/>
          <w:lang w:val="en-GB"/>
        </w:rPr>
        <w:t>For the First Time, DoubleTree by Hilton Reveals Official Chocolate Chip Cookie Recipe so Bakers Can Create the Warm, Welcoming Treat at Home.</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https://stories.hilton.com/food-beverage/static-doubletree-reveals-cookie-recipe.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6FFDD1A2"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Stories from Hilton. (2020). </w:t>
      </w:r>
      <w:r w:rsidRPr="00BF3142">
        <w:rPr>
          <w:rFonts w:ascii="Arial" w:hAnsi="Arial" w:cs="Arial"/>
          <w:i/>
          <w:iCs/>
          <w:sz w:val="24"/>
          <w:szCs w:val="24"/>
          <w:lang w:val="en-GB"/>
        </w:rPr>
        <w:t>Hilton Recognized as Global Industry Leader in Sustainability by DJSI for Second Consecutive Year.</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https://stories.hilton.com/releases/djsi-names-hilton-global-leader-in-sustainability.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77601807" w14:textId="77777777" w:rsidR="004938F2" w:rsidRPr="00BF3142" w:rsidRDefault="004938F2" w:rsidP="004938F2">
      <w:pPr>
        <w:numPr>
          <w:ilvl w:val="0"/>
          <w:numId w:val="1"/>
        </w:numPr>
        <w:spacing w:line="360" w:lineRule="auto"/>
        <w:jc w:val="both"/>
        <w:rPr>
          <w:rFonts w:ascii="Arial" w:hAnsi="Arial" w:cs="Arial"/>
          <w:sz w:val="24"/>
          <w:szCs w:val="24"/>
          <w:lang w:val="en-GB"/>
        </w:rPr>
      </w:pPr>
      <w:r w:rsidRPr="00BF3142">
        <w:rPr>
          <w:rFonts w:ascii="Arial" w:hAnsi="Arial" w:cs="Arial"/>
          <w:sz w:val="24"/>
          <w:szCs w:val="24"/>
          <w:lang w:val="en-GB"/>
        </w:rPr>
        <w:t>Ward, T. (2022). </w:t>
      </w:r>
      <w:r w:rsidRPr="00BF3142">
        <w:rPr>
          <w:rFonts w:ascii="Arial" w:hAnsi="Arial" w:cs="Arial"/>
          <w:i/>
          <w:iCs/>
          <w:sz w:val="24"/>
          <w:szCs w:val="24"/>
          <w:lang w:val="en-GB"/>
        </w:rPr>
        <w:t>Hilton (HLT).</w:t>
      </w:r>
      <w:r w:rsidR="00396F7C" w:rsidRPr="00BF3142">
        <w:rPr>
          <w:rFonts w:ascii="Arial" w:hAnsi="Arial" w:cs="Arial"/>
          <w:sz w:val="24"/>
          <w:szCs w:val="24"/>
          <w:lang w:val="en-GB"/>
        </w:rPr>
        <w:t> Available-</w:t>
      </w:r>
      <w:r w:rsidRPr="00BF3142">
        <w:rPr>
          <w:rFonts w:ascii="Arial" w:hAnsi="Arial" w:cs="Arial"/>
          <w:sz w:val="24"/>
          <w:szCs w:val="24"/>
          <w:lang w:val="en-GB"/>
        </w:rPr>
        <w:t xml:space="preserve"> https://www.forbes.com/companies/hilton/. Last accessed </w:t>
      </w:r>
      <w:r w:rsidR="00B05F29" w:rsidRPr="00BF3142">
        <w:rPr>
          <w:rFonts w:ascii="Arial" w:hAnsi="Arial" w:cs="Arial"/>
          <w:sz w:val="24"/>
          <w:szCs w:val="24"/>
          <w:lang w:val="en-GB"/>
        </w:rPr>
        <w:t>23</w:t>
      </w:r>
      <w:r w:rsidR="00B05F29" w:rsidRPr="00BF3142">
        <w:rPr>
          <w:rFonts w:ascii="Arial" w:hAnsi="Arial" w:cs="Arial"/>
          <w:sz w:val="24"/>
          <w:szCs w:val="24"/>
          <w:vertAlign w:val="superscript"/>
          <w:lang w:val="en-GB"/>
        </w:rPr>
        <w:t>rd</w:t>
      </w:r>
      <w:r w:rsidR="00B05F29" w:rsidRPr="00BF3142">
        <w:rPr>
          <w:rFonts w:ascii="Arial" w:hAnsi="Arial" w:cs="Arial"/>
          <w:sz w:val="24"/>
          <w:szCs w:val="24"/>
          <w:lang w:val="en-GB"/>
        </w:rPr>
        <w:t xml:space="preserve"> May 2023</w:t>
      </w:r>
      <w:r w:rsidRPr="00BF3142">
        <w:rPr>
          <w:rFonts w:ascii="Arial" w:hAnsi="Arial" w:cs="Arial"/>
          <w:sz w:val="24"/>
          <w:szCs w:val="24"/>
          <w:lang w:val="en-GB"/>
        </w:rPr>
        <w:t>.</w:t>
      </w:r>
    </w:p>
    <w:p w14:paraId="3C86BF33" w14:textId="77777777" w:rsidR="004938F2" w:rsidRPr="00BF3142" w:rsidRDefault="004938F2" w:rsidP="00FA45F3">
      <w:pPr>
        <w:spacing w:line="360" w:lineRule="auto"/>
        <w:jc w:val="both"/>
        <w:rPr>
          <w:rFonts w:ascii="Arial" w:hAnsi="Arial" w:cs="Arial"/>
          <w:sz w:val="24"/>
          <w:szCs w:val="24"/>
        </w:rPr>
      </w:pPr>
    </w:p>
    <w:sectPr w:rsidR="004938F2" w:rsidRPr="00BF3142" w:rsidSect="00E63EE5">
      <w:head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9C54A" w14:textId="77777777" w:rsidR="00840AC5" w:rsidRDefault="00840AC5" w:rsidP="003401B5">
      <w:pPr>
        <w:spacing w:after="0" w:line="240" w:lineRule="auto"/>
      </w:pPr>
      <w:r>
        <w:separator/>
      </w:r>
    </w:p>
  </w:endnote>
  <w:endnote w:type="continuationSeparator" w:id="0">
    <w:p w14:paraId="22457C84" w14:textId="77777777" w:rsidR="00840AC5" w:rsidRDefault="00840AC5" w:rsidP="003401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46263" w14:textId="77777777" w:rsidR="00840AC5" w:rsidRDefault="00840AC5" w:rsidP="003401B5">
      <w:pPr>
        <w:spacing w:after="0" w:line="240" w:lineRule="auto"/>
      </w:pPr>
      <w:r>
        <w:separator/>
      </w:r>
    </w:p>
  </w:footnote>
  <w:footnote w:type="continuationSeparator" w:id="0">
    <w:p w14:paraId="471D22E2" w14:textId="77777777" w:rsidR="00840AC5" w:rsidRDefault="00840AC5" w:rsidP="003401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16891690"/>
      <w:docPartObj>
        <w:docPartGallery w:val="Page Numbers (Top of Page)"/>
        <w:docPartUnique/>
      </w:docPartObj>
    </w:sdtPr>
    <w:sdtEndPr>
      <w:rPr>
        <w:b/>
        <w:bCs/>
        <w:noProof/>
        <w:color w:val="auto"/>
        <w:spacing w:val="0"/>
      </w:rPr>
    </w:sdtEndPr>
    <w:sdtContent>
      <w:p w14:paraId="09F97399" w14:textId="77777777" w:rsidR="000979B3" w:rsidRDefault="000979B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DF5E00" w:rsidRPr="00DF5E00">
          <w:rPr>
            <w:b/>
            <w:bCs/>
            <w:noProof/>
          </w:rPr>
          <w:t>2</w:t>
        </w:r>
        <w:r>
          <w:rPr>
            <w:b/>
            <w:bCs/>
            <w:noProof/>
          </w:rPr>
          <w:fldChar w:fldCharType="end"/>
        </w:r>
      </w:p>
    </w:sdtContent>
  </w:sdt>
  <w:p w14:paraId="41D47A6A" w14:textId="77777777" w:rsidR="000979B3" w:rsidRDefault="000979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20E7A"/>
    <w:multiLevelType w:val="hybridMultilevel"/>
    <w:tmpl w:val="FD204E5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8701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4BA"/>
    <w:rsid w:val="00033595"/>
    <w:rsid w:val="000356A4"/>
    <w:rsid w:val="000979B3"/>
    <w:rsid w:val="000B36D4"/>
    <w:rsid w:val="000C5693"/>
    <w:rsid w:val="000C7646"/>
    <w:rsid w:val="000D2834"/>
    <w:rsid w:val="00111289"/>
    <w:rsid w:val="00132177"/>
    <w:rsid w:val="0018016C"/>
    <w:rsid w:val="001A43AB"/>
    <w:rsid w:val="001B6CA2"/>
    <w:rsid w:val="00221A01"/>
    <w:rsid w:val="00235B9E"/>
    <w:rsid w:val="0026075A"/>
    <w:rsid w:val="00275369"/>
    <w:rsid w:val="002C0C55"/>
    <w:rsid w:val="002C4A61"/>
    <w:rsid w:val="002E527C"/>
    <w:rsid w:val="002F23C4"/>
    <w:rsid w:val="0031245B"/>
    <w:rsid w:val="003401B5"/>
    <w:rsid w:val="00353E25"/>
    <w:rsid w:val="00396F7C"/>
    <w:rsid w:val="003A395B"/>
    <w:rsid w:val="003B1087"/>
    <w:rsid w:val="003B7DC4"/>
    <w:rsid w:val="003F0C3B"/>
    <w:rsid w:val="00491730"/>
    <w:rsid w:val="004938F2"/>
    <w:rsid w:val="004D25F2"/>
    <w:rsid w:val="004D26FA"/>
    <w:rsid w:val="004E2A83"/>
    <w:rsid w:val="00500B8B"/>
    <w:rsid w:val="00532A00"/>
    <w:rsid w:val="00566899"/>
    <w:rsid w:val="00583A0C"/>
    <w:rsid w:val="005D7975"/>
    <w:rsid w:val="00611EEB"/>
    <w:rsid w:val="006439BA"/>
    <w:rsid w:val="00644F7D"/>
    <w:rsid w:val="00671EC8"/>
    <w:rsid w:val="00687103"/>
    <w:rsid w:val="006A77EB"/>
    <w:rsid w:val="006C5659"/>
    <w:rsid w:val="006D2148"/>
    <w:rsid w:val="006E1E45"/>
    <w:rsid w:val="00737F86"/>
    <w:rsid w:val="007457D8"/>
    <w:rsid w:val="00753FC9"/>
    <w:rsid w:val="00757662"/>
    <w:rsid w:val="00782156"/>
    <w:rsid w:val="007B3C81"/>
    <w:rsid w:val="007C2D7F"/>
    <w:rsid w:val="007D2E0F"/>
    <w:rsid w:val="00840AC5"/>
    <w:rsid w:val="0086384F"/>
    <w:rsid w:val="00876833"/>
    <w:rsid w:val="008A23F3"/>
    <w:rsid w:val="008C52EA"/>
    <w:rsid w:val="008E1D82"/>
    <w:rsid w:val="008E6052"/>
    <w:rsid w:val="009228C8"/>
    <w:rsid w:val="009278D2"/>
    <w:rsid w:val="00941575"/>
    <w:rsid w:val="0099351C"/>
    <w:rsid w:val="009A00DB"/>
    <w:rsid w:val="009A271E"/>
    <w:rsid w:val="009D76AF"/>
    <w:rsid w:val="009E59F7"/>
    <w:rsid w:val="00A228E1"/>
    <w:rsid w:val="00A244BA"/>
    <w:rsid w:val="00A408E8"/>
    <w:rsid w:val="00A53B07"/>
    <w:rsid w:val="00A83806"/>
    <w:rsid w:val="00A83F90"/>
    <w:rsid w:val="00AA4F5E"/>
    <w:rsid w:val="00B05F29"/>
    <w:rsid w:val="00B56320"/>
    <w:rsid w:val="00B87C03"/>
    <w:rsid w:val="00BA5579"/>
    <w:rsid w:val="00BC07BA"/>
    <w:rsid w:val="00BF3142"/>
    <w:rsid w:val="00C054E3"/>
    <w:rsid w:val="00C12E4F"/>
    <w:rsid w:val="00C731F4"/>
    <w:rsid w:val="00C83F2C"/>
    <w:rsid w:val="00C84AC3"/>
    <w:rsid w:val="00CD470E"/>
    <w:rsid w:val="00CD4DA8"/>
    <w:rsid w:val="00CE51F6"/>
    <w:rsid w:val="00CE584F"/>
    <w:rsid w:val="00CF1526"/>
    <w:rsid w:val="00D008AC"/>
    <w:rsid w:val="00D45B19"/>
    <w:rsid w:val="00D77E34"/>
    <w:rsid w:val="00DB192E"/>
    <w:rsid w:val="00DC5EAB"/>
    <w:rsid w:val="00DD4F6C"/>
    <w:rsid w:val="00DF48BE"/>
    <w:rsid w:val="00DF48C1"/>
    <w:rsid w:val="00DF5E00"/>
    <w:rsid w:val="00E30719"/>
    <w:rsid w:val="00E478EE"/>
    <w:rsid w:val="00E63EE5"/>
    <w:rsid w:val="00E73B7C"/>
    <w:rsid w:val="00E92BEB"/>
    <w:rsid w:val="00EB00B4"/>
    <w:rsid w:val="00EB48CD"/>
    <w:rsid w:val="00EE35E9"/>
    <w:rsid w:val="00EF103B"/>
    <w:rsid w:val="00EF1DC0"/>
    <w:rsid w:val="00F4172E"/>
    <w:rsid w:val="00F467DE"/>
    <w:rsid w:val="00F5051C"/>
    <w:rsid w:val="00FA45F3"/>
    <w:rsid w:val="00FB0997"/>
    <w:rsid w:val="00FC43D7"/>
    <w:rsid w:val="00FD418F"/>
    <w:rsid w:val="00FD5F8A"/>
    <w:rsid w:val="00FF29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9695A"/>
  <w15:chartTrackingRefBased/>
  <w15:docId w15:val="{213A560A-B16D-4528-93AD-349E3C6B0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01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01B5"/>
  </w:style>
  <w:style w:type="paragraph" w:styleId="Footer">
    <w:name w:val="footer"/>
    <w:basedOn w:val="Normal"/>
    <w:link w:val="FooterChar"/>
    <w:uiPriority w:val="99"/>
    <w:unhideWhenUsed/>
    <w:rsid w:val="003401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01B5"/>
  </w:style>
  <w:style w:type="paragraph" w:styleId="NoSpacing">
    <w:name w:val="No Spacing"/>
    <w:link w:val="NoSpacingChar"/>
    <w:uiPriority w:val="1"/>
    <w:qFormat/>
    <w:rsid w:val="008C52EA"/>
    <w:pPr>
      <w:spacing w:after="0" w:line="240" w:lineRule="auto"/>
    </w:pPr>
    <w:rPr>
      <w:rFonts w:eastAsiaTheme="minorEastAsia"/>
    </w:rPr>
  </w:style>
  <w:style w:type="character" w:customStyle="1" w:styleId="NoSpacingChar">
    <w:name w:val="No Spacing Char"/>
    <w:basedOn w:val="DefaultParagraphFont"/>
    <w:link w:val="NoSpacing"/>
    <w:uiPriority w:val="1"/>
    <w:rsid w:val="008C52E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66810">
      <w:bodyDiv w:val="1"/>
      <w:marLeft w:val="0"/>
      <w:marRight w:val="0"/>
      <w:marTop w:val="0"/>
      <w:marBottom w:val="0"/>
      <w:divBdr>
        <w:top w:val="none" w:sz="0" w:space="0" w:color="auto"/>
        <w:left w:val="none" w:sz="0" w:space="0" w:color="auto"/>
        <w:bottom w:val="none" w:sz="0" w:space="0" w:color="auto"/>
        <w:right w:val="none" w:sz="0" w:space="0" w:color="auto"/>
      </w:divBdr>
      <w:divsChild>
        <w:div w:id="414714814">
          <w:marLeft w:val="0"/>
          <w:marRight w:val="0"/>
          <w:marTop w:val="0"/>
          <w:marBottom w:val="0"/>
          <w:divBdr>
            <w:top w:val="single" w:sz="2" w:space="0" w:color="auto"/>
            <w:left w:val="single" w:sz="2" w:space="0" w:color="auto"/>
            <w:bottom w:val="single" w:sz="6" w:space="0" w:color="auto"/>
            <w:right w:val="single" w:sz="2" w:space="0" w:color="auto"/>
          </w:divBdr>
          <w:divsChild>
            <w:div w:id="1189100909">
              <w:marLeft w:val="0"/>
              <w:marRight w:val="0"/>
              <w:marTop w:val="100"/>
              <w:marBottom w:val="100"/>
              <w:divBdr>
                <w:top w:val="single" w:sz="2" w:space="0" w:color="D9D9E3"/>
                <w:left w:val="single" w:sz="2" w:space="0" w:color="D9D9E3"/>
                <w:bottom w:val="single" w:sz="2" w:space="0" w:color="D9D9E3"/>
                <w:right w:val="single" w:sz="2" w:space="0" w:color="D9D9E3"/>
              </w:divBdr>
              <w:divsChild>
                <w:div w:id="520051610">
                  <w:marLeft w:val="0"/>
                  <w:marRight w:val="0"/>
                  <w:marTop w:val="0"/>
                  <w:marBottom w:val="0"/>
                  <w:divBdr>
                    <w:top w:val="single" w:sz="2" w:space="0" w:color="D9D9E3"/>
                    <w:left w:val="single" w:sz="2" w:space="0" w:color="D9D9E3"/>
                    <w:bottom w:val="single" w:sz="2" w:space="0" w:color="D9D9E3"/>
                    <w:right w:val="single" w:sz="2" w:space="0" w:color="D9D9E3"/>
                  </w:divBdr>
                  <w:divsChild>
                    <w:div w:id="850533122">
                      <w:marLeft w:val="0"/>
                      <w:marRight w:val="0"/>
                      <w:marTop w:val="0"/>
                      <w:marBottom w:val="0"/>
                      <w:divBdr>
                        <w:top w:val="single" w:sz="2" w:space="0" w:color="D9D9E3"/>
                        <w:left w:val="single" w:sz="2" w:space="0" w:color="D9D9E3"/>
                        <w:bottom w:val="single" w:sz="2" w:space="0" w:color="D9D9E3"/>
                        <w:right w:val="single" w:sz="2" w:space="0" w:color="D9D9E3"/>
                      </w:divBdr>
                      <w:divsChild>
                        <w:div w:id="1242913346">
                          <w:marLeft w:val="0"/>
                          <w:marRight w:val="0"/>
                          <w:marTop w:val="0"/>
                          <w:marBottom w:val="0"/>
                          <w:divBdr>
                            <w:top w:val="single" w:sz="2" w:space="0" w:color="D9D9E3"/>
                            <w:left w:val="single" w:sz="2" w:space="0" w:color="D9D9E3"/>
                            <w:bottom w:val="single" w:sz="2" w:space="0" w:color="D9D9E3"/>
                            <w:right w:val="single" w:sz="2" w:space="0" w:color="D9D9E3"/>
                          </w:divBdr>
                          <w:divsChild>
                            <w:div w:id="139345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724908">
      <w:bodyDiv w:val="1"/>
      <w:marLeft w:val="0"/>
      <w:marRight w:val="0"/>
      <w:marTop w:val="0"/>
      <w:marBottom w:val="0"/>
      <w:divBdr>
        <w:top w:val="none" w:sz="0" w:space="0" w:color="auto"/>
        <w:left w:val="none" w:sz="0" w:space="0" w:color="auto"/>
        <w:bottom w:val="none" w:sz="0" w:space="0" w:color="auto"/>
        <w:right w:val="none" w:sz="0" w:space="0" w:color="auto"/>
      </w:divBdr>
      <w:divsChild>
        <w:div w:id="5256096">
          <w:marLeft w:val="0"/>
          <w:marRight w:val="0"/>
          <w:marTop w:val="0"/>
          <w:marBottom w:val="0"/>
          <w:divBdr>
            <w:top w:val="single" w:sz="2" w:space="0" w:color="auto"/>
            <w:left w:val="single" w:sz="2" w:space="0" w:color="auto"/>
            <w:bottom w:val="single" w:sz="6" w:space="0" w:color="auto"/>
            <w:right w:val="single" w:sz="2" w:space="0" w:color="auto"/>
          </w:divBdr>
          <w:divsChild>
            <w:div w:id="1765228728">
              <w:marLeft w:val="0"/>
              <w:marRight w:val="0"/>
              <w:marTop w:val="100"/>
              <w:marBottom w:val="100"/>
              <w:divBdr>
                <w:top w:val="single" w:sz="2" w:space="0" w:color="D9D9E3"/>
                <w:left w:val="single" w:sz="2" w:space="0" w:color="D9D9E3"/>
                <w:bottom w:val="single" w:sz="2" w:space="0" w:color="D9D9E3"/>
                <w:right w:val="single" w:sz="2" w:space="0" w:color="D9D9E3"/>
              </w:divBdr>
              <w:divsChild>
                <w:div w:id="2110810482">
                  <w:marLeft w:val="0"/>
                  <w:marRight w:val="0"/>
                  <w:marTop w:val="0"/>
                  <w:marBottom w:val="0"/>
                  <w:divBdr>
                    <w:top w:val="single" w:sz="2" w:space="0" w:color="D9D9E3"/>
                    <w:left w:val="single" w:sz="2" w:space="0" w:color="D9D9E3"/>
                    <w:bottom w:val="single" w:sz="2" w:space="0" w:color="D9D9E3"/>
                    <w:right w:val="single" w:sz="2" w:space="0" w:color="D9D9E3"/>
                  </w:divBdr>
                  <w:divsChild>
                    <w:div w:id="225527786">
                      <w:marLeft w:val="0"/>
                      <w:marRight w:val="0"/>
                      <w:marTop w:val="0"/>
                      <w:marBottom w:val="0"/>
                      <w:divBdr>
                        <w:top w:val="single" w:sz="2" w:space="0" w:color="D9D9E3"/>
                        <w:left w:val="single" w:sz="2" w:space="0" w:color="D9D9E3"/>
                        <w:bottom w:val="single" w:sz="2" w:space="0" w:color="D9D9E3"/>
                        <w:right w:val="single" w:sz="2" w:space="0" w:color="D9D9E3"/>
                      </w:divBdr>
                      <w:divsChild>
                        <w:div w:id="589582442">
                          <w:marLeft w:val="0"/>
                          <w:marRight w:val="0"/>
                          <w:marTop w:val="0"/>
                          <w:marBottom w:val="0"/>
                          <w:divBdr>
                            <w:top w:val="single" w:sz="2" w:space="0" w:color="D9D9E3"/>
                            <w:left w:val="single" w:sz="2" w:space="0" w:color="D9D9E3"/>
                            <w:bottom w:val="single" w:sz="2" w:space="0" w:color="D9D9E3"/>
                            <w:right w:val="single" w:sz="2" w:space="0" w:color="D9D9E3"/>
                          </w:divBdr>
                          <w:divsChild>
                            <w:div w:id="197592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61958974">
      <w:bodyDiv w:val="1"/>
      <w:marLeft w:val="0"/>
      <w:marRight w:val="0"/>
      <w:marTop w:val="0"/>
      <w:marBottom w:val="0"/>
      <w:divBdr>
        <w:top w:val="none" w:sz="0" w:space="0" w:color="auto"/>
        <w:left w:val="none" w:sz="0" w:space="0" w:color="auto"/>
        <w:bottom w:val="none" w:sz="0" w:space="0" w:color="auto"/>
        <w:right w:val="none" w:sz="0" w:space="0" w:color="auto"/>
      </w:divBdr>
      <w:divsChild>
        <w:div w:id="1111826438">
          <w:marLeft w:val="0"/>
          <w:marRight w:val="0"/>
          <w:marTop w:val="0"/>
          <w:marBottom w:val="0"/>
          <w:divBdr>
            <w:top w:val="single" w:sz="2" w:space="0" w:color="auto"/>
            <w:left w:val="single" w:sz="2" w:space="0" w:color="auto"/>
            <w:bottom w:val="single" w:sz="6" w:space="0" w:color="auto"/>
            <w:right w:val="single" w:sz="2" w:space="0" w:color="auto"/>
          </w:divBdr>
          <w:divsChild>
            <w:div w:id="1446002958">
              <w:marLeft w:val="0"/>
              <w:marRight w:val="0"/>
              <w:marTop w:val="100"/>
              <w:marBottom w:val="100"/>
              <w:divBdr>
                <w:top w:val="single" w:sz="2" w:space="0" w:color="D9D9E3"/>
                <w:left w:val="single" w:sz="2" w:space="0" w:color="D9D9E3"/>
                <w:bottom w:val="single" w:sz="2" w:space="0" w:color="D9D9E3"/>
                <w:right w:val="single" w:sz="2" w:space="0" w:color="D9D9E3"/>
              </w:divBdr>
              <w:divsChild>
                <w:div w:id="910430268">
                  <w:marLeft w:val="0"/>
                  <w:marRight w:val="0"/>
                  <w:marTop w:val="0"/>
                  <w:marBottom w:val="0"/>
                  <w:divBdr>
                    <w:top w:val="single" w:sz="2" w:space="0" w:color="D9D9E3"/>
                    <w:left w:val="single" w:sz="2" w:space="0" w:color="D9D9E3"/>
                    <w:bottom w:val="single" w:sz="2" w:space="0" w:color="D9D9E3"/>
                    <w:right w:val="single" w:sz="2" w:space="0" w:color="D9D9E3"/>
                  </w:divBdr>
                  <w:divsChild>
                    <w:div w:id="1950773808">
                      <w:marLeft w:val="0"/>
                      <w:marRight w:val="0"/>
                      <w:marTop w:val="0"/>
                      <w:marBottom w:val="0"/>
                      <w:divBdr>
                        <w:top w:val="single" w:sz="2" w:space="0" w:color="D9D9E3"/>
                        <w:left w:val="single" w:sz="2" w:space="0" w:color="D9D9E3"/>
                        <w:bottom w:val="single" w:sz="2" w:space="0" w:color="D9D9E3"/>
                        <w:right w:val="single" w:sz="2" w:space="0" w:color="D9D9E3"/>
                      </w:divBdr>
                      <w:divsChild>
                        <w:div w:id="1163854291">
                          <w:marLeft w:val="0"/>
                          <w:marRight w:val="0"/>
                          <w:marTop w:val="0"/>
                          <w:marBottom w:val="0"/>
                          <w:divBdr>
                            <w:top w:val="single" w:sz="2" w:space="0" w:color="D9D9E3"/>
                            <w:left w:val="single" w:sz="2" w:space="0" w:color="D9D9E3"/>
                            <w:bottom w:val="single" w:sz="2" w:space="0" w:color="D9D9E3"/>
                            <w:right w:val="single" w:sz="2" w:space="0" w:color="D9D9E3"/>
                          </w:divBdr>
                          <w:divsChild>
                            <w:div w:id="229194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86240828">
      <w:bodyDiv w:val="1"/>
      <w:marLeft w:val="0"/>
      <w:marRight w:val="0"/>
      <w:marTop w:val="0"/>
      <w:marBottom w:val="0"/>
      <w:divBdr>
        <w:top w:val="none" w:sz="0" w:space="0" w:color="auto"/>
        <w:left w:val="none" w:sz="0" w:space="0" w:color="auto"/>
        <w:bottom w:val="none" w:sz="0" w:space="0" w:color="auto"/>
        <w:right w:val="none" w:sz="0" w:space="0" w:color="auto"/>
      </w:divBdr>
      <w:divsChild>
        <w:div w:id="1851987255">
          <w:marLeft w:val="0"/>
          <w:marRight w:val="0"/>
          <w:marTop w:val="0"/>
          <w:marBottom w:val="0"/>
          <w:divBdr>
            <w:top w:val="single" w:sz="2" w:space="0" w:color="D9D9E3"/>
            <w:left w:val="single" w:sz="2" w:space="0" w:color="D9D9E3"/>
            <w:bottom w:val="single" w:sz="2" w:space="0" w:color="D9D9E3"/>
            <w:right w:val="single" w:sz="2" w:space="0" w:color="D9D9E3"/>
          </w:divBdr>
          <w:divsChild>
            <w:div w:id="1471552136">
              <w:marLeft w:val="0"/>
              <w:marRight w:val="0"/>
              <w:marTop w:val="0"/>
              <w:marBottom w:val="0"/>
              <w:divBdr>
                <w:top w:val="single" w:sz="2" w:space="0" w:color="D9D9E3"/>
                <w:left w:val="single" w:sz="2" w:space="0" w:color="D9D9E3"/>
                <w:bottom w:val="single" w:sz="2" w:space="0" w:color="D9D9E3"/>
                <w:right w:val="single" w:sz="2" w:space="0" w:color="D9D9E3"/>
              </w:divBdr>
              <w:divsChild>
                <w:div w:id="340741908">
                  <w:marLeft w:val="0"/>
                  <w:marRight w:val="0"/>
                  <w:marTop w:val="0"/>
                  <w:marBottom w:val="0"/>
                  <w:divBdr>
                    <w:top w:val="single" w:sz="2" w:space="0" w:color="D9D9E3"/>
                    <w:left w:val="single" w:sz="2" w:space="0" w:color="D9D9E3"/>
                    <w:bottom w:val="single" w:sz="2" w:space="0" w:color="D9D9E3"/>
                    <w:right w:val="single" w:sz="2" w:space="0" w:color="D9D9E3"/>
                  </w:divBdr>
                  <w:divsChild>
                    <w:div w:id="1480875709">
                      <w:marLeft w:val="0"/>
                      <w:marRight w:val="0"/>
                      <w:marTop w:val="0"/>
                      <w:marBottom w:val="0"/>
                      <w:divBdr>
                        <w:top w:val="single" w:sz="2" w:space="0" w:color="D9D9E3"/>
                        <w:left w:val="single" w:sz="2" w:space="0" w:color="D9D9E3"/>
                        <w:bottom w:val="single" w:sz="2" w:space="0" w:color="D9D9E3"/>
                        <w:right w:val="single" w:sz="2" w:space="0" w:color="D9D9E3"/>
                      </w:divBdr>
                      <w:divsChild>
                        <w:div w:id="509686396">
                          <w:marLeft w:val="0"/>
                          <w:marRight w:val="0"/>
                          <w:marTop w:val="0"/>
                          <w:marBottom w:val="0"/>
                          <w:divBdr>
                            <w:top w:val="single" w:sz="2" w:space="0" w:color="auto"/>
                            <w:left w:val="single" w:sz="2" w:space="0" w:color="auto"/>
                            <w:bottom w:val="single" w:sz="6" w:space="0" w:color="auto"/>
                            <w:right w:val="single" w:sz="2" w:space="0" w:color="auto"/>
                          </w:divBdr>
                          <w:divsChild>
                            <w:div w:id="399405505">
                              <w:marLeft w:val="0"/>
                              <w:marRight w:val="0"/>
                              <w:marTop w:val="100"/>
                              <w:marBottom w:val="100"/>
                              <w:divBdr>
                                <w:top w:val="single" w:sz="2" w:space="0" w:color="D9D9E3"/>
                                <w:left w:val="single" w:sz="2" w:space="0" w:color="D9D9E3"/>
                                <w:bottom w:val="single" w:sz="2" w:space="0" w:color="D9D9E3"/>
                                <w:right w:val="single" w:sz="2" w:space="0" w:color="D9D9E3"/>
                              </w:divBdr>
                              <w:divsChild>
                                <w:div w:id="794908071">
                                  <w:marLeft w:val="0"/>
                                  <w:marRight w:val="0"/>
                                  <w:marTop w:val="0"/>
                                  <w:marBottom w:val="0"/>
                                  <w:divBdr>
                                    <w:top w:val="single" w:sz="2" w:space="0" w:color="D9D9E3"/>
                                    <w:left w:val="single" w:sz="2" w:space="0" w:color="D9D9E3"/>
                                    <w:bottom w:val="single" w:sz="2" w:space="0" w:color="D9D9E3"/>
                                    <w:right w:val="single" w:sz="2" w:space="0" w:color="D9D9E3"/>
                                  </w:divBdr>
                                  <w:divsChild>
                                    <w:div w:id="617028965">
                                      <w:marLeft w:val="0"/>
                                      <w:marRight w:val="0"/>
                                      <w:marTop w:val="0"/>
                                      <w:marBottom w:val="0"/>
                                      <w:divBdr>
                                        <w:top w:val="single" w:sz="2" w:space="0" w:color="D9D9E3"/>
                                        <w:left w:val="single" w:sz="2" w:space="0" w:color="D9D9E3"/>
                                        <w:bottom w:val="single" w:sz="2" w:space="0" w:color="D9D9E3"/>
                                        <w:right w:val="single" w:sz="2" w:space="0" w:color="D9D9E3"/>
                                      </w:divBdr>
                                      <w:divsChild>
                                        <w:div w:id="1018774310">
                                          <w:marLeft w:val="0"/>
                                          <w:marRight w:val="0"/>
                                          <w:marTop w:val="0"/>
                                          <w:marBottom w:val="0"/>
                                          <w:divBdr>
                                            <w:top w:val="single" w:sz="2" w:space="0" w:color="D9D9E3"/>
                                            <w:left w:val="single" w:sz="2" w:space="0" w:color="D9D9E3"/>
                                            <w:bottom w:val="single" w:sz="2" w:space="0" w:color="D9D9E3"/>
                                            <w:right w:val="single" w:sz="2" w:space="0" w:color="D9D9E3"/>
                                          </w:divBdr>
                                          <w:divsChild>
                                            <w:div w:id="751318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99865">
          <w:marLeft w:val="0"/>
          <w:marRight w:val="0"/>
          <w:marTop w:val="0"/>
          <w:marBottom w:val="0"/>
          <w:divBdr>
            <w:top w:val="none" w:sz="0" w:space="0" w:color="auto"/>
            <w:left w:val="none" w:sz="0" w:space="0" w:color="auto"/>
            <w:bottom w:val="none" w:sz="0" w:space="0" w:color="auto"/>
            <w:right w:val="none" w:sz="0" w:space="0" w:color="auto"/>
          </w:divBdr>
        </w:div>
      </w:divsChild>
    </w:div>
    <w:div w:id="580988535">
      <w:bodyDiv w:val="1"/>
      <w:marLeft w:val="0"/>
      <w:marRight w:val="0"/>
      <w:marTop w:val="0"/>
      <w:marBottom w:val="0"/>
      <w:divBdr>
        <w:top w:val="none" w:sz="0" w:space="0" w:color="auto"/>
        <w:left w:val="none" w:sz="0" w:space="0" w:color="auto"/>
        <w:bottom w:val="none" w:sz="0" w:space="0" w:color="auto"/>
        <w:right w:val="none" w:sz="0" w:space="0" w:color="auto"/>
      </w:divBdr>
      <w:divsChild>
        <w:div w:id="238057952">
          <w:marLeft w:val="0"/>
          <w:marRight w:val="0"/>
          <w:marTop w:val="0"/>
          <w:marBottom w:val="0"/>
          <w:divBdr>
            <w:top w:val="single" w:sz="2" w:space="0" w:color="auto"/>
            <w:left w:val="single" w:sz="2" w:space="0" w:color="auto"/>
            <w:bottom w:val="single" w:sz="6" w:space="0" w:color="auto"/>
            <w:right w:val="single" w:sz="2" w:space="0" w:color="auto"/>
          </w:divBdr>
          <w:divsChild>
            <w:div w:id="1974945520">
              <w:marLeft w:val="0"/>
              <w:marRight w:val="0"/>
              <w:marTop w:val="100"/>
              <w:marBottom w:val="100"/>
              <w:divBdr>
                <w:top w:val="single" w:sz="2" w:space="0" w:color="D9D9E3"/>
                <w:left w:val="single" w:sz="2" w:space="0" w:color="D9D9E3"/>
                <w:bottom w:val="single" w:sz="2" w:space="0" w:color="D9D9E3"/>
                <w:right w:val="single" w:sz="2" w:space="0" w:color="D9D9E3"/>
              </w:divBdr>
              <w:divsChild>
                <w:div w:id="814223401">
                  <w:marLeft w:val="0"/>
                  <w:marRight w:val="0"/>
                  <w:marTop w:val="0"/>
                  <w:marBottom w:val="0"/>
                  <w:divBdr>
                    <w:top w:val="single" w:sz="2" w:space="0" w:color="D9D9E3"/>
                    <w:left w:val="single" w:sz="2" w:space="0" w:color="D9D9E3"/>
                    <w:bottom w:val="single" w:sz="2" w:space="0" w:color="D9D9E3"/>
                    <w:right w:val="single" w:sz="2" w:space="0" w:color="D9D9E3"/>
                  </w:divBdr>
                  <w:divsChild>
                    <w:div w:id="505479259">
                      <w:marLeft w:val="0"/>
                      <w:marRight w:val="0"/>
                      <w:marTop w:val="0"/>
                      <w:marBottom w:val="0"/>
                      <w:divBdr>
                        <w:top w:val="single" w:sz="2" w:space="0" w:color="D9D9E3"/>
                        <w:left w:val="single" w:sz="2" w:space="0" w:color="D9D9E3"/>
                        <w:bottom w:val="single" w:sz="2" w:space="0" w:color="D9D9E3"/>
                        <w:right w:val="single" w:sz="2" w:space="0" w:color="D9D9E3"/>
                      </w:divBdr>
                      <w:divsChild>
                        <w:div w:id="597442832">
                          <w:marLeft w:val="0"/>
                          <w:marRight w:val="0"/>
                          <w:marTop w:val="0"/>
                          <w:marBottom w:val="0"/>
                          <w:divBdr>
                            <w:top w:val="single" w:sz="2" w:space="0" w:color="D9D9E3"/>
                            <w:left w:val="single" w:sz="2" w:space="0" w:color="D9D9E3"/>
                            <w:bottom w:val="single" w:sz="2" w:space="0" w:color="D9D9E3"/>
                            <w:right w:val="single" w:sz="2" w:space="0" w:color="D9D9E3"/>
                          </w:divBdr>
                          <w:divsChild>
                            <w:div w:id="3580931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8676094">
      <w:bodyDiv w:val="1"/>
      <w:marLeft w:val="0"/>
      <w:marRight w:val="0"/>
      <w:marTop w:val="0"/>
      <w:marBottom w:val="0"/>
      <w:divBdr>
        <w:top w:val="none" w:sz="0" w:space="0" w:color="auto"/>
        <w:left w:val="none" w:sz="0" w:space="0" w:color="auto"/>
        <w:bottom w:val="none" w:sz="0" w:space="0" w:color="auto"/>
        <w:right w:val="none" w:sz="0" w:space="0" w:color="auto"/>
      </w:divBdr>
      <w:divsChild>
        <w:div w:id="1261329986">
          <w:marLeft w:val="0"/>
          <w:marRight w:val="0"/>
          <w:marTop w:val="0"/>
          <w:marBottom w:val="0"/>
          <w:divBdr>
            <w:top w:val="single" w:sz="2" w:space="0" w:color="auto"/>
            <w:left w:val="single" w:sz="2" w:space="0" w:color="auto"/>
            <w:bottom w:val="single" w:sz="6" w:space="0" w:color="auto"/>
            <w:right w:val="single" w:sz="2" w:space="0" w:color="auto"/>
          </w:divBdr>
          <w:divsChild>
            <w:div w:id="74148952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9370696">
                  <w:marLeft w:val="0"/>
                  <w:marRight w:val="0"/>
                  <w:marTop w:val="0"/>
                  <w:marBottom w:val="0"/>
                  <w:divBdr>
                    <w:top w:val="single" w:sz="2" w:space="0" w:color="D9D9E3"/>
                    <w:left w:val="single" w:sz="2" w:space="0" w:color="D9D9E3"/>
                    <w:bottom w:val="single" w:sz="2" w:space="0" w:color="D9D9E3"/>
                    <w:right w:val="single" w:sz="2" w:space="0" w:color="D9D9E3"/>
                  </w:divBdr>
                  <w:divsChild>
                    <w:div w:id="1361541574">
                      <w:marLeft w:val="0"/>
                      <w:marRight w:val="0"/>
                      <w:marTop w:val="0"/>
                      <w:marBottom w:val="0"/>
                      <w:divBdr>
                        <w:top w:val="single" w:sz="2" w:space="0" w:color="D9D9E3"/>
                        <w:left w:val="single" w:sz="2" w:space="0" w:color="D9D9E3"/>
                        <w:bottom w:val="single" w:sz="2" w:space="0" w:color="D9D9E3"/>
                        <w:right w:val="single" w:sz="2" w:space="0" w:color="D9D9E3"/>
                      </w:divBdr>
                      <w:divsChild>
                        <w:div w:id="1023242443">
                          <w:marLeft w:val="0"/>
                          <w:marRight w:val="0"/>
                          <w:marTop w:val="0"/>
                          <w:marBottom w:val="0"/>
                          <w:divBdr>
                            <w:top w:val="single" w:sz="2" w:space="0" w:color="D9D9E3"/>
                            <w:left w:val="single" w:sz="2" w:space="0" w:color="D9D9E3"/>
                            <w:bottom w:val="single" w:sz="2" w:space="0" w:color="D9D9E3"/>
                            <w:right w:val="single" w:sz="2" w:space="0" w:color="D9D9E3"/>
                          </w:divBdr>
                          <w:divsChild>
                            <w:div w:id="838665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3647538">
      <w:bodyDiv w:val="1"/>
      <w:marLeft w:val="0"/>
      <w:marRight w:val="0"/>
      <w:marTop w:val="0"/>
      <w:marBottom w:val="0"/>
      <w:divBdr>
        <w:top w:val="none" w:sz="0" w:space="0" w:color="auto"/>
        <w:left w:val="none" w:sz="0" w:space="0" w:color="auto"/>
        <w:bottom w:val="none" w:sz="0" w:space="0" w:color="auto"/>
        <w:right w:val="none" w:sz="0" w:space="0" w:color="auto"/>
      </w:divBdr>
      <w:divsChild>
        <w:div w:id="1208835787">
          <w:marLeft w:val="0"/>
          <w:marRight w:val="0"/>
          <w:marTop w:val="0"/>
          <w:marBottom w:val="0"/>
          <w:divBdr>
            <w:top w:val="single" w:sz="2" w:space="0" w:color="D9D9E3"/>
            <w:left w:val="single" w:sz="2" w:space="0" w:color="D9D9E3"/>
            <w:bottom w:val="single" w:sz="2" w:space="0" w:color="D9D9E3"/>
            <w:right w:val="single" w:sz="2" w:space="0" w:color="D9D9E3"/>
          </w:divBdr>
          <w:divsChild>
            <w:div w:id="1461340711">
              <w:marLeft w:val="0"/>
              <w:marRight w:val="0"/>
              <w:marTop w:val="0"/>
              <w:marBottom w:val="0"/>
              <w:divBdr>
                <w:top w:val="single" w:sz="2" w:space="0" w:color="D9D9E3"/>
                <w:left w:val="single" w:sz="2" w:space="0" w:color="D9D9E3"/>
                <w:bottom w:val="single" w:sz="2" w:space="0" w:color="D9D9E3"/>
                <w:right w:val="single" w:sz="2" w:space="0" w:color="D9D9E3"/>
              </w:divBdr>
              <w:divsChild>
                <w:div w:id="254411425">
                  <w:marLeft w:val="0"/>
                  <w:marRight w:val="0"/>
                  <w:marTop w:val="0"/>
                  <w:marBottom w:val="0"/>
                  <w:divBdr>
                    <w:top w:val="single" w:sz="2" w:space="0" w:color="D9D9E3"/>
                    <w:left w:val="single" w:sz="2" w:space="0" w:color="D9D9E3"/>
                    <w:bottom w:val="single" w:sz="2" w:space="0" w:color="D9D9E3"/>
                    <w:right w:val="single" w:sz="2" w:space="0" w:color="D9D9E3"/>
                  </w:divBdr>
                  <w:divsChild>
                    <w:div w:id="18287387">
                      <w:marLeft w:val="0"/>
                      <w:marRight w:val="0"/>
                      <w:marTop w:val="0"/>
                      <w:marBottom w:val="0"/>
                      <w:divBdr>
                        <w:top w:val="single" w:sz="2" w:space="0" w:color="D9D9E3"/>
                        <w:left w:val="single" w:sz="2" w:space="0" w:color="D9D9E3"/>
                        <w:bottom w:val="single" w:sz="2" w:space="0" w:color="D9D9E3"/>
                        <w:right w:val="single" w:sz="2" w:space="0" w:color="D9D9E3"/>
                      </w:divBdr>
                      <w:divsChild>
                        <w:div w:id="1564487323">
                          <w:marLeft w:val="0"/>
                          <w:marRight w:val="0"/>
                          <w:marTop w:val="0"/>
                          <w:marBottom w:val="0"/>
                          <w:divBdr>
                            <w:top w:val="single" w:sz="2" w:space="0" w:color="auto"/>
                            <w:left w:val="single" w:sz="2" w:space="0" w:color="auto"/>
                            <w:bottom w:val="single" w:sz="6" w:space="0" w:color="auto"/>
                            <w:right w:val="single" w:sz="2" w:space="0" w:color="auto"/>
                          </w:divBdr>
                          <w:divsChild>
                            <w:div w:id="1728608744">
                              <w:marLeft w:val="0"/>
                              <w:marRight w:val="0"/>
                              <w:marTop w:val="100"/>
                              <w:marBottom w:val="100"/>
                              <w:divBdr>
                                <w:top w:val="single" w:sz="2" w:space="0" w:color="D9D9E3"/>
                                <w:left w:val="single" w:sz="2" w:space="0" w:color="D9D9E3"/>
                                <w:bottom w:val="single" w:sz="2" w:space="0" w:color="D9D9E3"/>
                                <w:right w:val="single" w:sz="2" w:space="0" w:color="D9D9E3"/>
                              </w:divBdr>
                              <w:divsChild>
                                <w:div w:id="883106024">
                                  <w:marLeft w:val="0"/>
                                  <w:marRight w:val="0"/>
                                  <w:marTop w:val="0"/>
                                  <w:marBottom w:val="0"/>
                                  <w:divBdr>
                                    <w:top w:val="single" w:sz="2" w:space="0" w:color="D9D9E3"/>
                                    <w:left w:val="single" w:sz="2" w:space="0" w:color="D9D9E3"/>
                                    <w:bottom w:val="single" w:sz="2" w:space="0" w:color="D9D9E3"/>
                                    <w:right w:val="single" w:sz="2" w:space="0" w:color="D9D9E3"/>
                                  </w:divBdr>
                                  <w:divsChild>
                                    <w:div w:id="759760040">
                                      <w:marLeft w:val="0"/>
                                      <w:marRight w:val="0"/>
                                      <w:marTop w:val="0"/>
                                      <w:marBottom w:val="0"/>
                                      <w:divBdr>
                                        <w:top w:val="single" w:sz="2" w:space="0" w:color="D9D9E3"/>
                                        <w:left w:val="single" w:sz="2" w:space="0" w:color="D9D9E3"/>
                                        <w:bottom w:val="single" w:sz="2" w:space="0" w:color="D9D9E3"/>
                                        <w:right w:val="single" w:sz="2" w:space="0" w:color="D9D9E3"/>
                                      </w:divBdr>
                                      <w:divsChild>
                                        <w:div w:id="1014726396">
                                          <w:marLeft w:val="0"/>
                                          <w:marRight w:val="0"/>
                                          <w:marTop w:val="0"/>
                                          <w:marBottom w:val="0"/>
                                          <w:divBdr>
                                            <w:top w:val="single" w:sz="2" w:space="0" w:color="D9D9E3"/>
                                            <w:left w:val="single" w:sz="2" w:space="0" w:color="D9D9E3"/>
                                            <w:bottom w:val="single" w:sz="2" w:space="0" w:color="D9D9E3"/>
                                            <w:right w:val="single" w:sz="2" w:space="0" w:color="D9D9E3"/>
                                          </w:divBdr>
                                          <w:divsChild>
                                            <w:div w:id="1966546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69730436">
          <w:marLeft w:val="0"/>
          <w:marRight w:val="0"/>
          <w:marTop w:val="0"/>
          <w:marBottom w:val="0"/>
          <w:divBdr>
            <w:top w:val="none" w:sz="0" w:space="0" w:color="auto"/>
            <w:left w:val="none" w:sz="0" w:space="0" w:color="auto"/>
            <w:bottom w:val="none" w:sz="0" w:space="0" w:color="auto"/>
            <w:right w:val="none" w:sz="0" w:space="0" w:color="auto"/>
          </w:divBdr>
        </w:div>
      </w:divsChild>
    </w:div>
    <w:div w:id="856771382">
      <w:bodyDiv w:val="1"/>
      <w:marLeft w:val="0"/>
      <w:marRight w:val="0"/>
      <w:marTop w:val="0"/>
      <w:marBottom w:val="0"/>
      <w:divBdr>
        <w:top w:val="none" w:sz="0" w:space="0" w:color="auto"/>
        <w:left w:val="none" w:sz="0" w:space="0" w:color="auto"/>
        <w:bottom w:val="none" w:sz="0" w:space="0" w:color="auto"/>
        <w:right w:val="none" w:sz="0" w:space="0" w:color="auto"/>
      </w:divBdr>
      <w:divsChild>
        <w:div w:id="1594630111">
          <w:marLeft w:val="0"/>
          <w:marRight w:val="0"/>
          <w:marTop w:val="0"/>
          <w:marBottom w:val="0"/>
          <w:divBdr>
            <w:top w:val="single" w:sz="2" w:space="0" w:color="auto"/>
            <w:left w:val="single" w:sz="2" w:space="0" w:color="auto"/>
            <w:bottom w:val="single" w:sz="6" w:space="0" w:color="auto"/>
            <w:right w:val="single" w:sz="2" w:space="0" w:color="auto"/>
          </w:divBdr>
          <w:divsChild>
            <w:div w:id="54670088">
              <w:marLeft w:val="0"/>
              <w:marRight w:val="0"/>
              <w:marTop w:val="100"/>
              <w:marBottom w:val="100"/>
              <w:divBdr>
                <w:top w:val="single" w:sz="2" w:space="0" w:color="D9D9E3"/>
                <w:left w:val="single" w:sz="2" w:space="0" w:color="D9D9E3"/>
                <w:bottom w:val="single" w:sz="2" w:space="0" w:color="D9D9E3"/>
                <w:right w:val="single" w:sz="2" w:space="0" w:color="D9D9E3"/>
              </w:divBdr>
              <w:divsChild>
                <w:div w:id="994265890">
                  <w:marLeft w:val="0"/>
                  <w:marRight w:val="0"/>
                  <w:marTop w:val="0"/>
                  <w:marBottom w:val="0"/>
                  <w:divBdr>
                    <w:top w:val="single" w:sz="2" w:space="0" w:color="D9D9E3"/>
                    <w:left w:val="single" w:sz="2" w:space="0" w:color="D9D9E3"/>
                    <w:bottom w:val="single" w:sz="2" w:space="0" w:color="D9D9E3"/>
                    <w:right w:val="single" w:sz="2" w:space="0" w:color="D9D9E3"/>
                  </w:divBdr>
                  <w:divsChild>
                    <w:div w:id="1187214255">
                      <w:marLeft w:val="0"/>
                      <w:marRight w:val="0"/>
                      <w:marTop w:val="0"/>
                      <w:marBottom w:val="0"/>
                      <w:divBdr>
                        <w:top w:val="single" w:sz="2" w:space="0" w:color="D9D9E3"/>
                        <w:left w:val="single" w:sz="2" w:space="0" w:color="D9D9E3"/>
                        <w:bottom w:val="single" w:sz="2" w:space="0" w:color="D9D9E3"/>
                        <w:right w:val="single" w:sz="2" w:space="0" w:color="D9D9E3"/>
                      </w:divBdr>
                      <w:divsChild>
                        <w:div w:id="240986957">
                          <w:marLeft w:val="0"/>
                          <w:marRight w:val="0"/>
                          <w:marTop w:val="0"/>
                          <w:marBottom w:val="0"/>
                          <w:divBdr>
                            <w:top w:val="single" w:sz="2" w:space="0" w:color="D9D9E3"/>
                            <w:left w:val="single" w:sz="2" w:space="0" w:color="D9D9E3"/>
                            <w:bottom w:val="single" w:sz="2" w:space="0" w:color="D9D9E3"/>
                            <w:right w:val="single" w:sz="2" w:space="0" w:color="D9D9E3"/>
                          </w:divBdr>
                          <w:divsChild>
                            <w:div w:id="724185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10234131">
      <w:bodyDiv w:val="1"/>
      <w:marLeft w:val="0"/>
      <w:marRight w:val="0"/>
      <w:marTop w:val="0"/>
      <w:marBottom w:val="0"/>
      <w:divBdr>
        <w:top w:val="none" w:sz="0" w:space="0" w:color="auto"/>
        <w:left w:val="none" w:sz="0" w:space="0" w:color="auto"/>
        <w:bottom w:val="none" w:sz="0" w:space="0" w:color="auto"/>
        <w:right w:val="none" w:sz="0" w:space="0" w:color="auto"/>
      </w:divBdr>
      <w:divsChild>
        <w:div w:id="608663632">
          <w:marLeft w:val="0"/>
          <w:marRight w:val="0"/>
          <w:marTop w:val="0"/>
          <w:marBottom w:val="0"/>
          <w:divBdr>
            <w:top w:val="single" w:sz="2" w:space="0" w:color="auto"/>
            <w:left w:val="single" w:sz="2" w:space="0" w:color="auto"/>
            <w:bottom w:val="single" w:sz="6" w:space="0" w:color="auto"/>
            <w:right w:val="single" w:sz="2" w:space="0" w:color="auto"/>
          </w:divBdr>
          <w:divsChild>
            <w:div w:id="149147818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7241814">
                  <w:marLeft w:val="0"/>
                  <w:marRight w:val="0"/>
                  <w:marTop w:val="0"/>
                  <w:marBottom w:val="0"/>
                  <w:divBdr>
                    <w:top w:val="single" w:sz="2" w:space="0" w:color="D9D9E3"/>
                    <w:left w:val="single" w:sz="2" w:space="0" w:color="D9D9E3"/>
                    <w:bottom w:val="single" w:sz="2" w:space="0" w:color="D9D9E3"/>
                    <w:right w:val="single" w:sz="2" w:space="0" w:color="D9D9E3"/>
                  </w:divBdr>
                  <w:divsChild>
                    <w:div w:id="854002735">
                      <w:marLeft w:val="0"/>
                      <w:marRight w:val="0"/>
                      <w:marTop w:val="0"/>
                      <w:marBottom w:val="0"/>
                      <w:divBdr>
                        <w:top w:val="single" w:sz="2" w:space="0" w:color="D9D9E3"/>
                        <w:left w:val="single" w:sz="2" w:space="0" w:color="D9D9E3"/>
                        <w:bottom w:val="single" w:sz="2" w:space="0" w:color="D9D9E3"/>
                        <w:right w:val="single" w:sz="2" w:space="0" w:color="D9D9E3"/>
                      </w:divBdr>
                      <w:divsChild>
                        <w:div w:id="1999074840">
                          <w:marLeft w:val="0"/>
                          <w:marRight w:val="0"/>
                          <w:marTop w:val="0"/>
                          <w:marBottom w:val="0"/>
                          <w:divBdr>
                            <w:top w:val="single" w:sz="2" w:space="0" w:color="D9D9E3"/>
                            <w:left w:val="single" w:sz="2" w:space="0" w:color="D9D9E3"/>
                            <w:bottom w:val="single" w:sz="2" w:space="0" w:color="D9D9E3"/>
                            <w:right w:val="single" w:sz="2" w:space="0" w:color="D9D9E3"/>
                          </w:divBdr>
                          <w:divsChild>
                            <w:div w:id="37094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4906996">
      <w:bodyDiv w:val="1"/>
      <w:marLeft w:val="0"/>
      <w:marRight w:val="0"/>
      <w:marTop w:val="0"/>
      <w:marBottom w:val="0"/>
      <w:divBdr>
        <w:top w:val="none" w:sz="0" w:space="0" w:color="auto"/>
        <w:left w:val="none" w:sz="0" w:space="0" w:color="auto"/>
        <w:bottom w:val="none" w:sz="0" w:space="0" w:color="auto"/>
        <w:right w:val="none" w:sz="0" w:space="0" w:color="auto"/>
      </w:divBdr>
      <w:divsChild>
        <w:div w:id="1086535675">
          <w:marLeft w:val="0"/>
          <w:marRight w:val="0"/>
          <w:marTop w:val="0"/>
          <w:marBottom w:val="0"/>
          <w:divBdr>
            <w:top w:val="single" w:sz="2" w:space="0" w:color="auto"/>
            <w:left w:val="single" w:sz="2" w:space="0" w:color="auto"/>
            <w:bottom w:val="single" w:sz="6" w:space="0" w:color="auto"/>
            <w:right w:val="single" w:sz="2" w:space="0" w:color="auto"/>
          </w:divBdr>
          <w:divsChild>
            <w:div w:id="2008513743">
              <w:marLeft w:val="0"/>
              <w:marRight w:val="0"/>
              <w:marTop w:val="100"/>
              <w:marBottom w:val="100"/>
              <w:divBdr>
                <w:top w:val="single" w:sz="2" w:space="0" w:color="D9D9E3"/>
                <w:left w:val="single" w:sz="2" w:space="0" w:color="D9D9E3"/>
                <w:bottom w:val="single" w:sz="2" w:space="0" w:color="D9D9E3"/>
                <w:right w:val="single" w:sz="2" w:space="0" w:color="D9D9E3"/>
              </w:divBdr>
              <w:divsChild>
                <w:div w:id="2138985374">
                  <w:marLeft w:val="0"/>
                  <w:marRight w:val="0"/>
                  <w:marTop w:val="0"/>
                  <w:marBottom w:val="0"/>
                  <w:divBdr>
                    <w:top w:val="single" w:sz="2" w:space="0" w:color="D9D9E3"/>
                    <w:left w:val="single" w:sz="2" w:space="0" w:color="D9D9E3"/>
                    <w:bottom w:val="single" w:sz="2" w:space="0" w:color="D9D9E3"/>
                    <w:right w:val="single" w:sz="2" w:space="0" w:color="D9D9E3"/>
                  </w:divBdr>
                  <w:divsChild>
                    <w:div w:id="270861963">
                      <w:marLeft w:val="0"/>
                      <w:marRight w:val="0"/>
                      <w:marTop w:val="0"/>
                      <w:marBottom w:val="0"/>
                      <w:divBdr>
                        <w:top w:val="single" w:sz="2" w:space="0" w:color="D9D9E3"/>
                        <w:left w:val="single" w:sz="2" w:space="0" w:color="D9D9E3"/>
                        <w:bottom w:val="single" w:sz="2" w:space="0" w:color="D9D9E3"/>
                        <w:right w:val="single" w:sz="2" w:space="0" w:color="D9D9E3"/>
                      </w:divBdr>
                      <w:divsChild>
                        <w:div w:id="1404448481">
                          <w:marLeft w:val="0"/>
                          <w:marRight w:val="0"/>
                          <w:marTop w:val="0"/>
                          <w:marBottom w:val="0"/>
                          <w:divBdr>
                            <w:top w:val="single" w:sz="2" w:space="0" w:color="D9D9E3"/>
                            <w:left w:val="single" w:sz="2" w:space="0" w:color="D9D9E3"/>
                            <w:bottom w:val="single" w:sz="2" w:space="0" w:color="D9D9E3"/>
                            <w:right w:val="single" w:sz="2" w:space="0" w:color="D9D9E3"/>
                          </w:divBdr>
                          <w:divsChild>
                            <w:div w:id="895357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03059242">
      <w:bodyDiv w:val="1"/>
      <w:marLeft w:val="0"/>
      <w:marRight w:val="0"/>
      <w:marTop w:val="0"/>
      <w:marBottom w:val="0"/>
      <w:divBdr>
        <w:top w:val="none" w:sz="0" w:space="0" w:color="auto"/>
        <w:left w:val="none" w:sz="0" w:space="0" w:color="auto"/>
        <w:bottom w:val="none" w:sz="0" w:space="0" w:color="auto"/>
        <w:right w:val="none" w:sz="0" w:space="0" w:color="auto"/>
      </w:divBdr>
      <w:divsChild>
        <w:div w:id="417599798">
          <w:marLeft w:val="0"/>
          <w:marRight w:val="0"/>
          <w:marTop w:val="0"/>
          <w:marBottom w:val="0"/>
          <w:divBdr>
            <w:top w:val="single" w:sz="2" w:space="0" w:color="auto"/>
            <w:left w:val="single" w:sz="2" w:space="0" w:color="auto"/>
            <w:bottom w:val="single" w:sz="6" w:space="0" w:color="auto"/>
            <w:right w:val="single" w:sz="2" w:space="0" w:color="auto"/>
          </w:divBdr>
          <w:divsChild>
            <w:div w:id="489643272">
              <w:marLeft w:val="0"/>
              <w:marRight w:val="0"/>
              <w:marTop w:val="100"/>
              <w:marBottom w:val="100"/>
              <w:divBdr>
                <w:top w:val="single" w:sz="2" w:space="0" w:color="D9D9E3"/>
                <w:left w:val="single" w:sz="2" w:space="0" w:color="D9D9E3"/>
                <w:bottom w:val="single" w:sz="2" w:space="0" w:color="D9D9E3"/>
                <w:right w:val="single" w:sz="2" w:space="0" w:color="D9D9E3"/>
              </w:divBdr>
              <w:divsChild>
                <w:div w:id="528374384">
                  <w:marLeft w:val="0"/>
                  <w:marRight w:val="0"/>
                  <w:marTop w:val="0"/>
                  <w:marBottom w:val="0"/>
                  <w:divBdr>
                    <w:top w:val="single" w:sz="2" w:space="0" w:color="D9D9E3"/>
                    <w:left w:val="single" w:sz="2" w:space="0" w:color="D9D9E3"/>
                    <w:bottom w:val="single" w:sz="2" w:space="0" w:color="D9D9E3"/>
                    <w:right w:val="single" w:sz="2" w:space="0" w:color="D9D9E3"/>
                  </w:divBdr>
                  <w:divsChild>
                    <w:div w:id="1930313123">
                      <w:marLeft w:val="0"/>
                      <w:marRight w:val="0"/>
                      <w:marTop w:val="0"/>
                      <w:marBottom w:val="0"/>
                      <w:divBdr>
                        <w:top w:val="single" w:sz="2" w:space="0" w:color="D9D9E3"/>
                        <w:left w:val="single" w:sz="2" w:space="0" w:color="D9D9E3"/>
                        <w:bottom w:val="single" w:sz="2" w:space="0" w:color="D9D9E3"/>
                        <w:right w:val="single" w:sz="2" w:space="0" w:color="D9D9E3"/>
                      </w:divBdr>
                      <w:divsChild>
                        <w:div w:id="1952468767">
                          <w:marLeft w:val="0"/>
                          <w:marRight w:val="0"/>
                          <w:marTop w:val="0"/>
                          <w:marBottom w:val="0"/>
                          <w:divBdr>
                            <w:top w:val="single" w:sz="2" w:space="0" w:color="D9D9E3"/>
                            <w:left w:val="single" w:sz="2" w:space="0" w:color="D9D9E3"/>
                            <w:bottom w:val="single" w:sz="2" w:space="0" w:color="D9D9E3"/>
                            <w:right w:val="single" w:sz="2" w:space="0" w:color="D9D9E3"/>
                          </w:divBdr>
                          <w:divsChild>
                            <w:div w:id="2123843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02963235">
      <w:bodyDiv w:val="1"/>
      <w:marLeft w:val="0"/>
      <w:marRight w:val="0"/>
      <w:marTop w:val="0"/>
      <w:marBottom w:val="0"/>
      <w:divBdr>
        <w:top w:val="none" w:sz="0" w:space="0" w:color="auto"/>
        <w:left w:val="none" w:sz="0" w:space="0" w:color="auto"/>
        <w:bottom w:val="none" w:sz="0" w:space="0" w:color="auto"/>
        <w:right w:val="none" w:sz="0" w:space="0" w:color="auto"/>
      </w:divBdr>
      <w:divsChild>
        <w:div w:id="1611013988">
          <w:marLeft w:val="0"/>
          <w:marRight w:val="0"/>
          <w:marTop w:val="0"/>
          <w:marBottom w:val="0"/>
          <w:divBdr>
            <w:top w:val="single" w:sz="2" w:space="0" w:color="auto"/>
            <w:left w:val="single" w:sz="2" w:space="0" w:color="auto"/>
            <w:bottom w:val="single" w:sz="6" w:space="0" w:color="auto"/>
            <w:right w:val="single" w:sz="2" w:space="0" w:color="auto"/>
          </w:divBdr>
          <w:divsChild>
            <w:div w:id="330135042">
              <w:marLeft w:val="0"/>
              <w:marRight w:val="0"/>
              <w:marTop w:val="100"/>
              <w:marBottom w:val="100"/>
              <w:divBdr>
                <w:top w:val="single" w:sz="2" w:space="0" w:color="D9D9E3"/>
                <w:left w:val="single" w:sz="2" w:space="0" w:color="D9D9E3"/>
                <w:bottom w:val="single" w:sz="2" w:space="0" w:color="D9D9E3"/>
                <w:right w:val="single" w:sz="2" w:space="0" w:color="D9D9E3"/>
              </w:divBdr>
              <w:divsChild>
                <w:div w:id="400906383">
                  <w:marLeft w:val="0"/>
                  <w:marRight w:val="0"/>
                  <w:marTop w:val="0"/>
                  <w:marBottom w:val="0"/>
                  <w:divBdr>
                    <w:top w:val="single" w:sz="2" w:space="0" w:color="D9D9E3"/>
                    <w:left w:val="single" w:sz="2" w:space="0" w:color="D9D9E3"/>
                    <w:bottom w:val="single" w:sz="2" w:space="0" w:color="D9D9E3"/>
                    <w:right w:val="single" w:sz="2" w:space="0" w:color="D9D9E3"/>
                  </w:divBdr>
                  <w:divsChild>
                    <w:div w:id="459763350">
                      <w:marLeft w:val="0"/>
                      <w:marRight w:val="0"/>
                      <w:marTop w:val="0"/>
                      <w:marBottom w:val="0"/>
                      <w:divBdr>
                        <w:top w:val="single" w:sz="2" w:space="0" w:color="D9D9E3"/>
                        <w:left w:val="single" w:sz="2" w:space="0" w:color="D9D9E3"/>
                        <w:bottom w:val="single" w:sz="2" w:space="0" w:color="D9D9E3"/>
                        <w:right w:val="single" w:sz="2" w:space="0" w:color="D9D9E3"/>
                      </w:divBdr>
                      <w:divsChild>
                        <w:div w:id="1850216236">
                          <w:marLeft w:val="0"/>
                          <w:marRight w:val="0"/>
                          <w:marTop w:val="0"/>
                          <w:marBottom w:val="0"/>
                          <w:divBdr>
                            <w:top w:val="single" w:sz="2" w:space="0" w:color="D9D9E3"/>
                            <w:left w:val="single" w:sz="2" w:space="0" w:color="D9D9E3"/>
                            <w:bottom w:val="single" w:sz="2" w:space="0" w:color="D9D9E3"/>
                            <w:right w:val="single" w:sz="2" w:space="0" w:color="D9D9E3"/>
                          </w:divBdr>
                          <w:divsChild>
                            <w:div w:id="2011522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27058409">
      <w:bodyDiv w:val="1"/>
      <w:marLeft w:val="0"/>
      <w:marRight w:val="0"/>
      <w:marTop w:val="0"/>
      <w:marBottom w:val="0"/>
      <w:divBdr>
        <w:top w:val="none" w:sz="0" w:space="0" w:color="auto"/>
        <w:left w:val="none" w:sz="0" w:space="0" w:color="auto"/>
        <w:bottom w:val="none" w:sz="0" w:space="0" w:color="auto"/>
        <w:right w:val="none" w:sz="0" w:space="0" w:color="auto"/>
      </w:divBdr>
    </w:div>
    <w:div w:id="1571231322">
      <w:bodyDiv w:val="1"/>
      <w:marLeft w:val="0"/>
      <w:marRight w:val="0"/>
      <w:marTop w:val="0"/>
      <w:marBottom w:val="0"/>
      <w:divBdr>
        <w:top w:val="none" w:sz="0" w:space="0" w:color="auto"/>
        <w:left w:val="none" w:sz="0" w:space="0" w:color="auto"/>
        <w:bottom w:val="none" w:sz="0" w:space="0" w:color="auto"/>
        <w:right w:val="none" w:sz="0" w:space="0" w:color="auto"/>
      </w:divBdr>
      <w:divsChild>
        <w:div w:id="1286502828">
          <w:marLeft w:val="0"/>
          <w:marRight w:val="0"/>
          <w:marTop w:val="0"/>
          <w:marBottom w:val="0"/>
          <w:divBdr>
            <w:top w:val="single" w:sz="2" w:space="0" w:color="auto"/>
            <w:left w:val="single" w:sz="2" w:space="0" w:color="auto"/>
            <w:bottom w:val="single" w:sz="6" w:space="0" w:color="auto"/>
            <w:right w:val="single" w:sz="2" w:space="0" w:color="auto"/>
          </w:divBdr>
          <w:divsChild>
            <w:div w:id="937251995">
              <w:marLeft w:val="0"/>
              <w:marRight w:val="0"/>
              <w:marTop w:val="100"/>
              <w:marBottom w:val="100"/>
              <w:divBdr>
                <w:top w:val="single" w:sz="2" w:space="0" w:color="D9D9E3"/>
                <w:left w:val="single" w:sz="2" w:space="0" w:color="D9D9E3"/>
                <w:bottom w:val="single" w:sz="2" w:space="0" w:color="D9D9E3"/>
                <w:right w:val="single" w:sz="2" w:space="0" w:color="D9D9E3"/>
              </w:divBdr>
              <w:divsChild>
                <w:div w:id="27487348">
                  <w:marLeft w:val="0"/>
                  <w:marRight w:val="0"/>
                  <w:marTop w:val="0"/>
                  <w:marBottom w:val="0"/>
                  <w:divBdr>
                    <w:top w:val="single" w:sz="2" w:space="0" w:color="D9D9E3"/>
                    <w:left w:val="single" w:sz="2" w:space="0" w:color="D9D9E3"/>
                    <w:bottom w:val="single" w:sz="2" w:space="0" w:color="D9D9E3"/>
                    <w:right w:val="single" w:sz="2" w:space="0" w:color="D9D9E3"/>
                  </w:divBdr>
                  <w:divsChild>
                    <w:div w:id="3094572">
                      <w:marLeft w:val="0"/>
                      <w:marRight w:val="0"/>
                      <w:marTop w:val="0"/>
                      <w:marBottom w:val="0"/>
                      <w:divBdr>
                        <w:top w:val="single" w:sz="2" w:space="0" w:color="D9D9E3"/>
                        <w:left w:val="single" w:sz="2" w:space="0" w:color="D9D9E3"/>
                        <w:bottom w:val="single" w:sz="2" w:space="0" w:color="D9D9E3"/>
                        <w:right w:val="single" w:sz="2" w:space="0" w:color="D9D9E3"/>
                      </w:divBdr>
                      <w:divsChild>
                        <w:div w:id="1372874315">
                          <w:marLeft w:val="0"/>
                          <w:marRight w:val="0"/>
                          <w:marTop w:val="0"/>
                          <w:marBottom w:val="0"/>
                          <w:divBdr>
                            <w:top w:val="single" w:sz="2" w:space="0" w:color="D9D9E3"/>
                            <w:left w:val="single" w:sz="2" w:space="0" w:color="D9D9E3"/>
                            <w:bottom w:val="single" w:sz="2" w:space="0" w:color="D9D9E3"/>
                            <w:right w:val="single" w:sz="2" w:space="0" w:color="D9D9E3"/>
                          </w:divBdr>
                          <w:divsChild>
                            <w:div w:id="268977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5722777">
      <w:bodyDiv w:val="1"/>
      <w:marLeft w:val="0"/>
      <w:marRight w:val="0"/>
      <w:marTop w:val="0"/>
      <w:marBottom w:val="0"/>
      <w:divBdr>
        <w:top w:val="none" w:sz="0" w:space="0" w:color="auto"/>
        <w:left w:val="none" w:sz="0" w:space="0" w:color="auto"/>
        <w:bottom w:val="none" w:sz="0" w:space="0" w:color="auto"/>
        <w:right w:val="none" w:sz="0" w:space="0" w:color="auto"/>
      </w:divBdr>
      <w:divsChild>
        <w:div w:id="1582566076">
          <w:marLeft w:val="0"/>
          <w:marRight w:val="0"/>
          <w:marTop w:val="0"/>
          <w:marBottom w:val="0"/>
          <w:divBdr>
            <w:top w:val="single" w:sz="2" w:space="0" w:color="auto"/>
            <w:left w:val="single" w:sz="2" w:space="0" w:color="auto"/>
            <w:bottom w:val="single" w:sz="6" w:space="0" w:color="auto"/>
            <w:right w:val="single" w:sz="2" w:space="0" w:color="auto"/>
          </w:divBdr>
          <w:divsChild>
            <w:div w:id="93463592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0850419">
                  <w:marLeft w:val="0"/>
                  <w:marRight w:val="0"/>
                  <w:marTop w:val="0"/>
                  <w:marBottom w:val="0"/>
                  <w:divBdr>
                    <w:top w:val="single" w:sz="2" w:space="0" w:color="D9D9E3"/>
                    <w:left w:val="single" w:sz="2" w:space="0" w:color="D9D9E3"/>
                    <w:bottom w:val="single" w:sz="2" w:space="0" w:color="D9D9E3"/>
                    <w:right w:val="single" w:sz="2" w:space="0" w:color="D9D9E3"/>
                  </w:divBdr>
                  <w:divsChild>
                    <w:div w:id="1392729440">
                      <w:marLeft w:val="0"/>
                      <w:marRight w:val="0"/>
                      <w:marTop w:val="0"/>
                      <w:marBottom w:val="0"/>
                      <w:divBdr>
                        <w:top w:val="single" w:sz="2" w:space="0" w:color="D9D9E3"/>
                        <w:left w:val="single" w:sz="2" w:space="0" w:color="D9D9E3"/>
                        <w:bottom w:val="single" w:sz="2" w:space="0" w:color="D9D9E3"/>
                        <w:right w:val="single" w:sz="2" w:space="0" w:color="D9D9E3"/>
                      </w:divBdr>
                      <w:divsChild>
                        <w:div w:id="1481310944">
                          <w:marLeft w:val="0"/>
                          <w:marRight w:val="0"/>
                          <w:marTop w:val="0"/>
                          <w:marBottom w:val="0"/>
                          <w:divBdr>
                            <w:top w:val="single" w:sz="2" w:space="0" w:color="D9D9E3"/>
                            <w:left w:val="single" w:sz="2" w:space="0" w:color="D9D9E3"/>
                            <w:bottom w:val="single" w:sz="2" w:space="0" w:color="D9D9E3"/>
                            <w:right w:val="single" w:sz="2" w:space="0" w:color="D9D9E3"/>
                          </w:divBdr>
                          <w:divsChild>
                            <w:div w:id="1339431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6264247">
      <w:bodyDiv w:val="1"/>
      <w:marLeft w:val="0"/>
      <w:marRight w:val="0"/>
      <w:marTop w:val="0"/>
      <w:marBottom w:val="0"/>
      <w:divBdr>
        <w:top w:val="none" w:sz="0" w:space="0" w:color="auto"/>
        <w:left w:val="none" w:sz="0" w:space="0" w:color="auto"/>
        <w:bottom w:val="none" w:sz="0" w:space="0" w:color="auto"/>
        <w:right w:val="none" w:sz="0" w:space="0" w:color="auto"/>
      </w:divBdr>
      <w:divsChild>
        <w:div w:id="743526865">
          <w:marLeft w:val="0"/>
          <w:marRight w:val="0"/>
          <w:marTop w:val="0"/>
          <w:marBottom w:val="0"/>
          <w:divBdr>
            <w:top w:val="single" w:sz="2" w:space="0" w:color="auto"/>
            <w:left w:val="single" w:sz="2" w:space="0" w:color="auto"/>
            <w:bottom w:val="single" w:sz="6" w:space="0" w:color="auto"/>
            <w:right w:val="single" w:sz="2" w:space="0" w:color="auto"/>
          </w:divBdr>
          <w:divsChild>
            <w:div w:id="179977395">
              <w:marLeft w:val="0"/>
              <w:marRight w:val="0"/>
              <w:marTop w:val="100"/>
              <w:marBottom w:val="100"/>
              <w:divBdr>
                <w:top w:val="single" w:sz="2" w:space="0" w:color="D9D9E3"/>
                <w:left w:val="single" w:sz="2" w:space="0" w:color="D9D9E3"/>
                <w:bottom w:val="single" w:sz="2" w:space="0" w:color="D9D9E3"/>
                <w:right w:val="single" w:sz="2" w:space="0" w:color="D9D9E3"/>
              </w:divBdr>
              <w:divsChild>
                <w:div w:id="254096535">
                  <w:marLeft w:val="0"/>
                  <w:marRight w:val="0"/>
                  <w:marTop w:val="0"/>
                  <w:marBottom w:val="0"/>
                  <w:divBdr>
                    <w:top w:val="single" w:sz="2" w:space="0" w:color="D9D9E3"/>
                    <w:left w:val="single" w:sz="2" w:space="0" w:color="D9D9E3"/>
                    <w:bottom w:val="single" w:sz="2" w:space="0" w:color="D9D9E3"/>
                    <w:right w:val="single" w:sz="2" w:space="0" w:color="D9D9E3"/>
                  </w:divBdr>
                  <w:divsChild>
                    <w:div w:id="1782872963">
                      <w:marLeft w:val="0"/>
                      <w:marRight w:val="0"/>
                      <w:marTop w:val="0"/>
                      <w:marBottom w:val="0"/>
                      <w:divBdr>
                        <w:top w:val="single" w:sz="2" w:space="0" w:color="D9D9E3"/>
                        <w:left w:val="single" w:sz="2" w:space="0" w:color="D9D9E3"/>
                        <w:bottom w:val="single" w:sz="2" w:space="0" w:color="D9D9E3"/>
                        <w:right w:val="single" w:sz="2" w:space="0" w:color="D9D9E3"/>
                      </w:divBdr>
                      <w:divsChild>
                        <w:div w:id="1691683033">
                          <w:marLeft w:val="0"/>
                          <w:marRight w:val="0"/>
                          <w:marTop w:val="0"/>
                          <w:marBottom w:val="0"/>
                          <w:divBdr>
                            <w:top w:val="single" w:sz="2" w:space="0" w:color="D9D9E3"/>
                            <w:left w:val="single" w:sz="2" w:space="0" w:color="D9D9E3"/>
                            <w:bottom w:val="single" w:sz="2" w:space="0" w:color="D9D9E3"/>
                            <w:right w:val="single" w:sz="2" w:space="0" w:color="D9D9E3"/>
                          </w:divBdr>
                          <w:divsChild>
                            <w:div w:id="1133670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9803092">
      <w:bodyDiv w:val="1"/>
      <w:marLeft w:val="0"/>
      <w:marRight w:val="0"/>
      <w:marTop w:val="0"/>
      <w:marBottom w:val="0"/>
      <w:divBdr>
        <w:top w:val="none" w:sz="0" w:space="0" w:color="auto"/>
        <w:left w:val="none" w:sz="0" w:space="0" w:color="auto"/>
        <w:bottom w:val="none" w:sz="0" w:space="0" w:color="auto"/>
        <w:right w:val="none" w:sz="0" w:space="0" w:color="auto"/>
      </w:divBdr>
      <w:divsChild>
        <w:div w:id="128517410">
          <w:marLeft w:val="0"/>
          <w:marRight w:val="0"/>
          <w:marTop w:val="0"/>
          <w:marBottom w:val="0"/>
          <w:divBdr>
            <w:top w:val="single" w:sz="2" w:space="0" w:color="auto"/>
            <w:left w:val="single" w:sz="2" w:space="0" w:color="auto"/>
            <w:bottom w:val="single" w:sz="6" w:space="0" w:color="auto"/>
            <w:right w:val="single" w:sz="2" w:space="0" w:color="auto"/>
          </w:divBdr>
          <w:divsChild>
            <w:div w:id="277689504">
              <w:marLeft w:val="0"/>
              <w:marRight w:val="0"/>
              <w:marTop w:val="100"/>
              <w:marBottom w:val="100"/>
              <w:divBdr>
                <w:top w:val="single" w:sz="2" w:space="0" w:color="D9D9E3"/>
                <w:left w:val="single" w:sz="2" w:space="0" w:color="D9D9E3"/>
                <w:bottom w:val="single" w:sz="2" w:space="0" w:color="D9D9E3"/>
                <w:right w:val="single" w:sz="2" w:space="0" w:color="D9D9E3"/>
              </w:divBdr>
              <w:divsChild>
                <w:div w:id="368184131">
                  <w:marLeft w:val="0"/>
                  <w:marRight w:val="0"/>
                  <w:marTop w:val="0"/>
                  <w:marBottom w:val="0"/>
                  <w:divBdr>
                    <w:top w:val="single" w:sz="2" w:space="0" w:color="D9D9E3"/>
                    <w:left w:val="single" w:sz="2" w:space="0" w:color="D9D9E3"/>
                    <w:bottom w:val="single" w:sz="2" w:space="0" w:color="D9D9E3"/>
                    <w:right w:val="single" w:sz="2" w:space="0" w:color="D9D9E3"/>
                  </w:divBdr>
                  <w:divsChild>
                    <w:div w:id="1049574068">
                      <w:marLeft w:val="0"/>
                      <w:marRight w:val="0"/>
                      <w:marTop w:val="0"/>
                      <w:marBottom w:val="0"/>
                      <w:divBdr>
                        <w:top w:val="single" w:sz="2" w:space="0" w:color="D9D9E3"/>
                        <w:left w:val="single" w:sz="2" w:space="0" w:color="D9D9E3"/>
                        <w:bottom w:val="single" w:sz="2" w:space="0" w:color="D9D9E3"/>
                        <w:right w:val="single" w:sz="2" w:space="0" w:color="D9D9E3"/>
                      </w:divBdr>
                      <w:divsChild>
                        <w:div w:id="529798938">
                          <w:marLeft w:val="0"/>
                          <w:marRight w:val="0"/>
                          <w:marTop w:val="0"/>
                          <w:marBottom w:val="0"/>
                          <w:divBdr>
                            <w:top w:val="single" w:sz="2" w:space="0" w:color="D9D9E3"/>
                            <w:left w:val="single" w:sz="2" w:space="0" w:color="D9D9E3"/>
                            <w:bottom w:val="single" w:sz="2" w:space="0" w:color="D9D9E3"/>
                            <w:right w:val="single" w:sz="2" w:space="0" w:color="D9D9E3"/>
                          </w:divBdr>
                          <w:divsChild>
                            <w:div w:id="1272585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46011762">
      <w:bodyDiv w:val="1"/>
      <w:marLeft w:val="0"/>
      <w:marRight w:val="0"/>
      <w:marTop w:val="0"/>
      <w:marBottom w:val="0"/>
      <w:divBdr>
        <w:top w:val="none" w:sz="0" w:space="0" w:color="auto"/>
        <w:left w:val="none" w:sz="0" w:space="0" w:color="auto"/>
        <w:bottom w:val="none" w:sz="0" w:space="0" w:color="auto"/>
        <w:right w:val="none" w:sz="0" w:space="0" w:color="auto"/>
      </w:divBdr>
      <w:divsChild>
        <w:div w:id="421294597">
          <w:marLeft w:val="0"/>
          <w:marRight w:val="0"/>
          <w:marTop w:val="0"/>
          <w:marBottom w:val="0"/>
          <w:divBdr>
            <w:top w:val="single" w:sz="2" w:space="0" w:color="auto"/>
            <w:left w:val="single" w:sz="2" w:space="0" w:color="auto"/>
            <w:bottom w:val="single" w:sz="6" w:space="0" w:color="auto"/>
            <w:right w:val="single" w:sz="2" w:space="0" w:color="auto"/>
          </w:divBdr>
          <w:divsChild>
            <w:div w:id="547644847">
              <w:marLeft w:val="0"/>
              <w:marRight w:val="0"/>
              <w:marTop w:val="100"/>
              <w:marBottom w:val="100"/>
              <w:divBdr>
                <w:top w:val="single" w:sz="2" w:space="0" w:color="D9D9E3"/>
                <w:left w:val="single" w:sz="2" w:space="0" w:color="D9D9E3"/>
                <w:bottom w:val="single" w:sz="2" w:space="0" w:color="D9D9E3"/>
                <w:right w:val="single" w:sz="2" w:space="0" w:color="D9D9E3"/>
              </w:divBdr>
              <w:divsChild>
                <w:div w:id="519205006">
                  <w:marLeft w:val="0"/>
                  <w:marRight w:val="0"/>
                  <w:marTop w:val="0"/>
                  <w:marBottom w:val="0"/>
                  <w:divBdr>
                    <w:top w:val="single" w:sz="2" w:space="0" w:color="D9D9E3"/>
                    <w:left w:val="single" w:sz="2" w:space="0" w:color="D9D9E3"/>
                    <w:bottom w:val="single" w:sz="2" w:space="0" w:color="D9D9E3"/>
                    <w:right w:val="single" w:sz="2" w:space="0" w:color="D9D9E3"/>
                  </w:divBdr>
                  <w:divsChild>
                    <w:div w:id="1479883294">
                      <w:marLeft w:val="0"/>
                      <w:marRight w:val="0"/>
                      <w:marTop w:val="0"/>
                      <w:marBottom w:val="0"/>
                      <w:divBdr>
                        <w:top w:val="single" w:sz="2" w:space="0" w:color="D9D9E3"/>
                        <w:left w:val="single" w:sz="2" w:space="0" w:color="D9D9E3"/>
                        <w:bottom w:val="single" w:sz="2" w:space="0" w:color="D9D9E3"/>
                        <w:right w:val="single" w:sz="2" w:space="0" w:color="D9D9E3"/>
                      </w:divBdr>
                      <w:divsChild>
                        <w:div w:id="1274165591">
                          <w:marLeft w:val="0"/>
                          <w:marRight w:val="0"/>
                          <w:marTop w:val="0"/>
                          <w:marBottom w:val="0"/>
                          <w:divBdr>
                            <w:top w:val="single" w:sz="2" w:space="0" w:color="D9D9E3"/>
                            <w:left w:val="single" w:sz="2" w:space="0" w:color="D9D9E3"/>
                            <w:bottom w:val="single" w:sz="2" w:space="0" w:color="D9D9E3"/>
                            <w:right w:val="single" w:sz="2" w:space="0" w:color="D9D9E3"/>
                          </w:divBdr>
                          <w:divsChild>
                            <w:div w:id="16822738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6393707">
      <w:bodyDiv w:val="1"/>
      <w:marLeft w:val="0"/>
      <w:marRight w:val="0"/>
      <w:marTop w:val="0"/>
      <w:marBottom w:val="0"/>
      <w:divBdr>
        <w:top w:val="none" w:sz="0" w:space="0" w:color="auto"/>
        <w:left w:val="none" w:sz="0" w:space="0" w:color="auto"/>
        <w:bottom w:val="none" w:sz="0" w:space="0" w:color="auto"/>
        <w:right w:val="none" w:sz="0" w:space="0" w:color="auto"/>
      </w:divBdr>
    </w:div>
    <w:div w:id="1722485956">
      <w:bodyDiv w:val="1"/>
      <w:marLeft w:val="0"/>
      <w:marRight w:val="0"/>
      <w:marTop w:val="0"/>
      <w:marBottom w:val="0"/>
      <w:divBdr>
        <w:top w:val="none" w:sz="0" w:space="0" w:color="auto"/>
        <w:left w:val="none" w:sz="0" w:space="0" w:color="auto"/>
        <w:bottom w:val="none" w:sz="0" w:space="0" w:color="auto"/>
        <w:right w:val="none" w:sz="0" w:space="0" w:color="auto"/>
      </w:divBdr>
      <w:divsChild>
        <w:div w:id="923227465">
          <w:marLeft w:val="0"/>
          <w:marRight w:val="0"/>
          <w:marTop w:val="0"/>
          <w:marBottom w:val="0"/>
          <w:divBdr>
            <w:top w:val="single" w:sz="2" w:space="0" w:color="auto"/>
            <w:left w:val="single" w:sz="2" w:space="0" w:color="auto"/>
            <w:bottom w:val="single" w:sz="6" w:space="0" w:color="auto"/>
            <w:right w:val="single" w:sz="2" w:space="0" w:color="auto"/>
          </w:divBdr>
          <w:divsChild>
            <w:div w:id="196719930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5614207">
                  <w:marLeft w:val="0"/>
                  <w:marRight w:val="0"/>
                  <w:marTop w:val="0"/>
                  <w:marBottom w:val="0"/>
                  <w:divBdr>
                    <w:top w:val="single" w:sz="2" w:space="0" w:color="D9D9E3"/>
                    <w:left w:val="single" w:sz="2" w:space="0" w:color="D9D9E3"/>
                    <w:bottom w:val="single" w:sz="2" w:space="0" w:color="D9D9E3"/>
                    <w:right w:val="single" w:sz="2" w:space="0" w:color="D9D9E3"/>
                  </w:divBdr>
                  <w:divsChild>
                    <w:div w:id="1202717055">
                      <w:marLeft w:val="0"/>
                      <w:marRight w:val="0"/>
                      <w:marTop w:val="0"/>
                      <w:marBottom w:val="0"/>
                      <w:divBdr>
                        <w:top w:val="single" w:sz="2" w:space="0" w:color="D9D9E3"/>
                        <w:left w:val="single" w:sz="2" w:space="0" w:color="D9D9E3"/>
                        <w:bottom w:val="single" w:sz="2" w:space="0" w:color="D9D9E3"/>
                        <w:right w:val="single" w:sz="2" w:space="0" w:color="D9D9E3"/>
                      </w:divBdr>
                      <w:divsChild>
                        <w:div w:id="971248493">
                          <w:marLeft w:val="0"/>
                          <w:marRight w:val="0"/>
                          <w:marTop w:val="0"/>
                          <w:marBottom w:val="0"/>
                          <w:divBdr>
                            <w:top w:val="single" w:sz="2" w:space="0" w:color="D9D9E3"/>
                            <w:left w:val="single" w:sz="2" w:space="0" w:color="D9D9E3"/>
                            <w:bottom w:val="single" w:sz="2" w:space="0" w:color="D9D9E3"/>
                            <w:right w:val="single" w:sz="2" w:space="0" w:color="D9D9E3"/>
                          </w:divBdr>
                          <w:divsChild>
                            <w:div w:id="2083790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61948003">
      <w:bodyDiv w:val="1"/>
      <w:marLeft w:val="0"/>
      <w:marRight w:val="0"/>
      <w:marTop w:val="0"/>
      <w:marBottom w:val="0"/>
      <w:divBdr>
        <w:top w:val="none" w:sz="0" w:space="0" w:color="auto"/>
        <w:left w:val="none" w:sz="0" w:space="0" w:color="auto"/>
        <w:bottom w:val="none" w:sz="0" w:space="0" w:color="auto"/>
        <w:right w:val="none" w:sz="0" w:space="0" w:color="auto"/>
      </w:divBdr>
    </w:div>
    <w:div w:id="1782919251">
      <w:bodyDiv w:val="1"/>
      <w:marLeft w:val="0"/>
      <w:marRight w:val="0"/>
      <w:marTop w:val="0"/>
      <w:marBottom w:val="0"/>
      <w:divBdr>
        <w:top w:val="none" w:sz="0" w:space="0" w:color="auto"/>
        <w:left w:val="none" w:sz="0" w:space="0" w:color="auto"/>
        <w:bottom w:val="none" w:sz="0" w:space="0" w:color="auto"/>
        <w:right w:val="none" w:sz="0" w:space="0" w:color="auto"/>
      </w:divBdr>
    </w:div>
    <w:div w:id="1840458395">
      <w:bodyDiv w:val="1"/>
      <w:marLeft w:val="0"/>
      <w:marRight w:val="0"/>
      <w:marTop w:val="0"/>
      <w:marBottom w:val="0"/>
      <w:divBdr>
        <w:top w:val="none" w:sz="0" w:space="0" w:color="auto"/>
        <w:left w:val="none" w:sz="0" w:space="0" w:color="auto"/>
        <w:bottom w:val="none" w:sz="0" w:space="0" w:color="auto"/>
        <w:right w:val="none" w:sz="0" w:space="0" w:color="auto"/>
      </w:divBdr>
      <w:divsChild>
        <w:div w:id="763571086">
          <w:marLeft w:val="0"/>
          <w:marRight w:val="0"/>
          <w:marTop w:val="0"/>
          <w:marBottom w:val="0"/>
          <w:divBdr>
            <w:top w:val="single" w:sz="2" w:space="0" w:color="auto"/>
            <w:left w:val="single" w:sz="2" w:space="0" w:color="auto"/>
            <w:bottom w:val="single" w:sz="6" w:space="0" w:color="auto"/>
            <w:right w:val="single" w:sz="2" w:space="0" w:color="auto"/>
          </w:divBdr>
          <w:divsChild>
            <w:div w:id="428163835">
              <w:marLeft w:val="0"/>
              <w:marRight w:val="0"/>
              <w:marTop w:val="100"/>
              <w:marBottom w:val="100"/>
              <w:divBdr>
                <w:top w:val="single" w:sz="2" w:space="0" w:color="D9D9E3"/>
                <w:left w:val="single" w:sz="2" w:space="0" w:color="D9D9E3"/>
                <w:bottom w:val="single" w:sz="2" w:space="0" w:color="D9D9E3"/>
                <w:right w:val="single" w:sz="2" w:space="0" w:color="D9D9E3"/>
              </w:divBdr>
              <w:divsChild>
                <w:div w:id="254562333">
                  <w:marLeft w:val="0"/>
                  <w:marRight w:val="0"/>
                  <w:marTop w:val="0"/>
                  <w:marBottom w:val="0"/>
                  <w:divBdr>
                    <w:top w:val="single" w:sz="2" w:space="0" w:color="D9D9E3"/>
                    <w:left w:val="single" w:sz="2" w:space="0" w:color="D9D9E3"/>
                    <w:bottom w:val="single" w:sz="2" w:space="0" w:color="D9D9E3"/>
                    <w:right w:val="single" w:sz="2" w:space="0" w:color="D9D9E3"/>
                  </w:divBdr>
                  <w:divsChild>
                    <w:div w:id="390737380">
                      <w:marLeft w:val="0"/>
                      <w:marRight w:val="0"/>
                      <w:marTop w:val="0"/>
                      <w:marBottom w:val="0"/>
                      <w:divBdr>
                        <w:top w:val="single" w:sz="2" w:space="0" w:color="D9D9E3"/>
                        <w:left w:val="single" w:sz="2" w:space="0" w:color="D9D9E3"/>
                        <w:bottom w:val="single" w:sz="2" w:space="0" w:color="D9D9E3"/>
                        <w:right w:val="single" w:sz="2" w:space="0" w:color="D9D9E3"/>
                      </w:divBdr>
                      <w:divsChild>
                        <w:div w:id="985429398">
                          <w:marLeft w:val="0"/>
                          <w:marRight w:val="0"/>
                          <w:marTop w:val="0"/>
                          <w:marBottom w:val="0"/>
                          <w:divBdr>
                            <w:top w:val="single" w:sz="2" w:space="0" w:color="D9D9E3"/>
                            <w:left w:val="single" w:sz="2" w:space="0" w:color="D9D9E3"/>
                            <w:bottom w:val="single" w:sz="2" w:space="0" w:color="D9D9E3"/>
                            <w:right w:val="single" w:sz="2" w:space="0" w:color="D9D9E3"/>
                          </w:divBdr>
                          <w:divsChild>
                            <w:div w:id="1529224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52210400">
      <w:bodyDiv w:val="1"/>
      <w:marLeft w:val="0"/>
      <w:marRight w:val="0"/>
      <w:marTop w:val="0"/>
      <w:marBottom w:val="0"/>
      <w:divBdr>
        <w:top w:val="none" w:sz="0" w:space="0" w:color="auto"/>
        <w:left w:val="none" w:sz="0" w:space="0" w:color="auto"/>
        <w:bottom w:val="none" w:sz="0" w:space="0" w:color="auto"/>
        <w:right w:val="none" w:sz="0" w:space="0" w:color="auto"/>
      </w:divBdr>
    </w:div>
    <w:div w:id="1977563265">
      <w:bodyDiv w:val="1"/>
      <w:marLeft w:val="0"/>
      <w:marRight w:val="0"/>
      <w:marTop w:val="0"/>
      <w:marBottom w:val="0"/>
      <w:divBdr>
        <w:top w:val="none" w:sz="0" w:space="0" w:color="auto"/>
        <w:left w:val="none" w:sz="0" w:space="0" w:color="auto"/>
        <w:bottom w:val="none" w:sz="0" w:space="0" w:color="auto"/>
        <w:right w:val="none" w:sz="0" w:space="0" w:color="auto"/>
      </w:divBdr>
      <w:divsChild>
        <w:div w:id="935673269">
          <w:marLeft w:val="0"/>
          <w:marRight w:val="0"/>
          <w:marTop w:val="0"/>
          <w:marBottom w:val="0"/>
          <w:divBdr>
            <w:top w:val="single" w:sz="2" w:space="0" w:color="auto"/>
            <w:left w:val="single" w:sz="2" w:space="0" w:color="auto"/>
            <w:bottom w:val="single" w:sz="6" w:space="0" w:color="auto"/>
            <w:right w:val="single" w:sz="2" w:space="0" w:color="auto"/>
          </w:divBdr>
          <w:divsChild>
            <w:div w:id="611589907">
              <w:marLeft w:val="0"/>
              <w:marRight w:val="0"/>
              <w:marTop w:val="100"/>
              <w:marBottom w:val="100"/>
              <w:divBdr>
                <w:top w:val="single" w:sz="2" w:space="0" w:color="D9D9E3"/>
                <w:left w:val="single" w:sz="2" w:space="0" w:color="D9D9E3"/>
                <w:bottom w:val="single" w:sz="2" w:space="0" w:color="D9D9E3"/>
                <w:right w:val="single" w:sz="2" w:space="0" w:color="D9D9E3"/>
              </w:divBdr>
              <w:divsChild>
                <w:div w:id="17857766">
                  <w:marLeft w:val="0"/>
                  <w:marRight w:val="0"/>
                  <w:marTop w:val="0"/>
                  <w:marBottom w:val="0"/>
                  <w:divBdr>
                    <w:top w:val="single" w:sz="2" w:space="0" w:color="D9D9E3"/>
                    <w:left w:val="single" w:sz="2" w:space="0" w:color="D9D9E3"/>
                    <w:bottom w:val="single" w:sz="2" w:space="0" w:color="D9D9E3"/>
                    <w:right w:val="single" w:sz="2" w:space="0" w:color="D9D9E3"/>
                  </w:divBdr>
                  <w:divsChild>
                    <w:div w:id="578290074">
                      <w:marLeft w:val="0"/>
                      <w:marRight w:val="0"/>
                      <w:marTop w:val="0"/>
                      <w:marBottom w:val="0"/>
                      <w:divBdr>
                        <w:top w:val="single" w:sz="2" w:space="0" w:color="D9D9E3"/>
                        <w:left w:val="single" w:sz="2" w:space="0" w:color="D9D9E3"/>
                        <w:bottom w:val="single" w:sz="2" w:space="0" w:color="D9D9E3"/>
                        <w:right w:val="single" w:sz="2" w:space="0" w:color="D9D9E3"/>
                      </w:divBdr>
                      <w:divsChild>
                        <w:div w:id="1529565798">
                          <w:marLeft w:val="0"/>
                          <w:marRight w:val="0"/>
                          <w:marTop w:val="0"/>
                          <w:marBottom w:val="0"/>
                          <w:divBdr>
                            <w:top w:val="single" w:sz="2" w:space="0" w:color="D9D9E3"/>
                            <w:left w:val="single" w:sz="2" w:space="0" w:color="D9D9E3"/>
                            <w:bottom w:val="single" w:sz="2" w:space="0" w:color="D9D9E3"/>
                            <w:right w:val="single" w:sz="2" w:space="0" w:color="D9D9E3"/>
                          </w:divBdr>
                          <w:divsChild>
                            <w:div w:id="785664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64021460">
      <w:bodyDiv w:val="1"/>
      <w:marLeft w:val="0"/>
      <w:marRight w:val="0"/>
      <w:marTop w:val="0"/>
      <w:marBottom w:val="0"/>
      <w:divBdr>
        <w:top w:val="none" w:sz="0" w:space="0" w:color="auto"/>
        <w:left w:val="none" w:sz="0" w:space="0" w:color="auto"/>
        <w:bottom w:val="none" w:sz="0" w:space="0" w:color="auto"/>
        <w:right w:val="none" w:sz="0" w:space="0" w:color="auto"/>
      </w:divBdr>
      <w:divsChild>
        <w:div w:id="1642491681">
          <w:marLeft w:val="0"/>
          <w:marRight w:val="0"/>
          <w:marTop w:val="0"/>
          <w:marBottom w:val="0"/>
          <w:divBdr>
            <w:top w:val="single" w:sz="2" w:space="0" w:color="auto"/>
            <w:left w:val="single" w:sz="2" w:space="0" w:color="auto"/>
            <w:bottom w:val="single" w:sz="6" w:space="0" w:color="auto"/>
            <w:right w:val="single" w:sz="2" w:space="0" w:color="auto"/>
          </w:divBdr>
          <w:divsChild>
            <w:div w:id="463735734">
              <w:marLeft w:val="0"/>
              <w:marRight w:val="0"/>
              <w:marTop w:val="100"/>
              <w:marBottom w:val="100"/>
              <w:divBdr>
                <w:top w:val="single" w:sz="2" w:space="0" w:color="D9D9E3"/>
                <w:left w:val="single" w:sz="2" w:space="0" w:color="D9D9E3"/>
                <w:bottom w:val="single" w:sz="2" w:space="0" w:color="D9D9E3"/>
                <w:right w:val="single" w:sz="2" w:space="0" w:color="D9D9E3"/>
              </w:divBdr>
              <w:divsChild>
                <w:div w:id="1640726501">
                  <w:marLeft w:val="0"/>
                  <w:marRight w:val="0"/>
                  <w:marTop w:val="0"/>
                  <w:marBottom w:val="0"/>
                  <w:divBdr>
                    <w:top w:val="single" w:sz="2" w:space="0" w:color="D9D9E3"/>
                    <w:left w:val="single" w:sz="2" w:space="0" w:color="D9D9E3"/>
                    <w:bottom w:val="single" w:sz="2" w:space="0" w:color="D9D9E3"/>
                    <w:right w:val="single" w:sz="2" w:space="0" w:color="D9D9E3"/>
                  </w:divBdr>
                  <w:divsChild>
                    <w:div w:id="511381784">
                      <w:marLeft w:val="0"/>
                      <w:marRight w:val="0"/>
                      <w:marTop w:val="0"/>
                      <w:marBottom w:val="0"/>
                      <w:divBdr>
                        <w:top w:val="single" w:sz="2" w:space="0" w:color="D9D9E3"/>
                        <w:left w:val="single" w:sz="2" w:space="0" w:color="D9D9E3"/>
                        <w:bottom w:val="single" w:sz="2" w:space="0" w:color="D9D9E3"/>
                        <w:right w:val="single" w:sz="2" w:space="0" w:color="D9D9E3"/>
                      </w:divBdr>
                      <w:divsChild>
                        <w:div w:id="317226304">
                          <w:marLeft w:val="0"/>
                          <w:marRight w:val="0"/>
                          <w:marTop w:val="0"/>
                          <w:marBottom w:val="0"/>
                          <w:divBdr>
                            <w:top w:val="single" w:sz="2" w:space="0" w:color="D9D9E3"/>
                            <w:left w:val="single" w:sz="2" w:space="0" w:color="D9D9E3"/>
                            <w:bottom w:val="single" w:sz="2" w:space="0" w:color="D9D9E3"/>
                            <w:right w:val="single" w:sz="2" w:space="0" w:color="D9D9E3"/>
                          </w:divBdr>
                          <w:divsChild>
                            <w:div w:id="1898474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4256510">
      <w:bodyDiv w:val="1"/>
      <w:marLeft w:val="0"/>
      <w:marRight w:val="0"/>
      <w:marTop w:val="0"/>
      <w:marBottom w:val="0"/>
      <w:divBdr>
        <w:top w:val="none" w:sz="0" w:space="0" w:color="auto"/>
        <w:left w:val="none" w:sz="0" w:space="0" w:color="auto"/>
        <w:bottom w:val="none" w:sz="0" w:space="0" w:color="auto"/>
        <w:right w:val="none" w:sz="0" w:space="0" w:color="auto"/>
      </w:divBdr>
    </w:div>
    <w:div w:id="2136605260">
      <w:bodyDiv w:val="1"/>
      <w:marLeft w:val="0"/>
      <w:marRight w:val="0"/>
      <w:marTop w:val="0"/>
      <w:marBottom w:val="0"/>
      <w:divBdr>
        <w:top w:val="none" w:sz="0" w:space="0" w:color="auto"/>
        <w:left w:val="none" w:sz="0" w:space="0" w:color="auto"/>
        <w:bottom w:val="none" w:sz="0" w:space="0" w:color="auto"/>
        <w:right w:val="none" w:sz="0" w:space="0" w:color="auto"/>
      </w:divBdr>
      <w:divsChild>
        <w:div w:id="738212284">
          <w:marLeft w:val="0"/>
          <w:marRight w:val="0"/>
          <w:marTop w:val="0"/>
          <w:marBottom w:val="0"/>
          <w:divBdr>
            <w:top w:val="single" w:sz="2" w:space="0" w:color="auto"/>
            <w:left w:val="single" w:sz="2" w:space="0" w:color="auto"/>
            <w:bottom w:val="single" w:sz="6" w:space="0" w:color="auto"/>
            <w:right w:val="single" w:sz="2" w:space="0" w:color="auto"/>
          </w:divBdr>
          <w:divsChild>
            <w:div w:id="669941687">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852878">
                  <w:marLeft w:val="0"/>
                  <w:marRight w:val="0"/>
                  <w:marTop w:val="0"/>
                  <w:marBottom w:val="0"/>
                  <w:divBdr>
                    <w:top w:val="single" w:sz="2" w:space="0" w:color="D9D9E3"/>
                    <w:left w:val="single" w:sz="2" w:space="0" w:color="D9D9E3"/>
                    <w:bottom w:val="single" w:sz="2" w:space="0" w:color="D9D9E3"/>
                    <w:right w:val="single" w:sz="2" w:space="0" w:color="D9D9E3"/>
                  </w:divBdr>
                  <w:divsChild>
                    <w:div w:id="1395005872">
                      <w:marLeft w:val="0"/>
                      <w:marRight w:val="0"/>
                      <w:marTop w:val="0"/>
                      <w:marBottom w:val="0"/>
                      <w:divBdr>
                        <w:top w:val="single" w:sz="2" w:space="0" w:color="D9D9E3"/>
                        <w:left w:val="single" w:sz="2" w:space="0" w:color="D9D9E3"/>
                        <w:bottom w:val="single" w:sz="2" w:space="0" w:color="D9D9E3"/>
                        <w:right w:val="single" w:sz="2" w:space="0" w:color="D9D9E3"/>
                      </w:divBdr>
                      <w:divsChild>
                        <w:div w:id="1165590459">
                          <w:marLeft w:val="0"/>
                          <w:marRight w:val="0"/>
                          <w:marTop w:val="0"/>
                          <w:marBottom w:val="0"/>
                          <w:divBdr>
                            <w:top w:val="single" w:sz="2" w:space="0" w:color="D9D9E3"/>
                            <w:left w:val="single" w:sz="2" w:space="0" w:color="D9D9E3"/>
                            <w:bottom w:val="single" w:sz="2" w:space="0" w:color="D9D9E3"/>
                            <w:right w:val="single" w:sz="2" w:space="0" w:color="D9D9E3"/>
                          </w:divBdr>
                          <w:divsChild>
                            <w:div w:id="728185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Audit Report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3561</Words>
  <Characters>20303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Naila Hossain Lipika</vt:lpstr>
    </vt:vector>
  </TitlesOfParts>
  <Company/>
  <LinksUpToDate>false</LinksUpToDate>
  <CharactersWithSpaces>23817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Naila Hossain Lipika</dc:title>
  <dc:subject>Lecturer:</dc:subject>
  <dc:creator>Module Name:;Naila Hossain Lipika (2107176)</dc:creator>
  <cp:keywords/>
  <dc:description/>
  <cp:lastModifiedBy>Naila Hossain Lipika (2107176)</cp:lastModifiedBy>
  <cp:revision>8</cp:revision>
  <dcterms:created xsi:type="dcterms:W3CDTF">2023-06-21T13:27:00Z</dcterms:created>
  <dcterms:modified xsi:type="dcterms:W3CDTF">2023-06-21T14:11:00Z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ea3c40e5d6b26d190ade45d3ddfd3520522fdb367ff425a3d968f2d9fb9164f7</vt:lpwstr>
  </property>
</Properties>
</file>