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D36590E" w:rsidP="5D36590E" w:rsidRDefault="5D36590E" w14:paraId="37B44833" w14:textId="6E7E49A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60"/>
        <w:gridCol w:w="1560"/>
        <w:gridCol w:w="1560"/>
        <w:gridCol w:w="1560"/>
        <w:gridCol w:w="1560"/>
        <w:gridCol w:w="1560"/>
      </w:tblGrid>
      <w:tr w:rsidR="5D36590E" w:rsidTr="5D36590E" w14:paraId="4E51D0FF">
        <w:trPr>
          <w:trHeight w:val="300"/>
        </w:trPr>
        <w:tc>
          <w:tcPr>
            <w:tcW w:w="1560" w:type="dxa"/>
            <w:tcMar/>
          </w:tcPr>
          <w:p w:rsidR="5D36590E" w:rsidP="5D36590E" w:rsidRDefault="5D36590E" w14:paraId="31E1A70A" w14:textId="05F65598">
            <w:pPr>
              <w:pStyle w:val="Normal"/>
            </w:pPr>
          </w:p>
        </w:tc>
        <w:tc>
          <w:tcPr>
            <w:tcW w:w="1560" w:type="dxa"/>
            <w:tcMar/>
          </w:tcPr>
          <w:p w:rsidR="50DFC308" w:rsidP="5D36590E" w:rsidRDefault="50DFC308" w14:paraId="02D2886D" w14:textId="43C1C9C4">
            <w:pPr>
              <w:pStyle w:val="Normal"/>
            </w:pPr>
            <w:r w:rsidR="50DFC308">
              <w:rPr/>
              <w:t>Negli</w:t>
            </w:r>
            <w:r w:rsidR="50DFC308">
              <w:rPr/>
              <w:t>gible</w:t>
            </w:r>
          </w:p>
        </w:tc>
        <w:tc>
          <w:tcPr>
            <w:tcW w:w="1560" w:type="dxa"/>
            <w:tcMar/>
          </w:tcPr>
          <w:p w:rsidR="50DFC308" w:rsidP="5D36590E" w:rsidRDefault="50DFC308" w14:paraId="7B779C7F" w14:textId="13A0CFC7">
            <w:pPr>
              <w:pStyle w:val="Normal"/>
            </w:pPr>
            <w:r w:rsidR="50DFC308">
              <w:rPr/>
              <w:t>Minor</w:t>
            </w:r>
          </w:p>
        </w:tc>
        <w:tc>
          <w:tcPr>
            <w:tcW w:w="1560" w:type="dxa"/>
            <w:tcMar/>
          </w:tcPr>
          <w:p w:rsidR="50DFC308" w:rsidP="5D36590E" w:rsidRDefault="50DFC308" w14:paraId="12984732" w14:textId="716C99DA">
            <w:pPr>
              <w:pStyle w:val="Normal"/>
            </w:pPr>
            <w:r w:rsidR="50DFC308">
              <w:rPr/>
              <w:t>Moderate</w:t>
            </w:r>
          </w:p>
        </w:tc>
        <w:tc>
          <w:tcPr>
            <w:tcW w:w="1560" w:type="dxa"/>
            <w:tcMar/>
          </w:tcPr>
          <w:p w:rsidR="50DFC308" w:rsidP="5D36590E" w:rsidRDefault="50DFC308" w14:paraId="37205040" w14:textId="365450D0">
            <w:pPr>
              <w:pStyle w:val="Normal"/>
            </w:pPr>
            <w:r w:rsidR="50DFC308">
              <w:rPr/>
              <w:t>Major</w:t>
            </w:r>
          </w:p>
        </w:tc>
        <w:tc>
          <w:tcPr>
            <w:tcW w:w="1560" w:type="dxa"/>
            <w:tcMar/>
          </w:tcPr>
          <w:p w:rsidR="50DFC308" w:rsidP="5D36590E" w:rsidRDefault="50DFC308" w14:paraId="324EA675" w14:textId="4ECC0818">
            <w:pPr>
              <w:pStyle w:val="Normal"/>
            </w:pPr>
            <w:r w:rsidR="50DFC308">
              <w:rPr/>
              <w:t>Cat</w:t>
            </w:r>
          </w:p>
        </w:tc>
      </w:tr>
      <w:tr w:rsidR="5D36590E" w:rsidTr="5D36590E" w14:paraId="6BC2BE03">
        <w:trPr>
          <w:trHeight w:val="300"/>
        </w:trPr>
        <w:tc>
          <w:tcPr>
            <w:tcW w:w="1560" w:type="dxa"/>
            <w:tcMar/>
          </w:tcPr>
          <w:p w:rsidR="50DFC308" w:rsidP="5D36590E" w:rsidRDefault="50DFC308" w14:paraId="25EE9A02" w14:textId="7A23572E">
            <w:pPr>
              <w:pStyle w:val="Normal"/>
            </w:pPr>
            <w:r w:rsidR="50DFC308">
              <w:rPr/>
              <w:t>Rare</w:t>
            </w:r>
          </w:p>
        </w:tc>
        <w:tc>
          <w:tcPr>
            <w:tcW w:w="1560" w:type="dxa"/>
            <w:shd w:val="clear" w:color="auto" w:fill="FFFF00"/>
            <w:tcMar/>
          </w:tcPr>
          <w:p w:rsidR="5D36590E" w:rsidP="5D36590E" w:rsidRDefault="5D36590E" w14:paraId="25C0BD72" w14:textId="4A0A55E4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00"/>
            <w:tcMar/>
          </w:tcPr>
          <w:p w:rsidR="5D36590E" w:rsidP="5D36590E" w:rsidRDefault="5D36590E" w14:paraId="1E91C942" w14:textId="4A0A55E4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1A983" w:themeFill="accent2" w:themeFillTint="99"/>
            <w:tcMar/>
          </w:tcPr>
          <w:p w:rsidR="5D36590E" w:rsidP="5D36590E" w:rsidRDefault="5D36590E" w14:paraId="2DE6601A" w14:textId="4A0A55E4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1A983" w:themeFill="accent2" w:themeFillTint="99"/>
            <w:tcMar/>
          </w:tcPr>
          <w:p w:rsidR="5D36590E" w:rsidP="5D36590E" w:rsidRDefault="5D36590E" w14:paraId="6444F2AE" w14:textId="4A0A55E4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1A983" w:themeFill="accent2" w:themeFillTint="99"/>
            <w:tcMar/>
          </w:tcPr>
          <w:p w:rsidR="5D36590E" w:rsidP="5D36590E" w:rsidRDefault="5D36590E" w14:paraId="6DC50CF9" w14:textId="2127AA12">
            <w:pPr>
              <w:pStyle w:val="Normal"/>
              <w:rPr>
                <w:sz w:val="20"/>
                <w:szCs w:val="20"/>
              </w:rPr>
            </w:pPr>
          </w:p>
        </w:tc>
      </w:tr>
      <w:tr w:rsidR="5D36590E" w:rsidTr="5D36590E" w14:paraId="529D7E65">
        <w:trPr>
          <w:trHeight w:val="300"/>
        </w:trPr>
        <w:tc>
          <w:tcPr>
            <w:tcW w:w="1560" w:type="dxa"/>
            <w:tcMar/>
          </w:tcPr>
          <w:p w:rsidR="50DFC308" w:rsidP="5D36590E" w:rsidRDefault="50DFC308" w14:paraId="358B8803" w14:textId="433C99A2">
            <w:pPr>
              <w:pStyle w:val="Normal"/>
            </w:pPr>
            <w:r w:rsidR="50DFC308">
              <w:rPr/>
              <w:t>Unlikely</w:t>
            </w:r>
          </w:p>
        </w:tc>
        <w:tc>
          <w:tcPr>
            <w:tcW w:w="1560" w:type="dxa"/>
            <w:shd w:val="clear" w:color="auto" w:fill="FFFF00"/>
            <w:tcMar/>
          </w:tcPr>
          <w:p w:rsidR="5D36590E" w:rsidP="5D36590E" w:rsidRDefault="5D36590E" w14:paraId="2C783F78" w14:textId="4A0A55E4">
            <w:pPr>
              <w:pStyle w:val="Normal"/>
              <w:rPr>
                <w:color w:val="FFC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C000"/>
            <w:tcMar/>
          </w:tcPr>
          <w:p w:rsidR="5D36590E" w:rsidP="5D36590E" w:rsidRDefault="5D36590E" w14:paraId="7FC85D3E" w14:textId="4A0A55E4">
            <w:pPr>
              <w:pStyle w:val="Normal"/>
              <w:rPr>
                <w:color w:val="FFC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1A983" w:themeFill="accent2" w:themeFillTint="99"/>
            <w:tcMar/>
          </w:tcPr>
          <w:p w:rsidR="5D36590E" w:rsidP="5D36590E" w:rsidRDefault="5D36590E" w14:paraId="02E9F8A1" w14:textId="4A0A55E4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1A983" w:themeFill="accent2" w:themeFillTint="99"/>
            <w:tcMar/>
          </w:tcPr>
          <w:p w:rsidR="50DFC308" w:rsidP="5D36590E" w:rsidRDefault="50DFC308" w14:paraId="3641F69C" w14:textId="49B8B987">
            <w:pPr>
              <w:pStyle w:val="Normal"/>
              <w:rPr>
                <w:sz w:val="20"/>
                <w:szCs w:val="20"/>
              </w:rPr>
            </w:pPr>
            <w:r w:rsidRPr="5D36590E" w:rsidR="50DFC308">
              <w:rPr>
                <w:sz w:val="20"/>
                <w:szCs w:val="20"/>
              </w:rPr>
              <w:t>Sens Calibration</w:t>
            </w:r>
          </w:p>
        </w:tc>
        <w:tc>
          <w:tcPr>
            <w:tcW w:w="1560" w:type="dxa"/>
            <w:shd w:val="clear" w:color="auto" w:fill="BF4E14" w:themeFill="accent2" w:themeFillShade="BF"/>
            <w:tcMar/>
          </w:tcPr>
          <w:p w:rsidR="50DFC308" w:rsidP="5D36590E" w:rsidRDefault="50DFC308" w14:paraId="3DE575EE" w14:textId="67155248">
            <w:pPr>
              <w:pStyle w:val="Normal"/>
              <w:rPr>
                <w:sz w:val="20"/>
                <w:szCs w:val="20"/>
              </w:rPr>
            </w:pPr>
            <w:r w:rsidRPr="5D36590E" w:rsidR="50DFC308">
              <w:rPr>
                <w:sz w:val="20"/>
                <w:szCs w:val="20"/>
              </w:rPr>
              <w:t>Interlock system</w:t>
            </w:r>
          </w:p>
        </w:tc>
      </w:tr>
      <w:tr w:rsidR="5D36590E" w:rsidTr="5D36590E" w14:paraId="47786142">
        <w:trPr>
          <w:trHeight w:val="300"/>
        </w:trPr>
        <w:tc>
          <w:tcPr>
            <w:tcW w:w="1560" w:type="dxa"/>
            <w:tcMar/>
          </w:tcPr>
          <w:p w:rsidR="50DFC308" w:rsidP="5D36590E" w:rsidRDefault="50DFC308" w14:paraId="7E1B13B9" w14:textId="04A029EB">
            <w:pPr>
              <w:pStyle w:val="Normal"/>
            </w:pPr>
            <w:r w:rsidR="50DFC308">
              <w:rPr/>
              <w:t>possible</w:t>
            </w:r>
          </w:p>
        </w:tc>
        <w:tc>
          <w:tcPr>
            <w:tcW w:w="1560" w:type="dxa"/>
            <w:shd w:val="clear" w:color="auto" w:fill="FFC000"/>
            <w:tcMar/>
          </w:tcPr>
          <w:p w:rsidR="50DFC308" w:rsidP="5D36590E" w:rsidRDefault="50DFC308" w14:paraId="5F7E29F3" w14:textId="47379572">
            <w:pPr>
              <w:pStyle w:val="Normal"/>
              <w:rPr>
                <w:sz w:val="20"/>
                <w:szCs w:val="20"/>
              </w:rPr>
            </w:pPr>
            <w:r w:rsidRPr="5D36590E" w:rsidR="50DFC308">
              <w:rPr>
                <w:sz w:val="20"/>
                <w:szCs w:val="20"/>
              </w:rPr>
              <w:t>Document error</w:t>
            </w:r>
          </w:p>
        </w:tc>
        <w:tc>
          <w:tcPr>
            <w:tcW w:w="1560" w:type="dxa"/>
            <w:shd w:val="clear" w:color="auto" w:fill="F1A983" w:themeFill="accent2" w:themeFillTint="99"/>
            <w:tcMar/>
          </w:tcPr>
          <w:p w:rsidR="5D36590E" w:rsidP="5D36590E" w:rsidRDefault="5D36590E" w14:paraId="21325981" w14:textId="4A0A55E4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1A983" w:themeFill="accent2" w:themeFillTint="99"/>
            <w:tcMar/>
          </w:tcPr>
          <w:p w:rsidR="50DFC308" w:rsidP="5D36590E" w:rsidRDefault="50DFC308" w14:paraId="3539D125" w14:textId="66F934BB">
            <w:pPr>
              <w:pStyle w:val="Normal"/>
              <w:rPr>
                <w:sz w:val="20"/>
                <w:szCs w:val="20"/>
              </w:rPr>
            </w:pPr>
            <w:r w:rsidRPr="5D36590E" w:rsidR="50DFC308">
              <w:rPr>
                <w:sz w:val="20"/>
                <w:szCs w:val="20"/>
              </w:rPr>
              <w:t>Mechanical alignment</w:t>
            </w:r>
          </w:p>
        </w:tc>
        <w:tc>
          <w:tcPr>
            <w:tcW w:w="1560" w:type="dxa"/>
            <w:shd w:val="clear" w:color="auto" w:fill="BF4E14" w:themeFill="accent2" w:themeFillShade="BF"/>
            <w:tcMar/>
          </w:tcPr>
          <w:p w:rsidR="50DFC308" w:rsidP="5D36590E" w:rsidRDefault="50DFC308" w14:paraId="33EF6917" w14:textId="420CD4F1">
            <w:pPr>
              <w:pStyle w:val="Normal"/>
              <w:rPr>
                <w:sz w:val="20"/>
                <w:szCs w:val="20"/>
              </w:rPr>
            </w:pPr>
            <w:r w:rsidRPr="5D36590E" w:rsidR="50DFC308">
              <w:rPr>
                <w:sz w:val="20"/>
                <w:szCs w:val="20"/>
              </w:rPr>
              <w:t>Power supply instability/</w:t>
            </w:r>
          </w:p>
          <w:p w:rsidR="50DFC308" w:rsidP="5D36590E" w:rsidRDefault="50DFC308" w14:paraId="66110FB4" w14:textId="78FCB21C">
            <w:pPr>
              <w:pStyle w:val="Normal"/>
              <w:rPr>
                <w:sz w:val="20"/>
                <w:szCs w:val="20"/>
              </w:rPr>
            </w:pPr>
            <w:r w:rsidRPr="5D36590E" w:rsidR="50DFC308">
              <w:rPr>
                <w:sz w:val="20"/>
                <w:szCs w:val="20"/>
              </w:rPr>
              <w:t>Overheat control cabinet</w:t>
            </w:r>
          </w:p>
        </w:tc>
        <w:tc>
          <w:tcPr>
            <w:tcW w:w="1560" w:type="dxa"/>
            <w:shd w:val="clear" w:color="auto" w:fill="BF4E14" w:themeFill="accent2" w:themeFillShade="BF"/>
            <w:tcMar/>
          </w:tcPr>
          <w:p w:rsidR="5D36590E" w:rsidP="5D36590E" w:rsidRDefault="5D36590E" w14:paraId="64E106D6" w14:textId="047C4A88">
            <w:pPr>
              <w:pStyle w:val="Normal"/>
              <w:rPr>
                <w:sz w:val="20"/>
                <w:szCs w:val="20"/>
              </w:rPr>
            </w:pPr>
          </w:p>
        </w:tc>
      </w:tr>
      <w:tr w:rsidR="5D36590E" w:rsidTr="5D36590E" w14:paraId="7F7BCCC8">
        <w:trPr>
          <w:trHeight w:val="300"/>
        </w:trPr>
        <w:tc>
          <w:tcPr>
            <w:tcW w:w="1560" w:type="dxa"/>
            <w:tcMar/>
          </w:tcPr>
          <w:p w:rsidR="50DFC308" w:rsidP="5D36590E" w:rsidRDefault="50DFC308" w14:paraId="100F10C2" w14:textId="66AD4DE4">
            <w:pPr>
              <w:pStyle w:val="Normal"/>
            </w:pPr>
            <w:r w:rsidR="50DFC308">
              <w:rPr/>
              <w:t>likely</w:t>
            </w:r>
          </w:p>
        </w:tc>
        <w:tc>
          <w:tcPr>
            <w:tcW w:w="1560" w:type="dxa"/>
            <w:shd w:val="clear" w:color="auto" w:fill="FFC000"/>
            <w:tcMar/>
          </w:tcPr>
          <w:p w:rsidR="5D36590E" w:rsidP="5D36590E" w:rsidRDefault="5D36590E" w14:paraId="655A5749" w14:textId="4A0A55E4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1A983" w:themeFill="accent2" w:themeFillTint="99"/>
            <w:tcMar/>
          </w:tcPr>
          <w:p w:rsidR="50DFC308" w:rsidP="5D36590E" w:rsidRDefault="50DFC308" w14:paraId="6D7CBFD2" w14:textId="75C9FA08">
            <w:pPr>
              <w:pStyle w:val="Normal"/>
              <w:rPr>
                <w:color w:val="auto"/>
                <w:sz w:val="20"/>
                <w:szCs w:val="20"/>
              </w:rPr>
            </w:pPr>
            <w:r w:rsidRPr="5D36590E" w:rsidR="50DFC308">
              <w:rPr>
                <w:color w:val="auto"/>
                <w:sz w:val="20"/>
                <w:szCs w:val="20"/>
              </w:rPr>
              <w:t>Training delay</w:t>
            </w:r>
          </w:p>
        </w:tc>
        <w:tc>
          <w:tcPr>
            <w:tcW w:w="1560" w:type="dxa"/>
            <w:shd w:val="clear" w:color="auto" w:fill="BF4E14" w:themeFill="accent2" w:themeFillShade="BF"/>
            <w:tcMar/>
          </w:tcPr>
          <w:p w:rsidR="50DFC308" w:rsidP="5D36590E" w:rsidRDefault="50DFC308" w14:paraId="53A1795B" w14:textId="1C8F201B">
            <w:pPr>
              <w:pStyle w:val="Normal"/>
              <w:rPr>
                <w:sz w:val="20"/>
                <w:szCs w:val="20"/>
              </w:rPr>
            </w:pPr>
            <w:r w:rsidRPr="5D36590E" w:rsidR="50DFC308">
              <w:rPr>
                <w:sz w:val="20"/>
                <w:szCs w:val="20"/>
              </w:rPr>
              <w:t>Network communication</w:t>
            </w:r>
          </w:p>
        </w:tc>
        <w:tc>
          <w:tcPr>
            <w:tcW w:w="1560" w:type="dxa"/>
            <w:shd w:val="clear" w:color="auto" w:fill="BF4E14" w:themeFill="accent2" w:themeFillShade="BF"/>
            <w:tcMar/>
          </w:tcPr>
          <w:p w:rsidR="5D36590E" w:rsidP="5D36590E" w:rsidRDefault="5D36590E" w14:paraId="62FC77D8" w14:textId="4A0A55E4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0000"/>
            <w:tcMar/>
          </w:tcPr>
          <w:p w:rsidR="50DFC308" w:rsidP="5D36590E" w:rsidRDefault="50DFC308" w14:paraId="2DD4C46D" w14:textId="417C792B">
            <w:pPr>
              <w:pStyle w:val="Normal"/>
              <w:rPr>
                <w:sz w:val="20"/>
                <w:szCs w:val="20"/>
              </w:rPr>
            </w:pPr>
            <w:r w:rsidRPr="5D36590E" w:rsidR="50DFC308">
              <w:rPr>
                <w:sz w:val="20"/>
                <w:szCs w:val="20"/>
              </w:rPr>
              <w:t>Soft Int Failure</w:t>
            </w:r>
          </w:p>
        </w:tc>
      </w:tr>
      <w:tr w:rsidR="5D36590E" w:rsidTr="5D36590E" w14:paraId="6BF8327D">
        <w:trPr>
          <w:trHeight w:val="300"/>
        </w:trPr>
        <w:tc>
          <w:tcPr>
            <w:tcW w:w="1560" w:type="dxa"/>
            <w:tcMar/>
          </w:tcPr>
          <w:p w:rsidR="50DFC308" w:rsidP="5D36590E" w:rsidRDefault="50DFC308" w14:paraId="1A1BC9EB" w14:textId="35F97E51">
            <w:pPr>
              <w:pStyle w:val="Normal"/>
            </w:pPr>
            <w:r w:rsidR="50DFC308">
              <w:rPr/>
              <w:t>Almost certain</w:t>
            </w:r>
          </w:p>
        </w:tc>
        <w:tc>
          <w:tcPr>
            <w:tcW w:w="1560" w:type="dxa"/>
            <w:shd w:val="clear" w:color="auto" w:fill="F1A983" w:themeFill="accent2" w:themeFillTint="99"/>
            <w:tcMar/>
          </w:tcPr>
          <w:p w:rsidR="50DFC308" w:rsidP="5D36590E" w:rsidRDefault="50DFC308" w14:paraId="04A76D7A" w14:textId="7BAA6208">
            <w:pPr>
              <w:pStyle w:val="Normal"/>
              <w:rPr>
                <w:sz w:val="20"/>
                <w:szCs w:val="20"/>
              </w:rPr>
            </w:pPr>
            <w:r w:rsidRPr="5D36590E" w:rsidR="50DFC308">
              <w:rPr>
                <w:sz w:val="20"/>
                <w:szCs w:val="20"/>
              </w:rPr>
              <w:t>Delay in Delivery</w:t>
            </w:r>
          </w:p>
        </w:tc>
        <w:tc>
          <w:tcPr>
            <w:tcW w:w="1560" w:type="dxa"/>
            <w:shd w:val="clear" w:color="auto" w:fill="F1A983" w:themeFill="accent2" w:themeFillTint="99"/>
            <w:tcMar/>
          </w:tcPr>
          <w:p w:rsidR="5D36590E" w:rsidP="5D36590E" w:rsidRDefault="5D36590E" w14:paraId="6B09F454" w14:textId="35AD1814">
            <w:pPr>
              <w:pStyle w:val="Normal"/>
              <w:rPr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BF4E14" w:themeFill="accent2" w:themeFillShade="BF"/>
            <w:tcMar/>
          </w:tcPr>
          <w:p w:rsidR="5D36590E" w:rsidP="5D36590E" w:rsidRDefault="5D36590E" w14:paraId="52A22AB6" w14:textId="1C4BA6AB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0000"/>
            <w:tcMar/>
          </w:tcPr>
          <w:p w:rsidR="5D36590E" w:rsidP="5D36590E" w:rsidRDefault="5D36590E" w14:paraId="3360330A" w14:textId="11A93762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0000"/>
            <w:tcMar/>
          </w:tcPr>
          <w:p w:rsidR="5D36590E" w:rsidP="5D36590E" w:rsidRDefault="5D36590E" w14:paraId="70F32DD9" w14:textId="3F8CDB39">
            <w:pPr>
              <w:pStyle w:val="Normal"/>
              <w:rPr>
                <w:sz w:val="20"/>
                <w:szCs w:val="20"/>
              </w:rPr>
            </w:pPr>
          </w:p>
        </w:tc>
      </w:tr>
    </w:tbl>
    <w:p w:rsidR="5D36590E" w:rsidRDefault="5D36590E" w14:paraId="15C3D69D" w14:textId="6472DA3D"/>
    <w:p w:rsidR="6BBD6932" w:rsidP="5D36590E" w:rsidRDefault="6BBD6932" w14:paraId="1A0710E1" w14:textId="146081F7">
      <w:pPr>
        <w:rPr>
          <w:b w:val="1"/>
          <w:bCs w:val="1"/>
          <w:u w:val="single"/>
        </w:rPr>
      </w:pPr>
      <w:r w:rsidRPr="5D36590E" w:rsidR="6BBD6932">
        <w:rPr>
          <w:b w:val="1"/>
          <w:bCs w:val="1"/>
          <w:u w:val="single"/>
        </w:rPr>
        <w:t xml:space="preserve">Ranking </w:t>
      </w:r>
    </w:p>
    <w:p w:rsidR="6BBD6932" w:rsidRDefault="6BBD6932" w14:paraId="437D3EDC" w14:textId="6669F1AE">
      <w:r w:rsidR="6BBD6932">
        <w:rPr/>
        <w:t>Document error – 3</w:t>
      </w:r>
    </w:p>
    <w:p w:rsidR="6BBD6932" w:rsidRDefault="6BBD6932" w14:paraId="2A3C0AC4" w14:textId="3814B427">
      <w:r w:rsidR="6BBD6932">
        <w:rPr/>
        <w:t>Calibration issue – 8</w:t>
      </w:r>
    </w:p>
    <w:p w:rsidR="6BBD6932" w:rsidRDefault="6BBD6932" w14:paraId="40D59D42" w14:textId="5DA5CC57">
      <w:r w:rsidR="6BBD6932">
        <w:rPr/>
        <w:t>Training delay – 8</w:t>
      </w:r>
    </w:p>
    <w:p w:rsidR="6BBD6932" w:rsidRDefault="6BBD6932" w14:paraId="4465805F" w14:textId="31DEC267">
      <w:r w:rsidR="6BBD6932">
        <w:rPr/>
        <w:t>Alignment error – 9</w:t>
      </w:r>
    </w:p>
    <w:p w:rsidR="6BBD6932" w:rsidRDefault="6BBD6932" w14:paraId="38C8D11C" w14:textId="0E1779A7">
      <w:r w:rsidR="6BBD6932">
        <w:rPr/>
        <w:t>Interlock system – 10</w:t>
      </w:r>
    </w:p>
    <w:p w:rsidR="6BBD6932" w:rsidRDefault="6BBD6932" w14:paraId="0CF41C31" w14:textId="30A95432">
      <w:r w:rsidR="6BBD6932">
        <w:rPr/>
        <w:t>Power instability – 12</w:t>
      </w:r>
    </w:p>
    <w:p w:rsidR="6BBD6932" w:rsidRDefault="6BBD6932" w14:paraId="23CBC7D1" w14:textId="4E705F12">
      <w:r w:rsidR="6BBD6932">
        <w:rPr/>
        <w:t>Network failure – 12</w:t>
      </w:r>
    </w:p>
    <w:p w:rsidR="6BBD6932" w:rsidRDefault="6BBD6932" w14:paraId="402F1A3D" w14:textId="56F5FFFF">
      <w:r w:rsidR="6BBD6932">
        <w:rPr/>
        <w:t>Overheating – 12</w:t>
      </w:r>
    </w:p>
    <w:p w:rsidR="6BBD6932" w:rsidRDefault="6BBD6932" w14:paraId="37EF6D34" w14:textId="1FB7357C">
      <w:r w:rsidR="6BBD6932">
        <w:rPr/>
        <w:t xml:space="preserve">Delay </w:t>
      </w:r>
      <w:r w:rsidR="6BBD6932">
        <w:rPr/>
        <w:t>component</w:t>
      </w:r>
      <w:r w:rsidR="6BBD6932">
        <w:rPr/>
        <w:t xml:space="preserve"> – 15</w:t>
      </w:r>
    </w:p>
    <w:p w:rsidR="6BBD6932" w:rsidRDefault="6BBD6932" w14:paraId="4DD84DD5" w14:textId="68AC276D">
      <w:r w:rsidR="6BBD6932">
        <w:rPr/>
        <w:t>Soft Int Fail – 20</w:t>
      </w:r>
    </w:p>
    <w:p w:rsidR="5D36590E" w:rsidRDefault="5D36590E" w14:paraId="0BB506FD" w14:textId="2E0B607A"/>
    <w:p w:rsidR="5D36590E" w:rsidRDefault="5D36590E" w14:paraId="5F7663F0" w14:textId="2BFECE88"/>
    <w:p w:rsidR="7FB5F768" w:rsidRDefault="7FB5F768" w14:paraId="20828FF5" w14:textId="063AFA33">
      <w:r w:rsidR="7FB5F768">
        <w:rPr/>
        <w:t>RE = 150k * 0.02 = 3000</w:t>
      </w:r>
    </w:p>
    <w:p w:rsidR="224C14DC" w:rsidRDefault="224C14DC" w14:paraId="2962C610" w14:textId="537E38CA">
      <w:r w:rsidR="224C14DC">
        <w:rPr/>
        <w:t>RE after mitigation = 150k * 0.005 = 750</w:t>
      </w:r>
    </w:p>
    <w:p w:rsidR="107D757F" w:rsidRDefault="107D757F" w14:paraId="516C3F8D" w14:textId="67889A59">
      <w:r w:rsidR="107D757F">
        <w:rPr/>
        <w:t>Risk reduction = 2250</w:t>
      </w:r>
    </w:p>
    <w:p w:rsidR="5D36590E" w:rsidRDefault="5D36590E" w14:paraId="7835B022" w14:textId="40D4203E"/>
    <w:p w:rsidR="107D757F" w:rsidRDefault="107D757F" w14:paraId="776A96AA" w14:textId="4093B184">
      <w:r w:rsidR="107D757F">
        <w:rPr/>
        <w:t>2250/1500 = 1.5</w:t>
      </w:r>
    </w:p>
    <w:p w:rsidR="107D757F" w:rsidRDefault="107D757F" w14:paraId="59C10328" w14:textId="2480E299">
      <w:r w:rsidR="107D757F">
        <w:rPr/>
        <w:t>2250-1500 = +750</w:t>
      </w:r>
    </w:p>
    <w:p w:rsidR="107D757F" w:rsidRDefault="107D757F" w14:paraId="4D6B4627" w14:textId="36089CFD">
      <w:r w:rsidR="107D757F">
        <w:rPr/>
        <w:t>Yes, risk mitigation is worth it</w:t>
      </w:r>
    </w:p>
    <w:p w:rsidR="5D36590E" w:rsidRDefault="5D36590E" w14:paraId="19D86A56" w14:textId="1C55C17D"/>
    <w:p w:rsidR="3FFE6A33" w:rsidRDefault="3FFE6A33" w14:paraId="0149B7E6" w14:textId="18B57E17">
      <w:r w:rsidR="3FFE6A33">
        <w:rPr/>
        <w:t xml:space="preserve">Expected time </w:t>
      </w:r>
      <w:r w:rsidR="3FFE6A33">
        <w:rPr/>
        <w:t>12.66 days</w:t>
      </w:r>
    </w:p>
    <w:p w:rsidR="3FFE6A33" w:rsidRDefault="3FFE6A33" w14:paraId="0807E0EA" w14:textId="04C08F6F">
      <w:r w:rsidR="3FFE6A33">
        <w:rPr/>
        <w:t>Standard deviation = 2</w:t>
      </w:r>
    </w:p>
    <w:p w:rsidR="3FFE6A33" w:rsidRDefault="3FFE6A33" w14:paraId="33C1252A" w14:textId="2265FDB3">
      <w:r w:rsidR="3FFE6A33">
        <w:rPr/>
        <w:t xml:space="preserve">Z value = </w:t>
      </w:r>
      <w:r w:rsidR="3FFE6A33">
        <w:rPr/>
        <w:t>20 days</w:t>
      </w:r>
      <w:r w:rsidR="3FFE6A33">
        <w:rPr/>
        <w:t xml:space="preserve"> </w:t>
      </w:r>
    </w:p>
    <w:p w:rsidR="3FFE6A33" w:rsidRDefault="3FFE6A33" w14:paraId="2771247A" w14:textId="1AA11B4E">
      <w:r w:rsidR="3FFE6A33">
        <w:rPr/>
        <w:t xml:space="preserve">So unlikely to achieve within </w:t>
      </w:r>
      <w:r w:rsidR="3FFE6A33">
        <w:rPr/>
        <w:t>15 days</w:t>
      </w:r>
    </w:p>
    <w:p w:rsidR="5D36590E" w:rsidRDefault="5D36590E" w14:paraId="553F4668" w14:textId="44621AF6"/>
    <w:p w:rsidR="052DCA45" w:rsidRDefault="052DCA45" w14:paraId="1712562E" w14:textId="5881FFDD">
      <w:r w:rsidR="052DCA45">
        <w:rPr/>
        <w:t xml:space="preserve">2 suitable </w:t>
      </w:r>
      <w:r w:rsidR="052DCA45">
        <w:rPr/>
        <w:t>risk</w:t>
      </w:r>
      <w:r w:rsidR="052DCA45">
        <w:rPr/>
        <w:t xml:space="preserve"> response</w:t>
      </w:r>
    </w:p>
    <w:p w:rsidR="052DCA45" w:rsidP="5D36590E" w:rsidRDefault="052DCA45" w14:paraId="4FF76205" w14:textId="04BEF352">
      <w:pPr>
        <w:pStyle w:val="ListParagraph"/>
        <w:numPr>
          <w:ilvl w:val="0"/>
          <w:numId w:val="1"/>
        </w:numPr>
        <w:rPr/>
      </w:pPr>
      <w:r w:rsidR="052DCA45">
        <w:rPr/>
        <w:t xml:space="preserve">System </w:t>
      </w:r>
      <w:r w:rsidR="052DCA45">
        <w:rPr/>
        <w:t>integration</w:t>
      </w:r>
    </w:p>
    <w:p w:rsidR="052DCA45" w:rsidP="5D36590E" w:rsidRDefault="052DCA45" w14:paraId="78B6BFBB" w14:textId="75066288">
      <w:pPr>
        <w:pStyle w:val="Normal"/>
        <w:rPr>
          <w:sz w:val="24"/>
          <w:szCs w:val="24"/>
        </w:rPr>
      </w:pPr>
      <w:r w:rsidRPr="5D36590E" w:rsidR="052DCA45">
        <w:rPr>
          <w:sz w:val="24"/>
          <w:szCs w:val="24"/>
        </w:rPr>
        <w:t xml:space="preserve">Risk transfer, outsource to a specialist </w:t>
      </w:r>
    </w:p>
    <w:p w:rsidR="052DCA45" w:rsidP="5D36590E" w:rsidRDefault="052DCA45" w14:paraId="292AF3FC" w14:textId="4A86487F">
      <w:pPr>
        <w:pStyle w:val="Normal"/>
        <w:rPr>
          <w:sz w:val="24"/>
          <w:szCs w:val="24"/>
        </w:rPr>
      </w:pPr>
      <w:r w:rsidRPr="5D36590E" w:rsidR="052DCA45">
        <w:rPr>
          <w:sz w:val="24"/>
          <w:szCs w:val="24"/>
        </w:rPr>
        <w:t xml:space="preserve">Have a contingency plan, </w:t>
      </w:r>
      <w:r w:rsidRPr="5D36590E" w:rsidR="052DCA45">
        <w:rPr>
          <w:sz w:val="24"/>
          <w:szCs w:val="24"/>
        </w:rPr>
        <w:t>maintain</w:t>
      </w:r>
      <w:r w:rsidRPr="5D36590E" w:rsidR="052DCA45">
        <w:rPr>
          <w:sz w:val="24"/>
          <w:szCs w:val="24"/>
        </w:rPr>
        <w:t xml:space="preserve"> system </w:t>
      </w:r>
      <w:r w:rsidRPr="5D36590E" w:rsidR="052DCA45">
        <w:rPr>
          <w:sz w:val="24"/>
          <w:szCs w:val="24"/>
        </w:rPr>
        <w:t>backups</w:t>
      </w:r>
      <w:r w:rsidRPr="5D36590E" w:rsidR="052DCA45">
        <w:rPr>
          <w:sz w:val="24"/>
          <w:szCs w:val="24"/>
        </w:rPr>
        <w:t xml:space="preserve"> and prepare a rollback plan, </w:t>
      </w:r>
      <w:r w:rsidRPr="5D36590E" w:rsidR="052DCA45">
        <w:rPr>
          <w:sz w:val="24"/>
          <w:szCs w:val="24"/>
        </w:rPr>
        <w:t>allocate</w:t>
      </w:r>
      <w:r w:rsidRPr="5D36590E" w:rsidR="052DCA45">
        <w:rPr>
          <w:sz w:val="24"/>
          <w:szCs w:val="24"/>
        </w:rPr>
        <w:t xml:space="preserve"> extra time and budget</w:t>
      </w:r>
    </w:p>
    <w:p w:rsidR="5D36590E" w:rsidP="5D36590E" w:rsidRDefault="5D36590E" w14:paraId="6271224F" w14:textId="10425CB6">
      <w:pPr>
        <w:pStyle w:val="Normal"/>
        <w:rPr>
          <w:sz w:val="24"/>
          <w:szCs w:val="24"/>
        </w:rPr>
      </w:pPr>
    </w:p>
    <w:p w:rsidR="052DCA45" w:rsidP="5D36590E" w:rsidRDefault="052DCA45" w14:paraId="3B969161" w14:textId="61F6803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5D36590E" w:rsidR="052DCA45">
        <w:rPr>
          <w:sz w:val="24"/>
          <w:szCs w:val="24"/>
        </w:rPr>
        <w:t xml:space="preserve">Delay in </w:t>
      </w:r>
      <w:r w:rsidRPr="5D36590E" w:rsidR="052DCA45">
        <w:rPr>
          <w:sz w:val="24"/>
          <w:szCs w:val="24"/>
        </w:rPr>
        <w:t>component</w:t>
      </w:r>
      <w:r w:rsidRPr="5D36590E" w:rsidR="052DCA45">
        <w:rPr>
          <w:sz w:val="24"/>
          <w:szCs w:val="24"/>
        </w:rPr>
        <w:t xml:space="preserve"> delivery</w:t>
      </w:r>
    </w:p>
    <w:p w:rsidR="052DCA45" w:rsidP="5D36590E" w:rsidRDefault="052DCA45" w14:paraId="48AA9AB1" w14:textId="3B9E887C">
      <w:pPr>
        <w:pStyle w:val="Normal"/>
        <w:rPr>
          <w:sz w:val="24"/>
          <w:szCs w:val="24"/>
        </w:rPr>
      </w:pPr>
      <w:r w:rsidRPr="5D36590E" w:rsidR="052DCA45">
        <w:rPr>
          <w:sz w:val="24"/>
          <w:szCs w:val="24"/>
        </w:rPr>
        <w:t>Use multiple different suppliers</w:t>
      </w:r>
    </w:p>
    <w:p w:rsidR="052DCA45" w:rsidP="5D36590E" w:rsidRDefault="052DCA45" w14:paraId="7F9936FE" w14:textId="65AE61F5">
      <w:pPr>
        <w:pStyle w:val="Normal"/>
        <w:rPr>
          <w:sz w:val="24"/>
          <w:szCs w:val="24"/>
        </w:rPr>
      </w:pPr>
      <w:r w:rsidRPr="5D36590E" w:rsidR="052DCA45">
        <w:rPr>
          <w:sz w:val="24"/>
          <w:szCs w:val="24"/>
        </w:rPr>
        <w:t xml:space="preserve">Or </w:t>
      </w:r>
      <w:r w:rsidRPr="5D36590E" w:rsidR="052DCA45">
        <w:rPr>
          <w:sz w:val="24"/>
          <w:szCs w:val="24"/>
        </w:rPr>
        <w:t>identify</w:t>
      </w:r>
      <w:r w:rsidRPr="5D36590E" w:rsidR="052DCA45">
        <w:rPr>
          <w:sz w:val="24"/>
          <w:szCs w:val="24"/>
        </w:rPr>
        <w:t xml:space="preserve"> </w:t>
      </w:r>
      <w:r w:rsidRPr="5D36590E" w:rsidR="052DCA45">
        <w:rPr>
          <w:sz w:val="24"/>
          <w:szCs w:val="24"/>
        </w:rPr>
        <w:t>alternative</w:t>
      </w:r>
      <w:r w:rsidRPr="5D36590E" w:rsidR="052DCA45">
        <w:rPr>
          <w:sz w:val="24"/>
          <w:szCs w:val="24"/>
        </w:rPr>
        <w:t xml:space="preserve"> components that can be used for the same task</w:t>
      </w:r>
    </w:p>
    <w:p w:rsidR="5D36590E" w:rsidP="5D36590E" w:rsidRDefault="5D36590E" w14:paraId="60962FDA" w14:textId="5BDB0137">
      <w:pPr>
        <w:pStyle w:val="Normal"/>
        <w:rPr>
          <w:sz w:val="24"/>
          <w:szCs w:val="24"/>
        </w:rPr>
      </w:pPr>
    </w:p>
    <w:p w:rsidR="5D36590E" w:rsidRDefault="5D36590E" w14:paraId="583FA300" w14:textId="1BDFB93E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4abeea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B66CCC"/>
    <w:rsid w:val="052DCA45"/>
    <w:rsid w:val="0A16A26D"/>
    <w:rsid w:val="0CF36B24"/>
    <w:rsid w:val="100BE247"/>
    <w:rsid w:val="107D757F"/>
    <w:rsid w:val="14751429"/>
    <w:rsid w:val="19D09273"/>
    <w:rsid w:val="2116490C"/>
    <w:rsid w:val="224C14DC"/>
    <w:rsid w:val="2320CAE2"/>
    <w:rsid w:val="2687168D"/>
    <w:rsid w:val="27B66CCC"/>
    <w:rsid w:val="29A2475F"/>
    <w:rsid w:val="2B50E46F"/>
    <w:rsid w:val="3146D7A2"/>
    <w:rsid w:val="33616D50"/>
    <w:rsid w:val="387E4FF2"/>
    <w:rsid w:val="3C957D63"/>
    <w:rsid w:val="3FFE6A33"/>
    <w:rsid w:val="40921E33"/>
    <w:rsid w:val="417184F5"/>
    <w:rsid w:val="430ECDF5"/>
    <w:rsid w:val="460EA637"/>
    <w:rsid w:val="4E451EB8"/>
    <w:rsid w:val="50DFC308"/>
    <w:rsid w:val="542ACC39"/>
    <w:rsid w:val="58E05F6F"/>
    <w:rsid w:val="5C06F584"/>
    <w:rsid w:val="5CFFE8F7"/>
    <w:rsid w:val="5D30BADF"/>
    <w:rsid w:val="5D36590E"/>
    <w:rsid w:val="60748329"/>
    <w:rsid w:val="61C074DC"/>
    <w:rsid w:val="62E42509"/>
    <w:rsid w:val="6448B547"/>
    <w:rsid w:val="655CC1F4"/>
    <w:rsid w:val="6BBD6932"/>
    <w:rsid w:val="6D41A66E"/>
    <w:rsid w:val="71B70033"/>
    <w:rsid w:val="725AB0AD"/>
    <w:rsid w:val="7FB5F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66CCC"/>
  <w15:chartTrackingRefBased/>
  <w15:docId w15:val="{C3BA06D6-A7C0-47F4-8119-90CD34F2E70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D36590E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2b8a7595f88843a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2026-03-25T11:33:49.2747567Z</dcterms:created>
  <dcterms:modified xsi:type="dcterms:W3CDTF">2026-03-25T12:05:53.4297213Z</dcterms:modified>
  <dc:creator>Mehrshad Jafari (2410644)</dc:creator>
  <lastModifiedBy>Mehrshad Jafari (2410644)</lastModifiedBy>
</coreProperties>
</file>