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D884F7D" w:rsidR="00E30BC7" w:rsidRDefault="00293BF9" w:rsidP="00293BF9">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Abstract</w:t>
      </w:r>
    </w:p>
    <w:p w14:paraId="00000002" w14:textId="77777777" w:rsidR="00E30BC7" w:rsidRDefault="00E30BC7">
      <w:pPr>
        <w:rPr>
          <w:rFonts w:ascii="Times New Roman" w:eastAsia="Times New Roman" w:hAnsi="Times New Roman" w:cs="Times New Roman"/>
          <w:sz w:val="28"/>
          <w:szCs w:val="28"/>
        </w:rPr>
      </w:pPr>
    </w:p>
    <w:p w14:paraId="00000003" w14:textId="5C0F8D7D" w:rsidR="00E30BC7" w:rsidRDefault="77A879DA">
      <w:pPr>
        <w:spacing w:line="360" w:lineRule="auto"/>
        <w:rPr>
          <w:rFonts w:ascii="Times New Roman" w:eastAsia="Times New Roman" w:hAnsi="Times New Roman" w:cs="Times New Roman"/>
        </w:rPr>
      </w:pPr>
      <w:r w:rsidRPr="77A879DA">
        <w:rPr>
          <w:rFonts w:ascii="Times New Roman" w:eastAsia="Times New Roman" w:hAnsi="Times New Roman" w:cs="Times New Roman"/>
          <w:b/>
          <w:bCs/>
        </w:rPr>
        <w:t>Background</w:t>
      </w:r>
      <w:r w:rsidRPr="77A879DA">
        <w:rPr>
          <w:rFonts w:ascii="Times New Roman" w:eastAsia="Times New Roman" w:hAnsi="Times New Roman" w:cs="Times New Roman"/>
        </w:rPr>
        <w:t>: When sprinting, rugby requires explosive force, as well as quick changes of direction and tempo. Athletes also tackle and are tackled in close-contact situations. Ankle injuries are fairly common when players participate in these activities. As a result of the risk of injury, rugby players must have good ankle stability. Ankle injuries account for around 25% of all sports injuries, according to prior studies. This is due to previous injury-related ligament weakening or a lack of strengthening. A variety of ankle injuries can occur, including breaks, sprains, strains, and dislocations; however, ligament sprains are the most prevalent ankle injury in rugby. For a variety of reasons, strengthening exercises are widely recognised as a highly effective technique for injury prevention. Muscles and tendons strengthen the bones and joints and assist in keeping the body in proper alignment. This study aims to assess the effect of a strengthening program on ankle stability.</w:t>
      </w:r>
    </w:p>
    <w:p w14:paraId="00000004" w14:textId="77777777" w:rsidR="00E30BC7" w:rsidRDefault="00E30BC7">
      <w:pPr>
        <w:spacing w:line="360" w:lineRule="auto"/>
        <w:rPr>
          <w:rFonts w:ascii="Times New Roman" w:eastAsia="Times New Roman" w:hAnsi="Times New Roman" w:cs="Times New Roman"/>
          <w:sz w:val="28"/>
          <w:szCs w:val="28"/>
        </w:rPr>
      </w:pPr>
    </w:p>
    <w:p w14:paraId="00000005" w14:textId="07101DEE" w:rsidR="00E30BC7" w:rsidRDefault="77A879DA">
      <w:pPr>
        <w:spacing w:line="360" w:lineRule="auto"/>
        <w:rPr>
          <w:rFonts w:ascii="Times New Roman" w:eastAsia="Times New Roman" w:hAnsi="Times New Roman" w:cs="Times New Roman"/>
          <w:sz w:val="28"/>
          <w:szCs w:val="28"/>
        </w:rPr>
      </w:pPr>
      <w:r w:rsidRPr="77A879DA">
        <w:rPr>
          <w:rFonts w:ascii="Times New Roman" w:eastAsia="Times New Roman" w:hAnsi="Times New Roman" w:cs="Times New Roman"/>
          <w:b/>
          <w:bCs/>
        </w:rPr>
        <w:t>Method</w:t>
      </w:r>
      <w:r w:rsidRPr="77A879DA">
        <w:rPr>
          <w:rFonts w:ascii="Times New Roman" w:eastAsia="Times New Roman" w:hAnsi="Times New Roman" w:cs="Times New Roman"/>
        </w:rPr>
        <w:t xml:space="preserve">: An experimental study was carried out assessing the effectiveness of a 6-week 12-session ankle strengthening program on ankle stability. This study has used a convenience sample to gather participants from </w:t>
      </w:r>
      <w:proofErr w:type="spellStart"/>
      <w:r w:rsidRPr="77A879DA">
        <w:rPr>
          <w:rFonts w:ascii="Times New Roman" w:eastAsia="Times New Roman" w:hAnsi="Times New Roman" w:cs="Times New Roman"/>
        </w:rPr>
        <w:t>Llangenech</w:t>
      </w:r>
      <w:proofErr w:type="spellEnd"/>
      <w:r w:rsidRPr="77A879DA">
        <w:rPr>
          <w:rFonts w:ascii="Times New Roman" w:eastAsia="Times New Roman" w:hAnsi="Times New Roman" w:cs="Times New Roman"/>
        </w:rPr>
        <w:t xml:space="preserve"> RFC who were put through inclusion and exclusion factors. CAIT and 3-point SEBT were </w:t>
      </w:r>
      <w:r w:rsidR="00293BF9" w:rsidRPr="77A879DA">
        <w:rPr>
          <w:rFonts w:ascii="Times New Roman" w:eastAsia="Times New Roman" w:hAnsi="Times New Roman" w:cs="Times New Roman"/>
        </w:rPr>
        <w:t>performed</w:t>
      </w:r>
      <w:r w:rsidRPr="77A879DA">
        <w:rPr>
          <w:rFonts w:ascii="Times New Roman" w:eastAsia="Times New Roman" w:hAnsi="Times New Roman" w:cs="Times New Roman"/>
        </w:rPr>
        <w:t xml:space="preserve"> as pre and post intervention testing in order to assess ankle stability.</w:t>
      </w:r>
      <w:r w:rsidRPr="77A879DA">
        <w:rPr>
          <w:rFonts w:ascii="Times New Roman" w:eastAsia="Times New Roman" w:hAnsi="Times New Roman" w:cs="Times New Roman"/>
          <w:sz w:val="28"/>
          <w:szCs w:val="28"/>
        </w:rPr>
        <w:t xml:space="preserve"> </w:t>
      </w:r>
    </w:p>
    <w:p w14:paraId="00000006" w14:textId="77777777" w:rsidR="00E30BC7" w:rsidRDefault="00E30BC7">
      <w:pPr>
        <w:spacing w:line="360" w:lineRule="auto"/>
        <w:rPr>
          <w:rFonts w:ascii="Times New Roman" w:eastAsia="Times New Roman" w:hAnsi="Times New Roman" w:cs="Times New Roman"/>
        </w:rPr>
      </w:pPr>
    </w:p>
    <w:p w14:paraId="00000007" w14:textId="7C41A5F3" w:rsidR="00E30BC7" w:rsidRDefault="77A879DA">
      <w:pPr>
        <w:spacing w:line="360" w:lineRule="auto"/>
        <w:rPr>
          <w:rFonts w:ascii="Times New Roman" w:eastAsia="Times New Roman" w:hAnsi="Times New Roman" w:cs="Times New Roman"/>
        </w:rPr>
      </w:pPr>
      <w:r w:rsidRPr="77A879DA">
        <w:rPr>
          <w:rFonts w:ascii="Times New Roman" w:eastAsia="Times New Roman" w:hAnsi="Times New Roman" w:cs="Times New Roman"/>
          <w:b/>
          <w:bCs/>
        </w:rPr>
        <w:t xml:space="preserve">Results: </w:t>
      </w:r>
      <w:r w:rsidRPr="77A879DA">
        <w:rPr>
          <w:rFonts w:ascii="Times New Roman" w:eastAsia="Times New Roman" w:hAnsi="Times New Roman" w:cs="Times New Roman"/>
        </w:rPr>
        <w:t>The study found a significant increase in CAIT (M61.5, SD=15.8) (M69.1, SD=13.7) (p=0.00) and 3-point SEBT scores anterior (M63.6, SD=10.03), posterolateral (M110.4, SD=3.01), posteromedial (M107.3, SD=2.92), (p=0.002, p=0.002, p=0.001) in the intervention group when comparing pre to post intervention scores. However, the control group found a non-significant difference in CAIT (M90, SD=6.08) (M90, SD=6.08)</w:t>
      </w:r>
      <w:r w:rsidR="00293BF9">
        <w:rPr>
          <w:rFonts w:ascii="Times New Roman" w:eastAsia="Times New Roman" w:hAnsi="Times New Roman" w:cs="Times New Roman"/>
        </w:rPr>
        <w:t xml:space="preserve"> </w:t>
      </w:r>
      <w:r w:rsidRPr="77A879DA">
        <w:rPr>
          <w:rFonts w:ascii="Times New Roman" w:eastAsia="Times New Roman" w:hAnsi="Times New Roman" w:cs="Times New Roman"/>
        </w:rPr>
        <w:t xml:space="preserve">and 3-point SEBT scores. </w:t>
      </w:r>
    </w:p>
    <w:p w14:paraId="00000008" w14:textId="77777777" w:rsidR="00E30BC7" w:rsidRDefault="00E30BC7">
      <w:pPr>
        <w:spacing w:line="360" w:lineRule="auto"/>
        <w:rPr>
          <w:rFonts w:ascii="Times New Roman" w:eastAsia="Times New Roman" w:hAnsi="Times New Roman" w:cs="Times New Roman"/>
        </w:rPr>
      </w:pPr>
    </w:p>
    <w:p w14:paraId="00000009" w14:textId="5AC58724" w:rsidR="00E30BC7" w:rsidRDefault="77A879DA">
      <w:pPr>
        <w:spacing w:line="360" w:lineRule="auto"/>
        <w:rPr>
          <w:rFonts w:ascii="Times New Roman" w:eastAsia="Times New Roman" w:hAnsi="Times New Roman" w:cs="Times New Roman"/>
        </w:rPr>
      </w:pPr>
      <w:r w:rsidRPr="77A879DA">
        <w:rPr>
          <w:rFonts w:ascii="Times New Roman" w:eastAsia="Times New Roman" w:hAnsi="Times New Roman" w:cs="Times New Roman"/>
          <w:b/>
          <w:bCs/>
        </w:rPr>
        <w:t>Conclusion:</w:t>
      </w:r>
      <w:r w:rsidRPr="77A879DA">
        <w:rPr>
          <w:rFonts w:ascii="Times New Roman" w:eastAsia="Times New Roman" w:hAnsi="Times New Roman" w:cs="Times New Roman"/>
        </w:rPr>
        <w:t xml:space="preserve"> The outcome of this study relates positively to the hypothesis made. The results suggest that an intervention of a 6-week 12-session ankle strengthening program can lead to a </w:t>
      </w:r>
      <w:r w:rsidR="00293BF9" w:rsidRPr="77A879DA">
        <w:rPr>
          <w:rFonts w:ascii="Times New Roman" w:eastAsia="Times New Roman" w:hAnsi="Times New Roman" w:cs="Times New Roman"/>
        </w:rPr>
        <w:t>statistically</w:t>
      </w:r>
      <w:r w:rsidRPr="77A879DA">
        <w:rPr>
          <w:rFonts w:ascii="Times New Roman" w:eastAsia="Times New Roman" w:hAnsi="Times New Roman" w:cs="Times New Roman"/>
        </w:rPr>
        <w:t xml:space="preserve"> significant difference found in a self-reported questionnaire (CAIT) and a practical 3-point SEBT test for ankle angle. ​This research performed suggests that the application of a 6-week 12-session plan would be beneficial for those suffering with ankle weakness, reduced range of movement or previous injury.</w:t>
      </w:r>
    </w:p>
    <w:p w14:paraId="0000000A" w14:textId="77777777" w:rsidR="00E30BC7" w:rsidRDefault="00E30BC7">
      <w:pPr>
        <w:spacing w:line="360" w:lineRule="auto"/>
        <w:rPr>
          <w:rFonts w:ascii="Times New Roman" w:eastAsia="Times New Roman" w:hAnsi="Times New Roman" w:cs="Times New Roman"/>
        </w:rPr>
      </w:pPr>
    </w:p>
    <w:sectPr w:rsidR="00E30BC7">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0BC7"/>
    <w:rsid w:val="00293BF9"/>
    <w:rsid w:val="00E30BC7"/>
    <w:rsid w:val="12401A81"/>
    <w:rsid w:val="17138BA4"/>
    <w:rsid w:val="469CAEBD"/>
    <w:rsid w:val="6FB69052"/>
    <w:rsid w:val="7625D1D6"/>
    <w:rsid w:val="77A879DA"/>
    <w:rsid w:val="7C7BE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DE6125"/>
  <w15:docId w15:val="{9C8763E4-4E0B-A244-93C0-68BA98C94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351</Words>
  <Characters>2005</Characters>
  <Application>Microsoft Office Word</Application>
  <DocSecurity>0</DocSecurity>
  <Lines>16</Lines>
  <Paragraphs>4</Paragraphs>
  <ScaleCrop>false</ScaleCrop>
  <Company/>
  <LinksUpToDate>false</LinksUpToDate>
  <CharactersWithSpaces>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 Jones</cp:lastModifiedBy>
  <cp:revision>2</cp:revision>
  <dcterms:created xsi:type="dcterms:W3CDTF">2022-05-18T09:20:00Z</dcterms:created>
  <dcterms:modified xsi:type="dcterms:W3CDTF">2022-05-18T09:20:00Z</dcterms:modified>
</cp:coreProperties>
</file>