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AEA99" w14:textId="21D4A797" w:rsidR="007D5692" w:rsidRPr="009673DC" w:rsidRDefault="007D5692" w:rsidP="009673DC">
      <w:pPr>
        <w:jc w:val="center"/>
        <w:rPr>
          <w:b/>
          <w:bCs/>
          <w:noProof/>
          <w:sz w:val="40"/>
          <w:szCs w:val="36"/>
        </w:rPr>
      </w:pPr>
      <w:r w:rsidRPr="009673DC">
        <w:rPr>
          <w:b/>
          <w:bCs/>
          <w:noProof/>
          <w:sz w:val="40"/>
          <w:szCs w:val="36"/>
        </w:rPr>
        <w:t>Module code: LCBB4004</w:t>
      </w:r>
    </w:p>
    <w:p w14:paraId="6B128A44" w14:textId="0998E87F" w:rsidR="007D5692" w:rsidRPr="009673DC" w:rsidRDefault="007D5692" w:rsidP="009673DC">
      <w:pPr>
        <w:jc w:val="center"/>
        <w:rPr>
          <w:b/>
          <w:bCs/>
          <w:noProof/>
          <w:sz w:val="40"/>
          <w:szCs w:val="36"/>
        </w:rPr>
      </w:pPr>
      <w:r w:rsidRPr="009673DC">
        <w:rPr>
          <w:b/>
          <w:bCs/>
          <w:noProof/>
          <w:sz w:val="40"/>
          <w:szCs w:val="36"/>
        </w:rPr>
        <w:t>Module: Marketing Fundamentals</w:t>
      </w:r>
    </w:p>
    <w:p w14:paraId="2BE78E33" w14:textId="1B0E4426" w:rsidR="007D5692" w:rsidRPr="009673DC" w:rsidRDefault="007D5692" w:rsidP="009673DC">
      <w:pPr>
        <w:jc w:val="center"/>
        <w:rPr>
          <w:b/>
          <w:bCs/>
          <w:noProof/>
          <w:sz w:val="40"/>
          <w:szCs w:val="36"/>
        </w:rPr>
      </w:pPr>
      <w:r w:rsidRPr="009673DC">
        <w:rPr>
          <w:b/>
          <w:bCs/>
          <w:noProof/>
          <w:sz w:val="40"/>
          <w:szCs w:val="36"/>
        </w:rPr>
        <w:t>Assignment Title: Assessment 1 - Marketing Fundamentals Analysis and Evaluation</w:t>
      </w:r>
    </w:p>
    <w:p w14:paraId="5E559EC2" w14:textId="77777777" w:rsidR="0008042D" w:rsidRDefault="0008042D" w:rsidP="0008042D">
      <w:pPr>
        <w:jc w:val="left"/>
        <w:rPr>
          <w:noProof/>
        </w:rPr>
      </w:pPr>
    </w:p>
    <w:p w14:paraId="7081A0D3" w14:textId="22B24B20" w:rsidR="0008042D" w:rsidRDefault="0008042D" w:rsidP="0008042D">
      <w:pPr>
        <w:jc w:val="left"/>
        <w:rPr>
          <w:noProof/>
        </w:rPr>
      </w:pPr>
      <w:r>
        <w:rPr>
          <w:noProof/>
        </w:rPr>
        <w:t>Student</w:t>
      </w:r>
      <w:r w:rsidR="00BD4122">
        <w:rPr>
          <w:noProof/>
        </w:rPr>
        <w:t xml:space="preserve"> </w:t>
      </w:r>
      <w:r>
        <w:rPr>
          <w:noProof/>
        </w:rPr>
        <w:t>ID:</w:t>
      </w:r>
      <w:r w:rsidR="0016461E">
        <w:rPr>
          <w:noProof/>
        </w:rPr>
        <w:t xml:space="preserve"> 2019150</w:t>
      </w:r>
    </w:p>
    <w:p w14:paraId="07DD226D" w14:textId="777896A6" w:rsidR="0016461E" w:rsidRDefault="0016461E" w:rsidP="0008042D">
      <w:pPr>
        <w:jc w:val="left"/>
        <w:rPr>
          <w:noProof/>
        </w:rPr>
      </w:pPr>
      <w:r>
        <w:rPr>
          <w:noProof/>
        </w:rPr>
        <w:t>Name: Adriana Cornelia Brian</w:t>
      </w:r>
    </w:p>
    <w:p w14:paraId="0D593814" w14:textId="31DA71E3" w:rsidR="007D5692" w:rsidRDefault="007D5692" w:rsidP="0008042D">
      <w:pPr>
        <w:jc w:val="left"/>
        <w:rPr>
          <w:noProof/>
        </w:rPr>
      </w:pPr>
      <w:r>
        <w:rPr>
          <w:noProof/>
        </w:rPr>
        <w:br w:type="page"/>
      </w:r>
    </w:p>
    <w:p w14:paraId="5FDF7812" w14:textId="3F9E9419" w:rsidR="007D5692" w:rsidRPr="0008042D" w:rsidRDefault="007D5692" w:rsidP="0008042D">
      <w:pPr>
        <w:jc w:val="center"/>
        <w:rPr>
          <w:b/>
          <w:bCs/>
          <w:noProof/>
          <w:sz w:val="28"/>
          <w:szCs w:val="24"/>
        </w:rPr>
      </w:pPr>
      <w:r w:rsidRPr="0008042D">
        <w:rPr>
          <w:b/>
          <w:bCs/>
          <w:noProof/>
          <w:sz w:val="28"/>
          <w:szCs w:val="24"/>
        </w:rPr>
        <w:lastRenderedPageBreak/>
        <w:t>Processes and stages of marketing including the role of the marketing mix.</w:t>
      </w:r>
    </w:p>
    <w:p w14:paraId="41A450C8" w14:textId="43383346" w:rsidR="007D5692" w:rsidRDefault="007D5692" w:rsidP="0008042D">
      <w:pPr>
        <w:rPr>
          <w:noProof/>
        </w:rPr>
      </w:pPr>
      <w:r>
        <w:rPr>
          <w:noProof/>
        </w:rPr>
        <w:t>In the course of achieving the corporate objectives of an organisation, the organisation is required to undertake different business functions through the successful accomplishment of which it can attain profit from its operation</w:t>
      </w:r>
      <w:r w:rsidR="007304BE">
        <w:rPr>
          <w:noProof/>
        </w:rPr>
        <w:t xml:space="preserve"> </w:t>
      </w:r>
      <w:r w:rsidR="007304BE" w:rsidRPr="007304BE">
        <w:rPr>
          <w:noProof/>
        </w:rPr>
        <w:t xml:space="preserve">(Armstrong, Kotler and Opresnik, </w:t>
      </w:r>
      <w:r w:rsidR="007304BE">
        <w:rPr>
          <w:noProof/>
        </w:rPr>
        <w:t>2019</w:t>
      </w:r>
      <w:r w:rsidR="007304BE" w:rsidRPr="007304BE">
        <w:rPr>
          <w:noProof/>
        </w:rPr>
        <w:t>)</w:t>
      </w:r>
      <w:r>
        <w:rPr>
          <w:noProof/>
        </w:rPr>
        <w:t>. These functions of a business organisation include production, finance, marketing, human resource management, research and development (R&amp;) and so on. Every functional area of an organisation has certain role</w:t>
      </w:r>
      <w:r w:rsidR="007304BE">
        <w:rPr>
          <w:noProof/>
        </w:rPr>
        <w:t>s</w:t>
      </w:r>
      <w:r>
        <w:rPr>
          <w:noProof/>
        </w:rPr>
        <w:t xml:space="preserve"> to play in the course of achieving the goals and objectives of the business and the management of the organisation is required to coordinate these functions effectively to have a profitable business operation. Among various functions of an organisation, one of the key functional area</w:t>
      </w:r>
      <w:r w:rsidR="007304BE">
        <w:rPr>
          <w:noProof/>
        </w:rPr>
        <w:t>s</w:t>
      </w:r>
      <w:r>
        <w:rPr>
          <w:noProof/>
        </w:rPr>
        <w:t xml:space="preserve"> is marketing which enables the </w:t>
      </w:r>
      <w:r w:rsidR="000D6484">
        <w:rPr>
          <w:noProof/>
        </w:rPr>
        <w:t>organisation</w:t>
      </w:r>
      <w:r>
        <w:rPr>
          <w:noProof/>
        </w:rPr>
        <w:t xml:space="preserve"> to </w:t>
      </w:r>
      <w:r w:rsidR="000D6484">
        <w:rPr>
          <w:noProof/>
        </w:rPr>
        <w:t xml:space="preserve">build a strong and long-term relationship with the customers to attain profit from them by offering them with superior value through the products and services of the company. </w:t>
      </w:r>
      <w:r w:rsidR="006032D8">
        <w:rPr>
          <w:noProof/>
        </w:rPr>
        <w:t xml:space="preserve">While defining ‘Marketing’ </w:t>
      </w:r>
      <w:r w:rsidR="007304BE" w:rsidRPr="007304BE">
        <w:rPr>
          <w:noProof/>
        </w:rPr>
        <w:t>Winer and Dhar</w:t>
      </w:r>
      <w:r w:rsidR="007304BE">
        <w:rPr>
          <w:noProof/>
        </w:rPr>
        <w:t xml:space="preserve"> (</w:t>
      </w:r>
      <w:r w:rsidR="007304BE" w:rsidRPr="007304BE">
        <w:rPr>
          <w:noProof/>
        </w:rPr>
        <w:t>2014)</w:t>
      </w:r>
      <w:r w:rsidR="007304BE">
        <w:rPr>
          <w:noProof/>
        </w:rPr>
        <w:t xml:space="preserve"> </w:t>
      </w:r>
      <w:r w:rsidR="006032D8">
        <w:rPr>
          <w:noProof/>
        </w:rPr>
        <w:t xml:space="preserve">has outlined that “Marketing refers to an organisational function or actions which is involved with the process to promote and sell the goods and services </w:t>
      </w:r>
      <w:r w:rsidR="00964DC2">
        <w:rPr>
          <w:noProof/>
        </w:rPr>
        <w:t>of the company to the market which also includes advertising and market research</w:t>
      </w:r>
      <w:r w:rsidR="006032D8">
        <w:rPr>
          <w:noProof/>
        </w:rPr>
        <w:t>”</w:t>
      </w:r>
      <w:r w:rsidR="00964DC2">
        <w:rPr>
          <w:noProof/>
        </w:rPr>
        <w:t xml:space="preserve">. As per the definition of AMA as cited in </w:t>
      </w:r>
      <w:r w:rsidR="007304BE" w:rsidRPr="007304BE">
        <w:rPr>
          <w:noProof/>
        </w:rPr>
        <w:t>Drummond and Ensor</w:t>
      </w:r>
      <w:r w:rsidR="007304BE">
        <w:rPr>
          <w:noProof/>
        </w:rPr>
        <w:t xml:space="preserve"> (</w:t>
      </w:r>
      <w:r w:rsidR="007304BE" w:rsidRPr="007304BE">
        <w:rPr>
          <w:noProof/>
        </w:rPr>
        <w:t xml:space="preserve">2012) </w:t>
      </w:r>
      <w:r w:rsidR="00964DC2">
        <w:rPr>
          <w:noProof/>
        </w:rPr>
        <w:t xml:space="preserve">“Marketing denotes to the key </w:t>
      </w:r>
      <w:r w:rsidR="00E85AAF">
        <w:rPr>
          <w:noProof/>
        </w:rPr>
        <w:t>activity</w:t>
      </w:r>
      <w:r w:rsidR="00964DC2">
        <w:rPr>
          <w:noProof/>
        </w:rPr>
        <w:t xml:space="preserve"> or set of institutions and process in order to create, </w:t>
      </w:r>
      <w:r w:rsidR="00E85AAF">
        <w:rPr>
          <w:noProof/>
        </w:rPr>
        <w:t>communicate</w:t>
      </w:r>
      <w:r w:rsidR="00964DC2">
        <w:rPr>
          <w:noProof/>
        </w:rPr>
        <w:t>, de</w:t>
      </w:r>
      <w:r w:rsidR="00E85AAF">
        <w:rPr>
          <w:noProof/>
        </w:rPr>
        <w:t>l</w:t>
      </w:r>
      <w:r w:rsidR="00964DC2">
        <w:rPr>
          <w:noProof/>
        </w:rPr>
        <w:t xml:space="preserve">iver and exchange products or services which have </w:t>
      </w:r>
      <w:r w:rsidR="007304BE">
        <w:rPr>
          <w:noProof/>
        </w:rPr>
        <w:t xml:space="preserve">a </w:t>
      </w:r>
      <w:r w:rsidR="00E85AAF">
        <w:rPr>
          <w:noProof/>
        </w:rPr>
        <w:t>certain value to the customers, partners, clients and the society from a large perspective</w:t>
      </w:r>
      <w:r w:rsidR="00964DC2">
        <w:rPr>
          <w:noProof/>
        </w:rPr>
        <w:t>”</w:t>
      </w:r>
      <w:r w:rsidR="00E85AAF">
        <w:rPr>
          <w:noProof/>
        </w:rPr>
        <w:t>.</w:t>
      </w:r>
    </w:p>
    <w:p w14:paraId="4F096CF3" w14:textId="45C845F6" w:rsidR="0028178A" w:rsidRPr="00965A21" w:rsidRDefault="0028178A" w:rsidP="0008042D">
      <w:pPr>
        <w:rPr>
          <w:b/>
          <w:bCs/>
          <w:noProof/>
        </w:rPr>
      </w:pPr>
      <w:r w:rsidRPr="00965A21">
        <w:rPr>
          <w:b/>
          <w:bCs/>
          <w:noProof/>
        </w:rPr>
        <w:t>Processes and stages of marketing</w:t>
      </w:r>
    </w:p>
    <w:p w14:paraId="2F30BD91" w14:textId="5E13C9E3" w:rsidR="0028178A" w:rsidRDefault="00965A21" w:rsidP="0008042D">
      <w:pPr>
        <w:rPr>
          <w:noProof/>
        </w:rPr>
      </w:pPr>
      <w:r>
        <w:rPr>
          <w:noProof/>
        </w:rPr>
        <w:t>Marketing has been outlined by academics and scholars as a continuous process through which the organisation creates value for the customers to achieve value from them in return</w:t>
      </w:r>
      <w:r w:rsidR="007304BE" w:rsidRPr="007304BE">
        <w:rPr>
          <w:noProof/>
        </w:rPr>
        <w:t xml:space="preserve"> (Kotler and Keller, 2012)</w:t>
      </w:r>
      <w:r>
        <w:rPr>
          <w:noProof/>
        </w:rPr>
        <w:t>. Therefore, with regard to accomplish</w:t>
      </w:r>
      <w:r w:rsidR="007304BE">
        <w:rPr>
          <w:noProof/>
        </w:rPr>
        <w:t>ing</w:t>
      </w:r>
      <w:r>
        <w:rPr>
          <w:noProof/>
        </w:rPr>
        <w:t xml:space="preserve"> the organisational function of marketing, an organisation is required to fulfil a particular process or different stages. The processes and stages of marketing through which the marketing objectives of an organisation can be accomplished has been discussed in this part of the paper.</w:t>
      </w:r>
    </w:p>
    <w:p w14:paraId="55F18796" w14:textId="6C313848" w:rsidR="00965A21" w:rsidRDefault="00965A21" w:rsidP="0008042D">
      <w:pPr>
        <w:jc w:val="center"/>
        <w:rPr>
          <w:noProof/>
        </w:rPr>
      </w:pPr>
      <w:r>
        <w:rPr>
          <w:noProof/>
        </w:rPr>
        <w:lastRenderedPageBreak/>
        <w:drawing>
          <wp:inline distT="0" distB="0" distL="0" distR="0" wp14:anchorId="1FE13C94" wp14:editId="1AB5226A">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7490510" w14:textId="7EED2464" w:rsidR="00965A21" w:rsidRDefault="0008042D" w:rsidP="0008042D">
      <w:pPr>
        <w:jc w:val="center"/>
        <w:rPr>
          <w:noProof/>
        </w:rPr>
      </w:pPr>
      <w:r w:rsidRPr="0008042D">
        <w:rPr>
          <w:b/>
          <w:bCs/>
          <w:noProof/>
        </w:rPr>
        <w:t>Figure 1:</w:t>
      </w:r>
      <w:r>
        <w:rPr>
          <w:noProof/>
        </w:rPr>
        <w:t xml:space="preserve"> </w:t>
      </w:r>
      <w:r w:rsidR="00965A21">
        <w:rPr>
          <w:noProof/>
        </w:rPr>
        <w:t>Process or Stages of Marketing</w:t>
      </w:r>
    </w:p>
    <w:p w14:paraId="1B011DC7" w14:textId="2A806635" w:rsidR="00965A21" w:rsidRDefault="00965A21" w:rsidP="0008042D">
      <w:pPr>
        <w:jc w:val="center"/>
        <w:rPr>
          <w:noProof/>
        </w:rPr>
      </w:pPr>
      <w:r>
        <w:rPr>
          <w:noProof/>
        </w:rPr>
        <w:t>Source:</w:t>
      </w:r>
      <w:r w:rsidR="007304BE" w:rsidRPr="007304BE">
        <w:rPr>
          <w:noProof/>
        </w:rPr>
        <w:t xml:space="preserve"> (Kotler and Keller, 2012)</w:t>
      </w:r>
    </w:p>
    <w:p w14:paraId="4B4F7CA4" w14:textId="200043CC" w:rsidR="00656A6F" w:rsidRDefault="00656A6F" w:rsidP="0008042D">
      <w:pPr>
        <w:rPr>
          <w:noProof/>
        </w:rPr>
      </w:pPr>
      <w:r w:rsidRPr="00C91642">
        <w:rPr>
          <w:b/>
          <w:bCs/>
          <w:noProof/>
        </w:rPr>
        <w:t>Understanding the marketplace:</w:t>
      </w:r>
      <w:r>
        <w:rPr>
          <w:noProof/>
        </w:rPr>
        <w:t xml:space="preserve"> </w:t>
      </w:r>
      <w:r w:rsidR="00023BE7">
        <w:rPr>
          <w:noProof/>
        </w:rPr>
        <w:t xml:space="preserve">Prior to undertaking any other step, an organisation will have to understand the market which is comprised of the existing and potential customers of the </w:t>
      </w:r>
      <w:r w:rsidR="00C91642">
        <w:rPr>
          <w:noProof/>
        </w:rPr>
        <w:t>organisation</w:t>
      </w:r>
      <w:r w:rsidR="007304BE" w:rsidRPr="007304BE">
        <w:rPr>
          <w:noProof/>
        </w:rPr>
        <w:t xml:space="preserve"> (Drummond and Ensor, 2012)</w:t>
      </w:r>
      <w:r w:rsidR="00023BE7">
        <w:rPr>
          <w:noProof/>
        </w:rPr>
        <w:t xml:space="preserve">. </w:t>
      </w:r>
      <w:r w:rsidR="00C91642">
        <w:rPr>
          <w:noProof/>
        </w:rPr>
        <w:t xml:space="preserve">Without understanding the market and different factors associated with the market which </w:t>
      </w:r>
      <w:r w:rsidR="00BE19B9">
        <w:rPr>
          <w:noProof/>
        </w:rPr>
        <w:t>influence</w:t>
      </w:r>
      <w:r w:rsidR="007304BE">
        <w:rPr>
          <w:noProof/>
        </w:rPr>
        <w:t>s</w:t>
      </w:r>
      <w:r w:rsidR="00BE19B9">
        <w:rPr>
          <w:noProof/>
        </w:rPr>
        <w:t xml:space="preserve"> the demand of the organisation’s product, the organisation will not be able to </w:t>
      </w:r>
      <w:r w:rsidR="00AD0C00">
        <w:rPr>
          <w:noProof/>
        </w:rPr>
        <w:t>offer the desired value to the customers</w:t>
      </w:r>
      <w:r w:rsidR="007304BE">
        <w:rPr>
          <w:noProof/>
        </w:rPr>
        <w:t xml:space="preserve"> </w:t>
      </w:r>
      <w:r w:rsidR="007304BE" w:rsidRPr="007304BE">
        <w:rPr>
          <w:noProof/>
        </w:rPr>
        <w:t>(Armstrong, Kotler and Opresnik, 2019)</w:t>
      </w:r>
      <w:r w:rsidR="00AD0C00">
        <w:rPr>
          <w:noProof/>
        </w:rPr>
        <w:t xml:space="preserve">. </w:t>
      </w:r>
      <w:r w:rsidR="00DF6B3F">
        <w:rPr>
          <w:noProof/>
        </w:rPr>
        <w:t>In this regard, the organisation will have to conduct market research and analysis to understand the customers; their wants, needs and demands; the competitors; the internal and external environment of the organisation which have certain impact</w:t>
      </w:r>
      <w:r w:rsidR="007304BE">
        <w:rPr>
          <w:noProof/>
        </w:rPr>
        <w:t>s</w:t>
      </w:r>
      <w:r w:rsidR="00DF6B3F">
        <w:rPr>
          <w:noProof/>
        </w:rPr>
        <w:t xml:space="preserve"> on the operation of the organisation</w:t>
      </w:r>
      <w:r w:rsidR="007304BE">
        <w:rPr>
          <w:noProof/>
        </w:rPr>
        <w:t xml:space="preserve"> </w:t>
      </w:r>
      <w:r w:rsidR="007304BE" w:rsidRPr="007304BE">
        <w:rPr>
          <w:noProof/>
        </w:rPr>
        <w:t>(Wells, 2020)</w:t>
      </w:r>
      <w:r w:rsidR="00DF6B3F">
        <w:rPr>
          <w:noProof/>
        </w:rPr>
        <w:t xml:space="preserve">. By undertaking appropriate market research, the organisation will be able to formulate </w:t>
      </w:r>
      <w:r w:rsidR="007304BE">
        <w:rPr>
          <w:noProof/>
        </w:rPr>
        <w:t xml:space="preserve">an </w:t>
      </w:r>
      <w:r w:rsidR="00DF6B3F">
        <w:rPr>
          <w:noProof/>
        </w:rPr>
        <w:t>appropriate strategy and plan for the marketing of the company.</w:t>
      </w:r>
      <w:r w:rsidR="00961664">
        <w:rPr>
          <w:noProof/>
        </w:rPr>
        <w:t xml:space="preserve"> This will also enable the organisation to be aware of the problems which the organisation may face in the course of marketing.</w:t>
      </w:r>
    </w:p>
    <w:p w14:paraId="436D6E67" w14:textId="1A5C9CD0" w:rsidR="00656A6F" w:rsidRDefault="00656A6F" w:rsidP="0008042D">
      <w:pPr>
        <w:rPr>
          <w:noProof/>
        </w:rPr>
      </w:pPr>
      <w:r w:rsidRPr="00961664">
        <w:rPr>
          <w:b/>
          <w:bCs/>
          <w:noProof/>
        </w:rPr>
        <w:t>Designing marketing strategy</w:t>
      </w:r>
      <w:r w:rsidR="00DF6B3F" w:rsidRPr="00961664">
        <w:rPr>
          <w:b/>
          <w:bCs/>
          <w:noProof/>
        </w:rPr>
        <w:t>:</w:t>
      </w:r>
      <w:r w:rsidR="00DF6B3F">
        <w:rPr>
          <w:noProof/>
        </w:rPr>
        <w:t xml:space="preserve"> </w:t>
      </w:r>
      <w:r w:rsidR="00961664">
        <w:rPr>
          <w:noProof/>
        </w:rPr>
        <w:t xml:space="preserve">In the second stage of </w:t>
      </w:r>
      <w:r w:rsidR="007304BE">
        <w:rPr>
          <w:noProof/>
        </w:rPr>
        <w:t xml:space="preserve">the </w:t>
      </w:r>
      <w:r w:rsidR="00961664">
        <w:rPr>
          <w:noProof/>
        </w:rPr>
        <w:t>marketing process, the organisation is required to develop a marketing strategy or plan or action following which the marketing activities of the company will be conducted</w:t>
      </w:r>
      <w:r w:rsidR="007304BE" w:rsidRPr="007304BE">
        <w:rPr>
          <w:noProof/>
        </w:rPr>
        <w:t xml:space="preserve"> (Kotler and Keller, 2012)</w:t>
      </w:r>
      <w:r w:rsidR="00961664">
        <w:rPr>
          <w:noProof/>
        </w:rPr>
        <w:t xml:space="preserve">. While developing a marketing strategy, the organisation should ensure that the strategy is customer-driven or appropriate to meet the demands of the market by providing the desired value for the customers. </w:t>
      </w:r>
      <w:r w:rsidR="00961664">
        <w:rPr>
          <w:noProof/>
        </w:rPr>
        <w:lastRenderedPageBreak/>
        <w:t>There are two questions that are involved with the marketing strategy including which customers or market the organisation wants to serve and how the organisation wants to serve the market</w:t>
      </w:r>
      <w:r w:rsidR="007304BE">
        <w:rPr>
          <w:noProof/>
        </w:rPr>
        <w:t xml:space="preserve"> </w:t>
      </w:r>
      <w:r w:rsidR="007304BE" w:rsidRPr="007304BE">
        <w:rPr>
          <w:noProof/>
        </w:rPr>
        <w:t>(Wells, 2020)</w:t>
      </w:r>
      <w:r w:rsidR="00961664">
        <w:rPr>
          <w:noProof/>
        </w:rPr>
        <w:t xml:space="preserve">. </w:t>
      </w:r>
      <w:r w:rsidR="001F7C4D">
        <w:rPr>
          <w:noProof/>
        </w:rPr>
        <w:t>In order to determine the target market, the organisation wants to serve, the management of the company will have to divide the market into different segments based on the characteristics of the customers and their needs and wants such as demographic segmentation, psychographic segmentation, behavioural segmentation etc</w:t>
      </w:r>
      <w:r w:rsidR="007304BE">
        <w:rPr>
          <w:noProof/>
        </w:rPr>
        <w:t xml:space="preserve">. </w:t>
      </w:r>
      <w:r w:rsidR="007304BE" w:rsidRPr="007304BE">
        <w:rPr>
          <w:noProof/>
        </w:rPr>
        <w:t>(Winer and Dhar, 2014)</w:t>
      </w:r>
      <w:r w:rsidR="001F7C4D">
        <w:rPr>
          <w:noProof/>
        </w:rPr>
        <w:t xml:space="preserve">. Then the organisation will select the appropriate market in which it will be able to offer superior value and establish a profitable relationship with the customers. In terms of determining how the organisation is going to serve the market, by analysing the market, the organisation will have to position the organisation, </w:t>
      </w:r>
      <w:r w:rsidR="007304BE">
        <w:rPr>
          <w:noProof/>
        </w:rPr>
        <w:t>on the basis of</w:t>
      </w:r>
      <w:r w:rsidR="001F7C4D">
        <w:rPr>
          <w:noProof/>
        </w:rPr>
        <w:t xml:space="preserve"> the quality and price, which determines the value of the product and service, in the market</w:t>
      </w:r>
      <w:r w:rsidR="007304BE">
        <w:rPr>
          <w:noProof/>
        </w:rPr>
        <w:t xml:space="preserve"> </w:t>
      </w:r>
      <w:r w:rsidR="007304BE" w:rsidRPr="007304BE">
        <w:rPr>
          <w:noProof/>
        </w:rPr>
        <w:t>(Armstrong, Kotler and Opresnik, 2019)</w:t>
      </w:r>
      <w:r w:rsidR="001F7C4D">
        <w:rPr>
          <w:noProof/>
        </w:rPr>
        <w:t>. By positioning the organisation effectively in the market, the organisation will be able to create a differentiated perception about the organisation and its offerings among the customers of its target market. In this regard, the organisation can undertake any marketing concept from the five concepts which include product concept, selling concept, production concept, marketing concept and societal concept</w:t>
      </w:r>
      <w:r w:rsidR="007304BE" w:rsidRPr="007304BE">
        <w:rPr>
          <w:noProof/>
        </w:rPr>
        <w:t xml:space="preserve"> (Drummond and Ensor, 2012)</w:t>
      </w:r>
      <w:r w:rsidR="001F7C4D">
        <w:rPr>
          <w:noProof/>
        </w:rPr>
        <w:t xml:space="preserve">. </w:t>
      </w:r>
    </w:p>
    <w:p w14:paraId="5831428D" w14:textId="742E6277" w:rsidR="00656A6F" w:rsidRDefault="001F7C4D" w:rsidP="0008042D">
      <w:pPr>
        <w:rPr>
          <w:noProof/>
        </w:rPr>
      </w:pPr>
      <w:r w:rsidRPr="000746BB">
        <w:rPr>
          <w:b/>
          <w:bCs/>
          <w:noProof/>
        </w:rPr>
        <w:t>Developing</w:t>
      </w:r>
      <w:r w:rsidR="00656A6F" w:rsidRPr="000746BB">
        <w:rPr>
          <w:b/>
          <w:bCs/>
          <w:noProof/>
        </w:rPr>
        <w:t xml:space="preserve"> an integrated marketing plan</w:t>
      </w:r>
      <w:r w:rsidRPr="000746BB">
        <w:rPr>
          <w:b/>
          <w:bCs/>
          <w:noProof/>
        </w:rPr>
        <w:t>:</w:t>
      </w:r>
      <w:r>
        <w:rPr>
          <w:noProof/>
        </w:rPr>
        <w:t xml:space="preserve"> Once the organisation has determined its target market and positioned the organisation as compared to other competitors to serve the market, the organisation will now develop an integrated marketing plan through which </w:t>
      </w:r>
      <w:r w:rsidR="00B018E4">
        <w:rPr>
          <w:noProof/>
        </w:rPr>
        <w:t xml:space="preserve">the </w:t>
      </w:r>
      <w:r w:rsidR="000746BB">
        <w:rPr>
          <w:noProof/>
        </w:rPr>
        <w:t>organisation</w:t>
      </w:r>
      <w:r w:rsidR="00B018E4">
        <w:rPr>
          <w:noProof/>
        </w:rPr>
        <w:t xml:space="preserve"> will be able to offer superior value to the customers</w:t>
      </w:r>
      <w:r w:rsidR="007304BE">
        <w:rPr>
          <w:noProof/>
        </w:rPr>
        <w:t xml:space="preserve"> </w:t>
      </w:r>
      <w:r w:rsidR="007304BE" w:rsidRPr="007304BE">
        <w:rPr>
          <w:noProof/>
        </w:rPr>
        <w:t>(Wells, 2020)</w:t>
      </w:r>
      <w:r w:rsidR="00B018E4">
        <w:rPr>
          <w:noProof/>
        </w:rPr>
        <w:t>.</w:t>
      </w:r>
      <w:r w:rsidR="000746BB">
        <w:rPr>
          <w:noProof/>
        </w:rPr>
        <w:t xml:space="preserve"> In this course, the organisation will design </w:t>
      </w:r>
      <w:r w:rsidR="00E51829">
        <w:rPr>
          <w:noProof/>
        </w:rPr>
        <w:t>a</w:t>
      </w:r>
      <w:r w:rsidR="000746BB">
        <w:rPr>
          <w:noProof/>
        </w:rPr>
        <w:t xml:space="preserve"> </w:t>
      </w:r>
      <w:r w:rsidR="0007234D">
        <w:rPr>
          <w:noProof/>
        </w:rPr>
        <w:t xml:space="preserve">marketing mix where different aspects of marketing will be decided by the organisation that will further determine the value of the products and service. </w:t>
      </w:r>
      <w:r w:rsidR="00E51829">
        <w:rPr>
          <w:noProof/>
        </w:rPr>
        <w:t xml:space="preserve">The organisation can utilise the marketing mix to develop a marketing plan using the 4Ps of </w:t>
      </w:r>
      <w:r w:rsidR="007304BE">
        <w:rPr>
          <w:noProof/>
        </w:rPr>
        <w:t xml:space="preserve">the </w:t>
      </w:r>
      <w:r w:rsidR="00E51829">
        <w:rPr>
          <w:noProof/>
        </w:rPr>
        <w:t>marketing mix model. This particular model is comprised of four marketing components including product, price, promotion and place</w:t>
      </w:r>
      <w:r w:rsidR="007304BE" w:rsidRPr="007304BE">
        <w:rPr>
          <w:noProof/>
        </w:rPr>
        <w:t xml:space="preserve"> (Lamb et al., </w:t>
      </w:r>
      <w:r w:rsidR="007304BE">
        <w:rPr>
          <w:noProof/>
        </w:rPr>
        <w:t>2017</w:t>
      </w:r>
      <w:r w:rsidR="007304BE" w:rsidRPr="007304BE">
        <w:rPr>
          <w:noProof/>
        </w:rPr>
        <w:t>)</w:t>
      </w:r>
      <w:r w:rsidR="00E51829">
        <w:rPr>
          <w:noProof/>
        </w:rPr>
        <w:t xml:space="preserve">. The role of </w:t>
      </w:r>
      <w:r w:rsidR="007304BE">
        <w:rPr>
          <w:noProof/>
        </w:rPr>
        <w:t xml:space="preserve">the </w:t>
      </w:r>
      <w:r w:rsidR="00E51829">
        <w:rPr>
          <w:noProof/>
        </w:rPr>
        <w:t>marketing mix will be discussed in the following part of the paper.</w:t>
      </w:r>
    </w:p>
    <w:p w14:paraId="74D312F5" w14:textId="1695C595" w:rsidR="00656A6F" w:rsidRDefault="00656A6F" w:rsidP="0008042D">
      <w:pPr>
        <w:rPr>
          <w:noProof/>
        </w:rPr>
      </w:pPr>
      <w:r w:rsidRPr="000F5B92">
        <w:rPr>
          <w:b/>
          <w:bCs/>
          <w:noProof/>
        </w:rPr>
        <w:t>Building profitable relationships</w:t>
      </w:r>
      <w:r w:rsidR="00E51829" w:rsidRPr="000F5B92">
        <w:rPr>
          <w:b/>
          <w:bCs/>
          <w:noProof/>
        </w:rPr>
        <w:t>:</w:t>
      </w:r>
      <w:r w:rsidR="00E51829">
        <w:rPr>
          <w:noProof/>
        </w:rPr>
        <w:t xml:space="preserve"> One of the major objectives of marketing is to influence customer decision to purchase the offerings of an organisation and therefore establish a long-term profitable relationship with the customers by confirming maximum customer satisfaction</w:t>
      </w:r>
      <w:r w:rsidR="007304BE">
        <w:rPr>
          <w:noProof/>
        </w:rPr>
        <w:t xml:space="preserve"> </w:t>
      </w:r>
      <w:r w:rsidR="007304BE" w:rsidRPr="007304BE">
        <w:rPr>
          <w:noProof/>
        </w:rPr>
        <w:t>(Wells, 2020)</w:t>
      </w:r>
      <w:r w:rsidR="00E51829">
        <w:rPr>
          <w:noProof/>
        </w:rPr>
        <w:t xml:space="preserve">. </w:t>
      </w:r>
      <w:r w:rsidR="000F5B92">
        <w:rPr>
          <w:noProof/>
        </w:rPr>
        <w:t>The organisation will undertake different promotional activities including advertising, conducting marketing campaigns, public relation, engaging the customers, undertaking CSR activities and so on to ensure the retention of the customers</w:t>
      </w:r>
      <w:r w:rsidR="007304BE" w:rsidRPr="007304BE">
        <w:rPr>
          <w:noProof/>
        </w:rPr>
        <w:t xml:space="preserve"> (Kotler and Keller, 2012)</w:t>
      </w:r>
      <w:r w:rsidR="000F5B92">
        <w:rPr>
          <w:noProof/>
        </w:rPr>
        <w:t xml:space="preserve">. </w:t>
      </w:r>
      <w:r w:rsidR="0054582B">
        <w:rPr>
          <w:noProof/>
        </w:rPr>
        <w:t xml:space="preserve">Thus, the organisation will be able to make more loyal customers of the </w:t>
      </w:r>
      <w:r w:rsidR="0054582B">
        <w:rPr>
          <w:noProof/>
        </w:rPr>
        <w:lastRenderedPageBreak/>
        <w:t xml:space="preserve">organisation with whom the </w:t>
      </w:r>
      <w:r w:rsidR="00C468AA">
        <w:rPr>
          <w:noProof/>
        </w:rPr>
        <w:t>organisation</w:t>
      </w:r>
      <w:r w:rsidR="0054582B">
        <w:rPr>
          <w:noProof/>
        </w:rPr>
        <w:t xml:space="preserve"> can have a long-term profitable relationship by fulfilling their needs and wants. </w:t>
      </w:r>
    </w:p>
    <w:p w14:paraId="2E5A5A81" w14:textId="71F2261A" w:rsidR="00656A6F" w:rsidRDefault="00656A6F" w:rsidP="0008042D">
      <w:pPr>
        <w:rPr>
          <w:noProof/>
        </w:rPr>
      </w:pPr>
      <w:r w:rsidRPr="00926D30">
        <w:rPr>
          <w:b/>
          <w:bCs/>
          <w:noProof/>
        </w:rPr>
        <w:t>Capturing value in return</w:t>
      </w:r>
      <w:r w:rsidR="00C468AA" w:rsidRPr="00926D30">
        <w:rPr>
          <w:b/>
          <w:bCs/>
          <w:noProof/>
        </w:rPr>
        <w:t>:</w:t>
      </w:r>
      <w:r w:rsidR="00C468AA">
        <w:rPr>
          <w:noProof/>
        </w:rPr>
        <w:t xml:space="preserve"> </w:t>
      </w:r>
      <w:r w:rsidR="00926D30">
        <w:rPr>
          <w:noProof/>
        </w:rPr>
        <w:t>In the last stage of the marketing, the organisation will capture value from the customers as profit. In this regard, the organisation will aim at maximising customer equity and the lifetime value of the customers in the organisation</w:t>
      </w:r>
      <w:r w:rsidR="007304BE">
        <w:rPr>
          <w:noProof/>
        </w:rPr>
        <w:t xml:space="preserve"> </w:t>
      </w:r>
      <w:r w:rsidR="007304BE" w:rsidRPr="007304BE">
        <w:rPr>
          <w:noProof/>
        </w:rPr>
        <w:t>(Palmer, 2012)</w:t>
      </w:r>
      <w:r w:rsidR="00926D30">
        <w:rPr>
          <w:noProof/>
        </w:rPr>
        <w:t>. By effectively manag</w:t>
      </w:r>
      <w:r w:rsidR="007304BE">
        <w:rPr>
          <w:noProof/>
        </w:rPr>
        <w:t>ing</w:t>
      </w:r>
      <w:r w:rsidR="00926D30">
        <w:rPr>
          <w:noProof/>
        </w:rPr>
        <w:t xml:space="preserve"> the relationship with the customers, the organisation will be able to confirm more customer’s loyalty and thus increase the lifetime equity of the customers in the organisation.</w:t>
      </w:r>
    </w:p>
    <w:p w14:paraId="0D7FAFA2" w14:textId="46928A56" w:rsidR="00926D30" w:rsidRPr="003C0EF7" w:rsidRDefault="00926D30" w:rsidP="0008042D">
      <w:pPr>
        <w:rPr>
          <w:b/>
          <w:bCs/>
          <w:noProof/>
        </w:rPr>
      </w:pPr>
      <w:r w:rsidRPr="003C0EF7">
        <w:rPr>
          <w:b/>
          <w:bCs/>
          <w:noProof/>
        </w:rPr>
        <w:t>Role of Marketing Mix</w:t>
      </w:r>
    </w:p>
    <w:p w14:paraId="7ED1DABB" w14:textId="414CB7BA" w:rsidR="00926D30" w:rsidRDefault="007304BE" w:rsidP="0008042D">
      <w:pPr>
        <w:rPr>
          <w:noProof/>
        </w:rPr>
      </w:pPr>
      <w:r>
        <w:rPr>
          <w:noProof/>
        </w:rPr>
        <w:t>The m</w:t>
      </w:r>
      <w:r w:rsidR="00E16385">
        <w:rPr>
          <w:noProof/>
        </w:rPr>
        <w:t xml:space="preserve">arketing mix is regarded as a marketing </w:t>
      </w:r>
      <w:r>
        <w:rPr>
          <w:noProof/>
        </w:rPr>
        <w:t>instrument</w:t>
      </w:r>
      <w:r w:rsidR="00E16385">
        <w:rPr>
          <w:noProof/>
        </w:rPr>
        <w:t xml:space="preserve"> </w:t>
      </w:r>
      <w:r>
        <w:rPr>
          <w:noProof/>
        </w:rPr>
        <w:t>that</w:t>
      </w:r>
      <w:r w:rsidR="00E16385">
        <w:rPr>
          <w:noProof/>
        </w:rPr>
        <w:t xml:space="preserve"> enables an organisation to determine its value proposition to the customer base of the organisation</w:t>
      </w:r>
      <w:r>
        <w:rPr>
          <w:noProof/>
        </w:rPr>
        <w:t xml:space="preserve"> </w:t>
      </w:r>
      <w:r w:rsidRPr="007304BE">
        <w:rPr>
          <w:noProof/>
        </w:rPr>
        <w:t>(Pratap, 2017)</w:t>
      </w:r>
      <w:r w:rsidR="00E16385">
        <w:rPr>
          <w:noProof/>
        </w:rPr>
        <w:t xml:space="preserve">. </w:t>
      </w:r>
      <w:r>
        <w:rPr>
          <w:noProof/>
        </w:rPr>
        <w:t>The m</w:t>
      </w:r>
      <w:r w:rsidR="00E16385">
        <w:rPr>
          <w:noProof/>
        </w:rPr>
        <w:t xml:space="preserve">arketing mix is constituted </w:t>
      </w:r>
      <w:r>
        <w:rPr>
          <w:noProof/>
        </w:rPr>
        <w:t>of</w:t>
      </w:r>
      <w:r w:rsidR="00E16385">
        <w:rPr>
          <w:noProof/>
        </w:rPr>
        <w:t xml:space="preserve"> four different elements e.g., product, price, promotion and place; and plays a significant role in determining </w:t>
      </w:r>
      <w:r>
        <w:rPr>
          <w:noProof/>
        </w:rPr>
        <w:t xml:space="preserve">a </w:t>
      </w:r>
      <w:r w:rsidR="00E16385">
        <w:rPr>
          <w:noProof/>
        </w:rPr>
        <w:t>superior value for the customers</w:t>
      </w:r>
      <w:r>
        <w:rPr>
          <w:noProof/>
        </w:rPr>
        <w:t xml:space="preserve"> </w:t>
      </w:r>
      <w:r w:rsidRPr="007304BE">
        <w:rPr>
          <w:noProof/>
        </w:rPr>
        <w:t>(Sheehan, 2018)</w:t>
      </w:r>
      <w:r w:rsidR="00E16385">
        <w:rPr>
          <w:noProof/>
        </w:rPr>
        <w:t xml:space="preserve">. The role of </w:t>
      </w:r>
      <w:r>
        <w:rPr>
          <w:noProof/>
        </w:rPr>
        <w:t xml:space="preserve">the </w:t>
      </w:r>
      <w:r w:rsidR="00E16385">
        <w:rPr>
          <w:noProof/>
        </w:rPr>
        <w:t>marketing mix will be discussed in this part of the paper, from the perspective of each element of the marketing mix.</w:t>
      </w:r>
    </w:p>
    <w:p w14:paraId="51E1CDBE" w14:textId="12A71C67" w:rsidR="00E16385" w:rsidRDefault="00E16385" w:rsidP="0008042D">
      <w:pPr>
        <w:jc w:val="center"/>
        <w:rPr>
          <w:noProof/>
        </w:rPr>
      </w:pPr>
      <w:r>
        <w:rPr>
          <w:noProof/>
        </w:rPr>
        <w:drawing>
          <wp:inline distT="0" distB="0" distL="0" distR="0" wp14:anchorId="0AA2FF63" wp14:editId="736206AD">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FF95125" w14:textId="59E20910" w:rsidR="00E16385" w:rsidRDefault="0008042D" w:rsidP="0008042D">
      <w:pPr>
        <w:jc w:val="center"/>
        <w:rPr>
          <w:noProof/>
        </w:rPr>
      </w:pPr>
      <w:r w:rsidRPr="0008042D">
        <w:rPr>
          <w:b/>
          <w:bCs/>
          <w:noProof/>
        </w:rPr>
        <w:t>Figure 2:</w:t>
      </w:r>
      <w:r>
        <w:rPr>
          <w:noProof/>
        </w:rPr>
        <w:t xml:space="preserve"> </w:t>
      </w:r>
      <w:r w:rsidR="00E16385">
        <w:rPr>
          <w:noProof/>
        </w:rPr>
        <w:t>Marketing Mix</w:t>
      </w:r>
    </w:p>
    <w:p w14:paraId="59A69723" w14:textId="43CBC298" w:rsidR="00E16385" w:rsidRDefault="00E16385" w:rsidP="0008042D">
      <w:pPr>
        <w:jc w:val="center"/>
        <w:rPr>
          <w:noProof/>
        </w:rPr>
      </w:pPr>
      <w:r>
        <w:rPr>
          <w:noProof/>
        </w:rPr>
        <w:t>Source:</w:t>
      </w:r>
      <w:r w:rsidR="007304BE" w:rsidRPr="007304BE">
        <w:rPr>
          <w:noProof/>
        </w:rPr>
        <w:t xml:space="preserve"> (McDaniel, Lamb and Hair, 2013)</w:t>
      </w:r>
    </w:p>
    <w:p w14:paraId="5FA99418" w14:textId="3284223C" w:rsidR="00E16385" w:rsidRDefault="00E16385" w:rsidP="0008042D">
      <w:pPr>
        <w:rPr>
          <w:noProof/>
        </w:rPr>
      </w:pPr>
      <w:r w:rsidRPr="00E16385">
        <w:rPr>
          <w:b/>
          <w:bCs/>
          <w:noProof/>
        </w:rPr>
        <w:lastRenderedPageBreak/>
        <w:t>Product:</w:t>
      </w:r>
      <w:r>
        <w:rPr>
          <w:noProof/>
        </w:rPr>
        <w:t xml:space="preserve"> It is considered as the core element of marketing </w:t>
      </w:r>
      <w:r w:rsidR="00613F35">
        <w:rPr>
          <w:noProof/>
        </w:rPr>
        <w:t>which enables an organisation to design a customer-driven product or service that is able to meet the perceived value of the customers and hence fulfil their needs and wants</w:t>
      </w:r>
      <w:r w:rsidR="007304BE">
        <w:rPr>
          <w:noProof/>
        </w:rPr>
        <w:t xml:space="preserve"> </w:t>
      </w:r>
      <w:r w:rsidR="007304BE" w:rsidRPr="007304BE">
        <w:rPr>
          <w:noProof/>
        </w:rPr>
        <w:t>(Lamb et al., 2017)</w:t>
      </w:r>
      <w:r w:rsidR="00613F35">
        <w:rPr>
          <w:noProof/>
        </w:rPr>
        <w:t xml:space="preserve">. </w:t>
      </w:r>
      <w:r w:rsidR="00910D1A">
        <w:rPr>
          <w:noProof/>
        </w:rPr>
        <w:t xml:space="preserve">This element of </w:t>
      </w:r>
      <w:r w:rsidR="007304BE">
        <w:rPr>
          <w:noProof/>
        </w:rPr>
        <w:t xml:space="preserve">the </w:t>
      </w:r>
      <w:r w:rsidR="00910D1A">
        <w:rPr>
          <w:noProof/>
        </w:rPr>
        <w:t>marketing mix allows the organisation to develop the right product for the right market and hence confirms superior value for the customers of that market</w:t>
      </w:r>
      <w:r w:rsidR="007304BE">
        <w:rPr>
          <w:noProof/>
        </w:rPr>
        <w:t xml:space="preserve"> </w:t>
      </w:r>
      <w:r w:rsidR="007304BE" w:rsidRPr="007304BE">
        <w:rPr>
          <w:noProof/>
        </w:rPr>
        <w:t>(Pratap, 2017)</w:t>
      </w:r>
      <w:r w:rsidR="00910D1A">
        <w:rPr>
          <w:noProof/>
        </w:rPr>
        <w:t xml:space="preserve">. Through appropriate market research and analysis, the organisation can develop quality products </w:t>
      </w:r>
      <w:r w:rsidR="007304BE">
        <w:rPr>
          <w:noProof/>
        </w:rPr>
        <w:t>that</w:t>
      </w:r>
      <w:r w:rsidR="00910D1A">
        <w:rPr>
          <w:noProof/>
        </w:rPr>
        <w:t xml:space="preserve"> can offer superior and differentiated value from that of the competitors.</w:t>
      </w:r>
    </w:p>
    <w:p w14:paraId="422409C4" w14:textId="08EDA5AB" w:rsidR="00910D1A" w:rsidRDefault="00910D1A" w:rsidP="0008042D">
      <w:pPr>
        <w:rPr>
          <w:noProof/>
        </w:rPr>
      </w:pPr>
      <w:r w:rsidRPr="00745BC2">
        <w:rPr>
          <w:b/>
          <w:bCs/>
          <w:noProof/>
        </w:rPr>
        <w:t>Price:</w:t>
      </w:r>
      <w:r>
        <w:rPr>
          <w:noProof/>
        </w:rPr>
        <w:t xml:space="preserve"> </w:t>
      </w:r>
      <w:r w:rsidR="00C2473E">
        <w:rPr>
          <w:noProof/>
        </w:rPr>
        <w:t xml:space="preserve">This is another key marketing element contributing to the value </w:t>
      </w:r>
      <w:r w:rsidR="004A206F">
        <w:rPr>
          <w:noProof/>
        </w:rPr>
        <w:t xml:space="preserve">of the offerings of the </w:t>
      </w:r>
      <w:r w:rsidR="00745BC2">
        <w:rPr>
          <w:noProof/>
        </w:rPr>
        <w:t>organisation</w:t>
      </w:r>
      <w:r w:rsidR="004A206F">
        <w:rPr>
          <w:noProof/>
        </w:rPr>
        <w:t>.</w:t>
      </w:r>
      <w:r w:rsidR="00745BC2">
        <w:rPr>
          <w:noProof/>
        </w:rPr>
        <w:t xml:space="preserve"> Under this component, the organisation determines what price should be paid by the customers in order to avail the offerings of the organisation</w:t>
      </w:r>
      <w:r w:rsidR="007304BE">
        <w:rPr>
          <w:noProof/>
        </w:rPr>
        <w:t xml:space="preserve"> </w:t>
      </w:r>
      <w:r w:rsidR="007304BE" w:rsidRPr="007304BE">
        <w:rPr>
          <w:noProof/>
        </w:rPr>
        <w:t>(Sheehan, 2018)</w:t>
      </w:r>
      <w:r w:rsidR="00745BC2">
        <w:rPr>
          <w:noProof/>
        </w:rPr>
        <w:t>. In this regard, the organisation should determine a competitive price so that it can offer superior value and also sustain the market profitably</w:t>
      </w:r>
      <w:r w:rsidR="007304BE">
        <w:rPr>
          <w:noProof/>
        </w:rPr>
        <w:t xml:space="preserve"> </w:t>
      </w:r>
      <w:r w:rsidR="007304BE" w:rsidRPr="007304BE">
        <w:rPr>
          <w:noProof/>
        </w:rPr>
        <w:t>(Palmer, 2012)</w:t>
      </w:r>
      <w:r w:rsidR="00745BC2">
        <w:rPr>
          <w:noProof/>
        </w:rPr>
        <w:t xml:space="preserve">. Apart from this, the effective process to determine the price of the products enables the organisation to cut off </w:t>
      </w:r>
      <w:r w:rsidR="007304BE">
        <w:rPr>
          <w:noProof/>
        </w:rPr>
        <w:t xml:space="preserve">the </w:t>
      </w:r>
      <w:r w:rsidR="00745BC2">
        <w:rPr>
          <w:noProof/>
        </w:rPr>
        <w:t>unnecessary cost</w:t>
      </w:r>
      <w:r w:rsidR="007304BE">
        <w:rPr>
          <w:noProof/>
        </w:rPr>
        <w:t>s</w:t>
      </w:r>
      <w:r w:rsidR="00745BC2">
        <w:rPr>
          <w:noProof/>
        </w:rPr>
        <w:t xml:space="preserve"> of production and hence ensure a competitive price for the products.</w:t>
      </w:r>
    </w:p>
    <w:p w14:paraId="5547507B" w14:textId="42BAA433" w:rsidR="00745BC2" w:rsidRDefault="00745BC2" w:rsidP="0008042D">
      <w:pPr>
        <w:rPr>
          <w:noProof/>
        </w:rPr>
      </w:pPr>
      <w:r w:rsidRPr="007973CD">
        <w:rPr>
          <w:b/>
          <w:bCs/>
          <w:noProof/>
        </w:rPr>
        <w:t>Place:</w:t>
      </w:r>
      <w:r>
        <w:rPr>
          <w:noProof/>
        </w:rPr>
        <w:t xml:space="preserve"> </w:t>
      </w:r>
      <w:r w:rsidR="00C76051">
        <w:rPr>
          <w:noProof/>
        </w:rPr>
        <w:t>This component is concerned with the distribution place and channels through which the value offered by the organisation will be delivered to the target market</w:t>
      </w:r>
      <w:r w:rsidR="007304BE">
        <w:rPr>
          <w:noProof/>
        </w:rPr>
        <w:t xml:space="preserve"> </w:t>
      </w:r>
      <w:r w:rsidR="007304BE" w:rsidRPr="007304BE">
        <w:rPr>
          <w:noProof/>
        </w:rPr>
        <w:t>(McDaniel, Lamb and Hair, 2013)</w:t>
      </w:r>
      <w:r w:rsidR="00C76051">
        <w:rPr>
          <w:noProof/>
        </w:rPr>
        <w:t xml:space="preserve">. </w:t>
      </w:r>
      <w:r w:rsidR="007973CD">
        <w:rPr>
          <w:noProof/>
        </w:rPr>
        <w:t xml:space="preserve">To avail the product to the right customer base, the organisation must select an appropriate distribution place or channel where customers can avail </w:t>
      </w:r>
      <w:r w:rsidR="007304BE">
        <w:rPr>
          <w:noProof/>
        </w:rPr>
        <w:t xml:space="preserve">of </w:t>
      </w:r>
      <w:r w:rsidR="007973CD">
        <w:rPr>
          <w:noProof/>
        </w:rPr>
        <w:t>the products conveniently</w:t>
      </w:r>
      <w:r w:rsidR="007304BE">
        <w:rPr>
          <w:noProof/>
        </w:rPr>
        <w:t xml:space="preserve"> </w:t>
      </w:r>
      <w:r w:rsidR="007304BE" w:rsidRPr="007304BE">
        <w:rPr>
          <w:noProof/>
        </w:rPr>
        <w:t>(Sheehan, 2018)</w:t>
      </w:r>
      <w:r w:rsidR="007973CD">
        <w:rPr>
          <w:noProof/>
        </w:rPr>
        <w:t xml:space="preserve">. </w:t>
      </w:r>
      <w:r w:rsidR="009322EC">
        <w:rPr>
          <w:noProof/>
        </w:rPr>
        <w:t>The determination of this component also enables the organisation to select the right market segment and hence serve the segment to attain maximum profitability</w:t>
      </w:r>
      <w:r w:rsidR="007304BE">
        <w:rPr>
          <w:noProof/>
        </w:rPr>
        <w:t xml:space="preserve"> </w:t>
      </w:r>
      <w:r w:rsidR="007304BE" w:rsidRPr="007304BE">
        <w:rPr>
          <w:noProof/>
        </w:rPr>
        <w:t>(Pratap, 2017)</w:t>
      </w:r>
      <w:r w:rsidR="009322EC">
        <w:rPr>
          <w:noProof/>
        </w:rPr>
        <w:t>.</w:t>
      </w:r>
    </w:p>
    <w:p w14:paraId="059BEB0D" w14:textId="03F03421" w:rsidR="007304BE" w:rsidRDefault="003F1E75" w:rsidP="0008042D">
      <w:pPr>
        <w:rPr>
          <w:noProof/>
        </w:rPr>
      </w:pPr>
      <w:r w:rsidRPr="00FC08A7">
        <w:rPr>
          <w:b/>
          <w:bCs/>
          <w:noProof/>
        </w:rPr>
        <w:t>Promotion:</w:t>
      </w:r>
      <w:r>
        <w:rPr>
          <w:noProof/>
        </w:rPr>
        <w:t xml:space="preserve"> </w:t>
      </w:r>
      <w:r w:rsidR="00FC08A7">
        <w:rPr>
          <w:noProof/>
        </w:rPr>
        <w:t xml:space="preserve">This marketing element deals with promoting the organisational offerings and value offered to the customers. </w:t>
      </w:r>
      <w:r w:rsidR="001F0FE5">
        <w:rPr>
          <w:noProof/>
        </w:rPr>
        <w:t>Through this element, the organisation establishes effective communication with the customers and hence can understand the wants and demands of the market more effectively</w:t>
      </w:r>
      <w:r w:rsidR="007304BE">
        <w:rPr>
          <w:noProof/>
        </w:rPr>
        <w:t xml:space="preserve"> </w:t>
      </w:r>
      <w:r w:rsidR="007304BE" w:rsidRPr="007304BE">
        <w:rPr>
          <w:noProof/>
        </w:rPr>
        <w:t>(Palmer, 2012)</w:t>
      </w:r>
      <w:r w:rsidR="001F0FE5">
        <w:rPr>
          <w:noProof/>
        </w:rPr>
        <w:t>. Apart from this, by effectively promoting, the organisation can also create a sense of demand for its products and services among the customers and hence increase the value of the products to them. Moreover, through appropriate promotional activities, the organisation is able to influence the purchasing decision of the customer and also receive feedbacks from the customers</w:t>
      </w:r>
      <w:r w:rsidR="007304BE">
        <w:rPr>
          <w:noProof/>
        </w:rPr>
        <w:t xml:space="preserve"> </w:t>
      </w:r>
      <w:r w:rsidR="007304BE" w:rsidRPr="007304BE">
        <w:rPr>
          <w:noProof/>
        </w:rPr>
        <w:t>(McDaniel, Lamb and Hair, 2013)</w:t>
      </w:r>
      <w:r w:rsidR="001F0FE5">
        <w:rPr>
          <w:noProof/>
        </w:rPr>
        <w:t>. Thus</w:t>
      </w:r>
      <w:r w:rsidR="007304BE">
        <w:rPr>
          <w:noProof/>
        </w:rPr>
        <w:t>,</w:t>
      </w:r>
      <w:r w:rsidR="001F0FE5">
        <w:rPr>
          <w:noProof/>
        </w:rPr>
        <w:t xml:space="preserve"> the company can develop its products and services and hence increase its value and ensures maximum customer satisfaction that further increase customer loyalty and the lifetime value of the customers.</w:t>
      </w:r>
    </w:p>
    <w:p w14:paraId="230DC592" w14:textId="77777777" w:rsidR="007304BE" w:rsidRPr="007304BE" w:rsidRDefault="007304BE" w:rsidP="0008042D">
      <w:pPr>
        <w:rPr>
          <w:b/>
          <w:bCs/>
          <w:noProof/>
        </w:rPr>
      </w:pPr>
      <w:r>
        <w:rPr>
          <w:noProof/>
        </w:rPr>
        <w:br w:type="page"/>
      </w:r>
      <w:r w:rsidRPr="007304BE">
        <w:rPr>
          <w:b/>
          <w:bCs/>
          <w:noProof/>
          <w:sz w:val="32"/>
          <w:szCs w:val="28"/>
        </w:rPr>
        <w:lastRenderedPageBreak/>
        <w:t>References</w:t>
      </w:r>
    </w:p>
    <w:p w14:paraId="6261279C" w14:textId="56661C90"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Armstrong, G., Kotler, P. and Opresnik, M., </w:t>
      </w:r>
      <w:r>
        <w:rPr>
          <w:rFonts w:eastAsia="Times New Roman" w:cs="Times New Roman"/>
          <w:noProof/>
          <w:szCs w:val="24"/>
          <w:lang w:eastAsia="en-GB"/>
        </w:rPr>
        <w:t>2019</w:t>
      </w:r>
      <w:r w:rsidRPr="007304BE">
        <w:rPr>
          <w:rFonts w:eastAsia="Times New Roman" w:cs="Times New Roman"/>
          <w:noProof/>
          <w:szCs w:val="24"/>
          <w:lang w:eastAsia="en-GB"/>
        </w:rPr>
        <w:t xml:space="preserve">. </w:t>
      </w:r>
      <w:r w:rsidRPr="007304BE">
        <w:rPr>
          <w:rFonts w:eastAsia="Times New Roman" w:cs="Times New Roman"/>
          <w:i/>
          <w:iCs/>
          <w:noProof/>
          <w:szCs w:val="24"/>
          <w:lang w:eastAsia="en-GB"/>
        </w:rPr>
        <w:t>Marketing</w:t>
      </w:r>
      <w:r w:rsidRPr="007304BE">
        <w:rPr>
          <w:rFonts w:eastAsia="Times New Roman" w:cs="Times New Roman"/>
          <w:noProof/>
          <w:szCs w:val="24"/>
          <w:lang w:eastAsia="en-GB"/>
        </w:rPr>
        <w:t>.</w:t>
      </w:r>
      <w:r>
        <w:rPr>
          <w:rFonts w:eastAsia="Times New Roman" w:cs="Times New Roman"/>
          <w:noProof/>
          <w:szCs w:val="24"/>
          <w:lang w:eastAsia="en-GB"/>
        </w:rPr>
        <w:t xml:space="preserve"> Pearson Education Limited.</w:t>
      </w:r>
    </w:p>
    <w:p w14:paraId="44398701"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Drummond, G. and Ensor, J., 2012. </w:t>
      </w:r>
      <w:r w:rsidRPr="007304BE">
        <w:rPr>
          <w:rFonts w:eastAsia="Times New Roman" w:cs="Times New Roman"/>
          <w:i/>
          <w:iCs/>
          <w:noProof/>
          <w:szCs w:val="24"/>
          <w:lang w:eastAsia="en-GB"/>
        </w:rPr>
        <w:t>Introduction to marketing concepts</w:t>
      </w:r>
      <w:r w:rsidRPr="007304BE">
        <w:rPr>
          <w:rFonts w:eastAsia="Times New Roman" w:cs="Times New Roman"/>
          <w:noProof/>
          <w:szCs w:val="24"/>
          <w:lang w:eastAsia="en-GB"/>
        </w:rPr>
        <w:t>. Hoboken: Taylor &amp; Francis.</w:t>
      </w:r>
    </w:p>
    <w:p w14:paraId="6DFD0A73"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Kotler, P. and Keller, K., 2012. </w:t>
      </w:r>
      <w:r w:rsidRPr="007304BE">
        <w:rPr>
          <w:rFonts w:eastAsia="Times New Roman" w:cs="Times New Roman"/>
          <w:i/>
          <w:iCs/>
          <w:noProof/>
          <w:szCs w:val="24"/>
          <w:lang w:eastAsia="en-GB"/>
        </w:rPr>
        <w:t>Marketing management</w:t>
      </w:r>
      <w:r w:rsidRPr="007304BE">
        <w:rPr>
          <w:rFonts w:eastAsia="Times New Roman" w:cs="Times New Roman"/>
          <w:noProof/>
          <w:szCs w:val="24"/>
          <w:lang w:eastAsia="en-GB"/>
        </w:rPr>
        <w:t>. Upper Saddle River, N.J.: Pearson/Prentice Hall.</w:t>
      </w:r>
    </w:p>
    <w:p w14:paraId="1F86DCDC" w14:textId="0588D90D"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Lamb, C., Hair, J., McDaniel, C., Boshoff, C., Terblanché, N., Elliott, R. and Klopper, H., </w:t>
      </w:r>
      <w:r w:rsidR="0008042D">
        <w:rPr>
          <w:rFonts w:eastAsia="Times New Roman" w:cs="Times New Roman"/>
          <w:noProof/>
          <w:szCs w:val="24"/>
          <w:lang w:eastAsia="en-GB"/>
        </w:rPr>
        <w:t>2019</w:t>
      </w:r>
      <w:r w:rsidRPr="007304BE">
        <w:rPr>
          <w:rFonts w:eastAsia="Times New Roman" w:cs="Times New Roman"/>
          <w:noProof/>
          <w:szCs w:val="24"/>
          <w:lang w:eastAsia="en-GB"/>
        </w:rPr>
        <w:t xml:space="preserve">. </w:t>
      </w:r>
      <w:r w:rsidRPr="007304BE">
        <w:rPr>
          <w:rFonts w:eastAsia="Times New Roman" w:cs="Times New Roman"/>
          <w:i/>
          <w:iCs/>
          <w:noProof/>
          <w:szCs w:val="24"/>
          <w:lang w:eastAsia="en-GB"/>
        </w:rPr>
        <w:t>Marketing</w:t>
      </w:r>
      <w:r w:rsidRPr="007304BE">
        <w:rPr>
          <w:rFonts w:eastAsia="Times New Roman" w:cs="Times New Roman"/>
          <w:noProof/>
          <w:szCs w:val="24"/>
          <w:lang w:eastAsia="en-GB"/>
        </w:rPr>
        <w:t>.</w:t>
      </w:r>
      <w:r w:rsidR="0008042D">
        <w:rPr>
          <w:rFonts w:eastAsia="Times New Roman" w:cs="Times New Roman"/>
          <w:noProof/>
          <w:szCs w:val="24"/>
          <w:lang w:eastAsia="en-GB"/>
        </w:rPr>
        <w:t xml:space="preserve"> Sage.</w:t>
      </w:r>
    </w:p>
    <w:p w14:paraId="13D399CC"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McDaniel, C., Lamb, C. and Hair, J., 2013. </w:t>
      </w:r>
      <w:r w:rsidRPr="007304BE">
        <w:rPr>
          <w:rFonts w:eastAsia="Times New Roman" w:cs="Times New Roman"/>
          <w:i/>
          <w:iCs/>
          <w:noProof/>
          <w:szCs w:val="24"/>
          <w:lang w:eastAsia="en-GB"/>
        </w:rPr>
        <w:t>Introduction to marketing</w:t>
      </w:r>
      <w:r w:rsidRPr="007304BE">
        <w:rPr>
          <w:rFonts w:eastAsia="Times New Roman" w:cs="Times New Roman"/>
          <w:noProof/>
          <w:szCs w:val="24"/>
          <w:lang w:eastAsia="en-GB"/>
        </w:rPr>
        <w:t>. [Mason (Ohio, Estados Unidos]: South-Western/Cengage Learning.</w:t>
      </w:r>
    </w:p>
    <w:p w14:paraId="37BFF197"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Palmer, A., 2012. </w:t>
      </w:r>
      <w:r w:rsidRPr="007304BE">
        <w:rPr>
          <w:rFonts w:eastAsia="Times New Roman" w:cs="Times New Roman"/>
          <w:i/>
          <w:iCs/>
          <w:noProof/>
          <w:szCs w:val="24"/>
          <w:lang w:eastAsia="en-GB"/>
        </w:rPr>
        <w:t>Introduction to marketing</w:t>
      </w:r>
      <w:r w:rsidRPr="007304BE">
        <w:rPr>
          <w:rFonts w:eastAsia="Times New Roman" w:cs="Times New Roman"/>
          <w:noProof/>
          <w:szCs w:val="24"/>
          <w:lang w:eastAsia="en-GB"/>
        </w:rPr>
        <w:t>. Oxford: Oxford University Press.</w:t>
      </w:r>
    </w:p>
    <w:p w14:paraId="59A3F676"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Pratap, A., 2017. </w:t>
      </w:r>
      <w:r w:rsidRPr="007304BE">
        <w:rPr>
          <w:rFonts w:eastAsia="Times New Roman" w:cs="Times New Roman"/>
          <w:i/>
          <w:iCs/>
          <w:noProof/>
          <w:szCs w:val="24"/>
          <w:lang w:eastAsia="en-GB"/>
        </w:rPr>
        <w:t>ROLE OF THE FOUR ELEMENTS OF MARKETING MIX IN MARKETING STRATEGY</w:t>
      </w:r>
      <w:r w:rsidRPr="007304BE">
        <w:rPr>
          <w:rFonts w:eastAsia="Times New Roman" w:cs="Times New Roman"/>
          <w:noProof/>
          <w:szCs w:val="24"/>
          <w:lang w:eastAsia="en-GB"/>
        </w:rPr>
        <w:t>. [online] Medium. Available at: &lt;https://abhijeetpratap.medium.com/role-of-the-four-elements-of-marketing-mix-in-marketing-strategy-634aa338be95&gt; [Accessed 16 March 2021].</w:t>
      </w:r>
    </w:p>
    <w:p w14:paraId="0232E716"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Sheehan, B., 2018. </w:t>
      </w:r>
      <w:r w:rsidRPr="007304BE">
        <w:rPr>
          <w:rFonts w:eastAsia="Times New Roman" w:cs="Times New Roman"/>
          <w:i/>
          <w:iCs/>
          <w:noProof/>
          <w:szCs w:val="24"/>
          <w:lang w:eastAsia="en-GB"/>
        </w:rPr>
        <w:t>Marketing management</w:t>
      </w:r>
      <w:r w:rsidRPr="007304BE">
        <w:rPr>
          <w:rFonts w:eastAsia="Times New Roman" w:cs="Times New Roman"/>
          <w:noProof/>
          <w:szCs w:val="24"/>
          <w:lang w:eastAsia="en-GB"/>
        </w:rPr>
        <w:t>. Lausanne: AVA Publishing SA.</w:t>
      </w:r>
    </w:p>
    <w:p w14:paraId="75D7DEC7" w14:textId="77777777" w:rsidR="007304BE" w:rsidRPr="007304BE"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Wells, J., 2020. </w:t>
      </w:r>
      <w:r w:rsidRPr="007304BE">
        <w:rPr>
          <w:rFonts w:eastAsia="Times New Roman" w:cs="Times New Roman"/>
          <w:i/>
          <w:iCs/>
          <w:noProof/>
          <w:szCs w:val="24"/>
          <w:lang w:eastAsia="en-GB"/>
        </w:rPr>
        <w:t>How to Create a Strategic Marketing Process: 5 Steps for Success</w:t>
      </w:r>
      <w:r w:rsidRPr="007304BE">
        <w:rPr>
          <w:rFonts w:eastAsia="Times New Roman" w:cs="Times New Roman"/>
          <w:noProof/>
          <w:szCs w:val="24"/>
          <w:lang w:eastAsia="en-GB"/>
        </w:rPr>
        <w:t>. [online] Brafton. Available at: &lt;https://www.brafton.com/blog/strategy/how-to-create-a-strategic-marketing-process-5-steps-for-success/&gt; [Accessed 16 March 2021].</w:t>
      </w:r>
    </w:p>
    <w:p w14:paraId="38287A7F" w14:textId="2FFACAFD" w:rsidR="003F1E75" w:rsidRPr="0008042D" w:rsidRDefault="007304BE" w:rsidP="0008042D">
      <w:pPr>
        <w:spacing w:before="100" w:beforeAutospacing="1" w:after="100" w:afterAutospacing="1"/>
        <w:jc w:val="left"/>
        <w:rPr>
          <w:rFonts w:eastAsia="Times New Roman" w:cs="Times New Roman"/>
          <w:noProof/>
          <w:szCs w:val="24"/>
          <w:lang w:eastAsia="en-GB"/>
        </w:rPr>
      </w:pPr>
      <w:r w:rsidRPr="007304BE">
        <w:rPr>
          <w:rFonts w:eastAsia="Times New Roman" w:cs="Times New Roman"/>
          <w:noProof/>
          <w:szCs w:val="24"/>
          <w:lang w:eastAsia="en-GB"/>
        </w:rPr>
        <w:t xml:space="preserve">Winer, R. and Dhar, R., 2014. </w:t>
      </w:r>
      <w:r w:rsidRPr="007304BE">
        <w:rPr>
          <w:rFonts w:eastAsia="Times New Roman" w:cs="Times New Roman"/>
          <w:i/>
          <w:iCs/>
          <w:noProof/>
          <w:szCs w:val="24"/>
          <w:lang w:eastAsia="en-GB"/>
        </w:rPr>
        <w:t>Marketing management</w:t>
      </w:r>
      <w:r w:rsidRPr="007304BE">
        <w:rPr>
          <w:rFonts w:eastAsia="Times New Roman" w:cs="Times New Roman"/>
          <w:noProof/>
          <w:szCs w:val="24"/>
          <w:lang w:eastAsia="en-GB"/>
        </w:rPr>
        <w:t>. Harlow, Essex: Pearson.</w:t>
      </w:r>
    </w:p>
    <w:sectPr w:rsidR="003F1E75" w:rsidRPr="0008042D">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220EF" w14:textId="77777777" w:rsidR="00F863C3" w:rsidRDefault="00F863C3" w:rsidP="007D5692">
      <w:pPr>
        <w:spacing w:after="0" w:line="240" w:lineRule="auto"/>
      </w:pPr>
      <w:r>
        <w:separator/>
      </w:r>
    </w:p>
  </w:endnote>
  <w:endnote w:type="continuationSeparator" w:id="0">
    <w:p w14:paraId="73F0980C" w14:textId="77777777" w:rsidR="00F863C3" w:rsidRDefault="00F863C3" w:rsidP="007D5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32478"/>
      <w:docPartObj>
        <w:docPartGallery w:val="Page Numbers (Bottom of Page)"/>
        <w:docPartUnique/>
      </w:docPartObj>
    </w:sdtPr>
    <w:sdtEndPr>
      <w:rPr>
        <w:noProof/>
      </w:rPr>
    </w:sdtEndPr>
    <w:sdtContent>
      <w:p w14:paraId="45280938" w14:textId="2A167F21" w:rsidR="007D5692" w:rsidRDefault="007D56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467FE" w14:textId="77777777" w:rsidR="007D5692" w:rsidRDefault="007D5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50A89" w14:textId="77777777" w:rsidR="00F863C3" w:rsidRDefault="00F863C3" w:rsidP="007D5692">
      <w:pPr>
        <w:spacing w:after="0" w:line="240" w:lineRule="auto"/>
      </w:pPr>
      <w:r>
        <w:separator/>
      </w:r>
    </w:p>
  </w:footnote>
  <w:footnote w:type="continuationSeparator" w:id="0">
    <w:p w14:paraId="37839E2F" w14:textId="77777777" w:rsidR="00F863C3" w:rsidRDefault="00F863C3" w:rsidP="007D5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91A3C"/>
    <w:multiLevelType w:val="hybridMultilevel"/>
    <w:tmpl w:val="41DE3176"/>
    <w:lvl w:ilvl="0" w:tplc="08CE1C4C">
      <w:start w:val="1"/>
      <w:numFmt w:val="bullet"/>
      <w:lvlText w:val="•"/>
      <w:lvlJc w:val="left"/>
      <w:pPr>
        <w:tabs>
          <w:tab w:val="num" w:pos="720"/>
        </w:tabs>
        <w:ind w:left="720" w:hanging="360"/>
      </w:pPr>
      <w:rPr>
        <w:rFonts w:ascii="Times New Roman" w:hAnsi="Times New Roman" w:hint="default"/>
      </w:rPr>
    </w:lvl>
    <w:lvl w:ilvl="1" w:tplc="19AC2AD0" w:tentative="1">
      <w:start w:val="1"/>
      <w:numFmt w:val="bullet"/>
      <w:lvlText w:val="•"/>
      <w:lvlJc w:val="left"/>
      <w:pPr>
        <w:tabs>
          <w:tab w:val="num" w:pos="1440"/>
        </w:tabs>
        <w:ind w:left="1440" w:hanging="360"/>
      </w:pPr>
      <w:rPr>
        <w:rFonts w:ascii="Times New Roman" w:hAnsi="Times New Roman" w:hint="default"/>
      </w:rPr>
    </w:lvl>
    <w:lvl w:ilvl="2" w:tplc="FBC6A22A" w:tentative="1">
      <w:start w:val="1"/>
      <w:numFmt w:val="bullet"/>
      <w:lvlText w:val="•"/>
      <w:lvlJc w:val="left"/>
      <w:pPr>
        <w:tabs>
          <w:tab w:val="num" w:pos="2160"/>
        </w:tabs>
        <w:ind w:left="2160" w:hanging="360"/>
      </w:pPr>
      <w:rPr>
        <w:rFonts w:ascii="Times New Roman" w:hAnsi="Times New Roman" w:hint="default"/>
      </w:rPr>
    </w:lvl>
    <w:lvl w:ilvl="3" w:tplc="90E4F1AA" w:tentative="1">
      <w:start w:val="1"/>
      <w:numFmt w:val="bullet"/>
      <w:lvlText w:val="•"/>
      <w:lvlJc w:val="left"/>
      <w:pPr>
        <w:tabs>
          <w:tab w:val="num" w:pos="2880"/>
        </w:tabs>
        <w:ind w:left="2880" w:hanging="360"/>
      </w:pPr>
      <w:rPr>
        <w:rFonts w:ascii="Times New Roman" w:hAnsi="Times New Roman" w:hint="default"/>
      </w:rPr>
    </w:lvl>
    <w:lvl w:ilvl="4" w:tplc="A73C2B70" w:tentative="1">
      <w:start w:val="1"/>
      <w:numFmt w:val="bullet"/>
      <w:lvlText w:val="•"/>
      <w:lvlJc w:val="left"/>
      <w:pPr>
        <w:tabs>
          <w:tab w:val="num" w:pos="3600"/>
        </w:tabs>
        <w:ind w:left="3600" w:hanging="360"/>
      </w:pPr>
      <w:rPr>
        <w:rFonts w:ascii="Times New Roman" w:hAnsi="Times New Roman" w:hint="default"/>
      </w:rPr>
    </w:lvl>
    <w:lvl w:ilvl="5" w:tplc="B0206E54" w:tentative="1">
      <w:start w:val="1"/>
      <w:numFmt w:val="bullet"/>
      <w:lvlText w:val="•"/>
      <w:lvlJc w:val="left"/>
      <w:pPr>
        <w:tabs>
          <w:tab w:val="num" w:pos="4320"/>
        </w:tabs>
        <w:ind w:left="4320" w:hanging="360"/>
      </w:pPr>
      <w:rPr>
        <w:rFonts w:ascii="Times New Roman" w:hAnsi="Times New Roman" w:hint="default"/>
      </w:rPr>
    </w:lvl>
    <w:lvl w:ilvl="6" w:tplc="EACC41DC" w:tentative="1">
      <w:start w:val="1"/>
      <w:numFmt w:val="bullet"/>
      <w:lvlText w:val="•"/>
      <w:lvlJc w:val="left"/>
      <w:pPr>
        <w:tabs>
          <w:tab w:val="num" w:pos="5040"/>
        </w:tabs>
        <w:ind w:left="5040" w:hanging="360"/>
      </w:pPr>
      <w:rPr>
        <w:rFonts w:ascii="Times New Roman" w:hAnsi="Times New Roman" w:hint="default"/>
      </w:rPr>
    </w:lvl>
    <w:lvl w:ilvl="7" w:tplc="F18E8794" w:tentative="1">
      <w:start w:val="1"/>
      <w:numFmt w:val="bullet"/>
      <w:lvlText w:val="•"/>
      <w:lvlJc w:val="left"/>
      <w:pPr>
        <w:tabs>
          <w:tab w:val="num" w:pos="5760"/>
        </w:tabs>
        <w:ind w:left="5760" w:hanging="360"/>
      </w:pPr>
      <w:rPr>
        <w:rFonts w:ascii="Times New Roman" w:hAnsi="Times New Roman" w:hint="default"/>
      </w:rPr>
    </w:lvl>
    <w:lvl w:ilvl="8" w:tplc="CA7EE682"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zUxNDc3MTa0MDJW0lEKTi0uzszPAykwqgUAU6POvCwAAAA="/>
  </w:docVars>
  <w:rsids>
    <w:rsidRoot w:val="00B107D0"/>
    <w:rsid w:val="00023BE7"/>
    <w:rsid w:val="0007234D"/>
    <w:rsid w:val="000746BB"/>
    <w:rsid w:val="0008042D"/>
    <w:rsid w:val="000D6484"/>
    <w:rsid w:val="000F5B92"/>
    <w:rsid w:val="0016461E"/>
    <w:rsid w:val="001F0FE5"/>
    <w:rsid w:val="001F7C4D"/>
    <w:rsid w:val="00225EBD"/>
    <w:rsid w:val="0028178A"/>
    <w:rsid w:val="002A1B4B"/>
    <w:rsid w:val="003C0EF7"/>
    <w:rsid w:val="003F1E75"/>
    <w:rsid w:val="004A206F"/>
    <w:rsid w:val="0054582B"/>
    <w:rsid w:val="006032D8"/>
    <w:rsid w:val="00613F35"/>
    <w:rsid w:val="00656A6F"/>
    <w:rsid w:val="007304BE"/>
    <w:rsid w:val="00745BC2"/>
    <w:rsid w:val="007973CD"/>
    <w:rsid w:val="007D5692"/>
    <w:rsid w:val="00910D1A"/>
    <w:rsid w:val="00926D30"/>
    <w:rsid w:val="009322EC"/>
    <w:rsid w:val="00961664"/>
    <w:rsid w:val="00964DC2"/>
    <w:rsid w:val="00965A21"/>
    <w:rsid w:val="009673DC"/>
    <w:rsid w:val="00AD0C00"/>
    <w:rsid w:val="00AE7318"/>
    <w:rsid w:val="00B018E4"/>
    <w:rsid w:val="00B107D0"/>
    <w:rsid w:val="00BD4122"/>
    <w:rsid w:val="00BE19B9"/>
    <w:rsid w:val="00C2473E"/>
    <w:rsid w:val="00C468AA"/>
    <w:rsid w:val="00C76051"/>
    <w:rsid w:val="00C91642"/>
    <w:rsid w:val="00CC2CC7"/>
    <w:rsid w:val="00DF6B3F"/>
    <w:rsid w:val="00E16385"/>
    <w:rsid w:val="00E51829"/>
    <w:rsid w:val="00E75027"/>
    <w:rsid w:val="00E85AAF"/>
    <w:rsid w:val="00F863C3"/>
    <w:rsid w:val="00FC0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E4DA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692"/>
    <w:pPr>
      <w:spacing w:line="360" w:lineRule="auto"/>
      <w:jc w:val="both"/>
    </w:pPr>
    <w:rPr>
      <w:rFonts w:ascii="Times New Roman" w:hAnsi="Times New Roman"/>
      <w:sz w:val="24"/>
    </w:rPr>
  </w:style>
  <w:style w:type="paragraph" w:styleId="Heading2">
    <w:name w:val="heading 2"/>
    <w:basedOn w:val="Normal"/>
    <w:link w:val="Heading2Char"/>
    <w:uiPriority w:val="9"/>
    <w:qFormat/>
    <w:rsid w:val="007304BE"/>
    <w:pPr>
      <w:spacing w:before="100" w:beforeAutospacing="1" w:after="100" w:afterAutospacing="1" w:line="240" w:lineRule="auto"/>
      <w:jc w:val="left"/>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692"/>
    <w:rPr>
      <w:rFonts w:ascii="Times New Roman" w:hAnsi="Times New Roman"/>
      <w:sz w:val="24"/>
    </w:rPr>
  </w:style>
  <w:style w:type="paragraph" w:styleId="Footer">
    <w:name w:val="footer"/>
    <w:basedOn w:val="Normal"/>
    <w:link w:val="FooterChar"/>
    <w:uiPriority w:val="99"/>
    <w:unhideWhenUsed/>
    <w:rsid w:val="007D5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692"/>
    <w:rPr>
      <w:rFonts w:ascii="Times New Roman" w:hAnsi="Times New Roman"/>
      <w:sz w:val="24"/>
    </w:rPr>
  </w:style>
  <w:style w:type="character" w:customStyle="1" w:styleId="Heading2Char">
    <w:name w:val="Heading 2 Char"/>
    <w:basedOn w:val="DefaultParagraphFont"/>
    <w:link w:val="Heading2"/>
    <w:uiPriority w:val="9"/>
    <w:rsid w:val="007304B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304BE"/>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174150">
      <w:bodyDiv w:val="1"/>
      <w:marLeft w:val="0"/>
      <w:marRight w:val="0"/>
      <w:marTop w:val="0"/>
      <w:marBottom w:val="0"/>
      <w:divBdr>
        <w:top w:val="none" w:sz="0" w:space="0" w:color="auto"/>
        <w:left w:val="none" w:sz="0" w:space="0" w:color="auto"/>
        <w:bottom w:val="none" w:sz="0" w:space="0" w:color="auto"/>
        <w:right w:val="none" w:sz="0" w:space="0" w:color="auto"/>
      </w:divBdr>
      <w:divsChild>
        <w:div w:id="309867219">
          <w:marLeft w:val="547"/>
          <w:marRight w:val="0"/>
          <w:marTop w:val="0"/>
          <w:marBottom w:val="0"/>
          <w:divBdr>
            <w:top w:val="none" w:sz="0" w:space="0" w:color="auto"/>
            <w:left w:val="none" w:sz="0" w:space="0" w:color="auto"/>
            <w:bottom w:val="none" w:sz="0" w:space="0" w:color="auto"/>
            <w:right w:val="none" w:sz="0" w:space="0" w:color="auto"/>
          </w:divBdr>
        </w:div>
        <w:div w:id="1807773969">
          <w:marLeft w:val="547"/>
          <w:marRight w:val="0"/>
          <w:marTop w:val="0"/>
          <w:marBottom w:val="0"/>
          <w:divBdr>
            <w:top w:val="none" w:sz="0" w:space="0" w:color="auto"/>
            <w:left w:val="none" w:sz="0" w:space="0" w:color="auto"/>
            <w:bottom w:val="none" w:sz="0" w:space="0" w:color="auto"/>
            <w:right w:val="none" w:sz="0" w:space="0" w:color="auto"/>
          </w:divBdr>
        </w:div>
        <w:div w:id="1039432483">
          <w:marLeft w:val="547"/>
          <w:marRight w:val="0"/>
          <w:marTop w:val="0"/>
          <w:marBottom w:val="0"/>
          <w:divBdr>
            <w:top w:val="none" w:sz="0" w:space="0" w:color="auto"/>
            <w:left w:val="none" w:sz="0" w:space="0" w:color="auto"/>
            <w:bottom w:val="none" w:sz="0" w:space="0" w:color="auto"/>
            <w:right w:val="none" w:sz="0" w:space="0" w:color="auto"/>
          </w:divBdr>
        </w:div>
        <w:div w:id="1181506700">
          <w:marLeft w:val="547"/>
          <w:marRight w:val="0"/>
          <w:marTop w:val="0"/>
          <w:marBottom w:val="0"/>
          <w:divBdr>
            <w:top w:val="none" w:sz="0" w:space="0" w:color="auto"/>
            <w:left w:val="none" w:sz="0" w:space="0" w:color="auto"/>
            <w:bottom w:val="none" w:sz="0" w:space="0" w:color="auto"/>
            <w:right w:val="none" w:sz="0" w:space="0" w:color="auto"/>
          </w:divBdr>
        </w:div>
        <w:div w:id="929581540">
          <w:marLeft w:val="547"/>
          <w:marRight w:val="0"/>
          <w:marTop w:val="0"/>
          <w:marBottom w:val="0"/>
          <w:divBdr>
            <w:top w:val="none" w:sz="0" w:space="0" w:color="auto"/>
            <w:left w:val="none" w:sz="0" w:space="0" w:color="auto"/>
            <w:bottom w:val="none" w:sz="0" w:space="0" w:color="auto"/>
            <w:right w:val="none" w:sz="0" w:space="0" w:color="auto"/>
          </w:divBdr>
        </w:div>
      </w:divsChild>
    </w:div>
    <w:div w:id="1549032285">
      <w:bodyDiv w:val="1"/>
      <w:marLeft w:val="0"/>
      <w:marRight w:val="0"/>
      <w:marTop w:val="0"/>
      <w:marBottom w:val="0"/>
      <w:divBdr>
        <w:top w:val="none" w:sz="0" w:space="0" w:color="auto"/>
        <w:left w:val="none" w:sz="0" w:space="0" w:color="auto"/>
        <w:bottom w:val="none" w:sz="0" w:space="0" w:color="auto"/>
        <w:right w:val="none" w:sz="0" w:space="0" w:color="auto"/>
      </w:divBdr>
      <w:divsChild>
        <w:div w:id="479814201">
          <w:marLeft w:val="0"/>
          <w:marRight w:val="0"/>
          <w:marTop w:val="0"/>
          <w:marBottom w:val="0"/>
          <w:divBdr>
            <w:top w:val="none" w:sz="0" w:space="0" w:color="auto"/>
            <w:left w:val="none" w:sz="0" w:space="0" w:color="auto"/>
            <w:bottom w:val="none" w:sz="0" w:space="0" w:color="auto"/>
            <w:right w:val="none" w:sz="0" w:space="0" w:color="auto"/>
          </w:divBdr>
          <w:divsChild>
            <w:div w:id="173732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C34D2C-E175-4ABF-8C22-2195A8ABFF7B}"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GB"/>
        </a:p>
      </dgm:t>
    </dgm:pt>
    <dgm:pt modelId="{9A5EE969-EF83-45EF-A59E-E44115529EE7}">
      <dgm:prSet phldrT="[Text]"/>
      <dgm:spPr/>
      <dgm:t>
        <a:bodyPr/>
        <a:lstStyle/>
        <a:p>
          <a:r>
            <a:rPr lang="en-GB">
              <a:latin typeface="Times New Roman" panose="02020603050405020304" pitchFamily="18" charset="0"/>
              <a:cs typeface="Times New Roman" panose="02020603050405020304" pitchFamily="18" charset="0"/>
            </a:rPr>
            <a:t>Understanding the marketplace</a:t>
          </a:r>
        </a:p>
      </dgm:t>
    </dgm:pt>
    <dgm:pt modelId="{B859E9C1-9183-43E0-B978-B522ED095491}" type="parTrans" cxnId="{33B5BFCC-5D7A-497B-A534-2B4D3A386F43}">
      <dgm:prSet/>
      <dgm:spPr/>
      <dgm:t>
        <a:bodyPr/>
        <a:lstStyle/>
        <a:p>
          <a:endParaRPr lang="en-GB"/>
        </a:p>
      </dgm:t>
    </dgm:pt>
    <dgm:pt modelId="{4DB620A5-F503-423B-B897-CB9513E70BDC}" type="sibTrans" cxnId="{33B5BFCC-5D7A-497B-A534-2B4D3A386F43}">
      <dgm:prSet/>
      <dgm:spPr/>
      <dgm:t>
        <a:bodyPr/>
        <a:lstStyle/>
        <a:p>
          <a:endParaRPr lang="en-GB"/>
        </a:p>
      </dgm:t>
    </dgm:pt>
    <dgm:pt modelId="{4CBFCBD0-37A4-4E9C-8BC9-0FE200CD6F04}">
      <dgm:prSet/>
      <dgm:spPr/>
      <dgm:t>
        <a:bodyPr/>
        <a:lstStyle/>
        <a:p>
          <a:r>
            <a:rPr lang="en-GB">
              <a:latin typeface="Times New Roman" panose="02020603050405020304" pitchFamily="18" charset="0"/>
              <a:cs typeface="Times New Roman" panose="02020603050405020304" pitchFamily="18" charset="0"/>
            </a:rPr>
            <a:t>Designing marketing strategy.</a:t>
          </a:r>
        </a:p>
      </dgm:t>
    </dgm:pt>
    <dgm:pt modelId="{F034B5AD-7834-444D-A97F-A948A79136C8}" type="parTrans" cxnId="{3D466044-E605-4783-BD12-A2535E97E173}">
      <dgm:prSet/>
      <dgm:spPr/>
      <dgm:t>
        <a:bodyPr/>
        <a:lstStyle/>
        <a:p>
          <a:endParaRPr lang="en-GB"/>
        </a:p>
      </dgm:t>
    </dgm:pt>
    <dgm:pt modelId="{D3BF4926-6256-408D-8E87-82084AFBFF73}" type="sibTrans" cxnId="{3D466044-E605-4783-BD12-A2535E97E173}">
      <dgm:prSet/>
      <dgm:spPr/>
      <dgm:t>
        <a:bodyPr/>
        <a:lstStyle/>
        <a:p>
          <a:endParaRPr lang="en-GB"/>
        </a:p>
      </dgm:t>
    </dgm:pt>
    <dgm:pt modelId="{48917B31-AFF3-419A-849F-48D7FF101516}">
      <dgm:prSet/>
      <dgm:spPr/>
      <dgm:t>
        <a:bodyPr/>
        <a:lstStyle/>
        <a:p>
          <a:r>
            <a:rPr lang="en-GB">
              <a:latin typeface="Times New Roman" panose="02020603050405020304" pitchFamily="18" charset="0"/>
              <a:cs typeface="Times New Roman" panose="02020603050405020304" pitchFamily="18" charset="0"/>
            </a:rPr>
            <a:t>Constructing an integrated marketing plan</a:t>
          </a:r>
        </a:p>
      </dgm:t>
    </dgm:pt>
    <dgm:pt modelId="{2F5F3002-253E-4E8F-8B98-AE68B8DA6692}" type="parTrans" cxnId="{97447F47-8F14-45EE-BEEA-45643BAE0B40}">
      <dgm:prSet/>
      <dgm:spPr/>
      <dgm:t>
        <a:bodyPr/>
        <a:lstStyle/>
        <a:p>
          <a:endParaRPr lang="en-GB"/>
        </a:p>
      </dgm:t>
    </dgm:pt>
    <dgm:pt modelId="{346A6E15-CE01-41E7-A706-E41C8B0CAE48}" type="sibTrans" cxnId="{97447F47-8F14-45EE-BEEA-45643BAE0B40}">
      <dgm:prSet/>
      <dgm:spPr/>
      <dgm:t>
        <a:bodyPr/>
        <a:lstStyle/>
        <a:p>
          <a:endParaRPr lang="en-GB"/>
        </a:p>
      </dgm:t>
    </dgm:pt>
    <dgm:pt modelId="{DA7BD77F-389F-4C31-9F11-093F1738B582}">
      <dgm:prSet/>
      <dgm:spPr/>
      <dgm:t>
        <a:bodyPr/>
        <a:lstStyle/>
        <a:p>
          <a:r>
            <a:rPr lang="en-GB">
              <a:latin typeface="Times New Roman" panose="02020603050405020304" pitchFamily="18" charset="0"/>
              <a:cs typeface="Times New Roman" panose="02020603050405020304" pitchFamily="18" charset="0"/>
            </a:rPr>
            <a:t>Building profitable relationships.</a:t>
          </a:r>
        </a:p>
      </dgm:t>
    </dgm:pt>
    <dgm:pt modelId="{EF50B729-4F06-4305-ABA6-06F4FDB57205}" type="parTrans" cxnId="{63C8774F-8B1B-4810-8A5C-3F39D087C64A}">
      <dgm:prSet/>
      <dgm:spPr/>
      <dgm:t>
        <a:bodyPr/>
        <a:lstStyle/>
        <a:p>
          <a:endParaRPr lang="en-GB"/>
        </a:p>
      </dgm:t>
    </dgm:pt>
    <dgm:pt modelId="{860E7A71-7367-45D1-998D-8C3F4D6C0102}" type="sibTrans" cxnId="{63C8774F-8B1B-4810-8A5C-3F39D087C64A}">
      <dgm:prSet/>
      <dgm:spPr/>
      <dgm:t>
        <a:bodyPr/>
        <a:lstStyle/>
        <a:p>
          <a:endParaRPr lang="en-GB"/>
        </a:p>
      </dgm:t>
    </dgm:pt>
    <dgm:pt modelId="{E5A34DAC-7302-43DD-A254-0FB17A910315}">
      <dgm:prSet/>
      <dgm:spPr/>
      <dgm:t>
        <a:bodyPr/>
        <a:lstStyle/>
        <a:p>
          <a:r>
            <a:rPr lang="en-GB">
              <a:latin typeface="Times New Roman" panose="02020603050405020304" pitchFamily="18" charset="0"/>
              <a:cs typeface="Times New Roman" panose="02020603050405020304" pitchFamily="18" charset="0"/>
            </a:rPr>
            <a:t>Capturing value in return</a:t>
          </a:r>
        </a:p>
      </dgm:t>
    </dgm:pt>
    <dgm:pt modelId="{9A227D87-4085-43F5-8464-020CB6873553}" type="parTrans" cxnId="{48F06801-0CFA-49D1-B845-29A12EEA7699}">
      <dgm:prSet/>
      <dgm:spPr/>
      <dgm:t>
        <a:bodyPr/>
        <a:lstStyle/>
        <a:p>
          <a:endParaRPr lang="en-GB"/>
        </a:p>
      </dgm:t>
    </dgm:pt>
    <dgm:pt modelId="{1DA5BD74-7ED2-4627-9F02-3B3C751BDB51}" type="sibTrans" cxnId="{48F06801-0CFA-49D1-B845-29A12EEA7699}">
      <dgm:prSet/>
      <dgm:spPr/>
      <dgm:t>
        <a:bodyPr/>
        <a:lstStyle/>
        <a:p>
          <a:endParaRPr lang="en-GB"/>
        </a:p>
      </dgm:t>
    </dgm:pt>
    <dgm:pt modelId="{21CF23FE-5A62-49F3-A0AB-280E460CE20C}" type="pres">
      <dgm:prSet presAssocID="{ABC34D2C-E175-4ABF-8C22-2195A8ABFF7B}" presName="linear" presStyleCnt="0">
        <dgm:presLayoutVars>
          <dgm:dir/>
          <dgm:animLvl val="lvl"/>
          <dgm:resizeHandles val="exact"/>
        </dgm:presLayoutVars>
      </dgm:prSet>
      <dgm:spPr/>
    </dgm:pt>
    <dgm:pt modelId="{BDD34646-63D3-43DF-9484-445B5FB57607}" type="pres">
      <dgm:prSet presAssocID="{9A5EE969-EF83-45EF-A59E-E44115529EE7}" presName="parentLin" presStyleCnt="0"/>
      <dgm:spPr/>
    </dgm:pt>
    <dgm:pt modelId="{4D4DA7F4-6C19-492F-BED4-26F078360FF2}" type="pres">
      <dgm:prSet presAssocID="{9A5EE969-EF83-45EF-A59E-E44115529EE7}" presName="parentLeftMargin" presStyleLbl="node1" presStyleIdx="0" presStyleCnt="5"/>
      <dgm:spPr/>
    </dgm:pt>
    <dgm:pt modelId="{B8F6CAF3-A160-49C1-B195-1BA7AFA42E56}" type="pres">
      <dgm:prSet presAssocID="{9A5EE969-EF83-45EF-A59E-E44115529EE7}" presName="parentText" presStyleLbl="node1" presStyleIdx="0" presStyleCnt="5">
        <dgm:presLayoutVars>
          <dgm:chMax val="0"/>
          <dgm:bulletEnabled val="1"/>
        </dgm:presLayoutVars>
      </dgm:prSet>
      <dgm:spPr/>
    </dgm:pt>
    <dgm:pt modelId="{CB5ABBD9-88B4-4573-928E-DDFAA29FEA12}" type="pres">
      <dgm:prSet presAssocID="{9A5EE969-EF83-45EF-A59E-E44115529EE7}" presName="negativeSpace" presStyleCnt="0"/>
      <dgm:spPr/>
    </dgm:pt>
    <dgm:pt modelId="{57897E48-9D24-4564-9284-7F46A819AAE4}" type="pres">
      <dgm:prSet presAssocID="{9A5EE969-EF83-45EF-A59E-E44115529EE7}" presName="childText" presStyleLbl="conFgAcc1" presStyleIdx="0" presStyleCnt="5">
        <dgm:presLayoutVars>
          <dgm:bulletEnabled val="1"/>
        </dgm:presLayoutVars>
      </dgm:prSet>
      <dgm:spPr/>
    </dgm:pt>
    <dgm:pt modelId="{DD2B1D12-C519-4482-A93E-B610411F07B5}" type="pres">
      <dgm:prSet presAssocID="{4DB620A5-F503-423B-B897-CB9513E70BDC}" presName="spaceBetweenRectangles" presStyleCnt="0"/>
      <dgm:spPr/>
    </dgm:pt>
    <dgm:pt modelId="{7CFB659F-6937-430A-AD3D-B9737308C80C}" type="pres">
      <dgm:prSet presAssocID="{4CBFCBD0-37A4-4E9C-8BC9-0FE200CD6F04}" presName="parentLin" presStyleCnt="0"/>
      <dgm:spPr/>
    </dgm:pt>
    <dgm:pt modelId="{240A5FB2-C270-4A96-B48D-7A2F4DEA15C9}" type="pres">
      <dgm:prSet presAssocID="{4CBFCBD0-37A4-4E9C-8BC9-0FE200CD6F04}" presName="parentLeftMargin" presStyleLbl="node1" presStyleIdx="0" presStyleCnt="5"/>
      <dgm:spPr/>
    </dgm:pt>
    <dgm:pt modelId="{1D04A122-6160-43B2-A6CC-6A4858BA919D}" type="pres">
      <dgm:prSet presAssocID="{4CBFCBD0-37A4-4E9C-8BC9-0FE200CD6F04}" presName="parentText" presStyleLbl="node1" presStyleIdx="1" presStyleCnt="5">
        <dgm:presLayoutVars>
          <dgm:chMax val="0"/>
          <dgm:bulletEnabled val="1"/>
        </dgm:presLayoutVars>
      </dgm:prSet>
      <dgm:spPr/>
    </dgm:pt>
    <dgm:pt modelId="{19AF22B1-CF8C-4FD1-8822-3A1BE3124A1C}" type="pres">
      <dgm:prSet presAssocID="{4CBFCBD0-37A4-4E9C-8BC9-0FE200CD6F04}" presName="negativeSpace" presStyleCnt="0"/>
      <dgm:spPr/>
    </dgm:pt>
    <dgm:pt modelId="{01FB90FC-FB68-46E8-97A6-DB3FB4F25F8F}" type="pres">
      <dgm:prSet presAssocID="{4CBFCBD0-37A4-4E9C-8BC9-0FE200CD6F04}" presName="childText" presStyleLbl="conFgAcc1" presStyleIdx="1" presStyleCnt="5">
        <dgm:presLayoutVars>
          <dgm:bulletEnabled val="1"/>
        </dgm:presLayoutVars>
      </dgm:prSet>
      <dgm:spPr/>
    </dgm:pt>
    <dgm:pt modelId="{F852850F-E2C7-4E4A-87B7-C5105C9F09E6}" type="pres">
      <dgm:prSet presAssocID="{D3BF4926-6256-408D-8E87-82084AFBFF73}" presName="spaceBetweenRectangles" presStyleCnt="0"/>
      <dgm:spPr/>
    </dgm:pt>
    <dgm:pt modelId="{FCC21BC9-A2B3-4D17-9DE6-5AB9ABEB8570}" type="pres">
      <dgm:prSet presAssocID="{48917B31-AFF3-419A-849F-48D7FF101516}" presName="parentLin" presStyleCnt="0"/>
      <dgm:spPr/>
    </dgm:pt>
    <dgm:pt modelId="{7E49E4C3-D4E1-4EB8-A97B-9511BD0BAB37}" type="pres">
      <dgm:prSet presAssocID="{48917B31-AFF3-419A-849F-48D7FF101516}" presName="parentLeftMargin" presStyleLbl="node1" presStyleIdx="1" presStyleCnt="5"/>
      <dgm:spPr/>
    </dgm:pt>
    <dgm:pt modelId="{AE855590-008E-4693-B4F4-416EBA72D093}" type="pres">
      <dgm:prSet presAssocID="{48917B31-AFF3-419A-849F-48D7FF101516}" presName="parentText" presStyleLbl="node1" presStyleIdx="2" presStyleCnt="5">
        <dgm:presLayoutVars>
          <dgm:chMax val="0"/>
          <dgm:bulletEnabled val="1"/>
        </dgm:presLayoutVars>
      </dgm:prSet>
      <dgm:spPr/>
    </dgm:pt>
    <dgm:pt modelId="{A6C3CAFA-BCE9-473A-92B3-6449032DBD3D}" type="pres">
      <dgm:prSet presAssocID="{48917B31-AFF3-419A-849F-48D7FF101516}" presName="negativeSpace" presStyleCnt="0"/>
      <dgm:spPr/>
    </dgm:pt>
    <dgm:pt modelId="{2ED47900-C4DC-4633-B7F0-EEA90709D17E}" type="pres">
      <dgm:prSet presAssocID="{48917B31-AFF3-419A-849F-48D7FF101516}" presName="childText" presStyleLbl="conFgAcc1" presStyleIdx="2" presStyleCnt="5">
        <dgm:presLayoutVars>
          <dgm:bulletEnabled val="1"/>
        </dgm:presLayoutVars>
      </dgm:prSet>
      <dgm:spPr/>
    </dgm:pt>
    <dgm:pt modelId="{4D67EE8B-E81C-4C4F-A5C2-DB8045767329}" type="pres">
      <dgm:prSet presAssocID="{346A6E15-CE01-41E7-A706-E41C8B0CAE48}" presName="spaceBetweenRectangles" presStyleCnt="0"/>
      <dgm:spPr/>
    </dgm:pt>
    <dgm:pt modelId="{DA549E28-2167-4E18-839C-2FA0E2BD997B}" type="pres">
      <dgm:prSet presAssocID="{DA7BD77F-389F-4C31-9F11-093F1738B582}" presName="parentLin" presStyleCnt="0"/>
      <dgm:spPr/>
    </dgm:pt>
    <dgm:pt modelId="{3018B944-A885-4439-87D3-4B94CB2BA586}" type="pres">
      <dgm:prSet presAssocID="{DA7BD77F-389F-4C31-9F11-093F1738B582}" presName="parentLeftMargin" presStyleLbl="node1" presStyleIdx="2" presStyleCnt="5"/>
      <dgm:spPr/>
    </dgm:pt>
    <dgm:pt modelId="{840512C1-779C-483F-9B84-08F247AB3C18}" type="pres">
      <dgm:prSet presAssocID="{DA7BD77F-389F-4C31-9F11-093F1738B582}" presName="parentText" presStyleLbl="node1" presStyleIdx="3" presStyleCnt="5">
        <dgm:presLayoutVars>
          <dgm:chMax val="0"/>
          <dgm:bulletEnabled val="1"/>
        </dgm:presLayoutVars>
      </dgm:prSet>
      <dgm:spPr/>
    </dgm:pt>
    <dgm:pt modelId="{A84C02E2-9E0F-4626-B8BE-21222454B123}" type="pres">
      <dgm:prSet presAssocID="{DA7BD77F-389F-4C31-9F11-093F1738B582}" presName="negativeSpace" presStyleCnt="0"/>
      <dgm:spPr/>
    </dgm:pt>
    <dgm:pt modelId="{7988C3CF-0209-4A81-86B2-1CA78945570B}" type="pres">
      <dgm:prSet presAssocID="{DA7BD77F-389F-4C31-9F11-093F1738B582}" presName="childText" presStyleLbl="conFgAcc1" presStyleIdx="3" presStyleCnt="5">
        <dgm:presLayoutVars>
          <dgm:bulletEnabled val="1"/>
        </dgm:presLayoutVars>
      </dgm:prSet>
      <dgm:spPr/>
    </dgm:pt>
    <dgm:pt modelId="{08E42536-91E8-4890-8D84-4E6AAA996372}" type="pres">
      <dgm:prSet presAssocID="{860E7A71-7367-45D1-998D-8C3F4D6C0102}" presName="spaceBetweenRectangles" presStyleCnt="0"/>
      <dgm:spPr/>
    </dgm:pt>
    <dgm:pt modelId="{06DC7740-E6E6-4184-857E-1B38FECE40D9}" type="pres">
      <dgm:prSet presAssocID="{E5A34DAC-7302-43DD-A254-0FB17A910315}" presName="parentLin" presStyleCnt="0"/>
      <dgm:spPr/>
    </dgm:pt>
    <dgm:pt modelId="{3575BE1D-8132-49D1-AB83-AE2C695D56AA}" type="pres">
      <dgm:prSet presAssocID="{E5A34DAC-7302-43DD-A254-0FB17A910315}" presName="parentLeftMargin" presStyleLbl="node1" presStyleIdx="3" presStyleCnt="5"/>
      <dgm:spPr/>
    </dgm:pt>
    <dgm:pt modelId="{8072D200-4844-401A-A9B2-795D974B4168}" type="pres">
      <dgm:prSet presAssocID="{E5A34DAC-7302-43DD-A254-0FB17A910315}" presName="parentText" presStyleLbl="node1" presStyleIdx="4" presStyleCnt="5">
        <dgm:presLayoutVars>
          <dgm:chMax val="0"/>
          <dgm:bulletEnabled val="1"/>
        </dgm:presLayoutVars>
      </dgm:prSet>
      <dgm:spPr/>
    </dgm:pt>
    <dgm:pt modelId="{779290B7-F922-46C3-945F-A5E4976F3025}" type="pres">
      <dgm:prSet presAssocID="{E5A34DAC-7302-43DD-A254-0FB17A910315}" presName="negativeSpace" presStyleCnt="0"/>
      <dgm:spPr/>
    </dgm:pt>
    <dgm:pt modelId="{556E3E59-EA3A-4CCA-9136-18E069A0BD96}" type="pres">
      <dgm:prSet presAssocID="{E5A34DAC-7302-43DD-A254-0FB17A910315}" presName="childText" presStyleLbl="conFgAcc1" presStyleIdx="4" presStyleCnt="5">
        <dgm:presLayoutVars>
          <dgm:bulletEnabled val="1"/>
        </dgm:presLayoutVars>
      </dgm:prSet>
      <dgm:spPr/>
    </dgm:pt>
  </dgm:ptLst>
  <dgm:cxnLst>
    <dgm:cxn modelId="{48F06801-0CFA-49D1-B845-29A12EEA7699}" srcId="{ABC34D2C-E175-4ABF-8C22-2195A8ABFF7B}" destId="{E5A34DAC-7302-43DD-A254-0FB17A910315}" srcOrd="4" destOrd="0" parTransId="{9A227D87-4085-43F5-8464-020CB6873553}" sibTransId="{1DA5BD74-7ED2-4627-9F02-3B3C751BDB51}"/>
    <dgm:cxn modelId="{93BCAB0C-95EF-472F-A49A-7BA0F120815A}" type="presOf" srcId="{E5A34DAC-7302-43DD-A254-0FB17A910315}" destId="{3575BE1D-8132-49D1-AB83-AE2C695D56AA}" srcOrd="0" destOrd="0" presId="urn:microsoft.com/office/officeart/2005/8/layout/list1"/>
    <dgm:cxn modelId="{AA1BCA11-5AC3-4040-BDB0-1D370E3DDC4F}" type="presOf" srcId="{ABC34D2C-E175-4ABF-8C22-2195A8ABFF7B}" destId="{21CF23FE-5A62-49F3-A0AB-280E460CE20C}" srcOrd="0" destOrd="0" presId="urn:microsoft.com/office/officeart/2005/8/layout/list1"/>
    <dgm:cxn modelId="{AAF91A1E-A45F-4906-88E7-5C9B2BA079D3}" type="presOf" srcId="{4CBFCBD0-37A4-4E9C-8BC9-0FE200CD6F04}" destId="{240A5FB2-C270-4A96-B48D-7A2F4DEA15C9}" srcOrd="0" destOrd="0" presId="urn:microsoft.com/office/officeart/2005/8/layout/list1"/>
    <dgm:cxn modelId="{F5FDEF3C-1834-4688-BC11-28237B8DB58E}" type="presOf" srcId="{48917B31-AFF3-419A-849F-48D7FF101516}" destId="{AE855590-008E-4693-B4F4-416EBA72D093}" srcOrd="1" destOrd="0" presId="urn:microsoft.com/office/officeart/2005/8/layout/list1"/>
    <dgm:cxn modelId="{3D466044-E605-4783-BD12-A2535E97E173}" srcId="{ABC34D2C-E175-4ABF-8C22-2195A8ABFF7B}" destId="{4CBFCBD0-37A4-4E9C-8BC9-0FE200CD6F04}" srcOrd="1" destOrd="0" parTransId="{F034B5AD-7834-444D-A97F-A948A79136C8}" sibTransId="{D3BF4926-6256-408D-8E87-82084AFBFF73}"/>
    <dgm:cxn modelId="{97447F47-8F14-45EE-BEEA-45643BAE0B40}" srcId="{ABC34D2C-E175-4ABF-8C22-2195A8ABFF7B}" destId="{48917B31-AFF3-419A-849F-48D7FF101516}" srcOrd="2" destOrd="0" parTransId="{2F5F3002-253E-4E8F-8B98-AE68B8DA6692}" sibTransId="{346A6E15-CE01-41E7-A706-E41C8B0CAE48}"/>
    <dgm:cxn modelId="{F4DA1C48-3228-4B10-94A5-2C0AFC5AE3B6}" type="presOf" srcId="{DA7BD77F-389F-4C31-9F11-093F1738B582}" destId="{3018B944-A885-4439-87D3-4B94CB2BA586}" srcOrd="0" destOrd="0" presId="urn:microsoft.com/office/officeart/2005/8/layout/list1"/>
    <dgm:cxn modelId="{7D9BDF4B-4673-4F92-BE84-6F762144B65B}" type="presOf" srcId="{9A5EE969-EF83-45EF-A59E-E44115529EE7}" destId="{4D4DA7F4-6C19-492F-BED4-26F078360FF2}" srcOrd="0" destOrd="0" presId="urn:microsoft.com/office/officeart/2005/8/layout/list1"/>
    <dgm:cxn modelId="{63C8774F-8B1B-4810-8A5C-3F39D087C64A}" srcId="{ABC34D2C-E175-4ABF-8C22-2195A8ABFF7B}" destId="{DA7BD77F-389F-4C31-9F11-093F1738B582}" srcOrd="3" destOrd="0" parTransId="{EF50B729-4F06-4305-ABA6-06F4FDB57205}" sibTransId="{860E7A71-7367-45D1-998D-8C3F4D6C0102}"/>
    <dgm:cxn modelId="{BE5FED54-4343-4791-941F-4C431D639FA2}" type="presOf" srcId="{DA7BD77F-389F-4C31-9F11-093F1738B582}" destId="{840512C1-779C-483F-9B84-08F247AB3C18}" srcOrd="1" destOrd="0" presId="urn:microsoft.com/office/officeart/2005/8/layout/list1"/>
    <dgm:cxn modelId="{2BC0AA8F-716A-4218-A7B4-B33373B4EA52}" type="presOf" srcId="{9A5EE969-EF83-45EF-A59E-E44115529EE7}" destId="{B8F6CAF3-A160-49C1-B195-1BA7AFA42E56}" srcOrd="1" destOrd="0" presId="urn:microsoft.com/office/officeart/2005/8/layout/list1"/>
    <dgm:cxn modelId="{33B5BFCC-5D7A-497B-A534-2B4D3A386F43}" srcId="{ABC34D2C-E175-4ABF-8C22-2195A8ABFF7B}" destId="{9A5EE969-EF83-45EF-A59E-E44115529EE7}" srcOrd="0" destOrd="0" parTransId="{B859E9C1-9183-43E0-B978-B522ED095491}" sibTransId="{4DB620A5-F503-423B-B897-CB9513E70BDC}"/>
    <dgm:cxn modelId="{80EF5FCF-523C-42AF-9495-93A5580D1126}" type="presOf" srcId="{48917B31-AFF3-419A-849F-48D7FF101516}" destId="{7E49E4C3-D4E1-4EB8-A97B-9511BD0BAB37}" srcOrd="0" destOrd="0" presId="urn:microsoft.com/office/officeart/2005/8/layout/list1"/>
    <dgm:cxn modelId="{CB574BD1-7C65-4DD0-BEFD-785CB6E637C0}" type="presOf" srcId="{4CBFCBD0-37A4-4E9C-8BC9-0FE200CD6F04}" destId="{1D04A122-6160-43B2-A6CC-6A4858BA919D}" srcOrd="1" destOrd="0" presId="urn:microsoft.com/office/officeart/2005/8/layout/list1"/>
    <dgm:cxn modelId="{694B18FD-F54F-453F-B33A-B67383C1AD42}" type="presOf" srcId="{E5A34DAC-7302-43DD-A254-0FB17A910315}" destId="{8072D200-4844-401A-A9B2-795D974B4168}" srcOrd="1" destOrd="0" presId="urn:microsoft.com/office/officeart/2005/8/layout/list1"/>
    <dgm:cxn modelId="{4738B5F0-9712-4AA8-BC4A-DEB2399E0BB0}" type="presParOf" srcId="{21CF23FE-5A62-49F3-A0AB-280E460CE20C}" destId="{BDD34646-63D3-43DF-9484-445B5FB57607}" srcOrd="0" destOrd="0" presId="urn:microsoft.com/office/officeart/2005/8/layout/list1"/>
    <dgm:cxn modelId="{B382BD5E-5F98-4C74-878B-A6DE880C2242}" type="presParOf" srcId="{BDD34646-63D3-43DF-9484-445B5FB57607}" destId="{4D4DA7F4-6C19-492F-BED4-26F078360FF2}" srcOrd="0" destOrd="0" presId="urn:microsoft.com/office/officeart/2005/8/layout/list1"/>
    <dgm:cxn modelId="{04DD5F4D-3A24-4426-B330-B288A4098B07}" type="presParOf" srcId="{BDD34646-63D3-43DF-9484-445B5FB57607}" destId="{B8F6CAF3-A160-49C1-B195-1BA7AFA42E56}" srcOrd="1" destOrd="0" presId="urn:microsoft.com/office/officeart/2005/8/layout/list1"/>
    <dgm:cxn modelId="{C78F1A26-31C0-492D-866C-0D3E9E7ECC1C}" type="presParOf" srcId="{21CF23FE-5A62-49F3-A0AB-280E460CE20C}" destId="{CB5ABBD9-88B4-4573-928E-DDFAA29FEA12}" srcOrd="1" destOrd="0" presId="urn:microsoft.com/office/officeart/2005/8/layout/list1"/>
    <dgm:cxn modelId="{B2D4D665-EEA6-4F36-8B8D-C8F74E43C2FB}" type="presParOf" srcId="{21CF23FE-5A62-49F3-A0AB-280E460CE20C}" destId="{57897E48-9D24-4564-9284-7F46A819AAE4}" srcOrd="2" destOrd="0" presId="urn:microsoft.com/office/officeart/2005/8/layout/list1"/>
    <dgm:cxn modelId="{861C624D-2174-468D-BFE2-7FDD5BB8FEC2}" type="presParOf" srcId="{21CF23FE-5A62-49F3-A0AB-280E460CE20C}" destId="{DD2B1D12-C519-4482-A93E-B610411F07B5}" srcOrd="3" destOrd="0" presId="urn:microsoft.com/office/officeart/2005/8/layout/list1"/>
    <dgm:cxn modelId="{BFE71F11-1CAE-40F4-AAFA-57EE598938C3}" type="presParOf" srcId="{21CF23FE-5A62-49F3-A0AB-280E460CE20C}" destId="{7CFB659F-6937-430A-AD3D-B9737308C80C}" srcOrd="4" destOrd="0" presId="urn:microsoft.com/office/officeart/2005/8/layout/list1"/>
    <dgm:cxn modelId="{EF8BE9F9-5878-4A69-A073-98C25FFE8F2C}" type="presParOf" srcId="{7CFB659F-6937-430A-AD3D-B9737308C80C}" destId="{240A5FB2-C270-4A96-B48D-7A2F4DEA15C9}" srcOrd="0" destOrd="0" presId="urn:microsoft.com/office/officeart/2005/8/layout/list1"/>
    <dgm:cxn modelId="{5D1C5109-AF28-4D12-A3B7-52D613014411}" type="presParOf" srcId="{7CFB659F-6937-430A-AD3D-B9737308C80C}" destId="{1D04A122-6160-43B2-A6CC-6A4858BA919D}" srcOrd="1" destOrd="0" presId="urn:microsoft.com/office/officeart/2005/8/layout/list1"/>
    <dgm:cxn modelId="{C5D2C021-3B19-4359-B963-67B2687B60CB}" type="presParOf" srcId="{21CF23FE-5A62-49F3-A0AB-280E460CE20C}" destId="{19AF22B1-CF8C-4FD1-8822-3A1BE3124A1C}" srcOrd="5" destOrd="0" presId="urn:microsoft.com/office/officeart/2005/8/layout/list1"/>
    <dgm:cxn modelId="{C14B8F2D-DDBB-4750-8EBC-F3249CF5E706}" type="presParOf" srcId="{21CF23FE-5A62-49F3-A0AB-280E460CE20C}" destId="{01FB90FC-FB68-46E8-97A6-DB3FB4F25F8F}" srcOrd="6" destOrd="0" presId="urn:microsoft.com/office/officeart/2005/8/layout/list1"/>
    <dgm:cxn modelId="{E7C7AA14-38BA-44B9-817A-FB93E536E5C3}" type="presParOf" srcId="{21CF23FE-5A62-49F3-A0AB-280E460CE20C}" destId="{F852850F-E2C7-4E4A-87B7-C5105C9F09E6}" srcOrd="7" destOrd="0" presId="urn:microsoft.com/office/officeart/2005/8/layout/list1"/>
    <dgm:cxn modelId="{0F734C93-534E-43D2-B851-42DFD64BCC27}" type="presParOf" srcId="{21CF23FE-5A62-49F3-A0AB-280E460CE20C}" destId="{FCC21BC9-A2B3-4D17-9DE6-5AB9ABEB8570}" srcOrd="8" destOrd="0" presId="urn:microsoft.com/office/officeart/2005/8/layout/list1"/>
    <dgm:cxn modelId="{7CF4F7BA-6899-47A6-9B7F-31FCB6200A84}" type="presParOf" srcId="{FCC21BC9-A2B3-4D17-9DE6-5AB9ABEB8570}" destId="{7E49E4C3-D4E1-4EB8-A97B-9511BD0BAB37}" srcOrd="0" destOrd="0" presId="urn:microsoft.com/office/officeart/2005/8/layout/list1"/>
    <dgm:cxn modelId="{4F49B7D0-89E4-4723-9ED5-E49D240BB09C}" type="presParOf" srcId="{FCC21BC9-A2B3-4D17-9DE6-5AB9ABEB8570}" destId="{AE855590-008E-4693-B4F4-416EBA72D093}" srcOrd="1" destOrd="0" presId="urn:microsoft.com/office/officeart/2005/8/layout/list1"/>
    <dgm:cxn modelId="{0704123B-EDAB-47B8-A14C-441116984770}" type="presParOf" srcId="{21CF23FE-5A62-49F3-A0AB-280E460CE20C}" destId="{A6C3CAFA-BCE9-473A-92B3-6449032DBD3D}" srcOrd="9" destOrd="0" presId="urn:microsoft.com/office/officeart/2005/8/layout/list1"/>
    <dgm:cxn modelId="{11502E8B-5264-4F03-B8B5-FE703F9D6EE0}" type="presParOf" srcId="{21CF23FE-5A62-49F3-A0AB-280E460CE20C}" destId="{2ED47900-C4DC-4633-B7F0-EEA90709D17E}" srcOrd="10" destOrd="0" presId="urn:microsoft.com/office/officeart/2005/8/layout/list1"/>
    <dgm:cxn modelId="{B9F83158-06D0-4953-9B64-C51BAFE23B6E}" type="presParOf" srcId="{21CF23FE-5A62-49F3-A0AB-280E460CE20C}" destId="{4D67EE8B-E81C-4C4F-A5C2-DB8045767329}" srcOrd="11" destOrd="0" presId="urn:microsoft.com/office/officeart/2005/8/layout/list1"/>
    <dgm:cxn modelId="{67670392-56FA-4ED8-9BB0-C37184B58D8D}" type="presParOf" srcId="{21CF23FE-5A62-49F3-A0AB-280E460CE20C}" destId="{DA549E28-2167-4E18-839C-2FA0E2BD997B}" srcOrd="12" destOrd="0" presId="urn:microsoft.com/office/officeart/2005/8/layout/list1"/>
    <dgm:cxn modelId="{CAEB78A6-F9DA-4AE8-A0B2-E649B66E83C9}" type="presParOf" srcId="{DA549E28-2167-4E18-839C-2FA0E2BD997B}" destId="{3018B944-A885-4439-87D3-4B94CB2BA586}" srcOrd="0" destOrd="0" presId="urn:microsoft.com/office/officeart/2005/8/layout/list1"/>
    <dgm:cxn modelId="{3091A00A-3027-4E4B-812E-69D2A1AD9886}" type="presParOf" srcId="{DA549E28-2167-4E18-839C-2FA0E2BD997B}" destId="{840512C1-779C-483F-9B84-08F247AB3C18}" srcOrd="1" destOrd="0" presId="urn:microsoft.com/office/officeart/2005/8/layout/list1"/>
    <dgm:cxn modelId="{021EEB95-D025-4BDC-8A76-E85FD4BEA5B2}" type="presParOf" srcId="{21CF23FE-5A62-49F3-A0AB-280E460CE20C}" destId="{A84C02E2-9E0F-4626-B8BE-21222454B123}" srcOrd="13" destOrd="0" presId="urn:microsoft.com/office/officeart/2005/8/layout/list1"/>
    <dgm:cxn modelId="{6DF41779-2304-452E-8C09-BB156FEAC127}" type="presParOf" srcId="{21CF23FE-5A62-49F3-A0AB-280E460CE20C}" destId="{7988C3CF-0209-4A81-86B2-1CA78945570B}" srcOrd="14" destOrd="0" presId="urn:microsoft.com/office/officeart/2005/8/layout/list1"/>
    <dgm:cxn modelId="{3A415D08-127A-479E-8E21-C4C48C1A1FB8}" type="presParOf" srcId="{21CF23FE-5A62-49F3-A0AB-280E460CE20C}" destId="{08E42536-91E8-4890-8D84-4E6AAA996372}" srcOrd="15" destOrd="0" presId="urn:microsoft.com/office/officeart/2005/8/layout/list1"/>
    <dgm:cxn modelId="{8A8AEA31-6BCB-43C0-A077-E2A17D560D49}" type="presParOf" srcId="{21CF23FE-5A62-49F3-A0AB-280E460CE20C}" destId="{06DC7740-E6E6-4184-857E-1B38FECE40D9}" srcOrd="16" destOrd="0" presId="urn:microsoft.com/office/officeart/2005/8/layout/list1"/>
    <dgm:cxn modelId="{B852E562-CA9B-4154-8730-4D24CC7CC4F0}" type="presParOf" srcId="{06DC7740-E6E6-4184-857E-1B38FECE40D9}" destId="{3575BE1D-8132-49D1-AB83-AE2C695D56AA}" srcOrd="0" destOrd="0" presId="urn:microsoft.com/office/officeart/2005/8/layout/list1"/>
    <dgm:cxn modelId="{DB66D0E8-94EC-485C-B490-D45D13AA6983}" type="presParOf" srcId="{06DC7740-E6E6-4184-857E-1B38FECE40D9}" destId="{8072D200-4844-401A-A9B2-795D974B4168}" srcOrd="1" destOrd="0" presId="urn:microsoft.com/office/officeart/2005/8/layout/list1"/>
    <dgm:cxn modelId="{E6C8DBDD-B0B5-40AF-ACF9-40CD0129CC47}" type="presParOf" srcId="{21CF23FE-5A62-49F3-A0AB-280E460CE20C}" destId="{779290B7-F922-46C3-945F-A5E4976F3025}" srcOrd="17" destOrd="0" presId="urn:microsoft.com/office/officeart/2005/8/layout/list1"/>
    <dgm:cxn modelId="{228534AD-394B-47D6-9542-896D4964347D}" type="presParOf" srcId="{21CF23FE-5A62-49F3-A0AB-280E460CE20C}" destId="{556E3E59-EA3A-4CCA-9136-18E069A0BD96}" srcOrd="18"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4DF716B-C75D-4259-9048-31EEA2E5520F}"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GB"/>
        </a:p>
      </dgm:t>
    </dgm:pt>
    <dgm:pt modelId="{D0EFA09E-CC38-4AEB-A596-34F8076D4803}">
      <dgm:prSet phldrT="[Text]"/>
      <dgm:spPr/>
      <dgm:t>
        <a:bodyPr/>
        <a:lstStyle/>
        <a:p>
          <a:r>
            <a:rPr lang="en-GB">
              <a:latin typeface="Times New Roman" panose="02020603050405020304" pitchFamily="18" charset="0"/>
              <a:cs typeface="Times New Roman" panose="02020603050405020304" pitchFamily="18" charset="0"/>
            </a:rPr>
            <a:t>Marketing Mix</a:t>
          </a:r>
        </a:p>
      </dgm:t>
    </dgm:pt>
    <dgm:pt modelId="{292FE1AE-81E1-4FF9-96B6-DDE14CA6942D}" type="parTrans" cxnId="{53BDD334-421B-4BB6-89AF-BFB5B1A14959}">
      <dgm:prSet/>
      <dgm:spPr/>
      <dgm:t>
        <a:bodyPr/>
        <a:lstStyle/>
        <a:p>
          <a:endParaRPr lang="en-GB"/>
        </a:p>
      </dgm:t>
    </dgm:pt>
    <dgm:pt modelId="{9544CD66-B8EC-4EFD-98D5-A4573904CA44}" type="sibTrans" cxnId="{53BDD334-421B-4BB6-89AF-BFB5B1A14959}">
      <dgm:prSet/>
      <dgm:spPr/>
      <dgm:t>
        <a:bodyPr/>
        <a:lstStyle/>
        <a:p>
          <a:endParaRPr lang="en-GB"/>
        </a:p>
      </dgm:t>
    </dgm:pt>
    <dgm:pt modelId="{C9920AB1-F34F-4809-ACCD-01ACAF813760}">
      <dgm:prSet phldrT="[Text]"/>
      <dgm:spPr/>
      <dgm:t>
        <a:bodyPr/>
        <a:lstStyle/>
        <a:p>
          <a:r>
            <a:rPr lang="en-GB">
              <a:latin typeface="Times New Roman" panose="02020603050405020304" pitchFamily="18" charset="0"/>
              <a:cs typeface="Times New Roman" panose="02020603050405020304" pitchFamily="18" charset="0"/>
            </a:rPr>
            <a:t>Product</a:t>
          </a:r>
        </a:p>
      </dgm:t>
    </dgm:pt>
    <dgm:pt modelId="{5D0E0F3E-9DF7-48F3-A03B-FCE14106B68B}" type="parTrans" cxnId="{7888DE3B-DC4A-4E5A-B48B-E15C947FAFB0}">
      <dgm:prSet/>
      <dgm:spPr/>
      <dgm:t>
        <a:bodyPr/>
        <a:lstStyle/>
        <a:p>
          <a:endParaRPr lang="en-GB"/>
        </a:p>
      </dgm:t>
    </dgm:pt>
    <dgm:pt modelId="{E50763FA-B048-461A-A40F-C7A52E6996F2}" type="sibTrans" cxnId="{7888DE3B-DC4A-4E5A-B48B-E15C947FAFB0}">
      <dgm:prSet/>
      <dgm:spPr/>
      <dgm:t>
        <a:bodyPr/>
        <a:lstStyle/>
        <a:p>
          <a:endParaRPr lang="en-GB"/>
        </a:p>
      </dgm:t>
    </dgm:pt>
    <dgm:pt modelId="{BE3DD49F-3381-4404-B1A7-20BDF093DC4C}">
      <dgm:prSet phldrT="[Text]"/>
      <dgm:spPr/>
      <dgm:t>
        <a:bodyPr/>
        <a:lstStyle/>
        <a:p>
          <a:r>
            <a:rPr lang="en-GB">
              <a:latin typeface="Times New Roman" panose="02020603050405020304" pitchFamily="18" charset="0"/>
              <a:cs typeface="Times New Roman" panose="02020603050405020304" pitchFamily="18" charset="0"/>
            </a:rPr>
            <a:t>Price</a:t>
          </a:r>
        </a:p>
      </dgm:t>
    </dgm:pt>
    <dgm:pt modelId="{99032522-62C2-4296-9BA7-7192A2F03DB4}" type="parTrans" cxnId="{12933BC9-C730-431D-9B5B-E18166451A9B}">
      <dgm:prSet/>
      <dgm:spPr/>
      <dgm:t>
        <a:bodyPr/>
        <a:lstStyle/>
        <a:p>
          <a:endParaRPr lang="en-GB"/>
        </a:p>
      </dgm:t>
    </dgm:pt>
    <dgm:pt modelId="{7417CDAB-2EFE-43E7-B0D5-73C06C8B19C2}" type="sibTrans" cxnId="{12933BC9-C730-431D-9B5B-E18166451A9B}">
      <dgm:prSet/>
      <dgm:spPr/>
      <dgm:t>
        <a:bodyPr/>
        <a:lstStyle/>
        <a:p>
          <a:endParaRPr lang="en-GB"/>
        </a:p>
      </dgm:t>
    </dgm:pt>
    <dgm:pt modelId="{5827E914-A817-4A01-88B1-AC0F0EBB3CAB}">
      <dgm:prSet phldrT="[Text]"/>
      <dgm:spPr/>
      <dgm:t>
        <a:bodyPr/>
        <a:lstStyle/>
        <a:p>
          <a:r>
            <a:rPr lang="en-GB">
              <a:latin typeface="Times New Roman" panose="02020603050405020304" pitchFamily="18" charset="0"/>
              <a:cs typeface="Times New Roman" panose="02020603050405020304" pitchFamily="18" charset="0"/>
            </a:rPr>
            <a:t>Place</a:t>
          </a:r>
        </a:p>
      </dgm:t>
    </dgm:pt>
    <dgm:pt modelId="{0E09ABD7-7094-41A8-94D7-1D53B3704FD5}" type="parTrans" cxnId="{49BDF494-F68E-4A17-B600-8BBD275D755A}">
      <dgm:prSet/>
      <dgm:spPr/>
      <dgm:t>
        <a:bodyPr/>
        <a:lstStyle/>
        <a:p>
          <a:endParaRPr lang="en-GB"/>
        </a:p>
      </dgm:t>
    </dgm:pt>
    <dgm:pt modelId="{6116BC91-C77B-48E0-B63C-A9FC4CE9AD14}" type="sibTrans" cxnId="{49BDF494-F68E-4A17-B600-8BBD275D755A}">
      <dgm:prSet/>
      <dgm:spPr/>
      <dgm:t>
        <a:bodyPr/>
        <a:lstStyle/>
        <a:p>
          <a:endParaRPr lang="en-GB"/>
        </a:p>
      </dgm:t>
    </dgm:pt>
    <dgm:pt modelId="{15E6B899-A1CF-4FBC-81D8-CEBB1A07ED00}">
      <dgm:prSet phldrT="[Text]"/>
      <dgm:spPr/>
      <dgm:t>
        <a:bodyPr/>
        <a:lstStyle/>
        <a:p>
          <a:r>
            <a:rPr lang="en-GB">
              <a:latin typeface="Times New Roman" panose="02020603050405020304" pitchFamily="18" charset="0"/>
              <a:cs typeface="Times New Roman" panose="02020603050405020304" pitchFamily="18" charset="0"/>
            </a:rPr>
            <a:t>Promotion</a:t>
          </a:r>
        </a:p>
      </dgm:t>
    </dgm:pt>
    <dgm:pt modelId="{AB60EE15-858D-4D25-BF1F-C887FBFC566D}" type="parTrans" cxnId="{D35F7B8B-A837-4C7F-AC99-3F5360E50DBF}">
      <dgm:prSet/>
      <dgm:spPr/>
      <dgm:t>
        <a:bodyPr/>
        <a:lstStyle/>
        <a:p>
          <a:endParaRPr lang="en-GB"/>
        </a:p>
      </dgm:t>
    </dgm:pt>
    <dgm:pt modelId="{5273D92B-ED86-40B8-A473-6D18F23AEF8E}" type="sibTrans" cxnId="{D35F7B8B-A837-4C7F-AC99-3F5360E50DBF}">
      <dgm:prSet/>
      <dgm:spPr/>
      <dgm:t>
        <a:bodyPr/>
        <a:lstStyle/>
        <a:p>
          <a:endParaRPr lang="en-GB"/>
        </a:p>
      </dgm:t>
    </dgm:pt>
    <dgm:pt modelId="{18DD8C65-B69E-4F8E-8E47-6CD54BB35398}" type="pres">
      <dgm:prSet presAssocID="{04DF716B-C75D-4259-9048-31EEA2E5520F}" presName="Name0" presStyleCnt="0">
        <dgm:presLayoutVars>
          <dgm:chMax val="1"/>
          <dgm:dir/>
          <dgm:animLvl val="ctr"/>
          <dgm:resizeHandles val="exact"/>
        </dgm:presLayoutVars>
      </dgm:prSet>
      <dgm:spPr/>
    </dgm:pt>
    <dgm:pt modelId="{BEF1B47E-C21C-4DBC-955E-E6D7EAE59E87}" type="pres">
      <dgm:prSet presAssocID="{D0EFA09E-CC38-4AEB-A596-34F8076D4803}" presName="centerShape" presStyleLbl="node0" presStyleIdx="0" presStyleCnt="1"/>
      <dgm:spPr/>
    </dgm:pt>
    <dgm:pt modelId="{68E8856A-FCF3-41A9-96F6-6893AC7B48AA}" type="pres">
      <dgm:prSet presAssocID="{C9920AB1-F34F-4809-ACCD-01ACAF813760}" presName="node" presStyleLbl="node1" presStyleIdx="0" presStyleCnt="4">
        <dgm:presLayoutVars>
          <dgm:bulletEnabled val="1"/>
        </dgm:presLayoutVars>
      </dgm:prSet>
      <dgm:spPr/>
    </dgm:pt>
    <dgm:pt modelId="{7B23D0DD-A68A-4F7D-AE87-22AB402FFCBC}" type="pres">
      <dgm:prSet presAssocID="{C9920AB1-F34F-4809-ACCD-01ACAF813760}" presName="dummy" presStyleCnt="0"/>
      <dgm:spPr/>
    </dgm:pt>
    <dgm:pt modelId="{F1AB8234-A2EB-4FDD-A7C6-17817E51833A}" type="pres">
      <dgm:prSet presAssocID="{E50763FA-B048-461A-A40F-C7A52E6996F2}" presName="sibTrans" presStyleLbl="sibTrans2D1" presStyleIdx="0" presStyleCnt="4"/>
      <dgm:spPr/>
    </dgm:pt>
    <dgm:pt modelId="{A035726D-DE0F-41D2-95AD-B8DACB12092A}" type="pres">
      <dgm:prSet presAssocID="{BE3DD49F-3381-4404-B1A7-20BDF093DC4C}" presName="node" presStyleLbl="node1" presStyleIdx="1" presStyleCnt="4">
        <dgm:presLayoutVars>
          <dgm:bulletEnabled val="1"/>
        </dgm:presLayoutVars>
      </dgm:prSet>
      <dgm:spPr/>
    </dgm:pt>
    <dgm:pt modelId="{E606E490-E52E-4A6E-9A61-BDF3083725BA}" type="pres">
      <dgm:prSet presAssocID="{BE3DD49F-3381-4404-B1A7-20BDF093DC4C}" presName="dummy" presStyleCnt="0"/>
      <dgm:spPr/>
    </dgm:pt>
    <dgm:pt modelId="{F77B712F-3A4D-4152-A8D1-64F045D79BDC}" type="pres">
      <dgm:prSet presAssocID="{7417CDAB-2EFE-43E7-B0D5-73C06C8B19C2}" presName="sibTrans" presStyleLbl="sibTrans2D1" presStyleIdx="1" presStyleCnt="4"/>
      <dgm:spPr/>
    </dgm:pt>
    <dgm:pt modelId="{174F372F-CCEF-431E-A572-48D805E7E1CD}" type="pres">
      <dgm:prSet presAssocID="{5827E914-A817-4A01-88B1-AC0F0EBB3CAB}" presName="node" presStyleLbl="node1" presStyleIdx="2" presStyleCnt="4">
        <dgm:presLayoutVars>
          <dgm:bulletEnabled val="1"/>
        </dgm:presLayoutVars>
      </dgm:prSet>
      <dgm:spPr/>
    </dgm:pt>
    <dgm:pt modelId="{33DD2929-0C0A-4199-B9D4-FA858D699341}" type="pres">
      <dgm:prSet presAssocID="{5827E914-A817-4A01-88B1-AC0F0EBB3CAB}" presName="dummy" presStyleCnt="0"/>
      <dgm:spPr/>
    </dgm:pt>
    <dgm:pt modelId="{9292FB19-26F3-4D2B-80C9-E6C785294050}" type="pres">
      <dgm:prSet presAssocID="{6116BC91-C77B-48E0-B63C-A9FC4CE9AD14}" presName="sibTrans" presStyleLbl="sibTrans2D1" presStyleIdx="2" presStyleCnt="4"/>
      <dgm:spPr/>
    </dgm:pt>
    <dgm:pt modelId="{79100510-ABE7-456E-8B27-9093504CBE22}" type="pres">
      <dgm:prSet presAssocID="{15E6B899-A1CF-4FBC-81D8-CEBB1A07ED00}" presName="node" presStyleLbl="node1" presStyleIdx="3" presStyleCnt="4">
        <dgm:presLayoutVars>
          <dgm:bulletEnabled val="1"/>
        </dgm:presLayoutVars>
      </dgm:prSet>
      <dgm:spPr/>
    </dgm:pt>
    <dgm:pt modelId="{06A3B753-E7A4-4B2A-BD39-22EFDFCC7194}" type="pres">
      <dgm:prSet presAssocID="{15E6B899-A1CF-4FBC-81D8-CEBB1A07ED00}" presName="dummy" presStyleCnt="0"/>
      <dgm:spPr/>
    </dgm:pt>
    <dgm:pt modelId="{B8F397C4-7608-48D4-9B15-C105FDDE7C99}" type="pres">
      <dgm:prSet presAssocID="{5273D92B-ED86-40B8-A473-6D18F23AEF8E}" presName="sibTrans" presStyleLbl="sibTrans2D1" presStyleIdx="3" presStyleCnt="4"/>
      <dgm:spPr/>
    </dgm:pt>
  </dgm:ptLst>
  <dgm:cxnLst>
    <dgm:cxn modelId="{CB23CA15-B2DE-40A6-A13F-3B9BE0BEC1A1}" type="presOf" srcId="{D0EFA09E-CC38-4AEB-A596-34F8076D4803}" destId="{BEF1B47E-C21C-4DBC-955E-E6D7EAE59E87}" srcOrd="0" destOrd="0" presId="urn:microsoft.com/office/officeart/2005/8/layout/radial6"/>
    <dgm:cxn modelId="{53BDD334-421B-4BB6-89AF-BFB5B1A14959}" srcId="{04DF716B-C75D-4259-9048-31EEA2E5520F}" destId="{D0EFA09E-CC38-4AEB-A596-34F8076D4803}" srcOrd="0" destOrd="0" parTransId="{292FE1AE-81E1-4FF9-96B6-DDE14CA6942D}" sibTransId="{9544CD66-B8EC-4EFD-98D5-A4573904CA44}"/>
    <dgm:cxn modelId="{7888DE3B-DC4A-4E5A-B48B-E15C947FAFB0}" srcId="{D0EFA09E-CC38-4AEB-A596-34F8076D4803}" destId="{C9920AB1-F34F-4809-ACCD-01ACAF813760}" srcOrd="0" destOrd="0" parTransId="{5D0E0F3E-9DF7-48F3-A03B-FCE14106B68B}" sibTransId="{E50763FA-B048-461A-A40F-C7A52E6996F2}"/>
    <dgm:cxn modelId="{546A4E5B-F0B9-4461-8F98-CC50C7463D0B}" type="presOf" srcId="{5827E914-A817-4A01-88B1-AC0F0EBB3CAB}" destId="{174F372F-CCEF-431E-A572-48D805E7E1CD}" srcOrd="0" destOrd="0" presId="urn:microsoft.com/office/officeart/2005/8/layout/radial6"/>
    <dgm:cxn modelId="{5DA64768-BABE-46EF-8473-6F310876819A}" type="presOf" srcId="{5273D92B-ED86-40B8-A473-6D18F23AEF8E}" destId="{B8F397C4-7608-48D4-9B15-C105FDDE7C99}" srcOrd="0" destOrd="0" presId="urn:microsoft.com/office/officeart/2005/8/layout/radial6"/>
    <dgm:cxn modelId="{4D46B46A-ADA7-4166-A62A-CD50E543BB8E}" type="presOf" srcId="{15E6B899-A1CF-4FBC-81D8-CEBB1A07ED00}" destId="{79100510-ABE7-456E-8B27-9093504CBE22}" srcOrd="0" destOrd="0" presId="urn:microsoft.com/office/officeart/2005/8/layout/radial6"/>
    <dgm:cxn modelId="{B6D8B64F-CA27-4638-A751-08CD43AC6B36}" type="presOf" srcId="{6116BC91-C77B-48E0-B63C-A9FC4CE9AD14}" destId="{9292FB19-26F3-4D2B-80C9-E6C785294050}" srcOrd="0" destOrd="0" presId="urn:microsoft.com/office/officeart/2005/8/layout/radial6"/>
    <dgm:cxn modelId="{D35F7B8B-A837-4C7F-AC99-3F5360E50DBF}" srcId="{D0EFA09E-CC38-4AEB-A596-34F8076D4803}" destId="{15E6B899-A1CF-4FBC-81D8-CEBB1A07ED00}" srcOrd="3" destOrd="0" parTransId="{AB60EE15-858D-4D25-BF1F-C887FBFC566D}" sibTransId="{5273D92B-ED86-40B8-A473-6D18F23AEF8E}"/>
    <dgm:cxn modelId="{ED056C91-9394-4570-B0CA-405D08580CAF}" type="presOf" srcId="{7417CDAB-2EFE-43E7-B0D5-73C06C8B19C2}" destId="{F77B712F-3A4D-4152-A8D1-64F045D79BDC}" srcOrd="0" destOrd="0" presId="urn:microsoft.com/office/officeart/2005/8/layout/radial6"/>
    <dgm:cxn modelId="{49BDF494-F68E-4A17-B600-8BBD275D755A}" srcId="{D0EFA09E-CC38-4AEB-A596-34F8076D4803}" destId="{5827E914-A817-4A01-88B1-AC0F0EBB3CAB}" srcOrd="2" destOrd="0" parTransId="{0E09ABD7-7094-41A8-94D7-1D53B3704FD5}" sibTransId="{6116BC91-C77B-48E0-B63C-A9FC4CE9AD14}"/>
    <dgm:cxn modelId="{6D9E95AC-22A0-42F1-95B2-8857B2FE3873}" type="presOf" srcId="{04DF716B-C75D-4259-9048-31EEA2E5520F}" destId="{18DD8C65-B69E-4F8E-8E47-6CD54BB35398}" srcOrd="0" destOrd="0" presId="urn:microsoft.com/office/officeart/2005/8/layout/radial6"/>
    <dgm:cxn modelId="{FA169EB6-5447-46FD-B96C-1B80E390811F}" type="presOf" srcId="{C9920AB1-F34F-4809-ACCD-01ACAF813760}" destId="{68E8856A-FCF3-41A9-96F6-6893AC7B48AA}" srcOrd="0" destOrd="0" presId="urn:microsoft.com/office/officeart/2005/8/layout/radial6"/>
    <dgm:cxn modelId="{12933BC9-C730-431D-9B5B-E18166451A9B}" srcId="{D0EFA09E-CC38-4AEB-A596-34F8076D4803}" destId="{BE3DD49F-3381-4404-B1A7-20BDF093DC4C}" srcOrd="1" destOrd="0" parTransId="{99032522-62C2-4296-9BA7-7192A2F03DB4}" sibTransId="{7417CDAB-2EFE-43E7-B0D5-73C06C8B19C2}"/>
    <dgm:cxn modelId="{33C2DECE-FE25-4DAE-AEB8-45EAF6D66CDD}" type="presOf" srcId="{BE3DD49F-3381-4404-B1A7-20BDF093DC4C}" destId="{A035726D-DE0F-41D2-95AD-B8DACB12092A}" srcOrd="0" destOrd="0" presId="urn:microsoft.com/office/officeart/2005/8/layout/radial6"/>
    <dgm:cxn modelId="{307A75D5-BC5F-4999-B349-58F5BF6E9534}" type="presOf" srcId="{E50763FA-B048-461A-A40F-C7A52E6996F2}" destId="{F1AB8234-A2EB-4FDD-A7C6-17817E51833A}" srcOrd="0" destOrd="0" presId="urn:microsoft.com/office/officeart/2005/8/layout/radial6"/>
    <dgm:cxn modelId="{198041B5-5BEB-43D8-A3B7-30E0157E374A}" type="presParOf" srcId="{18DD8C65-B69E-4F8E-8E47-6CD54BB35398}" destId="{BEF1B47E-C21C-4DBC-955E-E6D7EAE59E87}" srcOrd="0" destOrd="0" presId="urn:microsoft.com/office/officeart/2005/8/layout/radial6"/>
    <dgm:cxn modelId="{FAF36E2F-7ECE-4536-A55A-E41CEC529D8B}" type="presParOf" srcId="{18DD8C65-B69E-4F8E-8E47-6CD54BB35398}" destId="{68E8856A-FCF3-41A9-96F6-6893AC7B48AA}" srcOrd="1" destOrd="0" presId="urn:microsoft.com/office/officeart/2005/8/layout/radial6"/>
    <dgm:cxn modelId="{DF7A826B-0C81-476F-B185-11B611602855}" type="presParOf" srcId="{18DD8C65-B69E-4F8E-8E47-6CD54BB35398}" destId="{7B23D0DD-A68A-4F7D-AE87-22AB402FFCBC}" srcOrd="2" destOrd="0" presId="urn:microsoft.com/office/officeart/2005/8/layout/radial6"/>
    <dgm:cxn modelId="{E131A69D-26D8-4D24-B373-908F2949ADEC}" type="presParOf" srcId="{18DD8C65-B69E-4F8E-8E47-6CD54BB35398}" destId="{F1AB8234-A2EB-4FDD-A7C6-17817E51833A}" srcOrd="3" destOrd="0" presId="urn:microsoft.com/office/officeart/2005/8/layout/radial6"/>
    <dgm:cxn modelId="{8AF28444-1CFF-4A50-8E49-05F8297D1E56}" type="presParOf" srcId="{18DD8C65-B69E-4F8E-8E47-6CD54BB35398}" destId="{A035726D-DE0F-41D2-95AD-B8DACB12092A}" srcOrd="4" destOrd="0" presId="urn:microsoft.com/office/officeart/2005/8/layout/radial6"/>
    <dgm:cxn modelId="{8320C3FF-CA5A-4499-AEB5-5F6AD1A2426A}" type="presParOf" srcId="{18DD8C65-B69E-4F8E-8E47-6CD54BB35398}" destId="{E606E490-E52E-4A6E-9A61-BDF3083725BA}" srcOrd="5" destOrd="0" presId="urn:microsoft.com/office/officeart/2005/8/layout/radial6"/>
    <dgm:cxn modelId="{B54E6FB1-3842-44D6-ABE0-E20F6651EAC2}" type="presParOf" srcId="{18DD8C65-B69E-4F8E-8E47-6CD54BB35398}" destId="{F77B712F-3A4D-4152-A8D1-64F045D79BDC}" srcOrd="6" destOrd="0" presId="urn:microsoft.com/office/officeart/2005/8/layout/radial6"/>
    <dgm:cxn modelId="{34408C81-0BF2-4C0F-9B50-4ABB137A6278}" type="presParOf" srcId="{18DD8C65-B69E-4F8E-8E47-6CD54BB35398}" destId="{174F372F-CCEF-431E-A572-48D805E7E1CD}" srcOrd="7" destOrd="0" presId="urn:microsoft.com/office/officeart/2005/8/layout/radial6"/>
    <dgm:cxn modelId="{EEC912F0-6E1A-4267-BC11-EAFE89719472}" type="presParOf" srcId="{18DD8C65-B69E-4F8E-8E47-6CD54BB35398}" destId="{33DD2929-0C0A-4199-B9D4-FA858D699341}" srcOrd="8" destOrd="0" presId="urn:microsoft.com/office/officeart/2005/8/layout/radial6"/>
    <dgm:cxn modelId="{5EF90694-09CE-4844-A365-598715EA94B1}" type="presParOf" srcId="{18DD8C65-B69E-4F8E-8E47-6CD54BB35398}" destId="{9292FB19-26F3-4D2B-80C9-E6C785294050}" srcOrd="9" destOrd="0" presId="urn:microsoft.com/office/officeart/2005/8/layout/radial6"/>
    <dgm:cxn modelId="{82E050B6-110E-4BD1-8636-CC61453E3B69}" type="presParOf" srcId="{18DD8C65-B69E-4F8E-8E47-6CD54BB35398}" destId="{79100510-ABE7-456E-8B27-9093504CBE22}" srcOrd="10" destOrd="0" presId="urn:microsoft.com/office/officeart/2005/8/layout/radial6"/>
    <dgm:cxn modelId="{44A93E1B-CBB5-4323-A2F1-7E246FE5A22B}" type="presParOf" srcId="{18DD8C65-B69E-4F8E-8E47-6CD54BB35398}" destId="{06A3B753-E7A4-4B2A-BD39-22EFDFCC7194}" srcOrd="11" destOrd="0" presId="urn:microsoft.com/office/officeart/2005/8/layout/radial6"/>
    <dgm:cxn modelId="{8DB69551-4B2C-42D1-A30D-DE16F431F681}" type="presParOf" srcId="{18DD8C65-B69E-4F8E-8E47-6CD54BB35398}" destId="{B8F397C4-7608-48D4-9B15-C105FDDE7C99}" srcOrd="12" destOrd="0" presId="urn:microsoft.com/office/officeart/2005/8/layout/radial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97E48-9D24-4564-9284-7F46A819AAE4}">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F6CAF3-A160-49C1-B195-1BA7AFA42E56}">
      <dsp:nvSpPr>
        <dsp:cNvPr id="0" name=""/>
        <dsp:cNvSpPr/>
      </dsp:nvSpPr>
      <dsp:spPr>
        <a:xfrm>
          <a:off x="274320" y="50399"/>
          <a:ext cx="3840480" cy="4132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Understanding the marketplace</a:t>
          </a:r>
        </a:p>
      </dsp:txBody>
      <dsp:txXfrm>
        <a:off x="294495" y="70574"/>
        <a:ext cx="3800130" cy="372930"/>
      </dsp:txXfrm>
    </dsp:sp>
    <dsp:sp modelId="{01FB90FC-FB68-46E8-97A6-DB3FB4F25F8F}">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04A122-6160-43B2-A6CC-6A4858BA919D}">
      <dsp:nvSpPr>
        <dsp:cNvPr id="0" name=""/>
        <dsp:cNvSpPr/>
      </dsp:nvSpPr>
      <dsp:spPr>
        <a:xfrm>
          <a:off x="274320" y="685440"/>
          <a:ext cx="3840480"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Designing marketing strategy.</a:t>
          </a:r>
        </a:p>
      </dsp:txBody>
      <dsp:txXfrm>
        <a:off x="294495" y="705615"/>
        <a:ext cx="3800130" cy="372930"/>
      </dsp:txXfrm>
    </dsp:sp>
    <dsp:sp modelId="{2ED47900-C4DC-4633-B7F0-EEA90709D17E}">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855590-008E-4693-B4F4-416EBA72D093}">
      <dsp:nvSpPr>
        <dsp:cNvPr id="0" name=""/>
        <dsp:cNvSpPr/>
      </dsp:nvSpPr>
      <dsp:spPr>
        <a:xfrm>
          <a:off x="274320" y="1320480"/>
          <a:ext cx="3840480" cy="41328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Constructing an integrated marketing plan</a:t>
          </a:r>
        </a:p>
      </dsp:txBody>
      <dsp:txXfrm>
        <a:off x="294495" y="1340655"/>
        <a:ext cx="3800130" cy="372930"/>
      </dsp:txXfrm>
    </dsp:sp>
    <dsp:sp modelId="{7988C3CF-0209-4A81-86B2-1CA78945570B}">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40512C1-779C-483F-9B84-08F247AB3C18}">
      <dsp:nvSpPr>
        <dsp:cNvPr id="0" name=""/>
        <dsp:cNvSpPr/>
      </dsp:nvSpPr>
      <dsp:spPr>
        <a:xfrm>
          <a:off x="274320" y="1955520"/>
          <a:ext cx="3840480" cy="41328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Building profitable relationships.</a:t>
          </a:r>
        </a:p>
      </dsp:txBody>
      <dsp:txXfrm>
        <a:off x="294495" y="1975695"/>
        <a:ext cx="3800130" cy="372930"/>
      </dsp:txXfrm>
    </dsp:sp>
    <dsp:sp modelId="{556E3E59-EA3A-4CCA-9136-18E069A0BD96}">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072D200-4844-401A-A9B2-795D974B4168}">
      <dsp:nvSpPr>
        <dsp:cNvPr id="0" name=""/>
        <dsp:cNvSpPr/>
      </dsp:nvSpPr>
      <dsp:spPr>
        <a:xfrm>
          <a:off x="274320" y="2590560"/>
          <a:ext cx="3840480" cy="41328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Capturing value in return</a:t>
          </a: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F397C4-7608-48D4-9B15-C105FDDE7C99}">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92FB19-26F3-4D2B-80C9-E6C785294050}">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77B712F-3A4D-4152-A8D1-64F045D79BDC}">
      <dsp:nvSpPr>
        <dsp:cNvPr id="0" name=""/>
        <dsp:cNvSpPr/>
      </dsp:nvSpPr>
      <dsp:spPr>
        <a:xfrm>
          <a:off x="1511940" y="368940"/>
          <a:ext cx="2462518" cy="2462518"/>
        </a:xfrm>
        <a:prstGeom prst="blockArc">
          <a:avLst>
            <a:gd name="adj1" fmla="val 0"/>
            <a:gd name="adj2" fmla="val 5400000"/>
            <a:gd name="adj3" fmla="val 4639"/>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1AB8234-A2EB-4FDD-A7C6-17817E51833A}">
      <dsp:nvSpPr>
        <dsp:cNvPr id="0" name=""/>
        <dsp:cNvSpPr/>
      </dsp:nvSpPr>
      <dsp:spPr>
        <a:xfrm>
          <a:off x="1511940" y="368940"/>
          <a:ext cx="2462518" cy="2462518"/>
        </a:xfrm>
        <a:prstGeom prst="blockArc">
          <a:avLst>
            <a:gd name="adj1" fmla="val 16200000"/>
            <a:gd name="adj2" fmla="val 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EF1B47E-C21C-4DBC-955E-E6D7EAE59E87}">
      <dsp:nvSpPr>
        <dsp:cNvPr id="0" name=""/>
        <dsp:cNvSpPr/>
      </dsp:nvSpPr>
      <dsp:spPr>
        <a:xfrm>
          <a:off x="2176611" y="1033611"/>
          <a:ext cx="1133177" cy="113317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Marketing Mix</a:t>
          </a:r>
        </a:p>
      </dsp:txBody>
      <dsp:txXfrm>
        <a:off x="2342561" y="1199561"/>
        <a:ext cx="801277" cy="801277"/>
      </dsp:txXfrm>
    </dsp:sp>
    <dsp:sp modelId="{68E8856A-FCF3-41A9-96F6-6893AC7B48AA}">
      <dsp:nvSpPr>
        <dsp:cNvPr id="0" name=""/>
        <dsp:cNvSpPr/>
      </dsp:nvSpPr>
      <dsp:spPr>
        <a:xfrm>
          <a:off x="2346587" y="884"/>
          <a:ext cx="793224" cy="79322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Product</a:t>
          </a:r>
        </a:p>
      </dsp:txBody>
      <dsp:txXfrm>
        <a:off x="2462752" y="117049"/>
        <a:ext cx="560894" cy="560894"/>
      </dsp:txXfrm>
    </dsp:sp>
    <dsp:sp modelId="{A035726D-DE0F-41D2-95AD-B8DACB12092A}">
      <dsp:nvSpPr>
        <dsp:cNvPr id="0" name=""/>
        <dsp:cNvSpPr/>
      </dsp:nvSpPr>
      <dsp:spPr>
        <a:xfrm>
          <a:off x="3549290" y="1203587"/>
          <a:ext cx="793224" cy="793224"/>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Price</a:t>
          </a:r>
        </a:p>
      </dsp:txBody>
      <dsp:txXfrm>
        <a:off x="3665455" y="1319752"/>
        <a:ext cx="560894" cy="560894"/>
      </dsp:txXfrm>
    </dsp:sp>
    <dsp:sp modelId="{174F372F-CCEF-431E-A572-48D805E7E1CD}">
      <dsp:nvSpPr>
        <dsp:cNvPr id="0" name=""/>
        <dsp:cNvSpPr/>
      </dsp:nvSpPr>
      <dsp:spPr>
        <a:xfrm>
          <a:off x="2346587" y="2406290"/>
          <a:ext cx="793224" cy="793224"/>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Place</a:t>
          </a:r>
        </a:p>
      </dsp:txBody>
      <dsp:txXfrm>
        <a:off x="2462752" y="2522455"/>
        <a:ext cx="560894" cy="560894"/>
      </dsp:txXfrm>
    </dsp:sp>
    <dsp:sp modelId="{79100510-ABE7-456E-8B27-9093504CBE22}">
      <dsp:nvSpPr>
        <dsp:cNvPr id="0" name=""/>
        <dsp:cNvSpPr/>
      </dsp:nvSpPr>
      <dsp:spPr>
        <a:xfrm>
          <a:off x="1143884" y="1203587"/>
          <a:ext cx="793224" cy="793224"/>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Promotion</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1823</Words>
  <Characters>10397</Characters>
  <Application>Microsoft Office Word</Application>
  <DocSecurity>0</DocSecurity>
  <Lines>86</Lines>
  <Paragraphs>24</Paragraphs>
  <ScaleCrop>false</ScaleCrop>
  <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2021-03-16T13:02:00Z</dcterms:created>
  <dcterms:modified xsi:type="dcterms:W3CDTF">2021-04-25T12:05:00Z</dcterms:modified>
</cp:coreProperties>
</file>