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0E99094" w14:textId="44314C46" w:rsidR="006363DD" w:rsidRPr="00C2152E" w:rsidRDefault="00A61D46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="006363DD" w:rsidRPr="00C2152E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-   Final Report – 5</w:t>
      </w:r>
      <w:r w:rsidR="008B67FF">
        <w:rPr>
          <w:rFonts w:asciiTheme="minorHAnsi" w:hAnsiTheme="minorHAnsi" w:cstheme="minorHAnsi"/>
          <w:b/>
          <w:color w:val="000000" w:themeColor="text1"/>
          <w:u w:val="single"/>
        </w:rPr>
        <w:t>5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0B5C5A4E" w14:textId="77777777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="00C2152E" w:rsidRPr="00C2152E" w14:paraId="22E85101" w14:textId="77777777" w:rsidTr="00461843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1012252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vAlign w:val="center"/>
          </w:tcPr>
          <w:p w14:paraId="538EA8A3" w14:textId="332EC1F9" w:rsidR="007C2CCC" w:rsidRDefault="00B565BF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B565BF">
              <w:rPr>
                <w:rFonts w:asciiTheme="minorHAnsi" w:hAnsiTheme="minorHAnsi" w:cstheme="minorHAnsi"/>
                <w:b/>
                <w:color w:val="000000" w:themeColor="text1"/>
              </w:rPr>
              <w:t>Jack Spillett</w:t>
            </w:r>
          </w:p>
        </w:tc>
      </w:tr>
      <w:tr w:rsidR="00782CF2" w:rsidRPr="00C2152E" w14:paraId="28C3DC26" w14:textId="77777777" w:rsidTr="00461843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5785A65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vAlign w:val="center"/>
          </w:tcPr>
          <w:p w14:paraId="3530B606" w14:textId="46128F61" w:rsidR="007C2CCC" w:rsidRDefault="0021641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216411">
              <w:rPr>
                <w:rFonts w:asciiTheme="minorHAnsi" w:hAnsiTheme="minorHAnsi" w:cstheme="minorHAnsi"/>
                <w:b/>
                <w:color w:val="000000" w:themeColor="text1"/>
              </w:rPr>
              <w:t>The Design, Construction and Analysis of the Enhancement of an Electrical Locking System for Access Control in Eastman.</w:t>
            </w:r>
          </w:p>
        </w:tc>
      </w:tr>
      <w:tr w:rsidR="00782CF2" w:rsidRPr="00C2152E" w14:paraId="0F1FA4A2" w14:textId="77777777" w:rsidTr="00461843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CE15AB8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vAlign w:val="center"/>
          </w:tcPr>
          <w:p w14:paraId="6C623888" w14:textId="4EE75DAE" w:rsidR="007C2CCC" w:rsidRDefault="006D58D0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Stalin</w:t>
            </w:r>
          </w:p>
        </w:tc>
      </w:tr>
      <w:tr w:rsidR="00782CF2" w:rsidRPr="00C2152E" w14:paraId="09306CC4" w14:textId="77777777" w:rsidTr="00461843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BFB8BA1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3" w:type="dxa"/>
            <w:vAlign w:val="center"/>
          </w:tcPr>
          <w:p w14:paraId="0C2882D9" w14:textId="36140538" w:rsidR="007C2CCC" w:rsidRDefault="00872A8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Jenifer</w:t>
            </w:r>
          </w:p>
        </w:tc>
      </w:tr>
      <w:tr w:rsidR="00782CF2" w:rsidRPr="00C2152E" w14:paraId="0DC128E4" w14:textId="77777777" w:rsidTr="00461843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1C95BF1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vAlign w:val="center"/>
          </w:tcPr>
          <w:p w14:paraId="019F6536" w14:textId="77777777" w:rsidR="003E0304" w:rsidRDefault="0073102A" w:rsidP="003E030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167845877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3E0304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3E0304">
              <w:rPr>
                <w:rFonts w:asciiTheme="minorHAnsi" w:hAnsiTheme="minorHAnsi" w:cstheme="minorHAnsi"/>
                <w:b/>
                <w:color w:val="000000" w:themeColor="text1"/>
              </w:rPr>
              <w:t xml:space="preserve"> Applied Computing    </w:t>
            </w:r>
          </w:p>
          <w:p w14:paraId="5AFA7413" w14:textId="77777777" w:rsidR="003E0304" w:rsidRDefault="0073102A" w:rsidP="003E030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66111891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3E0304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3E0304">
              <w:rPr>
                <w:rFonts w:asciiTheme="minorHAnsi" w:hAnsiTheme="minorHAnsi" w:cstheme="minorHAnsi"/>
                <w:b/>
                <w:color w:val="000000" w:themeColor="text1"/>
              </w:rPr>
              <w:t xml:space="preserve"> CNC   </w:t>
            </w:r>
          </w:p>
          <w:p w14:paraId="5543E43B" w14:textId="77777777" w:rsidR="003E0304" w:rsidRDefault="0073102A" w:rsidP="003E030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87843802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3E0304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3E0304">
              <w:rPr>
                <w:rFonts w:asciiTheme="minorHAnsi" w:hAnsiTheme="minorHAnsi" w:cstheme="minorHAnsi"/>
                <w:b/>
                <w:color w:val="000000" w:themeColor="text1"/>
              </w:rPr>
              <w:t xml:space="preserve"> DIS     </w:t>
            </w:r>
          </w:p>
          <w:p w14:paraId="28977CE2" w14:textId="77777777" w:rsidR="003E0304" w:rsidRDefault="0073102A" w:rsidP="003E030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79343367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3E0304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3E0304">
              <w:rPr>
                <w:rFonts w:asciiTheme="minorHAnsi" w:hAnsiTheme="minorHAnsi" w:cstheme="minorHAnsi"/>
                <w:b/>
                <w:color w:val="000000" w:themeColor="text1"/>
              </w:rPr>
              <w:t xml:space="preserve"> Software Dev   </w:t>
            </w:r>
          </w:p>
          <w:p w14:paraId="569EAE96" w14:textId="77777777" w:rsidR="003E0304" w:rsidRDefault="0073102A" w:rsidP="003E030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174051729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3E0304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3E0304">
              <w:rPr>
                <w:rFonts w:asciiTheme="minorHAnsi" w:hAnsiTheme="minorHAnsi" w:cstheme="minorHAnsi"/>
                <w:b/>
                <w:color w:val="000000" w:themeColor="text1"/>
              </w:rPr>
              <w:t xml:space="preserve"> Games Dev    </w:t>
            </w:r>
          </w:p>
          <w:p w14:paraId="209C8B15" w14:textId="77777777" w:rsidR="003E0304" w:rsidRDefault="0073102A" w:rsidP="003E030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186782056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3E0304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3E0304">
              <w:rPr>
                <w:rFonts w:asciiTheme="minorHAnsi" w:hAnsiTheme="minorHAnsi" w:cstheme="minorHAnsi"/>
                <w:b/>
                <w:color w:val="000000" w:themeColor="text1"/>
              </w:rPr>
              <w:t xml:space="preserve"> Web Dev</w:t>
            </w:r>
          </w:p>
          <w:p w14:paraId="547B0023" w14:textId="119C0D6C" w:rsidR="007C2CCC" w:rsidRDefault="0073102A" w:rsidP="003E030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1879765403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872A8C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☒</w:t>
                </w:r>
              </w:sdtContent>
            </w:sdt>
            <w:r w:rsidR="003E0304">
              <w:rPr>
                <w:rFonts w:asciiTheme="minorHAnsi" w:hAnsiTheme="minorHAnsi" w:cstheme="minorHAnsi"/>
                <w:b/>
                <w:color w:val="000000" w:themeColor="text1"/>
              </w:rPr>
              <w:t xml:space="preserve"> Electrical and Electronic</w:t>
            </w:r>
          </w:p>
        </w:tc>
      </w:tr>
      <w:tr w:rsidR="00782CF2" w:rsidRPr="00C2152E" w14:paraId="2A27F294" w14:textId="77777777" w:rsidTr="00461843">
        <w:trPr>
          <w:trHeight w:val="1140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64A7511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vAlign w:val="center"/>
          </w:tcPr>
          <w:p w14:paraId="3179D688" w14:textId="7AA1E32A" w:rsidR="007C2CCC" w:rsidRDefault="0073102A" w:rsidP="009E130B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54767970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EB2D9F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0D54B4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811371">
              <w:rPr>
                <w:rFonts w:asciiTheme="minorHAnsi" w:hAnsiTheme="minorHAnsi" w:cstheme="minorHAnsi"/>
                <w:b/>
                <w:color w:val="000000" w:themeColor="text1"/>
              </w:rPr>
              <w:t xml:space="preserve">Experiment     </w:t>
            </w: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718512434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872A8C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☒</w:t>
                </w:r>
              </w:sdtContent>
            </w:sdt>
            <w:r w:rsidR="000D54B4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811371">
              <w:rPr>
                <w:rFonts w:asciiTheme="minorHAnsi" w:hAnsiTheme="minorHAnsi" w:cstheme="minorHAnsi"/>
                <w:b/>
                <w:color w:val="000000" w:themeColor="text1"/>
              </w:rPr>
              <w:t xml:space="preserve">Development </w:t>
            </w:r>
            <w:r w:rsidR="00E1157B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</w:t>
            </w:r>
            <w:r w:rsidR="00811371">
              <w:rPr>
                <w:rFonts w:asciiTheme="minorHAnsi" w:hAnsiTheme="minorHAnsi" w:cstheme="minorHAnsi"/>
                <w:b/>
                <w:color w:val="000000" w:themeColor="text1"/>
              </w:rPr>
              <w:t xml:space="preserve">  (please </w:t>
            </w:r>
            <w:r w:rsidR="009E130B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="00E1157B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14:paraId="4CC0F212" w14:textId="77777777" w:rsidR="004779D1" w:rsidRPr="00C2152E" w:rsidRDefault="00811371" w:rsidP="004779D1">
      <w:pPr>
        <w:ind w:right="-691"/>
        <w:rPr>
          <w:rFonts w:asciiTheme="minorHAnsi" w:hAnsiTheme="minorHAnsi"/>
          <w:b/>
          <w:color w:val="000000" w:themeColor="text1"/>
        </w:rPr>
      </w:pPr>
      <w:r w:rsidRPr="00811371">
        <w:rPr>
          <w:b/>
          <w:color w:val="000000" w:themeColor="text1"/>
        </w:rPr>
        <w:tab/>
      </w:r>
      <w:r w:rsidRPr="00811371">
        <w:rPr>
          <w:b/>
          <w:color w:val="000000" w:themeColor="text1"/>
        </w:rPr>
        <w:tab/>
      </w:r>
      <w:r w:rsidRPr="00811371">
        <w:rPr>
          <w:rFonts w:asciiTheme="minorHAnsi" w:hAnsiTheme="minorHAnsi"/>
          <w:b/>
          <w:color w:val="000000" w:themeColor="text1"/>
        </w:rPr>
        <w:t xml:space="preserve">                           </w:t>
      </w:r>
    </w:p>
    <w:tbl>
      <w:tblPr>
        <w:tblW w:w="9628" w:type="dxa"/>
        <w:tblInd w:w="-22" w:type="dxa"/>
        <w:tblLayout w:type="fixed"/>
        <w:tblLook w:val="0000" w:firstRow="0" w:lastRow="0" w:firstColumn="0" w:lastColumn="0" w:noHBand="0" w:noVBand="0"/>
      </w:tblPr>
      <w:tblGrid>
        <w:gridCol w:w="8494"/>
        <w:gridCol w:w="1134"/>
      </w:tblGrid>
      <w:tr w:rsidR="004779D1" w:rsidRPr="00C2152E" w14:paraId="7BACB5A7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14:paraId="21136FC9" w14:textId="77777777"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01B4444C" w14:textId="77777777" w:rsidR="004779D1" w:rsidRPr="00C2152E" w:rsidRDefault="00811371" w:rsidP="00711A55">
            <w:pPr>
              <w:snapToGrid w:val="0"/>
              <w:jc w:val="center"/>
              <w:rPr>
                <w:rFonts w:asciiTheme="minorHAnsi" w:hAnsiTheme="minorHAnsi"/>
                <w:b/>
                <w:color w:val="000000" w:themeColor="text1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</w:rPr>
              <w:t>Mark %</w:t>
            </w:r>
          </w:p>
        </w:tc>
      </w:tr>
      <w:tr w:rsidR="004779D1" w:rsidRPr="00C2152E" w14:paraId="2631D2DC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14:paraId="2BC1C1A8" w14:textId="77777777" w:rsidR="004779D1" w:rsidRPr="00576B2C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576B2C">
              <w:rPr>
                <w:rFonts w:asciiTheme="minorHAnsi" w:hAnsiTheme="minorHAnsi"/>
                <w:b/>
                <w:color w:val="000000" w:themeColor="text1"/>
                <w:u w:val="single"/>
              </w:rPr>
              <w:t>First Marker’s General Comments and Original Mark</w:t>
            </w:r>
          </w:p>
          <w:p w14:paraId="432F097F" w14:textId="5253773D" w:rsidR="004779D1" w:rsidRPr="00266DE7" w:rsidRDefault="004779D1" w:rsidP="00711A55">
            <w:pPr>
              <w:rPr>
                <w:rFonts w:asciiTheme="minorHAnsi" w:hAnsiTheme="minorHAnsi"/>
                <w:bCs/>
                <w:color w:val="000000" w:themeColor="text1"/>
              </w:rPr>
            </w:pPr>
          </w:p>
          <w:p w14:paraId="60E2C073" w14:textId="77777777"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14:paraId="75FDDFA7" w14:textId="77777777"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14:paraId="277A0EBE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24E0879A" w14:textId="77777777" w:rsidR="004779D1" w:rsidRDefault="004779D1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14:paraId="388F9FEA" w14:textId="77777777" w:rsidR="00872A8C" w:rsidRDefault="00872A8C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14:paraId="10945948" w14:textId="7903485D" w:rsidR="00872A8C" w:rsidRPr="00C2152E" w:rsidRDefault="00872A8C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</w:tc>
      </w:tr>
      <w:tr w:rsidR="004779D1" w:rsidRPr="00C2152E" w14:paraId="1E819DB4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14:paraId="60730222" w14:textId="77777777" w:rsidR="004779D1" w:rsidRPr="00C2152E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u w:val="single"/>
              </w:rPr>
              <w:t>Second Marker’s General Comments and Original Mark</w:t>
            </w:r>
          </w:p>
          <w:p w14:paraId="3725C5BE" w14:textId="1914A461" w:rsidR="004779D1" w:rsidRDefault="004779D1" w:rsidP="00711A55">
            <w:pPr>
              <w:snapToGrid w:val="0"/>
              <w:rPr>
                <w:rFonts w:asciiTheme="minorHAnsi" w:hAnsiTheme="minorHAnsi"/>
                <w:bCs/>
                <w:color w:val="000000" w:themeColor="text1"/>
              </w:rPr>
            </w:pPr>
          </w:p>
          <w:p w14:paraId="7579B5B3" w14:textId="6B7DF38A" w:rsidR="004779D1" w:rsidRPr="0008693C" w:rsidRDefault="0008693C" w:rsidP="00711A55">
            <w:pPr>
              <w:rPr>
                <w:rFonts w:asciiTheme="minorHAnsi" w:hAnsiTheme="minorHAnsi"/>
                <w:bCs/>
                <w:color w:val="000000" w:themeColor="text1"/>
              </w:rPr>
            </w:pPr>
            <w:r w:rsidRPr="0008693C">
              <w:rPr>
                <w:rFonts w:asciiTheme="minorHAnsi" w:hAnsiTheme="minorHAnsi"/>
                <w:bCs/>
                <w:color w:val="000000" w:themeColor="text1"/>
              </w:rPr>
              <w:t>The report shows solid technical execution with clear system design, testing, and reflection. Strengthening the literature review and enhancing the depth of analysis would further improve the</w:t>
            </w:r>
            <w:r w:rsidRPr="0008693C">
              <w:rPr>
                <w:rFonts w:asciiTheme="minorHAnsi" w:hAnsiTheme="minorHAnsi"/>
                <w:bCs/>
                <w:color w:val="000000" w:themeColor="text1"/>
              </w:rPr>
              <w:t xml:space="preserve"> quality of the report</w:t>
            </w:r>
            <w:r>
              <w:rPr>
                <w:rFonts w:asciiTheme="minorHAnsi" w:hAnsiTheme="minorHAnsi"/>
                <w:bCs/>
                <w:color w:val="000000" w:themeColor="text1"/>
              </w:rPr>
              <w:t>.</w:t>
            </w:r>
          </w:p>
          <w:p w14:paraId="593C7A87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14:paraId="12F4DC86" w14:textId="77777777" w:rsidR="003B1A50" w:rsidRDefault="003B1A50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14:paraId="22BF5888" w14:textId="131EFB9D" w:rsidR="003B1A50" w:rsidRDefault="00946A9A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78%</w:t>
            </w:r>
          </w:p>
          <w:p w14:paraId="135F0BC7" w14:textId="77777777" w:rsidR="003B1A50" w:rsidRDefault="003B1A50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14:paraId="00357978" w14:textId="686C7F03" w:rsidR="004779D1" w:rsidRPr="00C2152E" w:rsidRDefault="004779D1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</w:tc>
      </w:tr>
      <w:tr w:rsidR="00C2152E" w:rsidRPr="00C2152E" w14:paraId="6DD66809" w14:textId="77777777" w:rsidTr="008C75A5">
        <w:trPr>
          <w:trHeight w:val="1573"/>
        </w:trPr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14:paraId="6D8BC334" w14:textId="77777777" w:rsidR="00C2152E" w:rsidRPr="00C2152E" w:rsidRDefault="00C2152E" w:rsidP="00C2152E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>Comment After Consultation With Other Marker &amp; Final Agreed Mark</w:t>
            </w:r>
          </w:p>
          <w:p w14:paraId="25CC8EB0" w14:textId="2D284949" w:rsidR="00C2152E" w:rsidRPr="00266DE7" w:rsidRDefault="00C2152E" w:rsidP="00711A55">
            <w:pPr>
              <w:snapToGrid w:val="0"/>
              <w:rPr>
                <w:rFonts w:asciiTheme="minorHAnsi" w:hAnsiTheme="minorHAnsi"/>
                <w:bCs/>
                <w:color w:val="000000" w:themeColor="text1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14:paraId="338AC5E3" w14:textId="77777777" w:rsidR="00C2152E" w:rsidRPr="00C2152E" w:rsidRDefault="00C2152E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</w:tc>
      </w:tr>
    </w:tbl>
    <w:p w14:paraId="5562018D" w14:textId="77777777"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931"/>
        <w:gridCol w:w="4451"/>
        <w:gridCol w:w="850"/>
        <w:gridCol w:w="3402"/>
      </w:tblGrid>
      <w:tr w:rsidR="002B7AB6" w14:paraId="68725492" w14:textId="77777777" w:rsidTr="002B7AB6">
        <w:tc>
          <w:tcPr>
            <w:tcW w:w="931" w:type="dxa"/>
          </w:tcPr>
          <w:p w14:paraId="4CF824F1" w14:textId="0092C93E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Signed:</w:t>
            </w:r>
          </w:p>
        </w:tc>
        <w:tc>
          <w:tcPr>
            <w:tcW w:w="4451" w:type="dxa"/>
          </w:tcPr>
          <w:p w14:paraId="3EE8979F" w14:textId="49D489A2" w:rsidR="002B7AB6" w:rsidRDefault="00DF4003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Jenifer</w:t>
            </w:r>
          </w:p>
          <w:p w14:paraId="66AE114F" w14:textId="0A000C68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</w:p>
        </w:tc>
        <w:tc>
          <w:tcPr>
            <w:tcW w:w="850" w:type="dxa"/>
          </w:tcPr>
          <w:p w14:paraId="3EDAE2C9" w14:textId="2D63F45D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Date:</w:t>
            </w:r>
          </w:p>
        </w:tc>
        <w:tc>
          <w:tcPr>
            <w:tcW w:w="3402" w:type="dxa"/>
          </w:tcPr>
          <w:p w14:paraId="6E3AFFC0" w14:textId="0074C57C" w:rsidR="002B7AB6" w:rsidRDefault="002D4B97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31/05/2025</w:t>
            </w:r>
          </w:p>
        </w:tc>
      </w:tr>
    </w:tbl>
    <w:p w14:paraId="2BE267CC" w14:textId="77777777"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p w14:paraId="5F425E79" w14:textId="77777777" w:rsidR="004779D1" w:rsidRPr="00C2152E" w:rsidRDefault="004779D1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231" w:type="dxa"/>
        <w:tblInd w:w="91" w:type="dxa"/>
        <w:tblLook w:val="04A0" w:firstRow="1" w:lastRow="0" w:firstColumn="1" w:lastColumn="0" w:noHBand="0" w:noVBand="1"/>
      </w:tblPr>
      <w:tblGrid>
        <w:gridCol w:w="3531"/>
        <w:gridCol w:w="1164"/>
        <w:gridCol w:w="992"/>
        <w:gridCol w:w="1701"/>
        <w:gridCol w:w="1843"/>
      </w:tblGrid>
      <w:tr w:rsidR="004779D1" w:rsidRPr="00C2152E" w14:paraId="0B762809" w14:textId="77777777" w:rsidTr="000D54B4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02F3E7F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7F7D4F3F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05561E2C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3D0423E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778A3091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14:paraId="636AC554" w14:textId="77777777" w:rsidTr="000D54B4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EEA9066" w14:textId="06344D4C"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1.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Engagement with Literature Skills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17B27C90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35615C2E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731A2F9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E9FCC3B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14:paraId="1ED063B6" w14:textId="77777777" w:rsidTr="000D54B4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22115D0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Introduction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1A4E8E6D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52BAB879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043E1BB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737B2BA" w14:textId="08F00090" w:rsidR="004779D1" w:rsidRPr="00C2152E" w:rsidRDefault="00D67F2F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14:paraId="3CD20E1E" w14:textId="77777777" w:rsidTr="000D54B4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B8E044D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Literature Review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5247C6E1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26A57577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/35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49813E6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94024D6" w14:textId="3B483557" w:rsidR="004779D1" w:rsidRPr="00C2152E" w:rsidRDefault="0029701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12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14:paraId="399768D9" w14:textId="77777777" w:rsidTr="000F3C3A">
        <w:trPr>
          <w:trHeight w:val="4068"/>
        </w:trPr>
        <w:tc>
          <w:tcPr>
            <w:tcW w:w="9231" w:type="dxa"/>
            <w:gridSpan w:val="5"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14:paraId="61746FB6" w14:textId="0E443EB6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6B269120" w14:textId="35895B75" w:rsidR="006D168E" w:rsidRDefault="006D168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AEE78A7" w14:textId="015EED8D" w:rsidR="00F366BA" w:rsidRDefault="00B9593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B95937">
              <w:rPr>
                <w:rFonts w:asciiTheme="minorHAnsi" w:hAnsiTheme="minorHAnsi"/>
                <w:color w:val="000000" w:themeColor="text1"/>
                <w:lang w:eastAsia="en-GB"/>
              </w:rPr>
              <w:t>The literature review addresses relevant areas and sources are cited well, though deeper critical analysis and engagement with more recent papers would strengthen it.</w:t>
            </w:r>
          </w:p>
        </w:tc>
      </w:tr>
      <w:tr w:rsidR="00782CF2" w:rsidRPr="00C2152E" w14:paraId="7D35D5ED" w14:textId="77777777" w:rsidTr="000D54B4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09E1FEF" w14:textId="77777777"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4D3BB1CC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0620ABC4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E6A362D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3BAD2A20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14:paraId="4602AEB9" w14:textId="77777777" w:rsidTr="000D54B4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55CF02B" w14:textId="68CC06CF"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Knowledge and Understanding 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297659E5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C63697A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CD24B8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AA77A1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14:paraId="66ED7DAF" w14:textId="77777777" w:rsidTr="000D54B4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FF5D329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Methodology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4B2B193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16531A9D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D30B41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0794234" w14:textId="5C3328DD" w:rsidR="004779D1" w:rsidRPr="00C2152E" w:rsidRDefault="0029701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14:paraId="3E677464" w14:textId="77777777" w:rsidTr="000D54B4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FFB96A3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Survey 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1CED2EB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667E43D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4FD20A4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DD9FA63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4779D1" w:rsidRPr="00C2152E" w14:paraId="65E9B9B7" w14:textId="77777777" w:rsidTr="000D54B4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1E904A9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Requirements/Design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03648331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209A054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65892D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F05A077" w14:textId="2F3F3905" w:rsidR="004779D1" w:rsidRPr="00C2152E" w:rsidRDefault="00975C1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782CF2" w:rsidRPr="00C2152E" w14:paraId="0C52892C" w14:textId="77777777" w:rsidTr="000F3C3A">
        <w:trPr>
          <w:trHeight w:val="3868"/>
        </w:trPr>
        <w:tc>
          <w:tcPr>
            <w:tcW w:w="9231" w:type="dxa"/>
            <w:gridSpan w:val="5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7A096CE4" w14:textId="77777777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4CABBAAB" w14:textId="6F2BEF54" w:rsidR="00BE7DFA" w:rsidRDefault="00BE7DFA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2867C11" w14:textId="586428EF" w:rsidR="00872A8C" w:rsidRDefault="00D42076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42076">
              <w:rPr>
                <w:rFonts w:asciiTheme="minorHAnsi" w:hAnsiTheme="minorHAnsi"/>
                <w:color w:val="000000" w:themeColor="text1"/>
                <w:lang w:eastAsia="en-GB"/>
              </w:rPr>
              <w:t>The report shows solid understanding of system components, objectives, and context. Concepts are explained clearly with appropriate technical justification.</w:t>
            </w:r>
          </w:p>
        </w:tc>
      </w:tr>
    </w:tbl>
    <w:p w14:paraId="092A7E07" w14:textId="58910399" w:rsidR="000F3C3A" w:rsidRDefault="000F3C3A"/>
    <w:tbl>
      <w:tblPr>
        <w:tblW w:w="9485" w:type="dxa"/>
        <w:tblInd w:w="91" w:type="dxa"/>
        <w:tblLook w:val="04A0" w:firstRow="1" w:lastRow="0" w:firstColumn="1" w:lastColumn="0" w:noHBand="0" w:noVBand="1"/>
      </w:tblPr>
      <w:tblGrid>
        <w:gridCol w:w="3404"/>
        <w:gridCol w:w="1329"/>
        <w:gridCol w:w="1329"/>
        <w:gridCol w:w="1643"/>
        <w:gridCol w:w="1780"/>
      </w:tblGrid>
      <w:tr w:rsidR="00782CF2" w:rsidRPr="00C2152E" w14:paraId="0DD15CD9" w14:textId="77777777" w:rsidTr="000D54B4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20B6D63B" w14:textId="7ABB9405"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21456456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7E26F4FB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79134CC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58A35A70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76144AA5" w14:textId="77777777" w:rsidTr="000D54B4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3E3A25C" w14:textId="24E88A9F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Cognitive and Intellectual Skills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ED87FBC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12A920BF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7D5A03DE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01535C9B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6C920C7F" w14:textId="77777777" w:rsidTr="000D54B4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3809FD2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Results &amp; Discussions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87FEE50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5EE667A6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8233D6C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AF82437" w14:textId="277D5902" w:rsidR="00782CF2" w:rsidRPr="00C2152E" w:rsidRDefault="00776A87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</w:tr>
      <w:tr w:rsidR="00782CF2" w:rsidRPr="00C2152E" w14:paraId="2DEC2F31" w14:textId="77777777" w:rsidTr="000D54B4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9F65F05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 xml:space="preserve">Conclusions and Recommendations 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BA81876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ABF31F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3EBEAE7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C9F7F87" w14:textId="165F5CEE" w:rsidR="00782CF2" w:rsidRPr="00C2152E" w:rsidRDefault="00F2656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</w:tr>
      <w:tr w:rsidR="00782CF2" w:rsidRPr="00C2152E" w14:paraId="6D444C00" w14:textId="77777777" w:rsidTr="000D54B4">
        <w:trPr>
          <w:trHeight w:val="3723"/>
        </w:trPr>
        <w:tc>
          <w:tcPr>
            <w:tcW w:w="9485" w:type="dxa"/>
            <w:gridSpan w:val="5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1B7055ED" w14:textId="77777777" w:rsidR="006D168E" w:rsidRDefault="00811371" w:rsidP="000D54B4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491FE01B" w14:textId="77777777" w:rsidR="00471394" w:rsidRDefault="00471394" w:rsidP="000D54B4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8DB39C6" w14:textId="55DBD2CF" w:rsidR="00872A8C" w:rsidRDefault="00D42076" w:rsidP="000D54B4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42076">
              <w:rPr>
                <w:rFonts w:asciiTheme="minorHAnsi" w:hAnsiTheme="minorHAnsi"/>
                <w:color w:val="000000" w:themeColor="text1"/>
                <w:lang w:eastAsia="en-GB"/>
              </w:rPr>
              <w:t>Good evidence of analysis, design iteration and problem-solving. Could benefit from deeper comparisons and theoretical reflection on design choices.</w:t>
            </w:r>
          </w:p>
        </w:tc>
      </w:tr>
      <w:tr w:rsidR="00C2152E" w:rsidRPr="00C2152E" w14:paraId="6386C949" w14:textId="77777777" w:rsidTr="000D54B4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0248B7E" w14:textId="77777777"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45084567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695B5828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051EB44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11BB8FC2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30B0F9BF" w14:textId="77777777" w:rsidTr="000D54B4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4E4DE1F" w14:textId="10197AB5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Practical 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1B2A149E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865C492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332E058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1D5588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6F73B326" w14:textId="77777777" w:rsidTr="000D54B4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069E6A9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Development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9C2A5CE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B5FA375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F0E8E41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C7429C8" w14:textId="79E589B1" w:rsidR="00782CF2" w:rsidRPr="00C2152E" w:rsidRDefault="00EE4596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13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14:paraId="397E9AB1" w14:textId="77777777" w:rsidTr="000D54B4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4AC9C4F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Experimental Design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2CF564EF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5D2DDD5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3906AFB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664F10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C2152E" w:rsidRPr="00C2152E" w14:paraId="7AC01554" w14:textId="77777777" w:rsidTr="0073102A">
        <w:trPr>
          <w:trHeight w:val="1217"/>
        </w:trPr>
        <w:tc>
          <w:tcPr>
            <w:tcW w:w="9485" w:type="dxa"/>
            <w:gridSpan w:val="5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49013E49" w14:textId="3DB85960" w:rsid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33C5AE49" w14:textId="77777777" w:rsidR="006F4C28" w:rsidRDefault="006F4C28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FBF4305" w14:textId="3830CD5E" w:rsidR="00C2152E" w:rsidRPr="00C2152E" w:rsidRDefault="004A3844" w:rsidP="004A3844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4A3844">
              <w:rPr>
                <w:rFonts w:asciiTheme="minorHAnsi" w:hAnsiTheme="minorHAnsi"/>
                <w:color w:val="000000" w:themeColor="text1"/>
                <w:lang w:eastAsia="en-GB"/>
              </w:rPr>
              <w:t xml:space="preserve">Prototyping, simulation and testing are effectively documented with functional outputs. </w:t>
            </w:r>
          </w:p>
          <w:p w14:paraId="777B021C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B3AD311" w14:textId="77777777" w:rsidR="00C2152E" w:rsidRPr="00C2152E" w:rsidRDefault="00C2152E" w:rsidP="0073102A">
            <w:pPr>
              <w:ind w:right="480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C2152E" w:rsidRPr="00C2152E" w14:paraId="0ADBB64E" w14:textId="77777777" w:rsidTr="000D54B4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5FF35C5" w14:textId="77777777"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1ABEA2F5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1E7E430F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CDF56CF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4F124486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07D12004" w14:textId="77777777" w:rsidTr="000D54B4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9ED77D9" w14:textId="11BDFC49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5. 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Transferable Skills for Life and Professional Practice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161B8B7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9C105BB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D0599B2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AE6157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3E23D76B" w14:textId="77777777" w:rsidTr="000D54B4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CC5E103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Reflection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E562CB2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5AFD8533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AEBDBE1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55F2539" w14:textId="75E04582" w:rsidR="00782CF2" w:rsidRPr="00C2152E" w:rsidRDefault="00EE4596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782CF2" w:rsidRPr="00C2152E" w14:paraId="47AC6E9F" w14:textId="77777777" w:rsidTr="000D54B4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00C0A4D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Quality of Report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68F3EB0F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08D9C67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3B60FDC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7A8B28E2" w14:textId="37D76FF5" w:rsidR="00782CF2" w:rsidRPr="00C2152E" w:rsidRDefault="00EE4596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C2152E" w:rsidRPr="00C2152E" w14:paraId="3165C56A" w14:textId="77777777" w:rsidTr="006D168E">
        <w:trPr>
          <w:trHeight w:val="5899"/>
        </w:trPr>
        <w:tc>
          <w:tcPr>
            <w:tcW w:w="9485" w:type="dxa"/>
            <w:gridSpan w:val="5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14:paraId="3D1CA1CE" w14:textId="547CDCD4" w:rsidR="00C2152E" w:rsidRDefault="00811371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 w:rsidRPr="006D168E">
              <w:rPr>
                <w:rFonts w:asciiTheme="minorHAnsi" w:hAnsiTheme="minorHAnsi"/>
                <w:bCs/>
                <w:color w:val="000000" w:themeColor="text1"/>
                <w:lang w:eastAsia="en-GB"/>
              </w:rPr>
              <w:lastRenderedPageBreak/>
              <w:t>Comments:</w:t>
            </w:r>
          </w:p>
          <w:p w14:paraId="7769345E" w14:textId="77777777" w:rsidR="007C2CCC" w:rsidRDefault="007C2CCC" w:rsidP="0038665F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  <w:p w14:paraId="2F47C211" w14:textId="77777777" w:rsidR="00872A8C" w:rsidRPr="00872A8C" w:rsidRDefault="00872A8C" w:rsidP="0038665F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</w:p>
          <w:p w14:paraId="0E781FB9" w14:textId="68BC5431" w:rsidR="00067EB2" w:rsidRPr="00067EB2" w:rsidRDefault="009F1566" w:rsidP="0038665F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 w:rsidRPr="009F1566">
              <w:rPr>
                <w:rFonts w:asciiTheme="minorHAnsi" w:hAnsiTheme="minorHAnsi"/>
                <w:bCs/>
                <w:color w:val="000000" w:themeColor="text1"/>
                <w:lang w:eastAsia="en-GB"/>
              </w:rPr>
              <w:t>Planning and organisation are evident through structured sections, use of Gantt charts, and staged implementation.</w:t>
            </w:r>
          </w:p>
        </w:tc>
      </w:tr>
    </w:tbl>
    <w:p w14:paraId="1D06E55B" w14:textId="77777777"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14:paraId="2C998B0F" w14:textId="77777777"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14:paraId="19787E5E" w14:textId="77777777" w:rsidR="006363DD" w:rsidRPr="00C2152E" w:rsidRDefault="006363DD">
      <w:pPr>
        <w:rPr>
          <w:rFonts w:asciiTheme="minorHAnsi" w:hAnsiTheme="minorHAnsi"/>
          <w:color w:val="000000" w:themeColor="text1"/>
        </w:rPr>
      </w:pPr>
    </w:p>
    <w:p w14:paraId="3E948D4D" w14:textId="77777777"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p w14:paraId="63FDA2CE" w14:textId="77777777"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C2152E" w:rsidSect="00C2152E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FB7238A" w14:textId="77777777" w:rsidR="00856730" w:rsidRDefault="00856730" w:rsidP="002B7AB6">
      <w:r>
        <w:separator/>
      </w:r>
    </w:p>
  </w:endnote>
  <w:endnote w:type="continuationSeparator" w:id="0">
    <w:p w14:paraId="395F0461" w14:textId="77777777" w:rsidR="00856730" w:rsidRDefault="00856730" w:rsidP="002B7AB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altName w:val="Times New Roman PSMT"/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9E04537" w14:textId="77777777" w:rsidR="00856730" w:rsidRDefault="00856730" w:rsidP="002B7AB6">
      <w:r>
        <w:separator/>
      </w:r>
    </w:p>
  </w:footnote>
  <w:footnote w:type="continuationSeparator" w:id="0">
    <w:p w14:paraId="59CF9B55" w14:textId="77777777" w:rsidR="00856730" w:rsidRDefault="00856730" w:rsidP="002B7AB6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0798B"/>
    <w:rsid w:val="0006611F"/>
    <w:rsid w:val="00067EB2"/>
    <w:rsid w:val="0008693C"/>
    <w:rsid w:val="000D54B4"/>
    <w:rsid w:val="000F3C3A"/>
    <w:rsid w:val="000F7A4A"/>
    <w:rsid w:val="00125730"/>
    <w:rsid w:val="001A2A84"/>
    <w:rsid w:val="001A5F15"/>
    <w:rsid w:val="001D0DDD"/>
    <w:rsid w:val="00216411"/>
    <w:rsid w:val="00242112"/>
    <w:rsid w:val="00253402"/>
    <w:rsid w:val="00266DE7"/>
    <w:rsid w:val="00296CAE"/>
    <w:rsid w:val="0029701B"/>
    <w:rsid w:val="002B7AB6"/>
    <w:rsid w:val="002D4B97"/>
    <w:rsid w:val="0030509D"/>
    <w:rsid w:val="00306E7D"/>
    <w:rsid w:val="003620A9"/>
    <w:rsid w:val="00365ECE"/>
    <w:rsid w:val="0038665F"/>
    <w:rsid w:val="003B1A50"/>
    <w:rsid w:val="003E0304"/>
    <w:rsid w:val="003E3951"/>
    <w:rsid w:val="003E5437"/>
    <w:rsid w:val="003F049D"/>
    <w:rsid w:val="00461843"/>
    <w:rsid w:val="00471394"/>
    <w:rsid w:val="0047164C"/>
    <w:rsid w:val="004779D1"/>
    <w:rsid w:val="004A3844"/>
    <w:rsid w:val="004F7694"/>
    <w:rsid w:val="0055452A"/>
    <w:rsid w:val="00570E8C"/>
    <w:rsid w:val="00576B2C"/>
    <w:rsid w:val="00587D9B"/>
    <w:rsid w:val="005A2DA4"/>
    <w:rsid w:val="005C79DB"/>
    <w:rsid w:val="006056F2"/>
    <w:rsid w:val="006212D6"/>
    <w:rsid w:val="006363DD"/>
    <w:rsid w:val="006530D2"/>
    <w:rsid w:val="006645F5"/>
    <w:rsid w:val="00692B83"/>
    <w:rsid w:val="006A16A8"/>
    <w:rsid w:val="006D168E"/>
    <w:rsid w:val="006D58D0"/>
    <w:rsid w:val="006F4C28"/>
    <w:rsid w:val="0073102A"/>
    <w:rsid w:val="00776A87"/>
    <w:rsid w:val="00782CF2"/>
    <w:rsid w:val="007C2CCC"/>
    <w:rsid w:val="007C5EED"/>
    <w:rsid w:val="007E5836"/>
    <w:rsid w:val="00811371"/>
    <w:rsid w:val="00826F79"/>
    <w:rsid w:val="00856730"/>
    <w:rsid w:val="00866E85"/>
    <w:rsid w:val="00872A8C"/>
    <w:rsid w:val="008810D2"/>
    <w:rsid w:val="008B05AC"/>
    <w:rsid w:val="008B05C1"/>
    <w:rsid w:val="008B67FF"/>
    <w:rsid w:val="008C75A5"/>
    <w:rsid w:val="008D4A65"/>
    <w:rsid w:val="00946A9A"/>
    <w:rsid w:val="009736D1"/>
    <w:rsid w:val="00975C1B"/>
    <w:rsid w:val="009E130B"/>
    <w:rsid w:val="009F024E"/>
    <w:rsid w:val="009F1566"/>
    <w:rsid w:val="009F37CB"/>
    <w:rsid w:val="00A151E5"/>
    <w:rsid w:val="00A16A6A"/>
    <w:rsid w:val="00A4064E"/>
    <w:rsid w:val="00A47A6B"/>
    <w:rsid w:val="00A50408"/>
    <w:rsid w:val="00A61D46"/>
    <w:rsid w:val="00A736BA"/>
    <w:rsid w:val="00AB2BB8"/>
    <w:rsid w:val="00AB34FE"/>
    <w:rsid w:val="00AD7E1F"/>
    <w:rsid w:val="00AE054F"/>
    <w:rsid w:val="00B04E8B"/>
    <w:rsid w:val="00B27A16"/>
    <w:rsid w:val="00B565BF"/>
    <w:rsid w:val="00B95937"/>
    <w:rsid w:val="00BD12B1"/>
    <w:rsid w:val="00BE7DFA"/>
    <w:rsid w:val="00C16E1C"/>
    <w:rsid w:val="00C2152E"/>
    <w:rsid w:val="00C56121"/>
    <w:rsid w:val="00C60A27"/>
    <w:rsid w:val="00C70A25"/>
    <w:rsid w:val="00CC4C41"/>
    <w:rsid w:val="00CD2262"/>
    <w:rsid w:val="00CF3983"/>
    <w:rsid w:val="00CF7B43"/>
    <w:rsid w:val="00D34295"/>
    <w:rsid w:val="00D42076"/>
    <w:rsid w:val="00D67F2F"/>
    <w:rsid w:val="00D87BAB"/>
    <w:rsid w:val="00DF4003"/>
    <w:rsid w:val="00E1157B"/>
    <w:rsid w:val="00E7241F"/>
    <w:rsid w:val="00E941A3"/>
    <w:rsid w:val="00EB2D9F"/>
    <w:rsid w:val="00EE0FE1"/>
    <w:rsid w:val="00EE4571"/>
    <w:rsid w:val="00EE4596"/>
    <w:rsid w:val="00F14758"/>
    <w:rsid w:val="00F20A1E"/>
    <w:rsid w:val="00F26565"/>
    <w:rsid w:val="00F366BA"/>
    <w:rsid w:val="00F6644D"/>
    <w:rsid w:val="00F831D5"/>
    <w:rsid w:val="00F8603F"/>
    <w:rsid w:val="00F97C9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4EB1719"/>
  <w15:docId w15:val="{F3DE55C1-C85B-42CD-A106-7F2D0D71DBC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9E130B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2B7AB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2B7AB6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2B7AB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2B7AB6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41</TotalTime>
  <Pages>4</Pages>
  <Words>371</Words>
  <Characters>2117</Characters>
  <Application>Microsoft Office Word</Application>
  <DocSecurity>0</DocSecurity>
  <Lines>17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2484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Jenifer Prince Devaraj</cp:lastModifiedBy>
  <cp:revision>46</cp:revision>
  <cp:lastPrinted>2013-09-25T13:22:00Z</cp:lastPrinted>
  <dcterms:created xsi:type="dcterms:W3CDTF">2025-05-29T22:34:00Z</dcterms:created>
  <dcterms:modified xsi:type="dcterms:W3CDTF">2025-05-31T20:02:00Z</dcterms:modified>
</cp:coreProperties>
</file>