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body>
    <w:p w14:paraId="786684E7" w14:textId="77777777" w:rsidR="00E64B0D" w:rsidRDefault="00000000">
      <w:pPr>
        <w:widowControl w:val="0"/>
        <w:pBdr>
          <w:top w:val="nil"/>
          <w:left w:val="nil"/>
          <w:bottom w:val="nil"/>
          <w:right w:val="nil"/>
          <w:between w:val="nil"/>
        </w:pBdr>
        <w:spacing w:after="0"/>
      </w:pPr>
      <w:r>
        <w:pict w14:anchorId="6C1CA48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0" type="#_x0000_t136" style="position:absolute;margin-left:0;margin-top:0;width:50pt;height:50pt;z-index:251658240;visibility:hidden">
            <o:lock v:ext="edit" selection="t"/>
          </v:shape>
        </w:pict>
      </w:r>
    </w:p>
    <w:p w14:paraId="10059BB7" w14:textId="77777777" w:rsidR="00E64B0D" w:rsidRDefault="00E64B0D">
      <w:pPr>
        <w:widowControl w:val="0"/>
        <w:pBdr>
          <w:top w:val="nil"/>
          <w:left w:val="nil"/>
          <w:bottom w:val="nil"/>
          <w:right w:val="nil"/>
          <w:between w:val="nil"/>
        </w:pBdr>
        <w:spacing w:after="0"/>
        <w:rPr>
          <w:color w:val="000000"/>
        </w:rPr>
      </w:pPr>
    </w:p>
    <w:tbl>
      <w:tblPr>
        <w:tblStyle w:val="a"/>
        <w:tblpPr w:leftFromText="180" w:rightFromText="180" w:vertAnchor="page" w:horzAnchor="page" w:tblpX="621" w:tblpY="2022"/>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57"/>
        <w:gridCol w:w="2165"/>
        <w:gridCol w:w="1487"/>
        <w:gridCol w:w="1914"/>
        <w:gridCol w:w="2004"/>
      </w:tblGrid>
      <w:tr w:rsidR="00E64B0D" w14:paraId="33F8D3F4" w14:textId="77777777">
        <w:trPr>
          <w:trHeight w:val="279"/>
        </w:trPr>
        <w:tc>
          <w:tcPr>
            <w:tcW w:w="3057" w:type="dxa"/>
          </w:tcPr>
          <w:p w14:paraId="42337074" w14:textId="77777777" w:rsidR="00E64B0D" w:rsidRDefault="00000000">
            <w:pPr>
              <w:rPr>
                <w:b/>
                <w:bCs/>
                <w:sz w:val="24"/>
                <w:szCs w:val="24"/>
              </w:rPr>
            </w:pPr>
            <w:r>
              <w:rPr>
                <w:b/>
                <w:bCs/>
                <w:sz w:val="24"/>
                <w:szCs w:val="24"/>
              </w:rPr>
              <w:t>Name</w:t>
            </w:r>
          </w:p>
        </w:tc>
        <w:tc>
          <w:tcPr>
            <w:tcW w:w="2165" w:type="dxa"/>
          </w:tcPr>
          <w:p w14:paraId="4A6DFC17" w14:textId="77777777" w:rsidR="00E64B0D" w:rsidRDefault="00000000">
            <w:pPr>
              <w:rPr>
                <w:b/>
                <w:bCs/>
                <w:sz w:val="24"/>
                <w:szCs w:val="24"/>
              </w:rPr>
            </w:pPr>
            <w:r>
              <w:rPr>
                <w:b/>
                <w:bCs/>
                <w:sz w:val="24"/>
                <w:szCs w:val="24"/>
              </w:rPr>
              <w:t>Student Number</w:t>
            </w:r>
          </w:p>
        </w:tc>
        <w:tc>
          <w:tcPr>
            <w:tcW w:w="1487" w:type="dxa"/>
          </w:tcPr>
          <w:p w14:paraId="786CD20C" w14:textId="77777777" w:rsidR="00E64B0D" w:rsidRDefault="00000000">
            <w:pPr>
              <w:rPr>
                <w:b/>
                <w:bCs/>
                <w:sz w:val="24"/>
                <w:szCs w:val="24"/>
              </w:rPr>
            </w:pPr>
            <w:r>
              <w:rPr>
                <w:b/>
                <w:bCs/>
                <w:sz w:val="24"/>
                <w:szCs w:val="24"/>
              </w:rPr>
              <w:t>Date</w:t>
            </w:r>
          </w:p>
        </w:tc>
        <w:tc>
          <w:tcPr>
            <w:tcW w:w="1914" w:type="dxa"/>
          </w:tcPr>
          <w:p w14:paraId="01C31272" w14:textId="77777777" w:rsidR="00E64B0D" w:rsidRDefault="00000000">
            <w:pPr>
              <w:rPr>
                <w:b/>
                <w:bCs/>
                <w:sz w:val="24"/>
                <w:szCs w:val="24"/>
              </w:rPr>
            </w:pPr>
            <w:r>
              <w:rPr>
                <w:b/>
                <w:bCs/>
                <w:sz w:val="24"/>
                <w:szCs w:val="24"/>
              </w:rPr>
              <w:t>Lecturer’s Name</w:t>
            </w:r>
          </w:p>
        </w:tc>
        <w:tc>
          <w:tcPr>
            <w:tcW w:w="2004" w:type="dxa"/>
          </w:tcPr>
          <w:p w14:paraId="33A74B19" w14:textId="77777777" w:rsidR="00E64B0D" w:rsidRDefault="00000000">
            <w:pPr>
              <w:jc w:val="center"/>
              <w:rPr>
                <w:b/>
                <w:bCs/>
                <w:sz w:val="24"/>
                <w:szCs w:val="24"/>
              </w:rPr>
            </w:pPr>
            <w:r>
              <w:rPr>
                <w:b/>
                <w:bCs/>
                <w:sz w:val="24"/>
                <w:szCs w:val="24"/>
              </w:rPr>
              <w:t>Your score</w:t>
            </w:r>
          </w:p>
        </w:tc>
      </w:tr>
      <w:tr w:rsidR="00E64B0D" w14:paraId="79BCBEDB" w14:textId="77777777">
        <w:tc>
          <w:tcPr>
            <w:tcW w:w="3057" w:type="dxa"/>
          </w:tcPr>
          <w:p w14:paraId="6BE80843" w14:textId="77777777" w:rsidR="00E64B0D" w:rsidRDefault="00E64B0D">
            <w:pPr>
              <w:rPr>
                <w:sz w:val="24"/>
                <w:szCs w:val="24"/>
              </w:rPr>
            </w:pPr>
          </w:p>
          <w:p w14:paraId="3F91DD43" w14:textId="60C0073F" w:rsidR="00E64B0D" w:rsidRDefault="009A4622">
            <w:pPr>
              <w:rPr>
                <w:sz w:val="24"/>
                <w:szCs w:val="24"/>
              </w:rPr>
            </w:pPr>
            <w:r>
              <w:rPr>
                <w:sz w:val="24"/>
                <w:szCs w:val="24"/>
              </w:rPr>
              <w:t>Ancuta Batista</w:t>
            </w:r>
          </w:p>
        </w:tc>
        <w:tc>
          <w:tcPr>
            <w:tcW w:w="2165" w:type="dxa"/>
          </w:tcPr>
          <w:p w14:paraId="59E234F8" w14:textId="77777777" w:rsidR="00E64B0D" w:rsidRDefault="00E64B0D">
            <w:pPr>
              <w:rPr>
                <w:sz w:val="24"/>
                <w:szCs w:val="24"/>
              </w:rPr>
            </w:pPr>
          </w:p>
        </w:tc>
        <w:tc>
          <w:tcPr>
            <w:tcW w:w="1487" w:type="dxa"/>
          </w:tcPr>
          <w:p w14:paraId="561701EF" w14:textId="77777777" w:rsidR="00E64B0D" w:rsidRDefault="00E64B0D">
            <w:pPr>
              <w:rPr>
                <w:sz w:val="24"/>
                <w:szCs w:val="24"/>
              </w:rPr>
            </w:pPr>
          </w:p>
        </w:tc>
        <w:tc>
          <w:tcPr>
            <w:tcW w:w="1914" w:type="dxa"/>
          </w:tcPr>
          <w:p w14:paraId="4BB2009F" w14:textId="77777777" w:rsidR="00E64B0D" w:rsidRDefault="00E64B0D">
            <w:pPr>
              <w:rPr>
                <w:sz w:val="24"/>
                <w:szCs w:val="24"/>
              </w:rPr>
            </w:pPr>
          </w:p>
        </w:tc>
        <w:tc>
          <w:tcPr>
            <w:tcW w:w="2004" w:type="dxa"/>
            <w:shd w:val="clear" w:color="auto" w:fill="BFBFBF"/>
          </w:tcPr>
          <w:p w14:paraId="06CEA297" w14:textId="77777777" w:rsidR="00E64B0D" w:rsidRDefault="00000000">
            <w:pPr>
              <w:jc w:val="center"/>
              <w:rPr>
                <w:sz w:val="12"/>
                <w:szCs w:val="12"/>
              </w:rPr>
            </w:pPr>
            <w:r>
              <w:rPr>
                <w:sz w:val="12"/>
                <w:szCs w:val="12"/>
              </w:rPr>
              <w:t>To be filled by the marker</w:t>
            </w:r>
          </w:p>
          <w:p w14:paraId="404031A1" w14:textId="77777777" w:rsidR="00E64B0D" w:rsidRDefault="00000000">
            <w:pPr>
              <w:jc w:val="center"/>
              <w:rPr>
                <w:sz w:val="24"/>
                <w:szCs w:val="24"/>
              </w:rPr>
            </w:pPr>
            <w:r>
              <w:rPr>
                <w:b/>
                <w:bCs/>
                <w:sz w:val="24"/>
                <w:szCs w:val="24"/>
              </w:rPr>
              <w:t>___/40</w:t>
            </w:r>
          </w:p>
        </w:tc>
      </w:tr>
    </w:tbl>
    <w:p w14:paraId="58F2E1CD" w14:textId="77777777" w:rsidR="00E64B0D" w:rsidRDefault="00000000">
      <w:pPr>
        <w:spacing w:line="240" w:lineRule="auto"/>
        <w:rPr>
          <w:b/>
          <w:bCs/>
          <w:sz w:val="24"/>
          <w:szCs w:val="24"/>
        </w:rPr>
      </w:pPr>
      <w:r>
        <w:rPr>
          <w:b/>
          <w:bCs/>
          <w:sz w:val="24"/>
          <w:szCs w:val="24"/>
        </w:rPr>
        <w:t xml:space="preserve">You will have 75 minutes to complete this assessment. It is divided into three sections: note-taking, paraphrasing and writing a paragraph. </w:t>
      </w:r>
    </w:p>
    <w:p w14:paraId="78CD5441" w14:textId="77777777" w:rsidR="00E64B0D" w:rsidRDefault="00000000">
      <w:pPr>
        <w:rPr>
          <w:b/>
          <w:bCs/>
          <w:sz w:val="24"/>
          <w:szCs w:val="24"/>
        </w:rPr>
      </w:pPr>
      <w:r>
        <w:rPr>
          <w:b/>
          <w:bCs/>
          <w:sz w:val="24"/>
          <w:szCs w:val="24"/>
        </w:rPr>
        <w:t>---------------------------------------------------------------------------------------------------------------------</w:t>
      </w:r>
    </w:p>
    <w:p w14:paraId="78263932" w14:textId="77777777" w:rsidR="00E64B0D" w:rsidRDefault="00000000">
      <w:pPr>
        <w:spacing w:after="0" w:line="240" w:lineRule="auto"/>
        <w:rPr>
          <w:b/>
          <w:bCs/>
          <w:sz w:val="24"/>
          <w:szCs w:val="24"/>
          <w:highlight w:val="white"/>
        </w:rPr>
      </w:pPr>
      <w:r>
        <w:rPr>
          <w:b/>
          <w:bCs/>
          <w:sz w:val="24"/>
          <w:szCs w:val="24"/>
          <w:highlight w:val="white"/>
        </w:rPr>
        <w:t xml:space="preserve">1. Take diagrammatic notes from the passage below using the space provided: </w:t>
      </w:r>
    </w:p>
    <w:p w14:paraId="6D6D2F78" w14:textId="77777777" w:rsidR="00E64B0D" w:rsidRDefault="00E64B0D">
      <w:pPr>
        <w:spacing w:after="0" w:line="240" w:lineRule="auto"/>
        <w:rPr>
          <w:sz w:val="24"/>
          <w:szCs w:val="24"/>
          <w:highlight w:val="white"/>
        </w:rPr>
      </w:pPr>
    </w:p>
    <w:p w14:paraId="10C2F5A0" w14:textId="77777777" w:rsidR="00E64B0D" w:rsidRDefault="00000000">
      <w:pPr>
        <w:spacing w:after="0" w:line="240" w:lineRule="auto"/>
        <w:jc w:val="both"/>
        <w:rPr>
          <w:sz w:val="24"/>
          <w:szCs w:val="24"/>
          <w:highlight w:val="white"/>
        </w:rPr>
      </w:pPr>
      <w:r>
        <w:rPr>
          <w:sz w:val="24"/>
          <w:szCs w:val="24"/>
          <w:highlight w:val="white"/>
        </w:rPr>
        <w:t>It is difficult to know whether undergraduate study is right for you until you have experienced it first-hand. Many first-year students have second thoughts on their decision to go to university for a number of reasons. For example, you may have changed your mind about the career you would like to pursue, and the course you're enrolled on is no longer suitable. Another common reason is that you are struggling to cope with the workload or are not being challenged enough on the course; perhaps you do not respond well to the teaching and assessment methods or it is simply not what you expected. Thirdly, it might well be that the university you have chosen is too big or too small; you have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you have a delicate family situation or you are finding it challenging to balance your studies with other commitments.</w:t>
      </w:r>
    </w:p>
    <w:p w14:paraId="2255A550" w14:textId="77777777" w:rsidR="00E64B0D" w:rsidRDefault="00000000">
      <w:pPr>
        <w:spacing w:after="0" w:line="240" w:lineRule="auto"/>
        <w:rPr>
          <w:color w:val="000000"/>
          <w:sz w:val="12"/>
          <w:szCs w:val="12"/>
          <w:highlight w:val="white"/>
        </w:rPr>
      </w:pPr>
      <w:r>
        <w:rPr>
          <w:color w:val="000000"/>
          <w:sz w:val="12"/>
          <w:szCs w:val="12"/>
          <w:highlight w:val="white"/>
        </w:rPr>
        <w:t xml:space="preserve">Adapted from: </w:t>
      </w:r>
      <w:hyperlink r:id="rId7">
        <w:r>
          <w:rPr>
            <w:color w:val="000000"/>
            <w:sz w:val="12"/>
            <w:szCs w:val="12"/>
            <w:highlight w:val="white"/>
            <w:u w:val="single"/>
          </w:rPr>
          <w:t>https://www.prospects.ac.uk/applying-for-university/changing-or-leaving-your-course</w:t>
        </w:r>
      </w:hyperlink>
      <w:r>
        <w:rPr>
          <w:color w:val="000000"/>
          <w:sz w:val="12"/>
          <w:szCs w:val="12"/>
          <w:highlight w:val="white"/>
        </w:rPr>
        <w:t xml:space="preserve"> </w:t>
      </w:r>
    </w:p>
    <w:p w14:paraId="4AB3ABA7" w14:textId="77777777" w:rsidR="00E64B0D" w:rsidRDefault="00E64B0D">
      <w:pPr>
        <w:spacing w:after="0" w:line="240" w:lineRule="auto"/>
        <w:rPr>
          <w:sz w:val="12"/>
          <w:szCs w:val="12"/>
          <w:highlight w:val="white"/>
        </w:rPr>
      </w:pPr>
    </w:p>
    <w:p w14:paraId="69CD0B58" w14:textId="77777777" w:rsidR="00E64B0D" w:rsidRDefault="00E64B0D">
      <w:pPr>
        <w:spacing w:after="0" w:line="240" w:lineRule="auto"/>
        <w:rPr>
          <w:sz w:val="12"/>
          <w:szCs w:val="12"/>
          <w:highlight w:val="white"/>
        </w:rPr>
      </w:pPr>
    </w:p>
    <w:p w14:paraId="7A391B76" w14:textId="77777777" w:rsidR="00E64B0D" w:rsidRDefault="00000000">
      <w:pPr>
        <w:spacing w:after="0" w:line="240" w:lineRule="auto"/>
        <w:rPr>
          <w:b/>
          <w:bCs/>
          <w:sz w:val="24"/>
          <w:szCs w:val="24"/>
          <w:highlight w:val="white"/>
        </w:rPr>
      </w:pPr>
      <w:r>
        <w:rPr>
          <w:b/>
          <w:bCs/>
          <w:sz w:val="24"/>
          <w:szCs w:val="24"/>
          <w:highlight w:val="white"/>
        </w:rPr>
        <w:t>Space for your notes (max 12 marks):</w:t>
      </w:r>
    </w:p>
    <w:p w14:paraId="7BDF7EAA" w14:textId="77777777" w:rsidR="00E64B0D" w:rsidRDefault="00000000">
      <w:pPr>
        <w:spacing w:after="0" w:line="240" w:lineRule="auto"/>
        <w:rPr>
          <w:sz w:val="24"/>
          <w:szCs w:val="24"/>
          <w:highlight w:val="white"/>
        </w:rPr>
      </w:pPr>
      <w:r>
        <w:rPr>
          <w:noProof/>
        </w:rPr>
        <mc:AlternateContent>
          <mc:Choice Requires="wpg">
            <w:drawing>
              <wp:anchor distT="0" distB="0" distL="114300" distR="114300" simplePos="0" relativeHeight="251657216" behindDoc="0" locked="0" layoutInCell="1" hidden="0" allowOverlap="1" wp14:anchorId="0BC73EFF" wp14:editId="75C87282">
                <wp:simplePos x="0" y="0"/>
                <wp:positionH relativeFrom="column">
                  <wp:posOffset>2165</wp:posOffset>
                </wp:positionH>
                <wp:positionV relativeFrom="paragraph">
                  <wp:posOffset>121083</wp:posOffset>
                </wp:positionV>
                <wp:extent cx="6677718" cy="4328151"/>
                <wp:effectExtent l="0" t="0" r="0" b="0"/>
                <wp:wrapNone/>
                <wp:docPr id="3" name="Group 3"/>
                <wp:cNvGraphicFramePr/>
                <a:graphic xmlns:a="http://schemas.openxmlformats.org/drawingml/2006/main">
                  <a:graphicData uri="http://schemas.microsoft.com/office/word/2010/wordprocessingGroup">
                    <wpg:wgp>
                      <wpg:cNvGrpSpPr/>
                      <wpg:grpSpPr>
                        <a:xfrm>
                          <a:off x="0" y="0"/>
                          <a:ext cx="6677718" cy="4328151"/>
                          <a:chOff x="2007125" y="1613050"/>
                          <a:chExt cx="6677750" cy="4333900"/>
                        </a:xfrm>
                      </wpg:grpSpPr>
                      <wps:wsp>
                        <wps:cNvPr id="1468536428" name="Rectangle 1468536428"/>
                        <wps:cNvSpPr/>
                        <wps:spPr>
                          <a:xfrm>
                            <a:off x="2011904" y="1784945"/>
                            <a:ext cx="6668193" cy="3990110"/>
                          </a:xfrm>
                          <a:prstGeom prst="rect">
                            <a:avLst/>
                          </a:prstGeom>
                          <a:solidFill>
                            <a:schemeClr val="lt1"/>
                          </a:solidFill>
                          <a:ln w="9525" cap="flat" cmpd="sng">
                            <a:solidFill>
                              <a:srgbClr val="000000"/>
                            </a:solidFill>
                            <a:prstDash val="solid"/>
                            <a:round/>
                            <a:headEnd type="none" w="sm" len="sm"/>
                            <a:tailEnd type="none" w="sm" len="sm"/>
                          </a:ln>
                        </wps:spPr>
                        <wps:txbx>
                          <w:txbxContent>
                            <w:p w14:paraId="7A2DCA60" w14:textId="77777777" w:rsidR="00E64B0D" w:rsidRDefault="00E64B0D">
                              <w:pPr>
                                <w:spacing w:line="275" w:lineRule="auto"/>
                                <w:textDirection w:val="btLr"/>
                              </w:pPr>
                            </w:p>
                          </w:txbxContent>
                        </wps:txbx>
                        <wps:bodyPr spcFirstLastPara="1" wrap="square" lIns="91425" tIns="45700" rIns="91425" bIns="45700" anchor="t" anchorCtr="0">
                          <a:noAutofit/>
                        </wps:bodyPr>
                      </wps:wsp>
                      <pic:pic xmlns:pic="http://schemas.openxmlformats.org/drawingml/2006/picture">
                        <pic:nvPicPr>
                          <pic:cNvPr id="412853060" name="Shape 3"/>
                          <pic:cNvPicPr preferRelativeResize="0"/>
                        </pic:nvPicPr>
                        <pic:blipFill>
                          <a:blip r:embed="rId8">
                            <a:alphaModFix/>
                          </a:blip>
                          <a:stretch>
                            <a:fillRect/>
                          </a:stretch>
                        </pic:blipFill>
                        <pic:spPr>
                          <a:xfrm>
                            <a:off x="2017013" y="1622588"/>
                            <a:ext cx="6657975" cy="4314825"/>
                          </a:xfrm>
                          <a:prstGeom prst="rect">
                            <a:avLst/>
                          </a:prstGeom>
                          <a:solidFill>
                            <a:schemeClr val="lt1"/>
                          </a:solidFill>
                          <a:ln w="9525" cap="flat" cmpd="sng">
                            <a:solidFill>
                              <a:srgbClr val="000000"/>
                            </a:solidFill>
                            <a:prstDash val="solid"/>
                            <a:round/>
                            <a:headEnd type="none" w="sm" len="sm"/>
                            <a:tailEnd type="none" w="sm" len="sm"/>
                          </a:ln>
                        </pic:spPr>
                      </pic:pic>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2165</wp:posOffset>
                </wp:positionH>
                <wp:positionV relativeFrom="paragraph">
                  <wp:posOffset>121083</wp:posOffset>
                </wp:positionV>
                <wp:extent cx="6677718" cy="4328151"/>
                <wp:effectExtent b="0" l="0" r="0" t="0"/>
                <wp:wrapNone/>
                <wp:docPr id="3"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6677718" cy="4328151"/>
                        </a:xfrm>
                        <a:prstGeom prst="rect"/>
                        <a:ln/>
                      </pic:spPr>
                    </pic:pic>
                  </a:graphicData>
                </a:graphic>
              </wp:anchor>
            </w:drawing>
          </mc:Fallback>
        </mc:AlternateContent>
      </w:r>
    </w:p>
    <w:p w14:paraId="480B4940" w14:textId="77777777" w:rsidR="00E64B0D" w:rsidRDefault="00E64B0D">
      <w:pPr>
        <w:spacing w:after="0" w:line="240" w:lineRule="auto"/>
        <w:rPr>
          <w:sz w:val="24"/>
          <w:szCs w:val="24"/>
          <w:highlight w:val="white"/>
        </w:rPr>
      </w:pPr>
    </w:p>
    <w:p w14:paraId="74060213" w14:textId="77777777" w:rsidR="00E64B0D" w:rsidRDefault="00E64B0D">
      <w:pPr>
        <w:spacing w:after="0" w:line="240" w:lineRule="auto"/>
        <w:rPr>
          <w:b/>
          <w:bCs/>
          <w:sz w:val="24"/>
          <w:szCs w:val="24"/>
          <w:highlight w:val="white"/>
        </w:rPr>
      </w:pPr>
    </w:p>
    <w:p w14:paraId="258A8D56" w14:textId="77777777" w:rsidR="00E64B0D" w:rsidRDefault="00E64B0D">
      <w:pPr>
        <w:spacing w:after="0" w:line="240" w:lineRule="auto"/>
        <w:rPr>
          <w:b/>
          <w:bCs/>
          <w:sz w:val="24"/>
          <w:szCs w:val="24"/>
          <w:highlight w:val="white"/>
        </w:rPr>
      </w:pPr>
    </w:p>
    <w:p w14:paraId="4F5CEE96" w14:textId="77777777" w:rsidR="00E64B0D" w:rsidRDefault="00E64B0D">
      <w:pPr>
        <w:spacing w:after="0" w:line="240" w:lineRule="auto"/>
        <w:rPr>
          <w:b/>
          <w:bCs/>
          <w:sz w:val="24"/>
          <w:szCs w:val="24"/>
          <w:highlight w:val="white"/>
        </w:rPr>
      </w:pPr>
    </w:p>
    <w:p w14:paraId="3B39E23C" w14:textId="77777777" w:rsidR="00E64B0D" w:rsidRDefault="00E64B0D">
      <w:pPr>
        <w:spacing w:after="0" w:line="240" w:lineRule="auto"/>
        <w:rPr>
          <w:b/>
          <w:bCs/>
          <w:sz w:val="24"/>
          <w:szCs w:val="24"/>
          <w:highlight w:val="white"/>
        </w:rPr>
      </w:pPr>
    </w:p>
    <w:p w14:paraId="36A8E74C" w14:textId="77777777" w:rsidR="00E64B0D" w:rsidRDefault="00E64B0D">
      <w:pPr>
        <w:spacing w:after="0" w:line="240" w:lineRule="auto"/>
        <w:rPr>
          <w:b/>
          <w:bCs/>
          <w:sz w:val="24"/>
          <w:szCs w:val="24"/>
          <w:highlight w:val="white"/>
        </w:rPr>
      </w:pPr>
    </w:p>
    <w:p w14:paraId="08BE1DBD" w14:textId="77777777" w:rsidR="00E64B0D" w:rsidRDefault="00E64B0D">
      <w:pPr>
        <w:spacing w:after="0" w:line="240" w:lineRule="auto"/>
        <w:rPr>
          <w:b/>
          <w:bCs/>
          <w:sz w:val="24"/>
          <w:szCs w:val="24"/>
          <w:highlight w:val="white"/>
        </w:rPr>
      </w:pPr>
    </w:p>
    <w:p w14:paraId="008787F2" w14:textId="77777777" w:rsidR="00E64B0D" w:rsidRDefault="00E64B0D">
      <w:pPr>
        <w:spacing w:after="0" w:line="240" w:lineRule="auto"/>
        <w:rPr>
          <w:b/>
          <w:bCs/>
          <w:sz w:val="24"/>
          <w:szCs w:val="24"/>
          <w:highlight w:val="white"/>
        </w:rPr>
      </w:pPr>
    </w:p>
    <w:p w14:paraId="6A770FCD" w14:textId="77777777" w:rsidR="00E64B0D" w:rsidRDefault="00E64B0D">
      <w:pPr>
        <w:spacing w:after="0" w:line="240" w:lineRule="auto"/>
        <w:rPr>
          <w:b/>
          <w:bCs/>
          <w:sz w:val="24"/>
          <w:szCs w:val="24"/>
          <w:highlight w:val="white"/>
        </w:rPr>
      </w:pPr>
    </w:p>
    <w:p w14:paraId="74A610D9" w14:textId="77777777" w:rsidR="00E64B0D" w:rsidRDefault="00E64B0D">
      <w:pPr>
        <w:spacing w:after="0" w:line="240" w:lineRule="auto"/>
        <w:rPr>
          <w:b/>
          <w:bCs/>
          <w:sz w:val="24"/>
          <w:szCs w:val="24"/>
          <w:highlight w:val="white"/>
        </w:rPr>
      </w:pPr>
    </w:p>
    <w:p w14:paraId="21E15749" w14:textId="77777777" w:rsidR="00E64B0D" w:rsidRDefault="00E64B0D">
      <w:pPr>
        <w:spacing w:after="0" w:line="240" w:lineRule="auto"/>
        <w:rPr>
          <w:b/>
          <w:bCs/>
          <w:sz w:val="24"/>
          <w:szCs w:val="24"/>
          <w:highlight w:val="white"/>
        </w:rPr>
      </w:pPr>
    </w:p>
    <w:p w14:paraId="5CDE4823" w14:textId="77777777" w:rsidR="00E64B0D" w:rsidRDefault="00E64B0D">
      <w:pPr>
        <w:spacing w:after="0" w:line="240" w:lineRule="auto"/>
        <w:rPr>
          <w:b/>
          <w:bCs/>
          <w:sz w:val="24"/>
          <w:szCs w:val="24"/>
          <w:highlight w:val="white"/>
        </w:rPr>
      </w:pPr>
    </w:p>
    <w:p w14:paraId="56823E88" w14:textId="77777777" w:rsidR="00E64B0D" w:rsidRDefault="00E64B0D">
      <w:pPr>
        <w:spacing w:after="0" w:line="240" w:lineRule="auto"/>
        <w:rPr>
          <w:b/>
          <w:bCs/>
          <w:sz w:val="24"/>
          <w:szCs w:val="24"/>
          <w:highlight w:val="white"/>
        </w:rPr>
      </w:pPr>
    </w:p>
    <w:p w14:paraId="5DA5BCC0" w14:textId="77777777" w:rsidR="00E64B0D" w:rsidRDefault="00E64B0D">
      <w:pPr>
        <w:spacing w:after="0" w:line="240" w:lineRule="auto"/>
        <w:rPr>
          <w:b/>
          <w:bCs/>
          <w:sz w:val="24"/>
          <w:szCs w:val="24"/>
          <w:highlight w:val="white"/>
        </w:rPr>
      </w:pPr>
    </w:p>
    <w:p w14:paraId="3A46E752" w14:textId="77777777" w:rsidR="00E64B0D" w:rsidRDefault="00E64B0D">
      <w:pPr>
        <w:spacing w:after="0" w:line="240" w:lineRule="auto"/>
        <w:rPr>
          <w:b/>
          <w:bCs/>
          <w:sz w:val="24"/>
          <w:szCs w:val="24"/>
          <w:highlight w:val="white"/>
        </w:rPr>
      </w:pPr>
    </w:p>
    <w:p w14:paraId="4D24F8E6" w14:textId="77777777" w:rsidR="00E64B0D" w:rsidRDefault="00E64B0D">
      <w:pPr>
        <w:spacing w:after="0" w:line="240" w:lineRule="auto"/>
        <w:rPr>
          <w:b/>
          <w:bCs/>
          <w:sz w:val="24"/>
          <w:szCs w:val="24"/>
          <w:highlight w:val="white"/>
        </w:rPr>
      </w:pPr>
    </w:p>
    <w:p w14:paraId="1E6D6DAB" w14:textId="77777777" w:rsidR="00E64B0D" w:rsidRDefault="00E64B0D">
      <w:pPr>
        <w:spacing w:after="0" w:line="240" w:lineRule="auto"/>
        <w:rPr>
          <w:b/>
          <w:bCs/>
          <w:sz w:val="24"/>
          <w:szCs w:val="24"/>
          <w:highlight w:val="white"/>
        </w:rPr>
      </w:pPr>
    </w:p>
    <w:p w14:paraId="6714F1FD" w14:textId="77777777" w:rsidR="00E64B0D" w:rsidRDefault="00E64B0D">
      <w:pPr>
        <w:spacing w:after="0" w:line="240" w:lineRule="auto"/>
        <w:rPr>
          <w:b/>
          <w:bCs/>
          <w:sz w:val="24"/>
          <w:szCs w:val="24"/>
          <w:highlight w:val="white"/>
        </w:rPr>
      </w:pPr>
    </w:p>
    <w:p w14:paraId="299471F2" w14:textId="77777777" w:rsidR="00E64B0D" w:rsidRDefault="00E64B0D">
      <w:pPr>
        <w:spacing w:after="0" w:line="240" w:lineRule="auto"/>
        <w:rPr>
          <w:b/>
          <w:bCs/>
          <w:sz w:val="24"/>
          <w:szCs w:val="24"/>
          <w:highlight w:val="white"/>
        </w:rPr>
      </w:pPr>
    </w:p>
    <w:p w14:paraId="3EE40E22" w14:textId="77777777" w:rsidR="00E64B0D" w:rsidRDefault="00E64B0D">
      <w:pPr>
        <w:spacing w:after="0" w:line="240" w:lineRule="auto"/>
        <w:rPr>
          <w:b/>
          <w:bCs/>
          <w:sz w:val="24"/>
          <w:szCs w:val="24"/>
          <w:highlight w:val="white"/>
        </w:rPr>
      </w:pPr>
    </w:p>
    <w:p w14:paraId="4DFEF130" w14:textId="77777777" w:rsidR="00E64B0D" w:rsidRDefault="00E64B0D">
      <w:pPr>
        <w:spacing w:after="0" w:line="240" w:lineRule="auto"/>
        <w:rPr>
          <w:b/>
          <w:bCs/>
          <w:sz w:val="24"/>
          <w:szCs w:val="24"/>
          <w:highlight w:val="white"/>
        </w:rPr>
      </w:pPr>
    </w:p>
    <w:p w14:paraId="4877992D" w14:textId="77777777" w:rsidR="00E64B0D" w:rsidRDefault="00E64B0D">
      <w:pPr>
        <w:spacing w:after="0" w:line="240" w:lineRule="auto"/>
        <w:rPr>
          <w:b/>
          <w:bCs/>
          <w:sz w:val="24"/>
          <w:szCs w:val="24"/>
          <w:highlight w:val="white"/>
        </w:rPr>
      </w:pPr>
      <w:bookmarkStart w:id="0" w:name="_heading=h.3rxrc2hbpadu" w:colFirst="0" w:colLast="0"/>
      <w:bookmarkEnd w:id="0"/>
    </w:p>
    <w:p w14:paraId="2F3C2BEA" w14:textId="77777777" w:rsidR="00E64B0D" w:rsidRDefault="00000000">
      <w:pPr>
        <w:spacing w:after="0" w:line="240" w:lineRule="auto"/>
        <w:rPr>
          <w:b/>
          <w:bCs/>
          <w:sz w:val="24"/>
          <w:szCs w:val="24"/>
          <w:highlight w:val="white"/>
        </w:rPr>
      </w:pPr>
      <w:r>
        <w:rPr>
          <w:b/>
          <w:bCs/>
          <w:sz w:val="24"/>
          <w:szCs w:val="24"/>
          <w:highlight w:val="white"/>
        </w:rPr>
        <w:t>2. Paraphrase the following sentences (max 3 marks for each, max 12 marks in total):</w:t>
      </w:r>
    </w:p>
    <w:p w14:paraId="326D7E4F" w14:textId="77777777" w:rsidR="00E64B0D" w:rsidRDefault="00E64B0D">
      <w:pPr>
        <w:spacing w:after="0" w:line="240" w:lineRule="auto"/>
        <w:rPr>
          <w:b/>
          <w:bCs/>
          <w:sz w:val="24"/>
          <w:szCs w:val="24"/>
          <w:highlight w:val="white"/>
        </w:rPr>
      </w:pPr>
    </w:p>
    <w:p w14:paraId="2D936F6C" w14:textId="77777777" w:rsidR="00E64B0D" w:rsidRDefault="00000000">
      <w:pPr>
        <w:spacing w:after="0" w:line="240" w:lineRule="auto"/>
        <w:rPr>
          <w:sz w:val="24"/>
          <w:szCs w:val="24"/>
          <w:highlight w:val="white"/>
        </w:rPr>
      </w:pPr>
      <w:r>
        <w:rPr>
          <w:sz w:val="24"/>
          <w:szCs w:val="24"/>
          <w:highlight w:val="white"/>
        </w:rPr>
        <w:t>a) It is difficult to know whether university study is right for you until you have experienced it first-hand.</w:t>
      </w:r>
    </w:p>
    <w:p w14:paraId="0C264A18" w14:textId="77777777" w:rsidR="00E64B0D" w:rsidRDefault="00000000">
      <w:pPr>
        <w:jc w:val="both"/>
      </w:pPr>
      <w:r>
        <w:rPr>
          <w:sz w:val="24"/>
          <w:szCs w:val="24"/>
          <w:highlight w:val="white"/>
        </w:rPr>
        <w:t>Type Here:  It is hard to understand if a university education suits you without experiencing it personally</w:t>
      </w:r>
    </w:p>
    <w:p w14:paraId="33F5359D" w14:textId="77777777" w:rsidR="00E64B0D" w:rsidRDefault="00000000">
      <w:pPr>
        <w:tabs>
          <w:tab w:val="left" w:pos="7905"/>
        </w:tabs>
        <w:jc w:val="both"/>
        <w:rPr>
          <w:sz w:val="24"/>
          <w:szCs w:val="24"/>
        </w:rPr>
      </w:pPr>
      <w:r>
        <w:rPr>
          <w:sz w:val="24"/>
          <w:szCs w:val="24"/>
        </w:rPr>
        <w:tab/>
      </w:r>
    </w:p>
    <w:p w14:paraId="61169908" w14:textId="77777777" w:rsidR="00E64B0D" w:rsidRDefault="00000000">
      <w:r>
        <w:rPr>
          <w:sz w:val="24"/>
          <w:szCs w:val="24"/>
          <w:highlight w:val="white"/>
        </w:rPr>
        <w:t xml:space="preserve">b) Developing good study habits is essential for academic success. </w:t>
      </w:r>
    </w:p>
    <w:p w14:paraId="3AF9AF4F" w14:textId="77777777" w:rsidR="00E64B0D" w:rsidRDefault="00000000">
      <w:pPr>
        <w:jc w:val="both"/>
      </w:pPr>
      <w:r>
        <w:rPr>
          <w:sz w:val="24"/>
          <w:szCs w:val="24"/>
        </w:rPr>
        <w:t xml:space="preserve">Type Here: Establishing effective study routines is important for gaining academic success. </w:t>
      </w:r>
    </w:p>
    <w:p w14:paraId="17C736A7" w14:textId="77777777" w:rsidR="00E64B0D" w:rsidRDefault="00E64B0D">
      <w:pPr>
        <w:rPr>
          <w:sz w:val="24"/>
          <w:szCs w:val="24"/>
        </w:rPr>
      </w:pPr>
    </w:p>
    <w:p w14:paraId="50886D0C" w14:textId="77777777" w:rsidR="00E64B0D" w:rsidRDefault="00000000">
      <w:pPr>
        <w:rPr>
          <w:sz w:val="24"/>
          <w:szCs w:val="24"/>
          <w:highlight w:val="white"/>
        </w:rPr>
      </w:pPr>
      <w:r>
        <w:rPr>
          <w:sz w:val="24"/>
          <w:szCs w:val="24"/>
          <w:highlight w:val="white"/>
        </w:rPr>
        <w:t xml:space="preserve">c) When you feel overwhelmed with your studies, consider adopting strategies to manage stress more effectively.   </w:t>
      </w:r>
    </w:p>
    <w:p w14:paraId="1CCC5109" w14:textId="77777777" w:rsidR="00E64B0D" w:rsidRDefault="00000000">
      <w:pPr>
        <w:jc w:val="both"/>
        <w:rPr>
          <w:sz w:val="24"/>
          <w:szCs w:val="24"/>
        </w:rPr>
      </w:pPr>
      <w:r>
        <w:rPr>
          <w:sz w:val="24"/>
          <w:szCs w:val="24"/>
        </w:rPr>
        <w:t>Type Here: When academic pressures become overwhelming, it is crucial to implement strategies that help manage stress effectively.</w:t>
      </w:r>
    </w:p>
    <w:p w14:paraId="654D7A6B" w14:textId="77777777" w:rsidR="00E64B0D" w:rsidRDefault="00000000">
      <w:pPr>
        <w:spacing w:before="240" w:after="240"/>
        <w:jc w:val="both"/>
        <w:rPr>
          <w:sz w:val="24"/>
          <w:szCs w:val="24"/>
        </w:rPr>
      </w:pPr>
      <w:r>
        <w:rPr>
          <w:sz w:val="24"/>
          <w:szCs w:val="24"/>
        </w:rPr>
        <w:t xml:space="preserve"> </w:t>
      </w:r>
    </w:p>
    <w:p w14:paraId="685E44E4" w14:textId="77777777" w:rsidR="00E64B0D" w:rsidRDefault="00E64B0D">
      <w:pPr>
        <w:jc w:val="both"/>
        <w:rPr>
          <w:sz w:val="24"/>
          <w:szCs w:val="24"/>
        </w:rPr>
      </w:pPr>
    </w:p>
    <w:p w14:paraId="0385DFDC" w14:textId="77777777" w:rsidR="00E64B0D" w:rsidRDefault="00E64B0D">
      <w:pPr>
        <w:spacing w:after="0" w:line="240" w:lineRule="auto"/>
        <w:rPr>
          <w:b/>
          <w:bCs/>
          <w:sz w:val="24"/>
          <w:szCs w:val="24"/>
        </w:rPr>
      </w:pPr>
    </w:p>
    <w:p w14:paraId="41E9A628" w14:textId="77777777" w:rsidR="00E64B0D" w:rsidRDefault="00000000">
      <w:pPr>
        <w:spacing w:after="0" w:line="240" w:lineRule="auto"/>
        <w:rPr>
          <w:sz w:val="24"/>
          <w:szCs w:val="24"/>
          <w:highlight w:val="white"/>
        </w:rPr>
      </w:pPr>
      <w:r>
        <w:rPr>
          <w:sz w:val="24"/>
          <w:szCs w:val="24"/>
          <w:highlight w:val="white"/>
        </w:rPr>
        <w:t>d) Consistent reading practice can improve your writing skills.</w:t>
      </w:r>
    </w:p>
    <w:p w14:paraId="3B981EF4" w14:textId="77777777" w:rsidR="00E64B0D" w:rsidRDefault="00E64B0D">
      <w:pPr>
        <w:spacing w:after="0" w:line="240" w:lineRule="auto"/>
        <w:rPr>
          <w:b/>
          <w:bCs/>
          <w:sz w:val="24"/>
          <w:szCs w:val="24"/>
          <w:highlight w:val="white"/>
        </w:rPr>
      </w:pPr>
    </w:p>
    <w:p w14:paraId="55E848FC" w14:textId="77777777" w:rsidR="00E64B0D" w:rsidRDefault="00000000">
      <w:pPr>
        <w:jc w:val="both"/>
        <w:rPr>
          <w:sz w:val="24"/>
          <w:szCs w:val="24"/>
        </w:rPr>
      </w:pPr>
      <w:r>
        <w:rPr>
          <w:sz w:val="24"/>
          <w:szCs w:val="24"/>
        </w:rPr>
        <w:t xml:space="preserve">Type Here: Regular practice of reading boosts writing abilities. </w:t>
      </w:r>
    </w:p>
    <w:p w14:paraId="4B44DD4A" w14:textId="77777777" w:rsidR="00E64B0D" w:rsidRDefault="00E64B0D">
      <w:pPr>
        <w:jc w:val="both"/>
        <w:rPr>
          <w:sz w:val="24"/>
          <w:szCs w:val="24"/>
        </w:rPr>
      </w:pPr>
    </w:p>
    <w:p w14:paraId="2BEA2F62" w14:textId="77777777" w:rsidR="00E64B0D" w:rsidRDefault="00E64B0D">
      <w:pPr>
        <w:spacing w:after="0" w:line="240" w:lineRule="auto"/>
        <w:rPr>
          <w:b/>
          <w:bCs/>
          <w:sz w:val="24"/>
          <w:szCs w:val="24"/>
        </w:rPr>
      </w:pPr>
    </w:p>
    <w:p w14:paraId="522891BA" w14:textId="77777777" w:rsidR="00E64B0D" w:rsidRDefault="00E64B0D">
      <w:pPr>
        <w:spacing w:after="0" w:line="240" w:lineRule="auto"/>
        <w:rPr>
          <w:b/>
          <w:bCs/>
          <w:sz w:val="24"/>
          <w:szCs w:val="24"/>
          <w:highlight w:val="white"/>
        </w:rPr>
      </w:pPr>
    </w:p>
    <w:p w14:paraId="796B5F37" w14:textId="77777777" w:rsidR="00E64B0D" w:rsidRDefault="00000000">
      <w:pPr>
        <w:spacing w:after="0" w:line="240" w:lineRule="auto"/>
        <w:rPr>
          <w:b/>
          <w:bCs/>
          <w:i/>
          <w:iCs/>
          <w:sz w:val="24"/>
          <w:szCs w:val="24"/>
          <w:highlight w:val="white"/>
        </w:rPr>
      </w:pPr>
      <w:r>
        <w:rPr>
          <w:b/>
          <w:bCs/>
          <w:sz w:val="24"/>
          <w:szCs w:val="24"/>
          <w:highlight w:val="white"/>
        </w:rPr>
        <w:t xml:space="preserve">3.A) Write 4 challenges of studying </w:t>
      </w:r>
      <w:r>
        <w:rPr>
          <w:b/>
          <w:bCs/>
          <w:i/>
          <w:iCs/>
          <w:sz w:val="24"/>
          <w:szCs w:val="24"/>
          <w:highlight w:val="white"/>
        </w:rPr>
        <w:t>at a UK university. (8marks)</w:t>
      </w:r>
    </w:p>
    <w:p w14:paraId="2730A83C" w14:textId="77777777" w:rsidR="00E64B0D" w:rsidRDefault="00E64B0D">
      <w:pPr>
        <w:spacing w:after="0" w:line="240" w:lineRule="auto"/>
        <w:rPr>
          <w:b/>
          <w:bCs/>
          <w:i/>
          <w:iCs/>
          <w:sz w:val="24"/>
          <w:szCs w:val="24"/>
          <w:highlight w:val="white"/>
        </w:rPr>
      </w:pPr>
    </w:p>
    <w:p w14:paraId="10B2C4F7" w14:textId="77777777" w:rsidR="00E64B0D" w:rsidRDefault="00000000">
      <w:pPr>
        <w:spacing w:after="0" w:line="240" w:lineRule="auto"/>
        <w:rPr>
          <w:b/>
          <w:bCs/>
          <w:sz w:val="24"/>
          <w:szCs w:val="24"/>
          <w:highlight w:val="white"/>
        </w:rPr>
      </w:pPr>
      <w:r>
        <w:rPr>
          <w:b/>
          <w:bCs/>
          <w:sz w:val="24"/>
          <w:szCs w:val="24"/>
          <w:highlight w:val="white"/>
        </w:rPr>
        <w:t>B) In a paragraph of 8 sentences, tell us from your experience how these challenges can be managed. (8marks)</w:t>
      </w:r>
    </w:p>
    <w:p w14:paraId="353AEFED" w14:textId="77777777" w:rsidR="00E64B0D" w:rsidRDefault="00E64B0D">
      <w:pPr>
        <w:spacing w:after="0" w:line="240" w:lineRule="auto"/>
        <w:rPr>
          <w:b/>
          <w:bCs/>
          <w:sz w:val="24"/>
          <w:szCs w:val="24"/>
          <w:highlight w:val="white"/>
        </w:rPr>
      </w:pPr>
    </w:p>
    <w:p w14:paraId="311339C8" w14:textId="77777777" w:rsidR="00E64B0D" w:rsidRDefault="00000000">
      <w:pPr>
        <w:spacing w:after="0" w:line="240" w:lineRule="auto"/>
        <w:rPr>
          <w:b/>
          <w:bCs/>
          <w:sz w:val="24"/>
          <w:szCs w:val="24"/>
          <w:highlight w:val="white"/>
        </w:rPr>
      </w:pPr>
      <w:r>
        <w:rPr>
          <w:b/>
          <w:bCs/>
          <w:sz w:val="24"/>
          <w:szCs w:val="24"/>
          <w:highlight w:val="white"/>
        </w:rPr>
        <w:t xml:space="preserve">(max 16 marks in total) </w:t>
      </w:r>
    </w:p>
    <w:p w14:paraId="499C6999" w14:textId="77777777" w:rsidR="00E64B0D" w:rsidRDefault="00E64B0D">
      <w:pPr>
        <w:spacing w:after="0" w:line="240" w:lineRule="auto"/>
        <w:rPr>
          <w:b/>
          <w:bCs/>
          <w:sz w:val="24"/>
          <w:szCs w:val="24"/>
          <w:highlight w:val="white"/>
        </w:rPr>
      </w:pPr>
    </w:p>
    <w:tbl>
      <w:tblPr>
        <w:tblStyle w:val="a0"/>
        <w:tblW w:w="1017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600" w:firstRow="0" w:lastRow="0" w:firstColumn="0" w:lastColumn="0" w:noHBand="1" w:noVBand="1"/>
      </w:tblPr>
      <w:tblGrid>
        <w:gridCol w:w="765"/>
        <w:gridCol w:w="9405"/>
      </w:tblGrid>
      <w:tr w:rsidR="00E64B0D" w14:paraId="27868F10" w14:textId="77777777">
        <w:trPr>
          <w:trHeight w:val="2205"/>
        </w:trPr>
        <w:tc>
          <w:tcPr>
            <w:tcW w:w="765" w:type="dxa"/>
            <w:tcBorders>
              <w:top w:val="single" w:sz="6" w:space="0" w:color="000000"/>
              <w:left w:val="single" w:sz="6" w:space="0" w:color="000000"/>
            </w:tcBorders>
            <w:tcMar>
              <w:left w:w="90" w:type="dxa"/>
              <w:right w:w="90" w:type="dxa"/>
            </w:tcMar>
          </w:tcPr>
          <w:p w14:paraId="108BF86A" w14:textId="77777777" w:rsidR="00E64B0D" w:rsidRDefault="00000000">
            <w:pPr>
              <w:rPr>
                <w:color w:val="000000"/>
              </w:rPr>
            </w:pPr>
            <w:r>
              <w:rPr>
                <w:color w:val="000000"/>
              </w:rPr>
              <w:lastRenderedPageBreak/>
              <w:t>3. A</w:t>
            </w:r>
          </w:p>
        </w:tc>
        <w:tc>
          <w:tcPr>
            <w:tcW w:w="9405" w:type="dxa"/>
            <w:tcBorders>
              <w:top w:val="single" w:sz="6" w:space="0" w:color="000000"/>
              <w:right w:val="single" w:sz="6" w:space="0" w:color="000000"/>
            </w:tcBorders>
            <w:tcMar>
              <w:left w:w="90" w:type="dxa"/>
              <w:right w:w="90" w:type="dxa"/>
            </w:tcMar>
          </w:tcPr>
          <w:p w14:paraId="64C5A836" w14:textId="77777777" w:rsidR="00E64B0D" w:rsidRDefault="00000000">
            <w:pPr>
              <w:rPr>
                <w:color w:val="000000"/>
              </w:rPr>
            </w:pPr>
            <w:r>
              <w:rPr>
                <w:color w:val="000000"/>
              </w:rPr>
              <w:t>In  full sentences, write the challenges here (as you type, the space will expand)</w:t>
            </w:r>
          </w:p>
          <w:p w14:paraId="0DD3182E" w14:textId="77777777" w:rsidR="00E64B0D" w:rsidRDefault="00E64B0D">
            <w:pPr>
              <w:rPr>
                <w:color w:val="000000"/>
              </w:rPr>
            </w:pPr>
          </w:p>
          <w:p w14:paraId="76535A26" w14:textId="77777777" w:rsidR="00E64B0D" w:rsidRDefault="00000000">
            <w:pPr>
              <w:rPr>
                <w:sz w:val="24"/>
                <w:szCs w:val="24"/>
              </w:rPr>
            </w:pPr>
            <w:r>
              <w:rPr>
                <w:color w:val="000000"/>
              </w:rPr>
              <w:t xml:space="preserve">1.  </w:t>
            </w:r>
            <w:r>
              <w:rPr>
                <w:sz w:val="24"/>
                <w:szCs w:val="24"/>
              </w:rPr>
              <w:t xml:space="preserve">Students face the pressures in finance because of living expenses and high tuition fees. </w:t>
            </w:r>
          </w:p>
          <w:p w14:paraId="76B661E8" w14:textId="77777777" w:rsidR="00E64B0D" w:rsidRDefault="00E64B0D"/>
          <w:p w14:paraId="4DD6F618" w14:textId="77777777" w:rsidR="00E64B0D" w:rsidRDefault="00E64B0D">
            <w:pPr>
              <w:rPr>
                <w:color w:val="000000"/>
              </w:rPr>
            </w:pPr>
          </w:p>
          <w:p w14:paraId="4AABD773" w14:textId="77777777" w:rsidR="00E64B0D" w:rsidRDefault="00000000">
            <w:pPr>
              <w:rPr>
                <w:sz w:val="24"/>
                <w:szCs w:val="24"/>
              </w:rPr>
            </w:pPr>
            <w:r>
              <w:rPr>
                <w:color w:val="000000"/>
              </w:rPr>
              <w:t xml:space="preserve">2. </w:t>
            </w:r>
            <w:r>
              <w:rPr>
                <w:sz w:val="24"/>
                <w:szCs w:val="24"/>
              </w:rPr>
              <w:t xml:space="preserve">Many students face academic stress because of assessment methods and demanding coursework </w:t>
            </w:r>
          </w:p>
          <w:p w14:paraId="3D7543B9" w14:textId="77777777" w:rsidR="00E64B0D" w:rsidRDefault="00E64B0D"/>
          <w:p w14:paraId="56B3EE17" w14:textId="77777777" w:rsidR="00E64B0D" w:rsidRDefault="00E64B0D">
            <w:pPr>
              <w:rPr>
                <w:color w:val="000000"/>
              </w:rPr>
            </w:pPr>
          </w:p>
          <w:p w14:paraId="4FC1D90C" w14:textId="77777777" w:rsidR="00E64B0D" w:rsidRDefault="00000000">
            <w:pPr>
              <w:rPr>
                <w:sz w:val="24"/>
                <w:szCs w:val="24"/>
              </w:rPr>
            </w:pPr>
            <w:r>
              <w:rPr>
                <w:color w:val="000000"/>
              </w:rPr>
              <w:t xml:space="preserve">3. </w:t>
            </w:r>
            <w:r>
              <w:rPr>
                <w:sz w:val="24"/>
                <w:szCs w:val="24"/>
              </w:rPr>
              <w:t xml:space="preserve">Cultural adjustments and Homesickness can affect distant and international learners. </w:t>
            </w:r>
          </w:p>
          <w:p w14:paraId="5AB08264" w14:textId="77777777" w:rsidR="00E64B0D" w:rsidRDefault="00E64B0D"/>
          <w:p w14:paraId="408718C9" w14:textId="77777777" w:rsidR="00E64B0D" w:rsidRDefault="00E64B0D">
            <w:pPr>
              <w:rPr>
                <w:color w:val="000000"/>
              </w:rPr>
            </w:pPr>
          </w:p>
          <w:p w14:paraId="19CEA46C" w14:textId="77777777" w:rsidR="00E64B0D" w:rsidRDefault="00000000">
            <w:pPr>
              <w:rPr>
                <w:color w:val="000000"/>
              </w:rPr>
            </w:pPr>
            <w:r>
              <w:rPr>
                <w:color w:val="000000"/>
              </w:rPr>
              <w:t xml:space="preserve">4. </w:t>
            </w:r>
            <w:r>
              <w:rPr>
                <w:sz w:val="24"/>
                <w:szCs w:val="24"/>
              </w:rPr>
              <w:t xml:space="preserve">Balancing studies with all personal responsibilities and part-time work can be difficult. </w:t>
            </w:r>
          </w:p>
        </w:tc>
      </w:tr>
      <w:tr w:rsidR="00E64B0D" w14:paraId="44E712A0" w14:textId="77777777">
        <w:trPr>
          <w:trHeight w:val="5115"/>
        </w:trPr>
        <w:tc>
          <w:tcPr>
            <w:tcW w:w="765" w:type="dxa"/>
            <w:tcBorders>
              <w:left w:val="single" w:sz="6" w:space="0" w:color="000000"/>
              <w:bottom w:val="single" w:sz="6" w:space="0" w:color="000000"/>
            </w:tcBorders>
            <w:tcMar>
              <w:left w:w="90" w:type="dxa"/>
              <w:right w:w="90" w:type="dxa"/>
            </w:tcMar>
          </w:tcPr>
          <w:p w14:paraId="702B2BC1" w14:textId="77777777" w:rsidR="00E64B0D" w:rsidRDefault="00000000">
            <w:pPr>
              <w:rPr>
                <w:color w:val="000000"/>
              </w:rPr>
            </w:pPr>
            <w:r>
              <w:rPr>
                <w:color w:val="000000"/>
              </w:rPr>
              <w:t>3.B</w:t>
            </w:r>
          </w:p>
        </w:tc>
        <w:tc>
          <w:tcPr>
            <w:tcW w:w="9405" w:type="dxa"/>
            <w:tcBorders>
              <w:bottom w:val="single" w:sz="6" w:space="0" w:color="000000"/>
              <w:right w:val="single" w:sz="6" w:space="0" w:color="000000"/>
            </w:tcBorders>
            <w:tcMar>
              <w:left w:w="90" w:type="dxa"/>
              <w:right w:w="90" w:type="dxa"/>
            </w:tcMar>
          </w:tcPr>
          <w:p w14:paraId="433A8E3D" w14:textId="77777777" w:rsidR="00E64B0D" w:rsidRDefault="00000000">
            <w:pPr>
              <w:rPr>
                <w:color w:val="000000"/>
                <w:sz w:val="24"/>
                <w:szCs w:val="24"/>
              </w:rPr>
            </w:pPr>
            <w:r>
              <w:rPr>
                <w:color w:val="000000"/>
              </w:rPr>
              <w:t xml:space="preserve">Write your paragraph here. </w:t>
            </w:r>
            <w:r>
              <w:rPr>
                <w:b/>
                <w:bCs/>
                <w:color w:val="000000"/>
                <w:sz w:val="24"/>
                <w:szCs w:val="24"/>
              </w:rPr>
              <w:t>Your paragraph must be written in full sentences (no bullet points) and in an academic style.</w:t>
            </w:r>
          </w:p>
          <w:p w14:paraId="386F8F34" w14:textId="77777777" w:rsidR="00E64B0D" w:rsidRDefault="00000000">
            <w:pPr>
              <w:rPr>
                <w:color w:val="000000"/>
              </w:rPr>
            </w:pPr>
            <w:r>
              <w:t xml:space="preserve"> </w:t>
            </w:r>
          </w:p>
          <w:p w14:paraId="2AD59DF3" w14:textId="77777777" w:rsidR="00E64B0D" w:rsidRDefault="00000000">
            <w:pPr>
              <w:spacing w:before="240" w:after="240" w:line="360" w:lineRule="auto"/>
              <w:jc w:val="both"/>
              <w:rPr>
                <w:sz w:val="24"/>
                <w:szCs w:val="24"/>
              </w:rPr>
            </w:pPr>
            <w:r>
              <w:rPr>
                <w:sz w:val="24"/>
                <w:szCs w:val="24"/>
              </w:rPr>
              <w:t xml:space="preserve">Studying at a UK university may create lots of difficulties in a student’s life. However, proper and effective strategies can help to cope with these difficulties. The foremost challenge is financial difficulty that can be addressed through applying for scholarships, appropriate budgeting and seeking part-time employment opportunities in employment. Academic stress can be managed with strong skills of time management and planning proper study schedules. Students can use the academic support services of the university, such as workshops and tutoring, to boost their performance. Homesickness can be cured by connecting with peers and other networks within the university. Actively participating in the student societies can boost confidence, and students can easily connect with this new environment. Maintaining a balanced work and life is important, especially for those who manage both an academic career and part-time work. Seeking guidance from support services and counsellors can help to get personal and emotional support. Proper support and training overall help the learners to overcome all those challenges and accomplish academic success.  </w:t>
            </w:r>
          </w:p>
          <w:p w14:paraId="601947DF" w14:textId="77777777" w:rsidR="00E64B0D" w:rsidRDefault="00E64B0D"/>
        </w:tc>
      </w:tr>
    </w:tbl>
    <w:p w14:paraId="6FC24B14" w14:textId="77777777" w:rsidR="00E64B0D" w:rsidRDefault="00E64B0D"/>
    <w:sectPr w:rsidR="00E64B0D">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340" w:footer="34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80782" w14:textId="77777777" w:rsidR="008A6BE8" w:rsidRDefault="008A6BE8">
      <w:pPr>
        <w:spacing w:after="0" w:line="240" w:lineRule="auto"/>
      </w:pPr>
      <w:r>
        <w:separator/>
      </w:r>
    </w:p>
  </w:endnote>
  <w:endnote w:type="continuationSeparator" w:id="0">
    <w:p w14:paraId="68E1A1E9" w14:textId="77777777" w:rsidR="008A6BE8" w:rsidRDefault="008A6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A72C3494-6982-41F5-A63D-B34564AF08AA}"/>
    <w:embedBold r:id="rId2" w:fontKey="{DAD17654-780B-4369-B28C-18B02490D241}"/>
    <w:embedBoldItalic r:id="rId3" w:fontKey="{83FF46E0-0754-47AE-B57A-CAC532DDA919}"/>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embedRegular r:id="rId4" w:fontKey="{A1A7F326-1A22-4DA5-8C17-50109A4D57AB}"/>
  </w:font>
  <w:font w:name="Georgia">
    <w:panose1 w:val="02040502050405020303"/>
    <w:charset w:val="00"/>
    <w:family w:val="roman"/>
    <w:pitch w:val="variable"/>
    <w:sig w:usb0="00000287" w:usb1="00000000" w:usb2="00000000" w:usb3="00000000" w:csb0="0000009F" w:csb1="00000000"/>
    <w:embedItalic r:id="rId5" w:fontKey="{62A55A78-4EA6-4720-99D8-BA7D263D6BD6}"/>
  </w:font>
  <w:font w:name="Cambria">
    <w:panose1 w:val="02040503050406030204"/>
    <w:charset w:val="00"/>
    <w:family w:val="roman"/>
    <w:pitch w:val="variable"/>
    <w:sig w:usb0="E00006FF" w:usb1="420024FF" w:usb2="02000000" w:usb3="00000000" w:csb0="0000019F" w:csb1="00000000"/>
    <w:embedRegular r:id="rId6" w:fontKey="{5DE8152C-598C-4A85-9B2F-95F095722F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516F9"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B2632" w14:textId="77777777" w:rsidR="00E64B0D"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A4622">
      <w:rPr>
        <w:noProof/>
        <w:color w:val="000000"/>
      </w:rPr>
      <w:t>1</w:t>
    </w:r>
    <w:r>
      <w:rPr>
        <w:color w:val="000000"/>
      </w:rPr>
      <w:fldChar w:fldCharType="end"/>
    </w:r>
    <w:r>
      <w:rPr>
        <w:color w:val="000000"/>
      </w:rPr>
      <w:t xml:space="preserve"> | </w:t>
    </w:r>
    <w:r>
      <w:rPr>
        <w:color w:val="808080"/>
      </w:rPr>
      <w:t>Page</w:t>
    </w:r>
  </w:p>
  <w:p w14:paraId="1C24F6CD"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0BA0D"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7F7B7" w14:textId="77777777" w:rsidR="008A6BE8" w:rsidRDefault="008A6BE8">
      <w:pPr>
        <w:spacing w:after="0" w:line="240" w:lineRule="auto"/>
      </w:pPr>
      <w:r>
        <w:separator/>
      </w:r>
    </w:p>
  </w:footnote>
  <w:footnote w:type="continuationSeparator" w:id="0">
    <w:p w14:paraId="14AC50EC" w14:textId="77777777" w:rsidR="008A6BE8" w:rsidRDefault="008A6B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1B986"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29A38" w14:textId="77777777" w:rsidR="00E64B0D"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pict w14:anchorId="10A30CF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1025" type="#_x0000_t136" style="position:absolute;margin-left:0;margin-top:0;width:527.85pt;height:131.95pt;rotation:315;z-index:-251658752;visibility:visible;mso-position-horizontal:center;mso-position-horizontal-relative:margin;mso-position-vertical:center;mso-position-vertical-relative:margin" fillcolor="silver" stroked="f">
          <v:fill opacity=".5"/>
          <v:textpath style="font-family:&quot;&amp;quot&quot;;font-size:1pt" string="CONFIDENTIAL"/>
          <w10:wrap anchorx="margin" anchory="margin"/>
        </v:shape>
      </w:pict>
    </w:r>
    <w:r>
      <w:rPr>
        <w:color w:val="000000"/>
      </w:rPr>
      <w:t xml:space="preserve">  </w:t>
    </w:r>
  </w:p>
  <w:tbl>
    <w:tblPr>
      <w:tblStyle w:val="a1"/>
      <w:tblW w:w="10343" w:type="dxa"/>
      <w:tblBorders>
        <w:top w:val="nil"/>
        <w:left w:val="nil"/>
        <w:bottom w:val="nil"/>
        <w:right w:val="nil"/>
        <w:insideH w:val="nil"/>
        <w:insideV w:val="nil"/>
      </w:tblBorders>
      <w:tblLayout w:type="fixed"/>
      <w:tblLook w:val="0400" w:firstRow="0" w:lastRow="0" w:firstColumn="0" w:lastColumn="0" w:noHBand="0" w:noVBand="1"/>
    </w:tblPr>
    <w:tblGrid>
      <w:gridCol w:w="2526"/>
      <w:gridCol w:w="7817"/>
    </w:tblGrid>
    <w:tr w:rsidR="00E64B0D" w14:paraId="10498C1E" w14:textId="77777777">
      <w:tc>
        <w:tcPr>
          <w:tcW w:w="2526" w:type="dxa"/>
        </w:tcPr>
        <w:p w14:paraId="27D34A09" w14:textId="77777777" w:rsidR="00E64B0D" w:rsidRDefault="00000000">
          <w:pPr>
            <w:pBdr>
              <w:top w:val="nil"/>
              <w:left w:val="nil"/>
              <w:bottom w:val="nil"/>
              <w:right w:val="nil"/>
              <w:between w:val="nil"/>
            </w:pBdr>
            <w:tabs>
              <w:tab w:val="center" w:pos="4513"/>
              <w:tab w:val="right" w:pos="9026"/>
            </w:tabs>
            <w:rPr>
              <w:color w:val="000000"/>
            </w:rPr>
          </w:pPr>
          <w:r>
            <w:rPr>
              <w:noProof/>
              <w:color w:val="000000"/>
            </w:rPr>
            <w:drawing>
              <wp:inline distT="0" distB="0" distL="0" distR="0" wp14:anchorId="5A33FE6B" wp14:editId="17B447A9">
                <wp:extent cx="1457325" cy="590550"/>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
                        <a:srcRect/>
                        <a:stretch>
                          <a:fillRect/>
                        </a:stretch>
                      </pic:blipFill>
                      <pic:spPr>
                        <a:xfrm>
                          <a:off x="0" y="0"/>
                          <a:ext cx="1457325" cy="590550"/>
                        </a:xfrm>
                        <a:prstGeom prst="rect">
                          <a:avLst/>
                        </a:prstGeom>
                        <a:ln/>
                      </pic:spPr>
                    </pic:pic>
                  </a:graphicData>
                </a:graphic>
              </wp:inline>
            </w:drawing>
          </w:r>
        </w:p>
      </w:tc>
      <w:tc>
        <w:tcPr>
          <w:tcW w:w="7817" w:type="dxa"/>
        </w:tcPr>
        <w:p w14:paraId="6FCC0020" w14:textId="77777777" w:rsidR="00E64B0D" w:rsidRDefault="00000000">
          <w:pPr>
            <w:pBdr>
              <w:top w:val="nil"/>
              <w:left w:val="nil"/>
              <w:bottom w:val="nil"/>
              <w:right w:val="nil"/>
              <w:between w:val="nil"/>
            </w:pBdr>
            <w:jc w:val="center"/>
            <w:rPr>
              <w:b/>
              <w:bCs/>
              <w:color w:val="000000"/>
              <w:sz w:val="32"/>
              <w:szCs w:val="32"/>
            </w:rPr>
          </w:pPr>
          <w:r>
            <w:rPr>
              <w:b/>
              <w:bCs/>
              <w:color w:val="000000"/>
              <w:sz w:val="32"/>
              <w:szCs w:val="32"/>
            </w:rPr>
            <w:t>LCLM4001 Academic Skills - Assessment Task 2.</w:t>
          </w:r>
        </w:p>
        <w:p w14:paraId="002DC90F" w14:textId="77777777" w:rsidR="00E64B0D" w:rsidRDefault="00E64B0D">
          <w:pPr>
            <w:pBdr>
              <w:top w:val="nil"/>
              <w:left w:val="nil"/>
              <w:bottom w:val="nil"/>
              <w:right w:val="nil"/>
              <w:between w:val="nil"/>
            </w:pBdr>
            <w:jc w:val="center"/>
            <w:rPr>
              <w:color w:val="000000"/>
            </w:rPr>
          </w:pPr>
        </w:p>
        <w:p w14:paraId="7786FA9F" w14:textId="77777777" w:rsidR="00E64B0D" w:rsidRDefault="00000000">
          <w:pPr>
            <w:pBdr>
              <w:top w:val="nil"/>
              <w:left w:val="nil"/>
              <w:bottom w:val="nil"/>
              <w:right w:val="nil"/>
              <w:between w:val="nil"/>
            </w:pBdr>
            <w:jc w:val="center"/>
            <w:rPr>
              <w:color w:val="000000"/>
            </w:rPr>
          </w:pPr>
          <w:r>
            <w:rPr>
              <w:b/>
              <w:bCs/>
              <w:color w:val="000000"/>
              <w:sz w:val="32"/>
              <w:szCs w:val="32"/>
              <w:u w:val="single"/>
            </w:rPr>
            <w:t>Application of academic skills tools exercise</w:t>
          </w:r>
        </w:p>
      </w:tc>
    </w:tr>
  </w:tbl>
  <w:p w14:paraId="70912167"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p w14:paraId="0ABB69B4"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4898A" w14:textId="77777777" w:rsidR="00E64B0D" w:rsidRDefault="00E64B0D">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B0D"/>
    <w:rsid w:val="008A6BE8"/>
    <w:rsid w:val="008D38E2"/>
    <w:rsid w:val="009A4622"/>
    <w:rsid w:val="00E64B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84611CA"/>
  <w15:docId w15:val="{E265494C-4909-4E1B-849F-E3D785A9F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link w:val="Heading2Char"/>
    <w:uiPriority w:val="9"/>
    <w:semiHidden/>
    <w:unhideWhenUsed/>
    <w:qFormat/>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pPr>
      <w:keepNext/>
      <w:spacing w:before="240" w:after="60" w:line="240" w:lineRule="auto"/>
      <w:outlineLvl w:val="2"/>
    </w:pPr>
    <w:rPr>
      <w:rFonts w:ascii="Arial" w:eastAsia="Arial" w:hAnsi="Arial" w:cs="Arial"/>
      <w:b/>
      <w:bCs/>
      <w:sz w:val="26"/>
      <w:szCs w:val="26"/>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prospects.ac.uk/applying-for-university/changing-or-leaving-your-course"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I4eu8sm56Il4ureJip43p399sQ==">CgMxLjAyDmguM3J4cmMyaGJwYWR1OAByITE4WjhNRFJyWXExU2JTTXMxYVpEdUZ2MEplMjVJbUFmbA==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717</Words>
  <Characters>4091</Characters>
  <DocSecurity>0</DocSecurity>
  <Lines>34</Lines>
  <Paragraphs>9</Paragraphs>
  <ScaleCrop>false</ScaleCrop>
  <Company/>
  <LinksUpToDate>false</LinksUpToDate>
  <CharactersWithSpaces>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2024-07-18T15:04:00Z</dcterms:created>
  <dcterms:modified xsi:type="dcterms:W3CDTF">2026-04-02T11:55:00Z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