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BEE" w:rsidRDefault="003B0BEE" w:rsidP="00942BE4">
      <w:pPr>
        <w:spacing w:line="240" w:lineRule="auto"/>
        <w:rPr>
          <w:rFonts w:ascii="Times New Roman" w:hAnsi="Times New Roman" w:cs="Times New Roman"/>
          <w:sz w:val="24"/>
          <w:szCs w:val="24"/>
        </w:rPr>
      </w:pPr>
      <w:r>
        <w:rPr>
          <w:rFonts w:ascii="Times New Roman" w:hAnsi="Times New Roman" w:cs="Times New Roman"/>
          <w:sz w:val="24"/>
          <w:szCs w:val="24"/>
        </w:rPr>
        <w:t xml:space="preserve">AHHI6013 essay (3000 </w:t>
      </w:r>
      <w:r w:rsidRPr="00941364">
        <w:rPr>
          <w:rFonts w:ascii="Times New Roman" w:hAnsi="Times New Roman" w:cs="Times New Roman"/>
          <w:noProof/>
          <w:sz w:val="24"/>
          <w:szCs w:val="24"/>
        </w:rPr>
        <w:t>word</w:t>
      </w:r>
      <w:r w:rsidR="00E74447">
        <w:rPr>
          <w:rFonts w:ascii="Times New Roman" w:hAnsi="Times New Roman" w:cs="Times New Roman"/>
          <w:noProof/>
          <w:sz w:val="24"/>
          <w:szCs w:val="24"/>
        </w:rPr>
        <w:t>)</w:t>
      </w:r>
    </w:p>
    <w:p w:rsidR="0060104D" w:rsidRDefault="00942BE4" w:rsidP="00942BE4">
      <w:pPr>
        <w:spacing w:line="240" w:lineRule="auto"/>
        <w:rPr>
          <w:rFonts w:ascii="Times New Roman" w:hAnsi="Times New Roman" w:cs="Times New Roman"/>
          <w:sz w:val="24"/>
          <w:szCs w:val="24"/>
        </w:rPr>
      </w:pPr>
      <w:r w:rsidRPr="00942BE4">
        <w:rPr>
          <w:rFonts w:ascii="Times New Roman" w:hAnsi="Times New Roman" w:cs="Times New Roman"/>
          <w:sz w:val="24"/>
          <w:szCs w:val="24"/>
        </w:rPr>
        <w:t>Faced with an increasing para-military threat and mounting violence and bloodshed, in what ways did the British Government’s approach towards security issues in Northern Ireland change during the first decade of ‘The Troubles’, and how effective were these changes?</w:t>
      </w:r>
    </w:p>
    <w:p w:rsidR="00C60581" w:rsidRDefault="00C60581" w:rsidP="00C60581">
      <w:pPr>
        <w:spacing w:line="240" w:lineRule="auto"/>
        <w:rPr>
          <w:rFonts w:ascii="Times New Roman" w:hAnsi="Times New Roman" w:cs="Times New Roman"/>
          <w:sz w:val="24"/>
          <w:szCs w:val="24"/>
        </w:rPr>
      </w:pPr>
    </w:p>
    <w:p w:rsidR="00E2556B" w:rsidRDefault="000D11F6" w:rsidP="00C60581">
      <w:pPr>
        <w:spacing w:line="480" w:lineRule="auto"/>
        <w:rPr>
          <w:rFonts w:ascii="Times New Roman" w:hAnsi="Times New Roman" w:cs="Times New Roman"/>
          <w:sz w:val="24"/>
          <w:szCs w:val="24"/>
        </w:rPr>
      </w:pPr>
      <w:r>
        <w:rPr>
          <w:rFonts w:ascii="Times New Roman" w:hAnsi="Times New Roman" w:cs="Times New Roman"/>
          <w:sz w:val="24"/>
          <w:szCs w:val="24"/>
        </w:rPr>
        <w:t>The British have had numerous interventions within Norther</w:t>
      </w:r>
      <w:r w:rsidR="001746C8">
        <w:rPr>
          <w:rFonts w:ascii="Times New Roman" w:hAnsi="Times New Roman" w:cs="Times New Roman"/>
          <w:sz w:val="24"/>
          <w:szCs w:val="24"/>
        </w:rPr>
        <w:t>n</w:t>
      </w:r>
      <w:r>
        <w:rPr>
          <w:rFonts w:ascii="Times New Roman" w:hAnsi="Times New Roman" w:cs="Times New Roman"/>
          <w:sz w:val="24"/>
          <w:szCs w:val="24"/>
        </w:rPr>
        <w:t xml:space="preserve"> Ireland throughout history. Most recently the British were involved in The Troubles (1969-1997/2007) depending on how one interprets the termination of The Troubles. Be it the signing of the Good Friday Agreement or the termination of Operation Banner the British Military operation to reinforce the Royal Ulster Constabulary. Throughout The Troubles</w:t>
      </w:r>
      <w:r w:rsidR="00B830E3">
        <w:rPr>
          <w:rFonts w:ascii="Times New Roman" w:hAnsi="Times New Roman" w:cs="Times New Roman"/>
          <w:sz w:val="24"/>
          <w:szCs w:val="24"/>
        </w:rPr>
        <w:t>,</w:t>
      </w:r>
      <w:r>
        <w:rPr>
          <w:rFonts w:ascii="Times New Roman" w:hAnsi="Times New Roman" w:cs="Times New Roman"/>
          <w:sz w:val="24"/>
          <w:szCs w:val="24"/>
        </w:rPr>
        <w:t xml:space="preserve"> Government and Military re-actions to para-military organisations be they </w:t>
      </w:r>
      <w:r w:rsidRPr="00941364">
        <w:rPr>
          <w:rFonts w:ascii="Times New Roman" w:hAnsi="Times New Roman" w:cs="Times New Roman"/>
          <w:noProof/>
          <w:sz w:val="24"/>
          <w:szCs w:val="24"/>
        </w:rPr>
        <w:t>Loyalist</w:t>
      </w:r>
      <w:r w:rsidR="00941364">
        <w:rPr>
          <w:rFonts w:ascii="Times New Roman" w:hAnsi="Times New Roman" w:cs="Times New Roman"/>
          <w:noProof/>
          <w:sz w:val="24"/>
          <w:szCs w:val="24"/>
        </w:rPr>
        <w:t>,</w:t>
      </w:r>
      <w:r>
        <w:rPr>
          <w:rFonts w:ascii="Times New Roman" w:hAnsi="Times New Roman" w:cs="Times New Roman"/>
          <w:sz w:val="24"/>
          <w:szCs w:val="24"/>
        </w:rPr>
        <w:t xml:space="preserve"> for example, the Ulster Volunteer Force or Republican </w:t>
      </w:r>
      <w:r w:rsidR="00194A30">
        <w:rPr>
          <w:rFonts w:ascii="Times New Roman" w:hAnsi="Times New Roman" w:cs="Times New Roman"/>
          <w:sz w:val="24"/>
          <w:szCs w:val="24"/>
        </w:rPr>
        <w:t>including</w:t>
      </w:r>
      <w:r>
        <w:rPr>
          <w:rFonts w:ascii="Times New Roman" w:hAnsi="Times New Roman" w:cs="Times New Roman"/>
          <w:sz w:val="24"/>
          <w:szCs w:val="24"/>
        </w:rPr>
        <w:t>, the Irish Republican Army were forced to change for a variety of reasons.</w:t>
      </w:r>
      <w:r w:rsidR="00C51A71">
        <w:rPr>
          <w:rFonts w:ascii="Times New Roman" w:hAnsi="Times New Roman" w:cs="Times New Roman"/>
          <w:sz w:val="24"/>
          <w:szCs w:val="24"/>
        </w:rPr>
        <w:t xml:space="preserve"> </w:t>
      </w:r>
      <w:r w:rsidR="00E80A20">
        <w:rPr>
          <w:rFonts w:ascii="Times New Roman" w:hAnsi="Times New Roman" w:cs="Times New Roman"/>
          <w:sz w:val="24"/>
          <w:szCs w:val="24"/>
        </w:rPr>
        <w:t>The most notable change in the British government’s approach was the replacement of Army primacy</w:t>
      </w:r>
      <w:r w:rsidR="00DB7470">
        <w:rPr>
          <w:rFonts w:ascii="Times New Roman" w:hAnsi="Times New Roman" w:cs="Times New Roman"/>
          <w:sz w:val="24"/>
          <w:szCs w:val="24"/>
        </w:rPr>
        <w:t xml:space="preserve"> with P</w:t>
      </w:r>
      <w:r w:rsidR="00E80A20">
        <w:rPr>
          <w:rFonts w:ascii="Times New Roman" w:hAnsi="Times New Roman" w:cs="Times New Roman"/>
          <w:sz w:val="24"/>
          <w:szCs w:val="24"/>
        </w:rPr>
        <w:t xml:space="preserve">olice primacy by </w:t>
      </w:r>
      <w:r w:rsidR="00517552">
        <w:rPr>
          <w:rFonts w:ascii="Times New Roman" w:hAnsi="Times New Roman" w:cs="Times New Roman"/>
          <w:sz w:val="24"/>
          <w:szCs w:val="24"/>
        </w:rPr>
        <w:t>1980.</w:t>
      </w:r>
      <w:r w:rsidR="00517552">
        <w:rPr>
          <w:rStyle w:val="FootnoteReference"/>
          <w:rFonts w:ascii="Times New Roman" w:hAnsi="Times New Roman" w:cs="Times New Roman"/>
          <w:sz w:val="24"/>
          <w:szCs w:val="24"/>
        </w:rPr>
        <w:footnoteReference w:id="1"/>
      </w:r>
      <w:r w:rsidR="00E80A20">
        <w:rPr>
          <w:rFonts w:ascii="Times New Roman" w:hAnsi="Times New Roman" w:cs="Times New Roman"/>
          <w:sz w:val="24"/>
          <w:szCs w:val="24"/>
        </w:rPr>
        <w:t xml:space="preserve"> </w:t>
      </w:r>
    </w:p>
    <w:p w:rsidR="00174CB4" w:rsidRDefault="006D61A4" w:rsidP="00C60581">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were many aspects to the British Government’s reactions to The Troubles. These included changes to the Intelligence system, the wide use of Special Forces and the improvement of inter-agency </w:t>
      </w:r>
      <w:r w:rsidRPr="00941364">
        <w:rPr>
          <w:rFonts w:ascii="Times New Roman" w:hAnsi="Times New Roman" w:cs="Times New Roman"/>
          <w:noProof/>
          <w:sz w:val="24"/>
          <w:szCs w:val="24"/>
        </w:rPr>
        <w:t>coordination</w:t>
      </w:r>
      <w:r>
        <w:rPr>
          <w:rFonts w:ascii="Times New Roman" w:hAnsi="Times New Roman" w:cs="Times New Roman"/>
          <w:sz w:val="24"/>
          <w:szCs w:val="24"/>
        </w:rPr>
        <w:t xml:space="preserve">. </w:t>
      </w:r>
      <w:r w:rsidR="000670C2">
        <w:rPr>
          <w:rFonts w:ascii="Times New Roman" w:hAnsi="Times New Roman" w:cs="Times New Roman"/>
          <w:sz w:val="24"/>
          <w:szCs w:val="24"/>
        </w:rPr>
        <w:t xml:space="preserve">Many of the changes implemented by the British Government were insignificant individually but, combined they created an efficient and effective counterinsurgency system. Furthermore, a change in the </w:t>
      </w:r>
      <w:r w:rsidR="000934CB">
        <w:rPr>
          <w:rFonts w:ascii="Times New Roman" w:hAnsi="Times New Roman" w:cs="Times New Roman"/>
          <w:sz w:val="24"/>
          <w:szCs w:val="24"/>
        </w:rPr>
        <w:t xml:space="preserve">British </w:t>
      </w:r>
      <w:r w:rsidR="00B830E3">
        <w:rPr>
          <w:rFonts w:ascii="Times New Roman" w:hAnsi="Times New Roman" w:cs="Times New Roman"/>
          <w:sz w:val="24"/>
          <w:szCs w:val="24"/>
        </w:rPr>
        <w:t>G</w:t>
      </w:r>
      <w:r w:rsidR="000934CB">
        <w:rPr>
          <w:rFonts w:ascii="Times New Roman" w:hAnsi="Times New Roman" w:cs="Times New Roman"/>
          <w:sz w:val="24"/>
          <w:szCs w:val="24"/>
        </w:rPr>
        <w:t>overnment</w:t>
      </w:r>
      <w:r w:rsidR="00B830E3">
        <w:rPr>
          <w:rFonts w:ascii="Times New Roman" w:hAnsi="Times New Roman" w:cs="Times New Roman"/>
          <w:sz w:val="24"/>
          <w:szCs w:val="24"/>
        </w:rPr>
        <w:t>’s</w:t>
      </w:r>
      <w:r w:rsidR="000934CB">
        <w:rPr>
          <w:rFonts w:ascii="Times New Roman" w:hAnsi="Times New Roman" w:cs="Times New Roman"/>
          <w:sz w:val="24"/>
          <w:szCs w:val="24"/>
        </w:rPr>
        <w:t xml:space="preserve"> response</w:t>
      </w:r>
      <w:r w:rsidR="000670C2">
        <w:rPr>
          <w:rFonts w:ascii="Times New Roman" w:hAnsi="Times New Roman" w:cs="Times New Roman"/>
          <w:sz w:val="24"/>
          <w:szCs w:val="24"/>
        </w:rPr>
        <w:t xml:space="preserve"> usually forced another to occur </w:t>
      </w:r>
      <w:r w:rsidR="000337CC">
        <w:rPr>
          <w:rFonts w:ascii="Times New Roman" w:hAnsi="Times New Roman" w:cs="Times New Roman"/>
          <w:sz w:val="24"/>
          <w:szCs w:val="24"/>
        </w:rPr>
        <w:t xml:space="preserve">elsewhere </w:t>
      </w:r>
      <w:r w:rsidR="000670C2">
        <w:rPr>
          <w:rFonts w:ascii="Times New Roman" w:hAnsi="Times New Roman" w:cs="Times New Roman"/>
          <w:sz w:val="24"/>
          <w:szCs w:val="24"/>
        </w:rPr>
        <w:t xml:space="preserve">in </w:t>
      </w:r>
      <w:r w:rsidR="000337CC">
        <w:rPr>
          <w:rFonts w:ascii="Times New Roman" w:hAnsi="Times New Roman" w:cs="Times New Roman"/>
          <w:sz w:val="24"/>
          <w:szCs w:val="24"/>
        </w:rPr>
        <w:t xml:space="preserve">The Troubles </w:t>
      </w:r>
      <w:r w:rsidR="00763FCC">
        <w:rPr>
          <w:rFonts w:ascii="Times New Roman" w:hAnsi="Times New Roman" w:cs="Times New Roman"/>
          <w:sz w:val="24"/>
          <w:szCs w:val="24"/>
        </w:rPr>
        <w:t xml:space="preserve">instead of </w:t>
      </w:r>
      <w:r w:rsidR="000337CC">
        <w:rPr>
          <w:rFonts w:ascii="Times New Roman" w:hAnsi="Times New Roman" w:cs="Times New Roman"/>
          <w:sz w:val="24"/>
          <w:szCs w:val="24"/>
        </w:rPr>
        <w:t>a</w:t>
      </w:r>
      <w:r w:rsidR="000670C2">
        <w:rPr>
          <w:rFonts w:ascii="Times New Roman" w:hAnsi="Times New Roman" w:cs="Times New Roman"/>
          <w:sz w:val="24"/>
          <w:szCs w:val="24"/>
        </w:rPr>
        <w:t xml:space="preserve"> </w:t>
      </w:r>
      <w:r w:rsidR="000337CC">
        <w:rPr>
          <w:rFonts w:ascii="Times New Roman" w:hAnsi="Times New Roman" w:cs="Times New Roman"/>
          <w:sz w:val="24"/>
          <w:szCs w:val="24"/>
        </w:rPr>
        <w:t xml:space="preserve">series </w:t>
      </w:r>
      <w:r w:rsidR="000670C2">
        <w:rPr>
          <w:rFonts w:ascii="Times New Roman" w:hAnsi="Times New Roman" w:cs="Times New Roman"/>
          <w:sz w:val="24"/>
          <w:szCs w:val="24"/>
        </w:rPr>
        <w:t xml:space="preserve">of instant changes being adopted. </w:t>
      </w:r>
      <w:r w:rsidR="000337CC">
        <w:rPr>
          <w:rFonts w:ascii="Times New Roman" w:hAnsi="Times New Roman" w:cs="Times New Roman"/>
          <w:sz w:val="24"/>
          <w:szCs w:val="24"/>
        </w:rPr>
        <w:t xml:space="preserve">For example, changes to intelligence policy forced changes to the actions of Special Forces. </w:t>
      </w:r>
      <w:r w:rsidR="00F82DC1">
        <w:rPr>
          <w:rFonts w:ascii="Times New Roman" w:hAnsi="Times New Roman" w:cs="Times New Roman"/>
          <w:sz w:val="24"/>
          <w:szCs w:val="24"/>
        </w:rPr>
        <w:t xml:space="preserve">Moreover, the scale of the effectiveness of any changes(s) was usually felt over the longevity of The Troubles as opposed to an immediate impact. However, </w:t>
      </w:r>
      <w:r w:rsidR="00F82DC1">
        <w:rPr>
          <w:rFonts w:ascii="Times New Roman" w:hAnsi="Times New Roman" w:cs="Times New Roman"/>
          <w:sz w:val="24"/>
          <w:szCs w:val="24"/>
        </w:rPr>
        <w:lastRenderedPageBreak/>
        <w:t xml:space="preserve">some policies did have an immediate </w:t>
      </w:r>
      <w:r w:rsidR="00F82DC1" w:rsidRPr="00941364">
        <w:rPr>
          <w:rFonts w:ascii="Times New Roman" w:hAnsi="Times New Roman" w:cs="Times New Roman"/>
          <w:noProof/>
          <w:sz w:val="24"/>
          <w:szCs w:val="24"/>
        </w:rPr>
        <w:t>impact on</w:t>
      </w:r>
      <w:r w:rsidR="00F82DC1">
        <w:rPr>
          <w:rFonts w:ascii="Times New Roman" w:hAnsi="Times New Roman" w:cs="Times New Roman"/>
          <w:sz w:val="24"/>
          <w:szCs w:val="24"/>
        </w:rPr>
        <w:t xml:space="preserve"> the Military’s effectiveness to deal with para-militaries</w:t>
      </w:r>
      <w:r w:rsidR="000337CC">
        <w:rPr>
          <w:rFonts w:ascii="Times New Roman" w:hAnsi="Times New Roman" w:cs="Times New Roman"/>
          <w:sz w:val="24"/>
          <w:szCs w:val="24"/>
        </w:rPr>
        <w:t xml:space="preserve"> for example, changes to intelligence policy</w:t>
      </w:r>
      <w:r w:rsidR="00F82DC1">
        <w:rPr>
          <w:rFonts w:ascii="Times New Roman" w:hAnsi="Times New Roman" w:cs="Times New Roman"/>
          <w:sz w:val="24"/>
          <w:szCs w:val="24"/>
        </w:rPr>
        <w:t xml:space="preserve">. </w:t>
      </w:r>
      <w:r w:rsidR="000670C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2556B" w:rsidRDefault="00C51A71" w:rsidP="00C60581">
      <w:pPr>
        <w:spacing w:line="480" w:lineRule="auto"/>
        <w:rPr>
          <w:rFonts w:ascii="Times New Roman" w:hAnsi="Times New Roman" w:cs="Times New Roman"/>
          <w:sz w:val="24"/>
          <w:szCs w:val="24"/>
        </w:rPr>
      </w:pPr>
      <w:r>
        <w:rPr>
          <w:rFonts w:ascii="Times New Roman" w:hAnsi="Times New Roman" w:cs="Times New Roman"/>
          <w:sz w:val="24"/>
          <w:szCs w:val="24"/>
        </w:rPr>
        <w:t>The British Military at the commencement of The Troubles</w:t>
      </w:r>
      <w:r w:rsidR="000D11F6">
        <w:rPr>
          <w:rFonts w:ascii="Times New Roman" w:hAnsi="Times New Roman" w:cs="Times New Roman"/>
          <w:sz w:val="24"/>
          <w:szCs w:val="24"/>
        </w:rPr>
        <w:t xml:space="preserve"> </w:t>
      </w:r>
      <w:r>
        <w:rPr>
          <w:rFonts w:ascii="Times New Roman" w:hAnsi="Times New Roman" w:cs="Times New Roman"/>
          <w:sz w:val="24"/>
          <w:szCs w:val="24"/>
        </w:rPr>
        <w:t xml:space="preserve">had previous experience with dealing with colonial insurgencies for example in Malaya </w:t>
      </w:r>
      <w:r w:rsidR="005F3FE3">
        <w:rPr>
          <w:rFonts w:ascii="Times New Roman" w:hAnsi="Times New Roman" w:cs="Times New Roman"/>
          <w:sz w:val="24"/>
          <w:szCs w:val="24"/>
        </w:rPr>
        <w:t>(</w:t>
      </w:r>
      <w:r>
        <w:rPr>
          <w:rFonts w:ascii="Times New Roman" w:hAnsi="Times New Roman" w:cs="Times New Roman"/>
          <w:sz w:val="24"/>
          <w:szCs w:val="24"/>
        </w:rPr>
        <w:t>1948-60</w:t>
      </w:r>
      <w:r w:rsidR="005F3FE3">
        <w:rPr>
          <w:rFonts w:ascii="Times New Roman" w:hAnsi="Times New Roman" w:cs="Times New Roman"/>
          <w:sz w:val="24"/>
          <w:szCs w:val="24"/>
        </w:rPr>
        <w:t>)</w:t>
      </w:r>
      <w:r>
        <w:rPr>
          <w:rFonts w:ascii="Times New Roman" w:hAnsi="Times New Roman" w:cs="Times New Roman"/>
          <w:sz w:val="24"/>
          <w:szCs w:val="24"/>
        </w:rPr>
        <w:t xml:space="preserve"> and Aden </w:t>
      </w:r>
      <w:r w:rsidR="005F3FE3">
        <w:rPr>
          <w:rFonts w:ascii="Times New Roman" w:hAnsi="Times New Roman" w:cs="Times New Roman"/>
          <w:sz w:val="24"/>
          <w:szCs w:val="24"/>
        </w:rPr>
        <w:t>(</w:t>
      </w:r>
      <w:r>
        <w:rPr>
          <w:rFonts w:ascii="Times New Roman" w:hAnsi="Times New Roman" w:cs="Times New Roman"/>
          <w:sz w:val="24"/>
          <w:szCs w:val="24"/>
        </w:rPr>
        <w:t>1963-7</w:t>
      </w:r>
      <w:r w:rsidR="005F3FE3">
        <w:rPr>
          <w:rFonts w:ascii="Times New Roman" w:hAnsi="Times New Roman" w:cs="Times New Roman"/>
          <w:sz w:val="24"/>
          <w:szCs w:val="24"/>
        </w:rPr>
        <w:t>)</w:t>
      </w:r>
      <w:r>
        <w:rPr>
          <w:rFonts w:ascii="Times New Roman" w:hAnsi="Times New Roman" w:cs="Times New Roman"/>
          <w:sz w:val="24"/>
          <w:szCs w:val="24"/>
        </w:rPr>
        <w:t>.</w:t>
      </w:r>
      <w:r w:rsidR="003840D7">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Therefore, they were familiar with Counterinsurgency Warfare and did adapt sufficiently to become an effective law enforcement body by the termination of The Troubles. However, there were many differences between colonial insurgencies and The Troubles in Northern Ireland. </w:t>
      </w:r>
      <w:r w:rsidR="000337CC">
        <w:rPr>
          <w:rFonts w:ascii="Times New Roman" w:hAnsi="Times New Roman" w:cs="Times New Roman"/>
          <w:sz w:val="24"/>
          <w:szCs w:val="24"/>
        </w:rPr>
        <w:t xml:space="preserve">The colonial experiences created the basis for British </w:t>
      </w:r>
      <w:r w:rsidR="00934BE4">
        <w:rPr>
          <w:rFonts w:ascii="Times New Roman" w:hAnsi="Times New Roman" w:cs="Times New Roman"/>
          <w:sz w:val="24"/>
          <w:szCs w:val="24"/>
        </w:rPr>
        <w:t xml:space="preserve">security </w:t>
      </w:r>
      <w:r w:rsidR="000337CC">
        <w:rPr>
          <w:rFonts w:ascii="Times New Roman" w:hAnsi="Times New Roman" w:cs="Times New Roman"/>
          <w:sz w:val="24"/>
          <w:szCs w:val="24"/>
        </w:rPr>
        <w:t>policy at the beginning of</w:t>
      </w:r>
      <w:r w:rsidR="00B830E3">
        <w:rPr>
          <w:rFonts w:ascii="Times New Roman" w:hAnsi="Times New Roman" w:cs="Times New Roman"/>
          <w:sz w:val="24"/>
          <w:szCs w:val="24"/>
        </w:rPr>
        <w:t xml:space="preserve"> T</w:t>
      </w:r>
      <w:r w:rsidR="000337CC">
        <w:rPr>
          <w:rFonts w:ascii="Times New Roman" w:hAnsi="Times New Roman" w:cs="Times New Roman"/>
          <w:sz w:val="24"/>
          <w:szCs w:val="24"/>
        </w:rPr>
        <w:t>he Troubles.</w:t>
      </w:r>
      <w:r w:rsidR="003840D7">
        <w:rPr>
          <w:rStyle w:val="FootnoteReference"/>
          <w:rFonts w:ascii="Times New Roman" w:hAnsi="Times New Roman" w:cs="Times New Roman"/>
          <w:sz w:val="24"/>
          <w:szCs w:val="24"/>
        </w:rPr>
        <w:footnoteReference w:id="3"/>
      </w:r>
      <w:r w:rsidR="000337CC">
        <w:rPr>
          <w:rFonts w:ascii="Times New Roman" w:hAnsi="Times New Roman" w:cs="Times New Roman"/>
          <w:sz w:val="24"/>
          <w:szCs w:val="24"/>
        </w:rPr>
        <w:t xml:space="preserve"> </w:t>
      </w:r>
      <w:r>
        <w:rPr>
          <w:rFonts w:ascii="Times New Roman" w:hAnsi="Times New Roman" w:cs="Times New Roman"/>
          <w:sz w:val="24"/>
          <w:szCs w:val="24"/>
        </w:rPr>
        <w:t xml:space="preserve">Further complications were caused by the fact that Northern Ireland was a part of Britain </w:t>
      </w:r>
      <w:r w:rsidR="00174CB4">
        <w:rPr>
          <w:rFonts w:ascii="Times New Roman" w:hAnsi="Times New Roman" w:cs="Times New Roman"/>
          <w:sz w:val="24"/>
          <w:szCs w:val="24"/>
        </w:rPr>
        <w:t>and that British troops had not been tasked to support the British Police in any large capacity since the General Strike of 1926.</w:t>
      </w:r>
      <w:r w:rsidR="006434BA">
        <w:rPr>
          <w:rStyle w:val="FootnoteReference"/>
          <w:rFonts w:ascii="Times New Roman" w:hAnsi="Times New Roman" w:cs="Times New Roman"/>
          <w:sz w:val="24"/>
          <w:szCs w:val="24"/>
        </w:rPr>
        <w:footnoteReference w:id="4"/>
      </w:r>
      <w:r w:rsidR="00174CB4">
        <w:rPr>
          <w:rFonts w:ascii="Times New Roman" w:hAnsi="Times New Roman" w:cs="Times New Roman"/>
          <w:sz w:val="24"/>
          <w:szCs w:val="24"/>
        </w:rPr>
        <w:t xml:space="preserve"> </w:t>
      </w:r>
      <w:r w:rsidR="006D61A4">
        <w:rPr>
          <w:rFonts w:ascii="Times New Roman" w:hAnsi="Times New Roman" w:cs="Times New Roman"/>
          <w:sz w:val="24"/>
          <w:szCs w:val="24"/>
        </w:rPr>
        <w:t>Furthermore, the British Military was used to being in overall command of a Counterinsurgency effort both politically and militarily. For example, in Malaya Field Marshal Gerald Templer had both Military and Political supremacy to deal with the Malayan Insurgents as he saw fit.</w:t>
      </w:r>
      <w:r w:rsidR="006434BA">
        <w:rPr>
          <w:rStyle w:val="FootnoteReference"/>
          <w:rFonts w:ascii="Times New Roman" w:hAnsi="Times New Roman" w:cs="Times New Roman"/>
          <w:sz w:val="24"/>
          <w:szCs w:val="24"/>
        </w:rPr>
        <w:footnoteReference w:id="5"/>
      </w:r>
      <w:r w:rsidR="006D61A4">
        <w:rPr>
          <w:rFonts w:ascii="Times New Roman" w:hAnsi="Times New Roman" w:cs="Times New Roman"/>
          <w:sz w:val="24"/>
          <w:szCs w:val="24"/>
        </w:rPr>
        <w:t xml:space="preserve"> However, as the Military were re-enforcing </w:t>
      </w:r>
      <w:r w:rsidR="000337CC">
        <w:rPr>
          <w:rFonts w:ascii="Times New Roman" w:hAnsi="Times New Roman" w:cs="Times New Roman"/>
          <w:sz w:val="24"/>
          <w:szCs w:val="24"/>
        </w:rPr>
        <w:t xml:space="preserve">and seconded to </w:t>
      </w:r>
      <w:r w:rsidR="006D61A4">
        <w:rPr>
          <w:rFonts w:ascii="Times New Roman" w:hAnsi="Times New Roman" w:cs="Times New Roman"/>
          <w:sz w:val="24"/>
          <w:szCs w:val="24"/>
        </w:rPr>
        <w:t xml:space="preserve">the RUC they would be under police jurisdiction for the most part and under political micro-management </w:t>
      </w:r>
      <w:r w:rsidR="006D61A4" w:rsidRPr="006D61A4">
        <w:rPr>
          <w:rFonts w:ascii="Times New Roman" w:hAnsi="Times New Roman" w:cs="Times New Roman"/>
          <w:sz w:val="24"/>
          <w:szCs w:val="24"/>
        </w:rPr>
        <w:t>under the premierships of Prime Ministers Harold Wilson, Edward Heath and James Callaghan.</w:t>
      </w:r>
      <w:r>
        <w:rPr>
          <w:rFonts w:ascii="Times New Roman" w:hAnsi="Times New Roman" w:cs="Times New Roman"/>
          <w:sz w:val="24"/>
          <w:szCs w:val="24"/>
        </w:rPr>
        <w:t xml:space="preserve"> </w:t>
      </w:r>
      <w:r w:rsidR="0015634E" w:rsidRPr="00431F76">
        <w:rPr>
          <w:rFonts w:ascii="Times New Roman" w:hAnsi="Times New Roman" w:cs="Times New Roman"/>
          <w:noProof/>
          <w:sz w:val="24"/>
          <w:szCs w:val="24"/>
        </w:rPr>
        <w:t>This</w:t>
      </w:r>
      <w:r w:rsidR="00431F76">
        <w:rPr>
          <w:rFonts w:ascii="Times New Roman" w:hAnsi="Times New Roman" w:cs="Times New Roman"/>
          <w:noProof/>
          <w:sz w:val="24"/>
          <w:szCs w:val="24"/>
        </w:rPr>
        <w:t>, therefore,</w:t>
      </w:r>
      <w:r w:rsidR="0015634E">
        <w:rPr>
          <w:rFonts w:ascii="Times New Roman" w:hAnsi="Times New Roman" w:cs="Times New Roman"/>
          <w:sz w:val="24"/>
          <w:szCs w:val="24"/>
        </w:rPr>
        <w:t xml:space="preserve"> required a change to the British government’s approach to the paramilitary situation in Northern Ireland.</w:t>
      </w:r>
    </w:p>
    <w:p w:rsidR="00C60581" w:rsidRDefault="006D61A4" w:rsidP="00C60581">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Therefore, without complete military </w:t>
      </w:r>
      <w:r w:rsidR="00A90F56">
        <w:rPr>
          <w:rFonts w:ascii="Times New Roman" w:hAnsi="Times New Roman" w:cs="Times New Roman"/>
          <w:sz w:val="24"/>
          <w:szCs w:val="24"/>
        </w:rPr>
        <w:t xml:space="preserve">command and </w:t>
      </w:r>
      <w:r w:rsidRPr="00431F76">
        <w:rPr>
          <w:rFonts w:ascii="Times New Roman" w:hAnsi="Times New Roman" w:cs="Times New Roman"/>
          <w:noProof/>
          <w:sz w:val="24"/>
          <w:szCs w:val="24"/>
        </w:rPr>
        <w:t>control</w:t>
      </w:r>
      <w:r w:rsidR="00431F76">
        <w:rPr>
          <w:rFonts w:ascii="Times New Roman" w:hAnsi="Times New Roman" w:cs="Times New Roman"/>
          <w:noProof/>
          <w:sz w:val="24"/>
          <w:szCs w:val="24"/>
        </w:rPr>
        <w:t>,</w:t>
      </w:r>
      <w:r>
        <w:rPr>
          <w:rFonts w:ascii="Times New Roman" w:hAnsi="Times New Roman" w:cs="Times New Roman"/>
          <w:sz w:val="24"/>
          <w:szCs w:val="24"/>
        </w:rPr>
        <w:t xml:space="preserve"> they were unable to launch very successful policies like “strategic hamlets”</w:t>
      </w:r>
      <w:r w:rsidR="00A90F56">
        <w:rPr>
          <w:rFonts w:ascii="Times New Roman" w:hAnsi="Times New Roman" w:cs="Times New Roman"/>
          <w:sz w:val="24"/>
          <w:szCs w:val="24"/>
        </w:rPr>
        <w:t xml:space="preserve"> to separate Loyalists from Republicans forcibly or a mass Identification campaign to limit the control of terrorist organisations.</w:t>
      </w:r>
      <w:r w:rsidR="006434BA">
        <w:rPr>
          <w:rStyle w:val="FootnoteReference"/>
          <w:rFonts w:ascii="Times New Roman" w:hAnsi="Times New Roman" w:cs="Times New Roman"/>
          <w:sz w:val="24"/>
          <w:szCs w:val="24"/>
        </w:rPr>
        <w:footnoteReference w:id="6"/>
      </w:r>
      <w:r w:rsidR="00A90F56">
        <w:rPr>
          <w:rFonts w:ascii="Times New Roman" w:hAnsi="Times New Roman" w:cs="Times New Roman"/>
          <w:sz w:val="24"/>
          <w:szCs w:val="24"/>
        </w:rPr>
        <w:t xml:space="preserve"> </w:t>
      </w:r>
      <w:r w:rsidR="00D733AC">
        <w:rPr>
          <w:rFonts w:ascii="Times New Roman" w:hAnsi="Times New Roman" w:cs="Times New Roman"/>
          <w:sz w:val="24"/>
          <w:szCs w:val="24"/>
        </w:rPr>
        <w:t xml:space="preserve">Furthermore, as </w:t>
      </w:r>
      <w:r w:rsidR="00D733AC">
        <w:rPr>
          <w:rFonts w:ascii="Times New Roman" w:hAnsi="Times New Roman" w:cs="Times New Roman"/>
          <w:sz w:val="24"/>
          <w:szCs w:val="24"/>
        </w:rPr>
        <w:lastRenderedPageBreak/>
        <w:t xml:space="preserve">the military did not have supremacy they were unable to issue collective punishments or en-masse rationing to encourage </w:t>
      </w:r>
      <w:r w:rsidR="00617C14">
        <w:rPr>
          <w:rFonts w:ascii="Times New Roman" w:hAnsi="Times New Roman" w:cs="Times New Roman"/>
          <w:sz w:val="24"/>
          <w:szCs w:val="24"/>
        </w:rPr>
        <w:t>compliance</w:t>
      </w:r>
      <w:r w:rsidR="00D733AC">
        <w:rPr>
          <w:rFonts w:ascii="Times New Roman" w:hAnsi="Times New Roman" w:cs="Times New Roman"/>
          <w:sz w:val="24"/>
          <w:szCs w:val="24"/>
        </w:rPr>
        <w:t xml:space="preserve"> among the population. Be they label</w:t>
      </w:r>
      <w:r w:rsidR="00617C14">
        <w:rPr>
          <w:rFonts w:ascii="Times New Roman" w:hAnsi="Times New Roman" w:cs="Times New Roman"/>
          <w:sz w:val="24"/>
          <w:szCs w:val="24"/>
        </w:rPr>
        <w:t>led</w:t>
      </w:r>
      <w:r w:rsidR="00D733AC">
        <w:rPr>
          <w:rFonts w:ascii="Times New Roman" w:hAnsi="Times New Roman" w:cs="Times New Roman"/>
          <w:sz w:val="24"/>
          <w:szCs w:val="24"/>
        </w:rPr>
        <w:t xml:space="preserve"> as ‘un-British’ or politically unjustifiable no matter</w:t>
      </w:r>
      <w:r w:rsidR="00421F9D">
        <w:rPr>
          <w:rFonts w:ascii="Times New Roman" w:hAnsi="Times New Roman" w:cs="Times New Roman"/>
          <w:sz w:val="24"/>
          <w:szCs w:val="24"/>
        </w:rPr>
        <w:t xml:space="preserve"> </w:t>
      </w:r>
      <w:r w:rsidR="00D733AC">
        <w:rPr>
          <w:rFonts w:ascii="Times New Roman" w:hAnsi="Times New Roman" w:cs="Times New Roman"/>
          <w:sz w:val="24"/>
          <w:szCs w:val="24"/>
        </w:rPr>
        <w:t>ho</w:t>
      </w:r>
      <w:r w:rsidR="00421F9D">
        <w:rPr>
          <w:rFonts w:ascii="Times New Roman" w:hAnsi="Times New Roman" w:cs="Times New Roman"/>
          <w:sz w:val="24"/>
          <w:szCs w:val="24"/>
        </w:rPr>
        <w:t>w</w:t>
      </w:r>
      <w:r w:rsidR="00D733AC">
        <w:rPr>
          <w:rFonts w:ascii="Times New Roman" w:hAnsi="Times New Roman" w:cs="Times New Roman"/>
          <w:sz w:val="24"/>
          <w:szCs w:val="24"/>
        </w:rPr>
        <w:t xml:space="preserve"> militarily essential they were to bring about a successful conclusion to other </w:t>
      </w:r>
      <w:r w:rsidR="00D733AC" w:rsidRPr="00431F76">
        <w:rPr>
          <w:rFonts w:ascii="Times New Roman" w:hAnsi="Times New Roman" w:cs="Times New Roman"/>
          <w:noProof/>
          <w:sz w:val="24"/>
          <w:szCs w:val="24"/>
        </w:rPr>
        <w:t>insurgencies</w:t>
      </w:r>
      <w:r w:rsidR="00431F76">
        <w:rPr>
          <w:rFonts w:ascii="Times New Roman" w:hAnsi="Times New Roman" w:cs="Times New Roman"/>
          <w:noProof/>
          <w:sz w:val="24"/>
          <w:szCs w:val="24"/>
        </w:rPr>
        <w:t>,</w:t>
      </w:r>
      <w:r w:rsidR="00D733AC">
        <w:rPr>
          <w:rFonts w:ascii="Times New Roman" w:hAnsi="Times New Roman" w:cs="Times New Roman"/>
          <w:sz w:val="24"/>
          <w:szCs w:val="24"/>
        </w:rPr>
        <w:t xml:space="preserve"> for example, Kenya and Malaya. </w:t>
      </w:r>
      <w:r w:rsidR="008D512F">
        <w:rPr>
          <w:rFonts w:ascii="Times New Roman" w:hAnsi="Times New Roman" w:cs="Times New Roman"/>
          <w:sz w:val="24"/>
          <w:szCs w:val="24"/>
        </w:rPr>
        <w:t>Additionally</w:t>
      </w:r>
      <w:r w:rsidR="00EF712E">
        <w:rPr>
          <w:rFonts w:ascii="Times New Roman" w:hAnsi="Times New Roman" w:cs="Times New Roman"/>
          <w:sz w:val="24"/>
          <w:szCs w:val="24"/>
        </w:rPr>
        <w:t>, the British A</w:t>
      </w:r>
      <w:r w:rsidR="008D512F">
        <w:rPr>
          <w:rFonts w:ascii="Times New Roman" w:hAnsi="Times New Roman" w:cs="Times New Roman"/>
          <w:sz w:val="24"/>
          <w:szCs w:val="24"/>
        </w:rPr>
        <w:t xml:space="preserve">rmy at the start of The Troubles was not riot trained and could not adapt to dealing with </w:t>
      </w:r>
      <w:r w:rsidR="008D512F" w:rsidRPr="00033A9D">
        <w:rPr>
          <w:rFonts w:ascii="Times New Roman" w:hAnsi="Times New Roman" w:cs="Times New Roman"/>
          <w:noProof/>
          <w:sz w:val="24"/>
          <w:szCs w:val="24"/>
        </w:rPr>
        <w:t>en-mass public disorder</w:t>
      </w:r>
      <w:r w:rsidR="008D512F">
        <w:rPr>
          <w:rFonts w:ascii="Times New Roman" w:hAnsi="Times New Roman" w:cs="Times New Roman"/>
          <w:sz w:val="24"/>
          <w:szCs w:val="24"/>
        </w:rPr>
        <w:t xml:space="preserve">. It had many new effective </w:t>
      </w:r>
      <w:r w:rsidR="008D512F" w:rsidRPr="00431F76">
        <w:rPr>
          <w:rFonts w:ascii="Times New Roman" w:hAnsi="Times New Roman" w:cs="Times New Roman"/>
          <w:noProof/>
          <w:sz w:val="24"/>
          <w:szCs w:val="24"/>
        </w:rPr>
        <w:t>weapons</w:t>
      </w:r>
      <w:r w:rsidR="00431F76">
        <w:rPr>
          <w:rFonts w:ascii="Times New Roman" w:hAnsi="Times New Roman" w:cs="Times New Roman"/>
          <w:noProof/>
          <w:sz w:val="24"/>
          <w:szCs w:val="24"/>
        </w:rPr>
        <w:t>,</w:t>
      </w:r>
      <w:r w:rsidR="008D512F">
        <w:rPr>
          <w:rFonts w:ascii="Times New Roman" w:hAnsi="Times New Roman" w:cs="Times New Roman"/>
          <w:sz w:val="24"/>
          <w:szCs w:val="24"/>
        </w:rPr>
        <w:t xml:space="preserve"> for example, CS Gas and Baton Rounds (Plastic Bullets) but were unfamiliar with their effective use.</w:t>
      </w:r>
      <w:r w:rsidR="008D512F">
        <w:rPr>
          <w:rStyle w:val="FootnoteReference"/>
          <w:rFonts w:ascii="Times New Roman" w:hAnsi="Times New Roman" w:cs="Times New Roman"/>
          <w:sz w:val="24"/>
          <w:szCs w:val="24"/>
        </w:rPr>
        <w:footnoteReference w:id="7"/>
      </w:r>
      <w:r w:rsidR="008D512F">
        <w:rPr>
          <w:rFonts w:ascii="Times New Roman" w:hAnsi="Times New Roman" w:cs="Times New Roman"/>
          <w:sz w:val="24"/>
          <w:szCs w:val="24"/>
        </w:rPr>
        <w:t xml:space="preserve">  </w:t>
      </w:r>
      <w:r w:rsidR="00D733AC">
        <w:rPr>
          <w:rFonts w:ascii="Times New Roman" w:hAnsi="Times New Roman" w:cs="Times New Roman"/>
          <w:sz w:val="24"/>
          <w:szCs w:val="24"/>
        </w:rPr>
        <w:t xml:space="preserve"> </w:t>
      </w:r>
      <w:r w:rsidR="00A90F5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2556B" w:rsidRDefault="00174CB4" w:rsidP="00C60581">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the Military and the RUC did not begin The Troubles with a unified Intelligence system. </w:t>
      </w:r>
      <w:r w:rsidR="00F67A47">
        <w:rPr>
          <w:rFonts w:ascii="Times New Roman" w:hAnsi="Times New Roman" w:cs="Times New Roman"/>
          <w:sz w:val="24"/>
          <w:szCs w:val="24"/>
        </w:rPr>
        <w:t xml:space="preserve">That was the situation until the creation of the Military / Mobile Reaction / Reconnaissance Force (MRF) which was compromised </w:t>
      </w:r>
      <w:r w:rsidR="00853117">
        <w:rPr>
          <w:rFonts w:ascii="Times New Roman" w:hAnsi="Times New Roman" w:cs="Times New Roman"/>
          <w:sz w:val="24"/>
          <w:szCs w:val="24"/>
        </w:rPr>
        <w:t>in October 1972</w:t>
      </w:r>
      <w:r w:rsidR="00F67A47">
        <w:rPr>
          <w:rFonts w:ascii="Times New Roman" w:hAnsi="Times New Roman" w:cs="Times New Roman"/>
          <w:sz w:val="24"/>
          <w:szCs w:val="24"/>
        </w:rPr>
        <w:t xml:space="preserve"> </w:t>
      </w:r>
      <w:r w:rsidR="00853117">
        <w:rPr>
          <w:rFonts w:ascii="Times New Roman" w:hAnsi="Times New Roman" w:cs="Times New Roman"/>
          <w:sz w:val="24"/>
          <w:szCs w:val="24"/>
        </w:rPr>
        <w:t>and replaced by 14 Intelligence Company / Detachment (14 Int. Det.) also known as the Special Reconnaissance Unit (SRU) that was replaced by the Force Reaction Unit (FRU) in 1982.</w:t>
      </w:r>
      <w:r w:rsidR="00FB5828">
        <w:rPr>
          <w:rStyle w:val="FootnoteReference"/>
          <w:rFonts w:ascii="Times New Roman" w:hAnsi="Times New Roman" w:cs="Times New Roman"/>
          <w:sz w:val="24"/>
          <w:szCs w:val="24"/>
        </w:rPr>
        <w:footnoteReference w:id="8"/>
      </w:r>
      <w:r w:rsidR="00853117">
        <w:rPr>
          <w:rFonts w:ascii="Times New Roman" w:hAnsi="Times New Roman" w:cs="Times New Roman"/>
          <w:sz w:val="24"/>
          <w:szCs w:val="24"/>
        </w:rPr>
        <w:t xml:space="preserve"> The MRF was the creation of General Sir Frank Kitson MC &amp; Bar </w:t>
      </w:r>
      <w:r w:rsidR="00853117" w:rsidRPr="00431F76">
        <w:rPr>
          <w:rFonts w:ascii="Times New Roman" w:hAnsi="Times New Roman" w:cs="Times New Roman"/>
          <w:noProof/>
          <w:sz w:val="24"/>
          <w:szCs w:val="24"/>
        </w:rPr>
        <w:t>based on</w:t>
      </w:r>
      <w:r w:rsidR="00853117">
        <w:rPr>
          <w:rFonts w:ascii="Times New Roman" w:hAnsi="Times New Roman" w:cs="Times New Roman"/>
          <w:sz w:val="24"/>
          <w:szCs w:val="24"/>
        </w:rPr>
        <w:t xml:space="preserve"> his experiences in dealing with the Mau Mau </w:t>
      </w:r>
      <w:r w:rsidR="00BF62EC">
        <w:rPr>
          <w:rFonts w:ascii="Times New Roman" w:hAnsi="Times New Roman" w:cs="Times New Roman"/>
          <w:sz w:val="24"/>
          <w:szCs w:val="24"/>
        </w:rPr>
        <w:t>R</w:t>
      </w:r>
      <w:r w:rsidR="00853117">
        <w:rPr>
          <w:rFonts w:ascii="Times New Roman" w:hAnsi="Times New Roman" w:cs="Times New Roman"/>
          <w:sz w:val="24"/>
          <w:szCs w:val="24"/>
        </w:rPr>
        <w:t>ebellion in Kenya (1952-6)</w:t>
      </w:r>
      <w:r w:rsidR="00BF62EC">
        <w:rPr>
          <w:rFonts w:ascii="Times New Roman" w:hAnsi="Times New Roman" w:cs="Times New Roman"/>
          <w:sz w:val="24"/>
          <w:szCs w:val="24"/>
        </w:rPr>
        <w:t xml:space="preserve"> and in the Malayan Emergency (1948-60).</w:t>
      </w:r>
      <w:r w:rsidR="00FB5828">
        <w:rPr>
          <w:rStyle w:val="FootnoteReference"/>
          <w:rFonts w:ascii="Times New Roman" w:hAnsi="Times New Roman" w:cs="Times New Roman"/>
          <w:sz w:val="24"/>
          <w:szCs w:val="24"/>
        </w:rPr>
        <w:footnoteReference w:id="9"/>
      </w:r>
      <w:r w:rsidR="00853117">
        <w:rPr>
          <w:rFonts w:ascii="Times New Roman" w:hAnsi="Times New Roman" w:cs="Times New Roman"/>
          <w:sz w:val="24"/>
          <w:szCs w:val="24"/>
        </w:rPr>
        <w:t xml:space="preserve"> </w:t>
      </w:r>
      <w:r w:rsidR="006F39E3">
        <w:rPr>
          <w:rFonts w:ascii="Times New Roman" w:hAnsi="Times New Roman" w:cs="Times New Roman"/>
          <w:sz w:val="24"/>
          <w:szCs w:val="24"/>
        </w:rPr>
        <w:t xml:space="preserve">Furthermore, RUC and Military cooperation </w:t>
      </w:r>
      <w:r w:rsidR="006F39E3" w:rsidRPr="00A03591">
        <w:rPr>
          <w:rFonts w:ascii="Times New Roman" w:hAnsi="Times New Roman" w:cs="Times New Roman"/>
          <w:noProof/>
          <w:sz w:val="24"/>
          <w:szCs w:val="24"/>
        </w:rPr>
        <w:t>was</w:t>
      </w:r>
      <w:r w:rsidR="006F39E3">
        <w:rPr>
          <w:rFonts w:ascii="Times New Roman" w:hAnsi="Times New Roman" w:cs="Times New Roman"/>
          <w:sz w:val="24"/>
          <w:szCs w:val="24"/>
        </w:rPr>
        <w:t xml:space="preserve"> strained because the Army was </w:t>
      </w:r>
      <w:r w:rsidR="00431F76">
        <w:rPr>
          <w:rFonts w:ascii="Times New Roman" w:hAnsi="Times New Roman" w:cs="Times New Roman"/>
          <w:sz w:val="24"/>
          <w:szCs w:val="24"/>
        </w:rPr>
        <w:t xml:space="preserve">originally </w:t>
      </w:r>
      <w:r w:rsidR="006F39E3">
        <w:rPr>
          <w:rFonts w:ascii="Times New Roman" w:hAnsi="Times New Roman" w:cs="Times New Roman"/>
          <w:sz w:val="24"/>
          <w:szCs w:val="24"/>
        </w:rPr>
        <w:t>serving “two masters”</w:t>
      </w:r>
      <w:r w:rsidR="00237725">
        <w:rPr>
          <w:rFonts w:ascii="Times New Roman" w:hAnsi="Times New Roman" w:cs="Times New Roman"/>
          <w:sz w:val="24"/>
          <w:szCs w:val="24"/>
        </w:rPr>
        <w:t xml:space="preserve"> (London &amp; Stormont) until the </w:t>
      </w:r>
      <w:r w:rsidR="00431F76" w:rsidRPr="00431F76">
        <w:rPr>
          <w:rFonts w:ascii="Times New Roman" w:hAnsi="Times New Roman" w:cs="Times New Roman"/>
          <w:noProof/>
          <w:sz w:val="24"/>
          <w:szCs w:val="24"/>
        </w:rPr>
        <w:t>impl</w:t>
      </w:r>
      <w:r w:rsidR="00431F76">
        <w:rPr>
          <w:rFonts w:ascii="Times New Roman" w:hAnsi="Times New Roman" w:cs="Times New Roman"/>
          <w:noProof/>
          <w:sz w:val="24"/>
          <w:szCs w:val="24"/>
        </w:rPr>
        <w:t>e</w:t>
      </w:r>
      <w:r w:rsidR="00431F76" w:rsidRPr="00431F76">
        <w:rPr>
          <w:rFonts w:ascii="Times New Roman" w:hAnsi="Times New Roman" w:cs="Times New Roman"/>
          <w:noProof/>
          <w:sz w:val="24"/>
          <w:szCs w:val="24"/>
        </w:rPr>
        <w:t>mentation</w:t>
      </w:r>
      <w:r w:rsidR="00237725">
        <w:rPr>
          <w:rFonts w:ascii="Times New Roman" w:hAnsi="Times New Roman" w:cs="Times New Roman"/>
          <w:sz w:val="24"/>
          <w:szCs w:val="24"/>
        </w:rPr>
        <w:t xml:space="preserve"> of </w:t>
      </w:r>
      <w:r w:rsidR="00A03591">
        <w:rPr>
          <w:rFonts w:ascii="Times New Roman" w:hAnsi="Times New Roman" w:cs="Times New Roman"/>
          <w:noProof/>
          <w:sz w:val="24"/>
          <w:szCs w:val="24"/>
        </w:rPr>
        <w:t>D</w:t>
      </w:r>
      <w:r w:rsidR="00431F76" w:rsidRPr="00A03591">
        <w:rPr>
          <w:rFonts w:ascii="Times New Roman" w:hAnsi="Times New Roman" w:cs="Times New Roman"/>
          <w:noProof/>
          <w:sz w:val="24"/>
          <w:szCs w:val="24"/>
        </w:rPr>
        <w:t xml:space="preserve">irect </w:t>
      </w:r>
      <w:r w:rsidR="00A03591">
        <w:rPr>
          <w:rFonts w:ascii="Times New Roman" w:hAnsi="Times New Roman" w:cs="Times New Roman"/>
          <w:noProof/>
          <w:sz w:val="24"/>
          <w:szCs w:val="24"/>
        </w:rPr>
        <w:t>R</w:t>
      </w:r>
      <w:r w:rsidR="00A405C2" w:rsidRPr="00A03591">
        <w:rPr>
          <w:rFonts w:ascii="Times New Roman" w:hAnsi="Times New Roman" w:cs="Times New Roman"/>
          <w:noProof/>
          <w:sz w:val="24"/>
          <w:szCs w:val="24"/>
        </w:rPr>
        <w:t>ule</w:t>
      </w:r>
      <w:r w:rsidR="00A405C2">
        <w:rPr>
          <w:rFonts w:ascii="Times New Roman" w:hAnsi="Times New Roman" w:cs="Times New Roman"/>
          <w:sz w:val="24"/>
          <w:szCs w:val="24"/>
        </w:rPr>
        <w:t xml:space="preserve"> in 1974 however, the army was</w:t>
      </w:r>
      <w:r w:rsidR="0050036E">
        <w:rPr>
          <w:rFonts w:ascii="Times New Roman" w:hAnsi="Times New Roman" w:cs="Times New Roman"/>
          <w:sz w:val="24"/>
          <w:szCs w:val="24"/>
        </w:rPr>
        <w:t xml:space="preserve"> under police primacy by 1989.</w:t>
      </w:r>
      <w:r w:rsidR="000B0083">
        <w:rPr>
          <w:rStyle w:val="FootnoteReference"/>
          <w:rFonts w:ascii="Times New Roman" w:hAnsi="Times New Roman" w:cs="Times New Roman"/>
          <w:sz w:val="24"/>
          <w:szCs w:val="24"/>
        </w:rPr>
        <w:footnoteReference w:id="10"/>
      </w:r>
    </w:p>
    <w:p w:rsidR="00174CB4" w:rsidRDefault="00E2556B" w:rsidP="00C60581">
      <w:pPr>
        <w:spacing w:line="480" w:lineRule="auto"/>
        <w:rPr>
          <w:rFonts w:ascii="Times New Roman" w:hAnsi="Times New Roman" w:cs="Times New Roman"/>
          <w:sz w:val="24"/>
          <w:szCs w:val="24"/>
        </w:rPr>
      </w:pPr>
      <w:r>
        <w:rPr>
          <w:rFonts w:ascii="Times New Roman" w:hAnsi="Times New Roman" w:cs="Times New Roman"/>
          <w:sz w:val="24"/>
          <w:szCs w:val="24"/>
        </w:rPr>
        <w:t>These p</w:t>
      </w:r>
      <w:r w:rsidR="004279D5">
        <w:rPr>
          <w:rFonts w:ascii="Times New Roman" w:hAnsi="Times New Roman" w:cs="Times New Roman"/>
          <w:sz w:val="24"/>
          <w:szCs w:val="24"/>
        </w:rPr>
        <w:t xml:space="preserve">roblems were </w:t>
      </w:r>
      <w:r>
        <w:rPr>
          <w:rFonts w:ascii="Times New Roman" w:hAnsi="Times New Roman" w:cs="Times New Roman"/>
          <w:sz w:val="24"/>
          <w:szCs w:val="24"/>
        </w:rPr>
        <w:t xml:space="preserve">further </w:t>
      </w:r>
      <w:r w:rsidR="004279D5">
        <w:rPr>
          <w:rFonts w:ascii="Times New Roman" w:hAnsi="Times New Roman" w:cs="Times New Roman"/>
          <w:sz w:val="24"/>
          <w:szCs w:val="24"/>
        </w:rPr>
        <w:t>confounded by the lack of RUC and Military co-operation with the Gardai in the Republic on a national level instead forces on the border had to talk directly to their opposite numbers to achieve any joint operations.</w:t>
      </w:r>
      <w:r w:rsidR="006434BA">
        <w:rPr>
          <w:rStyle w:val="FootnoteReference"/>
          <w:rFonts w:ascii="Times New Roman" w:hAnsi="Times New Roman" w:cs="Times New Roman"/>
          <w:sz w:val="24"/>
          <w:szCs w:val="24"/>
        </w:rPr>
        <w:footnoteReference w:id="11"/>
      </w:r>
      <w:r w:rsidR="004279D5">
        <w:rPr>
          <w:rFonts w:ascii="Times New Roman" w:hAnsi="Times New Roman" w:cs="Times New Roman"/>
          <w:sz w:val="24"/>
          <w:szCs w:val="24"/>
        </w:rPr>
        <w:t xml:space="preserve"> </w:t>
      </w:r>
      <w:r w:rsidR="008D512F">
        <w:rPr>
          <w:rFonts w:ascii="Times New Roman" w:hAnsi="Times New Roman" w:cs="Times New Roman"/>
          <w:sz w:val="24"/>
          <w:szCs w:val="24"/>
        </w:rPr>
        <w:t xml:space="preserve">The lack of forethought on the part of the government for the necessity of cross-border communications prevented a more </w:t>
      </w:r>
      <w:r w:rsidR="008D512F">
        <w:rPr>
          <w:rFonts w:ascii="Times New Roman" w:hAnsi="Times New Roman" w:cs="Times New Roman"/>
          <w:sz w:val="24"/>
          <w:szCs w:val="24"/>
        </w:rPr>
        <w:lastRenderedPageBreak/>
        <w:t xml:space="preserve">effective military response to the paramilitary threat that was to plague the </w:t>
      </w:r>
      <w:r w:rsidR="00283FFE">
        <w:rPr>
          <w:rFonts w:ascii="Times New Roman" w:hAnsi="Times New Roman" w:cs="Times New Roman"/>
          <w:sz w:val="24"/>
          <w:szCs w:val="24"/>
        </w:rPr>
        <w:t>security forces throughout The Troubles. The</w:t>
      </w:r>
      <w:r w:rsidR="00A90F56">
        <w:rPr>
          <w:rFonts w:ascii="Times New Roman" w:hAnsi="Times New Roman" w:cs="Times New Roman"/>
          <w:sz w:val="24"/>
          <w:szCs w:val="24"/>
        </w:rPr>
        <w:t xml:space="preserve"> lack of a unified intelligence programme severely hampered military </w:t>
      </w:r>
      <w:r w:rsidR="00A90F56" w:rsidRPr="00941364">
        <w:rPr>
          <w:rFonts w:ascii="Times New Roman" w:hAnsi="Times New Roman" w:cs="Times New Roman"/>
          <w:noProof/>
          <w:sz w:val="24"/>
          <w:szCs w:val="24"/>
        </w:rPr>
        <w:t xml:space="preserve">effectiveness </w:t>
      </w:r>
      <w:r w:rsidR="00941364">
        <w:rPr>
          <w:rFonts w:ascii="Times New Roman" w:hAnsi="Times New Roman" w:cs="Times New Roman"/>
          <w:noProof/>
          <w:sz w:val="24"/>
          <w:szCs w:val="24"/>
        </w:rPr>
        <w:t>in</w:t>
      </w:r>
      <w:r w:rsidR="00A90F56">
        <w:rPr>
          <w:rFonts w:ascii="Times New Roman" w:hAnsi="Times New Roman" w:cs="Times New Roman"/>
          <w:sz w:val="24"/>
          <w:szCs w:val="24"/>
        </w:rPr>
        <w:t xml:space="preserve"> searching for and </w:t>
      </w:r>
      <w:r w:rsidR="00A90F56" w:rsidRPr="00941364">
        <w:rPr>
          <w:rFonts w:ascii="Times New Roman" w:hAnsi="Times New Roman" w:cs="Times New Roman"/>
          <w:noProof/>
          <w:sz w:val="24"/>
          <w:szCs w:val="24"/>
        </w:rPr>
        <w:t>ro</w:t>
      </w:r>
      <w:r w:rsidR="00941364">
        <w:rPr>
          <w:rFonts w:ascii="Times New Roman" w:hAnsi="Times New Roman" w:cs="Times New Roman"/>
          <w:noProof/>
          <w:sz w:val="24"/>
          <w:szCs w:val="24"/>
        </w:rPr>
        <w:t>o</w:t>
      </w:r>
      <w:r w:rsidR="00A90F56" w:rsidRPr="00941364">
        <w:rPr>
          <w:rFonts w:ascii="Times New Roman" w:hAnsi="Times New Roman" w:cs="Times New Roman"/>
          <w:noProof/>
          <w:sz w:val="24"/>
          <w:szCs w:val="24"/>
        </w:rPr>
        <w:t>ting</w:t>
      </w:r>
      <w:r w:rsidR="00A90F56">
        <w:rPr>
          <w:rFonts w:ascii="Times New Roman" w:hAnsi="Times New Roman" w:cs="Times New Roman"/>
          <w:sz w:val="24"/>
          <w:szCs w:val="24"/>
        </w:rPr>
        <w:t xml:space="preserve"> out terrorists. The intelligence problem also hampered the Special Forces ability to strike precisely and surgically into the heart of terrorist networks, to destroy a network’s leadership and so confuse and complicate the terrorist abilities to act without being hampered, hunted down or discovered.    </w:t>
      </w:r>
    </w:p>
    <w:p w:rsidR="00F92755" w:rsidRPr="00F92755" w:rsidRDefault="00CF59E0" w:rsidP="00F92755">
      <w:pPr>
        <w:spacing w:line="480" w:lineRule="auto"/>
        <w:rPr>
          <w:rFonts w:ascii="Times New Roman" w:hAnsi="Times New Roman" w:cs="Times New Roman"/>
          <w:sz w:val="24"/>
          <w:szCs w:val="24"/>
        </w:rPr>
      </w:pPr>
      <w:r>
        <w:rPr>
          <w:rFonts w:ascii="Times New Roman" w:hAnsi="Times New Roman" w:cs="Times New Roman"/>
          <w:sz w:val="24"/>
          <w:szCs w:val="24"/>
        </w:rPr>
        <w:t>On 31</w:t>
      </w:r>
      <w:r w:rsidRPr="00CF59E0">
        <w:rPr>
          <w:rFonts w:ascii="Times New Roman" w:hAnsi="Times New Roman" w:cs="Times New Roman"/>
          <w:sz w:val="24"/>
          <w:szCs w:val="24"/>
          <w:vertAlign w:val="superscript"/>
        </w:rPr>
        <w:t>st</w:t>
      </w:r>
      <w:r>
        <w:rPr>
          <w:rFonts w:ascii="Times New Roman" w:hAnsi="Times New Roman" w:cs="Times New Roman"/>
          <w:sz w:val="24"/>
          <w:szCs w:val="24"/>
        </w:rPr>
        <w:t xml:space="preserve"> July 1972, the British Army launched Operation Motorman to clear all the </w:t>
      </w:r>
      <w:r w:rsidRPr="00941364">
        <w:rPr>
          <w:rFonts w:ascii="Times New Roman" w:hAnsi="Times New Roman" w:cs="Times New Roman"/>
          <w:noProof/>
          <w:sz w:val="24"/>
          <w:szCs w:val="24"/>
        </w:rPr>
        <w:t>so</w:t>
      </w:r>
      <w:r w:rsidR="00941364">
        <w:rPr>
          <w:rFonts w:ascii="Times New Roman" w:hAnsi="Times New Roman" w:cs="Times New Roman"/>
          <w:noProof/>
          <w:sz w:val="24"/>
          <w:szCs w:val="24"/>
        </w:rPr>
        <w:t>-</w:t>
      </w:r>
      <w:r w:rsidRPr="00941364">
        <w:rPr>
          <w:rFonts w:ascii="Times New Roman" w:hAnsi="Times New Roman" w:cs="Times New Roman"/>
          <w:noProof/>
          <w:sz w:val="24"/>
          <w:szCs w:val="24"/>
        </w:rPr>
        <w:t>called</w:t>
      </w:r>
      <w:r>
        <w:rPr>
          <w:rFonts w:ascii="Times New Roman" w:hAnsi="Times New Roman" w:cs="Times New Roman"/>
          <w:sz w:val="24"/>
          <w:szCs w:val="24"/>
        </w:rPr>
        <w:t xml:space="preserve"> “no-go” areas in Belfast, Londonderry / Derry and elsewhere in Northern Ireland.</w:t>
      </w:r>
      <w:r w:rsidR="00DA6E8A">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The removal of these areas allowed the Army and RUC more freedom of movement and denied the</w:t>
      </w:r>
      <w:r w:rsidR="00F92755">
        <w:rPr>
          <w:rFonts w:ascii="Times New Roman" w:hAnsi="Times New Roman" w:cs="Times New Roman"/>
          <w:sz w:val="24"/>
          <w:szCs w:val="24"/>
        </w:rPr>
        <w:t xml:space="preserve"> IRA</w:t>
      </w:r>
      <w:r>
        <w:rPr>
          <w:rFonts w:ascii="Times New Roman" w:hAnsi="Times New Roman" w:cs="Times New Roman"/>
          <w:sz w:val="24"/>
          <w:szCs w:val="24"/>
        </w:rPr>
        <w:t xml:space="preserve"> and UVF hiding places to store arms, people, supplies to launch, plan and supply their forces. </w:t>
      </w:r>
      <w:r w:rsidR="00F92755" w:rsidRPr="00F92755">
        <w:rPr>
          <w:rFonts w:ascii="Times New Roman" w:hAnsi="Times New Roman" w:cs="Times New Roman"/>
          <w:sz w:val="24"/>
          <w:szCs w:val="24"/>
        </w:rPr>
        <w:t>Another consequence of Operation Motorman was that the effectiveness of the IRA / UVF atrocities were limited because they would be unable to strike at the heart of population centres like they had with Bloody Friday (21</w:t>
      </w:r>
      <w:r w:rsidR="00F92755" w:rsidRPr="00F92755">
        <w:rPr>
          <w:rFonts w:ascii="Times New Roman" w:hAnsi="Times New Roman" w:cs="Times New Roman"/>
          <w:sz w:val="24"/>
          <w:szCs w:val="24"/>
          <w:vertAlign w:val="superscript"/>
        </w:rPr>
        <w:t>st</w:t>
      </w:r>
      <w:r w:rsidR="00F92755" w:rsidRPr="00F92755">
        <w:rPr>
          <w:rFonts w:ascii="Times New Roman" w:hAnsi="Times New Roman" w:cs="Times New Roman"/>
          <w:sz w:val="24"/>
          <w:szCs w:val="24"/>
        </w:rPr>
        <w:t xml:space="preserve"> July 1972).</w:t>
      </w:r>
      <w:r w:rsidR="00F92755" w:rsidRPr="00F92755">
        <w:rPr>
          <w:rFonts w:ascii="Times New Roman" w:hAnsi="Times New Roman" w:cs="Times New Roman"/>
          <w:sz w:val="24"/>
          <w:szCs w:val="24"/>
          <w:vertAlign w:val="superscript"/>
        </w:rPr>
        <w:footnoteReference w:id="13"/>
      </w:r>
      <w:r w:rsidR="00F92755" w:rsidRPr="00F92755">
        <w:rPr>
          <w:rFonts w:ascii="Times New Roman" w:hAnsi="Times New Roman" w:cs="Times New Roman"/>
          <w:sz w:val="24"/>
          <w:szCs w:val="24"/>
        </w:rPr>
        <w:t xml:space="preserve"> This </w:t>
      </w:r>
      <w:r w:rsidR="00F92755" w:rsidRPr="00941364">
        <w:rPr>
          <w:rFonts w:ascii="Times New Roman" w:hAnsi="Times New Roman" w:cs="Times New Roman"/>
          <w:noProof/>
          <w:sz w:val="24"/>
          <w:szCs w:val="24"/>
        </w:rPr>
        <w:t>limitation</w:t>
      </w:r>
      <w:r w:rsidR="00941364">
        <w:rPr>
          <w:rFonts w:ascii="Times New Roman" w:hAnsi="Times New Roman" w:cs="Times New Roman"/>
          <w:noProof/>
          <w:sz w:val="24"/>
          <w:szCs w:val="24"/>
        </w:rPr>
        <w:t>,</w:t>
      </w:r>
      <w:r w:rsidR="00F92755" w:rsidRPr="00F92755">
        <w:rPr>
          <w:rFonts w:ascii="Times New Roman" w:hAnsi="Times New Roman" w:cs="Times New Roman"/>
          <w:sz w:val="24"/>
          <w:szCs w:val="24"/>
        </w:rPr>
        <w:t xml:space="preserve"> therefore, gave the population a level of security and prevented further large-scale attacks from being planned and executed.   </w:t>
      </w:r>
    </w:p>
    <w:p w:rsidR="00F92755" w:rsidRDefault="00F92755" w:rsidP="00F92755">
      <w:pPr>
        <w:spacing w:line="480" w:lineRule="auto"/>
        <w:rPr>
          <w:rFonts w:ascii="Times New Roman" w:hAnsi="Times New Roman" w:cs="Times New Roman"/>
          <w:sz w:val="24"/>
          <w:szCs w:val="24"/>
        </w:rPr>
      </w:pPr>
      <w:r w:rsidRPr="00F92755">
        <w:rPr>
          <w:rFonts w:ascii="Times New Roman" w:hAnsi="Times New Roman" w:cs="Times New Roman"/>
          <w:sz w:val="24"/>
          <w:szCs w:val="24"/>
        </w:rPr>
        <w:t xml:space="preserve">Operation Motorman was a complete success at clearing the “no-go” areas from the urban environments. This then meant that the military </w:t>
      </w:r>
      <w:r w:rsidRPr="00941364">
        <w:rPr>
          <w:rFonts w:ascii="Times New Roman" w:hAnsi="Times New Roman" w:cs="Times New Roman"/>
          <w:noProof/>
          <w:sz w:val="24"/>
          <w:szCs w:val="24"/>
        </w:rPr>
        <w:t>w</w:t>
      </w:r>
      <w:r w:rsidR="00941364">
        <w:rPr>
          <w:rFonts w:ascii="Times New Roman" w:hAnsi="Times New Roman" w:cs="Times New Roman"/>
          <w:noProof/>
          <w:sz w:val="24"/>
          <w:szCs w:val="24"/>
        </w:rPr>
        <w:t>as</w:t>
      </w:r>
      <w:r w:rsidRPr="00F92755">
        <w:rPr>
          <w:rFonts w:ascii="Times New Roman" w:hAnsi="Times New Roman" w:cs="Times New Roman"/>
          <w:sz w:val="24"/>
          <w:szCs w:val="24"/>
        </w:rPr>
        <w:t xml:space="preserve"> not bogged down in house – house searches, street clearing and riot control in an urban environment which was very lengthy, </w:t>
      </w:r>
      <w:r w:rsidRPr="00941364">
        <w:rPr>
          <w:rFonts w:ascii="Times New Roman" w:hAnsi="Times New Roman" w:cs="Times New Roman"/>
          <w:noProof/>
          <w:sz w:val="24"/>
          <w:szCs w:val="24"/>
        </w:rPr>
        <w:t>drawn</w:t>
      </w:r>
      <w:r w:rsidR="00941364">
        <w:rPr>
          <w:rFonts w:ascii="Times New Roman" w:hAnsi="Times New Roman" w:cs="Times New Roman"/>
          <w:noProof/>
          <w:sz w:val="24"/>
          <w:szCs w:val="24"/>
        </w:rPr>
        <w:t>-</w:t>
      </w:r>
      <w:r w:rsidRPr="00941364">
        <w:rPr>
          <w:rFonts w:ascii="Times New Roman" w:hAnsi="Times New Roman" w:cs="Times New Roman"/>
          <w:noProof/>
          <w:sz w:val="24"/>
          <w:szCs w:val="24"/>
        </w:rPr>
        <w:t>out</w:t>
      </w:r>
      <w:r w:rsidRPr="00F92755">
        <w:rPr>
          <w:rFonts w:ascii="Times New Roman" w:hAnsi="Times New Roman" w:cs="Times New Roman"/>
          <w:sz w:val="24"/>
          <w:szCs w:val="24"/>
        </w:rPr>
        <w:t xml:space="preserve"> and costly in both lives and material needed to conduct it thoroughly and to later police. Furthermore, Operation Motorman prevented the occurrence of another Bloody Sunday (30</w:t>
      </w:r>
      <w:r w:rsidRPr="00F92755">
        <w:rPr>
          <w:rFonts w:ascii="Times New Roman" w:hAnsi="Times New Roman" w:cs="Times New Roman"/>
          <w:sz w:val="24"/>
          <w:szCs w:val="24"/>
          <w:vertAlign w:val="superscript"/>
        </w:rPr>
        <w:t>th</w:t>
      </w:r>
      <w:r w:rsidRPr="00F92755">
        <w:rPr>
          <w:rFonts w:ascii="Times New Roman" w:hAnsi="Times New Roman" w:cs="Times New Roman"/>
          <w:sz w:val="24"/>
          <w:szCs w:val="24"/>
        </w:rPr>
        <w:t xml:space="preserve"> January 1972) because the operation removed the necessity of having to deal with </w:t>
      </w:r>
      <w:r w:rsidRPr="00941364">
        <w:rPr>
          <w:rFonts w:ascii="Times New Roman" w:hAnsi="Times New Roman" w:cs="Times New Roman"/>
          <w:noProof/>
          <w:sz w:val="24"/>
          <w:szCs w:val="24"/>
        </w:rPr>
        <w:t>large</w:t>
      </w:r>
      <w:r w:rsidR="00941364">
        <w:rPr>
          <w:rFonts w:ascii="Times New Roman" w:hAnsi="Times New Roman" w:cs="Times New Roman"/>
          <w:noProof/>
          <w:sz w:val="24"/>
          <w:szCs w:val="24"/>
        </w:rPr>
        <w:t>-</w:t>
      </w:r>
      <w:r w:rsidRPr="00941364">
        <w:rPr>
          <w:rFonts w:ascii="Times New Roman" w:hAnsi="Times New Roman" w:cs="Times New Roman"/>
          <w:noProof/>
          <w:sz w:val="24"/>
          <w:szCs w:val="24"/>
        </w:rPr>
        <w:t>scale</w:t>
      </w:r>
      <w:r w:rsidR="00746C67">
        <w:rPr>
          <w:rFonts w:ascii="Times New Roman" w:hAnsi="Times New Roman" w:cs="Times New Roman"/>
          <w:sz w:val="24"/>
          <w:szCs w:val="24"/>
        </w:rPr>
        <w:t xml:space="preserve"> riots alongside</w:t>
      </w:r>
      <w:r w:rsidRPr="00F92755">
        <w:rPr>
          <w:rFonts w:ascii="Times New Roman" w:hAnsi="Times New Roman" w:cs="Times New Roman"/>
          <w:sz w:val="24"/>
          <w:szCs w:val="24"/>
        </w:rPr>
        <w:t xml:space="preserve"> cordon and search operations.</w:t>
      </w:r>
      <w:r w:rsidRPr="00F92755">
        <w:rPr>
          <w:rFonts w:ascii="Times New Roman" w:hAnsi="Times New Roman" w:cs="Times New Roman"/>
          <w:sz w:val="24"/>
          <w:szCs w:val="24"/>
          <w:vertAlign w:val="superscript"/>
        </w:rPr>
        <w:footnoteReference w:id="14"/>
      </w:r>
      <w:r w:rsidR="00283FFE">
        <w:rPr>
          <w:rFonts w:ascii="Times New Roman" w:hAnsi="Times New Roman" w:cs="Times New Roman"/>
          <w:sz w:val="24"/>
          <w:szCs w:val="24"/>
        </w:rPr>
        <w:t xml:space="preserve"> The operation had an </w:t>
      </w:r>
      <w:r w:rsidR="00283FFE">
        <w:rPr>
          <w:rFonts w:ascii="Times New Roman" w:hAnsi="Times New Roman" w:cs="Times New Roman"/>
          <w:sz w:val="24"/>
          <w:szCs w:val="24"/>
        </w:rPr>
        <w:lastRenderedPageBreak/>
        <w:t xml:space="preserve">immediate impact on security policy as the military were then able to act in a more favourable terrain as opposed to urban streets as well as denying the paramilitaries a legitimate target alongside trying to limit civilian casualties. </w:t>
      </w:r>
    </w:p>
    <w:p w:rsidR="000C4FFB" w:rsidRDefault="004279D5" w:rsidP="000C4FFB">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w:t>
      </w:r>
      <w:r w:rsidR="00283FFE">
        <w:rPr>
          <w:rFonts w:ascii="Times New Roman" w:hAnsi="Times New Roman" w:cs="Times New Roman"/>
          <w:sz w:val="24"/>
          <w:szCs w:val="24"/>
        </w:rPr>
        <w:t xml:space="preserve">after Operation Motorman was concluded </w:t>
      </w:r>
      <w:r>
        <w:rPr>
          <w:rFonts w:ascii="Times New Roman" w:hAnsi="Times New Roman" w:cs="Times New Roman"/>
          <w:sz w:val="24"/>
          <w:szCs w:val="24"/>
        </w:rPr>
        <w:t xml:space="preserve">South Armagh became </w:t>
      </w:r>
      <w:r w:rsidRPr="00941364">
        <w:rPr>
          <w:rFonts w:ascii="Times New Roman" w:hAnsi="Times New Roman" w:cs="Times New Roman"/>
          <w:noProof/>
          <w:sz w:val="24"/>
          <w:szCs w:val="24"/>
        </w:rPr>
        <w:t>a</w:t>
      </w:r>
      <w:r w:rsidR="00941364">
        <w:rPr>
          <w:rFonts w:ascii="Times New Roman" w:hAnsi="Times New Roman" w:cs="Times New Roman"/>
          <w:noProof/>
          <w:sz w:val="24"/>
          <w:szCs w:val="24"/>
        </w:rPr>
        <w:t>n</w:t>
      </w:r>
      <w:r w:rsidRPr="00941364">
        <w:rPr>
          <w:rFonts w:ascii="Times New Roman" w:hAnsi="Times New Roman" w:cs="Times New Roman"/>
          <w:noProof/>
          <w:sz w:val="24"/>
          <w:szCs w:val="24"/>
        </w:rPr>
        <w:t xml:space="preserve"> IRA</w:t>
      </w:r>
      <w:r>
        <w:rPr>
          <w:rFonts w:ascii="Times New Roman" w:hAnsi="Times New Roman" w:cs="Times New Roman"/>
          <w:sz w:val="24"/>
          <w:szCs w:val="24"/>
        </w:rPr>
        <w:t xml:space="preserve"> hideaway and received the nickname of ‘Bandit Country’. ‘Bandit Country’ was hard to police anyway because it was a highly nationa</w:t>
      </w:r>
      <w:r w:rsidR="00335E7A">
        <w:rPr>
          <w:rFonts w:ascii="Times New Roman" w:hAnsi="Times New Roman" w:cs="Times New Roman"/>
          <w:sz w:val="24"/>
          <w:szCs w:val="24"/>
        </w:rPr>
        <w:t>list area bordering on the safe</w:t>
      </w:r>
      <w:r w:rsidR="00C947FA">
        <w:rPr>
          <w:rFonts w:ascii="Times New Roman" w:hAnsi="Times New Roman" w:cs="Times New Roman"/>
          <w:sz w:val="24"/>
          <w:szCs w:val="24"/>
        </w:rPr>
        <w:t>-</w:t>
      </w:r>
      <w:r>
        <w:rPr>
          <w:rFonts w:ascii="Times New Roman" w:hAnsi="Times New Roman" w:cs="Times New Roman"/>
          <w:sz w:val="24"/>
          <w:szCs w:val="24"/>
        </w:rPr>
        <w:t xml:space="preserve">haven of the Republic of Ireland. </w:t>
      </w:r>
      <w:r w:rsidR="00A90F56">
        <w:rPr>
          <w:rFonts w:ascii="Times New Roman" w:hAnsi="Times New Roman" w:cs="Times New Roman"/>
          <w:sz w:val="24"/>
          <w:szCs w:val="24"/>
        </w:rPr>
        <w:t xml:space="preserve">However, this meant that the terrorists </w:t>
      </w:r>
      <w:r w:rsidR="004D5A9C">
        <w:rPr>
          <w:rFonts w:ascii="Times New Roman" w:hAnsi="Times New Roman" w:cs="Times New Roman"/>
          <w:sz w:val="24"/>
          <w:szCs w:val="24"/>
        </w:rPr>
        <w:t>could</w:t>
      </w:r>
      <w:r w:rsidR="00A90F56">
        <w:rPr>
          <w:rFonts w:ascii="Times New Roman" w:hAnsi="Times New Roman" w:cs="Times New Roman"/>
          <w:sz w:val="24"/>
          <w:szCs w:val="24"/>
        </w:rPr>
        <w:t xml:space="preserve"> use the rural expanses of the border region </w:t>
      </w:r>
      <w:r w:rsidR="004D5A9C">
        <w:rPr>
          <w:rFonts w:ascii="Times New Roman" w:hAnsi="Times New Roman" w:cs="Times New Roman"/>
          <w:sz w:val="24"/>
          <w:szCs w:val="24"/>
        </w:rPr>
        <w:t xml:space="preserve">in their favour as it </w:t>
      </w:r>
      <w:r w:rsidR="000C4FFB">
        <w:rPr>
          <w:rFonts w:ascii="Times New Roman" w:hAnsi="Times New Roman" w:cs="Times New Roman"/>
          <w:sz w:val="24"/>
          <w:szCs w:val="24"/>
        </w:rPr>
        <w:t>allowed the IRA an easier escape route of the border.</w:t>
      </w:r>
      <w:r w:rsidR="006434BA">
        <w:rPr>
          <w:rStyle w:val="FootnoteReference"/>
          <w:rFonts w:ascii="Times New Roman" w:hAnsi="Times New Roman" w:cs="Times New Roman"/>
          <w:sz w:val="24"/>
          <w:szCs w:val="24"/>
        </w:rPr>
        <w:footnoteReference w:id="15"/>
      </w:r>
      <w:r w:rsidR="000C4FFB">
        <w:rPr>
          <w:rFonts w:ascii="Times New Roman" w:hAnsi="Times New Roman" w:cs="Times New Roman"/>
          <w:sz w:val="24"/>
          <w:szCs w:val="24"/>
        </w:rPr>
        <w:t xml:space="preserve"> Consequently, the IRA were able to launch attacks from just beyond the border and flee to the other side which led to many ‘hot pursuits’ being conducted and the arrest of British soldiers in the Republic by the Gardaí.</w:t>
      </w:r>
      <w:r w:rsidR="006434BA">
        <w:rPr>
          <w:rStyle w:val="FootnoteReference"/>
          <w:rFonts w:ascii="Times New Roman" w:hAnsi="Times New Roman" w:cs="Times New Roman"/>
          <w:sz w:val="24"/>
          <w:szCs w:val="24"/>
        </w:rPr>
        <w:footnoteReference w:id="16"/>
      </w:r>
      <w:r w:rsidR="000C4FFB">
        <w:rPr>
          <w:rFonts w:ascii="Times New Roman" w:hAnsi="Times New Roman" w:cs="Times New Roman"/>
          <w:sz w:val="24"/>
          <w:szCs w:val="24"/>
        </w:rPr>
        <w:t xml:space="preserve"> The British response to this problem to create a system of watchtowers to observe what and who was crossing the border.</w:t>
      </w:r>
      <w:r w:rsidR="00D2467F">
        <w:rPr>
          <w:rStyle w:val="FootnoteReference"/>
          <w:rFonts w:ascii="Times New Roman" w:hAnsi="Times New Roman" w:cs="Times New Roman"/>
          <w:sz w:val="24"/>
          <w:szCs w:val="24"/>
        </w:rPr>
        <w:footnoteReference w:id="17"/>
      </w:r>
      <w:r w:rsidR="000C4FFB">
        <w:rPr>
          <w:rFonts w:ascii="Times New Roman" w:hAnsi="Times New Roman" w:cs="Times New Roman"/>
          <w:sz w:val="24"/>
          <w:szCs w:val="24"/>
        </w:rPr>
        <w:t xml:space="preserve"> This was easy to do because one of the British first actions was to place cordons and block off many of the more remote border crossings so ordinary civilians and the terrorists had to use only the heavily</w:t>
      </w:r>
      <w:r w:rsidR="004D5A9C">
        <w:rPr>
          <w:rFonts w:ascii="Times New Roman" w:hAnsi="Times New Roman" w:cs="Times New Roman"/>
          <w:sz w:val="24"/>
          <w:szCs w:val="24"/>
        </w:rPr>
        <w:t xml:space="preserve"> used</w:t>
      </w:r>
      <w:r w:rsidR="000C4FFB">
        <w:rPr>
          <w:rFonts w:ascii="Times New Roman" w:hAnsi="Times New Roman" w:cs="Times New Roman"/>
          <w:sz w:val="24"/>
          <w:szCs w:val="24"/>
        </w:rPr>
        <w:t xml:space="preserve"> and easily monitored border crossing points.</w:t>
      </w:r>
      <w:r w:rsidR="006434BA">
        <w:rPr>
          <w:rStyle w:val="FootnoteReference"/>
          <w:rFonts w:ascii="Times New Roman" w:hAnsi="Times New Roman" w:cs="Times New Roman"/>
          <w:sz w:val="24"/>
          <w:szCs w:val="24"/>
        </w:rPr>
        <w:footnoteReference w:id="18"/>
      </w:r>
      <w:r w:rsidR="000C4FFB">
        <w:rPr>
          <w:rFonts w:ascii="Times New Roman" w:hAnsi="Times New Roman" w:cs="Times New Roman"/>
          <w:sz w:val="24"/>
          <w:szCs w:val="24"/>
        </w:rPr>
        <w:t xml:space="preserve"> </w:t>
      </w:r>
      <w:r w:rsidR="00283FFE">
        <w:rPr>
          <w:rFonts w:ascii="Times New Roman" w:hAnsi="Times New Roman" w:cs="Times New Roman"/>
          <w:sz w:val="24"/>
          <w:szCs w:val="24"/>
        </w:rPr>
        <w:t xml:space="preserve">Security policy in South Armagh was to change in favour of border watching as opposed to patrolling. The border watching was effective at identifying who and what was crossing the border.  </w:t>
      </w:r>
    </w:p>
    <w:p w:rsidR="00310259" w:rsidRDefault="00335E7A" w:rsidP="00942BE4">
      <w:pPr>
        <w:spacing w:line="480" w:lineRule="auto"/>
        <w:rPr>
          <w:rFonts w:ascii="Times New Roman" w:hAnsi="Times New Roman" w:cs="Times New Roman"/>
          <w:sz w:val="24"/>
          <w:szCs w:val="24"/>
        </w:rPr>
      </w:pPr>
      <w:r>
        <w:rPr>
          <w:rFonts w:ascii="Times New Roman" w:hAnsi="Times New Roman" w:cs="Times New Roman"/>
          <w:sz w:val="24"/>
          <w:szCs w:val="24"/>
        </w:rPr>
        <w:t>In the aftermath of the Munich Olympics attack in 1972 by Black September</w:t>
      </w:r>
      <w:r w:rsidR="004D5A9C">
        <w:rPr>
          <w:rFonts w:ascii="Times New Roman" w:hAnsi="Times New Roman" w:cs="Times New Roman"/>
          <w:sz w:val="24"/>
          <w:szCs w:val="24"/>
        </w:rPr>
        <w:t>,</w:t>
      </w:r>
      <w:r>
        <w:rPr>
          <w:rFonts w:ascii="Times New Roman" w:hAnsi="Times New Roman" w:cs="Times New Roman"/>
          <w:sz w:val="24"/>
          <w:szCs w:val="24"/>
        </w:rPr>
        <w:t xml:space="preserve"> European nations realised that it was necessary to have heavily armed and well trained Special Forces to deal with Hostage Crises</w:t>
      </w:r>
      <w:r w:rsidR="00D10D58">
        <w:rPr>
          <w:rFonts w:ascii="Times New Roman" w:hAnsi="Times New Roman" w:cs="Times New Roman"/>
          <w:sz w:val="24"/>
          <w:szCs w:val="24"/>
        </w:rPr>
        <w:t xml:space="preserve"> and other emergencies</w:t>
      </w:r>
      <w:r>
        <w:rPr>
          <w:rFonts w:ascii="Times New Roman" w:hAnsi="Times New Roman" w:cs="Times New Roman"/>
          <w:sz w:val="24"/>
          <w:szCs w:val="24"/>
        </w:rPr>
        <w:t>.</w:t>
      </w:r>
      <w:r w:rsidR="001E4C6A">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This was demonstrated in The Troubles </w:t>
      </w:r>
      <w:r>
        <w:rPr>
          <w:rFonts w:ascii="Times New Roman" w:hAnsi="Times New Roman" w:cs="Times New Roman"/>
          <w:sz w:val="24"/>
          <w:szCs w:val="24"/>
        </w:rPr>
        <w:lastRenderedPageBreak/>
        <w:t xml:space="preserve">by the deployment and extensive use of the Special Air Service (SAS) and the training </w:t>
      </w:r>
      <w:r w:rsidR="009B3865">
        <w:rPr>
          <w:rFonts w:ascii="Times New Roman" w:hAnsi="Times New Roman" w:cs="Times New Roman"/>
          <w:sz w:val="24"/>
          <w:szCs w:val="24"/>
        </w:rPr>
        <w:t xml:space="preserve">and extensive use </w:t>
      </w:r>
      <w:r w:rsidR="00CE038F">
        <w:rPr>
          <w:rFonts w:ascii="Times New Roman" w:hAnsi="Times New Roman" w:cs="Times New Roman"/>
          <w:sz w:val="24"/>
          <w:szCs w:val="24"/>
        </w:rPr>
        <w:t>of the undercover operatives</w:t>
      </w:r>
      <w:r>
        <w:rPr>
          <w:rFonts w:ascii="Times New Roman" w:hAnsi="Times New Roman" w:cs="Times New Roman"/>
          <w:sz w:val="24"/>
          <w:szCs w:val="24"/>
        </w:rPr>
        <w:t xml:space="preserve"> from the SAS, 14 Int. Det. and the RUC Special Branch.</w:t>
      </w:r>
      <w:r w:rsidR="006434BA">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Furthermore, Speci</w:t>
      </w:r>
      <w:r w:rsidR="00617C14">
        <w:rPr>
          <w:rFonts w:ascii="Times New Roman" w:hAnsi="Times New Roman" w:cs="Times New Roman"/>
          <w:sz w:val="24"/>
          <w:szCs w:val="24"/>
        </w:rPr>
        <w:t>al Forces especially the SAS could</w:t>
      </w:r>
      <w:r>
        <w:rPr>
          <w:rFonts w:ascii="Times New Roman" w:hAnsi="Times New Roman" w:cs="Times New Roman"/>
          <w:sz w:val="24"/>
          <w:szCs w:val="24"/>
        </w:rPr>
        <w:t xml:space="preserve"> be used as deniable assets to be used as</w:t>
      </w:r>
      <w:r w:rsidR="00617C14">
        <w:rPr>
          <w:rFonts w:ascii="Times New Roman" w:hAnsi="Times New Roman" w:cs="Times New Roman"/>
          <w:sz w:val="24"/>
          <w:szCs w:val="24"/>
        </w:rPr>
        <w:t xml:space="preserve"> a propaganda tool</w:t>
      </w:r>
      <w:r>
        <w:rPr>
          <w:rFonts w:ascii="Times New Roman" w:hAnsi="Times New Roman" w:cs="Times New Roman"/>
          <w:sz w:val="24"/>
          <w:szCs w:val="24"/>
        </w:rPr>
        <w:t xml:space="preserve">. However, </w:t>
      </w:r>
      <w:r w:rsidR="00617C14">
        <w:rPr>
          <w:rFonts w:ascii="Times New Roman" w:hAnsi="Times New Roman" w:cs="Times New Roman"/>
          <w:sz w:val="24"/>
          <w:szCs w:val="24"/>
        </w:rPr>
        <w:t>the compromising of the MRF</w:t>
      </w:r>
      <w:r>
        <w:rPr>
          <w:rFonts w:ascii="Times New Roman" w:hAnsi="Times New Roman" w:cs="Times New Roman"/>
          <w:sz w:val="24"/>
          <w:szCs w:val="24"/>
        </w:rPr>
        <w:t xml:space="preserve"> </w:t>
      </w:r>
      <w:r w:rsidR="00A055DF">
        <w:rPr>
          <w:rFonts w:ascii="Times New Roman" w:hAnsi="Times New Roman" w:cs="Times New Roman"/>
          <w:sz w:val="24"/>
          <w:szCs w:val="24"/>
        </w:rPr>
        <w:t xml:space="preserve">in October 1972 with Four Squares Laundry incident </w:t>
      </w:r>
      <w:r>
        <w:rPr>
          <w:rFonts w:ascii="Times New Roman" w:hAnsi="Times New Roman" w:cs="Times New Roman"/>
          <w:sz w:val="24"/>
          <w:szCs w:val="24"/>
        </w:rPr>
        <w:t>created a ‘blind spot’ within British Intelligence which had to be replaced.</w:t>
      </w:r>
      <w:r w:rsidR="00965148">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Additionally, the deployment of Special Forces to conduct drive-by shootings and raids that resulted in high terrorist casualties gave them the label of being </w:t>
      </w:r>
      <w:r w:rsidRPr="00941364">
        <w:rPr>
          <w:rFonts w:ascii="Times New Roman" w:hAnsi="Times New Roman" w:cs="Times New Roman"/>
          <w:noProof/>
          <w:sz w:val="24"/>
          <w:szCs w:val="24"/>
        </w:rPr>
        <w:t>heavy</w:t>
      </w:r>
      <w:r w:rsidR="00941364">
        <w:rPr>
          <w:rFonts w:ascii="Times New Roman" w:hAnsi="Times New Roman" w:cs="Times New Roman"/>
          <w:noProof/>
          <w:sz w:val="24"/>
          <w:szCs w:val="24"/>
        </w:rPr>
        <w:t>-</w:t>
      </w:r>
      <w:r w:rsidRPr="00941364">
        <w:rPr>
          <w:rFonts w:ascii="Times New Roman" w:hAnsi="Times New Roman" w:cs="Times New Roman"/>
          <w:noProof/>
          <w:sz w:val="24"/>
          <w:szCs w:val="24"/>
        </w:rPr>
        <w:t>handed</w:t>
      </w:r>
      <w:r>
        <w:rPr>
          <w:rFonts w:ascii="Times New Roman" w:hAnsi="Times New Roman" w:cs="Times New Roman"/>
          <w:sz w:val="24"/>
          <w:szCs w:val="24"/>
        </w:rPr>
        <w:t xml:space="preserve">. The supposed </w:t>
      </w:r>
      <w:r w:rsidRPr="00941364">
        <w:rPr>
          <w:rFonts w:ascii="Times New Roman" w:hAnsi="Times New Roman" w:cs="Times New Roman"/>
          <w:noProof/>
          <w:sz w:val="24"/>
          <w:szCs w:val="24"/>
        </w:rPr>
        <w:t>heavy</w:t>
      </w:r>
      <w:r w:rsidR="00941364">
        <w:rPr>
          <w:rFonts w:ascii="Times New Roman" w:hAnsi="Times New Roman" w:cs="Times New Roman"/>
          <w:noProof/>
          <w:sz w:val="24"/>
          <w:szCs w:val="24"/>
        </w:rPr>
        <w:t>-</w:t>
      </w:r>
      <w:r w:rsidRPr="00941364">
        <w:rPr>
          <w:rFonts w:ascii="Times New Roman" w:hAnsi="Times New Roman" w:cs="Times New Roman"/>
          <w:noProof/>
          <w:sz w:val="24"/>
          <w:szCs w:val="24"/>
        </w:rPr>
        <w:t>handedness</w:t>
      </w:r>
      <w:r>
        <w:rPr>
          <w:rFonts w:ascii="Times New Roman" w:hAnsi="Times New Roman" w:cs="Times New Roman"/>
          <w:sz w:val="24"/>
          <w:szCs w:val="24"/>
        </w:rPr>
        <w:t xml:space="preserve"> of the SAS and other Special Forces created a problem of higher recruitment for </w:t>
      </w:r>
      <w:r w:rsidR="00D10D58">
        <w:rPr>
          <w:rFonts w:ascii="Times New Roman" w:hAnsi="Times New Roman" w:cs="Times New Roman"/>
          <w:sz w:val="24"/>
          <w:szCs w:val="24"/>
        </w:rPr>
        <w:t xml:space="preserve">the </w:t>
      </w:r>
      <w:r>
        <w:rPr>
          <w:rFonts w:ascii="Times New Roman" w:hAnsi="Times New Roman" w:cs="Times New Roman"/>
          <w:sz w:val="24"/>
          <w:szCs w:val="24"/>
        </w:rPr>
        <w:t>terrorists</w:t>
      </w:r>
      <w:r w:rsidR="00D10D58">
        <w:rPr>
          <w:rFonts w:ascii="Times New Roman" w:hAnsi="Times New Roman" w:cs="Times New Roman"/>
          <w:sz w:val="24"/>
          <w:szCs w:val="24"/>
        </w:rPr>
        <w:t xml:space="preserve"> alongside a legitimate </w:t>
      </w:r>
      <w:r w:rsidR="00617C14">
        <w:rPr>
          <w:rFonts w:ascii="Times New Roman" w:hAnsi="Times New Roman" w:cs="Times New Roman"/>
          <w:sz w:val="24"/>
          <w:szCs w:val="24"/>
        </w:rPr>
        <w:t xml:space="preserve">propaganda </w:t>
      </w:r>
      <w:r w:rsidR="00D10D58">
        <w:rPr>
          <w:rFonts w:ascii="Times New Roman" w:hAnsi="Times New Roman" w:cs="Times New Roman"/>
          <w:sz w:val="24"/>
          <w:szCs w:val="24"/>
        </w:rPr>
        <w:t>basis for discrediting the British Army as being “armed thugs” and “out of control”.</w:t>
      </w:r>
      <w:r w:rsidR="006434BA">
        <w:rPr>
          <w:rStyle w:val="FootnoteReference"/>
          <w:rFonts w:ascii="Times New Roman" w:hAnsi="Times New Roman" w:cs="Times New Roman"/>
          <w:sz w:val="24"/>
          <w:szCs w:val="24"/>
        </w:rPr>
        <w:footnoteReference w:id="22"/>
      </w:r>
      <w:r w:rsidR="00D10D58">
        <w:rPr>
          <w:rFonts w:ascii="Times New Roman" w:hAnsi="Times New Roman" w:cs="Times New Roman"/>
          <w:sz w:val="24"/>
          <w:szCs w:val="24"/>
        </w:rPr>
        <w:t xml:space="preserve"> </w:t>
      </w:r>
      <w:r w:rsidR="004D5A9C">
        <w:rPr>
          <w:rFonts w:ascii="Times New Roman" w:hAnsi="Times New Roman" w:cs="Times New Roman"/>
          <w:sz w:val="24"/>
          <w:szCs w:val="24"/>
        </w:rPr>
        <w:t>The effectiveness of the Special Forces</w:t>
      </w:r>
      <w:r w:rsidR="00D10D58">
        <w:rPr>
          <w:rFonts w:ascii="Times New Roman" w:hAnsi="Times New Roman" w:cs="Times New Roman"/>
          <w:sz w:val="24"/>
          <w:szCs w:val="24"/>
        </w:rPr>
        <w:t xml:space="preserve"> </w:t>
      </w:r>
      <w:r w:rsidR="004D5A9C">
        <w:rPr>
          <w:rFonts w:ascii="Times New Roman" w:hAnsi="Times New Roman" w:cs="Times New Roman"/>
          <w:sz w:val="24"/>
          <w:szCs w:val="24"/>
        </w:rPr>
        <w:t xml:space="preserve">was </w:t>
      </w:r>
      <w:r w:rsidR="00617C14">
        <w:rPr>
          <w:rFonts w:ascii="Times New Roman" w:hAnsi="Times New Roman" w:cs="Times New Roman"/>
          <w:sz w:val="24"/>
          <w:szCs w:val="24"/>
        </w:rPr>
        <w:t xml:space="preserve">initially </w:t>
      </w:r>
      <w:r w:rsidR="004D5A9C">
        <w:rPr>
          <w:rFonts w:ascii="Times New Roman" w:hAnsi="Times New Roman" w:cs="Times New Roman"/>
          <w:sz w:val="24"/>
          <w:szCs w:val="24"/>
        </w:rPr>
        <w:t xml:space="preserve">restricted by the lack of a unified intelligence and communications network which forced the Special Forces to be less effective due to their inability to use precision to destroy legitimate targets at their most vulnerable. </w:t>
      </w:r>
      <w:r w:rsidR="00283FFE">
        <w:rPr>
          <w:rFonts w:ascii="Times New Roman" w:hAnsi="Times New Roman" w:cs="Times New Roman"/>
          <w:sz w:val="24"/>
          <w:szCs w:val="24"/>
        </w:rPr>
        <w:t>However, when intelligence was co-ordinated Special Forces targeting</w:t>
      </w:r>
      <w:r w:rsidR="002E1F10">
        <w:rPr>
          <w:rFonts w:ascii="Times New Roman" w:hAnsi="Times New Roman" w:cs="Times New Roman"/>
          <w:sz w:val="24"/>
          <w:szCs w:val="24"/>
        </w:rPr>
        <w:t xml:space="preserve"> became more methodical. </w:t>
      </w:r>
      <w:r w:rsidR="00283FFE">
        <w:rPr>
          <w:rFonts w:ascii="Times New Roman" w:hAnsi="Times New Roman" w:cs="Times New Roman"/>
          <w:sz w:val="24"/>
          <w:szCs w:val="24"/>
        </w:rPr>
        <w:t xml:space="preserve">   </w:t>
      </w:r>
      <w:r w:rsidR="004D5A9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35E7A" w:rsidRDefault="00310259" w:rsidP="00942BE4">
      <w:pPr>
        <w:spacing w:line="480" w:lineRule="auto"/>
        <w:rPr>
          <w:rFonts w:ascii="Times New Roman" w:hAnsi="Times New Roman" w:cs="Times New Roman"/>
          <w:sz w:val="24"/>
          <w:szCs w:val="24"/>
        </w:rPr>
      </w:pPr>
      <w:r w:rsidRPr="00310259">
        <w:rPr>
          <w:rFonts w:ascii="Times New Roman" w:hAnsi="Times New Roman" w:cs="Times New Roman"/>
          <w:sz w:val="24"/>
          <w:szCs w:val="24"/>
        </w:rPr>
        <w:t>The use of Informants f</w:t>
      </w:r>
      <w:r w:rsidR="00B902E8">
        <w:rPr>
          <w:rFonts w:ascii="Times New Roman" w:hAnsi="Times New Roman" w:cs="Times New Roman"/>
          <w:sz w:val="24"/>
          <w:szCs w:val="24"/>
        </w:rPr>
        <w:t>or the</w:t>
      </w:r>
      <w:r w:rsidRPr="00310259">
        <w:rPr>
          <w:rFonts w:ascii="Times New Roman" w:hAnsi="Times New Roman" w:cs="Times New Roman"/>
          <w:sz w:val="24"/>
          <w:szCs w:val="24"/>
        </w:rPr>
        <w:t xml:space="preserve"> gathering of information from captured or defected terrorists and accompanying documentation allowed for a very clear intelligence picture to be created by the Intelligence Services.</w:t>
      </w:r>
      <w:r w:rsidR="00034266">
        <w:rPr>
          <w:rStyle w:val="FootnoteReference"/>
          <w:rFonts w:ascii="Times New Roman" w:hAnsi="Times New Roman" w:cs="Times New Roman"/>
          <w:sz w:val="24"/>
          <w:szCs w:val="24"/>
        </w:rPr>
        <w:footnoteReference w:id="23"/>
      </w:r>
      <w:r w:rsidRPr="00310259">
        <w:rPr>
          <w:rFonts w:ascii="Times New Roman" w:hAnsi="Times New Roman" w:cs="Times New Roman"/>
          <w:sz w:val="24"/>
          <w:szCs w:val="24"/>
        </w:rPr>
        <w:t xml:space="preserve"> The use of informants was very successful once a co-ordinated policy of intelligence sharing and gathering </w:t>
      </w:r>
      <w:r w:rsidRPr="00941364">
        <w:rPr>
          <w:rFonts w:ascii="Times New Roman" w:hAnsi="Times New Roman" w:cs="Times New Roman"/>
          <w:noProof/>
          <w:sz w:val="24"/>
          <w:szCs w:val="24"/>
        </w:rPr>
        <w:t>was implement</w:t>
      </w:r>
      <w:r w:rsidR="00941364">
        <w:rPr>
          <w:rFonts w:ascii="Times New Roman" w:hAnsi="Times New Roman" w:cs="Times New Roman"/>
          <w:noProof/>
          <w:sz w:val="24"/>
          <w:szCs w:val="24"/>
        </w:rPr>
        <w:t>ed</w:t>
      </w:r>
      <w:r w:rsidRPr="00310259">
        <w:rPr>
          <w:rFonts w:ascii="Times New Roman" w:hAnsi="Times New Roman" w:cs="Times New Roman"/>
          <w:sz w:val="24"/>
          <w:szCs w:val="24"/>
        </w:rPr>
        <w:t xml:space="preserve"> between the British Army and the RUC. Additionally, the use of captured or defected terrorists </w:t>
      </w:r>
      <w:r w:rsidRPr="00941364">
        <w:rPr>
          <w:rFonts w:ascii="Times New Roman" w:hAnsi="Times New Roman" w:cs="Times New Roman"/>
          <w:noProof/>
          <w:sz w:val="24"/>
          <w:szCs w:val="24"/>
        </w:rPr>
        <w:t>so</w:t>
      </w:r>
      <w:r w:rsidR="00941364">
        <w:rPr>
          <w:rFonts w:ascii="Times New Roman" w:hAnsi="Times New Roman" w:cs="Times New Roman"/>
          <w:noProof/>
          <w:sz w:val="24"/>
          <w:szCs w:val="24"/>
        </w:rPr>
        <w:t>-</w:t>
      </w:r>
      <w:r w:rsidRPr="00941364">
        <w:rPr>
          <w:rFonts w:ascii="Times New Roman" w:hAnsi="Times New Roman" w:cs="Times New Roman"/>
          <w:noProof/>
          <w:sz w:val="24"/>
          <w:szCs w:val="24"/>
        </w:rPr>
        <w:t>called</w:t>
      </w:r>
      <w:r w:rsidRPr="00310259">
        <w:rPr>
          <w:rFonts w:ascii="Times New Roman" w:hAnsi="Times New Roman" w:cs="Times New Roman"/>
          <w:sz w:val="24"/>
          <w:szCs w:val="24"/>
        </w:rPr>
        <w:t xml:space="preserve"> ‘Freds’ allowed undercover operatives an easy access </w:t>
      </w:r>
      <w:r w:rsidR="00A055DF">
        <w:rPr>
          <w:rFonts w:ascii="Times New Roman" w:hAnsi="Times New Roman" w:cs="Times New Roman"/>
          <w:sz w:val="24"/>
          <w:szCs w:val="24"/>
        </w:rPr>
        <w:t xml:space="preserve">route </w:t>
      </w:r>
      <w:r w:rsidRPr="00310259">
        <w:rPr>
          <w:rFonts w:ascii="Times New Roman" w:hAnsi="Times New Roman" w:cs="Times New Roman"/>
          <w:sz w:val="24"/>
          <w:szCs w:val="24"/>
        </w:rPr>
        <w:t>into the terrorist network</w:t>
      </w:r>
      <w:r w:rsidR="00A055DF">
        <w:rPr>
          <w:rFonts w:ascii="Times New Roman" w:hAnsi="Times New Roman" w:cs="Times New Roman"/>
          <w:sz w:val="24"/>
          <w:szCs w:val="24"/>
        </w:rPr>
        <w:t>s</w:t>
      </w:r>
      <w:r w:rsidRPr="00310259">
        <w:rPr>
          <w:rFonts w:ascii="Times New Roman" w:hAnsi="Times New Roman" w:cs="Times New Roman"/>
          <w:sz w:val="24"/>
          <w:szCs w:val="24"/>
        </w:rPr>
        <w:t xml:space="preserve"> by exploiting a sympathetic asset to remove a whole terrorist network at once.</w:t>
      </w:r>
      <w:r w:rsidR="002C1824">
        <w:rPr>
          <w:rStyle w:val="FootnoteReference"/>
          <w:rFonts w:ascii="Times New Roman" w:hAnsi="Times New Roman" w:cs="Times New Roman"/>
          <w:sz w:val="24"/>
          <w:szCs w:val="24"/>
        </w:rPr>
        <w:footnoteReference w:id="24"/>
      </w:r>
      <w:r w:rsidRPr="00310259">
        <w:rPr>
          <w:rFonts w:ascii="Times New Roman" w:hAnsi="Times New Roman" w:cs="Times New Roman"/>
          <w:sz w:val="24"/>
          <w:szCs w:val="24"/>
        </w:rPr>
        <w:t xml:space="preserve"> However, informants have </w:t>
      </w:r>
      <w:r w:rsidRPr="00310259">
        <w:rPr>
          <w:rFonts w:ascii="Times New Roman" w:hAnsi="Times New Roman" w:cs="Times New Roman"/>
          <w:sz w:val="24"/>
          <w:szCs w:val="24"/>
        </w:rPr>
        <w:lastRenderedPageBreak/>
        <w:t xml:space="preserve">their many problems, for </w:t>
      </w:r>
      <w:r w:rsidRPr="00941364">
        <w:rPr>
          <w:rFonts w:ascii="Times New Roman" w:hAnsi="Times New Roman" w:cs="Times New Roman"/>
          <w:noProof/>
          <w:sz w:val="24"/>
          <w:szCs w:val="24"/>
        </w:rPr>
        <w:t>example</w:t>
      </w:r>
      <w:r w:rsidR="00941364">
        <w:rPr>
          <w:rFonts w:ascii="Times New Roman" w:hAnsi="Times New Roman" w:cs="Times New Roman"/>
          <w:noProof/>
          <w:sz w:val="24"/>
          <w:szCs w:val="24"/>
        </w:rPr>
        <w:t>,</w:t>
      </w:r>
      <w:r w:rsidRPr="00310259">
        <w:rPr>
          <w:rFonts w:ascii="Times New Roman" w:hAnsi="Times New Roman" w:cs="Times New Roman"/>
          <w:sz w:val="24"/>
          <w:szCs w:val="24"/>
        </w:rPr>
        <w:t xml:space="preserve"> they could be double or triple agents and the </w:t>
      </w:r>
      <w:r w:rsidR="00B902E8">
        <w:rPr>
          <w:rFonts w:ascii="Times New Roman" w:hAnsi="Times New Roman" w:cs="Times New Roman"/>
          <w:sz w:val="24"/>
          <w:szCs w:val="24"/>
        </w:rPr>
        <w:t>‘</w:t>
      </w:r>
      <w:r w:rsidRPr="00310259">
        <w:rPr>
          <w:rFonts w:ascii="Times New Roman" w:hAnsi="Times New Roman" w:cs="Times New Roman"/>
          <w:sz w:val="24"/>
          <w:szCs w:val="24"/>
        </w:rPr>
        <w:t>Supergrass</w:t>
      </w:r>
      <w:r w:rsidR="00B902E8">
        <w:rPr>
          <w:rFonts w:ascii="Times New Roman" w:hAnsi="Times New Roman" w:cs="Times New Roman"/>
          <w:sz w:val="24"/>
          <w:szCs w:val="24"/>
        </w:rPr>
        <w:t>’</w:t>
      </w:r>
      <w:r w:rsidRPr="00310259">
        <w:rPr>
          <w:rFonts w:ascii="Times New Roman" w:hAnsi="Times New Roman" w:cs="Times New Roman"/>
          <w:sz w:val="24"/>
          <w:szCs w:val="24"/>
        </w:rPr>
        <w:t xml:space="preserve"> </w:t>
      </w:r>
      <w:r w:rsidR="00B93DC7">
        <w:rPr>
          <w:rFonts w:ascii="Times New Roman" w:hAnsi="Times New Roman" w:cs="Times New Roman"/>
          <w:sz w:val="24"/>
          <w:szCs w:val="24"/>
        </w:rPr>
        <w:t xml:space="preserve">informant </w:t>
      </w:r>
      <w:r w:rsidR="00994DFE">
        <w:rPr>
          <w:rFonts w:ascii="Times New Roman" w:hAnsi="Times New Roman" w:cs="Times New Roman"/>
          <w:sz w:val="24"/>
          <w:szCs w:val="24"/>
        </w:rPr>
        <w:t xml:space="preserve">system </w:t>
      </w:r>
      <w:r w:rsidR="00B93DC7">
        <w:rPr>
          <w:rFonts w:ascii="Times New Roman" w:hAnsi="Times New Roman" w:cs="Times New Roman"/>
          <w:sz w:val="24"/>
          <w:szCs w:val="24"/>
        </w:rPr>
        <w:t>of</w:t>
      </w:r>
      <w:r w:rsidR="00B902E8">
        <w:rPr>
          <w:rFonts w:ascii="Times New Roman" w:hAnsi="Times New Roman" w:cs="Times New Roman"/>
          <w:sz w:val="24"/>
          <w:szCs w:val="24"/>
        </w:rPr>
        <w:t xml:space="preserve"> 1981-5 </w:t>
      </w:r>
      <w:r w:rsidRPr="00310259">
        <w:rPr>
          <w:rFonts w:ascii="Times New Roman" w:hAnsi="Times New Roman" w:cs="Times New Roman"/>
          <w:sz w:val="24"/>
          <w:szCs w:val="24"/>
        </w:rPr>
        <w:t>information tended to take to form of “he said he said” so was occasionally rejected when used in court proceedings and was very difficult to substantiate without concrete proof that the events happened.</w:t>
      </w:r>
      <w:r w:rsidR="002C1824">
        <w:rPr>
          <w:rStyle w:val="FootnoteReference"/>
          <w:rFonts w:ascii="Times New Roman" w:hAnsi="Times New Roman" w:cs="Times New Roman"/>
          <w:sz w:val="24"/>
          <w:szCs w:val="24"/>
        </w:rPr>
        <w:footnoteReference w:id="25"/>
      </w:r>
      <w:r w:rsidRPr="00310259">
        <w:rPr>
          <w:rFonts w:ascii="Times New Roman" w:hAnsi="Times New Roman" w:cs="Times New Roman"/>
          <w:sz w:val="24"/>
          <w:szCs w:val="24"/>
        </w:rPr>
        <w:t xml:space="preserve"> An obvious and prevalent concern was that informants were not motivated by doing good or trying to end the violence but to avenge personal vendettas, grudges so their testimony was not completely truthful</w:t>
      </w:r>
      <w:r w:rsidR="00A055DF">
        <w:rPr>
          <w:rFonts w:ascii="Times New Roman" w:hAnsi="Times New Roman" w:cs="Times New Roman"/>
          <w:sz w:val="24"/>
          <w:szCs w:val="24"/>
        </w:rPr>
        <w:t xml:space="preserve"> at times</w:t>
      </w:r>
      <w:r w:rsidR="00464F4E">
        <w:rPr>
          <w:rFonts w:ascii="Times New Roman" w:hAnsi="Times New Roman" w:cs="Times New Roman"/>
          <w:sz w:val="24"/>
          <w:szCs w:val="24"/>
        </w:rPr>
        <w:t>.</w:t>
      </w:r>
      <w:r w:rsidR="006B67C1">
        <w:rPr>
          <w:rStyle w:val="FootnoteReference"/>
          <w:rFonts w:ascii="Times New Roman" w:hAnsi="Times New Roman" w:cs="Times New Roman"/>
          <w:sz w:val="24"/>
          <w:szCs w:val="24"/>
        </w:rPr>
        <w:footnoteReference w:id="26"/>
      </w:r>
      <w:r w:rsidR="00464F4E">
        <w:rPr>
          <w:rFonts w:ascii="Times New Roman" w:hAnsi="Times New Roman" w:cs="Times New Roman"/>
          <w:sz w:val="24"/>
          <w:szCs w:val="24"/>
        </w:rPr>
        <w:t xml:space="preserve"> </w:t>
      </w:r>
      <w:r w:rsidR="00751BAD">
        <w:rPr>
          <w:rFonts w:ascii="Times New Roman" w:hAnsi="Times New Roman" w:cs="Times New Roman"/>
          <w:sz w:val="24"/>
          <w:szCs w:val="24"/>
        </w:rPr>
        <w:t>The reaction of using informants to assist with intelligence gathering and collation allowed the security forces to adapt their approach to the paramilitaries</w:t>
      </w:r>
      <w:r w:rsidR="00CF3DBA">
        <w:rPr>
          <w:rFonts w:ascii="Times New Roman" w:hAnsi="Times New Roman" w:cs="Times New Roman"/>
          <w:sz w:val="24"/>
          <w:szCs w:val="24"/>
        </w:rPr>
        <w:t>’</w:t>
      </w:r>
      <w:r w:rsidR="00751BAD">
        <w:rPr>
          <w:rFonts w:ascii="Times New Roman" w:hAnsi="Times New Roman" w:cs="Times New Roman"/>
          <w:sz w:val="24"/>
          <w:szCs w:val="24"/>
        </w:rPr>
        <w:t xml:space="preserve"> tactics and subsequently </w:t>
      </w:r>
      <w:r w:rsidR="00D25E18">
        <w:rPr>
          <w:rFonts w:ascii="Times New Roman" w:hAnsi="Times New Roman" w:cs="Times New Roman"/>
          <w:sz w:val="24"/>
          <w:szCs w:val="24"/>
        </w:rPr>
        <w:t xml:space="preserve">they were highly prized assets. </w:t>
      </w:r>
    </w:p>
    <w:p w:rsidR="002E1F10" w:rsidRDefault="00464F4E" w:rsidP="00942BE4">
      <w:pPr>
        <w:spacing w:line="480" w:lineRule="auto"/>
        <w:rPr>
          <w:rFonts w:ascii="Times New Roman" w:hAnsi="Times New Roman" w:cs="Times New Roman"/>
          <w:sz w:val="24"/>
          <w:szCs w:val="24"/>
        </w:rPr>
      </w:pPr>
      <w:r>
        <w:rPr>
          <w:rFonts w:ascii="Times New Roman" w:hAnsi="Times New Roman" w:cs="Times New Roman"/>
          <w:sz w:val="24"/>
          <w:szCs w:val="24"/>
        </w:rPr>
        <w:t xml:space="preserve">A legal change imposed by the British </w:t>
      </w:r>
      <w:r w:rsidR="00B830E3">
        <w:rPr>
          <w:rFonts w:ascii="Times New Roman" w:hAnsi="Times New Roman" w:cs="Times New Roman"/>
          <w:sz w:val="24"/>
          <w:szCs w:val="24"/>
        </w:rPr>
        <w:t>G</w:t>
      </w:r>
      <w:r>
        <w:rPr>
          <w:rFonts w:ascii="Times New Roman" w:hAnsi="Times New Roman" w:cs="Times New Roman"/>
          <w:sz w:val="24"/>
          <w:szCs w:val="24"/>
        </w:rPr>
        <w:t>overnment was t</w:t>
      </w:r>
      <w:r w:rsidR="006B295E">
        <w:rPr>
          <w:rFonts w:ascii="Times New Roman" w:hAnsi="Times New Roman" w:cs="Times New Roman"/>
          <w:sz w:val="24"/>
          <w:szCs w:val="24"/>
        </w:rPr>
        <w:t xml:space="preserve">he </w:t>
      </w:r>
      <w:r>
        <w:rPr>
          <w:rFonts w:ascii="Times New Roman" w:hAnsi="Times New Roman" w:cs="Times New Roman"/>
          <w:sz w:val="24"/>
          <w:szCs w:val="24"/>
        </w:rPr>
        <w:t xml:space="preserve">introduction of the </w:t>
      </w:r>
      <w:r w:rsidR="006B295E">
        <w:rPr>
          <w:rFonts w:ascii="Times New Roman" w:hAnsi="Times New Roman" w:cs="Times New Roman"/>
          <w:sz w:val="24"/>
          <w:szCs w:val="24"/>
        </w:rPr>
        <w:t>Diplock Courts on 8</w:t>
      </w:r>
      <w:r w:rsidR="006B295E" w:rsidRPr="006B295E">
        <w:rPr>
          <w:rFonts w:ascii="Times New Roman" w:hAnsi="Times New Roman" w:cs="Times New Roman"/>
          <w:sz w:val="24"/>
          <w:szCs w:val="24"/>
          <w:vertAlign w:val="superscript"/>
        </w:rPr>
        <w:t>th</w:t>
      </w:r>
      <w:r w:rsidR="006B295E">
        <w:rPr>
          <w:rFonts w:ascii="Times New Roman" w:hAnsi="Times New Roman" w:cs="Times New Roman"/>
          <w:sz w:val="24"/>
          <w:szCs w:val="24"/>
        </w:rPr>
        <w:t xml:space="preserve"> August 1973</w:t>
      </w:r>
      <w:r>
        <w:rPr>
          <w:rFonts w:ascii="Times New Roman" w:hAnsi="Times New Roman" w:cs="Times New Roman"/>
          <w:sz w:val="24"/>
          <w:szCs w:val="24"/>
        </w:rPr>
        <w:t>. These</w:t>
      </w:r>
      <w:r w:rsidR="005F3FE3">
        <w:rPr>
          <w:rFonts w:ascii="Times New Roman" w:hAnsi="Times New Roman" w:cs="Times New Roman"/>
          <w:sz w:val="24"/>
          <w:szCs w:val="24"/>
        </w:rPr>
        <w:t xml:space="preserve"> w</w:t>
      </w:r>
      <w:r w:rsidR="00D10D58">
        <w:rPr>
          <w:rFonts w:ascii="Times New Roman" w:hAnsi="Times New Roman" w:cs="Times New Roman"/>
          <w:sz w:val="24"/>
          <w:szCs w:val="24"/>
        </w:rPr>
        <w:t xml:space="preserve">ere courts that were presided over by a single judge only. The main </w:t>
      </w:r>
      <w:r w:rsidR="00D10D58" w:rsidRPr="00941364">
        <w:rPr>
          <w:rFonts w:ascii="Times New Roman" w:hAnsi="Times New Roman" w:cs="Times New Roman"/>
          <w:noProof/>
          <w:sz w:val="24"/>
          <w:szCs w:val="24"/>
        </w:rPr>
        <w:t xml:space="preserve">aim </w:t>
      </w:r>
      <w:r w:rsidR="00941364">
        <w:rPr>
          <w:rFonts w:ascii="Times New Roman" w:hAnsi="Times New Roman" w:cs="Times New Roman"/>
          <w:noProof/>
          <w:sz w:val="24"/>
          <w:szCs w:val="24"/>
        </w:rPr>
        <w:t>of</w:t>
      </w:r>
      <w:r w:rsidR="00D10D58">
        <w:rPr>
          <w:rFonts w:ascii="Times New Roman" w:hAnsi="Times New Roman" w:cs="Times New Roman"/>
          <w:sz w:val="24"/>
          <w:szCs w:val="24"/>
        </w:rPr>
        <w:t xml:space="preserve"> the Diplock Courts was to prevent terrorists from being able to </w:t>
      </w:r>
      <w:r w:rsidR="000C012D">
        <w:rPr>
          <w:rFonts w:ascii="Times New Roman" w:hAnsi="Times New Roman" w:cs="Times New Roman"/>
          <w:sz w:val="24"/>
          <w:szCs w:val="24"/>
        </w:rPr>
        <w:t>tamper</w:t>
      </w:r>
      <w:r w:rsidR="00D10D58">
        <w:rPr>
          <w:rFonts w:ascii="Times New Roman" w:hAnsi="Times New Roman" w:cs="Times New Roman"/>
          <w:sz w:val="24"/>
          <w:szCs w:val="24"/>
        </w:rPr>
        <w:t xml:space="preserve"> juries into gaining either wrongful acquittals or convictions for particular factions.</w:t>
      </w:r>
      <w:r w:rsidR="00FB5828">
        <w:rPr>
          <w:rStyle w:val="FootnoteReference"/>
          <w:rFonts w:ascii="Times New Roman" w:hAnsi="Times New Roman" w:cs="Times New Roman"/>
          <w:sz w:val="24"/>
          <w:szCs w:val="24"/>
        </w:rPr>
        <w:footnoteReference w:id="27"/>
      </w:r>
      <w:r w:rsidR="00D10D58">
        <w:rPr>
          <w:rFonts w:ascii="Times New Roman" w:hAnsi="Times New Roman" w:cs="Times New Roman"/>
          <w:sz w:val="24"/>
          <w:szCs w:val="24"/>
        </w:rPr>
        <w:t xml:space="preserve"> In this regard, it was successful </w:t>
      </w:r>
      <w:r w:rsidR="000C012D">
        <w:rPr>
          <w:rFonts w:ascii="Times New Roman" w:hAnsi="Times New Roman" w:cs="Times New Roman"/>
          <w:sz w:val="24"/>
          <w:szCs w:val="24"/>
        </w:rPr>
        <w:t xml:space="preserve">because tampered juries became a defunct concern </w:t>
      </w:r>
      <w:r w:rsidR="00AC12CA">
        <w:rPr>
          <w:rFonts w:ascii="Times New Roman" w:hAnsi="Times New Roman" w:cs="Times New Roman"/>
          <w:sz w:val="24"/>
          <w:szCs w:val="24"/>
        </w:rPr>
        <w:t xml:space="preserve">for the authorities when they were phased out in </w:t>
      </w:r>
      <w:r w:rsidR="00E2556B">
        <w:rPr>
          <w:rFonts w:ascii="Times New Roman" w:hAnsi="Times New Roman" w:cs="Times New Roman"/>
          <w:sz w:val="24"/>
          <w:szCs w:val="24"/>
        </w:rPr>
        <w:t>2007</w:t>
      </w:r>
      <w:r w:rsidR="005F2F9C">
        <w:rPr>
          <w:rFonts w:ascii="Times New Roman" w:hAnsi="Times New Roman" w:cs="Times New Roman"/>
          <w:sz w:val="24"/>
          <w:szCs w:val="24"/>
        </w:rPr>
        <w:t>.</w:t>
      </w:r>
      <w:r w:rsidR="002E1F10">
        <w:rPr>
          <w:rStyle w:val="FootnoteReference"/>
          <w:rFonts w:ascii="Times New Roman" w:hAnsi="Times New Roman" w:cs="Times New Roman"/>
          <w:sz w:val="24"/>
          <w:szCs w:val="24"/>
        </w:rPr>
        <w:footnoteReference w:id="28"/>
      </w:r>
      <w:r w:rsidR="00E2556B">
        <w:rPr>
          <w:rFonts w:ascii="Times New Roman" w:hAnsi="Times New Roman" w:cs="Times New Roman"/>
          <w:sz w:val="24"/>
          <w:szCs w:val="24"/>
        </w:rPr>
        <w:t xml:space="preserve"> Therefore, as the Diplock Courts were only removed in July 2007 </w:t>
      </w:r>
      <w:r w:rsidR="00C767EB">
        <w:rPr>
          <w:rFonts w:ascii="Times New Roman" w:hAnsi="Times New Roman" w:cs="Times New Roman"/>
          <w:sz w:val="24"/>
          <w:szCs w:val="24"/>
        </w:rPr>
        <w:t xml:space="preserve">this supports the argument that they were a necessary and effective method of preventing jury tampering. </w:t>
      </w:r>
      <w:r w:rsidR="00D10D58">
        <w:rPr>
          <w:rFonts w:ascii="Times New Roman" w:hAnsi="Times New Roman" w:cs="Times New Roman"/>
          <w:sz w:val="24"/>
          <w:szCs w:val="24"/>
        </w:rPr>
        <w:t xml:space="preserve">However, Civil Rights activists </w:t>
      </w:r>
      <w:r w:rsidR="002E1F10">
        <w:rPr>
          <w:rFonts w:ascii="Times New Roman" w:hAnsi="Times New Roman" w:cs="Times New Roman"/>
          <w:sz w:val="24"/>
          <w:szCs w:val="24"/>
        </w:rPr>
        <w:t xml:space="preserve">both locally and globally </w:t>
      </w:r>
      <w:r w:rsidR="00D10D58">
        <w:rPr>
          <w:rFonts w:ascii="Times New Roman" w:hAnsi="Times New Roman" w:cs="Times New Roman"/>
          <w:sz w:val="24"/>
          <w:szCs w:val="24"/>
        </w:rPr>
        <w:t>had a</w:t>
      </w:r>
      <w:r w:rsidR="00AC12CA">
        <w:rPr>
          <w:rFonts w:ascii="Times New Roman" w:hAnsi="Times New Roman" w:cs="Times New Roman"/>
          <w:sz w:val="24"/>
          <w:szCs w:val="24"/>
        </w:rPr>
        <w:t>n</w:t>
      </w:r>
      <w:r w:rsidR="00D10D58">
        <w:rPr>
          <w:rFonts w:ascii="Times New Roman" w:hAnsi="Times New Roman" w:cs="Times New Roman"/>
          <w:sz w:val="24"/>
          <w:szCs w:val="24"/>
        </w:rPr>
        <w:t xml:space="preserve"> exploitation campaign based on the Diplock Courts because the right to a trial by your peers (a jury) was denied which was a basis for British legal jurisprudence</w:t>
      </w:r>
      <w:r w:rsidR="00D17DFA">
        <w:rPr>
          <w:rFonts w:ascii="Times New Roman" w:hAnsi="Times New Roman" w:cs="Times New Roman"/>
          <w:sz w:val="24"/>
          <w:szCs w:val="24"/>
        </w:rPr>
        <w:t xml:space="preserve"> as guaranteed by the Magna </w:t>
      </w:r>
      <w:r w:rsidR="0025476D">
        <w:rPr>
          <w:rFonts w:ascii="Times New Roman" w:hAnsi="Times New Roman" w:cs="Times New Roman"/>
          <w:sz w:val="24"/>
          <w:szCs w:val="24"/>
        </w:rPr>
        <w:t>Carta.</w:t>
      </w:r>
      <w:r w:rsidR="006434BA">
        <w:rPr>
          <w:rStyle w:val="FootnoteReference"/>
          <w:rFonts w:ascii="Times New Roman" w:hAnsi="Times New Roman" w:cs="Times New Roman"/>
          <w:sz w:val="24"/>
          <w:szCs w:val="24"/>
        </w:rPr>
        <w:footnoteReference w:id="29"/>
      </w:r>
      <w:r w:rsidR="00D10D58">
        <w:rPr>
          <w:rFonts w:ascii="Times New Roman" w:hAnsi="Times New Roman" w:cs="Times New Roman"/>
          <w:sz w:val="24"/>
          <w:szCs w:val="24"/>
        </w:rPr>
        <w:t xml:space="preserve"> </w:t>
      </w:r>
      <w:r w:rsidR="002E1F10">
        <w:rPr>
          <w:rFonts w:ascii="Times New Roman" w:hAnsi="Times New Roman" w:cs="Times New Roman"/>
          <w:sz w:val="24"/>
          <w:szCs w:val="24"/>
        </w:rPr>
        <w:t xml:space="preserve">Additionally, by the end of The </w:t>
      </w:r>
      <w:r w:rsidR="002E1F10" w:rsidRPr="00941364">
        <w:rPr>
          <w:rFonts w:ascii="Times New Roman" w:hAnsi="Times New Roman" w:cs="Times New Roman"/>
          <w:noProof/>
          <w:sz w:val="24"/>
          <w:szCs w:val="24"/>
        </w:rPr>
        <w:t>Troubles</w:t>
      </w:r>
      <w:r w:rsidR="00941364">
        <w:rPr>
          <w:rFonts w:ascii="Times New Roman" w:hAnsi="Times New Roman" w:cs="Times New Roman"/>
          <w:noProof/>
          <w:sz w:val="24"/>
          <w:szCs w:val="24"/>
        </w:rPr>
        <w:t>,</w:t>
      </w:r>
      <w:r w:rsidR="002E1F10">
        <w:rPr>
          <w:rFonts w:ascii="Times New Roman" w:hAnsi="Times New Roman" w:cs="Times New Roman"/>
          <w:sz w:val="24"/>
          <w:szCs w:val="24"/>
        </w:rPr>
        <w:t xml:space="preserve"> the Courts were becoming </w:t>
      </w:r>
      <w:r w:rsidR="002E1F10">
        <w:rPr>
          <w:rFonts w:ascii="Times New Roman" w:hAnsi="Times New Roman" w:cs="Times New Roman"/>
          <w:sz w:val="24"/>
          <w:szCs w:val="24"/>
        </w:rPr>
        <w:lastRenderedPageBreak/>
        <w:t xml:space="preserve">unpopular because peace was nearing and the courts being dismantled could have been used as a sign of goodwill. </w:t>
      </w:r>
    </w:p>
    <w:p w:rsidR="00D10D58" w:rsidRDefault="00D10D58" w:rsidP="00942BE4">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w:t>
      </w:r>
      <w:r w:rsidR="00C767EB">
        <w:rPr>
          <w:rFonts w:ascii="Times New Roman" w:hAnsi="Times New Roman" w:cs="Times New Roman"/>
          <w:sz w:val="24"/>
          <w:szCs w:val="24"/>
        </w:rPr>
        <w:t xml:space="preserve">the Diplock Courts were </w:t>
      </w:r>
      <w:r>
        <w:rPr>
          <w:rFonts w:ascii="Times New Roman" w:hAnsi="Times New Roman" w:cs="Times New Roman"/>
          <w:sz w:val="24"/>
          <w:szCs w:val="24"/>
        </w:rPr>
        <w:t>countenanced by the partial removal of the ju</w:t>
      </w:r>
      <w:r w:rsidR="00B902E8">
        <w:rPr>
          <w:rFonts w:ascii="Times New Roman" w:hAnsi="Times New Roman" w:cs="Times New Roman"/>
          <w:sz w:val="24"/>
          <w:szCs w:val="24"/>
        </w:rPr>
        <w:t>risdiction of the European Convention</w:t>
      </w:r>
      <w:r>
        <w:rPr>
          <w:rFonts w:ascii="Times New Roman" w:hAnsi="Times New Roman" w:cs="Times New Roman"/>
          <w:sz w:val="24"/>
          <w:szCs w:val="24"/>
        </w:rPr>
        <w:t xml:space="preserve"> of Human Rights (ECHR) </w:t>
      </w:r>
      <w:r w:rsidR="00B04579">
        <w:rPr>
          <w:rFonts w:ascii="Times New Roman" w:hAnsi="Times New Roman" w:cs="Times New Roman"/>
          <w:sz w:val="24"/>
          <w:szCs w:val="24"/>
        </w:rPr>
        <w:t xml:space="preserve">under Article 15 </w:t>
      </w:r>
      <w:r w:rsidR="000B1A65">
        <w:rPr>
          <w:rFonts w:ascii="Times New Roman" w:hAnsi="Times New Roman" w:cs="Times New Roman"/>
          <w:sz w:val="24"/>
          <w:szCs w:val="24"/>
        </w:rPr>
        <w:t>as reviewed in 1977</w:t>
      </w:r>
      <w:r>
        <w:rPr>
          <w:rFonts w:ascii="Times New Roman" w:hAnsi="Times New Roman" w:cs="Times New Roman"/>
          <w:sz w:val="24"/>
          <w:szCs w:val="24"/>
        </w:rPr>
        <w:t>.</w:t>
      </w:r>
      <w:r w:rsidR="006434BA">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This </w:t>
      </w:r>
      <w:r w:rsidR="000B1A65">
        <w:rPr>
          <w:rFonts w:ascii="Times New Roman" w:hAnsi="Times New Roman" w:cs="Times New Roman"/>
          <w:sz w:val="24"/>
          <w:szCs w:val="24"/>
        </w:rPr>
        <w:t xml:space="preserve">partial </w:t>
      </w:r>
      <w:r>
        <w:rPr>
          <w:rFonts w:ascii="Times New Roman" w:hAnsi="Times New Roman" w:cs="Times New Roman"/>
          <w:sz w:val="24"/>
          <w:szCs w:val="24"/>
        </w:rPr>
        <w:t>termination of the ECHR allowed the British Security forces to conduct an internment policy of known or suspected terrorists as well as suspend jury trials. Furthermore, the Geneva Convention was never applied to The Troubles despite many demands for it to be because in the words of Margret Thatcher “</w:t>
      </w:r>
      <w:r w:rsidR="0023295A">
        <w:rPr>
          <w:rFonts w:ascii="Times New Roman" w:hAnsi="Times New Roman" w:cs="Times New Roman"/>
          <w:sz w:val="24"/>
          <w:szCs w:val="24"/>
        </w:rPr>
        <w:t xml:space="preserve">crime is </w:t>
      </w:r>
      <w:r w:rsidR="0023295A" w:rsidRPr="00431F76">
        <w:rPr>
          <w:rFonts w:ascii="Times New Roman" w:hAnsi="Times New Roman" w:cs="Times New Roman"/>
          <w:noProof/>
          <w:sz w:val="24"/>
          <w:szCs w:val="24"/>
        </w:rPr>
        <w:t>crime</w:t>
      </w:r>
      <w:r w:rsidR="0023295A">
        <w:rPr>
          <w:rFonts w:ascii="Times New Roman" w:hAnsi="Times New Roman" w:cs="Times New Roman"/>
          <w:sz w:val="24"/>
          <w:szCs w:val="24"/>
        </w:rPr>
        <w:t xml:space="preserve"> is crime</w:t>
      </w:r>
      <w:r>
        <w:rPr>
          <w:rFonts w:ascii="Times New Roman" w:hAnsi="Times New Roman" w:cs="Times New Roman"/>
          <w:sz w:val="24"/>
          <w:szCs w:val="24"/>
        </w:rPr>
        <w:t>”.</w:t>
      </w:r>
      <w:r w:rsidR="006434BA">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The peak demand for the enforcement of the Geneva Convention was during the Hunger Strikes of 1981 in The Maze / H Block Prison co-ordinated by Bobby Sands.</w:t>
      </w:r>
      <w:r w:rsidR="006434BA">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w:t>
      </w:r>
      <w:r w:rsidR="00AC12CA">
        <w:rPr>
          <w:rFonts w:ascii="Times New Roman" w:hAnsi="Times New Roman" w:cs="Times New Roman"/>
          <w:sz w:val="24"/>
          <w:szCs w:val="24"/>
        </w:rPr>
        <w:t xml:space="preserve">These legal problems </w:t>
      </w:r>
      <w:r w:rsidR="00751BAD">
        <w:rPr>
          <w:rFonts w:ascii="Times New Roman" w:hAnsi="Times New Roman" w:cs="Times New Roman"/>
          <w:sz w:val="24"/>
          <w:szCs w:val="24"/>
        </w:rPr>
        <w:t xml:space="preserve">the Diplock Courts </w:t>
      </w:r>
      <w:r w:rsidR="00AC12CA">
        <w:rPr>
          <w:rFonts w:ascii="Times New Roman" w:hAnsi="Times New Roman" w:cs="Times New Roman"/>
          <w:sz w:val="24"/>
          <w:szCs w:val="24"/>
        </w:rPr>
        <w:t xml:space="preserve">created </w:t>
      </w:r>
      <w:r w:rsidR="00751BAD">
        <w:rPr>
          <w:rFonts w:ascii="Times New Roman" w:hAnsi="Times New Roman" w:cs="Times New Roman"/>
          <w:sz w:val="24"/>
          <w:szCs w:val="24"/>
        </w:rPr>
        <w:t>needed clarification followed by the</w:t>
      </w:r>
      <w:r w:rsidR="00AC12CA">
        <w:rPr>
          <w:rFonts w:ascii="Times New Roman" w:hAnsi="Times New Roman" w:cs="Times New Roman"/>
          <w:sz w:val="24"/>
          <w:szCs w:val="24"/>
        </w:rPr>
        <w:t xml:space="preserve"> necessary political ac</w:t>
      </w:r>
      <w:r w:rsidR="00751BAD">
        <w:rPr>
          <w:rFonts w:ascii="Times New Roman" w:hAnsi="Times New Roman" w:cs="Times New Roman"/>
          <w:sz w:val="24"/>
          <w:szCs w:val="24"/>
        </w:rPr>
        <w:t>tion to be taken ensure that they were effective</w:t>
      </w:r>
      <w:r w:rsidR="00AC12CA">
        <w:rPr>
          <w:rFonts w:ascii="Times New Roman" w:hAnsi="Times New Roman" w:cs="Times New Roman"/>
          <w:sz w:val="24"/>
          <w:szCs w:val="24"/>
        </w:rPr>
        <w:t xml:space="preserve">. </w:t>
      </w:r>
      <w:r w:rsidR="00751BAD">
        <w:rPr>
          <w:rFonts w:ascii="Times New Roman" w:hAnsi="Times New Roman" w:cs="Times New Roman"/>
          <w:sz w:val="24"/>
          <w:szCs w:val="24"/>
        </w:rPr>
        <w:t>Hence why</w:t>
      </w:r>
      <w:r w:rsidR="00941364">
        <w:rPr>
          <w:rFonts w:ascii="Times New Roman" w:hAnsi="Times New Roman" w:cs="Times New Roman"/>
          <w:sz w:val="24"/>
          <w:szCs w:val="24"/>
        </w:rPr>
        <w:t xml:space="preserve"> the</w:t>
      </w:r>
      <w:r w:rsidR="00751BAD">
        <w:rPr>
          <w:rFonts w:ascii="Times New Roman" w:hAnsi="Times New Roman" w:cs="Times New Roman"/>
          <w:sz w:val="24"/>
          <w:szCs w:val="24"/>
        </w:rPr>
        <w:t xml:space="preserve"> </w:t>
      </w:r>
      <w:r w:rsidR="00751BAD" w:rsidRPr="00941364">
        <w:rPr>
          <w:rFonts w:ascii="Times New Roman" w:hAnsi="Times New Roman" w:cs="Times New Roman"/>
          <w:noProof/>
          <w:sz w:val="24"/>
          <w:szCs w:val="24"/>
        </w:rPr>
        <w:t>judgement</w:t>
      </w:r>
      <w:r w:rsidR="00751BAD">
        <w:rPr>
          <w:rFonts w:ascii="Times New Roman" w:hAnsi="Times New Roman" w:cs="Times New Roman"/>
          <w:sz w:val="24"/>
          <w:szCs w:val="24"/>
        </w:rPr>
        <w:t xml:space="preserve"> was sought at the European Court of Human Rights (ECtHR) in 1977 in favour of using the Diplock Courts and Internment operations. However, the ECtHR was against the use of the “Five Techniques” of deep interrogation on suspects.</w:t>
      </w:r>
      <w:r w:rsidR="00751BAD">
        <w:rPr>
          <w:rStyle w:val="FootnoteReference"/>
          <w:rFonts w:ascii="Times New Roman" w:hAnsi="Times New Roman" w:cs="Times New Roman"/>
          <w:sz w:val="24"/>
          <w:szCs w:val="24"/>
        </w:rPr>
        <w:footnoteReference w:id="33"/>
      </w:r>
      <w:r w:rsidR="00751BAD">
        <w:rPr>
          <w:rFonts w:ascii="Times New Roman" w:hAnsi="Times New Roman" w:cs="Times New Roman"/>
          <w:sz w:val="24"/>
          <w:szCs w:val="24"/>
        </w:rPr>
        <w:t xml:space="preserve"> Therefore, the government had to adapt its detention policy to comply with an international body’s decision</w:t>
      </w:r>
      <w:r w:rsidR="005368D9">
        <w:rPr>
          <w:rFonts w:ascii="Times New Roman" w:hAnsi="Times New Roman" w:cs="Times New Roman"/>
          <w:sz w:val="24"/>
          <w:szCs w:val="24"/>
        </w:rPr>
        <w:t xml:space="preserve"> alongside their whole approach to deal with detainees.</w:t>
      </w:r>
      <w:r w:rsidR="00751BAD">
        <w:rPr>
          <w:rFonts w:ascii="Times New Roman" w:hAnsi="Times New Roman" w:cs="Times New Roman"/>
          <w:sz w:val="24"/>
          <w:szCs w:val="24"/>
        </w:rPr>
        <w:t xml:space="preserve">  </w:t>
      </w:r>
    </w:p>
    <w:p w:rsidR="000E5584" w:rsidRDefault="00D10D58" w:rsidP="00942BE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policy of </w:t>
      </w:r>
      <w:r w:rsidR="00C947FA">
        <w:rPr>
          <w:rFonts w:ascii="Times New Roman" w:hAnsi="Times New Roman" w:cs="Times New Roman"/>
          <w:sz w:val="24"/>
          <w:szCs w:val="24"/>
        </w:rPr>
        <w:t>I</w:t>
      </w:r>
      <w:r>
        <w:rPr>
          <w:rFonts w:ascii="Times New Roman" w:hAnsi="Times New Roman" w:cs="Times New Roman"/>
          <w:sz w:val="24"/>
          <w:szCs w:val="24"/>
        </w:rPr>
        <w:t xml:space="preserve">nternment </w:t>
      </w:r>
      <w:r w:rsidR="00CE181C">
        <w:rPr>
          <w:rFonts w:ascii="Times New Roman" w:hAnsi="Times New Roman" w:cs="Times New Roman"/>
          <w:sz w:val="24"/>
          <w:szCs w:val="24"/>
        </w:rPr>
        <w:t xml:space="preserve">introduced in August 1971 </w:t>
      </w:r>
      <w:r w:rsidR="00423CAB">
        <w:rPr>
          <w:rFonts w:ascii="Times New Roman" w:hAnsi="Times New Roman" w:cs="Times New Roman"/>
          <w:sz w:val="24"/>
          <w:szCs w:val="24"/>
        </w:rPr>
        <w:t xml:space="preserve">codenamed Operation Demetrius </w:t>
      </w:r>
      <w:r>
        <w:rPr>
          <w:rFonts w:ascii="Times New Roman" w:hAnsi="Times New Roman" w:cs="Times New Roman"/>
          <w:sz w:val="24"/>
          <w:szCs w:val="24"/>
        </w:rPr>
        <w:t xml:space="preserve">was to allow the arrest and detention of </w:t>
      </w:r>
      <w:r w:rsidR="00C947FA">
        <w:rPr>
          <w:rFonts w:ascii="Times New Roman" w:hAnsi="Times New Roman" w:cs="Times New Roman"/>
          <w:sz w:val="24"/>
          <w:szCs w:val="24"/>
        </w:rPr>
        <w:t>all</w:t>
      </w:r>
      <w:r>
        <w:rPr>
          <w:rFonts w:ascii="Times New Roman" w:hAnsi="Times New Roman" w:cs="Times New Roman"/>
          <w:sz w:val="24"/>
          <w:szCs w:val="24"/>
        </w:rPr>
        <w:t xml:space="preserve"> known or suspected terrorist organ</w:t>
      </w:r>
      <w:r w:rsidR="008307D9">
        <w:rPr>
          <w:rFonts w:ascii="Times New Roman" w:hAnsi="Times New Roman" w:cs="Times New Roman"/>
          <w:sz w:val="24"/>
          <w:szCs w:val="24"/>
        </w:rPr>
        <w:t>isation members without probable</w:t>
      </w:r>
      <w:r>
        <w:rPr>
          <w:rFonts w:ascii="Times New Roman" w:hAnsi="Times New Roman" w:cs="Times New Roman"/>
          <w:sz w:val="24"/>
          <w:szCs w:val="24"/>
        </w:rPr>
        <w:t xml:space="preserve"> cause or evidence to link an individual to a known terrorist faction.</w:t>
      </w:r>
      <w:r w:rsidR="00FB5828">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This policy was successful at </w:t>
      </w:r>
      <w:r w:rsidR="00C947FA">
        <w:rPr>
          <w:rFonts w:ascii="Times New Roman" w:hAnsi="Times New Roman" w:cs="Times New Roman"/>
          <w:sz w:val="24"/>
          <w:szCs w:val="24"/>
        </w:rPr>
        <w:t xml:space="preserve">detaining known members and did detain many people who were </w:t>
      </w:r>
      <w:r w:rsidR="00C947FA">
        <w:rPr>
          <w:rFonts w:ascii="Times New Roman" w:hAnsi="Times New Roman" w:cs="Times New Roman"/>
          <w:sz w:val="24"/>
          <w:szCs w:val="24"/>
        </w:rPr>
        <w:lastRenderedPageBreak/>
        <w:t>indirectly involved in terrorist activities.</w:t>
      </w:r>
      <w:r w:rsidR="00FB5828">
        <w:rPr>
          <w:rStyle w:val="FootnoteReference"/>
          <w:rFonts w:ascii="Times New Roman" w:hAnsi="Times New Roman" w:cs="Times New Roman"/>
          <w:sz w:val="24"/>
          <w:szCs w:val="24"/>
        </w:rPr>
        <w:footnoteReference w:id="35"/>
      </w:r>
      <w:r w:rsidR="00C947FA">
        <w:rPr>
          <w:rFonts w:ascii="Times New Roman" w:hAnsi="Times New Roman" w:cs="Times New Roman"/>
          <w:sz w:val="24"/>
          <w:szCs w:val="24"/>
        </w:rPr>
        <w:t xml:space="preserve"> </w:t>
      </w:r>
      <w:r w:rsidR="00F23A86">
        <w:rPr>
          <w:rFonts w:ascii="Times New Roman" w:hAnsi="Times New Roman" w:cs="Times New Roman"/>
          <w:sz w:val="24"/>
          <w:szCs w:val="24"/>
        </w:rPr>
        <w:t xml:space="preserve">Consequently, there were many otherwise innocent people who were wrongly interred because of mistaken identity or ‘wrong place wrong time’ scenarios. </w:t>
      </w:r>
      <w:r w:rsidR="00C947FA">
        <w:rPr>
          <w:rFonts w:ascii="Times New Roman" w:hAnsi="Times New Roman" w:cs="Times New Roman"/>
          <w:sz w:val="24"/>
          <w:szCs w:val="24"/>
        </w:rPr>
        <w:t xml:space="preserve">However, The Maze Prison or H Block which was the main prison for internees was a key centre </w:t>
      </w:r>
      <w:r w:rsidR="007C6F79">
        <w:rPr>
          <w:rFonts w:ascii="Times New Roman" w:hAnsi="Times New Roman" w:cs="Times New Roman"/>
          <w:sz w:val="24"/>
          <w:szCs w:val="24"/>
        </w:rPr>
        <w:t xml:space="preserve">and motivator </w:t>
      </w:r>
      <w:r w:rsidR="00C947FA">
        <w:rPr>
          <w:rFonts w:ascii="Times New Roman" w:hAnsi="Times New Roman" w:cs="Times New Roman"/>
          <w:sz w:val="24"/>
          <w:szCs w:val="24"/>
        </w:rPr>
        <w:t>for IRA recruitment as it provided a space to indoctrinate otherwise innocent people to join terrorist factions.</w:t>
      </w:r>
      <w:r w:rsidR="007C6F79">
        <w:rPr>
          <w:rStyle w:val="FootnoteReference"/>
          <w:rFonts w:ascii="Times New Roman" w:hAnsi="Times New Roman" w:cs="Times New Roman"/>
          <w:sz w:val="24"/>
          <w:szCs w:val="24"/>
        </w:rPr>
        <w:footnoteReference w:id="36"/>
      </w:r>
      <w:r w:rsidR="00C947FA">
        <w:rPr>
          <w:rFonts w:ascii="Times New Roman" w:hAnsi="Times New Roman" w:cs="Times New Roman"/>
          <w:sz w:val="24"/>
          <w:szCs w:val="24"/>
        </w:rPr>
        <w:t xml:space="preserve"> H Block also became a centre for protest especially with </w:t>
      </w:r>
      <w:r w:rsidR="00CE181C">
        <w:rPr>
          <w:rFonts w:ascii="Times New Roman" w:hAnsi="Times New Roman" w:cs="Times New Roman"/>
          <w:sz w:val="24"/>
          <w:szCs w:val="24"/>
        </w:rPr>
        <w:t>the Dirty and Blanket Protests of 1976</w:t>
      </w:r>
      <w:r w:rsidR="00C947FA">
        <w:rPr>
          <w:rFonts w:ascii="Times New Roman" w:hAnsi="Times New Roman" w:cs="Times New Roman"/>
          <w:sz w:val="24"/>
          <w:szCs w:val="24"/>
        </w:rPr>
        <w:t xml:space="preserve"> and the 1981 Hunger Strikes.</w:t>
      </w:r>
      <w:r w:rsidR="007C6F79">
        <w:rPr>
          <w:rStyle w:val="FootnoteReference"/>
          <w:rFonts w:ascii="Times New Roman" w:hAnsi="Times New Roman" w:cs="Times New Roman"/>
          <w:sz w:val="24"/>
          <w:szCs w:val="24"/>
        </w:rPr>
        <w:footnoteReference w:id="37"/>
      </w:r>
      <w:r w:rsidR="00C947FA">
        <w:rPr>
          <w:rFonts w:ascii="Times New Roman" w:hAnsi="Times New Roman" w:cs="Times New Roman"/>
          <w:sz w:val="24"/>
          <w:szCs w:val="24"/>
        </w:rPr>
        <w:t xml:space="preserve"> </w:t>
      </w:r>
      <w:r w:rsidR="00F23A86">
        <w:rPr>
          <w:rFonts w:ascii="Times New Roman" w:hAnsi="Times New Roman" w:cs="Times New Roman"/>
          <w:sz w:val="24"/>
          <w:szCs w:val="24"/>
        </w:rPr>
        <w:t xml:space="preserve">The implementation of the internment policy in Northern Ireland demonstrated the level of </w:t>
      </w:r>
      <w:r w:rsidR="00AC12CA">
        <w:rPr>
          <w:rFonts w:ascii="Times New Roman" w:hAnsi="Times New Roman" w:cs="Times New Roman"/>
          <w:sz w:val="24"/>
          <w:szCs w:val="24"/>
        </w:rPr>
        <w:t>desperation within political establishment that such a drastic course of action</w:t>
      </w:r>
      <w:r w:rsidR="00D24E9E">
        <w:rPr>
          <w:rFonts w:ascii="Times New Roman" w:hAnsi="Times New Roman" w:cs="Times New Roman"/>
          <w:sz w:val="24"/>
          <w:szCs w:val="24"/>
        </w:rPr>
        <w:t xml:space="preserve"> was necessary</w:t>
      </w:r>
      <w:r w:rsidR="00AC12CA">
        <w:rPr>
          <w:rFonts w:ascii="Times New Roman" w:hAnsi="Times New Roman" w:cs="Times New Roman"/>
          <w:sz w:val="24"/>
          <w:szCs w:val="24"/>
        </w:rPr>
        <w:t xml:space="preserve">. </w:t>
      </w:r>
      <w:r w:rsidR="00F23A86">
        <w:rPr>
          <w:rFonts w:ascii="Times New Roman" w:hAnsi="Times New Roman" w:cs="Times New Roman"/>
          <w:sz w:val="24"/>
          <w:szCs w:val="24"/>
        </w:rPr>
        <w:t xml:space="preserve">However, it can also be </w:t>
      </w:r>
      <w:r w:rsidR="00AC12CA">
        <w:rPr>
          <w:rFonts w:ascii="Times New Roman" w:hAnsi="Times New Roman" w:cs="Times New Roman"/>
          <w:sz w:val="24"/>
          <w:szCs w:val="24"/>
        </w:rPr>
        <w:t>considered</w:t>
      </w:r>
      <w:r w:rsidR="00F23A86">
        <w:rPr>
          <w:rFonts w:ascii="Times New Roman" w:hAnsi="Times New Roman" w:cs="Times New Roman"/>
          <w:sz w:val="24"/>
          <w:szCs w:val="24"/>
        </w:rPr>
        <w:t xml:space="preserve"> as being </w:t>
      </w:r>
      <w:r w:rsidR="00AC12CA">
        <w:rPr>
          <w:rFonts w:ascii="Times New Roman" w:hAnsi="Times New Roman" w:cs="Times New Roman"/>
          <w:sz w:val="24"/>
          <w:szCs w:val="24"/>
        </w:rPr>
        <w:t xml:space="preserve">an </w:t>
      </w:r>
      <w:r w:rsidR="00F23A86">
        <w:rPr>
          <w:rFonts w:ascii="Times New Roman" w:hAnsi="Times New Roman" w:cs="Times New Roman"/>
          <w:sz w:val="24"/>
          <w:szCs w:val="24"/>
        </w:rPr>
        <w:t xml:space="preserve">essential </w:t>
      </w:r>
      <w:r w:rsidR="00AC12CA">
        <w:rPr>
          <w:rFonts w:ascii="Times New Roman" w:hAnsi="Times New Roman" w:cs="Times New Roman"/>
          <w:sz w:val="24"/>
          <w:szCs w:val="24"/>
        </w:rPr>
        <w:t xml:space="preserve">policy </w:t>
      </w:r>
      <w:r w:rsidR="00F23A86">
        <w:rPr>
          <w:rFonts w:ascii="Times New Roman" w:hAnsi="Times New Roman" w:cs="Times New Roman"/>
          <w:sz w:val="24"/>
          <w:szCs w:val="24"/>
        </w:rPr>
        <w:t xml:space="preserve">because </w:t>
      </w:r>
      <w:r w:rsidR="00AC12CA">
        <w:rPr>
          <w:rFonts w:ascii="Times New Roman" w:hAnsi="Times New Roman" w:cs="Times New Roman"/>
          <w:sz w:val="24"/>
          <w:szCs w:val="24"/>
        </w:rPr>
        <w:t>there was no</w:t>
      </w:r>
      <w:r w:rsidR="00F23A86">
        <w:rPr>
          <w:rFonts w:ascii="Times New Roman" w:hAnsi="Times New Roman" w:cs="Times New Roman"/>
          <w:sz w:val="24"/>
          <w:szCs w:val="24"/>
        </w:rPr>
        <w:t xml:space="preserve"> other, more effective method of </w:t>
      </w:r>
      <w:r w:rsidR="006B295E">
        <w:rPr>
          <w:rFonts w:ascii="Times New Roman" w:hAnsi="Times New Roman" w:cs="Times New Roman"/>
          <w:sz w:val="24"/>
          <w:szCs w:val="24"/>
        </w:rPr>
        <w:t xml:space="preserve">catching, holding and detaining known or suspected terrorists available when it </w:t>
      </w:r>
      <w:r w:rsidR="00CE181C">
        <w:rPr>
          <w:rFonts w:ascii="Times New Roman" w:hAnsi="Times New Roman" w:cs="Times New Roman"/>
          <w:sz w:val="24"/>
          <w:szCs w:val="24"/>
        </w:rPr>
        <w:t>was introduced in 1971 and ended December 1975</w:t>
      </w:r>
      <w:r w:rsidR="006B295E">
        <w:rPr>
          <w:rFonts w:ascii="Times New Roman" w:hAnsi="Times New Roman" w:cs="Times New Roman"/>
          <w:sz w:val="24"/>
          <w:szCs w:val="24"/>
        </w:rPr>
        <w:t>.</w:t>
      </w:r>
      <w:r w:rsidR="00F23A86">
        <w:rPr>
          <w:rFonts w:ascii="Times New Roman" w:hAnsi="Times New Roman" w:cs="Times New Roman"/>
          <w:sz w:val="24"/>
          <w:szCs w:val="24"/>
        </w:rPr>
        <w:t xml:space="preserve"> </w:t>
      </w:r>
    </w:p>
    <w:p w:rsidR="00C36F77" w:rsidRDefault="00370EBF" w:rsidP="00942BE4">
      <w:pPr>
        <w:spacing w:line="480" w:lineRule="auto"/>
        <w:rPr>
          <w:rFonts w:ascii="Times New Roman" w:hAnsi="Times New Roman" w:cs="Times New Roman"/>
          <w:sz w:val="24"/>
          <w:szCs w:val="24"/>
        </w:rPr>
      </w:pPr>
      <w:r>
        <w:rPr>
          <w:rFonts w:ascii="Times New Roman" w:hAnsi="Times New Roman" w:cs="Times New Roman"/>
          <w:sz w:val="24"/>
          <w:szCs w:val="24"/>
        </w:rPr>
        <w:t>Media relations a</w:t>
      </w:r>
      <w:r w:rsidR="00DD7C8C">
        <w:rPr>
          <w:rFonts w:ascii="Times New Roman" w:hAnsi="Times New Roman" w:cs="Times New Roman"/>
          <w:sz w:val="24"/>
          <w:szCs w:val="24"/>
        </w:rPr>
        <w:t>t the commencement of The Troubles relations between the military and the media soured very quickly</w:t>
      </w:r>
      <w:r w:rsidR="00BE48D1">
        <w:rPr>
          <w:rFonts w:ascii="Times New Roman" w:hAnsi="Times New Roman" w:cs="Times New Roman"/>
          <w:sz w:val="24"/>
          <w:szCs w:val="24"/>
        </w:rPr>
        <w:t xml:space="preserve"> and was an area for policy changes</w:t>
      </w:r>
      <w:r w:rsidR="00DD7C8C">
        <w:rPr>
          <w:rFonts w:ascii="Times New Roman" w:hAnsi="Times New Roman" w:cs="Times New Roman"/>
          <w:sz w:val="24"/>
          <w:szCs w:val="24"/>
        </w:rPr>
        <w:t xml:space="preserve">. </w:t>
      </w:r>
      <w:r w:rsidR="00BE48D1">
        <w:rPr>
          <w:rFonts w:ascii="Times New Roman" w:hAnsi="Times New Roman" w:cs="Times New Roman"/>
          <w:sz w:val="24"/>
          <w:szCs w:val="24"/>
        </w:rPr>
        <w:t>T</w:t>
      </w:r>
      <w:r w:rsidR="00DD7C8C">
        <w:rPr>
          <w:rFonts w:ascii="Times New Roman" w:hAnsi="Times New Roman" w:cs="Times New Roman"/>
          <w:sz w:val="24"/>
          <w:szCs w:val="24"/>
        </w:rPr>
        <w:t>he IRA used the media as a platform to express discontent for the British forces. This was especially so with the timing of riots to coincide deliberately with the ending of the working day (around 17:00) to allow for more media coverage of supposed British Military violence and being perceived as being ‘out of control’.</w:t>
      </w:r>
      <w:r w:rsidR="006434BA">
        <w:rPr>
          <w:rStyle w:val="FootnoteReference"/>
          <w:rFonts w:ascii="Times New Roman" w:hAnsi="Times New Roman" w:cs="Times New Roman"/>
          <w:sz w:val="24"/>
          <w:szCs w:val="24"/>
        </w:rPr>
        <w:footnoteReference w:id="38"/>
      </w:r>
      <w:r w:rsidR="00DD7C8C">
        <w:rPr>
          <w:rFonts w:ascii="Times New Roman" w:hAnsi="Times New Roman" w:cs="Times New Roman"/>
          <w:sz w:val="24"/>
          <w:szCs w:val="24"/>
        </w:rPr>
        <w:t xml:space="preserve"> The 17:00 commencement of protests, riots etc also gave the newspapers the headline for the following day’s front page so getting an official military press release out by about midnight always proved </w:t>
      </w:r>
      <w:r w:rsidR="00ED17C6">
        <w:rPr>
          <w:rFonts w:ascii="Times New Roman" w:hAnsi="Times New Roman" w:cs="Times New Roman"/>
          <w:sz w:val="24"/>
          <w:szCs w:val="24"/>
        </w:rPr>
        <w:t>impossible because there was a lack of</w:t>
      </w:r>
      <w:r w:rsidR="00DD7C8C">
        <w:rPr>
          <w:rFonts w:ascii="Times New Roman" w:hAnsi="Times New Roman" w:cs="Times New Roman"/>
          <w:sz w:val="24"/>
          <w:szCs w:val="24"/>
        </w:rPr>
        <w:t xml:space="preserve"> military – media contacts, Unit Press Officers either available or trained to handle the media-side of an operation. This was a severe problem for the military throughout The Troubles and it really was a lottery of who got their side of the story out first and that version of events became the </w:t>
      </w:r>
      <w:r w:rsidR="00DD7C8C">
        <w:rPr>
          <w:rFonts w:ascii="Times New Roman" w:hAnsi="Times New Roman" w:cs="Times New Roman"/>
          <w:sz w:val="24"/>
          <w:szCs w:val="24"/>
        </w:rPr>
        <w:lastRenderedPageBreak/>
        <w:t>‘official media view of the event’.</w:t>
      </w:r>
      <w:r w:rsidR="006434BA">
        <w:rPr>
          <w:rStyle w:val="FootnoteReference"/>
          <w:rFonts w:ascii="Times New Roman" w:hAnsi="Times New Roman" w:cs="Times New Roman"/>
          <w:sz w:val="24"/>
          <w:szCs w:val="24"/>
        </w:rPr>
        <w:footnoteReference w:id="39"/>
      </w:r>
      <w:r w:rsidR="00DD7C8C">
        <w:rPr>
          <w:rFonts w:ascii="Times New Roman" w:hAnsi="Times New Roman" w:cs="Times New Roman"/>
          <w:sz w:val="24"/>
          <w:szCs w:val="24"/>
        </w:rPr>
        <w:t xml:space="preserve"> </w:t>
      </w:r>
      <w:r w:rsidR="0060104D">
        <w:rPr>
          <w:rFonts w:ascii="Times New Roman" w:hAnsi="Times New Roman" w:cs="Times New Roman"/>
          <w:sz w:val="24"/>
          <w:szCs w:val="24"/>
        </w:rPr>
        <w:t>For example, Mike Jackson (later General Sir DSO) was the Press Officer for 1</w:t>
      </w:r>
      <w:r w:rsidR="0060104D" w:rsidRPr="0060104D">
        <w:rPr>
          <w:rFonts w:ascii="Times New Roman" w:hAnsi="Times New Roman" w:cs="Times New Roman"/>
          <w:sz w:val="24"/>
          <w:szCs w:val="24"/>
          <w:vertAlign w:val="superscript"/>
        </w:rPr>
        <w:t>st</w:t>
      </w:r>
      <w:r w:rsidR="0060104D">
        <w:rPr>
          <w:rFonts w:ascii="Times New Roman" w:hAnsi="Times New Roman" w:cs="Times New Roman"/>
          <w:sz w:val="24"/>
          <w:szCs w:val="24"/>
        </w:rPr>
        <w:t xml:space="preserve"> Battalion Parachute Regiment during their tour of Northern Ireland of 1971-2 states that “some of the press were more sympathetic than others”.</w:t>
      </w:r>
      <w:r w:rsidR="0060104D">
        <w:rPr>
          <w:rStyle w:val="FootnoteReference"/>
          <w:rFonts w:ascii="Times New Roman" w:hAnsi="Times New Roman" w:cs="Times New Roman"/>
          <w:sz w:val="24"/>
          <w:szCs w:val="24"/>
        </w:rPr>
        <w:footnoteReference w:id="40"/>
      </w:r>
      <w:r w:rsidR="0060104D">
        <w:rPr>
          <w:rFonts w:ascii="Times New Roman" w:hAnsi="Times New Roman" w:cs="Times New Roman"/>
          <w:sz w:val="24"/>
          <w:szCs w:val="24"/>
        </w:rPr>
        <w:t xml:space="preserve"> </w:t>
      </w:r>
    </w:p>
    <w:p w:rsidR="0060104D" w:rsidRPr="0060104D" w:rsidRDefault="00485D3D" w:rsidP="00F36B79">
      <w:pPr>
        <w:spacing w:line="480" w:lineRule="auto"/>
        <w:rPr>
          <w:rFonts w:ascii="Times New Roman" w:hAnsi="Times New Roman" w:cs="Times New Roman"/>
          <w:sz w:val="24"/>
          <w:szCs w:val="24"/>
        </w:rPr>
      </w:pPr>
      <w:r w:rsidRPr="00485D3D">
        <w:rPr>
          <w:rFonts w:ascii="Times New Roman" w:hAnsi="Times New Roman" w:cs="Times New Roman"/>
          <w:sz w:val="24"/>
          <w:szCs w:val="24"/>
        </w:rPr>
        <w:t xml:space="preserve">This divide between the Military and the Press created a schism that was not really understood thoroughly until at least 1972 with </w:t>
      </w:r>
      <w:r w:rsidR="00BE48D1">
        <w:rPr>
          <w:rFonts w:ascii="Times New Roman" w:hAnsi="Times New Roman" w:cs="Times New Roman"/>
          <w:sz w:val="24"/>
          <w:szCs w:val="24"/>
        </w:rPr>
        <w:t xml:space="preserve">Bloody Sunday. </w:t>
      </w:r>
      <w:r w:rsidRPr="00485D3D">
        <w:rPr>
          <w:rFonts w:ascii="Times New Roman" w:hAnsi="Times New Roman" w:cs="Times New Roman"/>
          <w:sz w:val="24"/>
          <w:szCs w:val="24"/>
        </w:rPr>
        <w:t>Additionally, Media relations was not a training priority for the military educators at Sandhurst because they saw no major requirement for the officers on the front to be needing to deal with the press instead placing a reliance on media relations with</w:t>
      </w:r>
      <w:r w:rsidR="00941364">
        <w:rPr>
          <w:rFonts w:ascii="Times New Roman" w:hAnsi="Times New Roman" w:cs="Times New Roman"/>
          <w:sz w:val="24"/>
          <w:szCs w:val="24"/>
        </w:rPr>
        <w:t xml:space="preserve"> the</w:t>
      </w:r>
      <w:r w:rsidRPr="00485D3D">
        <w:rPr>
          <w:rFonts w:ascii="Times New Roman" w:hAnsi="Times New Roman" w:cs="Times New Roman"/>
          <w:sz w:val="24"/>
          <w:szCs w:val="24"/>
        </w:rPr>
        <w:t xml:space="preserve"> </w:t>
      </w:r>
      <w:r w:rsidRPr="00941364">
        <w:rPr>
          <w:rFonts w:ascii="Times New Roman" w:hAnsi="Times New Roman" w:cs="Times New Roman"/>
          <w:noProof/>
          <w:sz w:val="24"/>
          <w:szCs w:val="24"/>
        </w:rPr>
        <w:t>brigade</w:t>
      </w:r>
      <w:r w:rsidRPr="00485D3D">
        <w:rPr>
          <w:rFonts w:ascii="Times New Roman" w:hAnsi="Times New Roman" w:cs="Times New Roman"/>
          <w:sz w:val="24"/>
          <w:szCs w:val="24"/>
        </w:rPr>
        <w:t xml:space="preserve"> and general staffs</w:t>
      </w:r>
      <w:r w:rsidR="0060104D">
        <w:rPr>
          <w:rFonts w:ascii="Times New Roman" w:hAnsi="Times New Roman" w:cs="Times New Roman"/>
          <w:sz w:val="24"/>
          <w:szCs w:val="24"/>
        </w:rPr>
        <w:t xml:space="preserve"> unless a unit was able to appoint their own Press Officer</w:t>
      </w:r>
      <w:r w:rsidRPr="00485D3D">
        <w:rPr>
          <w:rFonts w:ascii="Times New Roman" w:hAnsi="Times New Roman" w:cs="Times New Roman"/>
          <w:sz w:val="24"/>
          <w:szCs w:val="24"/>
        </w:rPr>
        <w:t>.</w:t>
      </w:r>
      <w:r w:rsidR="006434BA">
        <w:rPr>
          <w:rStyle w:val="FootnoteReference"/>
          <w:rFonts w:ascii="Times New Roman" w:hAnsi="Times New Roman" w:cs="Times New Roman"/>
          <w:sz w:val="24"/>
          <w:szCs w:val="24"/>
        </w:rPr>
        <w:footnoteReference w:id="41"/>
      </w:r>
      <w:r w:rsidRPr="00485D3D">
        <w:rPr>
          <w:rFonts w:ascii="Times New Roman" w:hAnsi="Times New Roman" w:cs="Times New Roman"/>
          <w:sz w:val="24"/>
          <w:szCs w:val="24"/>
        </w:rPr>
        <w:t xml:space="preserve"> However, the staffs were unable to </w:t>
      </w:r>
      <w:r>
        <w:rPr>
          <w:rFonts w:ascii="Times New Roman" w:hAnsi="Times New Roman" w:cs="Times New Roman"/>
          <w:sz w:val="24"/>
          <w:szCs w:val="24"/>
        </w:rPr>
        <w:t>act quickly</w:t>
      </w:r>
      <w:r w:rsidR="00DC5606">
        <w:rPr>
          <w:rFonts w:ascii="Times New Roman" w:hAnsi="Times New Roman" w:cs="Times New Roman"/>
          <w:sz w:val="24"/>
          <w:szCs w:val="24"/>
        </w:rPr>
        <w:t xml:space="preserve"> and effectively</w:t>
      </w:r>
      <w:r>
        <w:rPr>
          <w:rFonts w:ascii="Times New Roman" w:hAnsi="Times New Roman" w:cs="Times New Roman"/>
          <w:sz w:val="24"/>
          <w:szCs w:val="24"/>
        </w:rPr>
        <w:t xml:space="preserve"> enough to ensure the military’s view of events was expressed </w:t>
      </w:r>
      <w:r w:rsidR="00DC5606">
        <w:rPr>
          <w:rFonts w:ascii="Times New Roman" w:hAnsi="Times New Roman" w:cs="Times New Roman"/>
          <w:sz w:val="24"/>
          <w:szCs w:val="24"/>
        </w:rPr>
        <w:t>rapidly</w:t>
      </w:r>
      <w:r>
        <w:rPr>
          <w:rFonts w:ascii="Times New Roman" w:hAnsi="Times New Roman" w:cs="Times New Roman"/>
          <w:sz w:val="24"/>
          <w:szCs w:val="24"/>
        </w:rPr>
        <w:t xml:space="preserve"> enough for the morning papers. This meant that the terrorists usually had the media’s attention first because they could get the m</w:t>
      </w:r>
      <w:r w:rsidR="00DC5606">
        <w:rPr>
          <w:rFonts w:ascii="Times New Roman" w:hAnsi="Times New Roman" w:cs="Times New Roman"/>
          <w:sz w:val="24"/>
          <w:szCs w:val="24"/>
        </w:rPr>
        <w:t>edia spotlight much faster,</w:t>
      </w:r>
      <w:r>
        <w:rPr>
          <w:rFonts w:ascii="Times New Roman" w:hAnsi="Times New Roman" w:cs="Times New Roman"/>
          <w:sz w:val="24"/>
          <w:szCs w:val="24"/>
        </w:rPr>
        <w:t xml:space="preserve"> more effectively </w:t>
      </w:r>
      <w:r w:rsidR="00DC5606">
        <w:rPr>
          <w:rFonts w:ascii="Times New Roman" w:hAnsi="Times New Roman" w:cs="Times New Roman"/>
          <w:sz w:val="24"/>
          <w:szCs w:val="24"/>
        </w:rPr>
        <w:t xml:space="preserve">and regularly </w:t>
      </w:r>
      <w:r>
        <w:rPr>
          <w:rFonts w:ascii="Times New Roman" w:hAnsi="Times New Roman" w:cs="Times New Roman"/>
          <w:sz w:val="24"/>
          <w:szCs w:val="24"/>
        </w:rPr>
        <w:t xml:space="preserve">than the military </w:t>
      </w:r>
      <w:r w:rsidRPr="00941364">
        <w:rPr>
          <w:rFonts w:ascii="Times New Roman" w:hAnsi="Times New Roman" w:cs="Times New Roman"/>
          <w:noProof/>
          <w:sz w:val="24"/>
          <w:szCs w:val="24"/>
        </w:rPr>
        <w:t>w</w:t>
      </w:r>
      <w:r w:rsidR="00941364">
        <w:rPr>
          <w:rFonts w:ascii="Times New Roman" w:hAnsi="Times New Roman" w:cs="Times New Roman"/>
          <w:noProof/>
          <w:sz w:val="24"/>
          <w:szCs w:val="24"/>
        </w:rPr>
        <w:t>as</w:t>
      </w:r>
      <w:r>
        <w:rPr>
          <w:rFonts w:ascii="Times New Roman" w:hAnsi="Times New Roman" w:cs="Times New Roman"/>
          <w:sz w:val="24"/>
          <w:szCs w:val="24"/>
        </w:rPr>
        <w:t xml:space="preserve"> able to</w:t>
      </w:r>
      <w:r w:rsidR="00BE48D1">
        <w:rPr>
          <w:rFonts w:ascii="Times New Roman" w:hAnsi="Times New Roman" w:cs="Times New Roman"/>
          <w:sz w:val="24"/>
          <w:szCs w:val="24"/>
        </w:rPr>
        <w:t xml:space="preserve"> because </w:t>
      </w:r>
      <w:r w:rsidR="000F219A">
        <w:rPr>
          <w:rFonts w:ascii="Times New Roman" w:hAnsi="Times New Roman" w:cs="Times New Roman"/>
          <w:sz w:val="24"/>
          <w:szCs w:val="24"/>
        </w:rPr>
        <w:t xml:space="preserve">the </w:t>
      </w:r>
      <w:r w:rsidR="00BE48D1">
        <w:rPr>
          <w:rFonts w:ascii="Times New Roman" w:hAnsi="Times New Roman" w:cs="Times New Roman"/>
          <w:sz w:val="24"/>
          <w:szCs w:val="24"/>
        </w:rPr>
        <w:t>media censors</w:t>
      </w:r>
      <w:r w:rsidR="00FE1553">
        <w:rPr>
          <w:rFonts w:ascii="Times New Roman" w:hAnsi="Times New Roman" w:cs="Times New Roman"/>
          <w:sz w:val="24"/>
          <w:szCs w:val="24"/>
        </w:rPr>
        <w:t xml:space="preserve">hip </w:t>
      </w:r>
      <w:r w:rsidR="005368D9">
        <w:rPr>
          <w:rFonts w:ascii="Times New Roman" w:hAnsi="Times New Roman" w:cs="Times New Roman"/>
          <w:sz w:val="24"/>
          <w:szCs w:val="24"/>
        </w:rPr>
        <w:t xml:space="preserve">policy </w:t>
      </w:r>
      <w:r w:rsidR="00FE1553">
        <w:rPr>
          <w:rFonts w:ascii="Times New Roman" w:hAnsi="Times New Roman" w:cs="Times New Roman"/>
          <w:sz w:val="24"/>
          <w:szCs w:val="24"/>
        </w:rPr>
        <w:t xml:space="preserve">of voice restrictions enacted by </w:t>
      </w:r>
      <w:r w:rsidR="00101297">
        <w:rPr>
          <w:rFonts w:ascii="Times New Roman" w:hAnsi="Times New Roman" w:cs="Times New Roman"/>
          <w:sz w:val="24"/>
          <w:szCs w:val="24"/>
        </w:rPr>
        <w:t>Douglas Hurd in October 198</w:t>
      </w:r>
      <w:r w:rsidR="00FE1553">
        <w:rPr>
          <w:rFonts w:ascii="Times New Roman" w:hAnsi="Times New Roman" w:cs="Times New Roman"/>
          <w:sz w:val="24"/>
          <w:szCs w:val="24"/>
        </w:rPr>
        <w:t>8</w:t>
      </w:r>
      <w:r w:rsidR="00BE48D1">
        <w:rPr>
          <w:rFonts w:ascii="Times New Roman" w:hAnsi="Times New Roman" w:cs="Times New Roman"/>
          <w:sz w:val="24"/>
          <w:szCs w:val="24"/>
        </w:rPr>
        <w:t xml:space="preserve"> was not available</w:t>
      </w:r>
      <w:r>
        <w:rPr>
          <w:rFonts w:ascii="Times New Roman" w:hAnsi="Times New Roman" w:cs="Times New Roman"/>
          <w:sz w:val="24"/>
          <w:szCs w:val="24"/>
        </w:rPr>
        <w:t>.</w:t>
      </w:r>
      <w:r w:rsidR="006434BA">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w:t>
      </w:r>
      <w:r w:rsidR="00DC5606">
        <w:rPr>
          <w:rFonts w:ascii="Times New Roman" w:hAnsi="Times New Roman" w:cs="Times New Roman"/>
          <w:sz w:val="24"/>
          <w:szCs w:val="24"/>
        </w:rPr>
        <w:t xml:space="preserve">However, the military eventually </w:t>
      </w:r>
      <w:r w:rsidR="00BE48D1">
        <w:rPr>
          <w:rFonts w:ascii="Times New Roman" w:hAnsi="Times New Roman" w:cs="Times New Roman"/>
          <w:sz w:val="24"/>
          <w:szCs w:val="24"/>
        </w:rPr>
        <w:t xml:space="preserve">realised media relations was crucial </w:t>
      </w:r>
      <w:r w:rsidR="00DC5606">
        <w:rPr>
          <w:rFonts w:ascii="Times New Roman" w:hAnsi="Times New Roman" w:cs="Times New Roman"/>
          <w:sz w:val="24"/>
          <w:szCs w:val="24"/>
        </w:rPr>
        <w:t xml:space="preserve">and by the end of The </w:t>
      </w:r>
      <w:r w:rsidR="00DC5606" w:rsidRPr="00941364">
        <w:rPr>
          <w:rFonts w:ascii="Times New Roman" w:hAnsi="Times New Roman" w:cs="Times New Roman"/>
          <w:noProof/>
          <w:sz w:val="24"/>
          <w:szCs w:val="24"/>
        </w:rPr>
        <w:t>Troubles</w:t>
      </w:r>
      <w:r w:rsidR="00941364">
        <w:rPr>
          <w:rFonts w:ascii="Times New Roman" w:hAnsi="Times New Roman" w:cs="Times New Roman"/>
          <w:noProof/>
          <w:sz w:val="24"/>
          <w:szCs w:val="24"/>
        </w:rPr>
        <w:t>,</w:t>
      </w:r>
      <w:r w:rsidR="00DC5606">
        <w:rPr>
          <w:rFonts w:ascii="Times New Roman" w:hAnsi="Times New Roman" w:cs="Times New Roman"/>
          <w:sz w:val="24"/>
          <w:szCs w:val="24"/>
        </w:rPr>
        <w:t xml:space="preserve"> </w:t>
      </w:r>
      <w:r w:rsidR="00BE48D1">
        <w:rPr>
          <w:rFonts w:ascii="Times New Roman" w:hAnsi="Times New Roman" w:cs="Times New Roman"/>
          <w:sz w:val="24"/>
          <w:szCs w:val="24"/>
        </w:rPr>
        <w:t>every significant unit</w:t>
      </w:r>
      <w:r w:rsidR="00DC5606">
        <w:rPr>
          <w:rFonts w:ascii="Times New Roman" w:hAnsi="Times New Roman" w:cs="Times New Roman"/>
          <w:sz w:val="24"/>
          <w:szCs w:val="24"/>
        </w:rPr>
        <w:t xml:space="preserve"> had a Press Officer who </w:t>
      </w:r>
      <w:r w:rsidR="00617C14">
        <w:rPr>
          <w:rFonts w:ascii="Times New Roman" w:hAnsi="Times New Roman" w:cs="Times New Roman"/>
          <w:sz w:val="24"/>
          <w:szCs w:val="24"/>
        </w:rPr>
        <w:t>could</w:t>
      </w:r>
      <w:r w:rsidR="00DC5606">
        <w:rPr>
          <w:rFonts w:ascii="Times New Roman" w:hAnsi="Times New Roman" w:cs="Times New Roman"/>
          <w:sz w:val="24"/>
          <w:szCs w:val="24"/>
        </w:rPr>
        <w:t xml:space="preserve"> brief, inform and answer the media in a timely, effective and concise manner.</w:t>
      </w:r>
      <w:r>
        <w:rPr>
          <w:rFonts w:ascii="Times New Roman" w:hAnsi="Times New Roman" w:cs="Times New Roman"/>
          <w:sz w:val="24"/>
          <w:szCs w:val="24"/>
        </w:rPr>
        <w:t xml:space="preserve"> </w:t>
      </w:r>
      <w:r w:rsidR="0060104D">
        <w:rPr>
          <w:rFonts w:ascii="Times New Roman" w:hAnsi="Times New Roman" w:cs="Times New Roman"/>
          <w:sz w:val="24"/>
          <w:szCs w:val="24"/>
        </w:rPr>
        <w:t xml:space="preserve">The aspect of Media Relations was a panicle part of General Sir Frank Kitson’s theory for counterinsurgency warfare in Northern Ireland as outlines in his work as outlines in his work </w:t>
      </w:r>
      <w:r w:rsidR="0060104D" w:rsidRPr="00431F76">
        <w:rPr>
          <w:rFonts w:ascii="Times New Roman" w:hAnsi="Times New Roman" w:cs="Times New Roman"/>
          <w:i/>
          <w:noProof/>
          <w:sz w:val="24"/>
          <w:szCs w:val="24"/>
        </w:rPr>
        <w:t>Low Intensity</w:t>
      </w:r>
      <w:r w:rsidR="0060104D">
        <w:rPr>
          <w:rFonts w:ascii="Times New Roman" w:hAnsi="Times New Roman" w:cs="Times New Roman"/>
          <w:i/>
          <w:sz w:val="24"/>
          <w:szCs w:val="24"/>
        </w:rPr>
        <w:t xml:space="preserve"> Operations.</w:t>
      </w:r>
      <w:r w:rsidR="0060104D">
        <w:rPr>
          <w:rStyle w:val="FootnoteReference"/>
          <w:rFonts w:ascii="Times New Roman" w:hAnsi="Times New Roman" w:cs="Times New Roman"/>
          <w:i/>
          <w:sz w:val="24"/>
          <w:szCs w:val="24"/>
        </w:rPr>
        <w:footnoteReference w:id="43"/>
      </w:r>
    </w:p>
    <w:p w:rsidR="005368D9" w:rsidRDefault="00C36F77" w:rsidP="00F36B7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supposed ‘shoot – kill policy’ that was in place was </w:t>
      </w:r>
      <w:r w:rsidR="00617C14">
        <w:rPr>
          <w:rFonts w:ascii="Times New Roman" w:hAnsi="Times New Roman" w:cs="Times New Roman"/>
          <w:sz w:val="24"/>
          <w:szCs w:val="24"/>
        </w:rPr>
        <w:t>arguably</w:t>
      </w:r>
      <w:r>
        <w:rPr>
          <w:rFonts w:ascii="Times New Roman" w:hAnsi="Times New Roman" w:cs="Times New Roman"/>
          <w:sz w:val="24"/>
          <w:szCs w:val="24"/>
        </w:rPr>
        <w:t xml:space="preserve"> a media created myth</w:t>
      </w:r>
      <w:r w:rsidR="00F36B79">
        <w:rPr>
          <w:rFonts w:ascii="Times New Roman" w:hAnsi="Times New Roman" w:cs="Times New Roman"/>
          <w:sz w:val="24"/>
          <w:szCs w:val="24"/>
        </w:rPr>
        <w:t xml:space="preserve"> because </w:t>
      </w:r>
      <w:r>
        <w:rPr>
          <w:rFonts w:ascii="Times New Roman" w:hAnsi="Times New Roman" w:cs="Times New Roman"/>
          <w:sz w:val="24"/>
          <w:szCs w:val="24"/>
        </w:rPr>
        <w:t>military training at the time always taught to shoot first ask all questions later</w:t>
      </w:r>
      <w:r w:rsidR="00F36B79">
        <w:rPr>
          <w:rFonts w:ascii="Times New Roman" w:hAnsi="Times New Roman" w:cs="Times New Roman"/>
          <w:sz w:val="24"/>
          <w:szCs w:val="24"/>
        </w:rPr>
        <w:t>,</w:t>
      </w:r>
      <w:r>
        <w:rPr>
          <w:rFonts w:ascii="Times New Roman" w:hAnsi="Times New Roman" w:cs="Times New Roman"/>
          <w:sz w:val="24"/>
          <w:szCs w:val="24"/>
        </w:rPr>
        <w:t xml:space="preserve"> always shoot to kill</w:t>
      </w:r>
      <w:r w:rsidR="00F36B79">
        <w:rPr>
          <w:rFonts w:ascii="Times New Roman" w:hAnsi="Times New Roman" w:cs="Times New Roman"/>
          <w:sz w:val="24"/>
          <w:szCs w:val="24"/>
        </w:rPr>
        <w:t xml:space="preserve"> and if you can identify a </w:t>
      </w:r>
      <w:r w:rsidR="00AF1FC9">
        <w:rPr>
          <w:rFonts w:ascii="Times New Roman" w:hAnsi="Times New Roman" w:cs="Times New Roman"/>
          <w:sz w:val="24"/>
          <w:szCs w:val="24"/>
        </w:rPr>
        <w:t xml:space="preserve">legitimate </w:t>
      </w:r>
      <w:r w:rsidR="00F36B79">
        <w:rPr>
          <w:rFonts w:ascii="Times New Roman" w:hAnsi="Times New Roman" w:cs="Times New Roman"/>
          <w:sz w:val="24"/>
          <w:szCs w:val="24"/>
        </w:rPr>
        <w:t>target kill it</w:t>
      </w:r>
      <w:r>
        <w:rPr>
          <w:rFonts w:ascii="Times New Roman" w:hAnsi="Times New Roman" w:cs="Times New Roman"/>
          <w:sz w:val="24"/>
          <w:szCs w:val="24"/>
        </w:rPr>
        <w:t xml:space="preserve">. However, military training was over-ruled by the enforcement of the ‘Yellow Card’ </w:t>
      </w:r>
      <w:r w:rsidR="00F36B79">
        <w:rPr>
          <w:rFonts w:ascii="Times New Roman" w:hAnsi="Times New Roman" w:cs="Times New Roman"/>
          <w:sz w:val="24"/>
          <w:szCs w:val="24"/>
        </w:rPr>
        <w:t xml:space="preserve">system </w:t>
      </w:r>
      <w:r>
        <w:rPr>
          <w:rFonts w:ascii="Times New Roman" w:hAnsi="Times New Roman" w:cs="Times New Roman"/>
          <w:sz w:val="24"/>
          <w:szCs w:val="24"/>
        </w:rPr>
        <w:t>governing the Rules of Engagement and the process of how to open fire on UK soil.</w:t>
      </w:r>
      <w:r w:rsidR="00764090">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w:t>
      </w:r>
      <w:r w:rsidR="00EC1F55">
        <w:rPr>
          <w:rFonts w:ascii="Times New Roman" w:hAnsi="Times New Roman" w:cs="Times New Roman"/>
          <w:sz w:val="24"/>
          <w:szCs w:val="24"/>
        </w:rPr>
        <w:t xml:space="preserve">The main concern for soldiers on the ground was that the ‘Yellow Card’ could not to deal with every conceivable situation and the limitations placed by the card had a direct </w:t>
      </w:r>
      <w:r w:rsidR="00EC1F55" w:rsidRPr="00941364">
        <w:rPr>
          <w:rFonts w:ascii="Times New Roman" w:hAnsi="Times New Roman" w:cs="Times New Roman"/>
          <w:noProof/>
          <w:sz w:val="24"/>
          <w:szCs w:val="24"/>
        </w:rPr>
        <w:t>impact on</w:t>
      </w:r>
      <w:r w:rsidR="00EC1F55">
        <w:rPr>
          <w:rFonts w:ascii="Times New Roman" w:hAnsi="Times New Roman" w:cs="Times New Roman"/>
          <w:sz w:val="24"/>
          <w:szCs w:val="24"/>
        </w:rPr>
        <w:t xml:space="preserve"> military effectiveness.</w:t>
      </w:r>
      <w:r w:rsidR="00EC1F55">
        <w:rPr>
          <w:rStyle w:val="FootnoteReference"/>
          <w:rFonts w:ascii="Times New Roman" w:hAnsi="Times New Roman" w:cs="Times New Roman"/>
          <w:sz w:val="24"/>
          <w:szCs w:val="24"/>
        </w:rPr>
        <w:footnoteReference w:id="45"/>
      </w:r>
      <w:r w:rsidR="00EC1F55">
        <w:rPr>
          <w:rFonts w:ascii="Times New Roman" w:hAnsi="Times New Roman" w:cs="Times New Roman"/>
          <w:sz w:val="24"/>
          <w:szCs w:val="24"/>
        </w:rPr>
        <w:t xml:space="preserve"> </w:t>
      </w:r>
      <w:r>
        <w:rPr>
          <w:rFonts w:ascii="Times New Roman" w:hAnsi="Times New Roman" w:cs="Times New Roman"/>
          <w:sz w:val="24"/>
          <w:szCs w:val="24"/>
        </w:rPr>
        <w:t>Additionally, the</w:t>
      </w:r>
      <w:r w:rsidR="00BE48D1">
        <w:rPr>
          <w:rFonts w:ascii="Times New Roman" w:hAnsi="Times New Roman" w:cs="Times New Roman"/>
          <w:sz w:val="24"/>
          <w:szCs w:val="24"/>
        </w:rPr>
        <w:t xml:space="preserve"> </w:t>
      </w:r>
      <w:r w:rsidR="005368D9">
        <w:rPr>
          <w:rFonts w:ascii="Times New Roman" w:hAnsi="Times New Roman" w:cs="Times New Roman"/>
          <w:sz w:val="24"/>
          <w:szCs w:val="24"/>
        </w:rPr>
        <w:t>television</w:t>
      </w:r>
      <w:r>
        <w:rPr>
          <w:rFonts w:ascii="Times New Roman" w:hAnsi="Times New Roman" w:cs="Times New Roman"/>
          <w:sz w:val="24"/>
          <w:szCs w:val="24"/>
        </w:rPr>
        <w:t xml:space="preserve"> media </w:t>
      </w:r>
      <w:r w:rsidR="005368D9">
        <w:rPr>
          <w:rFonts w:ascii="Times New Roman" w:hAnsi="Times New Roman" w:cs="Times New Roman"/>
          <w:sz w:val="24"/>
          <w:szCs w:val="24"/>
        </w:rPr>
        <w:t xml:space="preserve">especially </w:t>
      </w:r>
      <w:r>
        <w:rPr>
          <w:rFonts w:ascii="Times New Roman" w:hAnsi="Times New Roman" w:cs="Times New Roman"/>
          <w:sz w:val="24"/>
          <w:szCs w:val="24"/>
        </w:rPr>
        <w:t>was always willing to pounce on British soldier</w:t>
      </w:r>
      <w:r w:rsidR="00F36B79">
        <w:rPr>
          <w:rFonts w:ascii="Times New Roman" w:hAnsi="Times New Roman" w:cs="Times New Roman"/>
          <w:sz w:val="24"/>
          <w:szCs w:val="24"/>
        </w:rPr>
        <w:t>s</w:t>
      </w:r>
      <w:r w:rsidR="00485D3D">
        <w:rPr>
          <w:rFonts w:ascii="Times New Roman" w:hAnsi="Times New Roman" w:cs="Times New Roman"/>
          <w:sz w:val="24"/>
          <w:szCs w:val="24"/>
        </w:rPr>
        <w:t xml:space="preserve"> who either did no</w:t>
      </w:r>
      <w:r>
        <w:rPr>
          <w:rFonts w:ascii="Times New Roman" w:hAnsi="Times New Roman" w:cs="Times New Roman"/>
          <w:sz w:val="24"/>
          <w:szCs w:val="24"/>
        </w:rPr>
        <w:t xml:space="preserve">t follow the Yellow Card or did and killed a bystander as opposed to a terrorist </w:t>
      </w:r>
      <w:r w:rsidR="005368D9">
        <w:rPr>
          <w:rFonts w:ascii="Times New Roman" w:hAnsi="Times New Roman" w:cs="Times New Roman"/>
          <w:sz w:val="24"/>
          <w:szCs w:val="24"/>
        </w:rPr>
        <w:t xml:space="preserve">or were seen to be </w:t>
      </w:r>
      <w:r w:rsidR="005368D9" w:rsidRPr="00941364">
        <w:rPr>
          <w:rFonts w:ascii="Times New Roman" w:hAnsi="Times New Roman" w:cs="Times New Roman"/>
          <w:noProof/>
          <w:sz w:val="24"/>
          <w:szCs w:val="24"/>
        </w:rPr>
        <w:t>reacted</w:t>
      </w:r>
      <w:r w:rsidR="005368D9">
        <w:rPr>
          <w:rFonts w:ascii="Times New Roman" w:hAnsi="Times New Roman" w:cs="Times New Roman"/>
          <w:sz w:val="24"/>
          <w:szCs w:val="24"/>
        </w:rPr>
        <w:t xml:space="preserve"> with ‘excessive force’. For example, press camera crews were sometimes able to be alongside British soldiers while engaged in firefights, riot control and to film events that were later deemed to be ‘excessive force’ situations</w:t>
      </w:r>
      <w:r w:rsidR="002367EC">
        <w:rPr>
          <w:rFonts w:ascii="Times New Roman" w:hAnsi="Times New Roman" w:cs="Times New Roman"/>
          <w:sz w:val="24"/>
          <w:szCs w:val="24"/>
        </w:rPr>
        <w:t>, for example, Bloody Sunday</w:t>
      </w:r>
      <w:r w:rsidR="005368D9">
        <w:rPr>
          <w:rFonts w:ascii="Times New Roman" w:hAnsi="Times New Roman" w:cs="Times New Roman"/>
          <w:sz w:val="24"/>
          <w:szCs w:val="24"/>
        </w:rPr>
        <w:t>.</w:t>
      </w:r>
      <w:r w:rsidR="005368D9">
        <w:rPr>
          <w:rStyle w:val="FootnoteReference"/>
          <w:rFonts w:ascii="Times New Roman" w:hAnsi="Times New Roman" w:cs="Times New Roman"/>
          <w:sz w:val="24"/>
          <w:szCs w:val="24"/>
        </w:rPr>
        <w:footnoteReference w:id="46"/>
      </w:r>
      <w:r w:rsidR="005368D9">
        <w:rPr>
          <w:rFonts w:ascii="Times New Roman" w:hAnsi="Times New Roman" w:cs="Times New Roman"/>
          <w:sz w:val="24"/>
          <w:szCs w:val="24"/>
        </w:rPr>
        <w:t xml:space="preserve">   </w:t>
      </w:r>
    </w:p>
    <w:p w:rsidR="00E31F83" w:rsidRDefault="00DC5606" w:rsidP="00F36B79">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Therefore, to conclude, The British Government could react effectively </w:t>
      </w:r>
      <w:r w:rsidR="00BE48D1">
        <w:rPr>
          <w:rFonts w:ascii="Times New Roman" w:hAnsi="Times New Roman" w:cs="Times New Roman"/>
          <w:sz w:val="24"/>
          <w:szCs w:val="24"/>
        </w:rPr>
        <w:t>but not necessarily</w:t>
      </w:r>
      <w:r w:rsidR="00941364">
        <w:rPr>
          <w:rFonts w:ascii="Times New Roman" w:hAnsi="Times New Roman" w:cs="Times New Roman"/>
          <w:sz w:val="24"/>
          <w:szCs w:val="24"/>
        </w:rPr>
        <w:t xml:space="preserve"> in a t</w:t>
      </w:r>
      <w:r w:rsidR="00BE48D1" w:rsidRPr="00941364">
        <w:rPr>
          <w:rFonts w:ascii="Times New Roman" w:hAnsi="Times New Roman" w:cs="Times New Roman"/>
          <w:noProof/>
          <w:sz w:val="24"/>
          <w:szCs w:val="24"/>
        </w:rPr>
        <w:t>imely</w:t>
      </w:r>
      <w:r w:rsidR="00BE48D1">
        <w:rPr>
          <w:rFonts w:ascii="Times New Roman" w:hAnsi="Times New Roman" w:cs="Times New Roman"/>
          <w:sz w:val="24"/>
          <w:szCs w:val="24"/>
        </w:rPr>
        <w:t xml:space="preserve"> </w:t>
      </w:r>
      <w:r w:rsidR="00941364">
        <w:rPr>
          <w:rFonts w:ascii="Times New Roman" w:hAnsi="Times New Roman" w:cs="Times New Roman"/>
          <w:sz w:val="24"/>
          <w:szCs w:val="24"/>
        </w:rPr>
        <w:t xml:space="preserve">manner </w:t>
      </w:r>
      <w:r>
        <w:rPr>
          <w:rFonts w:ascii="Times New Roman" w:hAnsi="Times New Roman" w:cs="Times New Roman"/>
          <w:sz w:val="24"/>
          <w:szCs w:val="24"/>
        </w:rPr>
        <w:t xml:space="preserve">to the changing </w:t>
      </w:r>
      <w:r w:rsidR="00941364">
        <w:rPr>
          <w:rFonts w:ascii="Times New Roman" w:hAnsi="Times New Roman" w:cs="Times New Roman"/>
          <w:sz w:val="24"/>
          <w:szCs w:val="24"/>
        </w:rPr>
        <w:t xml:space="preserve">security </w:t>
      </w:r>
      <w:r>
        <w:rPr>
          <w:rFonts w:ascii="Times New Roman" w:hAnsi="Times New Roman" w:cs="Times New Roman"/>
          <w:sz w:val="24"/>
          <w:szCs w:val="24"/>
        </w:rPr>
        <w:t xml:space="preserve">situation in Northern Ireland. However, the effectiveness of the individual changes was and still are debatable. Nevertheless, the effect of the combined changes eventually made the British supremacy almost undeniable by the termination of The Troubles. Furthermore, </w:t>
      </w:r>
      <w:r w:rsidR="00EB44D5">
        <w:rPr>
          <w:rFonts w:ascii="Times New Roman" w:hAnsi="Times New Roman" w:cs="Times New Roman"/>
          <w:sz w:val="24"/>
          <w:szCs w:val="24"/>
        </w:rPr>
        <w:t>the changes were</w:t>
      </w:r>
      <w:r w:rsidR="00BE48D1">
        <w:rPr>
          <w:rFonts w:ascii="Times New Roman" w:hAnsi="Times New Roman" w:cs="Times New Roman"/>
          <w:sz w:val="24"/>
          <w:szCs w:val="24"/>
        </w:rPr>
        <w:t xml:space="preserve"> interlinked</w:t>
      </w:r>
      <w:r w:rsidR="00EB44D5">
        <w:rPr>
          <w:rFonts w:ascii="Times New Roman" w:hAnsi="Times New Roman" w:cs="Times New Roman"/>
          <w:sz w:val="24"/>
          <w:szCs w:val="24"/>
        </w:rPr>
        <w:t xml:space="preserve">. For example, the creation and implementation of a unified intelligence network allowed the effectiveness of Special Forces to increase. Alongside the creation of a unified communication system between the Military and RUC which helped increase the effectiveness of joint operations within Northern Ireland. </w:t>
      </w:r>
    </w:p>
    <w:p w:rsidR="00DC5606" w:rsidRDefault="00EB44D5" w:rsidP="00F36B7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However, a vital issue that was never fully resolved was the communication between the Gardaí and the British authorities on a national level as opposed to local levels. It is arguable that had effective communication between the Republic and the British been made then The Troubles could have been shorter and resulted in a total defeat for the Republicans as they would have no safe-haven. However, the argument could also be made that communications between the Republic and the British would have been the next step had the peace settlement failed. </w:t>
      </w:r>
      <w:r w:rsidR="006B295E">
        <w:rPr>
          <w:rFonts w:ascii="Times New Roman" w:hAnsi="Times New Roman" w:cs="Times New Roman"/>
          <w:sz w:val="24"/>
          <w:szCs w:val="24"/>
        </w:rPr>
        <w:t xml:space="preserve">Additionally, the importance and effectiveness of any single </w:t>
      </w:r>
      <w:r w:rsidR="00B830E3">
        <w:rPr>
          <w:rFonts w:ascii="Times New Roman" w:hAnsi="Times New Roman" w:cs="Times New Roman"/>
          <w:sz w:val="24"/>
          <w:szCs w:val="24"/>
        </w:rPr>
        <w:t>G</w:t>
      </w:r>
      <w:r w:rsidR="00EC6D4D">
        <w:rPr>
          <w:rFonts w:ascii="Times New Roman" w:hAnsi="Times New Roman" w:cs="Times New Roman"/>
          <w:sz w:val="24"/>
          <w:szCs w:val="24"/>
        </w:rPr>
        <w:t xml:space="preserve">overnment reaction </w:t>
      </w:r>
      <w:r w:rsidR="006B295E">
        <w:rPr>
          <w:rFonts w:ascii="Times New Roman" w:hAnsi="Times New Roman" w:cs="Times New Roman"/>
          <w:sz w:val="24"/>
          <w:szCs w:val="24"/>
        </w:rPr>
        <w:t xml:space="preserve">must be judged in its context and consequences. Furthermore, individual changes must be examined in terms of their short and long-term effects alongside their transitional impact on British Government policy. For example, the lack of a unified intelligence system undermined special forces and generic military and police operations effectiveness. However, when a unified intelligence system </w:t>
      </w:r>
      <w:r w:rsidR="006B295E" w:rsidRPr="007B39FF">
        <w:rPr>
          <w:rFonts w:ascii="Times New Roman" w:hAnsi="Times New Roman" w:cs="Times New Roman"/>
          <w:noProof/>
          <w:sz w:val="24"/>
          <w:szCs w:val="24"/>
        </w:rPr>
        <w:t>was implemented</w:t>
      </w:r>
      <w:r w:rsidR="007B39FF">
        <w:rPr>
          <w:rFonts w:ascii="Times New Roman" w:hAnsi="Times New Roman" w:cs="Times New Roman"/>
          <w:noProof/>
          <w:sz w:val="24"/>
          <w:szCs w:val="24"/>
        </w:rPr>
        <w:t>,</w:t>
      </w:r>
      <w:r w:rsidR="006B295E">
        <w:rPr>
          <w:rFonts w:ascii="Times New Roman" w:hAnsi="Times New Roman" w:cs="Times New Roman"/>
          <w:sz w:val="24"/>
          <w:szCs w:val="24"/>
        </w:rPr>
        <w:t xml:space="preserve"> the effectiveness of special forces rose astronomically.   </w:t>
      </w:r>
      <w:r>
        <w:rPr>
          <w:rFonts w:ascii="Times New Roman" w:hAnsi="Times New Roman" w:cs="Times New Roman"/>
          <w:sz w:val="24"/>
          <w:szCs w:val="24"/>
        </w:rPr>
        <w:t xml:space="preserve">    </w:t>
      </w:r>
    </w:p>
    <w:p w:rsidR="003840D7" w:rsidRDefault="003840D7" w:rsidP="00F36B79">
      <w:pPr>
        <w:spacing w:line="480" w:lineRule="auto"/>
        <w:rPr>
          <w:rFonts w:ascii="Times New Roman" w:hAnsi="Times New Roman" w:cs="Times New Roman"/>
          <w:sz w:val="24"/>
          <w:szCs w:val="24"/>
        </w:rPr>
      </w:pPr>
    </w:p>
    <w:p w:rsidR="003840D7" w:rsidRDefault="003840D7" w:rsidP="00F36B79">
      <w:pPr>
        <w:spacing w:line="480" w:lineRule="auto"/>
        <w:rPr>
          <w:rFonts w:ascii="Times New Roman" w:hAnsi="Times New Roman" w:cs="Times New Roman"/>
          <w:sz w:val="24"/>
          <w:szCs w:val="24"/>
        </w:rPr>
      </w:pPr>
    </w:p>
    <w:p w:rsidR="00B210EA" w:rsidRDefault="00B210EA" w:rsidP="00F36B79">
      <w:pPr>
        <w:spacing w:line="480" w:lineRule="auto"/>
        <w:rPr>
          <w:rFonts w:ascii="Times New Roman" w:hAnsi="Times New Roman" w:cs="Times New Roman"/>
          <w:sz w:val="24"/>
          <w:szCs w:val="24"/>
        </w:rPr>
      </w:pPr>
    </w:p>
    <w:p w:rsidR="00B210EA" w:rsidRDefault="00B210EA" w:rsidP="00F36B79">
      <w:pPr>
        <w:spacing w:line="480" w:lineRule="auto"/>
        <w:rPr>
          <w:rFonts w:ascii="Times New Roman" w:hAnsi="Times New Roman" w:cs="Times New Roman"/>
          <w:sz w:val="24"/>
          <w:szCs w:val="24"/>
        </w:rPr>
      </w:pPr>
    </w:p>
    <w:p w:rsidR="00B210EA" w:rsidRDefault="00B210EA" w:rsidP="00F36B79">
      <w:pPr>
        <w:spacing w:line="480" w:lineRule="auto"/>
        <w:rPr>
          <w:rFonts w:ascii="Times New Roman" w:hAnsi="Times New Roman" w:cs="Times New Roman"/>
          <w:sz w:val="24"/>
          <w:szCs w:val="24"/>
        </w:rPr>
      </w:pPr>
    </w:p>
    <w:p w:rsidR="003840D7" w:rsidRDefault="003840D7" w:rsidP="00F36B79">
      <w:pPr>
        <w:spacing w:line="480" w:lineRule="auto"/>
        <w:rPr>
          <w:rFonts w:ascii="Times New Roman" w:hAnsi="Times New Roman" w:cs="Times New Roman"/>
          <w:sz w:val="24"/>
          <w:szCs w:val="24"/>
        </w:rPr>
      </w:pPr>
    </w:p>
    <w:p w:rsidR="002D1A1D" w:rsidRDefault="002D1A1D" w:rsidP="00F36B79">
      <w:pPr>
        <w:spacing w:line="480" w:lineRule="auto"/>
        <w:rPr>
          <w:rFonts w:ascii="Times New Roman" w:hAnsi="Times New Roman" w:cs="Times New Roman"/>
          <w:sz w:val="24"/>
          <w:szCs w:val="24"/>
        </w:rPr>
      </w:pPr>
    </w:p>
    <w:p w:rsidR="002D1A1D" w:rsidRDefault="002D1A1D" w:rsidP="00F36B79">
      <w:pPr>
        <w:spacing w:line="480" w:lineRule="auto"/>
        <w:rPr>
          <w:rFonts w:ascii="Times New Roman" w:hAnsi="Times New Roman" w:cs="Times New Roman"/>
          <w:sz w:val="24"/>
          <w:szCs w:val="24"/>
        </w:rPr>
      </w:pPr>
    </w:p>
    <w:p w:rsidR="00181F1E" w:rsidRDefault="00181F1E" w:rsidP="00F36B79">
      <w:pPr>
        <w:spacing w:line="480" w:lineRule="auto"/>
        <w:rPr>
          <w:rFonts w:ascii="Times New Roman" w:hAnsi="Times New Roman" w:cs="Times New Roman"/>
          <w:sz w:val="24"/>
          <w:szCs w:val="24"/>
        </w:rPr>
      </w:pPr>
    </w:p>
    <w:p w:rsidR="003840D7" w:rsidRDefault="003840D7" w:rsidP="00F36B7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p>
    <w:p w:rsidR="003840D7" w:rsidRDefault="003840D7" w:rsidP="00F36B79">
      <w:pPr>
        <w:spacing w:line="480" w:lineRule="auto"/>
        <w:rPr>
          <w:rFonts w:ascii="Times New Roman" w:hAnsi="Times New Roman" w:cs="Times New Roman"/>
          <w:sz w:val="24"/>
          <w:szCs w:val="24"/>
        </w:rPr>
      </w:pPr>
      <w:r>
        <w:rPr>
          <w:rFonts w:ascii="Times New Roman" w:hAnsi="Times New Roman" w:cs="Times New Roman"/>
          <w:sz w:val="24"/>
          <w:szCs w:val="24"/>
        </w:rPr>
        <w:t>Primary</w:t>
      </w:r>
    </w:p>
    <w:p w:rsidR="003840D7" w:rsidRDefault="00F40294" w:rsidP="00F36B79">
      <w:pPr>
        <w:spacing w:line="480" w:lineRule="auto"/>
        <w:rPr>
          <w:rFonts w:ascii="Times New Roman" w:hAnsi="Times New Roman" w:cs="Times New Roman"/>
          <w:sz w:val="24"/>
          <w:szCs w:val="24"/>
        </w:rPr>
      </w:pPr>
      <w:r w:rsidRPr="00F40294">
        <w:rPr>
          <w:rFonts w:ascii="Times New Roman" w:hAnsi="Times New Roman" w:cs="Times New Roman"/>
          <w:sz w:val="24"/>
          <w:szCs w:val="24"/>
        </w:rPr>
        <w:t xml:space="preserve">Bramall, </w:t>
      </w:r>
      <w:r>
        <w:rPr>
          <w:rFonts w:ascii="Times New Roman" w:hAnsi="Times New Roman" w:cs="Times New Roman"/>
          <w:sz w:val="24"/>
          <w:szCs w:val="24"/>
        </w:rPr>
        <w:t xml:space="preserve">E. </w:t>
      </w:r>
      <w:bookmarkStart w:id="16" w:name="_Hlk500255833"/>
      <w:r>
        <w:rPr>
          <w:rFonts w:ascii="Times New Roman" w:hAnsi="Times New Roman" w:cs="Times New Roman"/>
          <w:sz w:val="24"/>
          <w:szCs w:val="24"/>
        </w:rPr>
        <w:t>Field Marshal Lord MC</w:t>
      </w:r>
      <w:r w:rsidR="008558E8">
        <w:rPr>
          <w:rFonts w:ascii="Times New Roman" w:hAnsi="Times New Roman" w:cs="Times New Roman"/>
          <w:sz w:val="24"/>
          <w:szCs w:val="24"/>
        </w:rPr>
        <w:t xml:space="preserve"> </w:t>
      </w:r>
      <w:bookmarkEnd w:id="16"/>
      <w:r w:rsidRPr="00F40294">
        <w:rPr>
          <w:rFonts w:ascii="Times New Roman" w:hAnsi="Times New Roman" w:cs="Times New Roman"/>
          <w:i/>
          <w:sz w:val="24"/>
          <w:szCs w:val="24"/>
        </w:rPr>
        <w:t xml:space="preserve">The Bramall Papers: Reflections on War and Peace </w:t>
      </w:r>
      <w:r w:rsidRPr="00F40294">
        <w:rPr>
          <w:rFonts w:ascii="Times New Roman" w:hAnsi="Times New Roman" w:cs="Times New Roman"/>
          <w:sz w:val="24"/>
          <w:szCs w:val="24"/>
        </w:rPr>
        <w:t>(South Yorkshire: Pen &amp; Sword, 2017).</w:t>
      </w:r>
    </w:p>
    <w:p w:rsidR="001E4C6A" w:rsidRDefault="001E4C6A" w:rsidP="00F36B79">
      <w:pPr>
        <w:spacing w:line="480" w:lineRule="auto"/>
        <w:rPr>
          <w:rFonts w:ascii="Times New Roman" w:hAnsi="Times New Roman" w:cs="Times New Roman"/>
          <w:sz w:val="24"/>
          <w:szCs w:val="24"/>
        </w:rPr>
      </w:pPr>
      <w:r w:rsidRPr="001E4C6A">
        <w:rPr>
          <w:rFonts w:ascii="Times New Roman" w:hAnsi="Times New Roman" w:cs="Times New Roman"/>
          <w:sz w:val="24"/>
          <w:szCs w:val="24"/>
        </w:rPr>
        <w:t xml:space="preserve">de la Billière, </w:t>
      </w:r>
      <w:r>
        <w:rPr>
          <w:rFonts w:ascii="Times New Roman" w:hAnsi="Times New Roman" w:cs="Times New Roman"/>
          <w:sz w:val="24"/>
          <w:szCs w:val="24"/>
        </w:rPr>
        <w:t xml:space="preserve">P. </w:t>
      </w:r>
      <w:bookmarkStart w:id="17" w:name="_Hlk500945584"/>
      <w:r w:rsidR="001D2B97" w:rsidRPr="001D2B97">
        <w:rPr>
          <w:rFonts w:ascii="Times New Roman" w:hAnsi="Times New Roman" w:cs="Times New Roman"/>
          <w:sz w:val="24"/>
          <w:szCs w:val="24"/>
        </w:rPr>
        <w:t xml:space="preserve">General Sir DSO, MC &amp; Bar </w:t>
      </w:r>
      <w:bookmarkEnd w:id="17"/>
      <w:r w:rsidRPr="001E4C6A">
        <w:rPr>
          <w:rFonts w:ascii="Times New Roman" w:hAnsi="Times New Roman" w:cs="Times New Roman"/>
          <w:i/>
          <w:sz w:val="24"/>
          <w:szCs w:val="24"/>
        </w:rPr>
        <w:t xml:space="preserve">Looking for Trouble: SAS to Gulf Command The Autobiography </w:t>
      </w:r>
      <w:r w:rsidRPr="001E4C6A">
        <w:rPr>
          <w:rFonts w:ascii="Times New Roman" w:hAnsi="Times New Roman" w:cs="Times New Roman"/>
          <w:sz w:val="24"/>
          <w:szCs w:val="24"/>
        </w:rPr>
        <w:t>(London: HarperCollins, 1995).</w:t>
      </w:r>
    </w:p>
    <w:p w:rsidR="00AF3671" w:rsidRDefault="00AF3671" w:rsidP="00AF3671">
      <w:pPr>
        <w:spacing w:line="480" w:lineRule="auto"/>
        <w:rPr>
          <w:rFonts w:ascii="Times New Roman" w:hAnsi="Times New Roman" w:cs="Times New Roman"/>
          <w:sz w:val="24"/>
          <w:szCs w:val="24"/>
        </w:rPr>
      </w:pPr>
      <w:r w:rsidRPr="00AF3671">
        <w:rPr>
          <w:rFonts w:ascii="Times New Roman" w:hAnsi="Times New Roman" w:cs="Times New Roman"/>
          <w:sz w:val="24"/>
          <w:szCs w:val="24"/>
        </w:rPr>
        <w:t xml:space="preserve">Jackson, M. General Sir DSO </w:t>
      </w:r>
      <w:r w:rsidRPr="00AF3671">
        <w:rPr>
          <w:rFonts w:ascii="Times New Roman" w:hAnsi="Times New Roman" w:cs="Times New Roman"/>
          <w:i/>
          <w:sz w:val="24"/>
          <w:szCs w:val="24"/>
        </w:rPr>
        <w:t xml:space="preserve">Soldier: The Autobiography </w:t>
      </w:r>
      <w:r w:rsidRPr="00AF3671">
        <w:rPr>
          <w:rFonts w:ascii="Times New Roman" w:hAnsi="Times New Roman" w:cs="Times New Roman"/>
          <w:sz w:val="24"/>
          <w:szCs w:val="24"/>
        </w:rPr>
        <w:t>(London: Transworld, 2007).</w:t>
      </w:r>
    </w:p>
    <w:p w:rsidR="00AF3671" w:rsidRPr="00AF3671" w:rsidRDefault="00AF3671" w:rsidP="00AF3671">
      <w:pPr>
        <w:spacing w:line="480" w:lineRule="auto"/>
        <w:rPr>
          <w:rFonts w:ascii="Times New Roman" w:hAnsi="Times New Roman" w:cs="Times New Roman"/>
          <w:sz w:val="24"/>
          <w:szCs w:val="24"/>
        </w:rPr>
      </w:pPr>
      <w:r w:rsidRPr="00AF3671">
        <w:rPr>
          <w:rFonts w:ascii="Times New Roman" w:hAnsi="Times New Roman" w:cs="Times New Roman"/>
          <w:sz w:val="24"/>
          <w:szCs w:val="24"/>
        </w:rPr>
        <w:t xml:space="preserve">Kitson, F. General Sir MC &amp; </w:t>
      </w:r>
      <w:r w:rsidRPr="007B39FF">
        <w:rPr>
          <w:rFonts w:ascii="Times New Roman" w:hAnsi="Times New Roman" w:cs="Times New Roman"/>
          <w:noProof/>
          <w:sz w:val="24"/>
          <w:szCs w:val="24"/>
        </w:rPr>
        <w:t xml:space="preserve">Bar </w:t>
      </w:r>
      <w:r w:rsidRPr="007B39FF">
        <w:rPr>
          <w:rFonts w:ascii="Times New Roman" w:hAnsi="Times New Roman" w:cs="Times New Roman"/>
          <w:i/>
          <w:noProof/>
          <w:sz w:val="24"/>
          <w:szCs w:val="24"/>
        </w:rPr>
        <w:t>Low Intensity</w:t>
      </w:r>
      <w:r w:rsidRPr="00AF3671">
        <w:rPr>
          <w:rFonts w:ascii="Times New Roman" w:hAnsi="Times New Roman" w:cs="Times New Roman"/>
          <w:i/>
          <w:sz w:val="24"/>
          <w:szCs w:val="24"/>
        </w:rPr>
        <w:t xml:space="preserve"> Operations: Subversion, Insurgency and Peacekeeping </w:t>
      </w:r>
      <w:r w:rsidRPr="00AF3671">
        <w:rPr>
          <w:rFonts w:ascii="Times New Roman" w:hAnsi="Times New Roman" w:cs="Times New Roman"/>
          <w:sz w:val="24"/>
          <w:szCs w:val="24"/>
        </w:rPr>
        <w:t>(London: Faber &amp; Faber, 2010).</w:t>
      </w:r>
    </w:p>
    <w:p w:rsidR="00C767EB" w:rsidRDefault="00C767EB" w:rsidP="00F36B79">
      <w:pPr>
        <w:spacing w:line="480" w:lineRule="auto"/>
        <w:rPr>
          <w:rFonts w:ascii="Times New Roman" w:hAnsi="Times New Roman" w:cs="Times New Roman"/>
          <w:sz w:val="24"/>
          <w:szCs w:val="24"/>
        </w:rPr>
      </w:pPr>
    </w:p>
    <w:p w:rsidR="003840D7" w:rsidRDefault="003840D7" w:rsidP="00F36B79">
      <w:pPr>
        <w:spacing w:line="480" w:lineRule="auto"/>
        <w:rPr>
          <w:rFonts w:ascii="Times New Roman" w:hAnsi="Times New Roman" w:cs="Times New Roman"/>
          <w:sz w:val="24"/>
          <w:szCs w:val="24"/>
        </w:rPr>
      </w:pPr>
      <w:r>
        <w:rPr>
          <w:rFonts w:ascii="Times New Roman" w:hAnsi="Times New Roman" w:cs="Times New Roman"/>
          <w:sz w:val="24"/>
          <w:szCs w:val="24"/>
        </w:rPr>
        <w:t>Secondary</w:t>
      </w:r>
    </w:p>
    <w:p w:rsidR="00D17DFA" w:rsidRDefault="00D17DFA" w:rsidP="00F36B79">
      <w:pPr>
        <w:spacing w:line="480" w:lineRule="auto"/>
        <w:rPr>
          <w:rFonts w:ascii="Times New Roman" w:hAnsi="Times New Roman" w:cs="Times New Roman"/>
          <w:sz w:val="24"/>
          <w:szCs w:val="24"/>
        </w:rPr>
      </w:pPr>
      <w:r w:rsidRPr="00D17DFA">
        <w:rPr>
          <w:rFonts w:ascii="Times New Roman" w:hAnsi="Times New Roman" w:cs="Times New Roman"/>
          <w:sz w:val="24"/>
          <w:szCs w:val="24"/>
        </w:rPr>
        <w:t xml:space="preserve">British Library (2014) [online]. Available </w:t>
      </w:r>
      <w:r>
        <w:rPr>
          <w:rFonts w:ascii="Times New Roman" w:hAnsi="Times New Roman" w:cs="Times New Roman"/>
          <w:sz w:val="24"/>
          <w:szCs w:val="24"/>
        </w:rPr>
        <w:t xml:space="preserve">at: </w:t>
      </w:r>
      <w:hyperlink r:id="rId7" w:history="1">
        <w:r w:rsidRPr="00D17DFA">
          <w:rPr>
            <w:rStyle w:val="Hyperlink"/>
            <w:rFonts w:ascii="Times New Roman" w:hAnsi="Times New Roman" w:cs="Times New Roman"/>
            <w:sz w:val="24"/>
            <w:szCs w:val="24"/>
          </w:rPr>
          <w:t>https://www.bl.uk/magna-carta/articles/magna-carta-english-translation</w:t>
        </w:r>
      </w:hyperlink>
      <w:r>
        <w:rPr>
          <w:rFonts w:ascii="Times New Roman" w:hAnsi="Times New Roman" w:cs="Times New Roman"/>
          <w:sz w:val="24"/>
          <w:szCs w:val="24"/>
        </w:rPr>
        <w:t xml:space="preserve"> (accessed: 05/12/2017).</w:t>
      </w:r>
    </w:p>
    <w:p w:rsidR="003840D7" w:rsidRDefault="003840D7" w:rsidP="00F36B79">
      <w:pPr>
        <w:spacing w:line="480" w:lineRule="auto"/>
        <w:rPr>
          <w:rFonts w:ascii="Times New Roman" w:hAnsi="Times New Roman" w:cs="Times New Roman"/>
          <w:sz w:val="24"/>
          <w:szCs w:val="24"/>
        </w:rPr>
      </w:pPr>
      <w:r w:rsidRPr="003840D7">
        <w:rPr>
          <w:rFonts w:ascii="Times New Roman" w:hAnsi="Times New Roman" w:cs="Times New Roman"/>
          <w:sz w:val="24"/>
          <w:szCs w:val="24"/>
        </w:rPr>
        <w:t xml:space="preserve">Charles (2016) </w:t>
      </w:r>
      <w:r w:rsidRPr="003840D7">
        <w:rPr>
          <w:rFonts w:ascii="Times New Roman" w:hAnsi="Times New Roman" w:cs="Times New Roman"/>
          <w:i/>
          <w:sz w:val="24"/>
          <w:szCs w:val="24"/>
        </w:rPr>
        <w:t xml:space="preserve">Soldiers' Stories: Northern Ireland - The Troubles [HD] </w:t>
      </w:r>
      <w:r w:rsidRPr="003840D7">
        <w:rPr>
          <w:rFonts w:ascii="Times New Roman" w:hAnsi="Times New Roman" w:cs="Times New Roman"/>
          <w:sz w:val="24"/>
          <w:szCs w:val="24"/>
        </w:rPr>
        <w:t xml:space="preserve">available </w:t>
      </w:r>
      <w:r w:rsidRPr="007B39FF">
        <w:rPr>
          <w:rFonts w:ascii="Times New Roman" w:hAnsi="Times New Roman" w:cs="Times New Roman"/>
          <w:noProof/>
          <w:sz w:val="24"/>
          <w:szCs w:val="24"/>
        </w:rPr>
        <w:t>at:</w:t>
      </w:r>
      <w:r w:rsidRPr="003840D7">
        <w:rPr>
          <w:rFonts w:ascii="Times New Roman" w:hAnsi="Times New Roman" w:cs="Times New Roman"/>
          <w:sz w:val="24"/>
          <w:szCs w:val="24"/>
        </w:rPr>
        <w:t xml:space="preserve"> </w:t>
      </w:r>
      <w:hyperlink r:id="rId8" w:history="1">
        <w:r w:rsidRPr="003840D7">
          <w:rPr>
            <w:rStyle w:val="Hyperlink"/>
            <w:rFonts w:ascii="Times New Roman" w:hAnsi="Times New Roman" w:cs="Times New Roman"/>
            <w:sz w:val="24"/>
            <w:szCs w:val="24"/>
          </w:rPr>
          <w:t>https://www.youtube.com/watch?v=MZULAbyfs0k</w:t>
        </w:r>
      </w:hyperlink>
      <w:r w:rsidRPr="003840D7">
        <w:rPr>
          <w:rFonts w:ascii="Times New Roman" w:hAnsi="Times New Roman" w:cs="Times New Roman"/>
          <w:sz w:val="24"/>
          <w:szCs w:val="24"/>
        </w:rPr>
        <w:t xml:space="preserve"> (accessed: 05/12/2017).</w:t>
      </w:r>
    </w:p>
    <w:p w:rsidR="006B295E" w:rsidRDefault="009961EE" w:rsidP="00F36B79">
      <w:pPr>
        <w:spacing w:line="480" w:lineRule="auto"/>
        <w:rPr>
          <w:rFonts w:ascii="Times New Roman" w:hAnsi="Times New Roman" w:cs="Times New Roman"/>
          <w:sz w:val="24"/>
          <w:szCs w:val="24"/>
        </w:rPr>
      </w:pPr>
      <w:r w:rsidRPr="009961EE">
        <w:rPr>
          <w:rFonts w:ascii="Times New Roman" w:hAnsi="Times New Roman" w:cs="Times New Roman"/>
          <w:sz w:val="24"/>
          <w:szCs w:val="24"/>
        </w:rPr>
        <w:t xml:space="preserve">conservative man (2013) </w:t>
      </w:r>
      <w:r w:rsidRPr="009961EE">
        <w:rPr>
          <w:rFonts w:ascii="Times New Roman" w:hAnsi="Times New Roman" w:cs="Times New Roman"/>
          <w:i/>
          <w:sz w:val="24"/>
          <w:szCs w:val="24"/>
        </w:rPr>
        <w:t xml:space="preserve">The War in Northern Ireland (The British) </w:t>
      </w:r>
      <w:r w:rsidRPr="009961EE">
        <w:rPr>
          <w:rFonts w:ascii="Times New Roman" w:hAnsi="Times New Roman" w:cs="Times New Roman"/>
          <w:sz w:val="24"/>
          <w:szCs w:val="24"/>
        </w:rPr>
        <w:t xml:space="preserve">available </w:t>
      </w:r>
      <w:r w:rsidRPr="007B39FF">
        <w:rPr>
          <w:rFonts w:ascii="Times New Roman" w:hAnsi="Times New Roman" w:cs="Times New Roman"/>
          <w:noProof/>
          <w:sz w:val="24"/>
          <w:szCs w:val="24"/>
        </w:rPr>
        <w:t>at:</w:t>
      </w:r>
      <w:r w:rsidRPr="009961EE">
        <w:rPr>
          <w:rFonts w:ascii="Times New Roman" w:hAnsi="Times New Roman" w:cs="Times New Roman"/>
          <w:sz w:val="24"/>
          <w:szCs w:val="24"/>
        </w:rPr>
        <w:t xml:space="preserve"> </w:t>
      </w:r>
      <w:hyperlink r:id="rId9" w:history="1">
        <w:r w:rsidRPr="009961EE">
          <w:rPr>
            <w:rStyle w:val="Hyperlink"/>
            <w:rFonts w:ascii="Times New Roman" w:hAnsi="Times New Roman" w:cs="Times New Roman"/>
            <w:sz w:val="24"/>
            <w:szCs w:val="24"/>
          </w:rPr>
          <w:t>https://www.youtube.com/watch?v=oQnxORzPgu4</w:t>
        </w:r>
      </w:hyperlink>
      <w:r w:rsidRPr="009961EE">
        <w:rPr>
          <w:rFonts w:ascii="Times New Roman" w:hAnsi="Times New Roman" w:cs="Times New Roman"/>
          <w:sz w:val="24"/>
          <w:szCs w:val="24"/>
        </w:rPr>
        <w:t xml:space="preserve"> (accessed: 05/12/2017).</w:t>
      </w:r>
    </w:p>
    <w:p w:rsidR="00A60896" w:rsidRDefault="00A60896" w:rsidP="00F36B79">
      <w:pPr>
        <w:spacing w:line="480" w:lineRule="auto"/>
        <w:rPr>
          <w:rFonts w:ascii="Times New Roman" w:hAnsi="Times New Roman" w:cs="Times New Roman"/>
          <w:sz w:val="24"/>
          <w:szCs w:val="24"/>
        </w:rPr>
      </w:pPr>
      <w:r w:rsidRPr="00A60896">
        <w:rPr>
          <w:rFonts w:ascii="Times New Roman" w:hAnsi="Times New Roman" w:cs="Times New Roman"/>
          <w:sz w:val="24"/>
          <w:szCs w:val="24"/>
        </w:rPr>
        <w:t xml:space="preserve">Dannatt, R. General Lord MC </w:t>
      </w:r>
      <w:r w:rsidR="00941364">
        <w:rPr>
          <w:rFonts w:ascii="Times New Roman" w:hAnsi="Times New Roman" w:cs="Times New Roman"/>
          <w:i/>
          <w:noProof/>
          <w:sz w:val="24"/>
          <w:szCs w:val="24"/>
        </w:rPr>
        <w:t>Boots on</w:t>
      </w:r>
      <w:r w:rsidRPr="00A60896">
        <w:rPr>
          <w:rFonts w:ascii="Times New Roman" w:hAnsi="Times New Roman" w:cs="Times New Roman"/>
          <w:i/>
          <w:sz w:val="24"/>
          <w:szCs w:val="24"/>
        </w:rPr>
        <w:t xml:space="preserve"> the Ground: Britain and Her Army Since 1945 </w:t>
      </w:r>
      <w:r w:rsidRPr="00A60896">
        <w:rPr>
          <w:rFonts w:ascii="Times New Roman" w:hAnsi="Times New Roman" w:cs="Times New Roman"/>
          <w:sz w:val="24"/>
          <w:szCs w:val="24"/>
        </w:rPr>
        <w:t>(London: Profile Books, 2017).</w:t>
      </w:r>
    </w:p>
    <w:p w:rsidR="002E1F10" w:rsidRDefault="002E1F10" w:rsidP="00F36B79">
      <w:pPr>
        <w:spacing w:line="480" w:lineRule="auto"/>
        <w:rPr>
          <w:rFonts w:ascii="Times New Roman" w:hAnsi="Times New Roman" w:cs="Times New Roman"/>
          <w:sz w:val="24"/>
          <w:szCs w:val="24"/>
        </w:rPr>
      </w:pPr>
      <w:bookmarkStart w:id="18" w:name="_Hlk500344616"/>
      <w:r w:rsidRPr="002E1F10">
        <w:rPr>
          <w:rFonts w:ascii="Times New Roman" w:hAnsi="Times New Roman" w:cs="Times New Roman"/>
          <w:sz w:val="24"/>
          <w:szCs w:val="24"/>
        </w:rPr>
        <w:t xml:space="preserve">Doran, S. &amp; Jackson, J. “Diplock courts: a model for British justice?”, The Independent, (1995), [online] Available at </w:t>
      </w:r>
      <w:hyperlink r:id="rId10" w:history="1">
        <w:r w:rsidRPr="002E1F10">
          <w:rPr>
            <w:rStyle w:val="Hyperlink"/>
            <w:rFonts w:ascii="Times New Roman" w:hAnsi="Times New Roman" w:cs="Times New Roman"/>
            <w:sz w:val="24"/>
            <w:szCs w:val="24"/>
          </w:rPr>
          <w:t>http://www.independent.co.uk/money/spend-save/diplock-courts-a-model-for-</w:t>
        </w:r>
        <w:r w:rsidRPr="007B39FF">
          <w:rPr>
            <w:rStyle w:val="Hyperlink"/>
            <w:rFonts w:ascii="Times New Roman" w:hAnsi="Times New Roman" w:cs="Times New Roman"/>
            <w:noProof/>
            <w:sz w:val="24"/>
            <w:szCs w:val="24"/>
          </w:rPr>
          <w:t>british</w:t>
        </w:r>
        <w:r w:rsidRPr="002E1F10">
          <w:rPr>
            <w:rStyle w:val="Hyperlink"/>
            <w:rFonts w:ascii="Times New Roman" w:hAnsi="Times New Roman" w:cs="Times New Roman"/>
            <w:sz w:val="24"/>
            <w:szCs w:val="24"/>
          </w:rPr>
          <w:t>-justice-1600830.html</w:t>
        </w:r>
      </w:hyperlink>
      <w:r w:rsidRPr="002E1F10">
        <w:rPr>
          <w:rFonts w:ascii="Times New Roman" w:hAnsi="Times New Roman" w:cs="Times New Roman"/>
          <w:sz w:val="24"/>
          <w:szCs w:val="24"/>
        </w:rPr>
        <w:t xml:space="preserve"> (accessed: 06/12/2017).</w:t>
      </w:r>
    </w:p>
    <w:bookmarkEnd w:id="18"/>
    <w:p w:rsidR="00517552" w:rsidRDefault="00517552" w:rsidP="00F36B79">
      <w:pPr>
        <w:spacing w:line="480" w:lineRule="auto"/>
        <w:rPr>
          <w:rFonts w:ascii="Times New Roman" w:hAnsi="Times New Roman" w:cs="Times New Roman"/>
          <w:sz w:val="24"/>
          <w:szCs w:val="24"/>
        </w:rPr>
      </w:pPr>
      <w:r w:rsidRPr="00517552">
        <w:rPr>
          <w:rFonts w:ascii="Times New Roman" w:hAnsi="Times New Roman" w:cs="Times New Roman"/>
          <w:sz w:val="24"/>
          <w:szCs w:val="24"/>
        </w:rPr>
        <w:lastRenderedPageBreak/>
        <w:t xml:space="preserve">Paul, C., Clarke, C. P., Grill B. and Dunigan, M. ‘Northern Ireland, 1969–1999 Case Outcome: COIN Win (Mixed, Favoring COIN’ </w:t>
      </w:r>
      <w:r w:rsidRPr="00517552">
        <w:rPr>
          <w:rFonts w:ascii="Times New Roman" w:hAnsi="Times New Roman" w:cs="Times New Roman"/>
          <w:i/>
          <w:sz w:val="24"/>
          <w:szCs w:val="24"/>
        </w:rPr>
        <w:t xml:space="preserve">Paths to Victory: Detailed Insurgency Case Studies </w:t>
      </w:r>
      <w:r w:rsidRPr="00517552">
        <w:rPr>
          <w:rFonts w:ascii="Times New Roman" w:hAnsi="Times New Roman" w:cs="Times New Roman"/>
          <w:sz w:val="24"/>
          <w:szCs w:val="24"/>
        </w:rPr>
        <w:t xml:space="preserve">(2013) 318-330 available </w:t>
      </w:r>
      <w:r w:rsidRPr="007B39FF">
        <w:rPr>
          <w:rFonts w:ascii="Times New Roman" w:hAnsi="Times New Roman" w:cs="Times New Roman"/>
          <w:noProof/>
          <w:sz w:val="24"/>
          <w:szCs w:val="24"/>
        </w:rPr>
        <w:t>at:</w:t>
      </w:r>
      <w:r w:rsidRPr="00517552">
        <w:rPr>
          <w:rFonts w:ascii="Times New Roman" w:hAnsi="Times New Roman" w:cs="Times New Roman"/>
          <w:sz w:val="24"/>
          <w:szCs w:val="24"/>
        </w:rPr>
        <w:t xml:space="preserve"> </w:t>
      </w:r>
      <w:hyperlink r:id="rId11" w:history="1">
        <w:r w:rsidRPr="00517552">
          <w:rPr>
            <w:rStyle w:val="Hyperlink"/>
            <w:rFonts w:ascii="Times New Roman" w:hAnsi="Times New Roman" w:cs="Times New Roman"/>
            <w:sz w:val="24"/>
            <w:szCs w:val="24"/>
          </w:rPr>
          <w:t>http://www.jstor.org/stable/10.7249/j.ctt5hhsjk.38</w:t>
        </w:r>
      </w:hyperlink>
      <w:r w:rsidRPr="00517552">
        <w:rPr>
          <w:rFonts w:ascii="Times New Roman" w:hAnsi="Times New Roman" w:cs="Times New Roman"/>
          <w:sz w:val="24"/>
          <w:szCs w:val="24"/>
        </w:rPr>
        <w:t xml:space="preserve"> (accessed: 06/12/2017).</w:t>
      </w:r>
    </w:p>
    <w:p w:rsidR="00E31F83" w:rsidRDefault="00E31F83" w:rsidP="00F36B79">
      <w:pPr>
        <w:spacing w:line="480" w:lineRule="auto"/>
        <w:rPr>
          <w:rFonts w:ascii="Times New Roman" w:hAnsi="Times New Roman" w:cs="Times New Roman"/>
          <w:sz w:val="24"/>
          <w:szCs w:val="24"/>
        </w:rPr>
      </w:pPr>
      <w:r w:rsidRPr="00E31F83">
        <w:rPr>
          <w:rFonts w:ascii="Times New Roman" w:hAnsi="Times New Roman" w:cs="Times New Roman"/>
          <w:sz w:val="24"/>
          <w:szCs w:val="24"/>
        </w:rPr>
        <w:t xml:space="preserve">Protestant Irish Republican (2013) </w:t>
      </w:r>
      <w:r w:rsidRPr="00E31F83">
        <w:rPr>
          <w:rFonts w:ascii="Times New Roman" w:hAnsi="Times New Roman" w:cs="Times New Roman"/>
          <w:i/>
          <w:sz w:val="24"/>
          <w:szCs w:val="24"/>
        </w:rPr>
        <w:t xml:space="preserve">Bobby Sands and the 1981 Hungerstrike (Documentary) </w:t>
      </w:r>
      <w:r w:rsidRPr="00E31F83">
        <w:rPr>
          <w:rFonts w:ascii="Times New Roman" w:hAnsi="Times New Roman" w:cs="Times New Roman"/>
          <w:sz w:val="24"/>
          <w:szCs w:val="24"/>
        </w:rPr>
        <w:t xml:space="preserve">available </w:t>
      </w:r>
      <w:r w:rsidRPr="007B39FF">
        <w:rPr>
          <w:rFonts w:ascii="Times New Roman" w:hAnsi="Times New Roman" w:cs="Times New Roman"/>
          <w:noProof/>
          <w:sz w:val="24"/>
          <w:szCs w:val="24"/>
        </w:rPr>
        <w:t>at:</w:t>
      </w:r>
      <w:r w:rsidRPr="00E31F83">
        <w:rPr>
          <w:rFonts w:ascii="Times New Roman" w:hAnsi="Times New Roman" w:cs="Times New Roman"/>
          <w:sz w:val="24"/>
          <w:szCs w:val="24"/>
        </w:rPr>
        <w:t xml:space="preserve"> </w:t>
      </w:r>
      <w:hyperlink r:id="rId12" w:history="1">
        <w:r w:rsidRPr="00E31F83">
          <w:rPr>
            <w:rStyle w:val="Hyperlink"/>
            <w:rFonts w:ascii="Times New Roman" w:hAnsi="Times New Roman" w:cs="Times New Roman"/>
            <w:sz w:val="24"/>
            <w:szCs w:val="24"/>
          </w:rPr>
          <w:t>https://www.youtube.com/watch?v=RtXCfLT9WdU</w:t>
        </w:r>
      </w:hyperlink>
      <w:r w:rsidRPr="00E31F83">
        <w:rPr>
          <w:rFonts w:ascii="Times New Roman" w:hAnsi="Times New Roman" w:cs="Times New Roman"/>
          <w:sz w:val="24"/>
          <w:szCs w:val="24"/>
        </w:rPr>
        <w:t xml:space="preserve"> (accessed: 05/12/2017).</w:t>
      </w:r>
    </w:p>
    <w:p w:rsidR="00AF3671" w:rsidRDefault="00AF3671" w:rsidP="00F36B79">
      <w:pPr>
        <w:spacing w:line="480" w:lineRule="auto"/>
        <w:rPr>
          <w:rFonts w:ascii="Times New Roman" w:hAnsi="Times New Roman" w:cs="Times New Roman"/>
          <w:sz w:val="24"/>
          <w:szCs w:val="24"/>
        </w:rPr>
      </w:pPr>
      <w:r w:rsidRPr="007B39FF">
        <w:rPr>
          <w:rFonts w:ascii="Times New Roman" w:hAnsi="Times New Roman" w:cs="Times New Roman"/>
          <w:noProof/>
          <w:sz w:val="24"/>
          <w:szCs w:val="24"/>
        </w:rPr>
        <w:t>thenewlodge</w:t>
      </w:r>
      <w:r w:rsidRPr="00AF3671">
        <w:rPr>
          <w:rFonts w:ascii="Times New Roman" w:hAnsi="Times New Roman" w:cs="Times New Roman"/>
          <w:sz w:val="24"/>
          <w:szCs w:val="24"/>
        </w:rPr>
        <w:t xml:space="preserve"> (2009) </w:t>
      </w:r>
      <w:r w:rsidRPr="002E1F10">
        <w:rPr>
          <w:rFonts w:ascii="Times New Roman" w:hAnsi="Times New Roman" w:cs="Times New Roman"/>
          <w:i/>
          <w:sz w:val="24"/>
          <w:szCs w:val="24"/>
        </w:rPr>
        <w:t>Northern Ireland in the 1960s/1970s Documentary</w:t>
      </w:r>
      <w:r w:rsidRPr="00AF3671">
        <w:rPr>
          <w:rFonts w:ascii="Times New Roman" w:hAnsi="Times New Roman" w:cs="Times New Roman"/>
          <w:sz w:val="24"/>
          <w:szCs w:val="24"/>
        </w:rPr>
        <w:t xml:space="preserve"> available </w:t>
      </w:r>
      <w:r w:rsidRPr="007B39FF">
        <w:rPr>
          <w:rFonts w:ascii="Times New Roman" w:hAnsi="Times New Roman" w:cs="Times New Roman"/>
          <w:noProof/>
          <w:sz w:val="24"/>
          <w:szCs w:val="24"/>
        </w:rPr>
        <w:t>at:</w:t>
      </w:r>
      <w:r w:rsidRPr="00AF3671">
        <w:rPr>
          <w:rFonts w:ascii="Times New Roman" w:hAnsi="Times New Roman" w:cs="Times New Roman"/>
          <w:sz w:val="24"/>
          <w:szCs w:val="24"/>
        </w:rPr>
        <w:t xml:space="preserve"> </w:t>
      </w:r>
      <w:hyperlink r:id="rId13" w:history="1">
        <w:r w:rsidR="004558E5" w:rsidRPr="00172DCF">
          <w:rPr>
            <w:rStyle w:val="Hyperlink"/>
            <w:rFonts w:ascii="Times New Roman" w:hAnsi="Times New Roman" w:cs="Times New Roman"/>
            <w:sz w:val="24"/>
            <w:szCs w:val="24"/>
          </w:rPr>
          <w:t>https://www.youtube.com/watch?v=y2-zpvGWZCw</w:t>
        </w:r>
      </w:hyperlink>
      <w:r w:rsidR="004558E5">
        <w:rPr>
          <w:rFonts w:ascii="Times New Roman" w:hAnsi="Times New Roman" w:cs="Times New Roman"/>
          <w:sz w:val="24"/>
          <w:szCs w:val="24"/>
        </w:rPr>
        <w:t xml:space="preserve"> </w:t>
      </w:r>
      <w:r w:rsidRPr="00AF3671">
        <w:rPr>
          <w:rFonts w:ascii="Times New Roman" w:hAnsi="Times New Roman" w:cs="Times New Roman"/>
          <w:sz w:val="24"/>
          <w:szCs w:val="24"/>
        </w:rPr>
        <w:t>(accessed: 05/20/2017).</w:t>
      </w:r>
    </w:p>
    <w:p w:rsidR="006E02FC" w:rsidRDefault="006E02FC" w:rsidP="00F36B79">
      <w:pPr>
        <w:spacing w:line="480" w:lineRule="auto"/>
        <w:rPr>
          <w:rFonts w:ascii="Times New Roman" w:hAnsi="Times New Roman" w:cs="Times New Roman"/>
          <w:sz w:val="24"/>
          <w:szCs w:val="24"/>
        </w:rPr>
      </w:pPr>
      <w:r>
        <w:rPr>
          <w:rFonts w:ascii="Times New Roman" w:hAnsi="Times New Roman" w:cs="Times New Roman"/>
          <w:sz w:val="24"/>
          <w:szCs w:val="24"/>
        </w:rPr>
        <w:t>Van d</w:t>
      </w:r>
      <w:r w:rsidRPr="006E02FC">
        <w:rPr>
          <w:rFonts w:ascii="Times New Roman" w:hAnsi="Times New Roman" w:cs="Times New Roman"/>
          <w:sz w:val="24"/>
          <w:szCs w:val="24"/>
        </w:rPr>
        <w:t xml:space="preserve">er Bijl, N. </w:t>
      </w:r>
      <w:r w:rsidRPr="006E02FC">
        <w:rPr>
          <w:rFonts w:ascii="Times New Roman" w:hAnsi="Times New Roman" w:cs="Times New Roman"/>
          <w:i/>
          <w:sz w:val="24"/>
          <w:szCs w:val="24"/>
        </w:rPr>
        <w:t xml:space="preserve">Operation Banner: The British Army in Northern Ireland 1969-2007 </w:t>
      </w:r>
      <w:r w:rsidRPr="006E02FC">
        <w:rPr>
          <w:rFonts w:ascii="Times New Roman" w:hAnsi="Times New Roman" w:cs="Times New Roman"/>
          <w:sz w:val="24"/>
          <w:szCs w:val="24"/>
        </w:rPr>
        <w:t>(South Yorkshire: Pen &amp; Sword, 2017).</w:t>
      </w:r>
    </w:p>
    <w:p w:rsidR="006E02FC" w:rsidRDefault="006E02FC" w:rsidP="00F36B79">
      <w:pPr>
        <w:spacing w:line="480" w:lineRule="auto"/>
        <w:rPr>
          <w:rFonts w:ascii="Times New Roman" w:hAnsi="Times New Roman" w:cs="Times New Roman"/>
          <w:sz w:val="24"/>
          <w:szCs w:val="24"/>
        </w:rPr>
      </w:pPr>
      <w:r w:rsidRPr="006E02FC">
        <w:rPr>
          <w:rFonts w:ascii="Times New Roman" w:hAnsi="Times New Roman" w:cs="Times New Roman"/>
          <w:sz w:val="24"/>
          <w:szCs w:val="24"/>
        </w:rPr>
        <w:t xml:space="preserve">Welch, </w:t>
      </w:r>
      <w:r>
        <w:rPr>
          <w:rFonts w:ascii="Times New Roman" w:hAnsi="Times New Roman" w:cs="Times New Roman"/>
          <w:sz w:val="24"/>
          <w:szCs w:val="24"/>
        </w:rPr>
        <w:t xml:space="preserve">F. </w:t>
      </w:r>
      <w:r w:rsidRPr="006E02FC">
        <w:rPr>
          <w:rFonts w:ascii="Times New Roman" w:hAnsi="Times New Roman" w:cs="Times New Roman"/>
          <w:sz w:val="24"/>
          <w:szCs w:val="24"/>
        </w:rPr>
        <w:t xml:space="preserve">“The 'broadcast ban' on Sinn Fein”, BBC, (2005), [online]. Available </w:t>
      </w:r>
      <w:r>
        <w:rPr>
          <w:rFonts w:ascii="Times New Roman" w:hAnsi="Times New Roman" w:cs="Times New Roman"/>
          <w:sz w:val="24"/>
          <w:szCs w:val="24"/>
        </w:rPr>
        <w:t>at</w:t>
      </w:r>
      <w:r w:rsidRPr="006E02FC">
        <w:rPr>
          <w:rFonts w:ascii="Times New Roman" w:hAnsi="Times New Roman" w:cs="Times New Roman"/>
          <w:sz w:val="24"/>
          <w:szCs w:val="24"/>
        </w:rPr>
        <w:t xml:space="preserve"> </w:t>
      </w:r>
      <w:hyperlink r:id="rId14" w:history="1">
        <w:r w:rsidRPr="006E02FC">
          <w:rPr>
            <w:rStyle w:val="Hyperlink"/>
            <w:rFonts w:ascii="Times New Roman" w:hAnsi="Times New Roman" w:cs="Times New Roman"/>
            <w:sz w:val="24"/>
            <w:szCs w:val="24"/>
          </w:rPr>
          <w:t>http://news.bbc.co.uk/1/hi/4409447.stm</w:t>
        </w:r>
      </w:hyperlink>
      <w:r>
        <w:rPr>
          <w:rFonts w:ascii="Times New Roman" w:hAnsi="Times New Roman" w:cs="Times New Roman"/>
          <w:sz w:val="24"/>
          <w:szCs w:val="24"/>
        </w:rPr>
        <w:t xml:space="preserve"> (accessed: 05/12/2017).</w:t>
      </w:r>
    </w:p>
    <w:p w:rsidR="002E1F10" w:rsidRDefault="002E1F10" w:rsidP="00F36B79">
      <w:pPr>
        <w:spacing w:line="480" w:lineRule="auto"/>
        <w:rPr>
          <w:rFonts w:ascii="Times New Roman" w:hAnsi="Times New Roman" w:cs="Times New Roman"/>
          <w:sz w:val="24"/>
          <w:szCs w:val="24"/>
        </w:rPr>
      </w:pPr>
    </w:p>
    <w:sectPr w:rsidR="002E1F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AAE" w:rsidRDefault="00BF2AAE" w:rsidP="00764090">
      <w:pPr>
        <w:spacing w:after="0" w:line="240" w:lineRule="auto"/>
      </w:pPr>
      <w:r>
        <w:separator/>
      </w:r>
    </w:p>
  </w:endnote>
  <w:endnote w:type="continuationSeparator" w:id="0">
    <w:p w:rsidR="00BF2AAE" w:rsidRDefault="00BF2AAE" w:rsidP="0076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AAE" w:rsidRDefault="00BF2AAE" w:rsidP="00764090">
      <w:pPr>
        <w:spacing w:after="0" w:line="240" w:lineRule="auto"/>
      </w:pPr>
      <w:r>
        <w:separator/>
      </w:r>
    </w:p>
  </w:footnote>
  <w:footnote w:type="continuationSeparator" w:id="0">
    <w:p w:rsidR="00BF2AAE" w:rsidRDefault="00BF2AAE" w:rsidP="00764090">
      <w:pPr>
        <w:spacing w:after="0" w:line="240" w:lineRule="auto"/>
      </w:pPr>
      <w:r>
        <w:continuationSeparator/>
      </w:r>
    </w:p>
  </w:footnote>
  <w:footnote w:id="1">
    <w:p w:rsidR="00517552" w:rsidRPr="00517552" w:rsidRDefault="00517552" w:rsidP="00517552">
      <w:pPr>
        <w:pStyle w:val="FootnoteText"/>
      </w:pPr>
      <w:r>
        <w:rPr>
          <w:rStyle w:val="FootnoteReference"/>
        </w:rPr>
        <w:footnoteRef/>
      </w:r>
      <w:r>
        <w:t xml:space="preserve"> </w:t>
      </w:r>
      <w:bookmarkStart w:id="0" w:name="_Hlk500350392"/>
      <w:r>
        <w:t>C. Paul, C.</w:t>
      </w:r>
      <w:r w:rsidRPr="00517552">
        <w:t xml:space="preserve"> </w:t>
      </w:r>
      <w:r>
        <w:t xml:space="preserve">P. Clarke, B. Grill and M. </w:t>
      </w:r>
      <w:r w:rsidRPr="00517552">
        <w:t>Dunigan</w:t>
      </w:r>
      <w:r>
        <w:t>, ‘</w:t>
      </w:r>
      <w:r w:rsidRPr="00517552">
        <w:t>Northern Ireland, 1969–1999 Case Outcome: COIN Win (Mixed, Favoring</w:t>
      </w:r>
      <w:r>
        <w:t xml:space="preserve"> </w:t>
      </w:r>
      <w:r w:rsidRPr="00517552">
        <w:t>COIN</w:t>
      </w:r>
      <w:r>
        <w:t xml:space="preserve">’ </w:t>
      </w:r>
      <w:r w:rsidRPr="00517552">
        <w:rPr>
          <w:i/>
        </w:rPr>
        <w:t>Paths to Victory: Detailed Insurgency Case Studies</w:t>
      </w:r>
      <w:r>
        <w:rPr>
          <w:i/>
        </w:rPr>
        <w:t xml:space="preserve"> </w:t>
      </w:r>
      <w:r>
        <w:t xml:space="preserve">(2013) 318-330 available at: </w:t>
      </w:r>
    </w:p>
    <w:p w:rsidR="00517552" w:rsidRPr="00517552" w:rsidRDefault="00517552" w:rsidP="00517552">
      <w:pPr>
        <w:pStyle w:val="FootnoteText"/>
      </w:pPr>
      <w:r w:rsidRPr="00517552">
        <w:t xml:space="preserve"> </w:t>
      </w:r>
      <w:hyperlink r:id="rId1" w:history="1">
        <w:r w:rsidRPr="0074742E">
          <w:rPr>
            <w:rStyle w:val="Hyperlink"/>
          </w:rPr>
          <w:t>http://www.jstor.org/stable/10.7249/j.ctt5hhsjk.38</w:t>
        </w:r>
      </w:hyperlink>
      <w:r>
        <w:t xml:space="preserve"> (accessed: 06/12/2017). </w:t>
      </w:r>
      <w:bookmarkEnd w:id="0"/>
      <w:r>
        <w:t>p322</w:t>
      </w:r>
    </w:p>
  </w:footnote>
  <w:footnote w:id="2">
    <w:p w:rsidR="0060104D" w:rsidRPr="003840D7" w:rsidRDefault="0060104D">
      <w:pPr>
        <w:pStyle w:val="FootnoteText"/>
      </w:pPr>
      <w:r>
        <w:rPr>
          <w:rStyle w:val="FootnoteReference"/>
        </w:rPr>
        <w:footnoteRef/>
      </w:r>
      <w:r>
        <w:t xml:space="preserve"> </w:t>
      </w:r>
      <w:bookmarkStart w:id="1" w:name="_Hlk500249965"/>
      <w:r w:rsidRPr="003840D7">
        <w:t>Charles</w:t>
      </w:r>
      <w:r>
        <w:t xml:space="preserve"> (2016) </w:t>
      </w:r>
      <w:r w:rsidRPr="003840D7">
        <w:rPr>
          <w:i/>
        </w:rPr>
        <w:t>Soldiers' Stories: Northern Ireland - The Troubles [HD]</w:t>
      </w:r>
      <w:r>
        <w:rPr>
          <w:i/>
        </w:rPr>
        <w:t xml:space="preserve"> </w:t>
      </w:r>
      <w:r>
        <w:t xml:space="preserve">available at: </w:t>
      </w:r>
      <w:hyperlink r:id="rId2" w:history="1">
        <w:r w:rsidRPr="00172DCF">
          <w:rPr>
            <w:rStyle w:val="Hyperlink"/>
          </w:rPr>
          <w:t>https://www.youtube.com/watch?v=MZULAbyfs0k</w:t>
        </w:r>
      </w:hyperlink>
      <w:r>
        <w:t xml:space="preserve"> (accessed: 05/12/2017). </w:t>
      </w:r>
      <w:bookmarkEnd w:id="1"/>
      <w:r>
        <w:t>00:04:55-00:05:00</w:t>
      </w:r>
    </w:p>
  </w:footnote>
  <w:footnote w:id="3">
    <w:p w:rsidR="0060104D" w:rsidRDefault="0060104D">
      <w:pPr>
        <w:pStyle w:val="FootnoteText"/>
      </w:pPr>
      <w:r>
        <w:rPr>
          <w:rStyle w:val="FootnoteReference"/>
        </w:rPr>
        <w:footnoteRef/>
      </w:r>
      <w:r>
        <w:t xml:space="preserve"> </w:t>
      </w:r>
      <w:r w:rsidR="00181F1E">
        <w:t xml:space="preserve">ibid </w:t>
      </w:r>
      <w:r>
        <w:t>00:05:28-00:05:45</w:t>
      </w:r>
    </w:p>
  </w:footnote>
  <w:footnote w:id="4">
    <w:p w:rsidR="0060104D" w:rsidRDefault="0060104D">
      <w:pPr>
        <w:pStyle w:val="FootnoteText"/>
      </w:pPr>
      <w:r>
        <w:rPr>
          <w:rStyle w:val="FootnoteReference"/>
        </w:rPr>
        <w:footnoteRef/>
      </w:r>
      <w:r>
        <w:t xml:space="preserve"> </w:t>
      </w:r>
      <w:r w:rsidR="00181F1E">
        <w:t xml:space="preserve">ibid </w:t>
      </w:r>
      <w:r>
        <w:t>00:13:15-00:13:21</w:t>
      </w:r>
    </w:p>
  </w:footnote>
  <w:footnote w:id="5">
    <w:p w:rsidR="0060104D" w:rsidRDefault="0060104D">
      <w:pPr>
        <w:pStyle w:val="FootnoteText"/>
      </w:pPr>
      <w:r>
        <w:rPr>
          <w:rStyle w:val="FootnoteReference"/>
        </w:rPr>
        <w:footnoteRef/>
      </w:r>
      <w:r>
        <w:t xml:space="preserve"> </w:t>
      </w:r>
      <w:r w:rsidR="00A60896" w:rsidRPr="00A60896">
        <w:t xml:space="preserve">Dannatt, R. General Lord MC </w:t>
      </w:r>
      <w:r w:rsidR="00A60896" w:rsidRPr="00A60896">
        <w:rPr>
          <w:i/>
        </w:rPr>
        <w:t xml:space="preserve">Boots of the Ground: Britain and Her Army Since 1945 </w:t>
      </w:r>
      <w:r w:rsidR="00A60896" w:rsidRPr="00A60896">
        <w:t>(London: Profile Books, 2017).</w:t>
      </w:r>
      <w:r w:rsidR="00A60896">
        <w:t xml:space="preserve"> p52-3</w:t>
      </w:r>
    </w:p>
  </w:footnote>
  <w:footnote w:id="6">
    <w:p w:rsidR="0060104D" w:rsidRDefault="0060104D">
      <w:pPr>
        <w:pStyle w:val="FootnoteText"/>
      </w:pPr>
      <w:r>
        <w:rPr>
          <w:rStyle w:val="FootnoteReference"/>
        </w:rPr>
        <w:footnoteRef/>
      </w:r>
      <w:r>
        <w:t xml:space="preserve"> </w:t>
      </w:r>
      <w:r w:rsidR="00181F1E">
        <w:t>ibid</w:t>
      </w:r>
      <w:r w:rsidR="0004458A">
        <w:t xml:space="preserve"> p161</w:t>
      </w:r>
    </w:p>
  </w:footnote>
  <w:footnote w:id="7">
    <w:p w:rsidR="008D512F" w:rsidRDefault="008D512F">
      <w:pPr>
        <w:pStyle w:val="FootnoteText"/>
      </w:pPr>
      <w:r>
        <w:rPr>
          <w:rStyle w:val="FootnoteReference"/>
        </w:rPr>
        <w:footnoteRef/>
      </w:r>
      <w:r>
        <w:t xml:space="preserve"> </w:t>
      </w:r>
      <w:r w:rsidRPr="008D512F">
        <w:t xml:space="preserve">N. Van der Bijl, </w:t>
      </w:r>
      <w:r w:rsidRPr="008D512F">
        <w:rPr>
          <w:i/>
        </w:rPr>
        <w:t xml:space="preserve">Operation Banner: The British Army in Northern Ireland 1969-2007 </w:t>
      </w:r>
      <w:r w:rsidRPr="008D512F">
        <w:t>(South Yorkshire: Pen &amp; Sword, 2017).</w:t>
      </w:r>
      <w:r>
        <w:t xml:space="preserve"> p22</w:t>
      </w:r>
    </w:p>
  </w:footnote>
  <w:footnote w:id="8">
    <w:p w:rsidR="0060104D" w:rsidRDefault="0060104D">
      <w:pPr>
        <w:pStyle w:val="FootnoteText"/>
      </w:pPr>
      <w:r>
        <w:rPr>
          <w:rStyle w:val="FootnoteReference"/>
        </w:rPr>
        <w:footnoteRef/>
      </w:r>
      <w:r>
        <w:t xml:space="preserve"> </w:t>
      </w:r>
      <w:bookmarkStart w:id="2" w:name="_Hlk500343420"/>
      <w:r w:rsidR="00181F1E">
        <w:t>ibid</w:t>
      </w:r>
      <w:r w:rsidRPr="00FB5828">
        <w:t xml:space="preserve"> </w:t>
      </w:r>
      <w:bookmarkEnd w:id="2"/>
      <w:r w:rsidRPr="00FB5828">
        <w:t>p</w:t>
      </w:r>
      <w:r>
        <w:t>72-4</w:t>
      </w:r>
    </w:p>
  </w:footnote>
  <w:footnote w:id="9">
    <w:p w:rsidR="0060104D" w:rsidRDefault="0060104D">
      <w:pPr>
        <w:pStyle w:val="FootnoteText"/>
      </w:pPr>
      <w:r>
        <w:rPr>
          <w:rStyle w:val="FootnoteReference"/>
        </w:rPr>
        <w:footnoteRef/>
      </w:r>
      <w:r>
        <w:t xml:space="preserve"> </w:t>
      </w:r>
      <w:r w:rsidR="00181F1E">
        <w:t>ibid</w:t>
      </w:r>
      <w:r w:rsidRPr="00FB5828">
        <w:t xml:space="preserve"> </w:t>
      </w:r>
      <w:r>
        <w:t>p73</w:t>
      </w:r>
    </w:p>
  </w:footnote>
  <w:footnote w:id="10">
    <w:p w:rsidR="000B0083" w:rsidRDefault="000B0083">
      <w:pPr>
        <w:pStyle w:val="FootnoteText"/>
      </w:pPr>
      <w:r>
        <w:rPr>
          <w:rStyle w:val="FootnoteReference"/>
        </w:rPr>
        <w:footnoteRef/>
      </w:r>
      <w:r>
        <w:t xml:space="preserve"> M. Jackson, </w:t>
      </w:r>
      <w:r w:rsidRPr="000B0083">
        <w:t xml:space="preserve">General Sir DSO </w:t>
      </w:r>
      <w:r w:rsidRPr="000B0083">
        <w:rPr>
          <w:i/>
        </w:rPr>
        <w:t>Soldier</w:t>
      </w:r>
      <w:r>
        <w:rPr>
          <w:i/>
        </w:rPr>
        <w:t>:</w:t>
      </w:r>
      <w:r w:rsidRPr="000B0083">
        <w:rPr>
          <w:i/>
        </w:rPr>
        <w:t xml:space="preserve"> The Autobiography </w:t>
      </w:r>
      <w:r w:rsidRPr="000B0083">
        <w:t>(London: Transworld, 2007).</w:t>
      </w:r>
      <w:r>
        <w:t xml:space="preserve"> p161</w:t>
      </w:r>
    </w:p>
  </w:footnote>
  <w:footnote w:id="11">
    <w:p w:rsidR="0060104D" w:rsidRDefault="0060104D">
      <w:pPr>
        <w:pStyle w:val="FootnoteText"/>
      </w:pPr>
      <w:r>
        <w:rPr>
          <w:rStyle w:val="FootnoteReference"/>
        </w:rPr>
        <w:footnoteRef/>
      </w:r>
      <w:r>
        <w:t xml:space="preserve"> </w:t>
      </w:r>
      <w:bookmarkStart w:id="3" w:name="_Hlk500336428"/>
      <w:r w:rsidR="00181F1E">
        <w:t>ibid</w:t>
      </w:r>
      <w:r w:rsidR="000F1550">
        <w:t xml:space="preserve"> </w:t>
      </w:r>
      <w:bookmarkEnd w:id="3"/>
      <w:r w:rsidR="000F1550">
        <w:t>p112</w:t>
      </w:r>
    </w:p>
  </w:footnote>
  <w:footnote w:id="12">
    <w:p w:rsidR="0060104D" w:rsidRDefault="0060104D">
      <w:pPr>
        <w:pStyle w:val="FootnoteText"/>
      </w:pPr>
      <w:r>
        <w:rPr>
          <w:rStyle w:val="FootnoteReference"/>
        </w:rPr>
        <w:footnoteRef/>
      </w:r>
      <w:r>
        <w:t xml:space="preserve"> N. Van d</w:t>
      </w:r>
      <w:r w:rsidRPr="00DA6E8A">
        <w:t xml:space="preserve">er Bijl, </w:t>
      </w:r>
      <w:r w:rsidRPr="00DA6E8A">
        <w:rPr>
          <w:i/>
        </w:rPr>
        <w:t xml:space="preserve">Operation Banner: The British Army in Northern Ireland 1969-2007 </w:t>
      </w:r>
      <w:r>
        <w:t>p69-70</w:t>
      </w:r>
    </w:p>
  </w:footnote>
  <w:footnote w:id="13">
    <w:p w:rsidR="0060104D" w:rsidRDefault="0060104D" w:rsidP="00F92755">
      <w:pPr>
        <w:pStyle w:val="FootnoteText"/>
      </w:pPr>
      <w:r>
        <w:rPr>
          <w:rStyle w:val="FootnoteReference"/>
        </w:rPr>
        <w:footnoteRef/>
      </w:r>
      <w:r>
        <w:t xml:space="preserve"> </w:t>
      </w:r>
      <w:r w:rsidR="00181F1E">
        <w:t>ibid</w:t>
      </w:r>
      <w:r w:rsidRPr="00DA6E8A">
        <w:t xml:space="preserve"> </w:t>
      </w:r>
      <w:r>
        <w:t>p65</w:t>
      </w:r>
    </w:p>
  </w:footnote>
  <w:footnote w:id="14">
    <w:p w:rsidR="0060104D" w:rsidRDefault="0060104D" w:rsidP="00F92755">
      <w:pPr>
        <w:pStyle w:val="FootnoteText"/>
      </w:pPr>
      <w:r>
        <w:rPr>
          <w:rStyle w:val="FootnoteReference"/>
        </w:rPr>
        <w:footnoteRef/>
      </w:r>
      <w:r>
        <w:t xml:space="preserve"> E. Bramall, </w:t>
      </w:r>
      <w:r w:rsidRPr="008558E8">
        <w:t xml:space="preserve">Field Marshal Lord MC </w:t>
      </w:r>
      <w:r w:rsidRPr="00764090">
        <w:rPr>
          <w:i/>
        </w:rPr>
        <w:t xml:space="preserve">The Bramall Papers: Reflections on War and Peace </w:t>
      </w:r>
      <w:r w:rsidRPr="00764090">
        <w:t>(South Yorkshire: Pen &amp; Sword, 2017).</w:t>
      </w:r>
      <w:r>
        <w:t xml:space="preserve"> p190-2</w:t>
      </w:r>
    </w:p>
  </w:footnote>
  <w:footnote w:id="15">
    <w:p w:rsidR="0060104D" w:rsidRDefault="0060104D">
      <w:pPr>
        <w:pStyle w:val="FootnoteText"/>
      </w:pPr>
      <w:r>
        <w:rPr>
          <w:rStyle w:val="FootnoteReference"/>
        </w:rPr>
        <w:footnoteRef/>
      </w:r>
      <w:r>
        <w:t xml:space="preserve"> </w:t>
      </w:r>
      <w:r w:rsidRPr="00F8719B">
        <w:t xml:space="preserve">Charles (2016) </w:t>
      </w:r>
      <w:r w:rsidRPr="00F8719B">
        <w:rPr>
          <w:i/>
        </w:rPr>
        <w:t xml:space="preserve">Soldiers' Stories: Northern Ireland - The Troubles [HD] </w:t>
      </w:r>
      <w:r w:rsidRPr="00F8719B">
        <w:t xml:space="preserve">available at: </w:t>
      </w:r>
      <w:hyperlink r:id="rId3" w:history="1">
        <w:r w:rsidRPr="00F8719B">
          <w:rPr>
            <w:rStyle w:val="Hyperlink"/>
          </w:rPr>
          <w:t>https://www.youtube.com/watch?v=MZULAbyfs0k</w:t>
        </w:r>
      </w:hyperlink>
      <w:r w:rsidRPr="00F8719B">
        <w:t xml:space="preserve"> (accessed: 05/12/2017).</w:t>
      </w:r>
      <w:r>
        <w:t xml:space="preserve"> 01:06:30-01:06:40</w:t>
      </w:r>
    </w:p>
  </w:footnote>
  <w:footnote w:id="16">
    <w:p w:rsidR="0060104D" w:rsidRPr="001E4C6A" w:rsidRDefault="0060104D">
      <w:pPr>
        <w:pStyle w:val="FootnoteText"/>
      </w:pPr>
      <w:r>
        <w:rPr>
          <w:rStyle w:val="FootnoteReference"/>
        </w:rPr>
        <w:footnoteRef/>
      </w:r>
      <w:r>
        <w:t xml:space="preserve"> </w:t>
      </w:r>
      <w:bookmarkStart w:id="4" w:name="_Hlk500266973"/>
      <w:r>
        <w:t>P. de la Billi</w:t>
      </w:r>
      <w:r>
        <w:rPr>
          <w:rFonts w:cstheme="minorHAnsi"/>
        </w:rPr>
        <w:t>è</w:t>
      </w:r>
      <w:r>
        <w:t xml:space="preserve">re, </w:t>
      </w:r>
      <w:r w:rsidR="002D1A1D" w:rsidRPr="002D1A1D">
        <w:t xml:space="preserve">General Sir DSO, MC &amp; Bar </w:t>
      </w:r>
      <w:r>
        <w:rPr>
          <w:i/>
        </w:rPr>
        <w:t xml:space="preserve">Looking for Trouble: SAS to Gulf Command The Autobiography </w:t>
      </w:r>
      <w:r>
        <w:t xml:space="preserve">(London: HarperCollins, 1995). </w:t>
      </w:r>
      <w:bookmarkEnd w:id="4"/>
      <w:r>
        <w:t>p315</w:t>
      </w:r>
    </w:p>
  </w:footnote>
  <w:footnote w:id="17">
    <w:p w:rsidR="0060104D" w:rsidRDefault="0060104D">
      <w:pPr>
        <w:pStyle w:val="FootnoteText"/>
      </w:pPr>
      <w:r>
        <w:rPr>
          <w:rStyle w:val="FootnoteReference"/>
        </w:rPr>
        <w:footnoteRef/>
      </w:r>
      <w:r>
        <w:t xml:space="preserve"> </w:t>
      </w:r>
      <w:r w:rsidRPr="00D2467F">
        <w:t xml:space="preserve">Charles (2016) </w:t>
      </w:r>
      <w:r w:rsidRPr="00D2467F">
        <w:rPr>
          <w:i/>
        </w:rPr>
        <w:t xml:space="preserve">Soldiers' Stories: Northern Ireland - The Troubles [HD] </w:t>
      </w:r>
      <w:r w:rsidRPr="00D2467F">
        <w:t xml:space="preserve">available at: </w:t>
      </w:r>
      <w:hyperlink r:id="rId4" w:history="1">
        <w:r w:rsidRPr="00D2467F">
          <w:rPr>
            <w:rStyle w:val="Hyperlink"/>
          </w:rPr>
          <w:t>https://www.youtube.com/watch?v=MZULAbyfs0k</w:t>
        </w:r>
      </w:hyperlink>
      <w:r w:rsidRPr="00D2467F">
        <w:t xml:space="preserve"> (accessed: 05/12/2017).</w:t>
      </w:r>
      <w:r>
        <w:t xml:space="preserve"> 01:04:50-01:04:55</w:t>
      </w:r>
    </w:p>
  </w:footnote>
  <w:footnote w:id="18">
    <w:p w:rsidR="0060104D" w:rsidRDefault="0060104D">
      <w:pPr>
        <w:pStyle w:val="FootnoteText"/>
      </w:pPr>
      <w:r>
        <w:rPr>
          <w:rStyle w:val="FootnoteReference"/>
        </w:rPr>
        <w:footnoteRef/>
      </w:r>
      <w:r>
        <w:t xml:space="preserve"> </w:t>
      </w:r>
      <w:r w:rsidR="00E846B3" w:rsidRPr="00E846B3">
        <w:t xml:space="preserve">N. Van der Bijl, </w:t>
      </w:r>
      <w:r w:rsidR="00E846B3" w:rsidRPr="00E846B3">
        <w:rPr>
          <w:i/>
        </w:rPr>
        <w:t xml:space="preserve">Operation Banner: The British Army in Northern Ireland 1969-2007 </w:t>
      </w:r>
      <w:r w:rsidR="00E846B3">
        <w:t>p83</w:t>
      </w:r>
    </w:p>
  </w:footnote>
  <w:footnote w:id="19">
    <w:p w:rsidR="0060104D" w:rsidRDefault="0060104D">
      <w:pPr>
        <w:pStyle w:val="FootnoteText"/>
      </w:pPr>
      <w:r>
        <w:rPr>
          <w:rStyle w:val="FootnoteReference"/>
        </w:rPr>
        <w:footnoteRef/>
      </w:r>
      <w:r>
        <w:t xml:space="preserve"> </w:t>
      </w:r>
      <w:r w:rsidRPr="001E4C6A">
        <w:t>P. de la Billière,</w:t>
      </w:r>
      <w:r w:rsidR="002D1A1D" w:rsidRPr="002D1A1D">
        <w:rPr>
          <w:rFonts w:ascii="Times New Roman" w:hAnsi="Times New Roman" w:cs="Times New Roman"/>
          <w:sz w:val="24"/>
          <w:szCs w:val="24"/>
        </w:rPr>
        <w:t xml:space="preserve"> </w:t>
      </w:r>
      <w:r w:rsidR="002D1A1D" w:rsidRPr="002D1A1D">
        <w:t>General Sir DSO, MC &amp; Bar</w:t>
      </w:r>
      <w:r w:rsidRPr="001E4C6A">
        <w:t xml:space="preserve"> </w:t>
      </w:r>
      <w:r w:rsidRPr="001E4C6A">
        <w:rPr>
          <w:i/>
        </w:rPr>
        <w:t xml:space="preserve">Looking for Trouble: SAS to Gulf Command The Autobiography </w:t>
      </w:r>
      <w:r>
        <w:t>p281-3</w:t>
      </w:r>
    </w:p>
  </w:footnote>
  <w:footnote w:id="20">
    <w:p w:rsidR="0060104D" w:rsidRDefault="0060104D">
      <w:pPr>
        <w:pStyle w:val="FootnoteText"/>
      </w:pPr>
      <w:r>
        <w:rPr>
          <w:rStyle w:val="FootnoteReference"/>
        </w:rPr>
        <w:footnoteRef/>
      </w:r>
      <w:r>
        <w:t xml:space="preserve"> </w:t>
      </w:r>
      <w:r w:rsidRPr="00002E0B">
        <w:t xml:space="preserve">conservative man (2013) </w:t>
      </w:r>
      <w:r w:rsidRPr="00002E0B">
        <w:rPr>
          <w:i/>
        </w:rPr>
        <w:t xml:space="preserve">The War in Northern Ireland (The British) </w:t>
      </w:r>
      <w:r w:rsidRPr="00002E0B">
        <w:t xml:space="preserve">available at: </w:t>
      </w:r>
      <w:hyperlink r:id="rId5" w:history="1">
        <w:r w:rsidRPr="00002E0B">
          <w:rPr>
            <w:rStyle w:val="Hyperlink"/>
          </w:rPr>
          <w:t>https://www.youtube.com/watch?v=oQnxORzPgu4</w:t>
        </w:r>
      </w:hyperlink>
      <w:r w:rsidRPr="00002E0B">
        <w:t xml:space="preserve"> (accessed: 05/12/2017).</w:t>
      </w:r>
      <w:r>
        <w:t xml:space="preserve"> 00:25:15-00:25:55</w:t>
      </w:r>
    </w:p>
  </w:footnote>
  <w:footnote w:id="21">
    <w:p w:rsidR="0060104D" w:rsidRDefault="0060104D">
      <w:pPr>
        <w:pStyle w:val="FootnoteText"/>
      </w:pPr>
      <w:r>
        <w:rPr>
          <w:rStyle w:val="FootnoteReference"/>
        </w:rPr>
        <w:footnoteRef/>
      </w:r>
      <w:r>
        <w:t xml:space="preserve"> N. Van d</w:t>
      </w:r>
      <w:r w:rsidRPr="00053971">
        <w:t xml:space="preserve">er Bijl, </w:t>
      </w:r>
      <w:r w:rsidRPr="00053971">
        <w:rPr>
          <w:i/>
        </w:rPr>
        <w:t xml:space="preserve">Operation Banner: The British Army in Northern Ireland 1969-2007 </w:t>
      </w:r>
      <w:r>
        <w:t>p75</w:t>
      </w:r>
    </w:p>
  </w:footnote>
  <w:footnote w:id="22">
    <w:p w:rsidR="0060104D" w:rsidRDefault="0060104D">
      <w:pPr>
        <w:pStyle w:val="FootnoteText"/>
      </w:pPr>
      <w:r>
        <w:rPr>
          <w:rStyle w:val="FootnoteReference"/>
        </w:rPr>
        <w:footnoteRef/>
      </w:r>
      <w:r>
        <w:t xml:space="preserve"> </w:t>
      </w:r>
      <w:r w:rsidRPr="006E37F4">
        <w:t xml:space="preserve">conservative man (2013) </w:t>
      </w:r>
      <w:r w:rsidRPr="006E37F4">
        <w:rPr>
          <w:i/>
        </w:rPr>
        <w:t xml:space="preserve">The War in Northern Ireland (The British) </w:t>
      </w:r>
      <w:r w:rsidRPr="006E37F4">
        <w:t xml:space="preserve">available at: </w:t>
      </w:r>
      <w:hyperlink r:id="rId6" w:history="1">
        <w:r w:rsidRPr="006E37F4">
          <w:rPr>
            <w:rStyle w:val="Hyperlink"/>
          </w:rPr>
          <w:t>https://www.youtube.com/watch?v=oQnxORzPgu4</w:t>
        </w:r>
      </w:hyperlink>
      <w:r w:rsidRPr="006E37F4">
        <w:t xml:space="preserve"> (accessed: 05/12/2017).</w:t>
      </w:r>
      <w:r>
        <w:t xml:space="preserve"> 00:49:33-00:51:10</w:t>
      </w:r>
    </w:p>
  </w:footnote>
  <w:footnote w:id="23">
    <w:p w:rsidR="0060104D" w:rsidRDefault="0060104D">
      <w:pPr>
        <w:pStyle w:val="FootnoteText"/>
      </w:pPr>
      <w:r>
        <w:rPr>
          <w:rStyle w:val="FootnoteReference"/>
        </w:rPr>
        <w:footnoteRef/>
      </w:r>
      <w:r>
        <w:t xml:space="preserve"> </w:t>
      </w:r>
      <w:r w:rsidR="00181F1E">
        <w:t>ibid</w:t>
      </w:r>
      <w:r>
        <w:t xml:space="preserve"> 00:20:55-00:21:05</w:t>
      </w:r>
    </w:p>
  </w:footnote>
  <w:footnote w:id="24">
    <w:p w:rsidR="0060104D" w:rsidRDefault="0060104D">
      <w:pPr>
        <w:pStyle w:val="FootnoteText"/>
      </w:pPr>
      <w:r>
        <w:rPr>
          <w:rStyle w:val="FootnoteReference"/>
        </w:rPr>
        <w:footnoteRef/>
      </w:r>
      <w:r>
        <w:t xml:space="preserve"> N. Van d</w:t>
      </w:r>
      <w:r w:rsidRPr="002C1824">
        <w:t xml:space="preserve">er Bijl, </w:t>
      </w:r>
      <w:r w:rsidRPr="002C1824">
        <w:rPr>
          <w:i/>
        </w:rPr>
        <w:t>Operation Banner: The British Army in Northern Ireland 1969-2007</w:t>
      </w:r>
      <w:r w:rsidRPr="002C1824">
        <w:t xml:space="preserve"> p</w:t>
      </w:r>
      <w:r>
        <w:t>73</w:t>
      </w:r>
    </w:p>
  </w:footnote>
  <w:footnote w:id="25">
    <w:p w:rsidR="0060104D" w:rsidRDefault="0060104D">
      <w:pPr>
        <w:pStyle w:val="FootnoteText"/>
      </w:pPr>
      <w:r>
        <w:rPr>
          <w:rStyle w:val="FootnoteReference"/>
        </w:rPr>
        <w:footnoteRef/>
      </w:r>
      <w:r>
        <w:t xml:space="preserve"> </w:t>
      </w:r>
      <w:r w:rsidR="00181F1E">
        <w:t>ibid</w:t>
      </w:r>
      <w:r w:rsidRPr="002C1824">
        <w:t xml:space="preserve"> p</w:t>
      </w:r>
      <w:r>
        <w:t>73</w:t>
      </w:r>
    </w:p>
  </w:footnote>
  <w:footnote w:id="26">
    <w:p w:rsidR="0060104D" w:rsidRDefault="0060104D">
      <w:pPr>
        <w:pStyle w:val="FootnoteText"/>
      </w:pPr>
      <w:r>
        <w:rPr>
          <w:rStyle w:val="FootnoteReference"/>
        </w:rPr>
        <w:footnoteRef/>
      </w:r>
      <w:r>
        <w:t xml:space="preserve"> </w:t>
      </w:r>
      <w:r w:rsidRPr="006B67C1">
        <w:t xml:space="preserve">conservative man (2013) </w:t>
      </w:r>
      <w:r w:rsidRPr="006B67C1">
        <w:rPr>
          <w:i/>
        </w:rPr>
        <w:t xml:space="preserve">The War in Northern Ireland (The British) </w:t>
      </w:r>
      <w:r w:rsidRPr="006B67C1">
        <w:t xml:space="preserve">available at: </w:t>
      </w:r>
      <w:hyperlink r:id="rId7" w:history="1">
        <w:r w:rsidRPr="006B67C1">
          <w:rPr>
            <w:rStyle w:val="Hyperlink"/>
          </w:rPr>
          <w:t>https://www.youtube.com/watch?v=oQnxORzPgu4</w:t>
        </w:r>
      </w:hyperlink>
      <w:r w:rsidRPr="006B67C1">
        <w:t xml:space="preserve"> (accessed: 05/12/2017).</w:t>
      </w:r>
      <w:r>
        <w:t xml:space="preserve"> 00:33:50-00:34:20</w:t>
      </w:r>
    </w:p>
  </w:footnote>
  <w:footnote w:id="27">
    <w:p w:rsidR="0060104D" w:rsidRPr="00FB5828" w:rsidRDefault="0060104D">
      <w:pPr>
        <w:pStyle w:val="FootnoteText"/>
      </w:pPr>
      <w:r>
        <w:rPr>
          <w:rStyle w:val="FootnoteReference"/>
        </w:rPr>
        <w:footnoteRef/>
      </w:r>
      <w:r>
        <w:t xml:space="preserve"> </w:t>
      </w:r>
      <w:bookmarkStart w:id="5" w:name="_Hlk500157615"/>
      <w:r>
        <w:t xml:space="preserve">N. Van der Bijl, </w:t>
      </w:r>
      <w:r>
        <w:rPr>
          <w:i/>
        </w:rPr>
        <w:t xml:space="preserve">Operation Banner: The British Army in Northern Ireland 1969-2007 </w:t>
      </w:r>
      <w:r>
        <w:t>p76-7</w:t>
      </w:r>
      <w:bookmarkEnd w:id="5"/>
    </w:p>
  </w:footnote>
  <w:footnote w:id="28">
    <w:p w:rsidR="002E1F10" w:rsidRDefault="002E1F10">
      <w:pPr>
        <w:pStyle w:val="FootnoteText"/>
      </w:pPr>
      <w:r>
        <w:rPr>
          <w:rStyle w:val="FootnoteReference"/>
        </w:rPr>
        <w:footnoteRef/>
      </w:r>
      <w:r>
        <w:t xml:space="preserve"> S. Doran &amp; J. Jackson, </w:t>
      </w:r>
      <w:r w:rsidRPr="002E1F10">
        <w:t>“Diplock courts: a model for British justice?”</w:t>
      </w:r>
      <w:r w:rsidRPr="002E1F10">
        <w:t xml:space="preserve">, The Independent, (1995), [online] Available at </w:t>
      </w:r>
      <w:hyperlink r:id="rId8" w:history="1">
        <w:r w:rsidRPr="002E1F10">
          <w:rPr>
            <w:rStyle w:val="Hyperlink"/>
          </w:rPr>
          <w:t>http://www.independent.co.uk/money/spend-save/diplock-courts-a-model-for-british-justice-1600830.html</w:t>
        </w:r>
      </w:hyperlink>
      <w:r w:rsidRPr="002E1F10">
        <w:t xml:space="preserve"> </w:t>
      </w:r>
      <w:bookmarkStart w:id="6" w:name="_GoBack"/>
      <w:bookmarkEnd w:id="6"/>
    </w:p>
  </w:footnote>
  <w:footnote w:id="29">
    <w:p w:rsidR="0060104D" w:rsidRDefault="0060104D">
      <w:pPr>
        <w:pStyle w:val="FootnoteText"/>
      </w:pPr>
      <w:r>
        <w:rPr>
          <w:rStyle w:val="FootnoteReference"/>
        </w:rPr>
        <w:footnoteRef/>
      </w:r>
      <w:r>
        <w:t xml:space="preserve"> </w:t>
      </w:r>
      <w:bookmarkStart w:id="7" w:name="_Hlk500279085"/>
      <w:r w:rsidR="00D17DFA">
        <w:t xml:space="preserve">British Library (2014) [online]. Available </w:t>
      </w:r>
      <w:hyperlink r:id="rId9" w:history="1">
        <w:r w:rsidR="00D17DFA" w:rsidRPr="00172DCF">
          <w:rPr>
            <w:rStyle w:val="Hyperlink"/>
          </w:rPr>
          <w:t>https://www.bl.uk/magna-carta/articles/magna-carta-english-translation</w:t>
        </w:r>
      </w:hyperlink>
      <w:r w:rsidR="00D17DFA">
        <w:t xml:space="preserve"> </w:t>
      </w:r>
      <w:bookmarkEnd w:id="7"/>
    </w:p>
  </w:footnote>
  <w:footnote w:id="30">
    <w:p w:rsidR="0060104D" w:rsidRPr="009961EE" w:rsidRDefault="0060104D">
      <w:pPr>
        <w:pStyle w:val="FootnoteText"/>
      </w:pPr>
      <w:r>
        <w:rPr>
          <w:rStyle w:val="FootnoteReference"/>
        </w:rPr>
        <w:footnoteRef/>
      </w:r>
      <w:r>
        <w:t xml:space="preserve"> </w:t>
      </w:r>
      <w:bookmarkStart w:id="8" w:name="_Hlk500259530"/>
      <w:r w:rsidRPr="000A5925">
        <w:t>conservative man</w:t>
      </w:r>
      <w:r>
        <w:t xml:space="preserve"> (2013) </w:t>
      </w:r>
      <w:r>
        <w:rPr>
          <w:i/>
        </w:rPr>
        <w:t>The War in Northern Ireland (The British</w:t>
      </w:r>
      <w:r w:rsidRPr="009961EE">
        <w:rPr>
          <w:i/>
        </w:rPr>
        <w:t>)</w:t>
      </w:r>
      <w:r>
        <w:rPr>
          <w:i/>
        </w:rPr>
        <w:t xml:space="preserve"> </w:t>
      </w:r>
      <w:r>
        <w:t xml:space="preserve">available at: </w:t>
      </w:r>
      <w:hyperlink r:id="rId10" w:history="1">
        <w:r w:rsidRPr="00172DCF">
          <w:rPr>
            <w:rStyle w:val="Hyperlink"/>
          </w:rPr>
          <w:t>https://www.youtube.com/watch?v=oQnxORzPgu4</w:t>
        </w:r>
      </w:hyperlink>
      <w:r>
        <w:t xml:space="preserve"> (accessed: 05/12/2017). </w:t>
      </w:r>
      <w:bookmarkEnd w:id="8"/>
      <w:r>
        <w:t>00:11:50-00:11:12:00</w:t>
      </w:r>
    </w:p>
  </w:footnote>
  <w:footnote w:id="31">
    <w:p w:rsidR="0060104D" w:rsidRDefault="0060104D">
      <w:pPr>
        <w:pStyle w:val="FootnoteText"/>
      </w:pPr>
      <w:r>
        <w:rPr>
          <w:rStyle w:val="FootnoteReference"/>
        </w:rPr>
        <w:footnoteRef/>
      </w:r>
      <w:r>
        <w:t xml:space="preserve"> </w:t>
      </w:r>
      <w:r w:rsidR="00181F1E">
        <w:t xml:space="preserve">ibid </w:t>
      </w:r>
      <w:r>
        <w:t>01:10:50-01:11:00</w:t>
      </w:r>
    </w:p>
  </w:footnote>
  <w:footnote w:id="32">
    <w:p w:rsidR="0060104D" w:rsidRPr="0023295A" w:rsidRDefault="0060104D">
      <w:pPr>
        <w:pStyle w:val="FootnoteText"/>
      </w:pPr>
      <w:r>
        <w:rPr>
          <w:rStyle w:val="FootnoteReference"/>
        </w:rPr>
        <w:footnoteRef/>
      </w:r>
      <w:r>
        <w:t xml:space="preserve"> </w:t>
      </w:r>
      <w:bookmarkStart w:id="9" w:name="_Hlk500277977"/>
      <w:r w:rsidR="0023295A" w:rsidRPr="0023295A">
        <w:t>Protestant Irish Republican</w:t>
      </w:r>
      <w:r w:rsidR="0023295A">
        <w:t xml:space="preserve"> (2013) </w:t>
      </w:r>
      <w:r w:rsidR="0023295A" w:rsidRPr="0023295A">
        <w:rPr>
          <w:i/>
        </w:rPr>
        <w:t>Bobby Sands and the 1981 Hungerstrike (Documentary)</w:t>
      </w:r>
      <w:r w:rsidR="0023295A">
        <w:rPr>
          <w:i/>
        </w:rPr>
        <w:t xml:space="preserve"> </w:t>
      </w:r>
      <w:r w:rsidR="0023295A">
        <w:t xml:space="preserve">available at: </w:t>
      </w:r>
      <w:hyperlink r:id="rId11" w:history="1">
        <w:r w:rsidR="0023295A" w:rsidRPr="00172DCF">
          <w:rPr>
            <w:rStyle w:val="Hyperlink"/>
          </w:rPr>
          <w:t>https://www.youtube.com/watch?v=RtXCfLT9WdU</w:t>
        </w:r>
      </w:hyperlink>
      <w:r w:rsidR="0023295A">
        <w:t xml:space="preserve"> (accessed: 05/12/2017)</w:t>
      </w:r>
      <w:r w:rsidR="00E31F83">
        <w:t>.</w:t>
      </w:r>
      <w:r w:rsidR="0023295A">
        <w:t xml:space="preserve"> </w:t>
      </w:r>
      <w:bookmarkEnd w:id="9"/>
      <w:r w:rsidR="00A0231E">
        <w:t>00:01:40-00:01:50</w:t>
      </w:r>
    </w:p>
  </w:footnote>
  <w:footnote w:id="33">
    <w:p w:rsidR="00751BAD" w:rsidRDefault="00751BAD">
      <w:pPr>
        <w:pStyle w:val="FootnoteText"/>
      </w:pPr>
      <w:r>
        <w:rPr>
          <w:rStyle w:val="FootnoteReference"/>
        </w:rPr>
        <w:footnoteRef/>
      </w:r>
      <w:r>
        <w:t xml:space="preserve"> </w:t>
      </w:r>
      <w:r w:rsidR="00CD4632" w:rsidRPr="00CD4632">
        <w:t xml:space="preserve">N. Van der Bijl, </w:t>
      </w:r>
      <w:r w:rsidR="00CD4632" w:rsidRPr="00CD4632">
        <w:rPr>
          <w:i/>
        </w:rPr>
        <w:t>Operation Banner: The British Army in Northern Ireland 1969-2007</w:t>
      </w:r>
      <w:r w:rsidR="00CD4632">
        <w:t xml:space="preserve"> p42</w:t>
      </w:r>
    </w:p>
  </w:footnote>
  <w:footnote w:id="34">
    <w:p w:rsidR="0060104D" w:rsidRDefault="0060104D">
      <w:pPr>
        <w:pStyle w:val="FootnoteText"/>
      </w:pPr>
      <w:r>
        <w:rPr>
          <w:rStyle w:val="FootnoteReference"/>
        </w:rPr>
        <w:footnoteRef/>
      </w:r>
      <w:r>
        <w:t xml:space="preserve"> </w:t>
      </w:r>
      <w:bookmarkStart w:id="10" w:name="_Hlk500330841"/>
      <w:r w:rsidR="00181F1E">
        <w:t>ibid</w:t>
      </w:r>
      <w:r w:rsidRPr="00FB5828">
        <w:t xml:space="preserve"> </w:t>
      </w:r>
      <w:bookmarkEnd w:id="10"/>
      <w:r w:rsidRPr="00FB5828">
        <w:t>p</w:t>
      </w:r>
      <w:r>
        <w:t>76</w:t>
      </w:r>
    </w:p>
  </w:footnote>
  <w:footnote w:id="35">
    <w:p w:rsidR="0060104D" w:rsidRDefault="0060104D">
      <w:pPr>
        <w:pStyle w:val="FootnoteText"/>
      </w:pPr>
      <w:r>
        <w:rPr>
          <w:rStyle w:val="FootnoteReference"/>
        </w:rPr>
        <w:footnoteRef/>
      </w:r>
      <w:r>
        <w:t xml:space="preserve"> </w:t>
      </w:r>
      <w:bookmarkStart w:id="11" w:name="_Hlk500255896"/>
      <w:r w:rsidR="00181F1E">
        <w:t>ibid</w:t>
      </w:r>
      <w:r w:rsidRPr="00FB5828">
        <w:t xml:space="preserve"> </w:t>
      </w:r>
      <w:bookmarkEnd w:id="11"/>
      <w:r w:rsidRPr="00FB5828">
        <w:t>p</w:t>
      </w:r>
      <w:r>
        <w:t>76</w:t>
      </w:r>
    </w:p>
  </w:footnote>
  <w:footnote w:id="36">
    <w:p w:rsidR="0060104D" w:rsidRDefault="0060104D">
      <w:pPr>
        <w:pStyle w:val="FootnoteText"/>
      </w:pPr>
      <w:r>
        <w:rPr>
          <w:rStyle w:val="FootnoteReference"/>
        </w:rPr>
        <w:footnoteRef/>
      </w:r>
      <w:r>
        <w:t xml:space="preserve"> </w:t>
      </w:r>
      <w:r w:rsidRPr="007C6F79">
        <w:t xml:space="preserve">Charles (2016) </w:t>
      </w:r>
      <w:r w:rsidRPr="007C6F79">
        <w:rPr>
          <w:i/>
        </w:rPr>
        <w:t xml:space="preserve">Soldiers' Stories: Northern Ireland - The Troubles [HD] </w:t>
      </w:r>
      <w:r w:rsidRPr="007C6F79">
        <w:t xml:space="preserve">available at: </w:t>
      </w:r>
      <w:hyperlink r:id="rId12" w:history="1">
        <w:r w:rsidRPr="007C6F79">
          <w:rPr>
            <w:rStyle w:val="Hyperlink"/>
          </w:rPr>
          <w:t>https://www.youtube.com/watch?v=MZULAbyfs0k</w:t>
        </w:r>
      </w:hyperlink>
      <w:r w:rsidRPr="007C6F79">
        <w:t xml:space="preserve"> (accessed: 05/12/2017).</w:t>
      </w:r>
      <w:r>
        <w:t xml:space="preserve"> 00:16:35-00:16:50</w:t>
      </w:r>
    </w:p>
  </w:footnote>
  <w:footnote w:id="37">
    <w:p w:rsidR="0060104D" w:rsidRDefault="0060104D">
      <w:pPr>
        <w:pStyle w:val="FootnoteText"/>
      </w:pPr>
      <w:r>
        <w:rPr>
          <w:rStyle w:val="FootnoteReference"/>
        </w:rPr>
        <w:footnoteRef/>
      </w:r>
      <w:r>
        <w:t xml:space="preserve"> </w:t>
      </w:r>
      <w:r w:rsidR="00181F1E">
        <w:t>ibid</w:t>
      </w:r>
      <w:r>
        <w:t xml:space="preserve"> 00:46:35-00:46:50</w:t>
      </w:r>
    </w:p>
  </w:footnote>
  <w:footnote w:id="38">
    <w:p w:rsidR="0060104D" w:rsidRDefault="0060104D">
      <w:pPr>
        <w:pStyle w:val="FootnoteText"/>
      </w:pPr>
      <w:r>
        <w:rPr>
          <w:rStyle w:val="FootnoteReference"/>
        </w:rPr>
        <w:footnoteRef/>
      </w:r>
      <w:r>
        <w:t xml:space="preserve"> </w:t>
      </w:r>
      <w:r w:rsidR="00181F1E">
        <w:t>ibid</w:t>
      </w:r>
      <w:r>
        <w:t xml:space="preserve"> 00:22:30-00:22:55</w:t>
      </w:r>
    </w:p>
  </w:footnote>
  <w:footnote w:id="39">
    <w:p w:rsidR="0060104D" w:rsidRDefault="0060104D">
      <w:pPr>
        <w:pStyle w:val="FootnoteText"/>
      </w:pPr>
      <w:r>
        <w:rPr>
          <w:rStyle w:val="FootnoteReference"/>
        </w:rPr>
        <w:footnoteRef/>
      </w:r>
      <w:r>
        <w:t xml:space="preserve"> </w:t>
      </w:r>
      <w:bookmarkStart w:id="12" w:name="_Hlk500274282"/>
      <w:r>
        <w:t xml:space="preserve">M. Jackson, General Sir DSO </w:t>
      </w:r>
      <w:r w:rsidRPr="0060104D">
        <w:rPr>
          <w:i/>
        </w:rPr>
        <w:t>Soldier</w:t>
      </w:r>
      <w:r w:rsidR="000B0083">
        <w:rPr>
          <w:i/>
        </w:rPr>
        <w:t>:</w:t>
      </w:r>
      <w:r w:rsidRPr="0060104D">
        <w:rPr>
          <w:i/>
        </w:rPr>
        <w:t xml:space="preserve"> The Autobiography </w:t>
      </w:r>
      <w:bookmarkEnd w:id="12"/>
      <w:r>
        <w:t>p52</w:t>
      </w:r>
    </w:p>
  </w:footnote>
  <w:footnote w:id="40">
    <w:p w:rsidR="0060104D" w:rsidRDefault="0060104D">
      <w:pPr>
        <w:pStyle w:val="FootnoteText"/>
      </w:pPr>
      <w:r>
        <w:rPr>
          <w:rStyle w:val="FootnoteReference"/>
        </w:rPr>
        <w:footnoteRef/>
      </w:r>
      <w:r>
        <w:t xml:space="preserve"> ibid</w:t>
      </w:r>
    </w:p>
  </w:footnote>
  <w:footnote w:id="41">
    <w:p w:rsidR="0060104D" w:rsidRDefault="0060104D">
      <w:pPr>
        <w:pStyle w:val="FootnoteText"/>
      </w:pPr>
      <w:r>
        <w:rPr>
          <w:rStyle w:val="FootnoteReference"/>
        </w:rPr>
        <w:footnoteRef/>
      </w:r>
      <w:r>
        <w:t xml:space="preserve"> ibid</w:t>
      </w:r>
    </w:p>
  </w:footnote>
  <w:footnote w:id="42">
    <w:p w:rsidR="0060104D" w:rsidRDefault="0060104D">
      <w:pPr>
        <w:pStyle w:val="FootnoteText"/>
      </w:pPr>
      <w:r>
        <w:rPr>
          <w:rStyle w:val="FootnoteReference"/>
        </w:rPr>
        <w:footnoteRef/>
      </w:r>
      <w:r>
        <w:t xml:space="preserve"> </w:t>
      </w:r>
      <w:bookmarkStart w:id="13" w:name="_Hlk500268983"/>
      <w:r>
        <w:t>F. Welch, “</w:t>
      </w:r>
      <w:r w:rsidRPr="006E02FC">
        <w:t>T</w:t>
      </w:r>
      <w:r>
        <w:t xml:space="preserve">he 'broadcast ban' on Sinn Fein”, BBC, (2005), [online]. Available  </w:t>
      </w:r>
      <w:hyperlink r:id="rId13" w:history="1">
        <w:r w:rsidRPr="00172DCF">
          <w:rPr>
            <w:rStyle w:val="Hyperlink"/>
          </w:rPr>
          <w:t>http://news.bbc.co.uk/1/hi/4409447.stm</w:t>
        </w:r>
      </w:hyperlink>
      <w:r>
        <w:t xml:space="preserve"> </w:t>
      </w:r>
      <w:bookmarkEnd w:id="13"/>
    </w:p>
  </w:footnote>
  <w:footnote w:id="43">
    <w:p w:rsidR="0060104D" w:rsidRPr="00AF3671" w:rsidRDefault="0060104D">
      <w:pPr>
        <w:pStyle w:val="FootnoteText"/>
      </w:pPr>
      <w:r>
        <w:rPr>
          <w:rStyle w:val="FootnoteReference"/>
        </w:rPr>
        <w:footnoteRef/>
      </w:r>
      <w:r>
        <w:t xml:space="preserve"> </w:t>
      </w:r>
      <w:r w:rsidR="00AF3671">
        <w:t xml:space="preserve">M. Jackson General Sir DSO </w:t>
      </w:r>
      <w:r w:rsidR="00AF3671">
        <w:rPr>
          <w:i/>
        </w:rPr>
        <w:t>Soldier</w:t>
      </w:r>
      <w:r w:rsidR="000B0083">
        <w:rPr>
          <w:i/>
        </w:rPr>
        <w:t>: The Autobiography</w:t>
      </w:r>
      <w:r w:rsidR="00AF3671">
        <w:rPr>
          <w:i/>
        </w:rPr>
        <w:t xml:space="preserve"> </w:t>
      </w:r>
      <w:r w:rsidR="00AF3671">
        <w:t xml:space="preserve">p54-5, F. Kitson, </w:t>
      </w:r>
      <w:r w:rsidR="00AF3671" w:rsidRPr="00AF3671">
        <w:t xml:space="preserve">General Sir MC &amp; Bar </w:t>
      </w:r>
      <w:r w:rsidR="00AF3671" w:rsidRPr="00AF3671">
        <w:rPr>
          <w:i/>
        </w:rPr>
        <w:t xml:space="preserve">Low Intensity Operations: Subversion, Insurgency and Peacekeeping </w:t>
      </w:r>
      <w:r w:rsidR="00AF3671">
        <w:t xml:space="preserve">(London: Faber &amp; Faber, 2010) &amp; </w:t>
      </w:r>
      <w:bookmarkStart w:id="14" w:name="_Hlk500272881"/>
      <w:r w:rsidR="00AF3671" w:rsidRPr="00AF3671">
        <w:t>thenewlodge</w:t>
      </w:r>
      <w:r w:rsidR="00AF3671">
        <w:t xml:space="preserve"> (2009) </w:t>
      </w:r>
      <w:r w:rsidR="00AF3671" w:rsidRPr="00AF3671">
        <w:rPr>
          <w:i/>
        </w:rPr>
        <w:t>Northern Ireland in the 1960s/1970s Documentary</w:t>
      </w:r>
      <w:r w:rsidR="00AF3671">
        <w:rPr>
          <w:i/>
        </w:rPr>
        <w:t xml:space="preserve"> </w:t>
      </w:r>
      <w:r w:rsidR="00AF3671">
        <w:t xml:space="preserve">available at: </w:t>
      </w:r>
      <w:hyperlink r:id="rId14" w:history="1">
        <w:r w:rsidR="00AF3671" w:rsidRPr="00172DCF">
          <w:rPr>
            <w:rStyle w:val="Hyperlink"/>
          </w:rPr>
          <w:t>https://www.youtube.com/watch?v=y2-zpvGWZCw</w:t>
        </w:r>
      </w:hyperlink>
      <w:r w:rsidR="00AF3671">
        <w:t xml:space="preserve"> (accessed: 05/20/2017). </w:t>
      </w:r>
      <w:bookmarkEnd w:id="14"/>
      <w:r w:rsidR="00AF3671">
        <w:t>00:56:40-00:57:20</w:t>
      </w:r>
    </w:p>
  </w:footnote>
  <w:footnote w:id="44">
    <w:p w:rsidR="0060104D" w:rsidRPr="00764090" w:rsidRDefault="0060104D">
      <w:pPr>
        <w:pStyle w:val="FootnoteText"/>
      </w:pPr>
      <w:r>
        <w:rPr>
          <w:rStyle w:val="FootnoteReference"/>
        </w:rPr>
        <w:footnoteRef/>
      </w:r>
      <w:r>
        <w:t xml:space="preserve"> E. Bramall, </w:t>
      </w:r>
      <w:bookmarkStart w:id="15" w:name="_Hlk500157161"/>
      <w:r w:rsidRPr="008558E8">
        <w:t xml:space="preserve">Field Marshal Lord MC </w:t>
      </w:r>
      <w:r>
        <w:rPr>
          <w:i/>
        </w:rPr>
        <w:t xml:space="preserve">The Bramall Papers: Reflections on War and Peace </w:t>
      </w:r>
      <w:bookmarkEnd w:id="15"/>
      <w:r>
        <w:t>p191</w:t>
      </w:r>
    </w:p>
  </w:footnote>
  <w:footnote w:id="45">
    <w:p w:rsidR="0060104D" w:rsidRDefault="0060104D">
      <w:pPr>
        <w:pStyle w:val="FootnoteText"/>
      </w:pPr>
      <w:r>
        <w:rPr>
          <w:rStyle w:val="FootnoteReference"/>
        </w:rPr>
        <w:footnoteRef/>
      </w:r>
      <w:r>
        <w:t xml:space="preserve"> </w:t>
      </w:r>
      <w:r w:rsidRPr="00EC1F55">
        <w:t xml:space="preserve">Charles (2016) </w:t>
      </w:r>
      <w:r w:rsidRPr="00EC1F55">
        <w:rPr>
          <w:i/>
        </w:rPr>
        <w:t xml:space="preserve">Soldiers' Stories: Northern Ireland - The Troubles [HD] </w:t>
      </w:r>
      <w:r w:rsidRPr="00EC1F55">
        <w:t xml:space="preserve">available at: </w:t>
      </w:r>
      <w:hyperlink r:id="rId15" w:history="1">
        <w:r w:rsidRPr="00EC1F55">
          <w:rPr>
            <w:rStyle w:val="Hyperlink"/>
          </w:rPr>
          <w:t>https://www.youtube.com/watch?v=MZULAbyfs0k</w:t>
        </w:r>
      </w:hyperlink>
      <w:r w:rsidRPr="00EC1F55">
        <w:t xml:space="preserve"> (accessed: 05/12/2017).</w:t>
      </w:r>
      <w:r>
        <w:t xml:space="preserve"> 00:19:00-00:20:20</w:t>
      </w:r>
    </w:p>
  </w:footnote>
  <w:footnote w:id="46">
    <w:p w:rsidR="005368D9" w:rsidRDefault="005368D9">
      <w:pPr>
        <w:pStyle w:val="FootnoteText"/>
      </w:pPr>
      <w:r>
        <w:rPr>
          <w:rStyle w:val="FootnoteReference"/>
        </w:rPr>
        <w:footnoteRef/>
      </w:r>
      <w:r>
        <w:t xml:space="preserve"> </w:t>
      </w:r>
      <w:r w:rsidRPr="005368D9">
        <w:t xml:space="preserve">N. Van der Bijl, </w:t>
      </w:r>
      <w:r w:rsidRPr="005368D9">
        <w:rPr>
          <w:i/>
        </w:rPr>
        <w:t xml:space="preserve">Operation Banner: The British Army in Northern Ireland 1969-2007 </w:t>
      </w:r>
      <w:r w:rsidR="002367EC">
        <w:t>Bottom illustration, p2 of plate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G3sDQwszQ3NTc0MzVR0lEKTi0uzszPAykwNK0FADKUN9MtAAAA"/>
  </w:docVars>
  <w:rsids>
    <w:rsidRoot w:val="00942BE4"/>
    <w:rsid w:val="00002E0B"/>
    <w:rsid w:val="00004481"/>
    <w:rsid w:val="000112DF"/>
    <w:rsid w:val="000337CC"/>
    <w:rsid w:val="00033A9D"/>
    <w:rsid w:val="00034266"/>
    <w:rsid w:val="0004458A"/>
    <w:rsid w:val="00053971"/>
    <w:rsid w:val="000670C2"/>
    <w:rsid w:val="00091F2C"/>
    <w:rsid w:val="000934CB"/>
    <w:rsid w:val="000A5925"/>
    <w:rsid w:val="000B0083"/>
    <w:rsid w:val="000B1A65"/>
    <w:rsid w:val="000C012D"/>
    <w:rsid w:val="000C4FFB"/>
    <w:rsid w:val="000D11F6"/>
    <w:rsid w:val="000E5584"/>
    <w:rsid w:val="000F1550"/>
    <w:rsid w:val="000F1863"/>
    <w:rsid w:val="000F219A"/>
    <w:rsid w:val="00101297"/>
    <w:rsid w:val="0015634E"/>
    <w:rsid w:val="00161A94"/>
    <w:rsid w:val="001746C8"/>
    <w:rsid w:val="00174CB4"/>
    <w:rsid w:val="00181F1E"/>
    <w:rsid w:val="00194A30"/>
    <w:rsid w:val="001A7372"/>
    <w:rsid w:val="001D2B97"/>
    <w:rsid w:val="001E4C6A"/>
    <w:rsid w:val="00217195"/>
    <w:rsid w:val="0023295A"/>
    <w:rsid w:val="002367EC"/>
    <w:rsid w:val="00237725"/>
    <w:rsid w:val="00247A30"/>
    <w:rsid w:val="0025476D"/>
    <w:rsid w:val="00283FFE"/>
    <w:rsid w:val="00297736"/>
    <w:rsid w:val="002C1824"/>
    <w:rsid w:val="002C353A"/>
    <w:rsid w:val="002D1A1D"/>
    <w:rsid w:val="002E1F10"/>
    <w:rsid w:val="00310259"/>
    <w:rsid w:val="003278AE"/>
    <w:rsid w:val="00335E7A"/>
    <w:rsid w:val="00370EBF"/>
    <w:rsid w:val="00380FB5"/>
    <w:rsid w:val="003818BA"/>
    <w:rsid w:val="003840D7"/>
    <w:rsid w:val="0039470B"/>
    <w:rsid w:val="003B0BEE"/>
    <w:rsid w:val="00421F9D"/>
    <w:rsid w:val="00423CAB"/>
    <w:rsid w:val="004279D5"/>
    <w:rsid w:val="00431F76"/>
    <w:rsid w:val="00433E5C"/>
    <w:rsid w:val="004468A5"/>
    <w:rsid w:val="004558E5"/>
    <w:rsid w:val="00456099"/>
    <w:rsid w:val="00464F4E"/>
    <w:rsid w:val="00485D3D"/>
    <w:rsid w:val="004C754C"/>
    <w:rsid w:val="004D5A9C"/>
    <w:rsid w:val="0050036E"/>
    <w:rsid w:val="00517552"/>
    <w:rsid w:val="005368D9"/>
    <w:rsid w:val="005410E3"/>
    <w:rsid w:val="005940B8"/>
    <w:rsid w:val="005A49A2"/>
    <w:rsid w:val="005F2F9C"/>
    <w:rsid w:val="005F3FE3"/>
    <w:rsid w:val="0060104D"/>
    <w:rsid w:val="0060782D"/>
    <w:rsid w:val="00617C14"/>
    <w:rsid w:val="006434BA"/>
    <w:rsid w:val="0067697E"/>
    <w:rsid w:val="006A509D"/>
    <w:rsid w:val="006B295E"/>
    <w:rsid w:val="006B67C1"/>
    <w:rsid w:val="006D61A4"/>
    <w:rsid w:val="006E02FC"/>
    <w:rsid w:val="006E37F4"/>
    <w:rsid w:val="006F39E3"/>
    <w:rsid w:val="00737C95"/>
    <w:rsid w:val="007447A1"/>
    <w:rsid w:val="00746C67"/>
    <w:rsid w:val="00751BAD"/>
    <w:rsid w:val="00763FCC"/>
    <w:rsid w:val="00764090"/>
    <w:rsid w:val="00783533"/>
    <w:rsid w:val="007A3A04"/>
    <w:rsid w:val="007B0279"/>
    <w:rsid w:val="007B39FF"/>
    <w:rsid w:val="007C6F79"/>
    <w:rsid w:val="008227A6"/>
    <w:rsid w:val="008307D9"/>
    <w:rsid w:val="0083781F"/>
    <w:rsid w:val="00853117"/>
    <w:rsid w:val="008558E8"/>
    <w:rsid w:val="008966FE"/>
    <w:rsid w:val="008D512F"/>
    <w:rsid w:val="009077EF"/>
    <w:rsid w:val="009133A1"/>
    <w:rsid w:val="009144A4"/>
    <w:rsid w:val="00934BE4"/>
    <w:rsid w:val="00941364"/>
    <w:rsid w:val="00942BE4"/>
    <w:rsid w:val="0095190F"/>
    <w:rsid w:val="00965148"/>
    <w:rsid w:val="009668E9"/>
    <w:rsid w:val="00980A49"/>
    <w:rsid w:val="00994DFE"/>
    <w:rsid w:val="009961EE"/>
    <w:rsid w:val="009B3865"/>
    <w:rsid w:val="009F174F"/>
    <w:rsid w:val="00A0231E"/>
    <w:rsid w:val="00A03591"/>
    <w:rsid w:val="00A055DF"/>
    <w:rsid w:val="00A30C34"/>
    <w:rsid w:val="00A405C2"/>
    <w:rsid w:val="00A60896"/>
    <w:rsid w:val="00A87E38"/>
    <w:rsid w:val="00A90F56"/>
    <w:rsid w:val="00AC12CA"/>
    <w:rsid w:val="00AE1CA3"/>
    <w:rsid w:val="00AF1FC9"/>
    <w:rsid w:val="00AF3671"/>
    <w:rsid w:val="00B04579"/>
    <w:rsid w:val="00B210EA"/>
    <w:rsid w:val="00B25B65"/>
    <w:rsid w:val="00B34AE1"/>
    <w:rsid w:val="00B5332C"/>
    <w:rsid w:val="00B73628"/>
    <w:rsid w:val="00B830E3"/>
    <w:rsid w:val="00B902E8"/>
    <w:rsid w:val="00B93DC7"/>
    <w:rsid w:val="00BE48D1"/>
    <w:rsid w:val="00BF2AAE"/>
    <w:rsid w:val="00BF62EC"/>
    <w:rsid w:val="00C078D4"/>
    <w:rsid w:val="00C173C4"/>
    <w:rsid w:val="00C36F77"/>
    <w:rsid w:val="00C51A71"/>
    <w:rsid w:val="00C60581"/>
    <w:rsid w:val="00C67849"/>
    <w:rsid w:val="00C767EB"/>
    <w:rsid w:val="00C82FD0"/>
    <w:rsid w:val="00C947FA"/>
    <w:rsid w:val="00CD4632"/>
    <w:rsid w:val="00CE038F"/>
    <w:rsid w:val="00CE181C"/>
    <w:rsid w:val="00CF3DBA"/>
    <w:rsid w:val="00CF59E0"/>
    <w:rsid w:val="00D10D58"/>
    <w:rsid w:val="00D17DFA"/>
    <w:rsid w:val="00D2467F"/>
    <w:rsid w:val="00D24E9E"/>
    <w:rsid w:val="00D25E18"/>
    <w:rsid w:val="00D316C7"/>
    <w:rsid w:val="00D63145"/>
    <w:rsid w:val="00D728F5"/>
    <w:rsid w:val="00D733AC"/>
    <w:rsid w:val="00DA6E8A"/>
    <w:rsid w:val="00DB7470"/>
    <w:rsid w:val="00DC5606"/>
    <w:rsid w:val="00DD07EF"/>
    <w:rsid w:val="00DD60A3"/>
    <w:rsid w:val="00DD7C8C"/>
    <w:rsid w:val="00DE40DC"/>
    <w:rsid w:val="00E2556B"/>
    <w:rsid w:val="00E31F83"/>
    <w:rsid w:val="00E62D3B"/>
    <w:rsid w:val="00E74447"/>
    <w:rsid w:val="00E80A20"/>
    <w:rsid w:val="00E846B3"/>
    <w:rsid w:val="00E941D8"/>
    <w:rsid w:val="00EB0F86"/>
    <w:rsid w:val="00EB44D5"/>
    <w:rsid w:val="00EC1F55"/>
    <w:rsid w:val="00EC6D4D"/>
    <w:rsid w:val="00ED17C6"/>
    <w:rsid w:val="00EF712E"/>
    <w:rsid w:val="00F23A86"/>
    <w:rsid w:val="00F23EFA"/>
    <w:rsid w:val="00F36B79"/>
    <w:rsid w:val="00F40294"/>
    <w:rsid w:val="00F67A47"/>
    <w:rsid w:val="00F82DC1"/>
    <w:rsid w:val="00F84952"/>
    <w:rsid w:val="00F8719B"/>
    <w:rsid w:val="00F92755"/>
    <w:rsid w:val="00FB5828"/>
    <w:rsid w:val="00FE1553"/>
    <w:rsid w:val="00FE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6A55E"/>
  <w15:chartTrackingRefBased/>
  <w15:docId w15:val="{DBE7A851-9895-4E26-978B-10DEF6A1C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640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4090"/>
    <w:rPr>
      <w:sz w:val="20"/>
      <w:szCs w:val="20"/>
    </w:rPr>
  </w:style>
  <w:style w:type="character" w:styleId="FootnoteReference">
    <w:name w:val="footnote reference"/>
    <w:basedOn w:val="DefaultParagraphFont"/>
    <w:uiPriority w:val="99"/>
    <w:semiHidden/>
    <w:unhideWhenUsed/>
    <w:rsid w:val="00764090"/>
    <w:rPr>
      <w:vertAlign w:val="superscript"/>
    </w:rPr>
  </w:style>
  <w:style w:type="character" w:styleId="Hyperlink">
    <w:name w:val="Hyperlink"/>
    <w:basedOn w:val="DefaultParagraphFont"/>
    <w:uiPriority w:val="99"/>
    <w:unhideWhenUsed/>
    <w:rsid w:val="003840D7"/>
    <w:rPr>
      <w:color w:val="0563C1" w:themeColor="hyperlink"/>
      <w:u w:val="single"/>
    </w:rPr>
  </w:style>
  <w:style w:type="character" w:styleId="UnresolvedMention">
    <w:name w:val="Unresolved Mention"/>
    <w:basedOn w:val="DefaultParagraphFont"/>
    <w:uiPriority w:val="99"/>
    <w:semiHidden/>
    <w:unhideWhenUsed/>
    <w:rsid w:val="003840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450771">
      <w:bodyDiv w:val="1"/>
      <w:marLeft w:val="0"/>
      <w:marRight w:val="0"/>
      <w:marTop w:val="0"/>
      <w:marBottom w:val="0"/>
      <w:divBdr>
        <w:top w:val="none" w:sz="0" w:space="0" w:color="auto"/>
        <w:left w:val="none" w:sz="0" w:space="0" w:color="auto"/>
        <w:bottom w:val="none" w:sz="0" w:space="0" w:color="auto"/>
        <w:right w:val="none" w:sz="0" w:space="0" w:color="auto"/>
      </w:divBdr>
    </w:div>
    <w:div w:id="573129477">
      <w:bodyDiv w:val="1"/>
      <w:marLeft w:val="0"/>
      <w:marRight w:val="0"/>
      <w:marTop w:val="0"/>
      <w:marBottom w:val="0"/>
      <w:divBdr>
        <w:top w:val="none" w:sz="0" w:space="0" w:color="auto"/>
        <w:left w:val="none" w:sz="0" w:space="0" w:color="auto"/>
        <w:bottom w:val="none" w:sz="0" w:space="0" w:color="auto"/>
        <w:right w:val="none" w:sz="0" w:space="0" w:color="auto"/>
      </w:divBdr>
      <w:divsChild>
        <w:div w:id="899949077">
          <w:marLeft w:val="0"/>
          <w:marRight w:val="0"/>
          <w:marTop w:val="0"/>
          <w:marBottom w:val="0"/>
          <w:divBdr>
            <w:top w:val="none" w:sz="0" w:space="0" w:color="auto"/>
            <w:left w:val="none" w:sz="0" w:space="0" w:color="auto"/>
            <w:bottom w:val="none" w:sz="0" w:space="0" w:color="auto"/>
            <w:right w:val="none" w:sz="0" w:space="0" w:color="auto"/>
          </w:divBdr>
          <w:divsChild>
            <w:div w:id="124021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802421">
      <w:bodyDiv w:val="1"/>
      <w:marLeft w:val="0"/>
      <w:marRight w:val="0"/>
      <w:marTop w:val="0"/>
      <w:marBottom w:val="0"/>
      <w:divBdr>
        <w:top w:val="none" w:sz="0" w:space="0" w:color="auto"/>
        <w:left w:val="none" w:sz="0" w:space="0" w:color="auto"/>
        <w:bottom w:val="none" w:sz="0" w:space="0" w:color="auto"/>
        <w:right w:val="none" w:sz="0" w:space="0" w:color="auto"/>
      </w:divBdr>
      <w:divsChild>
        <w:div w:id="1209033656">
          <w:marLeft w:val="0"/>
          <w:marRight w:val="0"/>
          <w:marTop w:val="0"/>
          <w:marBottom w:val="0"/>
          <w:divBdr>
            <w:top w:val="none" w:sz="0" w:space="0" w:color="auto"/>
            <w:left w:val="none" w:sz="0" w:space="0" w:color="auto"/>
            <w:bottom w:val="none" w:sz="0" w:space="0" w:color="auto"/>
            <w:right w:val="none" w:sz="0" w:space="0" w:color="auto"/>
          </w:divBdr>
          <w:divsChild>
            <w:div w:id="214526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ZULAbyfs0k" TargetMode="External"/><Relationship Id="rId13" Type="http://schemas.openxmlformats.org/officeDocument/2006/relationships/hyperlink" Target="https://www.youtube.com/watch?v=y2-zpvGWZCw" TargetMode="External"/><Relationship Id="rId3" Type="http://schemas.openxmlformats.org/officeDocument/2006/relationships/settings" Target="settings.xml"/><Relationship Id="rId7" Type="http://schemas.openxmlformats.org/officeDocument/2006/relationships/hyperlink" Target="https://www.bl.uk/magna-carta/articles/magna-carta-english-translation" TargetMode="External"/><Relationship Id="rId12" Type="http://schemas.openxmlformats.org/officeDocument/2006/relationships/hyperlink" Target="https://www.youtube.com/watch?v=RtXCfLT9W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10.7249/j.ctt5hhsjk.3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ndependent.co.uk/money/spend-save/diplock-courts-a-model-for-british-justice-1600830.html" TargetMode="External"/><Relationship Id="rId4" Type="http://schemas.openxmlformats.org/officeDocument/2006/relationships/webSettings" Target="webSettings.xml"/><Relationship Id="rId9" Type="http://schemas.openxmlformats.org/officeDocument/2006/relationships/hyperlink" Target="https://www.youtube.com/watch?v=oQnxORzPgu4" TargetMode="External"/><Relationship Id="rId14" Type="http://schemas.openxmlformats.org/officeDocument/2006/relationships/hyperlink" Target="http://news.bbc.co.uk/1/hi/4409447.st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independent.co.uk/money/spend-save/diplock-courts-a-model-for-british-justice-1600830.html" TargetMode="External"/><Relationship Id="rId13" Type="http://schemas.openxmlformats.org/officeDocument/2006/relationships/hyperlink" Target="http://news.bbc.co.uk/1/hi/4409447.stm" TargetMode="External"/><Relationship Id="rId3" Type="http://schemas.openxmlformats.org/officeDocument/2006/relationships/hyperlink" Target="https://www.youtube.com/watch?v=MZULAbyfs0k" TargetMode="External"/><Relationship Id="rId7" Type="http://schemas.openxmlformats.org/officeDocument/2006/relationships/hyperlink" Target="https://www.youtube.com/watch?v=oQnxORzPgu4" TargetMode="External"/><Relationship Id="rId12" Type="http://schemas.openxmlformats.org/officeDocument/2006/relationships/hyperlink" Target="https://www.youtube.com/watch?v=MZULAbyfs0k" TargetMode="External"/><Relationship Id="rId2" Type="http://schemas.openxmlformats.org/officeDocument/2006/relationships/hyperlink" Target="https://www.youtube.com/watch?v=MZULAbyfs0k" TargetMode="External"/><Relationship Id="rId1" Type="http://schemas.openxmlformats.org/officeDocument/2006/relationships/hyperlink" Target="http://www.jstor.org/stable/10.7249/j.ctt5hhsjk.38" TargetMode="External"/><Relationship Id="rId6" Type="http://schemas.openxmlformats.org/officeDocument/2006/relationships/hyperlink" Target="https://www.youtube.com/watch?v=oQnxORzPgu4" TargetMode="External"/><Relationship Id="rId11" Type="http://schemas.openxmlformats.org/officeDocument/2006/relationships/hyperlink" Target="https://www.youtube.com/watch?v=RtXCfLT9WdU" TargetMode="External"/><Relationship Id="rId5" Type="http://schemas.openxmlformats.org/officeDocument/2006/relationships/hyperlink" Target="https://www.youtube.com/watch?v=oQnxORzPgu4" TargetMode="External"/><Relationship Id="rId15" Type="http://schemas.openxmlformats.org/officeDocument/2006/relationships/hyperlink" Target="https://www.youtube.com/watch?v=MZULAbyfs0k" TargetMode="External"/><Relationship Id="rId10" Type="http://schemas.openxmlformats.org/officeDocument/2006/relationships/hyperlink" Target="https://www.youtube.com/watch?v=oQnxORzPgu4" TargetMode="External"/><Relationship Id="rId4" Type="http://schemas.openxmlformats.org/officeDocument/2006/relationships/hyperlink" Target="https://www.youtube.com/watch?v=MZULAbyfs0k" TargetMode="External"/><Relationship Id="rId9" Type="http://schemas.openxmlformats.org/officeDocument/2006/relationships/hyperlink" Target="https://www.bl.uk/magna-carta/articles/magna-carta-english-translation" TargetMode="External"/><Relationship Id="rId14" Type="http://schemas.openxmlformats.org/officeDocument/2006/relationships/hyperlink" Target="https://www.youtube.com/watch?v=y2-zpvGWZ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D00E413-3FE1-47A3-8EBA-012DB60F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14</Pages>
  <Words>3570</Words>
  <Characters>20350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Davies (1500990)</dc:creator>
  <cp:keywords/>
  <dc:description/>
  <cp:lastModifiedBy>Graham Davies (1500990)</cp:lastModifiedBy>
  <cp:revision>117</cp:revision>
  <dcterms:created xsi:type="dcterms:W3CDTF">2017-11-10T12:04:00Z</dcterms:created>
  <dcterms:modified xsi:type="dcterms:W3CDTF">2017-12-13T16:31:00Z</dcterms:modified>
</cp:coreProperties>
</file>