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2FD7A" w14:textId="1BC69244" w:rsidR="008E52D4" w:rsidRDefault="008E52D4" w:rsidP="00847C0A">
      <w:pPr>
        <w:jc w:val="center"/>
        <w:rPr>
          <w:rFonts w:ascii="Arial" w:hAnsi="Arial" w:cs="Arial"/>
          <w:b/>
          <w:bCs/>
          <w:sz w:val="32"/>
          <w:szCs w:val="32"/>
        </w:rPr>
      </w:pPr>
      <w:r w:rsidRPr="00074402">
        <w:rPr>
          <w:rFonts w:ascii="Arial" w:hAnsi="Arial" w:cs="Arial"/>
          <w:noProof/>
        </w:rPr>
        <w:drawing>
          <wp:anchor distT="0" distB="0" distL="114300" distR="114300" simplePos="0" relativeHeight="251659264" behindDoc="0" locked="0" layoutInCell="1" allowOverlap="1" wp14:anchorId="2BE60230" wp14:editId="31EEA9DB">
            <wp:simplePos x="0" y="0"/>
            <wp:positionH relativeFrom="column">
              <wp:posOffset>0</wp:posOffset>
            </wp:positionH>
            <wp:positionV relativeFrom="paragraph">
              <wp:posOffset>372745</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F3389A1" w14:textId="77777777" w:rsidR="008E52D4" w:rsidRDefault="008E52D4" w:rsidP="00847C0A">
      <w:pPr>
        <w:jc w:val="center"/>
        <w:rPr>
          <w:rFonts w:ascii="Arial" w:hAnsi="Arial" w:cs="Arial"/>
          <w:b/>
          <w:bCs/>
          <w:sz w:val="32"/>
          <w:szCs w:val="32"/>
        </w:rPr>
      </w:pPr>
    </w:p>
    <w:p w14:paraId="362BD79B" w14:textId="77777777" w:rsidR="008E52D4" w:rsidRDefault="008E52D4" w:rsidP="00847C0A">
      <w:pPr>
        <w:jc w:val="center"/>
        <w:rPr>
          <w:rFonts w:ascii="Arial" w:hAnsi="Arial" w:cs="Arial"/>
          <w:b/>
          <w:bCs/>
          <w:sz w:val="32"/>
          <w:szCs w:val="32"/>
        </w:rPr>
      </w:pPr>
    </w:p>
    <w:p w14:paraId="1D4784C7" w14:textId="77777777" w:rsidR="008E52D4" w:rsidRDefault="008E52D4" w:rsidP="00847C0A">
      <w:pPr>
        <w:jc w:val="center"/>
        <w:rPr>
          <w:rFonts w:ascii="Arial" w:hAnsi="Arial" w:cs="Arial"/>
          <w:b/>
          <w:bCs/>
          <w:sz w:val="32"/>
          <w:szCs w:val="32"/>
        </w:rPr>
      </w:pPr>
    </w:p>
    <w:p w14:paraId="3423213C" w14:textId="77777777" w:rsidR="00BD4FD1" w:rsidRDefault="00BD4FD1" w:rsidP="00847C0A">
      <w:pPr>
        <w:jc w:val="center"/>
        <w:rPr>
          <w:rFonts w:ascii="Arial" w:hAnsi="Arial" w:cs="Arial"/>
          <w:b/>
          <w:bCs/>
          <w:sz w:val="32"/>
          <w:szCs w:val="32"/>
        </w:rPr>
      </w:pPr>
    </w:p>
    <w:p w14:paraId="57746233" w14:textId="77777777" w:rsidR="00BD4FD1" w:rsidRPr="00C83A82" w:rsidRDefault="00BD4FD1" w:rsidP="00BD4FD1">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TETIANA MASLII</w:t>
      </w:r>
    </w:p>
    <w:p w14:paraId="26E81D8A" w14:textId="77777777" w:rsidR="00BD4FD1" w:rsidRDefault="00BD4FD1" w:rsidP="00BD4FD1">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 xml:space="preserve"> 2524365</w:t>
      </w:r>
    </w:p>
    <w:p w14:paraId="779D7555" w14:textId="77777777" w:rsidR="004B4083" w:rsidRPr="00C83A82" w:rsidRDefault="004B4083" w:rsidP="00BD4FD1">
      <w:pPr>
        <w:tabs>
          <w:tab w:val="left" w:pos="6540"/>
        </w:tabs>
        <w:spacing w:line="360" w:lineRule="auto"/>
        <w:rPr>
          <w:rFonts w:ascii="Arial" w:hAnsi="Arial" w:cs="Arial"/>
          <w:sz w:val="28"/>
          <w:szCs w:val="28"/>
          <w:lang w:val="nl-NL"/>
        </w:rPr>
      </w:pPr>
    </w:p>
    <w:p w14:paraId="79299F22" w14:textId="77777777" w:rsidR="00BD4FD1" w:rsidRPr="0033476D" w:rsidRDefault="00BD4FD1" w:rsidP="00BD4FD1">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Pr>
          <w:rFonts w:ascii="Arial" w:hAnsi="Arial" w:cs="Arial"/>
          <w:b/>
          <w:bCs/>
          <w:sz w:val="28"/>
          <w:szCs w:val="28"/>
          <w:lang w:val="nl-NL"/>
        </w:rPr>
        <w:t xml:space="preserve">: </w:t>
      </w:r>
      <w:r w:rsidRPr="0033476D">
        <w:rPr>
          <w:rFonts w:ascii="Arial" w:hAnsi="Arial" w:cs="Arial"/>
          <w:sz w:val="28"/>
          <w:szCs w:val="28"/>
          <w:lang w:val="nl-NL"/>
        </w:rPr>
        <w:t>Introduction to Health and Social Care</w:t>
      </w:r>
    </w:p>
    <w:p w14:paraId="4CCAC36D" w14:textId="77777777" w:rsidR="00BD4FD1" w:rsidRDefault="00BD4FD1" w:rsidP="00BD4FD1">
      <w:pPr>
        <w:tabs>
          <w:tab w:val="left" w:pos="6540"/>
        </w:tabs>
        <w:spacing w:line="360" w:lineRule="auto"/>
        <w:rPr>
          <w:rFonts w:ascii="Arial" w:hAnsi="Arial" w:cs="Arial"/>
          <w:sz w:val="28"/>
          <w:szCs w:val="28"/>
          <w:lang w:val="nl-NL"/>
        </w:rPr>
      </w:pPr>
      <w:r w:rsidRPr="0033476D">
        <w:rPr>
          <w:rFonts w:ascii="Arial" w:hAnsi="Arial" w:cs="Arial"/>
          <w:b/>
          <w:bCs/>
          <w:sz w:val="28"/>
          <w:szCs w:val="28"/>
        </w:rPr>
        <w:t>Module code</w:t>
      </w:r>
      <w:r w:rsidRPr="0033476D">
        <w:rPr>
          <w:rFonts w:ascii="Arial" w:hAnsi="Arial" w:cs="Arial"/>
          <w:sz w:val="28"/>
          <w:szCs w:val="28"/>
        </w:rPr>
        <w:t>:</w:t>
      </w:r>
      <w:r w:rsidRPr="0033476D">
        <w:rPr>
          <w:rFonts w:ascii="Arial" w:hAnsi="Arial" w:cs="Arial"/>
          <w:sz w:val="28"/>
          <w:szCs w:val="28"/>
          <w:lang w:val="nl-NL"/>
        </w:rPr>
        <w:t xml:space="preserve"> LCHS4003</w:t>
      </w:r>
    </w:p>
    <w:p w14:paraId="3B3CF495" w14:textId="77777777" w:rsidR="004B4083" w:rsidRDefault="004B4083" w:rsidP="00BD4FD1">
      <w:pPr>
        <w:tabs>
          <w:tab w:val="left" w:pos="6540"/>
        </w:tabs>
        <w:spacing w:line="360" w:lineRule="auto"/>
        <w:rPr>
          <w:rFonts w:ascii="Arial" w:hAnsi="Arial" w:cs="Arial"/>
          <w:sz w:val="28"/>
          <w:szCs w:val="28"/>
          <w:lang w:val="nl-NL"/>
        </w:rPr>
      </w:pPr>
    </w:p>
    <w:p w14:paraId="45967471" w14:textId="77777777" w:rsidR="00BD4FD1" w:rsidRPr="0020413D" w:rsidRDefault="00BD4FD1" w:rsidP="00BD4FD1">
      <w:r>
        <w:rPr>
          <w:rFonts w:ascii="Arial" w:hAnsi="Arial" w:cs="Arial"/>
          <w:b/>
          <w:bCs/>
          <w:sz w:val="28"/>
          <w:szCs w:val="28"/>
        </w:rPr>
        <w:t xml:space="preserve">Lecturer's </w:t>
      </w:r>
      <w:r w:rsidRPr="0020413D">
        <w:rPr>
          <w:rFonts w:ascii="Arial" w:hAnsi="Arial" w:cs="Arial"/>
          <w:b/>
          <w:bCs/>
          <w:sz w:val="28"/>
          <w:szCs w:val="28"/>
        </w:rPr>
        <w:t>name</w:t>
      </w:r>
      <w:r w:rsidRPr="009C7DB2">
        <w:rPr>
          <w:rFonts w:ascii="Arial" w:hAnsi="Arial" w:cs="Arial"/>
          <w:sz w:val="28"/>
          <w:szCs w:val="28"/>
        </w:rPr>
        <w:t>:</w:t>
      </w:r>
      <w:r>
        <w:rPr>
          <w:rFonts w:ascii="Arial" w:hAnsi="Arial" w:cs="Arial"/>
          <w:sz w:val="28"/>
          <w:szCs w:val="28"/>
        </w:rPr>
        <w:t xml:space="preserve"> </w:t>
      </w:r>
      <w:proofErr w:type="spellStart"/>
      <w:proofErr w:type="gramStart"/>
      <w:r w:rsidRPr="009C7DB2">
        <w:rPr>
          <w:rFonts w:ascii="Arial" w:hAnsi="Arial" w:cs="Arial"/>
          <w:sz w:val="28"/>
          <w:szCs w:val="28"/>
        </w:rPr>
        <w:t>Dr.Jolly</w:t>
      </w:r>
      <w:proofErr w:type="spellEnd"/>
      <w:proofErr w:type="gramEnd"/>
      <w:r w:rsidRPr="009C7DB2">
        <w:rPr>
          <w:rFonts w:ascii="Arial" w:hAnsi="Arial" w:cs="Arial"/>
          <w:sz w:val="28"/>
          <w:szCs w:val="28"/>
        </w:rPr>
        <w:t xml:space="preserve">  Nwankwo</w:t>
      </w:r>
    </w:p>
    <w:bookmarkEnd w:id="0"/>
    <w:p w14:paraId="1184AEC1" w14:textId="37FDFDF9" w:rsidR="008E52D4" w:rsidRDefault="00BD4FD1" w:rsidP="00BD4FD1">
      <w:pPr>
        <w:jc w:val="center"/>
        <w:rPr>
          <w:rFonts w:ascii="Arial" w:hAnsi="Arial" w:cs="Arial"/>
          <w:b/>
          <w:bCs/>
          <w:sz w:val="32"/>
          <w:szCs w:val="32"/>
        </w:rPr>
      </w:pPr>
      <w:r>
        <w:t xml:space="preserve"> </w:t>
      </w:r>
    </w:p>
    <w:p w14:paraId="3158F2AE" w14:textId="77777777" w:rsidR="008E52D4" w:rsidRDefault="008E52D4" w:rsidP="00847C0A">
      <w:pPr>
        <w:jc w:val="center"/>
        <w:rPr>
          <w:rFonts w:ascii="Arial" w:hAnsi="Arial" w:cs="Arial"/>
          <w:b/>
          <w:bCs/>
          <w:sz w:val="32"/>
          <w:szCs w:val="32"/>
        </w:rPr>
      </w:pPr>
    </w:p>
    <w:p w14:paraId="352BF30E" w14:textId="77777777" w:rsidR="008E52D4" w:rsidRDefault="008E52D4" w:rsidP="00847C0A">
      <w:pPr>
        <w:jc w:val="center"/>
        <w:rPr>
          <w:rFonts w:ascii="Arial" w:hAnsi="Arial" w:cs="Arial"/>
          <w:b/>
          <w:bCs/>
          <w:sz w:val="32"/>
          <w:szCs w:val="32"/>
        </w:rPr>
      </w:pPr>
    </w:p>
    <w:p w14:paraId="2284F809" w14:textId="77777777" w:rsidR="008E52D4" w:rsidRDefault="008E52D4" w:rsidP="00847C0A">
      <w:pPr>
        <w:jc w:val="center"/>
        <w:rPr>
          <w:rFonts w:ascii="Arial" w:hAnsi="Arial" w:cs="Arial"/>
          <w:b/>
          <w:bCs/>
          <w:sz w:val="32"/>
          <w:szCs w:val="32"/>
        </w:rPr>
      </w:pPr>
    </w:p>
    <w:p w14:paraId="55E8DE43" w14:textId="77777777" w:rsidR="008E52D4" w:rsidRDefault="008E52D4" w:rsidP="00847C0A">
      <w:pPr>
        <w:jc w:val="center"/>
        <w:rPr>
          <w:rFonts w:ascii="Arial" w:hAnsi="Arial" w:cs="Arial"/>
          <w:b/>
          <w:bCs/>
          <w:sz w:val="32"/>
          <w:szCs w:val="32"/>
        </w:rPr>
      </w:pPr>
    </w:p>
    <w:p w14:paraId="589A2829" w14:textId="77777777" w:rsidR="008E52D4" w:rsidRDefault="008E52D4" w:rsidP="00847C0A">
      <w:pPr>
        <w:jc w:val="center"/>
        <w:rPr>
          <w:rFonts w:ascii="Arial" w:hAnsi="Arial" w:cs="Arial"/>
          <w:b/>
          <w:bCs/>
          <w:sz w:val="32"/>
          <w:szCs w:val="32"/>
        </w:rPr>
      </w:pPr>
    </w:p>
    <w:p w14:paraId="7BDEA5C2" w14:textId="77777777" w:rsidR="008E52D4" w:rsidRDefault="008E52D4" w:rsidP="00847C0A">
      <w:pPr>
        <w:jc w:val="center"/>
        <w:rPr>
          <w:rFonts w:ascii="Arial" w:hAnsi="Arial" w:cs="Arial"/>
          <w:b/>
          <w:bCs/>
          <w:sz w:val="32"/>
          <w:szCs w:val="32"/>
        </w:rPr>
      </w:pPr>
    </w:p>
    <w:p w14:paraId="73C4C714" w14:textId="74651A28" w:rsidR="008E52D4" w:rsidRPr="002329B5" w:rsidRDefault="004B4083" w:rsidP="00847C0A">
      <w:pPr>
        <w:jc w:val="center"/>
        <w:rPr>
          <w:rFonts w:ascii="Arial" w:hAnsi="Arial" w:cs="Arial"/>
          <w:b/>
          <w:bCs/>
          <w:sz w:val="32"/>
          <w:szCs w:val="32"/>
        </w:rPr>
      </w:pPr>
      <w:r w:rsidRPr="0084016F">
        <w:rPr>
          <w:rFonts w:ascii="Arial" w:hAnsi="Arial" w:cs="Arial"/>
          <w:b/>
          <w:bCs/>
          <w:sz w:val="28"/>
          <w:szCs w:val="28"/>
        </w:rPr>
        <w:t>Submission date</w:t>
      </w:r>
      <w:r w:rsidRPr="002329B5">
        <w:rPr>
          <w:rFonts w:ascii="Arial" w:hAnsi="Arial" w:cs="Arial"/>
          <w:sz w:val="28"/>
          <w:szCs w:val="28"/>
        </w:rPr>
        <w:t xml:space="preserve">: </w:t>
      </w:r>
      <w:r w:rsidR="00A35534" w:rsidRPr="0084016F">
        <w:rPr>
          <w:rFonts w:ascii="Arial" w:hAnsi="Arial" w:cs="Arial"/>
          <w:sz w:val="28"/>
          <w:szCs w:val="28"/>
        </w:rPr>
        <w:t xml:space="preserve">21 August </w:t>
      </w:r>
      <w:r w:rsidRPr="0084016F">
        <w:rPr>
          <w:rFonts w:ascii="Arial" w:hAnsi="Arial" w:cs="Arial"/>
          <w:sz w:val="28"/>
          <w:szCs w:val="28"/>
        </w:rPr>
        <w:t>2026</w:t>
      </w:r>
      <w:r w:rsidRPr="00A01A79">
        <w:rPr>
          <w:rFonts w:ascii="Arial" w:hAnsi="Arial" w:cs="Arial"/>
          <w:sz w:val="28"/>
          <w:szCs w:val="28"/>
        </w:rPr>
        <w:t xml:space="preserve">  </w:t>
      </w:r>
    </w:p>
    <w:p w14:paraId="71CCB673" w14:textId="77777777" w:rsidR="008E52D4" w:rsidRDefault="008E52D4" w:rsidP="00847C0A">
      <w:pPr>
        <w:jc w:val="center"/>
        <w:rPr>
          <w:rFonts w:ascii="Arial" w:hAnsi="Arial" w:cs="Arial"/>
          <w:b/>
          <w:bCs/>
          <w:sz w:val="32"/>
          <w:szCs w:val="32"/>
        </w:rPr>
      </w:pPr>
    </w:p>
    <w:p w14:paraId="0FD96C9B" w14:textId="77777777" w:rsidR="000B0934" w:rsidRDefault="000B0934" w:rsidP="00847C0A">
      <w:pPr>
        <w:jc w:val="center"/>
        <w:rPr>
          <w:rFonts w:ascii="Arial" w:hAnsi="Arial" w:cs="Arial"/>
          <w:b/>
          <w:bCs/>
          <w:sz w:val="32"/>
          <w:szCs w:val="32"/>
        </w:rPr>
        <w:sectPr w:rsidR="000B0934" w:rsidSect="00550ACE">
          <w:footerReference w:type="default" r:id="rId10"/>
          <w:pgSz w:w="11906" w:h="16838"/>
          <w:pgMar w:top="1440" w:right="1440" w:bottom="1440" w:left="1440" w:header="708" w:footer="708" w:gutter="0"/>
          <w:pgNumType w:start="0" w:chapStyle="1"/>
          <w:cols w:space="708"/>
          <w:docGrid w:linePitch="360"/>
        </w:sectPr>
      </w:pPr>
    </w:p>
    <w:p w14:paraId="355F82A8" w14:textId="77777777" w:rsidR="008E52D4" w:rsidRDefault="008E52D4" w:rsidP="00847C0A">
      <w:pPr>
        <w:jc w:val="center"/>
        <w:rPr>
          <w:rFonts w:ascii="Arial" w:hAnsi="Arial" w:cs="Arial"/>
          <w:b/>
          <w:bCs/>
          <w:sz w:val="32"/>
          <w:szCs w:val="32"/>
        </w:rPr>
      </w:pPr>
    </w:p>
    <w:p w14:paraId="04C2A93B" w14:textId="77777777" w:rsidR="008E52D4" w:rsidRDefault="008E52D4" w:rsidP="00847C0A">
      <w:pPr>
        <w:jc w:val="center"/>
        <w:rPr>
          <w:rFonts w:ascii="Arial" w:hAnsi="Arial" w:cs="Arial"/>
          <w:b/>
          <w:bCs/>
          <w:sz w:val="32"/>
          <w:szCs w:val="32"/>
        </w:rPr>
      </w:pPr>
    </w:p>
    <w:sdt>
      <w:sdtPr>
        <w:rPr>
          <w:rFonts w:asciiTheme="minorHAnsi" w:eastAsiaTheme="minorHAnsi" w:hAnsiTheme="minorHAnsi" w:cstheme="minorBidi"/>
          <w:color w:val="auto"/>
          <w:kern w:val="2"/>
          <w:sz w:val="24"/>
          <w:szCs w:val="24"/>
          <w:lang w:eastAsia="en-US"/>
          <w14:ligatures w14:val="standardContextual"/>
        </w:rPr>
        <w:id w:val="1457066103"/>
        <w:docPartObj>
          <w:docPartGallery w:val="Table of Contents"/>
          <w:docPartUnique/>
        </w:docPartObj>
      </w:sdtPr>
      <w:sdtContent>
        <w:p w14:paraId="71E695E6" w14:textId="5CE07EC9" w:rsidR="008D3734" w:rsidRPr="00FB3457" w:rsidRDefault="008D3734" w:rsidP="006B0518">
          <w:pPr>
            <w:pStyle w:val="TOCHeading"/>
            <w:spacing w:line="360" w:lineRule="auto"/>
            <w:rPr>
              <w:rFonts w:ascii="Arial" w:hAnsi="Arial" w:cs="Arial"/>
              <w:b/>
              <w:bCs/>
              <w:color w:val="auto"/>
              <w:sz w:val="22"/>
              <w:szCs w:val="22"/>
            </w:rPr>
          </w:pPr>
          <w:r w:rsidRPr="00FB3457">
            <w:rPr>
              <w:rFonts w:ascii="Arial" w:hAnsi="Arial" w:cs="Arial"/>
              <w:b/>
              <w:bCs/>
              <w:color w:val="auto"/>
              <w:sz w:val="22"/>
              <w:szCs w:val="22"/>
            </w:rPr>
            <w:t>Table of Contents</w:t>
          </w:r>
        </w:p>
        <w:p w14:paraId="2EB7AABA" w14:textId="77777777" w:rsidR="006B0518" w:rsidRPr="006B0518" w:rsidRDefault="006B0518" w:rsidP="006B0518">
          <w:pPr>
            <w:spacing w:line="360" w:lineRule="auto"/>
            <w:rPr>
              <w:rFonts w:ascii="Arial" w:hAnsi="Arial" w:cs="Arial"/>
              <w:sz w:val="22"/>
              <w:szCs w:val="22"/>
              <w:lang w:eastAsia="en-GB"/>
            </w:rPr>
          </w:pPr>
        </w:p>
        <w:p w14:paraId="77489BE0" w14:textId="1084D91B" w:rsidR="00381A1F" w:rsidRPr="006B0518" w:rsidRDefault="008D3734" w:rsidP="006B0518">
          <w:pPr>
            <w:pStyle w:val="ListParagraph"/>
            <w:numPr>
              <w:ilvl w:val="0"/>
              <w:numId w:val="1"/>
            </w:numPr>
            <w:spacing w:line="360" w:lineRule="auto"/>
            <w:rPr>
              <w:rFonts w:ascii="Arial" w:hAnsi="Arial" w:cs="Arial"/>
              <w:sz w:val="22"/>
              <w:szCs w:val="22"/>
            </w:rPr>
          </w:pPr>
          <w:r w:rsidRPr="006B0518">
            <w:rPr>
              <w:rFonts w:ascii="Arial" w:hAnsi="Arial" w:cs="Arial"/>
              <w:b/>
              <w:bCs/>
              <w:sz w:val="22"/>
              <w:szCs w:val="22"/>
            </w:rPr>
            <w:t>Introductio</w:t>
          </w:r>
          <w:r w:rsidR="00D43EA2" w:rsidRPr="006B0518">
            <w:rPr>
              <w:rFonts w:ascii="Arial" w:hAnsi="Arial" w:cs="Arial"/>
              <w:b/>
              <w:bCs/>
              <w:sz w:val="22"/>
              <w:szCs w:val="22"/>
            </w:rPr>
            <w:t>n</w:t>
          </w:r>
          <w:r w:rsidRPr="006B0518">
            <w:rPr>
              <w:rFonts w:ascii="Arial" w:hAnsi="Arial" w:cs="Arial"/>
              <w:sz w:val="22"/>
              <w:szCs w:val="22"/>
            </w:rPr>
            <w:t>........</w:t>
          </w:r>
          <w:r w:rsidR="006B0518" w:rsidRPr="006B0518">
            <w:rPr>
              <w:rFonts w:ascii="Arial" w:hAnsi="Arial" w:cs="Arial"/>
              <w:sz w:val="22"/>
              <w:szCs w:val="22"/>
            </w:rPr>
            <w:t>...................................................</w:t>
          </w:r>
          <w:r w:rsidRPr="006B0518">
            <w:rPr>
              <w:rFonts w:ascii="Arial" w:hAnsi="Arial" w:cs="Arial"/>
              <w:sz w:val="22"/>
              <w:szCs w:val="22"/>
            </w:rPr>
            <w:t>....................</w:t>
          </w:r>
          <w:r w:rsidR="00D43EA2" w:rsidRPr="006B0518">
            <w:rPr>
              <w:rFonts w:ascii="Arial" w:hAnsi="Arial" w:cs="Arial"/>
              <w:sz w:val="22"/>
              <w:szCs w:val="22"/>
            </w:rPr>
            <w:t>.</w:t>
          </w:r>
          <w:r w:rsidRPr="006B0518">
            <w:rPr>
              <w:rFonts w:ascii="Arial" w:hAnsi="Arial" w:cs="Arial"/>
              <w:sz w:val="22"/>
              <w:szCs w:val="22"/>
            </w:rPr>
            <w:t>....</w:t>
          </w:r>
          <w:r w:rsidR="00D43EA2" w:rsidRPr="006B0518">
            <w:rPr>
              <w:rFonts w:ascii="Arial" w:hAnsi="Arial" w:cs="Arial"/>
              <w:sz w:val="22"/>
              <w:szCs w:val="22"/>
            </w:rPr>
            <w:t>.</w:t>
          </w:r>
          <w:r w:rsidR="006B0518">
            <w:rPr>
              <w:rFonts w:ascii="Arial" w:hAnsi="Arial" w:cs="Arial"/>
              <w:sz w:val="22"/>
              <w:szCs w:val="22"/>
            </w:rPr>
            <w:t>.....</w:t>
          </w:r>
          <w:r w:rsidR="00D43EA2" w:rsidRPr="006B0518">
            <w:rPr>
              <w:rFonts w:ascii="Arial" w:hAnsi="Arial" w:cs="Arial"/>
              <w:sz w:val="22"/>
              <w:szCs w:val="22"/>
            </w:rPr>
            <w:t>.</w:t>
          </w:r>
          <w:r w:rsidR="006B0518">
            <w:rPr>
              <w:rFonts w:ascii="Arial" w:hAnsi="Arial" w:cs="Arial"/>
              <w:sz w:val="22"/>
              <w:szCs w:val="22"/>
            </w:rPr>
            <w:t>...</w:t>
          </w:r>
          <w:r w:rsidRPr="006B0518">
            <w:rPr>
              <w:rFonts w:ascii="Arial" w:hAnsi="Arial" w:cs="Arial"/>
              <w:sz w:val="22"/>
              <w:szCs w:val="22"/>
            </w:rPr>
            <w:t>3</w:t>
          </w:r>
        </w:p>
        <w:p w14:paraId="278028B2" w14:textId="34904CD7" w:rsidR="00561B15" w:rsidRPr="006B0518" w:rsidRDefault="00561B15" w:rsidP="006B0518">
          <w:pPr>
            <w:pStyle w:val="ListParagraph"/>
            <w:numPr>
              <w:ilvl w:val="0"/>
              <w:numId w:val="1"/>
            </w:numPr>
            <w:spacing w:line="360" w:lineRule="auto"/>
            <w:rPr>
              <w:rFonts w:ascii="Arial" w:hAnsi="Arial" w:cs="Arial"/>
              <w:sz w:val="22"/>
              <w:szCs w:val="22"/>
            </w:rPr>
          </w:pPr>
          <w:r w:rsidRPr="006B0518">
            <w:rPr>
              <w:rFonts w:ascii="Arial" w:hAnsi="Arial" w:cs="Arial"/>
              <w:b/>
              <w:bCs/>
              <w:sz w:val="22"/>
              <w:szCs w:val="22"/>
            </w:rPr>
            <w:t>Communication in Mrs Thompson's Care</w:t>
          </w:r>
          <w:r w:rsidRPr="006B0518">
            <w:rPr>
              <w:rFonts w:ascii="Arial" w:hAnsi="Arial" w:cs="Arial"/>
              <w:sz w:val="22"/>
              <w:szCs w:val="22"/>
            </w:rPr>
            <w:t xml:space="preserve"> .......................................</w:t>
          </w:r>
          <w:r w:rsidR="00D43EA2" w:rsidRPr="006B0518">
            <w:rPr>
              <w:rFonts w:ascii="Arial" w:hAnsi="Arial" w:cs="Arial"/>
              <w:sz w:val="22"/>
              <w:szCs w:val="22"/>
            </w:rPr>
            <w:t>.</w:t>
          </w:r>
          <w:r w:rsidR="006B0518">
            <w:rPr>
              <w:rFonts w:ascii="Arial" w:hAnsi="Arial" w:cs="Arial"/>
              <w:sz w:val="22"/>
              <w:szCs w:val="22"/>
            </w:rPr>
            <w:t>..</w:t>
          </w:r>
          <w:r w:rsidR="00D43EA2" w:rsidRPr="006B0518">
            <w:rPr>
              <w:rFonts w:ascii="Arial" w:hAnsi="Arial" w:cs="Arial"/>
              <w:sz w:val="22"/>
              <w:szCs w:val="22"/>
            </w:rPr>
            <w:t>.</w:t>
          </w:r>
          <w:r w:rsidRPr="006B0518">
            <w:rPr>
              <w:rFonts w:ascii="Arial" w:hAnsi="Arial" w:cs="Arial"/>
              <w:sz w:val="22"/>
              <w:szCs w:val="22"/>
            </w:rPr>
            <w:t xml:space="preserve"> 3</w:t>
          </w:r>
        </w:p>
        <w:p w14:paraId="201A7B37" w14:textId="3576C337" w:rsidR="00D43EA2" w:rsidRPr="006B0518" w:rsidRDefault="00D43EA2" w:rsidP="006B0518">
          <w:pPr>
            <w:spacing w:line="360" w:lineRule="auto"/>
            <w:ind w:left="360"/>
            <w:rPr>
              <w:rFonts w:ascii="Arial" w:hAnsi="Arial" w:cs="Arial"/>
              <w:sz w:val="22"/>
              <w:szCs w:val="22"/>
            </w:rPr>
          </w:pPr>
          <w:r w:rsidRPr="006B0518">
            <w:rPr>
              <w:rFonts w:ascii="Arial" w:hAnsi="Arial" w:cs="Arial"/>
              <w:b/>
              <w:bCs/>
              <w:sz w:val="22"/>
              <w:szCs w:val="22"/>
            </w:rPr>
            <w:t>2.</w:t>
          </w:r>
          <w:r w:rsidR="006B0518" w:rsidRPr="006B0518">
            <w:rPr>
              <w:rFonts w:ascii="Arial" w:hAnsi="Arial" w:cs="Arial"/>
              <w:b/>
              <w:bCs/>
              <w:sz w:val="22"/>
              <w:szCs w:val="22"/>
            </w:rPr>
            <w:t>1. The</w:t>
          </w:r>
          <w:r w:rsidRPr="006B0518">
            <w:rPr>
              <w:rFonts w:ascii="Arial" w:hAnsi="Arial" w:cs="Arial"/>
              <w:b/>
              <w:bCs/>
              <w:sz w:val="22"/>
              <w:szCs w:val="22"/>
            </w:rPr>
            <w:t xml:space="preserve"> Importance of Effective Communication</w:t>
          </w:r>
          <w:r w:rsidRPr="006B0518">
            <w:rPr>
              <w:rFonts w:ascii="Arial" w:hAnsi="Arial" w:cs="Arial"/>
              <w:sz w:val="22"/>
              <w:szCs w:val="22"/>
            </w:rPr>
            <w:t xml:space="preserve"> ..................................</w:t>
          </w:r>
          <w:r w:rsidR="006B0518">
            <w:rPr>
              <w:rFonts w:ascii="Arial" w:hAnsi="Arial" w:cs="Arial"/>
              <w:sz w:val="22"/>
              <w:szCs w:val="22"/>
            </w:rPr>
            <w:t>.</w:t>
          </w:r>
          <w:r w:rsidRPr="006B0518">
            <w:rPr>
              <w:rFonts w:ascii="Arial" w:hAnsi="Arial" w:cs="Arial"/>
              <w:sz w:val="22"/>
              <w:szCs w:val="22"/>
            </w:rPr>
            <w:t>.. 3</w:t>
          </w:r>
        </w:p>
        <w:p w14:paraId="0E431B3D" w14:textId="42363AB3" w:rsidR="00D43EA2" w:rsidRPr="006B0518" w:rsidRDefault="006E3C16" w:rsidP="006B0518">
          <w:pPr>
            <w:spacing w:line="360" w:lineRule="auto"/>
            <w:ind w:left="360"/>
            <w:rPr>
              <w:rFonts w:ascii="Arial" w:hAnsi="Arial" w:cs="Arial"/>
              <w:sz w:val="22"/>
              <w:szCs w:val="22"/>
            </w:rPr>
          </w:pPr>
          <w:r w:rsidRPr="006B0518">
            <w:rPr>
              <w:rFonts w:ascii="Arial" w:hAnsi="Arial" w:cs="Arial"/>
              <w:b/>
              <w:bCs/>
              <w:sz w:val="22"/>
              <w:szCs w:val="22"/>
            </w:rPr>
            <w:t>3. Administrative Skills in Health and Social Care</w:t>
          </w:r>
          <w:r w:rsidRPr="006B0518">
            <w:rPr>
              <w:rFonts w:ascii="Arial" w:hAnsi="Arial" w:cs="Arial"/>
              <w:sz w:val="22"/>
              <w:szCs w:val="22"/>
            </w:rPr>
            <w:t xml:space="preserve"> .................................</w:t>
          </w:r>
          <w:r w:rsidR="006B0518">
            <w:rPr>
              <w:rFonts w:ascii="Arial" w:hAnsi="Arial" w:cs="Arial"/>
              <w:sz w:val="22"/>
              <w:szCs w:val="22"/>
            </w:rPr>
            <w:t>..</w:t>
          </w:r>
          <w:r w:rsidRPr="006B0518">
            <w:rPr>
              <w:rFonts w:ascii="Arial" w:hAnsi="Arial" w:cs="Arial"/>
              <w:sz w:val="22"/>
              <w:szCs w:val="22"/>
            </w:rPr>
            <w:t>. 4</w:t>
          </w:r>
        </w:p>
        <w:p w14:paraId="235774A8" w14:textId="538994E2" w:rsidR="000E326A" w:rsidRPr="006B0518" w:rsidRDefault="000E326A" w:rsidP="006B0518">
          <w:pPr>
            <w:spacing w:line="360" w:lineRule="auto"/>
            <w:ind w:left="360"/>
            <w:rPr>
              <w:rFonts w:ascii="Arial" w:hAnsi="Arial" w:cs="Arial"/>
              <w:sz w:val="22"/>
              <w:szCs w:val="22"/>
            </w:rPr>
          </w:pPr>
          <w:r w:rsidRPr="006B0518">
            <w:rPr>
              <w:rFonts w:ascii="Arial" w:hAnsi="Arial" w:cs="Arial"/>
              <w:b/>
              <w:bCs/>
              <w:sz w:val="22"/>
              <w:szCs w:val="22"/>
            </w:rPr>
            <w:t>3.1 The Role of Accurate Record Keeping</w:t>
          </w:r>
          <w:r w:rsidRPr="006B0518">
            <w:rPr>
              <w:rFonts w:ascii="Arial" w:hAnsi="Arial" w:cs="Arial"/>
              <w:sz w:val="22"/>
              <w:szCs w:val="22"/>
            </w:rPr>
            <w:t xml:space="preserve"> ...............................................</w:t>
          </w:r>
          <w:r w:rsidR="006B0518">
            <w:rPr>
              <w:rFonts w:ascii="Arial" w:hAnsi="Arial" w:cs="Arial"/>
              <w:sz w:val="22"/>
              <w:szCs w:val="22"/>
            </w:rPr>
            <w:t>.</w:t>
          </w:r>
          <w:r w:rsidRPr="006B0518">
            <w:rPr>
              <w:rFonts w:ascii="Arial" w:hAnsi="Arial" w:cs="Arial"/>
              <w:sz w:val="22"/>
              <w:szCs w:val="22"/>
            </w:rPr>
            <w:t>. 4</w:t>
          </w:r>
        </w:p>
        <w:p w14:paraId="6ABBE95A" w14:textId="60218528" w:rsidR="00D47C7D" w:rsidRPr="006B0518" w:rsidRDefault="00D47C7D" w:rsidP="006B0518">
          <w:pPr>
            <w:spacing w:line="360" w:lineRule="auto"/>
            <w:ind w:left="360"/>
            <w:rPr>
              <w:rFonts w:ascii="Arial" w:hAnsi="Arial" w:cs="Arial"/>
              <w:sz w:val="22"/>
              <w:szCs w:val="22"/>
            </w:rPr>
          </w:pPr>
          <w:r w:rsidRPr="006B0518">
            <w:rPr>
              <w:rFonts w:ascii="Arial" w:hAnsi="Arial" w:cs="Arial"/>
              <w:b/>
              <w:bCs/>
              <w:sz w:val="22"/>
              <w:szCs w:val="22"/>
            </w:rPr>
            <w:t>4. Collaborative Working in Mrs Thompson's Care</w:t>
          </w:r>
          <w:r w:rsidRPr="006B0518">
            <w:rPr>
              <w:rFonts w:ascii="Arial" w:hAnsi="Arial" w:cs="Arial"/>
              <w:sz w:val="22"/>
              <w:szCs w:val="22"/>
            </w:rPr>
            <w:t xml:space="preserve"> ..................................</w:t>
          </w:r>
          <w:r w:rsidR="006B0518">
            <w:rPr>
              <w:rFonts w:ascii="Arial" w:hAnsi="Arial" w:cs="Arial"/>
              <w:sz w:val="22"/>
              <w:szCs w:val="22"/>
            </w:rPr>
            <w:t>.</w:t>
          </w:r>
          <w:r w:rsidRPr="006B0518">
            <w:rPr>
              <w:rFonts w:ascii="Arial" w:hAnsi="Arial" w:cs="Arial"/>
              <w:sz w:val="22"/>
              <w:szCs w:val="22"/>
            </w:rPr>
            <w:t xml:space="preserve"> 5</w:t>
          </w:r>
        </w:p>
        <w:p w14:paraId="5D085DB8" w14:textId="00FE2E52" w:rsidR="00D47C7D" w:rsidRPr="006B0518" w:rsidRDefault="00D47C7D" w:rsidP="006B0518">
          <w:pPr>
            <w:spacing w:line="360" w:lineRule="auto"/>
            <w:ind w:left="360"/>
            <w:rPr>
              <w:rFonts w:ascii="Arial" w:hAnsi="Arial" w:cs="Arial"/>
              <w:sz w:val="22"/>
              <w:szCs w:val="22"/>
            </w:rPr>
          </w:pPr>
          <w:r w:rsidRPr="006B0518">
            <w:rPr>
              <w:rFonts w:ascii="Arial" w:hAnsi="Arial" w:cs="Arial"/>
              <w:b/>
              <w:bCs/>
              <w:sz w:val="22"/>
              <w:szCs w:val="22"/>
            </w:rPr>
            <w:t>4.1 The Importance of Interprofessional Collaboration</w:t>
          </w:r>
          <w:r w:rsidRPr="006B0518">
            <w:rPr>
              <w:rFonts w:ascii="Arial" w:hAnsi="Arial" w:cs="Arial"/>
              <w:sz w:val="22"/>
              <w:szCs w:val="22"/>
            </w:rPr>
            <w:t xml:space="preserve"> ………………</w:t>
          </w:r>
          <w:proofErr w:type="gramStart"/>
          <w:r w:rsidRPr="006B0518">
            <w:rPr>
              <w:rFonts w:ascii="Arial" w:hAnsi="Arial" w:cs="Arial"/>
              <w:sz w:val="22"/>
              <w:szCs w:val="22"/>
            </w:rPr>
            <w:t>…..</w:t>
          </w:r>
          <w:proofErr w:type="gramEnd"/>
          <w:r w:rsidRPr="006B0518">
            <w:rPr>
              <w:rFonts w:ascii="Arial" w:hAnsi="Arial" w:cs="Arial"/>
              <w:sz w:val="22"/>
              <w:szCs w:val="22"/>
            </w:rPr>
            <w:t xml:space="preserve"> </w:t>
          </w:r>
          <w:r w:rsidR="006B0518">
            <w:rPr>
              <w:rFonts w:ascii="Arial" w:hAnsi="Arial" w:cs="Arial"/>
              <w:sz w:val="22"/>
              <w:szCs w:val="22"/>
            </w:rPr>
            <w:t>.</w:t>
          </w:r>
          <w:r w:rsidRPr="006B0518">
            <w:rPr>
              <w:rFonts w:ascii="Arial" w:hAnsi="Arial" w:cs="Arial"/>
              <w:sz w:val="22"/>
              <w:szCs w:val="22"/>
            </w:rPr>
            <w:t>5</w:t>
          </w:r>
        </w:p>
        <w:p w14:paraId="1CDAC950" w14:textId="18EFCA72" w:rsidR="002E5E89" w:rsidRPr="006B0518" w:rsidRDefault="002E5E89" w:rsidP="006B0518">
          <w:pPr>
            <w:spacing w:line="360" w:lineRule="auto"/>
            <w:ind w:left="360"/>
            <w:rPr>
              <w:rFonts w:ascii="Arial" w:hAnsi="Arial" w:cs="Arial"/>
              <w:sz w:val="22"/>
              <w:szCs w:val="22"/>
            </w:rPr>
          </w:pPr>
          <w:r w:rsidRPr="006B0518">
            <w:rPr>
              <w:rFonts w:ascii="Arial" w:hAnsi="Arial" w:cs="Arial"/>
              <w:b/>
              <w:bCs/>
              <w:sz w:val="22"/>
              <w:szCs w:val="22"/>
            </w:rPr>
            <w:t>5. Conclusion</w:t>
          </w:r>
          <w:r w:rsidRPr="006B0518">
            <w:rPr>
              <w:rFonts w:ascii="Arial" w:hAnsi="Arial" w:cs="Arial"/>
              <w:sz w:val="22"/>
              <w:szCs w:val="22"/>
            </w:rPr>
            <w:t xml:space="preserve"> .........................................................................................</w:t>
          </w:r>
          <w:r w:rsidR="006B0518">
            <w:rPr>
              <w:rFonts w:ascii="Arial" w:hAnsi="Arial" w:cs="Arial"/>
              <w:sz w:val="22"/>
              <w:szCs w:val="22"/>
            </w:rPr>
            <w:t>......</w:t>
          </w:r>
          <w:r w:rsidRPr="006B0518">
            <w:rPr>
              <w:rFonts w:ascii="Arial" w:hAnsi="Arial" w:cs="Arial"/>
              <w:sz w:val="22"/>
              <w:szCs w:val="22"/>
            </w:rPr>
            <w:t>. 6</w:t>
          </w:r>
        </w:p>
        <w:p w14:paraId="39E5A4A3" w14:textId="3243AAA6" w:rsidR="002E5E89" w:rsidRPr="006B0518" w:rsidRDefault="002E5E89" w:rsidP="006B0518">
          <w:pPr>
            <w:spacing w:line="360" w:lineRule="auto"/>
            <w:ind w:left="360"/>
            <w:rPr>
              <w:rFonts w:ascii="Arial" w:hAnsi="Arial" w:cs="Arial"/>
              <w:sz w:val="22"/>
              <w:szCs w:val="22"/>
            </w:rPr>
          </w:pPr>
          <w:r w:rsidRPr="006B0518">
            <w:rPr>
              <w:rFonts w:ascii="Arial" w:hAnsi="Arial" w:cs="Arial"/>
              <w:b/>
              <w:bCs/>
              <w:sz w:val="22"/>
              <w:szCs w:val="22"/>
            </w:rPr>
            <w:t>6. Reference List</w:t>
          </w:r>
          <w:r w:rsidRPr="006B0518">
            <w:rPr>
              <w:rFonts w:ascii="Arial" w:hAnsi="Arial" w:cs="Arial"/>
              <w:sz w:val="22"/>
              <w:szCs w:val="22"/>
            </w:rPr>
            <w:t xml:space="preserve"> .....................................................................................</w:t>
          </w:r>
          <w:r w:rsidR="006B0518">
            <w:rPr>
              <w:rFonts w:ascii="Arial" w:hAnsi="Arial" w:cs="Arial"/>
              <w:sz w:val="22"/>
              <w:szCs w:val="22"/>
            </w:rPr>
            <w:t>......</w:t>
          </w:r>
          <w:r w:rsidRPr="006B0518">
            <w:rPr>
              <w:rFonts w:ascii="Arial" w:hAnsi="Arial" w:cs="Arial"/>
              <w:sz w:val="22"/>
              <w:szCs w:val="22"/>
            </w:rPr>
            <w:t xml:space="preserve"> 7</w:t>
          </w:r>
        </w:p>
        <w:p w14:paraId="6A6C640B" w14:textId="77777777" w:rsidR="00D47C7D" w:rsidRPr="006B0518" w:rsidRDefault="00D47C7D" w:rsidP="006B0518">
          <w:pPr>
            <w:spacing w:line="360" w:lineRule="auto"/>
            <w:ind w:left="360"/>
            <w:rPr>
              <w:rFonts w:ascii="Arial" w:hAnsi="Arial" w:cs="Arial"/>
              <w:sz w:val="22"/>
              <w:szCs w:val="22"/>
            </w:rPr>
          </w:pPr>
        </w:p>
        <w:p w14:paraId="0F948E2B" w14:textId="77777777" w:rsidR="000E326A" w:rsidRPr="006B0518" w:rsidRDefault="000E326A" w:rsidP="006B0518">
          <w:pPr>
            <w:spacing w:line="360" w:lineRule="auto"/>
            <w:ind w:left="360"/>
            <w:rPr>
              <w:rFonts w:ascii="Arial" w:hAnsi="Arial" w:cs="Arial"/>
              <w:sz w:val="22"/>
              <w:szCs w:val="22"/>
            </w:rPr>
          </w:pPr>
        </w:p>
        <w:p w14:paraId="36118E7E" w14:textId="70E86FEB" w:rsidR="008D3734" w:rsidRDefault="00000000" w:rsidP="00D43EA2">
          <w:pPr>
            <w:ind w:left="360"/>
          </w:pPr>
        </w:p>
      </w:sdtContent>
    </w:sdt>
    <w:p w14:paraId="22626D88" w14:textId="77777777" w:rsidR="008E52D4" w:rsidRPr="009821E8" w:rsidRDefault="008E52D4" w:rsidP="00B943CF">
      <w:pPr>
        <w:spacing w:line="360" w:lineRule="auto"/>
        <w:rPr>
          <w:rFonts w:ascii="Arial" w:hAnsi="Arial" w:cs="Arial"/>
          <w:b/>
          <w:bCs/>
          <w:sz w:val="22"/>
          <w:szCs w:val="22"/>
        </w:rPr>
      </w:pPr>
    </w:p>
    <w:p w14:paraId="5E7DCB28" w14:textId="77777777" w:rsidR="008E52D4" w:rsidRPr="009821E8" w:rsidRDefault="008E52D4" w:rsidP="00B943CF">
      <w:pPr>
        <w:spacing w:line="360" w:lineRule="auto"/>
        <w:rPr>
          <w:rFonts w:ascii="Arial" w:hAnsi="Arial" w:cs="Arial"/>
          <w:b/>
          <w:bCs/>
          <w:sz w:val="22"/>
          <w:szCs w:val="22"/>
        </w:rPr>
      </w:pPr>
    </w:p>
    <w:p w14:paraId="43E2EF73" w14:textId="77777777" w:rsidR="008E52D4" w:rsidRPr="009821E8" w:rsidRDefault="008E52D4" w:rsidP="009821E8">
      <w:pPr>
        <w:spacing w:line="360" w:lineRule="auto"/>
        <w:rPr>
          <w:rFonts w:ascii="Arial" w:hAnsi="Arial" w:cs="Arial"/>
          <w:b/>
          <w:bCs/>
          <w:sz w:val="22"/>
          <w:szCs w:val="22"/>
        </w:rPr>
      </w:pPr>
    </w:p>
    <w:p w14:paraId="1294C0CF" w14:textId="77777777" w:rsidR="008E52D4" w:rsidRPr="009821E8" w:rsidRDefault="008E52D4" w:rsidP="009821E8">
      <w:pPr>
        <w:spacing w:line="360" w:lineRule="auto"/>
        <w:rPr>
          <w:rFonts w:ascii="Arial" w:hAnsi="Arial" w:cs="Arial"/>
          <w:b/>
          <w:bCs/>
          <w:sz w:val="22"/>
          <w:szCs w:val="22"/>
        </w:rPr>
      </w:pPr>
    </w:p>
    <w:p w14:paraId="21FFBE35" w14:textId="77777777" w:rsidR="008E52D4" w:rsidRPr="009821E8" w:rsidRDefault="008E52D4" w:rsidP="009821E8">
      <w:pPr>
        <w:spacing w:line="360" w:lineRule="auto"/>
        <w:rPr>
          <w:rFonts w:ascii="Arial" w:hAnsi="Arial" w:cs="Arial"/>
          <w:b/>
          <w:bCs/>
          <w:sz w:val="22"/>
          <w:szCs w:val="22"/>
        </w:rPr>
      </w:pPr>
    </w:p>
    <w:p w14:paraId="49A764D7" w14:textId="77777777" w:rsidR="008E52D4" w:rsidRDefault="008E52D4" w:rsidP="00847C0A">
      <w:pPr>
        <w:jc w:val="center"/>
        <w:rPr>
          <w:rFonts w:ascii="Arial" w:hAnsi="Arial" w:cs="Arial"/>
          <w:b/>
          <w:bCs/>
          <w:sz w:val="32"/>
          <w:szCs w:val="32"/>
        </w:rPr>
      </w:pPr>
    </w:p>
    <w:p w14:paraId="31493BB9" w14:textId="77777777" w:rsidR="008E52D4" w:rsidRDefault="008E52D4" w:rsidP="00847C0A">
      <w:pPr>
        <w:jc w:val="center"/>
        <w:rPr>
          <w:rFonts w:ascii="Arial" w:hAnsi="Arial" w:cs="Arial"/>
          <w:b/>
          <w:bCs/>
          <w:sz w:val="32"/>
          <w:szCs w:val="32"/>
        </w:rPr>
      </w:pPr>
    </w:p>
    <w:p w14:paraId="23016A17" w14:textId="77777777" w:rsidR="00EA62D8" w:rsidRDefault="00EA62D8" w:rsidP="00847C0A">
      <w:pPr>
        <w:jc w:val="center"/>
        <w:rPr>
          <w:rFonts w:ascii="Arial" w:hAnsi="Arial" w:cs="Arial"/>
          <w:b/>
          <w:bCs/>
          <w:sz w:val="32"/>
          <w:szCs w:val="32"/>
        </w:rPr>
      </w:pPr>
    </w:p>
    <w:p w14:paraId="7647A11F" w14:textId="77777777" w:rsidR="00EA62D8" w:rsidRDefault="00EA62D8" w:rsidP="00847C0A">
      <w:pPr>
        <w:jc w:val="center"/>
        <w:rPr>
          <w:rFonts w:ascii="Arial" w:hAnsi="Arial" w:cs="Arial"/>
          <w:b/>
          <w:bCs/>
          <w:sz w:val="32"/>
          <w:szCs w:val="32"/>
        </w:rPr>
      </w:pPr>
    </w:p>
    <w:p w14:paraId="6C2337F1" w14:textId="77777777" w:rsidR="00EA62D8" w:rsidRDefault="00EA62D8" w:rsidP="00847C0A">
      <w:pPr>
        <w:jc w:val="center"/>
        <w:rPr>
          <w:rFonts w:ascii="Arial" w:hAnsi="Arial" w:cs="Arial"/>
          <w:b/>
          <w:bCs/>
          <w:sz w:val="32"/>
          <w:szCs w:val="32"/>
        </w:rPr>
      </w:pPr>
    </w:p>
    <w:p w14:paraId="6E4B4897" w14:textId="20D697FA" w:rsidR="003A0BBA" w:rsidRPr="00A25B11" w:rsidRDefault="003A0BBA" w:rsidP="00A6222B">
      <w:pPr>
        <w:spacing w:line="360" w:lineRule="auto"/>
        <w:jc w:val="both"/>
        <w:rPr>
          <w:rFonts w:ascii="Arial" w:hAnsi="Arial" w:cs="Arial"/>
          <w:b/>
          <w:bCs/>
          <w:sz w:val="22"/>
          <w:szCs w:val="22"/>
        </w:rPr>
      </w:pPr>
      <w:r w:rsidRPr="00A25B11">
        <w:rPr>
          <w:rFonts w:ascii="Arial" w:hAnsi="Arial" w:cs="Arial"/>
          <w:b/>
          <w:bCs/>
          <w:sz w:val="22"/>
          <w:szCs w:val="22"/>
        </w:rPr>
        <w:lastRenderedPageBreak/>
        <w:t>Introduction</w:t>
      </w:r>
    </w:p>
    <w:p w14:paraId="73DE0EEC" w14:textId="7773C005" w:rsidR="00756D13" w:rsidRPr="00A25B11" w:rsidRDefault="003A0BBA" w:rsidP="00A6222B">
      <w:pPr>
        <w:spacing w:line="360" w:lineRule="auto"/>
        <w:jc w:val="both"/>
        <w:rPr>
          <w:rFonts w:ascii="Arial" w:hAnsi="Arial" w:cs="Arial"/>
          <w:color w:val="EE0000"/>
          <w:sz w:val="22"/>
          <w:szCs w:val="22"/>
        </w:rPr>
      </w:pPr>
      <w:r w:rsidRPr="00A25B11">
        <w:rPr>
          <w:rFonts w:ascii="Arial" w:hAnsi="Arial" w:cs="Arial"/>
          <w:sz w:val="22"/>
          <w:szCs w:val="22"/>
        </w:rPr>
        <w:t xml:space="preserve">This report examines key aspects of professional practice in health and social care through the case of Mrs Thompson, an 84-year-old woman with mild dementia who receives domiciliary care. </w:t>
      </w:r>
      <w:r w:rsidR="003A6F75" w:rsidRPr="00A25B11">
        <w:rPr>
          <w:rFonts w:ascii="Arial" w:hAnsi="Arial" w:cs="Arial"/>
          <w:sz w:val="22"/>
          <w:szCs w:val="22"/>
        </w:rPr>
        <w:t xml:space="preserve">Recent </w:t>
      </w:r>
      <w:r w:rsidR="00BE241E" w:rsidRPr="00A25B11">
        <w:rPr>
          <w:rFonts w:ascii="Arial" w:hAnsi="Arial" w:cs="Arial"/>
          <w:sz w:val="22"/>
          <w:szCs w:val="22"/>
        </w:rPr>
        <w:t xml:space="preserve">problems were related to missed </w:t>
      </w:r>
      <w:r w:rsidR="00BD0275" w:rsidRPr="00A25B11">
        <w:rPr>
          <w:rFonts w:ascii="Arial" w:hAnsi="Arial" w:cs="Arial"/>
          <w:sz w:val="22"/>
          <w:szCs w:val="22"/>
        </w:rPr>
        <w:t>medication, increased confusion and personal safety, highlighting the need for safe, person-centred and coordinated support.</w:t>
      </w:r>
      <w:r w:rsidR="00235878" w:rsidRPr="00A25B11">
        <w:rPr>
          <w:rFonts w:ascii="Arial" w:hAnsi="Arial" w:cs="Arial"/>
          <w:sz w:val="22"/>
          <w:szCs w:val="22"/>
        </w:rPr>
        <w:t xml:space="preserve"> The report highlights three key areas of care for M</w:t>
      </w:r>
      <w:r w:rsidR="00B67233" w:rsidRPr="00A25B11">
        <w:rPr>
          <w:rFonts w:ascii="Arial" w:hAnsi="Arial" w:cs="Arial"/>
          <w:sz w:val="22"/>
          <w:szCs w:val="22"/>
        </w:rPr>
        <w:t>r</w:t>
      </w:r>
      <w:r w:rsidR="00235878" w:rsidRPr="00A25B11">
        <w:rPr>
          <w:rFonts w:ascii="Arial" w:hAnsi="Arial" w:cs="Arial"/>
          <w:sz w:val="22"/>
          <w:szCs w:val="22"/>
        </w:rPr>
        <w:t>s Thompson. Firstly, it examines effective communication with M</w:t>
      </w:r>
      <w:r w:rsidR="00B67233" w:rsidRPr="00A25B11">
        <w:rPr>
          <w:rFonts w:ascii="Arial" w:hAnsi="Arial" w:cs="Arial"/>
          <w:sz w:val="22"/>
          <w:szCs w:val="22"/>
        </w:rPr>
        <w:t>r</w:t>
      </w:r>
      <w:r w:rsidR="00235878" w:rsidRPr="00A25B11">
        <w:rPr>
          <w:rFonts w:ascii="Arial" w:hAnsi="Arial" w:cs="Arial"/>
          <w:sz w:val="22"/>
          <w:szCs w:val="22"/>
        </w:rPr>
        <w:t xml:space="preserve">s Thompson and her family, using Berlo’s SMCR communication model (1960) and the core principles of the Equality Act 2010. Secondly, it examines the importance of administrative skills, including accurate record keeping </w:t>
      </w:r>
      <w:r w:rsidR="001850BE" w:rsidRPr="00A25B11">
        <w:rPr>
          <w:rFonts w:ascii="Arial" w:hAnsi="Arial" w:cs="Arial"/>
          <w:sz w:val="22"/>
          <w:szCs w:val="22"/>
        </w:rPr>
        <w:t xml:space="preserve">according to the </w:t>
      </w:r>
      <w:r w:rsidR="00235878" w:rsidRPr="00A25B11">
        <w:rPr>
          <w:rFonts w:ascii="Arial" w:hAnsi="Arial" w:cs="Arial"/>
          <w:sz w:val="22"/>
          <w:szCs w:val="22"/>
        </w:rPr>
        <w:t xml:space="preserve">Data Protection Act 2018. Finally, it examines how collaboration between the professionals involved in her care, including the GP, district nurse and home care workers, impacts on effectiveness. </w:t>
      </w:r>
    </w:p>
    <w:p w14:paraId="23792BA7" w14:textId="467B4C32" w:rsidR="005B5931" w:rsidRDefault="005B5931" w:rsidP="00A6222B">
      <w:pPr>
        <w:spacing w:line="360" w:lineRule="auto"/>
        <w:jc w:val="both"/>
        <w:rPr>
          <w:rFonts w:ascii="Arial" w:hAnsi="Arial" w:cs="Arial"/>
          <w:b/>
          <w:bCs/>
          <w:sz w:val="22"/>
          <w:szCs w:val="22"/>
        </w:rPr>
      </w:pPr>
      <w:r>
        <w:rPr>
          <w:rFonts w:ascii="Arial" w:hAnsi="Arial" w:cs="Arial"/>
          <w:b/>
          <w:bCs/>
          <w:sz w:val="22"/>
          <w:szCs w:val="22"/>
        </w:rPr>
        <w:t xml:space="preserve">2. </w:t>
      </w:r>
      <w:r w:rsidR="00692CE2" w:rsidRPr="00A25B11">
        <w:rPr>
          <w:rFonts w:ascii="Arial" w:hAnsi="Arial" w:cs="Arial"/>
          <w:b/>
          <w:bCs/>
          <w:sz w:val="22"/>
          <w:szCs w:val="22"/>
        </w:rPr>
        <w:t xml:space="preserve">Communication in Mrs </w:t>
      </w:r>
      <w:r w:rsidR="004A306B" w:rsidRPr="00A25B11">
        <w:rPr>
          <w:rFonts w:ascii="Arial" w:hAnsi="Arial" w:cs="Arial"/>
          <w:b/>
          <w:bCs/>
          <w:sz w:val="22"/>
          <w:szCs w:val="22"/>
        </w:rPr>
        <w:t>Thompson's care.</w:t>
      </w:r>
    </w:p>
    <w:p w14:paraId="7F9EA7A0" w14:textId="0491985E" w:rsidR="005B5931" w:rsidRDefault="005B5931" w:rsidP="00A6222B">
      <w:pPr>
        <w:spacing w:line="360" w:lineRule="auto"/>
        <w:jc w:val="both"/>
        <w:rPr>
          <w:rFonts w:ascii="Arial" w:hAnsi="Arial" w:cs="Arial"/>
          <w:b/>
          <w:bCs/>
          <w:sz w:val="22"/>
          <w:szCs w:val="22"/>
        </w:rPr>
      </w:pPr>
      <w:r w:rsidRPr="006B0518">
        <w:rPr>
          <w:rFonts w:ascii="Arial" w:hAnsi="Arial" w:cs="Arial"/>
          <w:b/>
          <w:bCs/>
          <w:sz w:val="22"/>
          <w:szCs w:val="22"/>
        </w:rPr>
        <w:t>2.1. The Importance of Effective Communication</w:t>
      </w:r>
      <w:r w:rsidRPr="006B0518">
        <w:rPr>
          <w:rFonts w:ascii="Arial" w:hAnsi="Arial" w:cs="Arial"/>
          <w:sz w:val="22"/>
          <w:szCs w:val="22"/>
        </w:rPr>
        <w:t xml:space="preserve"> </w:t>
      </w:r>
    </w:p>
    <w:p w14:paraId="3A40D625" w14:textId="7A8C5B8A" w:rsidR="00956DAD" w:rsidRPr="00A25B11" w:rsidRDefault="00956DAD" w:rsidP="00A6222B">
      <w:pPr>
        <w:spacing w:line="360" w:lineRule="auto"/>
        <w:jc w:val="both"/>
        <w:rPr>
          <w:rFonts w:ascii="Arial" w:hAnsi="Arial" w:cs="Arial"/>
          <w:sz w:val="22"/>
          <w:szCs w:val="22"/>
        </w:rPr>
      </w:pPr>
      <w:r w:rsidRPr="00A25B11">
        <w:rPr>
          <w:rFonts w:ascii="Arial" w:hAnsi="Arial" w:cs="Arial"/>
          <w:sz w:val="22"/>
          <w:szCs w:val="22"/>
        </w:rPr>
        <w:t>Effective communication is essential for safe and person-centred care, particularly where the service user has cognitive difficulties. In the case of M</w:t>
      </w:r>
      <w:r w:rsidR="00B67233" w:rsidRPr="00A25B11">
        <w:rPr>
          <w:rFonts w:ascii="Arial" w:hAnsi="Arial" w:cs="Arial"/>
          <w:sz w:val="22"/>
          <w:szCs w:val="22"/>
        </w:rPr>
        <w:t>r</w:t>
      </w:r>
      <w:r w:rsidRPr="00A25B11">
        <w:rPr>
          <w:rFonts w:ascii="Arial" w:hAnsi="Arial" w:cs="Arial"/>
          <w:sz w:val="22"/>
          <w:szCs w:val="22"/>
        </w:rPr>
        <w:t>s Thompson, where missed medication, increased confusion and going out without appropriate clothing may indicate possible gaps in how care information is communicated, understood and remembered. As mild dementia can affect memory, concentration and information processing, communication needs to be tailored to her individual needs. For example, clear language, sufficient time to respond and checking for understanding can reduce confusion while supporting her participation in decisions about her own care (NHS, 2025).</w:t>
      </w:r>
    </w:p>
    <w:p w14:paraId="498816DD" w14:textId="7FA9E146" w:rsidR="00E25391" w:rsidRPr="00A25B11" w:rsidRDefault="00063BB5" w:rsidP="00A6222B">
      <w:pPr>
        <w:spacing w:line="360" w:lineRule="auto"/>
        <w:jc w:val="both"/>
        <w:rPr>
          <w:rFonts w:ascii="Arial" w:hAnsi="Arial" w:cs="Arial"/>
          <w:sz w:val="22"/>
          <w:szCs w:val="22"/>
        </w:rPr>
      </w:pPr>
      <w:r w:rsidRPr="00A25B11">
        <w:rPr>
          <w:rFonts w:ascii="Arial" w:hAnsi="Arial" w:cs="Arial"/>
          <w:sz w:val="22"/>
          <w:szCs w:val="22"/>
        </w:rPr>
        <w:t>To understand how these communication needs can be addressed in practice, it is useful to consider how information moves between the care professional and the service user. This process can be explored using Berlo’s (1960) Sender–Message–Channel–Receiver (SMCR) model.</w:t>
      </w:r>
      <w:r w:rsidR="00E25391" w:rsidRPr="00A25B11">
        <w:rPr>
          <w:rFonts w:ascii="Arial" w:hAnsi="Arial" w:cs="Arial"/>
          <w:sz w:val="22"/>
          <w:szCs w:val="22"/>
        </w:rPr>
        <w:t xml:space="preserve"> The process begins with the Source, such as a home care worker or nurse. The sender’s communication skills, knowledge, and attitude affect how effectively the information is conveyed. Additional barriers such as complex language, rushed communication, and confusion can create inaccuracies and confusion in the communication. In any case, professionals should communicate calmly, transparently, clearly, and respectfully, and </w:t>
      </w:r>
      <w:r w:rsidR="00533367" w:rsidRPr="00A25B11">
        <w:rPr>
          <w:rFonts w:ascii="Arial" w:hAnsi="Arial" w:cs="Arial"/>
          <w:sz w:val="22"/>
          <w:szCs w:val="22"/>
        </w:rPr>
        <w:t>recognise</w:t>
      </w:r>
      <w:r w:rsidR="00E25391" w:rsidRPr="00A25B11">
        <w:rPr>
          <w:rFonts w:ascii="Arial" w:hAnsi="Arial" w:cs="Arial"/>
          <w:sz w:val="22"/>
          <w:szCs w:val="22"/>
        </w:rPr>
        <w:t xml:space="preserve"> that M</w:t>
      </w:r>
      <w:r w:rsidR="00B67233" w:rsidRPr="00A25B11">
        <w:rPr>
          <w:rFonts w:ascii="Arial" w:hAnsi="Arial" w:cs="Arial"/>
          <w:sz w:val="22"/>
          <w:szCs w:val="22"/>
        </w:rPr>
        <w:t>r</w:t>
      </w:r>
      <w:r w:rsidR="00E25391" w:rsidRPr="00A25B11">
        <w:rPr>
          <w:rFonts w:ascii="Arial" w:hAnsi="Arial" w:cs="Arial"/>
          <w:sz w:val="22"/>
          <w:szCs w:val="22"/>
        </w:rPr>
        <w:t>s. Thompson’s confusion may be due to cognitive impairment rather than an unwillingness to cooperate. However, the sender’s approach will only be effective if the Message is tailored to M</w:t>
      </w:r>
      <w:r w:rsidR="00B67233" w:rsidRPr="00A25B11">
        <w:rPr>
          <w:rFonts w:ascii="Arial" w:hAnsi="Arial" w:cs="Arial"/>
          <w:sz w:val="22"/>
          <w:szCs w:val="22"/>
        </w:rPr>
        <w:t>r</w:t>
      </w:r>
      <w:r w:rsidR="00E25391" w:rsidRPr="00A25B11">
        <w:rPr>
          <w:rFonts w:ascii="Arial" w:hAnsi="Arial" w:cs="Arial"/>
          <w:sz w:val="22"/>
          <w:szCs w:val="22"/>
        </w:rPr>
        <w:t xml:space="preserve">s. Thompson’s ability to process and retain information.  Information should be simple, specific, and delivered in one step, as long or complex instructions can cause confusion. For example, a caregiver might say, “Mrs. Thompson, here are your </w:t>
      </w:r>
      <w:r w:rsidR="00E25391" w:rsidRPr="00A25B11">
        <w:rPr>
          <w:rFonts w:ascii="Arial" w:hAnsi="Arial" w:cs="Arial"/>
          <w:sz w:val="22"/>
          <w:szCs w:val="22"/>
        </w:rPr>
        <w:lastRenderedPageBreak/>
        <w:t xml:space="preserve">medications and water,” instead of giving instructions, and avoiding medical jargon can make it easier to understand important information </w:t>
      </w:r>
      <w:r w:rsidR="00E25391" w:rsidRPr="00AC6C3C">
        <w:rPr>
          <w:rFonts w:ascii="Arial" w:hAnsi="Arial" w:cs="Arial"/>
          <w:sz w:val="22"/>
          <w:szCs w:val="22"/>
        </w:rPr>
        <w:t xml:space="preserve">(Alzheimer’s Society, </w:t>
      </w:r>
      <w:r w:rsidR="00AC6C3C" w:rsidRPr="00AC6C3C">
        <w:rPr>
          <w:rFonts w:ascii="Arial" w:hAnsi="Arial" w:cs="Arial"/>
          <w:sz w:val="22"/>
          <w:szCs w:val="22"/>
        </w:rPr>
        <w:t>2024</w:t>
      </w:r>
      <w:r w:rsidR="00E25391" w:rsidRPr="00AC6C3C">
        <w:rPr>
          <w:rFonts w:ascii="Arial" w:hAnsi="Arial" w:cs="Arial"/>
          <w:sz w:val="22"/>
          <w:szCs w:val="22"/>
        </w:rPr>
        <w:t>).</w:t>
      </w:r>
    </w:p>
    <w:p w14:paraId="701C569D" w14:textId="0D4D1628" w:rsidR="00376A87" w:rsidRPr="00A25B11" w:rsidRDefault="00E25391" w:rsidP="00A6222B">
      <w:pPr>
        <w:spacing w:line="360" w:lineRule="auto"/>
        <w:jc w:val="both"/>
        <w:rPr>
          <w:rFonts w:ascii="Arial" w:hAnsi="Arial" w:cs="Arial"/>
          <w:sz w:val="22"/>
          <w:szCs w:val="22"/>
        </w:rPr>
      </w:pPr>
      <w:r w:rsidRPr="00A25B11">
        <w:rPr>
          <w:rFonts w:ascii="Arial" w:hAnsi="Arial" w:cs="Arial"/>
          <w:sz w:val="22"/>
          <w:szCs w:val="22"/>
        </w:rPr>
        <w:t xml:space="preserve">Once the message is clear, the Channel determines how it </w:t>
      </w:r>
      <w:r w:rsidR="00985D5A" w:rsidRPr="00A25B11">
        <w:rPr>
          <w:rFonts w:ascii="Arial" w:hAnsi="Arial" w:cs="Arial"/>
          <w:sz w:val="22"/>
          <w:szCs w:val="22"/>
        </w:rPr>
        <w:t xml:space="preserve">reaches </w:t>
      </w:r>
      <w:r w:rsidRPr="00A25B11">
        <w:rPr>
          <w:rFonts w:ascii="Arial" w:hAnsi="Arial" w:cs="Arial"/>
          <w:sz w:val="22"/>
          <w:szCs w:val="22"/>
        </w:rPr>
        <w:t>M</w:t>
      </w:r>
      <w:r w:rsidR="00B67233" w:rsidRPr="00A25B11">
        <w:rPr>
          <w:rFonts w:ascii="Arial" w:hAnsi="Arial" w:cs="Arial"/>
          <w:sz w:val="22"/>
          <w:szCs w:val="22"/>
        </w:rPr>
        <w:t>r</w:t>
      </w:r>
      <w:r w:rsidRPr="00A25B11">
        <w:rPr>
          <w:rFonts w:ascii="Arial" w:hAnsi="Arial" w:cs="Arial"/>
          <w:sz w:val="22"/>
          <w:szCs w:val="22"/>
        </w:rPr>
        <w:t xml:space="preserve">s. Thompson. Verbal instructions alone may not be enough, as memory problems can affect </w:t>
      </w:r>
      <w:r w:rsidR="00307D6A" w:rsidRPr="00A25B11">
        <w:rPr>
          <w:rFonts w:ascii="Arial" w:hAnsi="Arial" w:cs="Arial"/>
          <w:sz w:val="22"/>
          <w:szCs w:val="22"/>
        </w:rPr>
        <w:t xml:space="preserve">information retention. </w:t>
      </w:r>
      <w:r w:rsidRPr="00A25B11">
        <w:rPr>
          <w:rFonts w:ascii="Arial" w:hAnsi="Arial" w:cs="Arial"/>
          <w:sz w:val="22"/>
          <w:szCs w:val="22"/>
        </w:rPr>
        <w:t xml:space="preserve">For example, combining verbal reminders with visual methods such as a posted daily planner or appropriate medication reminders can reinforce important information. </w:t>
      </w:r>
      <w:r w:rsidR="001B5686" w:rsidRPr="00A25B11">
        <w:rPr>
          <w:rFonts w:ascii="Arial" w:hAnsi="Arial" w:cs="Arial"/>
          <w:sz w:val="22"/>
          <w:szCs w:val="22"/>
        </w:rPr>
        <w:t xml:space="preserve">These </w:t>
      </w:r>
      <w:r w:rsidRPr="00A25B11">
        <w:rPr>
          <w:rFonts w:ascii="Arial" w:hAnsi="Arial" w:cs="Arial"/>
          <w:sz w:val="22"/>
          <w:szCs w:val="22"/>
        </w:rPr>
        <w:t xml:space="preserve">methods should be </w:t>
      </w:r>
      <w:r w:rsidR="00A47F65" w:rsidRPr="00A25B11">
        <w:rPr>
          <w:rFonts w:ascii="Arial" w:hAnsi="Arial" w:cs="Arial"/>
          <w:sz w:val="22"/>
          <w:szCs w:val="22"/>
        </w:rPr>
        <w:t>adapted to her individual</w:t>
      </w:r>
      <w:r w:rsidR="00FE7FD4" w:rsidRPr="00A25B11">
        <w:rPr>
          <w:rFonts w:ascii="Arial" w:hAnsi="Arial" w:cs="Arial"/>
          <w:sz w:val="22"/>
          <w:szCs w:val="22"/>
        </w:rPr>
        <w:t xml:space="preserve"> needs rather than assuming one appro</w:t>
      </w:r>
      <w:r w:rsidR="00662AF4" w:rsidRPr="00A25B11">
        <w:rPr>
          <w:rFonts w:ascii="Arial" w:hAnsi="Arial" w:cs="Arial"/>
          <w:sz w:val="22"/>
          <w:szCs w:val="22"/>
        </w:rPr>
        <w:t>ach suits everyone with dementia</w:t>
      </w:r>
      <w:r w:rsidR="00376A87" w:rsidRPr="00A25B11">
        <w:rPr>
          <w:rFonts w:ascii="Arial" w:hAnsi="Arial" w:cs="Arial"/>
          <w:sz w:val="22"/>
          <w:szCs w:val="22"/>
        </w:rPr>
        <w:t>.</w:t>
      </w:r>
    </w:p>
    <w:p w14:paraId="3BEFACDB" w14:textId="709414E8" w:rsidR="00E25391" w:rsidRPr="00AC6C3C" w:rsidRDefault="00E25391" w:rsidP="00A6222B">
      <w:pPr>
        <w:spacing w:line="360" w:lineRule="auto"/>
        <w:jc w:val="both"/>
        <w:rPr>
          <w:rFonts w:ascii="Arial" w:hAnsi="Arial" w:cs="Arial"/>
          <w:sz w:val="22"/>
          <w:szCs w:val="22"/>
        </w:rPr>
      </w:pPr>
      <w:r w:rsidRPr="00A25B11">
        <w:rPr>
          <w:rFonts w:ascii="Arial" w:hAnsi="Arial" w:cs="Arial"/>
          <w:sz w:val="22"/>
          <w:szCs w:val="22"/>
        </w:rPr>
        <w:t xml:space="preserve">The effectiveness of </w:t>
      </w:r>
      <w:r w:rsidR="00A76C74" w:rsidRPr="00A25B11">
        <w:rPr>
          <w:rFonts w:ascii="Arial" w:hAnsi="Arial" w:cs="Arial"/>
          <w:sz w:val="22"/>
          <w:szCs w:val="22"/>
        </w:rPr>
        <w:t xml:space="preserve">these </w:t>
      </w:r>
      <w:r w:rsidRPr="00A25B11">
        <w:rPr>
          <w:rFonts w:ascii="Arial" w:hAnsi="Arial" w:cs="Arial"/>
          <w:sz w:val="22"/>
          <w:szCs w:val="22"/>
        </w:rPr>
        <w:t>steps ultimately depends on how the Receiver understands the information.  M</w:t>
      </w:r>
      <w:r w:rsidR="00B67233" w:rsidRPr="00A25B11">
        <w:rPr>
          <w:rFonts w:ascii="Arial" w:hAnsi="Arial" w:cs="Arial"/>
          <w:sz w:val="22"/>
          <w:szCs w:val="22"/>
        </w:rPr>
        <w:t>r</w:t>
      </w:r>
      <w:r w:rsidRPr="00A25B11">
        <w:rPr>
          <w:rFonts w:ascii="Arial" w:hAnsi="Arial" w:cs="Arial"/>
          <w:sz w:val="22"/>
          <w:szCs w:val="22"/>
        </w:rPr>
        <w:t xml:space="preserve">s Thompson’s dementia and recent hospitalisation may affect her ability to understand and remember messages. Therefore, professionals should check her understanding, observe her reactions </w:t>
      </w:r>
      <w:r w:rsidR="0077078E" w:rsidRPr="00A25B11">
        <w:rPr>
          <w:rFonts w:ascii="Arial" w:hAnsi="Arial" w:cs="Arial"/>
          <w:sz w:val="22"/>
          <w:szCs w:val="22"/>
        </w:rPr>
        <w:t xml:space="preserve">and </w:t>
      </w:r>
      <w:r w:rsidR="007C2256" w:rsidRPr="00A25B11">
        <w:rPr>
          <w:rFonts w:ascii="Arial" w:hAnsi="Arial" w:cs="Arial"/>
          <w:sz w:val="22"/>
          <w:szCs w:val="22"/>
        </w:rPr>
        <w:t>allow</w:t>
      </w:r>
      <w:r w:rsidRPr="00A25B11">
        <w:rPr>
          <w:rFonts w:ascii="Arial" w:hAnsi="Arial" w:cs="Arial"/>
          <w:sz w:val="22"/>
          <w:szCs w:val="22"/>
        </w:rPr>
        <w:t xml:space="preserve"> her extra time to process information. </w:t>
      </w:r>
      <w:r w:rsidR="000816FA" w:rsidRPr="00A25B11">
        <w:rPr>
          <w:rFonts w:ascii="Arial" w:hAnsi="Arial" w:cs="Arial"/>
          <w:sz w:val="22"/>
          <w:szCs w:val="22"/>
        </w:rPr>
        <w:t xml:space="preserve">Her </w:t>
      </w:r>
      <w:r w:rsidRPr="00A25B11">
        <w:rPr>
          <w:rFonts w:ascii="Arial" w:hAnsi="Arial" w:cs="Arial"/>
          <w:sz w:val="22"/>
          <w:szCs w:val="22"/>
        </w:rPr>
        <w:t xml:space="preserve">family can </w:t>
      </w:r>
      <w:r w:rsidR="00C90D8B" w:rsidRPr="00A25B11">
        <w:rPr>
          <w:rFonts w:ascii="Arial" w:hAnsi="Arial" w:cs="Arial"/>
          <w:sz w:val="22"/>
          <w:szCs w:val="22"/>
        </w:rPr>
        <w:t xml:space="preserve">also </w:t>
      </w:r>
      <w:r w:rsidRPr="00A25B11">
        <w:rPr>
          <w:rFonts w:ascii="Arial" w:hAnsi="Arial" w:cs="Arial"/>
          <w:sz w:val="22"/>
          <w:szCs w:val="22"/>
        </w:rPr>
        <w:t xml:space="preserve">provide information about her habits and changes in behaviour and, with appropriate consent, </w:t>
      </w:r>
      <w:r w:rsidR="00F750A4" w:rsidRPr="00A25B11">
        <w:rPr>
          <w:rFonts w:ascii="Arial" w:hAnsi="Arial" w:cs="Arial"/>
          <w:sz w:val="22"/>
          <w:szCs w:val="22"/>
        </w:rPr>
        <w:t>contri</w:t>
      </w:r>
      <w:r w:rsidR="00CA0DC4" w:rsidRPr="00A25B11">
        <w:rPr>
          <w:rFonts w:ascii="Arial" w:hAnsi="Arial" w:cs="Arial"/>
          <w:sz w:val="22"/>
          <w:szCs w:val="22"/>
        </w:rPr>
        <w:t>bute to care</w:t>
      </w:r>
      <w:r w:rsidRPr="00A25B11">
        <w:rPr>
          <w:rFonts w:ascii="Arial" w:hAnsi="Arial" w:cs="Arial"/>
          <w:sz w:val="22"/>
          <w:szCs w:val="22"/>
        </w:rPr>
        <w:t xml:space="preserve"> discussions. However, </w:t>
      </w:r>
      <w:r w:rsidR="00DB5BB0" w:rsidRPr="00A25B11">
        <w:rPr>
          <w:rFonts w:ascii="Arial" w:hAnsi="Arial" w:cs="Arial"/>
          <w:sz w:val="22"/>
          <w:szCs w:val="22"/>
        </w:rPr>
        <w:t xml:space="preserve">they </w:t>
      </w:r>
      <w:r w:rsidRPr="00A25B11">
        <w:rPr>
          <w:rFonts w:ascii="Arial" w:hAnsi="Arial" w:cs="Arial"/>
          <w:sz w:val="22"/>
          <w:szCs w:val="22"/>
        </w:rPr>
        <w:t>should support, not replace, communication with M</w:t>
      </w:r>
      <w:r w:rsidR="00B67233" w:rsidRPr="00A25B11">
        <w:rPr>
          <w:rFonts w:ascii="Arial" w:hAnsi="Arial" w:cs="Arial"/>
          <w:sz w:val="22"/>
          <w:szCs w:val="22"/>
        </w:rPr>
        <w:t>r</w:t>
      </w:r>
      <w:r w:rsidRPr="00A25B11">
        <w:rPr>
          <w:rFonts w:ascii="Arial" w:hAnsi="Arial" w:cs="Arial"/>
          <w:sz w:val="22"/>
          <w:szCs w:val="22"/>
        </w:rPr>
        <w:t>s Thompson</w:t>
      </w:r>
      <w:r w:rsidR="00A647C2" w:rsidRPr="00A25B11">
        <w:rPr>
          <w:rFonts w:ascii="Arial" w:hAnsi="Arial" w:cs="Arial"/>
          <w:sz w:val="22"/>
          <w:szCs w:val="22"/>
        </w:rPr>
        <w:t xml:space="preserve">, </w:t>
      </w:r>
      <w:r w:rsidR="00F0696D" w:rsidRPr="00A25B11">
        <w:rPr>
          <w:rFonts w:ascii="Arial" w:hAnsi="Arial" w:cs="Arial"/>
          <w:sz w:val="22"/>
          <w:szCs w:val="22"/>
        </w:rPr>
        <w:t>a</w:t>
      </w:r>
      <w:r w:rsidR="00A647C2" w:rsidRPr="00A25B11">
        <w:rPr>
          <w:rFonts w:ascii="Arial" w:hAnsi="Arial" w:cs="Arial"/>
          <w:sz w:val="22"/>
          <w:szCs w:val="22"/>
        </w:rPr>
        <w:t>llowing her to remain involve</w:t>
      </w:r>
      <w:r w:rsidR="00E73AA0" w:rsidRPr="00A25B11">
        <w:rPr>
          <w:rFonts w:ascii="Arial" w:hAnsi="Arial" w:cs="Arial"/>
          <w:sz w:val="22"/>
          <w:szCs w:val="22"/>
        </w:rPr>
        <w:t xml:space="preserve">d in </w:t>
      </w:r>
      <w:r w:rsidR="00533367" w:rsidRPr="00A25B11">
        <w:rPr>
          <w:rFonts w:ascii="Arial" w:hAnsi="Arial" w:cs="Arial"/>
          <w:sz w:val="22"/>
          <w:szCs w:val="22"/>
        </w:rPr>
        <w:t>decisions</w:t>
      </w:r>
      <w:r w:rsidR="00E73AA0" w:rsidRPr="00A25B11">
        <w:rPr>
          <w:rFonts w:ascii="Arial" w:hAnsi="Arial" w:cs="Arial"/>
          <w:sz w:val="22"/>
          <w:szCs w:val="22"/>
        </w:rPr>
        <w:t xml:space="preserve"> about her care </w:t>
      </w:r>
      <w:r w:rsidR="00AC6C3C" w:rsidRPr="00AC6C3C">
        <w:rPr>
          <w:rFonts w:ascii="Arial" w:hAnsi="Arial" w:cs="Arial"/>
          <w:sz w:val="22"/>
          <w:szCs w:val="22"/>
        </w:rPr>
        <w:t>(Alzheimer’s Society, 2024).</w:t>
      </w:r>
    </w:p>
    <w:p w14:paraId="45F50564" w14:textId="074B1207" w:rsidR="00C11E02" w:rsidRDefault="00E95093" w:rsidP="00A6222B">
      <w:pPr>
        <w:spacing w:line="360" w:lineRule="auto"/>
        <w:jc w:val="both"/>
        <w:rPr>
          <w:rFonts w:ascii="Arial" w:hAnsi="Arial" w:cs="Arial"/>
          <w:sz w:val="22"/>
          <w:szCs w:val="22"/>
        </w:rPr>
      </w:pPr>
      <w:r w:rsidRPr="00A25B11">
        <w:rPr>
          <w:rFonts w:ascii="Arial" w:hAnsi="Arial" w:cs="Arial"/>
          <w:sz w:val="22"/>
          <w:szCs w:val="22"/>
        </w:rPr>
        <w:t>These person-centred communication strategies are also supported by the Equality Act 2010,</w:t>
      </w:r>
      <w:r w:rsidR="00AC3CBE" w:rsidRPr="00A25B11">
        <w:rPr>
          <w:rFonts w:ascii="Arial" w:hAnsi="Arial" w:cs="Arial"/>
          <w:sz w:val="22"/>
          <w:szCs w:val="22"/>
        </w:rPr>
        <w:t xml:space="preserve"> </w:t>
      </w:r>
      <w:r w:rsidR="000426E7" w:rsidRPr="00A25B11">
        <w:rPr>
          <w:rFonts w:ascii="Arial" w:hAnsi="Arial" w:cs="Arial"/>
          <w:sz w:val="22"/>
          <w:szCs w:val="22"/>
        </w:rPr>
        <w:t>which protect</w:t>
      </w:r>
      <w:r w:rsidR="00977B3A" w:rsidRPr="00A25B11">
        <w:rPr>
          <w:rFonts w:ascii="Arial" w:hAnsi="Arial" w:cs="Arial"/>
          <w:sz w:val="22"/>
          <w:szCs w:val="22"/>
        </w:rPr>
        <w:t>s in</w:t>
      </w:r>
      <w:r w:rsidR="00703FD2" w:rsidRPr="00A25B11">
        <w:rPr>
          <w:rFonts w:ascii="Arial" w:hAnsi="Arial" w:cs="Arial"/>
          <w:sz w:val="22"/>
          <w:szCs w:val="22"/>
        </w:rPr>
        <w:t>dividuals from discrimination</w:t>
      </w:r>
      <w:r w:rsidR="0081535B" w:rsidRPr="00A25B11">
        <w:rPr>
          <w:rFonts w:ascii="Arial" w:hAnsi="Arial" w:cs="Arial"/>
          <w:sz w:val="22"/>
          <w:szCs w:val="22"/>
        </w:rPr>
        <w:t>, including on the gro</w:t>
      </w:r>
      <w:r w:rsidR="00E042AD" w:rsidRPr="00A25B11">
        <w:rPr>
          <w:rFonts w:ascii="Arial" w:hAnsi="Arial" w:cs="Arial"/>
          <w:sz w:val="22"/>
          <w:szCs w:val="22"/>
        </w:rPr>
        <w:t>unds of age and disability</w:t>
      </w:r>
      <w:r w:rsidR="000426E7" w:rsidRPr="00A25B11">
        <w:rPr>
          <w:rFonts w:ascii="Arial" w:hAnsi="Arial" w:cs="Arial"/>
          <w:sz w:val="22"/>
          <w:szCs w:val="22"/>
        </w:rPr>
        <w:t xml:space="preserve">. Under section 20, reasonable </w:t>
      </w:r>
      <w:r w:rsidR="0072233F" w:rsidRPr="00A25B11">
        <w:rPr>
          <w:rFonts w:ascii="Arial" w:hAnsi="Arial" w:cs="Arial"/>
          <w:sz w:val="22"/>
          <w:szCs w:val="22"/>
        </w:rPr>
        <w:t>ad</w:t>
      </w:r>
      <w:r w:rsidR="0096577F" w:rsidRPr="00A25B11">
        <w:rPr>
          <w:rFonts w:ascii="Arial" w:hAnsi="Arial" w:cs="Arial"/>
          <w:sz w:val="22"/>
          <w:szCs w:val="22"/>
        </w:rPr>
        <w:t>justments</w:t>
      </w:r>
      <w:r w:rsidR="000426E7" w:rsidRPr="00A25B11">
        <w:rPr>
          <w:rFonts w:ascii="Arial" w:hAnsi="Arial" w:cs="Arial"/>
          <w:sz w:val="22"/>
          <w:szCs w:val="22"/>
        </w:rPr>
        <w:t xml:space="preserve"> </w:t>
      </w:r>
      <w:r w:rsidR="00C373BF" w:rsidRPr="00A25B11">
        <w:rPr>
          <w:rFonts w:ascii="Arial" w:hAnsi="Arial" w:cs="Arial"/>
          <w:sz w:val="22"/>
          <w:szCs w:val="22"/>
        </w:rPr>
        <w:t>must be</w:t>
      </w:r>
      <w:r w:rsidR="00C221EE" w:rsidRPr="00A25B11">
        <w:rPr>
          <w:rFonts w:ascii="Arial" w:hAnsi="Arial" w:cs="Arial"/>
          <w:sz w:val="22"/>
          <w:szCs w:val="22"/>
        </w:rPr>
        <w:t xml:space="preserve"> required where disability places a person at a substantial disadvantage. Adapting communication to M</w:t>
      </w:r>
      <w:r w:rsidR="00B67233" w:rsidRPr="00A25B11">
        <w:rPr>
          <w:rFonts w:ascii="Arial" w:hAnsi="Arial" w:cs="Arial"/>
          <w:sz w:val="22"/>
          <w:szCs w:val="22"/>
        </w:rPr>
        <w:t>r</w:t>
      </w:r>
      <w:r w:rsidR="00C221EE" w:rsidRPr="00A25B11">
        <w:rPr>
          <w:rFonts w:ascii="Arial" w:hAnsi="Arial" w:cs="Arial"/>
          <w:sz w:val="22"/>
          <w:szCs w:val="22"/>
        </w:rPr>
        <w:t>s Thompson’s individual needs can therefore reduce barriers while supporting her dignity, equality, independence and participation in decisions.</w:t>
      </w:r>
    </w:p>
    <w:p w14:paraId="39F4C621" w14:textId="77777777" w:rsidR="005B5931" w:rsidRDefault="005B5931" w:rsidP="00A6222B">
      <w:pPr>
        <w:spacing w:line="360" w:lineRule="auto"/>
        <w:jc w:val="both"/>
        <w:rPr>
          <w:rFonts w:ascii="Arial" w:hAnsi="Arial" w:cs="Arial"/>
          <w:b/>
          <w:bCs/>
          <w:sz w:val="22"/>
          <w:szCs w:val="22"/>
        </w:rPr>
      </w:pPr>
      <w:r w:rsidRPr="006B0518">
        <w:rPr>
          <w:rFonts w:ascii="Arial" w:hAnsi="Arial" w:cs="Arial"/>
          <w:b/>
          <w:bCs/>
          <w:sz w:val="22"/>
          <w:szCs w:val="22"/>
        </w:rPr>
        <w:t>3. Administrative Skills in Health and Social Care</w:t>
      </w:r>
    </w:p>
    <w:p w14:paraId="6C34AADD" w14:textId="7E61BE18" w:rsidR="005B5931" w:rsidRDefault="005B5931" w:rsidP="00A6222B">
      <w:pPr>
        <w:spacing w:line="360" w:lineRule="auto"/>
        <w:jc w:val="both"/>
        <w:rPr>
          <w:rFonts w:ascii="Arial" w:hAnsi="Arial" w:cs="Arial"/>
          <w:sz w:val="22"/>
          <w:szCs w:val="22"/>
        </w:rPr>
      </w:pPr>
      <w:r w:rsidRPr="006B0518">
        <w:rPr>
          <w:rFonts w:ascii="Arial" w:hAnsi="Arial" w:cs="Arial"/>
          <w:b/>
          <w:bCs/>
          <w:sz w:val="22"/>
          <w:szCs w:val="22"/>
        </w:rPr>
        <w:t>3.1 The Role of Accurate Record Keeping</w:t>
      </w:r>
      <w:r w:rsidRPr="006B0518">
        <w:rPr>
          <w:rFonts w:ascii="Arial" w:hAnsi="Arial" w:cs="Arial"/>
          <w:sz w:val="22"/>
          <w:szCs w:val="22"/>
        </w:rPr>
        <w:t xml:space="preserve">  </w:t>
      </w:r>
    </w:p>
    <w:p w14:paraId="43C4FF36" w14:textId="5B2316F5" w:rsidR="001F346F" w:rsidRPr="00A25B11" w:rsidRDefault="00365BD9" w:rsidP="00A6222B">
      <w:pPr>
        <w:spacing w:line="360" w:lineRule="auto"/>
        <w:jc w:val="both"/>
        <w:rPr>
          <w:rFonts w:ascii="Arial" w:hAnsi="Arial" w:cs="Arial"/>
          <w:sz w:val="22"/>
          <w:szCs w:val="22"/>
        </w:rPr>
      </w:pPr>
      <w:r w:rsidRPr="00E82C7A">
        <w:rPr>
          <w:rFonts w:ascii="Arial" w:hAnsi="Arial" w:cs="Arial"/>
          <w:sz w:val="22"/>
          <w:szCs w:val="22"/>
        </w:rPr>
        <w:t xml:space="preserve">Alongside effective </w:t>
      </w:r>
      <w:r w:rsidR="00C86D0C" w:rsidRPr="00E82C7A">
        <w:rPr>
          <w:rFonts w:ascii="Arial" w:hAnsi="Arial" w:cs="Arial"/>
          <w:sz w:val="22"/>
          <w:szCs w:val="22"/>
        </w:rPr>
        <w:t>communication, administrative skills</w:t>
      </w:r>
      <w:r w:rsidR="00C86D0C" w:rsidRPr="00A25B11">
        <w:rPr>
          <w:rFonts w:ascii="Arial" w:hAnsi="Arial" w:cs="Arial"/>
          <w:sz w:val="22"/>
          <w:szCs w:val="22"/>
        </w:rPr>
        <w:t xml:space="preserve"> are </w:t>
      </w:r>
      <w:r w:rsidR="00481DBC" w:rsidRPr="00A25B11">
        <w:rPr>
          <w:rFonts w:ascii="Arial" w:hAnsi="Arial" w:cs="Arial"/>
          <w:sz w:val="22"/>
          <w:szCs w:val="22"/>
        </w:rPr>
        <w:t xml:space="preserve">another essential aspect of </w:t>
      </w:r>
      <w:r w:rsidR="00042A9B" w:rsidRPr="00A25B11">
        <w:rPr>
          <w:rFonts w:ascii="Arial" w:hAnsi="Arial" w:cs="Arial"/>
          <w:sz w:val="22"/>
          <w:szCs w:val="22"/>
        </w:rPr>
        <w:t>professional</w:t>
      </w:r>
      <w:r w:rsidR="00481DBC" w:rsidRPr="00A25B11">
        <w:rPr>
          <w:rFonts w:ascii="Arial" w:hAnsi="Arial" w:cs="Arial"/>
          <w:sz w:val="22"/>
          <w:szCs w:val="22"/>
        </w:rPr>
        <w:t xml:space="preserve"> </w:t>
      </w:r>
      <w:r w:rsidR="00AB03FC" w:rsidRPr="00A25B11">
        <w:rPr>
          <w:rFonts w:ascii="Arial" w:hAnsi="Arial" w:cs="Arial"/>
          <w:sz w:val="22"/>
          <w:szCs w:val="22"/>
        </w:rPr>
        <w:t>practice in health and social care</w:t>
      </w:r>
      <w:r w:rsidR="00A437D4" w:rsidRPr="00A25B11">
        <w:rPr>
          <w:rFonts w:ascii="Arial" w:hAnsi="Arial" w:cs="Arial"/>
          <w:sz w:val="22"/>
          <w:szCs w:val="22"/>
        </w:rPr>
        <w:t xml:space="preserve">. They support the coordination </w:t>
      </w:r>
      <w:r w:rsidR="00C970CE" w:rsidRPr="00A25B11">
        <w:rPr>
          <w:rFonts w:ascii="Arial" w:hAnsi="Arial" w:cs="Arial"/>
          <w:sz w:val="22"/>
          <w:szCs w:val="22"/>
        </w:rPr>
        <w:t xml:space="preserve">of care and provide the foundation for informed </w:t>
      </w:r>
      <w:r w:rsidR="00042A9B" w:rsidRPr="00A25B11">
        <w:rPr>
          <w:rFonts w:ascii="Arial" w:hAnsi="Arial" w:cs="Arial"/>
          <w:sz w:val="22"/>
          <w:szCs w:val="22"/>
        </w:rPr>
        <w:t>professional decision - making.</w:t>
      </w:r>
    </w:p>
    <w:p w14:paraId="5AFF203E" w14:textId="6BAC1E14" w:rsidR="000426E7" w:rsidRPr="00A25B11" w:rsidRDefault="00CB2920" w:rsidP="00A6222B">
      <w:pPr>
        <w:spacing w:line="360" w:lineRule="auto"/>
        <w:jc w:val="both"/>
        <w:rPr>
          <w:rFonts w:ascii="Arial" w:hAnsi="Arial" w:cs="Arial"/>
          <w:sz w:val="22"/>
          <w:szCs w:val="22"/>
        </w:rPr>
      </w:pPr>
      <w:r w:rsidRPr="00A25B11">
        <w:rPr>
          <w:rFonts w:ascii="Arial" w:hAnsi="Arial" w:cs="Arial"/>
          <w:sz w:val="22"/>
          <w:szCs w:val="22"/>
        </w:rPr>
        <w:t>This can be demonstrated in Mrs Thompson's case, where recognising repeated missed medication, increasing confusion and incidents of leaving home without appropriate clothing enabled</w:t>
      </w:r>
      <w:r w:rsidR="006125E1" w:rsidRPr="00A25B11">
        <w:rPr>
          <w:rFonts w:ascii="Arial" w:hAnsi="Arial" w:cs="Arial"/>
          <w:sz w:val="22"/>
          <w:szCs w:val="22"/>
        </w:rPr>
        <w:t xml:space="preserve"> medical professionals to identify patterns in her worsening condition and review her care needs before serious consequences </w:t>
      </w:r>
      <w:r w:rsidR="001A1F60" w:rsidRPr="00A25B11">
        <w:rPr>
          <w:rFonts w:ascii="Arial" w:hAnsi="Arial" w:cs="Arial"/>
          <w:sz w:val="22"/>
          <w:szCs w:val="22"/>
        </w:rPr>
        <w:t>occurred. Therefore</w:t>
      </w:r>
      <w:r w:rsidR="001859BE" w:rsidRPr="00A25B11">
        <w:rPr>
          <w:rFonts w:ascii="Arial" w:hAnsi="Arial" w:cs="Arial"/>
          <w:sz w:val="22"/>
          <w:szCs w:val="22"/>
        </w:rPr>
        <w:t>,</w:t>
      </w:r>
      <w:r w:rsidR="00A40DF8" w:rsidRPr="00A25B11">
        <w:rPr>
          <w:rFonts w:ascii="Arial" w:hAnsi="Arial" w:cs="Arial"/>
          <w:sz w:val="22"/>
          <w:szCs w:val="22"/>
        </w:rPr>
        <w:t xml:space="preserve"> </w:t>
      </w:r>
      <w:r w:rsidR="00922573" w:rsidRPr="00A25B11">
        <w:rPr>
          <w:rFonts w:ascii="Arial" w:hAnsi="Arial" w:cs="Arial"/>
          <w:sz w:val="22"/>
          <w:szCs w:val="22"/>
        </w:rPr>
        <w:t>quality of professional decision-making depends on the quality of the information available (</w:t>
      </w:r>
      <w:r w:rsidR="007235D8">
        <w:rPr>
          <w:rFonts w:ascii="Arial" w:hAnsi="Arial" w:cs="Arial"/>
          <w:sz w:val="22"/>
          <w:szCs w:val="22"/>
        </w:rPr>
        <w:t>Peate</w:t>
      </w:r>
      <w:r w:rsidR="00844BB8">
        <w:rPr>
          <w:rFonts w:ascii="Arial" w:hAnsi="Arial" w:cs="Arial"/>
          <w:sz w:val="22"/>
          <w:szCs w:val="22"/>
        </w:rPr>
        <w:t>, 2021</w:t>
      </w:r>
      <w:r w:rsidR="00922573" w:rsidRPr="00A25B11">
        <w:rPr>
          <w:rFonts w:ascii="Arial" w:hAnsi="Arial" w:cs="Arial"/>
          <w:sz w:val="22"/>
          <w:szCs w:val="22"/>
        </w:rPr>
        <w:t xml:space="preserve">). </w:t>
      </w:r>
      <w:r w:rsidR="001445A5" w:rsidRPr="00A25B11">
        <w:rPr>
          <w:rFonts w:ascii="Arial" w:hAnsi="Arial" w:cs="Arial"/>
          <w:sz w:val="22"/>
          <w:szCs w:val="22"/>
        </w:rPr>
        <w:t xml:space="preserve">Consequently, </w:t>
      </w:r>
      <w:r w:rsidR="00922573" w:rsidRPr="00A25B11">
        <w:rPr>
          <w:rFonts w:ascii="Arial" w:hAnsi="Arial" w:cs="Arial"/>
          <w:sz w:val="22"/>
          <w:szCs w:val="22"/>
        </w:rPr>
        <w:t>effective administration should be regarded as an essential component of clinical risk management rather than an isolated administrative process.</w:t>
      </w:r>
    </w:p>
    <w:p w14:paraId="384770C1" w14:textId="078BB638" w:rsidR="006E11BA" w:rsidRPr="00A25B11" w:rsidRDefault="009E37BB" w:rsidP="00A6222B">
      <w:pPr>
        <w:spacing w:line="360" w:lineRule="auto"/>
        <w:jc w:val="both"/>
        <w:rPr>
          <w:rFonts w:ascii="Arial" w:hAnsi="Arial" w:cs="Arial"/>
          <w:sz w:val="22"/>
          <w:szCs w:val="22"/>
        </w:rPr>
      </w:pPr>
      <w:r w:rsidRPr="00A25B11">
        <w:rPr>
          <w:rFonts w:ascii="Arial" w:hAnsi="Arial" w:cs="Arial"/>
          <w:sz w:val="22"/>
          <w:szCs w:val="22"/>
        </w:rPr>
        <w:lastRenderedPageBreak/>
        <w:t xml:space="preserve">Accurate and </w:t>
      </w:r>
      <w:r w:rsidR="004E084C" w:rsidRPr="00A25B11">
        <w:rPr>
          <w:rFonts w:ascii="Arial" w:hAnsi="Arial" w:cs="Arial"/>
          <w:sz w:val="22"/>
          <w:szCs w:val="22"/>
        </w:rPr>
        <w:t xml:space="preserve">timely record keeping </w:t>
      </w:r>
      <w:r w:rsidRPr="00A25B11">
        <w:rPr>
          <w:rFonts w:ascii="Arial" w:hAnsi="Arial" w:cs="Arial"/>
          <w:sz w:val="22"/>
          <w:szCs w:val="22"/>
        </w:rPr>
        <w:t xml:space="preserve">is essential </w:t>
      </w:r>
      <w:r w:rsidR="006E11BA" w:rsidRPr="00A25B11">
        <w:rPr>
          <w:rFonts w:ascii="Arial" w:hAnsi="Arial" w:cs="Arial"/>
          <w:sz w:val="22"/>
          <w:szCs w:val="22"/>
        </w:rPr>
        <w:t xml:space="preserve">for delivering high-quality health and social care. It promotes continuity of care and </w:t>
      </w:r>
      <w:r w:rsidR="004E084C" w:rsidRPr="00A25B11">
        <w:rPr>
          <w:rFonts w:ascii="Arial" w:hAnsi="Arial" w:cs="Arial"/>
          <w:sz w:val="22"/>
          <w:szCs w:val="22"/>
        </w:rPr>
        <w:t xml:space="preserve">allows </w:t>
      </w:r>
      <w:r w:rsidR="006E11BA" w:rsidRPr="00A25B11">
        <w:rPr>
          <w:rFonts w:ascii="Arial" w:hAnsi="Arial" w:cs="Arial"/>
          <w:sz w:val="22"/>
          <w:szCs w:val="22"/>
        </w:rPr>
        <w:t xml:space="preserve">healthcare professionals to identify patterns of change in a person's condition </w:t>
      </w:r>
      <w:r w:rsidR="004E084C" w:rsidRPr="00A25B11">
        <w:rPr>
          <w:rFonts w:ascii="Arial" w:hAnsi="Arial" w:cs="Arial"/>
          <w:sz w:val="22"/>
          <w:szCs w:val="22"/>
        </w:rPr>
        <w:t>at an early stage</w:t>
      </w:r>
      <w:r w:rsidR="006E11BA" w:rsidRPr="00A25B11">
        <w:rPr>
          <w:rFonts w:ascii="Arial" w:hAnsi="Arial" w:cs="Arial"/>
          <w:sz w:val="22"/>
          <w:szCs w:val="22"/>
        </w:rPr>
        <w:t>. In Mrs Thompson's case, maintaining up-to-date records would provide the multidisciplinary team with consistent and reliable information, enabling them to monitor her changing needs, coordinate appropriate interventions and reduce the risk of fragmented care.</w:t>
      </w:r>
    </w:p>
    <w:p w14:paraId="0EB5EE89" w14:textId="61CDBEDC" w:rsidR="00392D1D" w:rsidRPr="00A25B11" w:rsidRDefault="002A5FD5" w:rsidP="00A6222B">
      <w:pPr>
        <w:spacing w:line="360" w:lineRule="auto"/>
        <w:jc w:val="both"/>
        <w:rPr>
          <w:rFonts w:ascii="Arial" w:hAnsi="Arial" w:cs="Arial"/>
          <w:sz w:val="22"/>
          <w:szCs w:val="22"/>
        </w:rPr>
      </w:pPr>
      <w:r w:rsidRPr="00A25B11">
        <w:rPr>
          <w:rFonts w:ascii="Arial" w:hAnsi="Arial" w:cs="Arial"/>
          <w:sz w:val="22"/>
          <w:szCs w:val="22"/>
        </w:rPr>
        <w:t xml:space="preserve">Effective record </w:t>
      </w:r>
      <w:r w:rsidR="00BA6CBE" w:rsidRPr="00A25B11">
        <w:rPr>
          <w:rFonts w:ascii="Arial" w:hAnsi="Arial" w:cs="Arial"/>
          <w:sz w:val="22"/>
          <w:szCs w:val="22"/>
        </w:rPr>
        <w:t>keeping must also be supported by maintaining</w:t>
      </w:r>
      <w:r w:rsidR="00B87426" w:rsidRPr="00A25B11">
        <w:rPr>
          <w:rFonts w:ascii="Arial" w:hAnsi="Arial" w:cs="Arial"/>
          <w:sz w:val="22"/>
          <w:szCs w:val="22"/>
        </w:rPr>
        <w:t xml:space="preserve"> confidenti</w:t>
      </w:r>
      <w:r w:rsidR="00874E3C" w:rsidRPr="00A25B11">
        <w:rPr>
          <w:rFonts w:ascii="Arial" w:hAnsi="Arial" w:cs="Arial"/>
          <w:sz w:val="22"/>
          <w:szCs w:val="22"/>
        </w:rPr>
        <w:t xml:space="preserve">ality. </w:t>
      </w:r>
      <w:r w:rsidR="00392D1D" w:rsidRPr="00A25B11">
        <w:rPr>
          <w:rFonts w:ascii="Arial" w:hAnsi="Arial" w:cs="Arial"/>
          <w:sz w:val="22"/>
          <w:szCs w:val="22"/>
        </w:rPr>
        <w:t xml:space="preserve">For Mrs Thompson, sharing relevant information only </w:t>
      </w:r>
      <w:r w:rsidR="00581051" w:rsidRPr="00A25B11">
        <w:rPr>
          <w:rFonts w:ascii="Arial" w:hAnsi="Arial" w:cs="Arial"/>
          <w:sz w:val="22"/>
          <w:szCs w:val="22"/>
        </w:rPr>
        <w:t xml:space="preserve">with professionals directly involved in her care protects her dignity while ensuring that the medical team has sufficient information to deliver safe and </w:t>
      </w:r>
      <w:r w:rsidR="003C25FF" w:rsidRPr="00A25B11">
        <w:rPr>
          <w:rFonts w:ascii="Arial" w:hAnsi="Arial" w:cs="Arial"/>
          <w:sz w:val="22"/>
          <w:szCs w:val="22"/>
        </w:rPr>
        <w:t xml:space="preserve">high-quality </w:t>
      </w:r>
      <w:r w:rsidR="00581051" w:rsidRPr="00A25B11">
        <w:rPr>
          <w:rFonts w:ascii="Arial" w:hAnsi="Arial" w:cs="Arial"/>
          <w:sz w:val="22"/>
          <w:szCs w:val="22"/>
        </w:rPr>
        <w:t xml:space="preserve">care. </w:t>
      </w:r>
      <w:r w:rsidR="00392D1D" w:rsidRPr="00A25B11">
        <w:rPr>
          <w:rFonts w:ascii="Arial" w:hAnsi="Arial" w:cs="Arial"/>
          <w:sz w:val="22"/>
          <w:szCs w:val="22"/>
        </w:rPr>
        <w:t xml:space="preserve">This balance between privacy and information sharing is supported by </w:t>
      </w:r>
      <w:proofErr w:type="gramStart"/>
      <w:r w:rsidR="00392D1D" w:rsidRPr="00A25B11">
        <w:rPr>
          <w:rFonts w:ascii="Arial" w:hAnsi="Arial" w:cs="Arial"/>
          <w:sz w:val="22"/>
          <w:szCs w:val="22"/>
        </w:rPr>
        <w:t xml:space="preserve">the </w:t>
      </w:r>
      <w:r w:rsidR="00705B68" w:rsidRPr="00A25B11">
        <w:rPr>
          <w:rFonts w:ascii="Arial" w:hAnsi="Arial" w:cs="Arial"/>
          <w:sz w:val="22"/>
          <w:szCs w:val="22"/>
        </w:rPr>
        <w:t xml:space="preserve"> UK</w:t>
      </w:r>
      <w:proofErr w:type="gramEnd"/>
      <w:r w:rsidR="00A16A87" w:rsidRPr="00A25B11">
        <w:rPr>
          <w:rFonts w:ascii="Arial" w:hAnsi="Arial" w:cs="Arial"/>
          <w:sz w:val="22"/>
          <w:szCs w:val="22"/>
        </w:rPr>
        <w:t xml:space="preserve"> GDPR and the </w:t>
      </w:r>
      <w:r w:rsidR="00392D1D" w:rsidRPr="00A25B11">
        <w:rPr>
          <w:rFonts w:ascii="Arial" w:hAnsi="Arial" w:cs="Arial"/>
          <w:sz w:val="22"/>
          <w:szCs w:val="22"/>
        </w:rPr>
        <w:t>Data Protection Act 2018.</w:t>
      </w:r>
    </w:p>
    <w:p w14:paraId="07180528" w14:textId="1A636AE8" w:rsidR="00655932" w:rsidRPr="00A25B11" w:rsidRDefault="00655932" w:rsidP="00A6222B">
      <w:pPr>
        <w:spacing w:line="360" w:lineRule="auto"/>
        <w:jc w:val="both"/>
        <w:rPr>
          <w:rFonts w:ascii="Arial" w:hAnsi="Arial" w:cs="Arial"/>
          <w:sz w:val="22"/>
          <w:szCs w:val="22"/>
        </w:rPr>
      </w:pPr>
      <w:r w:rsidRPr="00A25B11">
        <w:rPr>
          <w:rFonts w:ascii="Arial" w:hAnsi="Arial" w:cs="Arial"/>
          <w:sz w:val="22"/>
          <w:szCs w:val="22"/>
        </w:rPr>
        <w:t>For Mrs Thompson, clear</w:t>
      </w:r>
      <w:r w:rsidR="00043A79" w:rsidRPr="00A25B11">
        <w:rPr>
          <w:rFonts w:ascii="Arial" w:hAnsi="Arial" w:cs="Arial"/>
          <w:sz w:val="22"/>
          <w:szCs w:val="22"/>
        </w:rPr>
        <w:t xml:space="preserve"> and tra</w:t>
      </w:r>
      <w:r w:rsidR="003F5F8E" w:rsidRPr="00A25B11">
        <w:rPr>
          <w:rFonts w:ascii="Arial" w:hAnsi="Arial" w:cs="Arial"/>
          <w:sz w:val="22"/>
          <w:szCs w:val="22"/>
        </w:rPr>
        <w:t xml:space="preserve">nsparent </w:t>
      </w:r>
      <w:r w:rsidRPr="00A25B11">
        <w:rPr>
          <w:rFonts w:ascii="Arial" w:hAnsi="Arial" w:cs="Arial"/>
          <w:sz w:val="22"/>
          <w:szCs w:val="22"/>
        </w:rPr>
        <w:t>documentation would also make it easier to review whether the planned care had been effective or whether further intervention was required. A complete record of assessments, professional decisions and actions taken would provide evidence of how her care had been managed over time, supporting both continuity and professional accountability. This approach is consistent with the NHS Records Management Code of Practice 2021.</w:t>
      </w:r>
    </w:p>
    <w:p w14:paraId="740EA434" w14:textId="77777777" w:rsidR="005B5931" w:rsidRDefault="007653AA" w:rsidP="00A6222B">
      <w:pPr>
        <w:spacing w:line="360" w:lineRule="auto"/>
        <w:jc w:val="both"/>
        <w:rPr>
          <w:rFonts w:ascii="Arial" w:hAnsi="Arial" w:cs="Arial"/>
          <w:sz w:val="22"/>
          <w:szCs w:val="22"/>
        </w:rPr>
      </w:pPr>
      <w:r w:rsidRPr="00A25B11">
        <w:rPr>
          <w:rFonts w:ascii="Arial" w:hAnsi="Arial" w:cs="Arial"/>
          <w:sz w:val="22"/>
          <w:szCs w:val="22"/>
        </w:rPr>
        <w:t>In summary, administrative skills form the backbone of quality healthcare. I</w:t>
      </w:r>
      <w:r w:rsidR="00D734D2" w:rsidRPr="00A25B11">
        <w:rPr>
          <w:rFonts w:ascii="Arial" w:hAnsi="Arial" w:cs="Arial"/>
          <w:sz w:val="22"/>
          <w:szCs w:val="22"/>
        </w:rPr>
        <w:t xml:space="preserve">n Mrs Thompson's case, accurate documentation, timely sharing </w:t>
      </w:r>
      <w:r w:rsidR="00BA6DEB" w:rsidRPr="00A25B11">
        <w:rPr>
          <w:rFonts w:ascii="Arial" w:hAnsi="Arial" w:cs="Arial"/>
          <w:sz w:val="22"/>
          <w:szCs w:val="22"/>
        </w:rPr>
        <w:t xml:space="preserve">of information </w:t>
      </w:r>
      <w:r w:rsidR="00D734D2" w:rsidRPr="00A25B11">
        <w:rPr>
          <w:rFonts w:ascii="Arial" w:hAnsi="Arial" w:cs="Arial"/>
          <w:sz w:val="22"/>
          <w:szCs w:val="22"/>
        </w:rPr>
        <w:t>and adherence to professional standards are essential for protecting her rights and best interests. Applying these practices helps reduce the risk of fragmented care, supports continuity of care and contributes to improved health outcomes.</w:t>
      </w:r>
    </w:p>
    <w:p w14:paraId="49410633" w14:textId="77777777" w:rsidR="005B5931" w:rsidRDefault="005B5931" w:rsidP="00A6222B">
      <w:pPr>
        <w:spacing w:line="360" w:lineRule="auto"/>
        <w:jc w:val="both"/>
        <w:rPr>
          <w:rFonts w:ascii="Arial" w:hAnsi="Arial" w:cs="Arial"/>
          <w:b/>
          <w:bCs/>
          <w:sz w:val="22"/>
          <w:szCs w:val="22"/>
        </w:rPr>
      </w:pPr>
      <w:r w:rsidRPr="006B0518">
        <w:rPr>
          <w:rFonts w:ascii="Arial" w:hAnsi="Arial" w:cs="Arial"/>
          <w:b/>
          <w:bCs/>
          <w:sz w:val="22"/>
          <w:szCs w:val="22"/>
        </w:rPr>
        <w:t>4. Collaborative Working in Mrs Thompson's Care</w:t>
      </w:r>
    </w:p>
    <w:p w14:paraId="4EDACBF2" w14:textId="2F937B65" w:rsidR="005B5931" w:rsidRDefault="005B5931" w:rsidP="00A6222B">
      <w:pPr>
        <w:spacing w:line="360" w:lineRule="auto"/>
        <w:jc w:val="both"/>
        <w:rPr>
          <w:rFonts w:ascii="Arial" w:hAnsi="Arial" w:cs="Arial"/>
          <w:b/>
          <w:bCs/>
          <w:sz w:val="22"/>
          <w:szCs w:val="22"/>
        </w:rPr>
      </w:pPr>
      <w:r w:rsidRPr="006B0518">
        <w:rPr>
          <w:rFonts w:ascii="Arial" w:hAnsi="Arial" w:cs="Arial"/>
          <w:b/>
          <w:bCs/>
          <w:sz w:val="22"/>
          <w:szCs w:val="22"/>
        </w:rPr>
        <w:t>4.1 The Importance of Interprofessional Collaboration</w:t>
      </w:r>
      <w:r w:rsidRPr="006B0518">
        <w:rPr>
          <w:rFonts w:ascii="Arial" w:hAnsi="Arial" w:cs="Arial"/>
          <w:sz w:val="22"/>
          <w:szCs w:val="22"/>
        </w:rPr>
        <w:t xml:space="preserve"> </w:t>
      </w:r>
    </w:p>
    <w:p w14:paraId="6629361D" w14:textId="4FAC711C" w:rsidR="003304B8" w:rsidRPr="00A25B11" w:rsidRDefault="00812B73" w:rsidP="00A6222B">
      <w:pPr>
        <w:spacing w:line="360" w:lineRule="auto"/>
        <w:jc w:val="both"/>
        <w:rPr>
          <w:rFonts w:ascii="Arial" w:hAnsi="Arial" w:cs="Arial"/>
          <w:sz w:val="22"/>
          <w:szCs w:val="22"/>
        </w:rPr>
      </w:pPr>
      <w:r>
        <w:rPr>
          <w:rFonts w:ascii="Arial" w:hAnsi="Arial" w:cs="Arial"/>
          <w:sz w:val="22"/>
          <w:szCs w:val="22"/>
        </w:rPr>
        <w:t>An integral</w:t>
      </w:r>
      <w:r w:rsidR="00E50F07" w:rsidRPr="00A25B11">
        <w:rPr>
          <w:rFonts w:ascii="Arial" w:hAnsi="Arial" w:cs="Arial"/>
          <w:sz w:val="22"/>
          <w:szCs w:val="22"/>
        </w:rPr>
        <w:t xml:space="preserve"> part of effective health and social care practice</w:t>
      </w:r>
      <w:r>
        <w:rPr>
          <w:rFonts w:ascii="Arial" w:hAnsi="Arial" w:cs="Arial"/>
          <w:sz w:val="22"/>
          <w:szCs w:val="22"/>
        </w:rPr>
        <w:t xml:space="preserve"> is </w:t>
      </w:r>
      <w:r w:rsidRPr="00812B73">
        <w:rPr>
          <w:rFonts w:ascii="Arial" w:hAnsi="Arial" w:cs="Arial"/>
          <w:sz w:val="22"/>
          <w:szCs w:val="22"/>
        </w:rPr>
        <w:t>Collaborative working.</w:t>
      </w:r>
      <w:r w:rsidR="005517B7" w:rsidRPr="00A25B11">
        <w:rPr>
          <w:rFonts w:ascii="Arial" w:hAnsi="Arial" w:cs="Arial"/>
          <w:sz w:val="22"/>
          <w:szCs w:val="22"/>
        </w:rPr>
        <w:t xml:space="preserve"> </w:t>
      </w:r>
      <w:r w:rsidR="001D0B28" w:rsidRPr="00A25B11">
        <w:rPr>
          <w:rFonts w:ascii="Arial" w:hAnsi="Arial" w:cs="Arial"/>
          <w:sz w:val="22"/>
          <w:szCs w:val="22"/>
        </w:rPr>
        <w:t xml:space="preserve">It </w:t>
      </w:r>
      <w:r w:rsidR="005517B7" w:rsidRPr="00A25B11">
        <w:rPr>
          <w:rFonts w:ascii="Arial" w:hAnsi="Arial" w:cs="Arial"/>
          <w:sz w:val="22"/>
          <w:szCs w:val="22"/>
        </w:rPr>
        <w:t xml:space="preserve">allows </w:t>
      </w:r>
      <w:r w:rsidR="001D0B28" w:rsidRPr="00A25B11">
        <w:rPr>
          <w:rFonts w:ascii="Arial" w:hAnsi="Arial" w:cs="Arial"/>
          <w:sz w:val="22"/>
          <w:szCs w:val="22"/>
        </w:rPr>
        <w:t xml:space="preserve">professionals from different disciplines to combine their knowledge and expertise to meet complex </w:t>
      </w:r>
      <w:r w:rsidR="006634D5" w:rsidRPr="00A25B11">
        <w:rPr>
          <w:rFonts w:ascii="Arial" w:hAnsi="Arial" w:cs="Arial"/>
          <w:sz w:val="22"/>
          <w:szCs w:val="22"/>
        </w:rPr>
        <w:t>human</w:t>
      </w:r>
      <w:r w:rsidR="001D0B28" w:rsidRPr="00A25B11">
        <w:rPr>
          <w:rFonts w:ascii="Arial" w:hAnsi="Arial" w:cs="Arial"/>
          <w:sz w:val="22"/>
          <w:szCs w:val="22"/>
        </w:rPr>
        <w:t xml:space="preserve"> </w:t>
      </w:r>
      <w:r w:rsidR="00812F3F" w:rsidRPr="00A25B11">
        <w:rPr>
          <w:rFonts w:ascii="Arial" w:hAnsi="Arial" w:cs="Arial"/>
          <w:sz w:val="22"/>
          <w:szCs w:val="22"/>
        </w:rPr>
        <w:t>needs. For</w:t>
      </w:r>
      <w:r w:rsidR="006634D5" w:rsidRPr="00A25B11">
        <w:rPr>
          <w:rFonts w:ascii="Arial" w:hAnsi="Arial" w:cs="Arial"/>
          <w:sz w:val="22"/>
          <w:szCs w:val="22"/>
        </w:rPr>
        <w:t xml:space="preserve"> people such as Mrs Thompson, who require support from a GP, community nurse and domiciliary care workers, effective collaboration is essential for reducing fragmented care, ensuring patient safety and achieving better health and social outcomes</w:t>
      </w:r>
      <w:r w:rsidR="008B07B1" w:rsidRPr="00A25B11">
        <w:rPr>
          <w:rFonts w:ascii="Arial" w:hAnsi="Arial" w:cs="Arial"/>
          <w:sz w:val="22"/>
          <w:szCs w:val="22"/>
        </w:rPr>
        <w:t xml:space="preserve"> </w:t>
      </w:r>
      <w:r w:rsidR="00C23779" w:rsidRPr="00A25B11">
        <w:rPr>
          <w:rFonts w:ascii="Arial" w:hAnsi="Arial" w:cs="Arial"/>
          <w:sz w:val="22"/>
          <w:szCs w:val="22"/>
        </w:rPr>
        <w:t>(NICE</w:t>
      </w:r>
      <w:r w:rsidR="008B07B1" w:rsidRPr="00A25B11">
        <w:rPr>
          <w:rFonts w:ascii="Arial" w:hAnsi="Arial" w:cs="Arial"/>
          <w:sz w:val="22"/>
          <w:szCs w:val="22"/>
        </w:rPr>
        <w:t>, 2023</w:t>
      </w:r>
      <w:r w:rsidR="00C23779" w:rsidRPr="00A25B11">
        <w:rPr>
          <w:rFonts w:ascii="Arial" w:hAnsi="Arial" w:cs="Arial"/>
          <w:sz w:val="22"/>
          <w:szCs w:val="22"/>
        </w:rPr>
        <w:t>)</w:t>
      </w:r>
      <w:r w:rsidR="008B07B1" w:rsidRPr="00A25B11">
        <w:rPr>
          <w:rFonts w:ascii="Arial" w:hAnsi="Arial" w:cs="Arial"/>
          <w:sz w:val="22"/>
          <w:szCs w:val="22"/>
        </w:rPr>
        <w:t>.</w:t>
      </w:r>
    </w:p>
    <w:p w14:paraId="7C4486AA" w14:textId="77777777" w:rsidR="008731CD" w:rsidRPr="00A25B11" w:rsidRDefault="00B03F49" w:rsidP="00A6222B">
      <w:pPr>
        <w:spacing w:line="360" w:lineRule="auto"/>
        <w:jc w:val="both"/>
        <w:rPr>
          <w:rFonts w:ascii="Arial" w:hAnsi="Arial" w:cs="Arial"/>
          <w:sz w:val="22"/>
          <w:szCs w:val="22"/>
        </w:rPr>
      </w:pPr>
      <w:r w:rsidRPr="00A25B11">
        <w:rPr>
          <w:rFonts w:ascii="Arial" w:hAnsi="Arial" w:cs="Arial"/>
          <w:sz w:val="22"/>
          <w:szCs w:val="22"/>
        </w:rPr>
        <w:t xml:space="preserve">Each of the professionals involved in Mrs Thompson's care has a distinct role that complements </w:t>
      </w:r>
      <w:r w:rsidR="00B91231" w:rsidRPr="00A25B11">
        <w:rPr>
          <w:rFonts w:ascii="Arial" w:hAnsi="Arial" w:cs="Arial"/>
          <w:sz w:val="22"/>
          <w:szCs w:val="22"/>
        </w:rPr>
        <w:t xml:space="preserve">the expertise </w:t>
      </w:r>
      <w:r w:rsidRPr="00A25B11">
        <w:rPr>
          <w:rFonts w:ascii="Arial" w:hAnsi="Arial" w:cs="Arial"/>
          <w:sz w:val="22"/>
          <w:szCs w:val="22"/>
        </w:rPr>
        <w:t xml:space="preserve">of other </w:t>
      </w:r>
      <w:r w:rsidR="00B91231" w:rsidRPr="00A25B11">
        <w:rPr>
          <w:rFonts w:ascii="Arial" w:hAnsi="Arial" w:cs="Arial"/>
          <w:sz w:val="22"/>
          <w:szCs w:val="22"/>
        </w:rPr>
        <w:t>team members</w:t>
      </w:r>
      <w:r w:rsidRPr="00A25B11">
        <w:rPr>
          <w:rFonts w:ascii="Arial" w:hAnsi="Arial" w:cs="Arial"/>
          <w:sz w:val="22"/>
          <w:szCs w:val="22"/>
        </w:rPr>
        <w:t>.</w:t>
      </w:r>
      <w:r w:rsidR="006F294F" w:rsidRPr="00A25B11">
        <w:rPr>
          <w:rFonts w:ascii="Arial" w:hAnsi="Arial" w:cs="Arial"/>
          <w:sz w:val="22"/>
          <w:szCs w:val="22"/>
        </w:rPr>
        <w:t xml:space="preserve"> For example: the GP assesses her overall health, coordinates the overall care plan </w:t>
      </w:r>
      <w:r w:rsidR="0055320D" w:rsidRPr="00A25B11">
        <w:rPr>
          <w:rFonts w:ascii="Arial" w:hAnsi="Arial" w:cs="Arial"/>
          <w:sz w:val="22"/>
          <w:szCs w:val="22"/>
        </w:rPr>
        <w:t xml:space="preserve">and </w:t>
      </w:r>
      <w:r w:rsidR="006F294F" w:rsidRPr="00A25B11">
        <w:rPr>
          <w:rFonts w:ascii="Arial" w:hAnsi="Arial" w:cs="Arial"/>
          <w:sz w:val="22"/>
          <w:szCs w:val="22"/>
        </w:rPr>
        <w:t>reviews her medication</w:t>
      </w:r>
      <w:r w:rsidR="0055320D" w:rsidRPr="00A25B11">
        <w:rPr>
          <w:rFonts w:ascii="Arial" w:hAnsi="Arial" w:cs="Arial"/>
          <w:sz w:val="22"/>
          <w:szCs w:val="22"/>
        </w:rPr>
        <w:t xml:space="preserve">. </w:t>
      </w:r>
      <w:r w:rsidR="006F294F" w:rsidRPr="00A25B11">
        <w:rPr>
          <w:rFonts w:ascii="Arial" w:hAnsi="Arial" w:cs="Arial"/>
          <w:sz w:val="22"/>
          <w:szCs w:val="22"/>
        </w:rPr>
        <w:t xml:space="preserve">The community nurse monitors her physical condition, provides clinical care and identifies any deterioration </w:t>
      </w:r>
    </w:p>
    <w:p w14:paraId="73F0F09B" w14:textId="284536D9" w:rsidR="00B03F49" w:rsidRPr="00A25B11" w:rsidRDefault="006F294F" w:rsidP="00A6222B">
      <w:pPr>
        <w:spacing w:line="360" w:lineRule="auto"/>
        <w:jc w:val="both"/>
        <w:rPr>
          <w:rFonts w:ascii="Arial" w:hAnsi="Arial" w:cs="Arial"/>
          <w:sz w:val="22"/>
          <w:szCs w:val="22"/>
        </w:rPr>
      </w:pPr>
      <w:r w:rsidRPr="00A25B11">
        <w:rPr>
          <w:rFonts w:ascii="Arial" w:hAnsi="Arial" w:cs="Arial"/>
          <w:sz w:val="22"/>
          <w:szCs w:val="22"/>
        </w:rPr>
        <w:lastRenderedPageBreak/>
        <w:t xml:space="preserve">daily living activities and are often the first to notice changes in her condition or behaviour. Sharing this information promptly enables the multidisciplinary team to make informed decisions, respond to changing needs at an early stage </w:t>
      </w:r>
      <w:proofErr w:type="gramStart"/>
      <w:r w:rsidRPr="00A25B11">
        <w:rPr>
          <w:rFonts w:ascii="Arial" w:hAnsi="Arial" w:cs="Arial"/>
          <w:sz w:val="22"/>
          <w:szCs w:val="22"/>
        </w:rPr>
        <w:t>and</w:t>
      </w:r>
      <w:r w:rsidR="008F6145" w:rsidRPr="00A25B11">
        <w:rPr>
          <w:rFonts w:ascii="Arial" w:hAnsi="Arial" w:cs="Arial"/>
          <w:sz w:val="22"/>
          <w:szCs w:val="22"/>
        </w:rPr>
        <w:t xml:space="preserve"> also</w:t>
      </w:r>
      <w:proofErr w:type="gramEnd"/>
      <w:r w:rsidR="008F6145" w:rsidRPr="00A25B11">
        <w:rPr>
          <w:rFonts w:ascii="Arial" w:hAnsi="Arial" w:cs="Arial"/>
          <w:sz w:val="22"/>
          <w:szCs w:val="22"/>
        </w:rPr>
        <w:t xml:space="preserve"> </w:t>
      </w:r>
      <w:r w:rsidRPr="00A25B11">
        <w:rPr>
          <w:rFonts w:ascii="Arial" w:hAnsi="Arial" w:cs="Arial"/>
          <w:sz w:val="22"/>
          <w:szCs w:val="22"/>
        </w:rPr>
        <w:t>provide coordinated, person-centred care</w:t>
      </w:r>
      <w:r w:rsidR="008B07B1" w:rsidRPr="00A25B11">
        <w:rPr>
          <w:rFonts w:ascii="Arial" w:hAnsi="Arial" w:cs="Arial"/>
          <w:sz w:val="22"/>
          <w:szCs w:val="22"/>
        </w:rPr>
        <w:t xml:space="preserve"> (Health and Care </w:t>
      </w:r>
      <w:r w:rsidR="00522875" w:rsidRPr="00A25B11">
        <w:rPr>
          <w:rFonts w:ascii="Arial" w:hAnsi="Arial" w:cs="Arial"/>
          <w:sz w:val="22"/>
          <w:szCs w:val="22"/>
        </w:rPr>
        <w:t>Professions Council, 2024</w:t>
      </w:r>
      <w:r w:rsidR="008B07B1" w:rsidRPr="00A25B11">
        <w:rPr>
          <w:rFonts w:ascii="Arial" w:hAnsi="Arial" w:cs="Arial"/>
          <w:sz w:val="22"/>
          <w:szCs w:val="22"/>
        </w:rPr>
        <w:t>)</w:t>
      </w:r>
      <w:r w:rsidR="00522875" w:rsidRPr="00A25B11">
        <w:rPr>
          <w:rFonts w:ascii="Arial" w:hAnsi="Arial" w:cs="Arial"/>
          <w:sz w:val="22"/>
          <w:szCs w:val="22"/>
        </w:rPr>
        <w:t>.</w:t>
      </w:r>
    </w:p>
    <w:p w14:paraId="24CC2530" w14:textId="14670306" w:rsidR="00BC6CAE" w:rsidRPr="00A25B11" w:rsidRDefault="00BC6CAE" w:rsidP="00A6222B">
      <w:pPr>
        <w:spacing w:line="360" w:lineRule="auto"/>
        <w:jc w:val="both"/>
        <w:rPr>
          <w:rFonts w:ascii="Arial" w:hAnsi="Arial" w:cs="Arial"/>
          <w:sz w:val="22"/>
          <w:szCs w:val="22"/>
        </w:rPr>
      </w:pPr>
      <w:r w:rsidRPr="00A25B11">
        <w:rPr>
          <w:rFonts w:ascii="Arial" w:hAnsi="Arial" w:cs="Arial"/>
          <w:sz w:val="22"/>
          <w:szCs w:val="22"/>
        </w:rPr>
        <w:t>While each professional has their own role, effective care also depends on how well they work together. This is achieved through a person-centred approach, where Mrs Thompson's care is planned around her individual needs, preferences and changing health condition. Multidisciplinary team (MDT) working also enables the GP, community nurse and domiciliary care workers to combine their knowledge and expertise, respond promptly and agree on appropriate interventions if her condition deteriorates.</w:t>
      </w:r>
      <w:r w:rsidR="003C241A" w:rsidRPr="00A25B11">
        <w:rPr>
          <w:rFonts w:ascii="Arial" w:hAnsi="Arial" w:cs="Arial"/>
          <w:sz w:val="22"/>
          <w:szCs w:val="22"/>
        </w:rPr>
        <w:t xml:space="preserve"> Together. </w:t>
      </w:r>
      <w:r w:rsidR="00B64B31" w:rsidRPr="00A25B11">
        <w:rPr>
          <w:rFonts w:ascii="Arial" w:hAnsi="Arial" w:cs="Arial"/>
          <w:sz w:val="22"/>
          <w:szCs w:val="22"/>
        </w:rPr>
        <w:t>T</w:t>
      </w:r>
      <w:r w:rsidR="003C241A" w:rsidRPr="00A25B11">
        <w:rPr>
          <w:rFonts w:ascii="Arial" w:hAnsi="Arial" w:cs="Arial"/>
          <w:sz w:val="22"/>
          <w:szCs w:val="22"/>
        </w:rPr>
        <w:t>hese</w:t>
      </w:r>
      <w:r w:rsidR="00B64B31" w:rsidRPr="00A25B11">
        <w:rPr>
          <w:rFonts w:ascii="Arial" w:hAnsi="Arial" w:cs="Arial"/>
          <w:sz w:val="22"/>
          <w:szCs w:val="22"/>
        </w:rPr>
        <w:t xml:space="preserve"> </w:t>
      </w:r>
      <w:r w:rsidR="003C241A" w:rsidRPr="00A25B11">
        <w:rPr>
          <w:rFonts w:ascii="Arial" w:hAnsi="Arial" w:cs="Arial"/>
          <w:sz w:val="22"/>
          <w:szCs w:val="22"/>
        </w:rPr>
        <w:t>approa</w:t>
      </w:r>
      <w:r w:rsidR="00B64B31" w:rsidRPr="00A25B11">
        <w:rPr>
          <w:rFonts w:ascii="Arial" w:hAnsi="Arial" w:cs="Arial"/>
          <w:sz w:val="22"/>
          <w:szCs w:val="22"/>
        </w:rPr>
        <w:t xml:space="preserve">ches lead to </w:t>
      </w:r>
      <w:r w:rsidR="00A43755" w:rsidRPr="00A25B11">
        <w:rPr>
          <w:rFonts w:ascii="Arial" w:hAnsi="Arial" w:cs="Arial"/>
          <w:sz w:val="22"/>
          <w:szCs w:val="22"/>
        </w:rPr>
        <w:t>shared decision-making and improve care coordination</w:t>
      </w:r>
      <w:r w:rsidR="000B6CCA" w:rsidRPr="00A25B11">
        <w:rPr>
          <w:rFonts w:ascii="Arial" w:hAnsi="Arial" w:cs="Arial"/>
          <w:sz w:val="22"/>
          <w:szCs w:val="22"/>
        </w:rPr>
        <w:t>, helping</w:t>
      </w:r>
      <w:r w:rsidR="00C35B72" w:rsidRPr="00A25B11">
        <w:rPr>
          <w:rFonts w:ascii="Arial" w:hAnsi="Arial" w:cs="Arial"/>
          <w:sz w:val="22"/>
          <w:szCs w:val="22"/>
        </w:rPr>
        <w:t xml:space="preserve"> ensure that Mrs Thompson receives high-quality, safe and continuous care.</w:t>
      </w:r>
    </w:p>
    <w:p w14:paraId="66A1798E" w14:textId="3D489F49" w:rsidR="00670CA9" w:rsidRDefault="008731CD" w:rsidP="00A6222B">
      <w:pPr>
        <w:spacing w:line="360" w:lineRule="auto"/>
        <w:jc w:val="both"/>
        <w:rPr>
          <w:rFonts w:ascii="Arial" w:hAnsi="Arial" w:cs="Arial"/>
          <w:sz w:val="22"/>
          <w:szCs w:val="22"/>
        </w:rPr>
      </w:pPr>
      <w:r w:rsidRPr="00A25B11">
        <w:rPr>
          <w:rFonts w:ascii="Arial" w:hAnsi="Arial" w:cs="Arial"/>
          <w:sz w:val="22"/>
          <w:szCs w:val="22"/>
        </w:rPr>
        <w:t xml:space="preserve">Despite the </w:t>
      </w:r>
      <w:r w:rsidR="005B1FE2" w:rsidRPr="00A25B11">
        <w:rPr>
          <w:rFonts w:ascii="Arial" w:hAnsi="Arial" w:cs="Arial"/>
          <w:sz w:val="22"/>
          <w:szCs w:val="22"/>
        </w:rPr>
        <w:t xml:space="preserve">benefits of collaborative working, it can be </w:t>
      </w:r>
      <w:r w:rsidR="00443856" w:rsidRPr="00A25B11">
        <w:rPr>
          <w:rFonts w:ascii="Arial" w:hAnsi="Arial" w:cs="Arial"/>
          <w:sz w:val="22"/>
          <w:szCs w:val="22"/>
        </w:rPr>
        <w:t xml:space="preserve">hindered by poor </w:t>
      </w:r>
      <w:r w:rsidR="0098501E" w:rsidRPr="00A25B11">
        <w:rPr>
          <w:rFonts w:ascii="Arial" w:hAnsi="Arial" w:cs="Arial"/>
          <w:sz w:val="22"/>
          <w:szCs w:val="22"/>
        </w:rPr>
        <w:t>communication. Unclear</w:t>
      </w:r>
      <w:r w:rsidR="00443856" w:rsidRPr="00A25B11">
        <w:rPr>
          <w:rFonts w:ascii="Arial" w:hAnsi="Arial" w:cs="Arial"/>
          <w:sz w:val="22"/>
          <w:szCs w:val="22"/>
        </w:rPr>
        <w:t xml:space="preserve"> professional</w:t>
      </w:r>
      <w:r w:rsidR="00695DEC" w:rsidRPr="00A25B11">
        <w:rPr>
          <w:rFonts w:ascii="Arial" w:hAnsi="Arial" w:cs="Arial"/>
          <w:sz w:val="22"/>
          <w:szCs w:val="22"/>
        </w:rPr>
        <w:t xml:space="preserve"> responsibilities and delays in sharing</w:t>
      </w:r>
      <w:r w:rsidR="0098501E" w:rsidRPr="00A25B11">
        <w:rPr>
          <w:rFonts w:ascii="Arial" w:hAnsi="Arial" w:cs="Arial"/>
          <w:sz w:val="22"/>
          <w:szCs w:val="22"/>
        </w:rPr>
        <w:t xml:space="preserve"> information between services</w:t>
      </w:r>
      <w:r w:rsidR="00F21952" w:rsidRPr="00A25B11">
        <w:rPr>
          <w:rFonts w:ascii="Arial" w:hAnsi="Arial" w:cs="Arial"/>
          <w:sz w:val="22"/>
          <w:szCs w:val="22"/>
        </w:rPr>
        <w:t xml:space="preserve"> (NICE, 2023). For Mrs Thompson, these challenges could result in changes in her condition being overlooked or appropriate interventions being delayed. One effective strategy to overcome these challenges is the use of the SBAR communication tool (NHS England, 2023). For example, if a domiciliary care worker notices that Mrs Thompson has become more confused or less mobile than usual, this information can be communicated clearly to the community nurse or GP using the SBAR framework. Combined with regular multidisciplinary team (MDT) meetings and a shared care plan, these strategies</w:t>
      </w:r>
      <w:r w:rsidR="00670CA9">
        <w:rPr>
          <w:rFonts w:ascii="Arial" w:hAnsi="Arial" w:cs="Arial"/>
          <w:sz w:val="22"/>
          <w:szCs w:val="22"/>
        </w:rPr>
        <w:t xml:space="preserve"> also</w:t>
      </w:r>
      <w:r w:rsidR="00F21952" w:rsidRPr="00A25B11">
        <w:rPr>
          <w:rFonts w:ascii="Arial" w:hAnsi="Arial" w:cs="Arial"/>
          <w:sz w:val="22"/>
          <w:szCs w:val="22"/>
        </w:rPr>
        <w:t xml:space="preserve"> help professionals make timely decisions, coordinate interventions and ensure that Mrs Thompson receives safe, person-centred and continuous care.</w:t>
      </w:r>
      <w:r w:rsidR="0098501E" w:rsidRPr="00A25B11">
        <w:rPr>
          <w:rFonts w:ascii="Arial" w:hAnsi="Arial" w:cs="Arial"/>
          <w:sz w:val="22"/>
          <w:szCs w:val="22"/>
        </w:rPr>
        <w:t xml:space="preserve"> </w:t>
      </w:r>
      <w:r w:rsidR="00670CA9" w:rsidRPr="00670CA9">
        <w:rPr>
          <w:rFonts w:ascii="Arial" w:hAnsi="Arial" w:cs="Arial"/>
          <w:sz w:val="22"/>
          <w:szCs w:val="22"/>
        </w:rPr>
        <w:t>Overall, addressing these challenges helps ensure that professionals have a shared understanding of Mrs Thompson's needs, supporting continuity of care and improving overall care outcomes.</w:t>
      </w:r>
    </w:p>
    <w:p w14:paraId="0A8FBEF5" w14:textId="479D63BE" w:rsidR="00812B73" w:rsidRDefault="00812B73" w:rsidP="00A6222B">
      <w:pPr>
        <w:spacing w:line="360" w:lineRule="auto"/>
        <w:jc w:val="both"/>
        <w:rPr>
          <w:rFonts w:ascii="Arial" w:hAnsi="Arial" w:cs="Arial"/>
          <w:sz w:val="22"/>
          <w:szCs w:val="22"/>
        </w:rPr>
      </w:pPr>
      <w:r w:rsidRPr="006B0518">
        <w:rPr>
          <w:rFonts w:ascii="Arial" w:hAnsi="Arial" w:cs="Arial"/>
          <w:b/>
          <w:bCs/>
          <w:sz w:val="22"/>
          <w:szCs w:val="22"/>
        </w:rPr>
        <w:t>5. Conclusion</w:t>
      </w:r>
      <w:r w:rsidRPr="006B0518">
        <w:rPr>
          <w:rFonts w:ascii="Arial" w:hAnsi="Arial" w:cs="Arial"/>
          <w:sz w:val="22"/>
          <w:szCs w:val="22"/>
        </w:rPr>
        <w:t xml:space="preserve"> </w:t>
      </w:r>
    </w:p>
    <w:p w14:paraId="1B59D9D8" w14:textId="7C084656" w:rsidR="00D855D0" w:rsidRDefault="009D0DDA" w:rsidP="00A6222B">
      <w:pPr>
        <w:spacing w:line="360" w:lineRule="auto"/>
        <w:jc w:val="both"/>
        <w:rPr>
          <w:rFonts w:ascii="Arial" w:hAnsi="Arial" w:cs="Arial"/>
          <w:sz w:val="22"/>
          <w:szCs w:val="22"/>
        </w:rPr>
      </w:pPr>
      <w:r w:rsidRPr="009D0DDA">
        <w:rPr>
          <w:rFonts w:ascii="Arial" w:hAnsi="Arial" w:cs="Arial"/>
          <w:sz w:val="22"/>
          <w:szCs w:val="22"/>
        </w:rPr>
        <w:t>Mrs.</w:t>
      </w:r>
      <w:r>
        <w:rPr>
          <w:rFonts w:ascii="Arial" w:hAnsi="Arial" w:cs="Arial"/>
          <w:b/>
          <w:bCs/>
          <w:sz w:val="22"/>
          <w:szCs w:val="22"/>
        </w:rPr>
        <w:t xml:space="preserve"> </w:t>
      </w:r>
      <w:r w:rsidR="00D855D0" w:rsidRPr="00A25B11">
        <w:rPr>
          <w:rFonts w:ascii="Arial" w:hAnsi="Arial" w:cs="Arial"/>
          <w:sz w:val="22"/>
          <w:szCs w:val="22"/>
        </w:rPr>
        <w:t xml:space="preserve">Thompson's case </w:t>
      </w:r>
      <w:r w:rsidR="0031615C" w:rsidRPr="00A25B11">
        <w:rPr>
          <w:rFonts w:ascii="Arial" w:hAnsi="Arial" w:cs="Arial"/>
          <w:sz w:val="22"/>
          <w:szCs w:val="22"/>
        </w:rPr>
        <w:t xml:space="preserve">demonstrates that </w:t>
      </w:r>
      <w:r w:rsidR="00D855D0" w:rsidRPr="00A25B11">
        <w:rPr>
          <w:rFonts w:ascii="Arial" w:hAnsi="Arial" w:cs="Arial"/>
          <w:sz w:val="22"/>
          <w:szCs w:val="22"/>
        </w:rPr>
        <w:t xml:space="preserve">delivering high-quality health and social care requires more than the contribution of individual professionals. </w:t>
      </w:r>
      <w:r w:rsidR="0031615C" w:rsidRPr="00A25B11">
        <w:rPr>
          <w:rFonts w:ascii="Arial" w:hAnsi="Arial" w:cs="Arial"/>
          <w:sz w:val="22"/>
          <w:szCs w:val="22"/>
        </w:rPr>
        <w:t xml:space="preserve">It depends on </w:t>
      </w:r>
      <w:r w:rsidR="00D855D0" w:rsidRPr="00A25B11">
        <w:rPr>
          <w:rFonts w:ascii="Arial" w:hAnsi="Arial" w:cs="Arial"/>
          <w:sz w:val="22"/>
          <w:szCs w:val="22"/>
        </w:rPr>
        <w:t>effective communication, accurate information management and coordinated interprofessional working to ensure informed decision-making and continuity of care. When these elements are supported by legal and professional standards, care becomes safer, more responsive and centred on the individual's needs. This integrated approach not only enhances the quality of care but also promotes Mrs Thompson's wellbeing, dignity and independence.</w:t>
      </w:r>
    </w:p>
    <w:p w14:paraId="18F87EE1" w14:textId="77777777" w:rsidR="00D11A94" w:rsidRDefault="00D11A94" w:rsidP="005D30DF">
      <w:pPr>
        <w:spacing w:line="360" w:lineRule="auto"/>
        <w:rPr>
          <w:rFonts w:ascii="Arial" w:hAnsi="Arial" w:cs="Arial"/>
          <w:sz w:val="22"/>
          <w:szCs w:val="22"/>
        </w:rPr>
      </w:pPr>
    </w:p>
    <w:p w14:paraId="0355E220" w14:textId="77777777" w:rsidR="00FB3457" w:rsidRDefault="00FB3457" w:rsidP="00997CB1">
      <w:pPr>
        <w:spacing w:line="360" w:lineRule="auto"/>
        <w:rPr>
          <w:rFonts w:ascii="Arial" w:hAnsi="Arial" w:cs="Arial"/>
          <w:sz w:val="22"/>
          <w:szCs w:val="22"/>
        </w:rPr>
      </w:pPr>
      <w:r w:rsidRPr="006B0518">
        <w:rPr>
          <w:rFonts w:ascii="Arial" w:hAnsi="Arial" w:cs="Arial"/>
          <w:b/>
          <w:bCs/>
          <w:sz w:val="22"/>
          <w:szCs w:val="22"/>
        </w:rPr>
        <w:lastRenderedPageBreak/>
        <w:t>6. Reference List</w:t>
      </w:r>
      <w:r w:rsidRPr="006B0518">
        <w:rPr>
          <w:rFonts w:ascii="Arial" w:hAnsi="Arial" w:cs="Arial"/>
          <w:sz w:val="22"/>
          <w:szCs w:val="22"/>
        </w:rPr>
        <w:t xml:space="preserve"> </w:t>
      </w:r>
    </w:p>
    <w:p w14:paraId="49A06C23" w14:textId="6F78AB70" w:rsidR="00997CB1" w:rsidRPr="00997CB1" w:rsidRDefault="00997CB1" w:rsidP="00997CB1">
      <w:pPr>
        <w:spacing w:line="360" w:lineRule="auto"/>
        <w:rPr>
          <w:rFonts w:ascii="Arial" w:hAnsi="Arial" w:cs="Arial"/>
          <w:sz w:val="22"/>
          <w:szCs w:val="22"/>
        </w:rPr>
      </w:pPr>
      <w:r w:rsidRPr="00997CB1">
        <w:rPr>
          <w:rFonts w:ascii="Arial" w:hAnsi="Arial" w:cs="Arial"/>
          <w:sz w:val="22"/>
          <w:szCs w:val="22"/>
        </w:rPr>
        <w:t xml:space="preserve">Alzheimer's Society (2024) </w:t>
      </w:r>
      <w:r w:rsidRPr="00997CB1">
        <w:rPr>
          <w:rFonts w:ascii="Arial" w:hAnsi="Arial" w:cs="Arial"/>
          <w:i/>
          <w:iCs/>
          <w:sz w:val="22"/>
          <w:szCs w:val="22"/>
        </w:rPr>
        <w:t>What is dementia?</w:t>
      </w:r>
      <w:r w:rsidRPr="00997CB1">
        <w:rPr>
          <w:rFonts w:ascii="Arial" w:hAnsi="Arial" w:cs="Arial"/>
          <w:sz w:val="22"/>
          <w:szCs w:val="22"/>
        </w:rPr>
        <w:t xml:space="preserve"> Available at: </w:t>
      </w:r>
      <w:hyperlink r:id="rId11" w:tgtFrame="_new" w:history="1">
        <w:r w:rsidRPr="00997CB1">
          <w:rPr>
            <w:rStyle w:val="Hyperlink"/>
            <w:rFonts w:ascii="Arial" w:hAnsi="Arial" w:cs="Arial"/>
            <w:sz w:val="22"/>
            <w:szCs w:val="22"/>
          </w:rPr>
          <w:t>https://www.alzheimers.org.uk</w:t>
        </w:r>
      </w:hyperlink>
      <w:r w:rsidRPr="00997CB1">
        <w:rPr>
          <w:rFonts w:ascii="Arial" w:hAnsi="Arial" w:cs="Arial"/>
          <w:sz w:val="22"/>
          <w:szCs w:val="22"/>
        </w:rPr>
        <w:t xml:space="preserve"> (Accessed: 26 July 2026).</w:t>
      </w:r>
    </w:p>
    <w:p w14:paraId="2A6169D6" w14:textId="77777777" w:rsidR="00997CB1" w:rsidRPr="00997CB1" w:rsidRDefault="00997CB1" w:rsidP="00997CB1">
      <w:pPr>
        <w:spacing w:line="360" w:lineRule="auto"/>
        <w:rPr>
          <w:rFonts w:ascii="Arial" w:hAnsi="Arial" w:cs="Arial"/>
          <w:sz w:val="22"/>
          <w:szCs w:val="22"/>
        </w:rPr>
      </w:pPr>
      <w:r w:rsidRPr="00997CB1">
        <w:rPr>
          <w:rFonts w:ascii="Arial" w:hAnsi="Arial" w:cs="Arial"/>
          <w:sz w:val="22"/>
          <w:szCs w:val="22"/>
        </w:rPr>
        <w:t xml:space="preserve">Berlo, D.K. (1960) </w:t>
      </w:r>
      <w:r w:rsidRPr="00997CB1">
        <w:rPr>
          <w:rFonts w:ascii="Arial" w:hAnsi="Arial" w:cs="Arial"/>
          <w:i/>
          <w:iCs/>
          <w:sz w:val="22"/>
          <w:szCs w:val="22"/>
        </w:rPr>
        <w:t>The Process of Communication: An Introduction to Theory and Practice</w:t>
      </w:r>
      <w:r w:rsidRPr="00997CB1">
        <w:rPr>
          <w:rFonts w:ascii="Arial" w:hAnsi="Arial" w:cs="Arial"/>
          <w:sz w:val="22"/>
          <w:szCs w:val="22"/>
        </w:rPr>
        <w:t>. New York: Holt, Rinehart and Winston.</w:t>
      </w:r>
    </w:p>
    <w:p w14:paraId="7625F887" w14:textId="77777777" w:rsidR="00997CB1" w:rsidRPr="00997CB1" w:rsidRDefault="00997CB1" w:rsidP="00997CB1">
      <w:pPr>
        <w:spacing w:line="360" w:lineRule="auto"/>
        <w:rPr>
          <w:rFonts w:ascii="Arial" w:hAnsi="Arial" w:cs="Arial"/>
          <w:sz w:val="22"/>
          <w:szCs w:val="22"/>
        </w:rPr>
      </w:pPr>
      <w:r w:rsidRPr="00997CB1">
        <w:rPr>
          <w:rFonts w:ascii="Arial" w:hAnsi="Arial" w:cs="Arial"/>
          <w:sz w:val="22"/>
          <w:szCs w:val="22"/>
        </w:rPr>
        <w:t>Data Protection Act 2018, c. 12. London: The Stationery Office.</w:t>
      </w:r>
    </w:p>
    <w:p w14:paraId="29BC3F51" w14:textId="77777777" w:rsidR="00997CB1" w:rsidRPr="00997CB1" w:rsidRDefault="00997CB1" w:rsidP="00997CB1">
      <w:pPr>
        <w:spacing w:line="360" w:lineRule="auto"/>
        <w:rPr>
          <w:rFonts w:ascii="Arial" w:hAnsi="Arial" w:cs="Arial"/>
          <w:sz w:val="22"/>
          <w:szCs w:val="22"/>
        </w:rPr>
      </w:pPr>
      <w:r w:rsidRPr="00997CB1">
        <w:rPr>
          <w:rFonts w:ascii="Arial" w:hAnsi="Arial" w:cs="Arial"/>
          <w:sz w:val="22"/>
          <w:szCs w:val="22"/>
        </w:rPr>
        <w:t>Equality Act 2010, c. 15. London: The Stationery Office.</w:t>
      </w:r>
    </w:p>
    <w:p w14:paraId="35D5CC09" w14:textId="77777777" w:rsidR="00997CB1" w:rsidRPr="00997CB1" w:rsidRDefault="00997CB1" w:rsidP="00997CB1">
      <w:pPr>
        <w:spacing w:line="360" w:lineRule="auto"/>
        <w:rPr>
          <w:rFonts w:ascii="Arial" w:hAnsi="Arial" w:cs="Arial"/>
          <w:sz w:val="22"/>
          <w:szCs w:val="22"/>
        </w:rPr>
      </w:pPr>
      <w:r w:rsidRPr="00997CB1">
        <w:rPr>
          <w:rFonts w:ascii="Arial" w:hAnsi="Arial" w:cs="Arial"/>
          <w:sz w:val="22"/>
          <w:szCs w:val="22"/>
        </w:rPr>
        <w:t xml:space="preserve">Health and Care Professions Council (2024) </w:t>
      </w:r>
      <w:r w:rsidRPr="00997CB1">
        <w:rPr>
          <w:rFonts w:ascii="Arial" w:hAnsi="Arial" w:cs="Arial"/>
          <w:i/>
          <w:iCs/>
          <w:sz w:val="22"/>
          <w:szCs w:val="22"/>
        </w:rPr>
        <w:t>Standards of Conduct, Performance and Ethics</w:t>
      </w:r>
      <w:r w:rsidRPr="00997CB1">
        <w:rPr>
          <w:rFonts w:ascii="Arial" w:hAnsi="Arial" w:cs="Arial"/>
          <w:sz w:val="22"/>
          <w:szCs w:val="22"/>
        </w:rPr>
        <w:t xml:space="preserve">. Available at: </w:t>
      </w:r>
      <w:hyperlink r:id="rId12" w:tgtFrame="_new" w:history="1">
        <w:r w:rsidRPr="00997CB1">
          <w:rPr>
            <w:rStyle w:val="Hyperlink"/>
            <w:rFonts w:ascii="Arial" w:hAnsi="Arial" w:cs="Arial"/>
            <w:sz w:val="22"/>
            <w:szCs w:val="22"/>
          </w:rPr>
          <w:t>https://www.hcpc-uk.org.uk/standards/standards-of-conduct-performance-and-ethics/</w:t>
        </w:r>
      </w:hyperlink>
      <w:r w:rsidRPr="00997CB1">
        <w:rPr>
          <w:rFonts w:ascii="Arial" w:hAnsi="Arial" w:cs="Arial"/>
          <w:sz w:val="22"/>
          <w:szCs w:val="22"/>
        </w:rPr>
        <w:t xml:space="preserve"> (Accessed: 26 July 2026).</w:t>
      </w:r>
    </w:p>
    <w:p w14:paraId="6601454A" w14:textId="77777777" w:rsidR="00997CB1" w:rsidRPr="00997CB1" w:rsidRDefault="00997CB1" w:rsidP="00997CB1">
      <w:pPr>
        <w:spacing w:line="360" w:lineRule="auto"/>
        <w:rPr>
          <w:rFonts w:ascii="Arial" w:hAnsi="Arial" w:cs="Arial"/>
          <w:sz w:val="22"/>
          <w:szCs w:val="22"/>
        </w:rPr>
      </w:pPr>
      <w:r w:rsidRPr="00997CB1">
        <w:rPr>
          <w:rFonts w:ascii="Arial" w:hAnsi="Arial" w:cs="Arial"/>
          <w:sz w:val="22"/>
          <w:szCs w:val="22"/>
        </w:rPr>
        <w:t xml:space="preserve">National Institute for Health and Care Excellence (NICE) (2015) </w:t>
      </w:r>
      <w:r w:rsidRPr="00997CB1">
        <w:rPr>
          <w:rFonts w:ascii="Arial" w:hAnsi="Arial" w:cs="Arial"/>
          <w:i/>
          <w:iCs/>
          <w:sz w:val="22"/>
          <w:szCs w:val="22"/>
        </w:rPr>
        <w:t>Older People with Social Care Needs and Multiple Long-Term Conditions (NG22).</w:t>
      </w:r>
      <w:r w:rsidRPr="00997CB1">
        <w:rPr>
          <w:rFonts w:ascii="Arial" w:hAnsi="Arial" w:cs="Arial"/>
          <w:sz w:val="22"/>
          <w:szCs w:val="22"/>
        </w:rPr>
        <w:t xml:space="preserve"> Available at: </w:t>
      </w:r>
      <w:hyperlink r:id="rId13" w:tgtFrame="_new" w:history="1">
        <w:r w:rsidRPr="00997CB1">
          <w:rPr>
            <w:rStyle w:val="Hyperlink"/>
            <w:rFonts w:ascii="Arial" w:hAnsi="Arial" w:cs="Arial"/>
            <w:sz w:val="22"/>
            <w:szCs w:val="22"/>
          </w:rPr>
          <w:t>https://www.nice.org.uk/guidance/ng22</w:t>
        </w:r>
      </w:hyperlink>
      <w:r w:rsidRPr="00997CB1">
        <w:rPr>
          <w:rFonts w:ascii="Arial" w:hAnsi="Arial" w:cs="Arial"/>
          <w:sz w:val="22"/>
          <w:szCs w:val="22"/>
        </w:rPr>
        <w:t xml:space="preserve"> (Accessed: 26 July 2026).</w:t>
      </w:r>
    </w:p>
    <w:p w14:paraId="59CC27C9" w14:textId="77777777" w:rsidR="00997CB1" w:rsidRPr="00997CB1" w:rsidRDefault="00997CB1" w:rsidP="00997CB1">
      <w:pPr>
        <w:spacing w:line="360" w:lineRule="auto"/>
        <w:rPr>
          <w:rFonts w:ascii="Arial" w:hAnsi="Arial" w:cs="Arial"/>
          <w:sz w:val="22"/>
          <w:szCs w:val="22"/>
        </w:rPr>
      </w:pPr>
      <w:r w:rsidRPr="00997CB1">
        <w:rPr>
          <w:rFonts w:ascii="Arial" w:hAnsi="Arial" w:cs="Arial"/>
          <w:sz w:val="22"/>
          <w:szCs w:val="22"/>
        </w:rPr>
        <w:t xml:space="preserve">NHS England (2021) </w:t>
      </w:r>
      <w:r w:rsidRPr="00997CB1">
        <w:rPr>
          <w:rFonts w:ascii="Arial" w:hAnsi="Arial" w:cs="Arial"/>
          <w:i/>
          <w:iCs/>
          <w:sz w:val="22"/>
          <w:szCs w:val="22"/>
        </w:rPr>
        <w:t>Records Management Code of Practice 2021</w:t>
      </w:r>
      <w:r w:rsidRPr="00997CB1">
        <w:rPr>
          <w:rFonts w:ascii="Arial" w:hAnsi="Arial" w:cs="Arial"/>
          <w:sz w:val="22"/>
          <w:szCs w:val="22"/>
        </w:rPr>
        <w:t xml:space="preserve">. Available at: </w:t>
      </w:r>
      <w:hyperlink r:id="rId14" w:tgtFrame="_new" w:history="1">
        <w:r w:rsidRPr="00997CB1">
          <w:rPr>
            <w:rStyle w:val="Hyperlink"/>
            <w:rFonts w:ascii="Arial" w:hAnsi="Arial" w:cs="Arial"/>
            <w:sz w:val="22"/>
            <w:szCs w:val="22"/>
          </w:rPr>
          <w:t>https://digital.nhs.uk/data-and-information/information-governance/guidance/records-management-code-of-practice</w:t>
        </w:r>
      </w:hyperlink>
      <w:r w:rsidRPr="00997CB1">
        <w:rPr>
          <w:rFonts w:ascii="Arial" w:hAnsi="Arial" w:cs="Arial"/>
          <w:sz w:val="22"/>
          <w:szCs w:val="22"/>
        </w:rPr>
        <w:t xml:space="preserve"> (Accessed: 26 July 2026).</w:t>
      </w:r>
    </w:p>
    <w:p w14:paraId="081F262F" w14:textId="77777777" w:rsidR="00997CB1" w:rsidRPr="00997CB1" w:rsidRDefault="00997CB1" w:rsidP="00997CB1">
      <w:pPr>
        <w:spacing w:line="360" w:lineRule="auto"/>
        <w:rPr>
          <w:rFonts w:ascii="Arial" w:hAnsi="Arial" w:cs="Arial"/>
          <w:sz w:val="22"/>
          <w:szCs w:val="22"/>
        </w:rPr>
      </w:pPr>
      <w:r w:rsidRPr="00997CB1">
        <w:rPr>
          <w:rFonts w:ascii="Arial" w:hAnsi="Arial" w:cs="Arial"/>
          <w:sz w:val="22"/>
          <w:szCs w:val="22"/>
        </w:rPr>
        <w:t xml:space="preserve">NHS England (2023) </w:t>
      </w:r>
      <w:r w:rsidRPr="00997CB1">
        <w:rPr>
          <w:rFonts w:ascii="Arial" w:hAnsi="Arial" w:cs="Arial"/>
          <w:i/>
          <w:iCs/>
          <w:sz w:val="22"/>
          <w:szCs w:val="22"/>
        </w:rPr>
        <w:t>Towards a Unified Vision of Nursing and Midwifery Documentation</w:t>
      </w:r>
      <w:r w:rsidRPr="00997CB1">
        <w:rPr>
          <w:rFonts w:ascii="Arial" w:hAnsi="Arial" w:cs="Arial"/>
          <w:sz w:val="22"/>
          <w:szCs w:val="22"/>
        </w:rPr>
        <w:t xml:space="preserve">. Available at: </w:t>
      </w:r>
      <w:hyperlink r:id="rId15" w:tgtFrame="_new" w:history="1">
        <w:r w:rsidRPr="00997CB1">
          <w:rPr>
            <w:rStyle w:val="Hyperlink"/>
            <w:rFonts w:ascii="Arial" w:hAnsi="Arial" w:cs="Arial"/>
            <w:sz w:val="22"/>
            <w:szCs w:val="22"/>
          </w:rPr>
          <w:t>https://www.england.nhs.uk/long-read/towards-a-unified-vision-of-nursing-and-midwifery-documentation/</w:t>
        </w:r>
      </w:hyperlink>
      <w:r w:rsidRPr="00997CB1">
        <w:rPr>
          <w:rFonts w:ascii="Arial" w:hAnsi="Arial" w:cs="Arial"/>
          <w:sz w:val="22"/>
          <w:szCs w:val="22"/>
        </w:rPr>
        <w:t xml:space="preserve"> (Accessed: 26 July 2026).</w:t>
      </w:r>
    </w:p>
    <w:p w14:paraId="2E089C96" w14:textId="77777777" w:rsidR="00997CB1" w:rsidRPr="00997CB1" w:rsidRDefault="00997CB1" w:rsidP="00997CB1">
      <w:pPr>
        <w:spacing w:line="360" w:lineRule="auto"/>
        <w:rPr>
          <w:rFonts w:ascii="Arial" w:hAnsi="Arial" w:cs="Arial"/>
          <w:sz w:val="22"/>
          <w:szCs w:val="22"/>
        </w:rPr>
      </w:pPr>
      <w:r w:rsidRPr="00997CB1">
        <w:rPr>
          <w:rFonts w:ascii="Arial" w:hAnsi="Arial" w:cs="Arial"/>
          <w:sz w:val="22"/>
          <w:szCs w:val="22"/>
        </w:rPr>
        <w:t xml:space="preserve">Peate, I. (2019) </w:t>
      </w:r>
      <w:r w:rsidRPr="00997CB1">
        <w:rPr>
          <w:rFonts w:ascii="Arial" w:hAnsi="Arial" w:cs="Arial"/>
          <w:i/>
          <w:iCs/>
          <w:sz w:val="22"/>
          <w:szCs w:val="22"/>
        </w:rPr>
        <w:t>Fundamentals of Assessment and Care Planning for Nurses</w:t>
      </w:r>
      <w:r w:rsidRPr="00997CB1">
        <w:rPr>
          <w:rFonts w:ascii="Arial" w:hAnsi="Arial" w:cs="Arial"/>
          <w:sz w:val="22"/>
          <w:szCs w:val="22"/>
        </w:rPr>
        <w:t>. Chichester: Wiley-Blackwell.</w:t>
      </w:r>
    </w:p>
    <w:p w14:paraId="51E0F7CA" w14:textId="77777777" w:rsidR="00997CB1" w:rsidRPr="00A25B11" w:rsidRDefault="00997CB1" w:rsidP="00997CB1">
      <w:pPr>
        <w:spacing w:line="360" w:lineRule="auto"/>
        <w:rPr>
          <w:rFonts w:ascii="Arial" w:hAnsi="Arial" w:cs="Arial"/>
          <w:sz w:val="22"/>
          <w:szCs w:val="22"/>
        </w:rPr>
      </w:pPr>
    </w:p>
    <w:sectPr w:rsidR="00997CB1" w:rsidRPr="00A25B11" w:rsidSect="000B0934">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6FD2C" w14:textId="77777777" w:rsidR="002C0E1E" w:rsidRDefault="002C0E1E" w:rsidP="00096921">
      <w:pPr>
        <w:spacing w:after="0" w:line="240" w:lineRule="auto"/>
      </w:pPr>
      <w:r>
        <w:separator/>
      </w:r>
    </w:p>
  </w:endnote>
  <w:endnote w:type="continuationSeparator" w:id="0">
    <w:p w14:paraId="06DED693" w14:textId="77777777" w:rsidR="002C0E1E" w:rsidRDefault="002C0E1E" w:rsidP="00096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DF31F" w14:textId="0060F9FE" w:rsidR="00707BB6" w:rsidRDefault="00707BB6" w:rsidP="00F877CC">
    <w:pPr>
      <w:pStyle w:val="Footer"/>
    </w:pPr>
  </w:p>
  <w:p w14:paraId="41AA615B" w14:textId="68395D43" w:rsidR="00FB58C6" w:rsidRDefault="00FB58C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3C2EE" w14:textId="77777777" w:rsidR="002C0E1E" w:rsidRDefault="002C0E1E" w:rsidP="00096921">
      <w:pPr>
        <w:spacing w:after="0" w:line="240" w:lineRule="auto"/>
      </w:pPr>
      <w:r>
        <w:separator/>
      </w:r>
    </w:p>
  </w:footnote>
  <w:footnote w:type="continuationSeparator" w:id="0">
    <w:p w14:paraId="40608BEB" w14:textId="77777777" w:rsidR="002C0E1E" w:rsidRDefault="002C0E1E" w:rsidP="000969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46B10"/>
    <w:multiLevelType w:val="hybridMultilevel"/>
    <w:tmpl w:val="598E1D9A"/>
    <w:lvl w:ilvl="0" w:tplc="1794C9F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8359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5B9"/>
    <w:rsid w:val="000426E7"/>
    <w:rsid w:val="00042A9B"/>
    <w:rsid w:val="00043A79"/>
    <w:rsid w:val="0004465F"/>
    <w:rsid w:val="00063BB5"/>
    <w:rsid w:val="000675E6"/>
    <w:rsid w:val="000816FA"/>
    <w:rsid w:val="0008330A"/>
    <w:rsid w:val="00096921"/>
    <w:rsid w:val="000B0934"/>
    <w:rsid w:val="000B6CCA"/>
    <w:rsid w:val="000C277E"/>
    <w:rsid w:val="000E326A"/>
    <w:rsid w:val="001076CA"/>
    <w:rsid w:val="00122AE2"/>
    <w:rsid w:val="00143309"/>
    <w:rsid w:val="001445A5"/>
    <w:rsid w:val="001813B1"/>
    <w:rsid w:val="001850BE"/>
    <w:rsid w:val="001859BE"/>
    <w:rsid w:val="00191BFC"/>
    <w:rsid w:val="00196B4B"/>
    <w:rsid w:val="001A1F60"/>
    <w:rsid w:val="001B1BDE"/>
    <w:rsid w:val="001B5686"/>
    <w:rsid w:val="001C0DD1"/>
    <w:rsid w:val="001D0B28"/>
    <w:rsid w:val="001F346F"/>
    <w:rsid w:val="002329B5"/>
    <w:rsid w:val="00235878"/>
    <w:rsid w:val="00263678"/>
    <w:rsid w:val="00290927"/>
    <w:rsid w:val="002A5FD5"/>
    <w:rsid w:val="002C0E1E"/>
    <w:rsid w:val="002D3E71"/>
    <w:rsid w:val="002E5E89"/>
    <w:rsid w:val="002F03A9"/>
    <w:rsid w:val="002F157B"/>
    <w:rsid w:val="00307D6A"/>
    <w:rsid w:val="0031615C"/>
    <w:rsid w:val="003304B8"/>
    <w:rsid w:val="003359F2"/>
    <w:rsid w:val="00365BD9"/>
    <w:rsid w:val="00376A87"/>
    <w:rsid w:val="00381A1F"/>
    <w:rsid w:val="00392D1D"/>
    <w:rsid w:val="003A0BBA"/>
    <w:rsid w:val="003A2830"/>
    <w:rsid w:val="003A6F75"/>
    <w:rsid w:val="003C241A"/>
    <w:rsid w:val="003C25FF"/>
    <w:rsid w:val="003F0B7F"/>
    <w:rsid w:val="003F5F8E"/>
    <w:rsid w:val="004341D7"/>
    <w:rsid w:val="00443856"/>
    <w:rsid w:val="00481DBC"/>
    <w:rsid w:val="004A306B"/>
    <w:rsid w:val="004B4083"/>
    <w:rsid w:val="004B594A"/>
    <w:rsid w:val="004E084C"/>
    <w:rsid w:val="005127D3"/>
    <w:rsid w:val="00522875"/>
    <w:rsid w:val="00533367"/>
    <w:rsid w:val="00541F30"/>
    <w:rsid w:val="00550ACE"/>
    <w:rsid w:val="005517B7"/>
    <w:rsid w:val="0055320D"/>
    <w:rsid w:val="00561B15"/>
    <w:rsid w:val="00581051"/>
    <w:rsid w:val="005B1FE2"/>
    <w:rsid w:val="005B20E6"/>
    <w:rsid w:val="005B5931"/>
    <w:rsid w:val="005D30DF"/>
    <w:rsid w:val="005D731D"/>
    <w:rsid w:val="005E3401"/>
    <w:rsid w:val="005F5B69"/>
    <w:rsid w:val="00604B70"/>
    <w:rsid w:val="00611C5E"/>
    <w:rsid w:val="006125E1"/>
    <w:rsid w:val="006455D5"/>
    <w:rsid w:val="00655932"/>
    <w:rsid w:val="00662AF4"/>
    <w:rsid w:val="006634D5"/>
    <w:rsid w:val="00670CA9"/>
    <w:rsid w:val="00692CE2"/>
    <w:rsid w:val="00695DEC"/>
    <w:rsid w:val="006B0518"/>
    <w:rsid w:val="006C4BFA"/>
    <w:rsid w:val="006C50DE"/>
    <w:rsid w:val="006D4FEB"/>
    <w:rsid w:val="006E11BA"/>
    <w:rsid w:val="006E3C16"/>
    <w:rsid w:val="006F294F"/>
    <w:rsid w:val="006F40A4"/>
    <w:rsid w:val="00703FD2"/>
    <w:rsid w:val="00705B68"/>
    <w:rsid w:val="00707BB6"/>
    <w:rsid w:val="0072233F"/>
    <w:rsid w:val="007235D8"/>
    <w:rsid w:val="0074422A"/>
    <w:rsid w:val="00756D13"/>
    <w:rsid w:val="007653AA"/>
    <w:rsid w:val="0077078E"/>
    <w:rsid w:val="007C2256"/>
    <w:rsid w:val="007D25B9"/>
    <w:rsid w:val="00812B73"/>
    <w:rsid w:val="00812F3F"/>
    <w:rsid w:val="0081535B"/>
    <w:rsid w:val="0081601E"/>
    <w:rsid w:val="0084016F"/>
    <w:rsid w:val="00844BB8"/>
    <w:rsid w:val="00847C0A"/>
    <w:rsid w:val="00852D4B"/>
    <w:rsid w:val="008731CD"/>
    <w:rsid w:val="00874E3C"/>
    <w:rsid w:val="008B07B1"/>
    <w:rsid w:val="008B2D27"/>
    <w:rsid w:val="008D3734"/>
    <w:rsid w:val="008E52D4"/>
    <w:rsid w:val="008F6145"/>
    <w:rsid w:val="00922573"/>
    <w:rsid w:val="00956DAD"/>
    <w:rsid w:val="0096577F"/>
    <w:rsid w:val="00977B3A"/>
    <w:rsid w:val="009821E8"/>
    <w:rsid w:val="0098501E"/>
    <w:rsid w:val="00985D5A"/>
    <w:rsid w:val="00997CB1"/>
    <w:rsid w:val="009D0DDA"/>
    <w:rsid w:val="009E37BB"/>
    <w:rsid w:val="00A01A79"/>
    <w:rsid w:val="00A16A87"/>
    <w:rsid w:val="00A25B11"/>
    <w:rsid w:val="00A35534"/>
    <w:rsid w:val="00A40DF8"/>
    <w:rsid w:val="00A43755"/>
    <w:rsid w:val="00A437D4"/>
    <w:rsid w:val="00A47B50"/>
    <w:rsid w:val="00A47F65"/>
    <w:rsid w:val="00A51B86"/>
    <w:rsid w:val="00A6222B"/>
    <w:rsid w:val="00A647C2"/>
    <w:rsid w:val="00A76C74"/>
    <w:rsid w:val="00AA3AD1"/>
    <w:rsid w:val="00AB03FC"/>
    <w:rsid w:val="00AB0C5B"/>
    <w:rsid w:val="00AB3637"/>
    <w:rsid w:val="00AC3CBE"/>
    <w:rsid w:val="00AC6C3C"/>
    <w:rsid w:val="00AF7DBF"/>
    <w:rsid w:val="00B03F49"/>
    <w:rsid w:val="00B40C22"/>
    <w:rsid w:val="00B5438B"/>
    <w:rsid w:val="00B64B31"/>
    <w:rsid w:val="00B67233"/>
    <w:rsid w:val="00B87426"/>
    <w:rsid w:val="00B91231"/>
    <w:rsid w:val="00B943CF"/>
    <w:rsid w:val="00BA6CBE"/>
    <w:rsid w:val="00BA6DEB"/>
    <w:rsid w:val="00BC6CAE"/>
    <w:rsid w:val="00BD0275"/>
    <w:rsid w:val="00BD4FD1"/>
    <w:rsid w:val="00BE241E"/>
    <w:rsid w:val="00BF11E6"/>
    <w:rsid w:val="00C11E02"/>
    <w:rsid w:val="00C221EE"/>
    <w:rsid w:val="00C23779"/>
    <w:rsid w:val="00C35B72"/>
    <w:rsid w:val="00C373BF"/>
    <w:rsid w:val="00C75052"/>
    <w:rsid w:val="00C75F0A"/>
    <w:rsid w:val="00C86D0C"/>
    <w:rsid w:val="00C90D8B"/>
    <w:rsid w:val="00C970CE"/>
    <w:rsid w:val="00CA0DC4"/>
    <w:rsid w:val="00CB2920"/>
    <w:rsid w:val="00CE57B8"/>
    <w:rsid w:val="00D11A94"/>
    <w:rsid w:val="00D268CB"/>
    <w:rsid w:val="00D34EEC"/>
    <w:rsid w:val="00D43EA2"/>
    <w:rsid w:val="00D47C7D"/>
    <w:rsid w:val="00D653CE"/>
    <w:rsid w:val="00D734D2"/>
    <w:rsid w:val="00D75F0A"/>
    <w:rsid w:val="00D855D0"/>
    <w:rsid w:val="00D9090F"/>
    <w:rsid w:val="00DB1565"/>
    <w:rsid w:val="00DB5BB0"/>
    <w:rsid w:val="00E042AD"/>
    <w:rsid w:val="00E25391"/>
    <w:rsid w:val="00E50F07"/>
    <w:rsid w:val="00E65B05"/>
    <w:rsid w:val="00E7130B"/>
    <w:rsid w:val="00E73AA0"/>
    <w:rsid w:val="00E82C7A"/>
    <w:rsid w:val="00E8614A"/>
    <w:rsid w:val="00E95093"/>
    <w:rsid w:val="00EA62D8"/>
    <w:rsid w:val="00ED1D05"/>
    <w:rsid w:val="00EF26E1"/>
    <w:rsid w:val="00F0696D"/>
    <w:rsid w:val="00F15713"/>
    <w:rsid w:val="00F21952"/>
    <w:rsid w:val="00F21D5D"/>
    <w:rsid w:val="00F368F1"/>
    <w:rsid w:val="00F750A4"/>
    <w:rsid w:val="00F877CC"/>
    <w:rsid w:val="00F9347E"/>
    <w:rsid w:val="00FB3457"/>
    <w:rsid w:val="00FB4BBB"/>
    <w:rsid w:val="00FB58C6"/>
    <w:rsid w:val="00FE6535"/>
    <w:rsid w:val="00FE7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95945"/>
  <w15:chartTrackingRefBased/>
  <w15:docId w15:val="{5C9FDE0C-6F34-4E8F-A9BA-F21C762C7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5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25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25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25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25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25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25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25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25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5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25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5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25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5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5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5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5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5B9"/>
    <w:rPr>
      <w:rFonts w:eastAsiaTheme="majorEastAsia" w:cstheme="majorBidi"/>
      <w:color w:val="272727" w:themeColor="text1" w:themeTint="D8"/>
    </w:rPr>
  </w:style>
  <w:style w:type="paragraph" w:styleId="Title">
    <w:name w:val="Title"/>
    <w:basedOn w:val="Normal"/>
    <w:next w:val="Normal"/>
    <w:link w:val="TitleChar"/>
    <w:uiPriority w:val="10"/>
    <w:qFormat/>
    <w:rsid w:val="007D25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5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5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25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5B9"/>
    <w:pPr>
      <w:spacing w:before="160"/>
      <w:jc w:val="center"/>
    </w:pPr>
    <w:rPr>
      <w:i/>
      <w:iCs/>
      <w:color w:val="404040" w:themeColor="text1" w:themeTint="BF"/>
    </w:rPr>
  </w:style>
  <w:style w:type="character" w:customStyle="1" w:styleId="QuoteChar">
    <w:name w:val="Quote Char"/>
    <w:basedOn w:val="DefaultParagraphFont"/>
    <w:link w:val="Quote"/>
    <w:uiPriority w:val="29"/>
    <w:rsid w:val="007D25B9"/>
    <w:rPr>
      <w:i/>
      <w:iCs/>
      <w:color w:val="404040" w:themeColor="text1" w:themeTint="BF"/>
    </w:rPr>
  </w:style>
  <w:style w:type="paragraph" w:styleId="ListParagraph">
    <w:name w:val="List Paragraph"/>
    <w:basedOn w:val="Normal"/>
    <w:uiPriority w:val="34"/>
    <w:qFormat/>
    <w:rsid w:val="007D25B9"/>
    <w:pPr>
      <w:ind w:left="720"/>
      <w:contextualSpacing/>
    </w:pPr>
  </w:style>
  <w:style w:type="character" w:styleId="IntenseEmphasis">
    <w:name w:val="Intense Emphasis"/>
    <w:basedOn w:val="DefaultParagraphFont"/>
    <w:uiPriority w:val="21"/>
    <w:qFormat/>
    <w:rsid w:val="007D25B9"/>
    <w:rPr>
      <w:i/>
      <w:iCs/>
      <w:color w:val="0F4761" w:themeColor="accent1" w:themeShade="BF"/>
    </w:rPr>
  </w:style>
  <w:style w:type="paragraph" w:styleId="IntenseQuote">
    <w:name w:val="Intense Quote"/>
    <w:basedOn w:val="Normal"/>
    <w:next w:val="Normal"/>
    <w:link w:val="IntenseQuoteChar"/>
    <w:uiPriority w:val="30"/>
    <w:qFormat/>
    <w:rsid w:val="007D25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25B9"/>
    <w:rPr>
      <w:i/>
      <w:iCs/>
      <w:color w:val="0F4761" w:themeColor="accent1" w:themeShade="BF"/>
    </w:rPr>
  </w:style>
  <w:style w:type="character" w:styleId="IntenseReference">
    <w:name w:val="Intense Reference"/>
    <w:basedOn w:val="DefaultParagraphFont"/>
    <w:uiPriority w:val="32"/>
    <w:qFormat/>
    <w:rsid w:val="007D25B9"/>
    <w:rPr>
      <w:b/>
      <w:bCs/>
      <w:smallCaps/>
      <w:color w:val="0F4761" w:themeColor="accent1" w:themeShade="BF"/>
      <w:spacing w:val="5"/>
    </w:rPr>
  </w:style>
  <w:style w:type="character" w:styleId="Hyperlink">
    <w:name w:val="Hyperlink"/>
    <w:basedOn w:val="DefaultParagraphFont"/>
    <w:uiPriority w:val="99"/>
    <w:unhideWhenUsed/>
    <w:rsid w:val="00997CB1"/>
    <w:rPr>
      <w:color w:val="467886" w:themeColor="hyperlink"/>
      <w:u w:val="single"/>
    </w:rPr>
  </w:style>
  <w:style w:type="character" w:styleId="UnresolvedMention">
    <w:name w:val="Unresolved Mention"/>
    <w:basedOn w:val="DefaultParagraphFont"/>
    <w:uiPriority w:val="99"/>
    <w:semiHidden/>
    <w:unhideWhenUsed/>
    <w:rsid w:val="00997CB1"/>
    <w:rPr>
      <w:color w:val="605E5C"/>
      <w:shd w:val="clear" w:color="auto" w:fill="E1DFDD"/>
    </w:rPr>
  </w:style>
  <w:style w:type="paragraph" w:styleId="TOCHeading">
    <w:name w:val="TOC Heading"/>
    <w:basedOn w:val="Heading1"/>
    <w:next w:val="Normal"/>
    <w:uiPriority w:val="39"/>
    <w:unhideWhenUsed/>
    <w:qFormat/>
    <w:rsid w:val="001B1BDE"/>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096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921"/>
  </w:style>
  <w:style w:type="paragraph" w:styleId="Footer">
    <w:name w:val="footer"/>
    <w:basedOn w:val="Normal"/>
    <w:link w:val="FooterChar"/>
    <w:uiPriority w:val="99"/>
    <w:unhideWhenUsed/>
    <w:rsid w:val="00096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ice.org.uk/guidance/ng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cpc-uk.org.uk/standards/standards-of-conduct-performance-and-ethi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heimers.org.uk" TargetMode="External"/><Relationship Id="rId5" Type="http://schemas.openxmlformats.org/officeDocument/2006/relationships/webSettings" Target="webSettings.xml"/><Relationship Id="rId15" Type="http://schemas.openxmlformats.org/officeDocument/2006/relationships/hyperlink" Target="https://www.england.nhs.uk/long-read/towards-a-unified-vision-of-nursing-and-midwifery-documentation/?utm_source=chatgpt.com"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igital.nhs.uk/data-and-information/information-governance/guidance/records-management-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0DB28-3DF9-4555-986B-3C5D7DB17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7</Pages>
  <Words>2075</Words>
  <Characters>11830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Tetiana Maslii (2524365)</dc:creator>
  <cp:keywords/>
  <dc:description/>
  <cp:lastModifiedBy>Tetiana Maslii (2524365)</cp:lastModifiedBy>
  <cp:revision>199</cp:revision>
  <dcterms:created xsi:type="dcterms:W3CDTF">2026-07-21T18:24:00Z</dcterms:created>
  <dcterms:modified xsi:type="dcterms:W3CDTF">2026-07-30T11:07:00Z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3a112d30-3359-4561-9db1-44af05ded636</vt:lpwstr>
  </property>
</Properties>
</file>