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6DA45" w14:textId="2B2AF129" w:rsidR="00385909" w:rsidRDefault="00385909" w:rsidP="00385909">
      <w:pPr>
        <w:jc w:val="both"/>
        <w:rPr>
          <w:rFonts w:ascii="Arial" w:hAnsi="Arial" w:cs="Arial"/>
          <w:sz w:val="24"/>
          <w:szCs w:val="24"/>
        </w:rPr>
      </w:pPr>
    </w:p>
    <w:p w14:paraId="1EE14793" w14:textId="3E93DD86" w:rsidR="00D217CD" w:rsidRDefault="00D217CD" w:rsidP="00A67FB1">
      <w:pPr>
        <w:ind w:left="720"/>
        <w:rPr>
          <w:rFonts w:ascii="Arial" w:hAnsi="Arial" w:cs="Arial"/>
          <w:sz w:val="24"/>
          <w:szCs w:val="24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11F61731" wp14:editId="49A62E61">
            <wp:simplePos x="0" y="0"/>
            <wp:positionH relativeFrom="margin">
              <wp:align>center</wp:align>
            </wp:positionH>
            <wp:positionV relativeFrom="paragraph">
              <wp:posOffset>8947</wp:posOffset>
            </wp:positionV>
            <wp:extent cx="1619250" cy="638125"/>
            <wp:effectExtent l="0" t="0" r="0" b="0"/>
            <wp:wrapTight wrapText="bothSides">
              <wp:wrapPolygon edited="0">
                <wp:start x="0" y="0"/>
                <wp:lineTo x="0" y="20653"/>
                <wp:lineTo x="21346" y="20653"/>
                <wp:lineTo x="21346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A3A2ED" w14:textId="3F125D58" w:rsidR="00D217CD" w:rsidRPr="00B61956" w:rsidRDefault="00D217CD" w:rsidP="00D217CD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5FAE390F" w14:textId="71158F51" w:rsidR="00D217CD" w:rsidRPr="00B61956" w:rsidRDefault="00D217CD" w:rsidP="00D217CD">
      <w:pPr>
        <w:jc w:val="center"/>
        <w:rPr>
          <w:rFonts w:asciiTheme="minorHAnsi" w:hAnsiTheme="minorHAnsi" w:cstheme="minorHAnsi"/>
          <w:sz w:val="22"/>
          <w:szCs w:val="22"/>
        </w:rPr>
      </w:pPr>
    </w:p>
    <w:bookmarkEnd w:id="0"/>
    <w:p w14:paraId="39CFE1EC" w14:textId="77777777" w:rsidR="00D217CD" w:rsidRDefault="00D217CD" w:rsidP="00D217CD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16"/>
      </w:tblGrid>
      <w:tr w:rsidR="00D217CD" w:rsidRPr="00661453" w14:paraId="05772AE5" w14:textId="77777777" w:rsidTr="00D217CD">
        <w:trPr>
          <w:trHeight w:val="1164"/>
        </w:trPr>
        <w:tc>
          <w:tcPr>
            <w:tcW w:w="10316" w:type="dxa"/>
            <w:shd w:val="clear" w:color="auto" w:fill="EEECE1" w:themeFill="background2"/>
          </w:tcPr>
          <w:p w14:paraId="771ADCAB" w14:textId="77777777" w:rsidR="00D217CD" w:rsidRPr="00661453" w:rsidRDefault="00D217CD">
            <w:pPr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5C908654" w14:textId="77777777" w:rsidR="00D217CD" w:rsidRPr="00661453" w:rsidRDefault="00D217C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61453">
              <w:rPr>
                <w:rFonts w:ascii="Arial" w:hAnsi="Arial" w:cs="Arial"/>
                <w:b/>
                <w:sz w:val="28"/>
                <w:szCs w:val="28"/>
              </w:rPr>
              <w:t>UNDERGRADUATE DISSERTATION</w:t>
            </w:r>
          </w:p>
          <w:p w14:paraId="2F7E283F" w14:textId="77777777" w:rsidR="00D217CD" w:rsidRPr="00661453" w:rsidRDefault="00D217C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61453">
              <w:rPr>
                <w:rFonts w:ascii="Arial" w:hAnsi="Arial" w:cs="Arial"/>
                <w:b/>
                <w:bCs/>
                <w:sz w:val="28"/>
                <w:szCs w:val="28"/>
              </w:rPr>
              <w:t>RESEARCH PROPOSAL FORM</w:t>
            </w:r>
          </w:p>
          <w:p w14:paraId="15DAC9AA" w14:textId="77777777" w:rsidR="00D217CD" w:rsidRPr="00661453" w:rsidRDefault="00D217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B54624" w14:textId="77777777" w:rsidR="00D217CD" w:rsidRPr="00661453" w:rsidRDefault="00D217CD" w:rsidP="00D217CD">
      <w:pPr>
        <w:ind w:right="-199"/>
        <w:rPr>
          <w:rFonts w:ascii="Arial" w:hAnsi="Arial" w:cs="Arial"/>
          <w:sz w:val="22"/>
          <w:szCs w:val="22"/>
        </w:rPr>
      </w:pPr>
      <w:r w:rsidRPr="00661453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1050C0B4" w14:textId="77777777" w:rsidR="00D217CD" w:rsidRPr="00661453" w:rsidRDefault="00D217CD" w:rsidP="00D217C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10299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6"/>
        <w:gridCol w:w="3848"/>
      </w:tblGrid>
      <w:tr w:rsidR="00D217CD" w:rsidRPr="00661453" w14:paraId="588220F8" w14:textId="77777777" w:rsidTr="00D217CD">
        <w:trPr>
          <w:trHeight w:val="971"/>
        </w:trPr>
        <w:tc>
          <w:tcPr>
            <w:tcW w:w="70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FD62E8" w14:textId="77777777" w:rsidR="00D217CD" w:rsidRPr="00661453" w:rsidRDefault="00D217CD">
            <w:pPr>
              <w:pStyle w:val="BodyTex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NAME: </w:t>
            </w:r>
          </w:p>
          <w:p w14:paraId="07C80386" w14:textId="363037AB" w:rsidR="00D217CD" w:rsidRPr="00661453" w:rsidRDefault="000A019E">
            <w:pPr>
              <w:pStyle w:val="BodyText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Tanith Coulson</w:t>
            </w:r>
          </w:p>
        </w:tc>
        <w:tc>
          <w:tcPr>
            <w:tcW w:w="3216" w:type="dxa"/>
          </w:tcPr>
          <w:p w14:paraId="485CE7E1" w14:textId="77777777" w:rsidR="00D217CD" w:rsidRDefault="00D217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D537B" w:rsidRPr="00661453">
              <w:rPr>
                <w:rFonts w:ascii="Arial" w:hAnsi="Arial" w:cs="Arial"/>
                <w:b/>
                <w:bCs/>
                <w:sz w:val="22"/>
                <w:szCs w:val="22"/>
              </w:rPr>
              <w:t>Student number:</w:t>
            </w:r>
          </w:p>
          <w:p w14:paraId="274C11B4" w14:textId="77777777" w:rsidR="000A019E" w:rsidRDefault="000A019E" w:rsidP="000A019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F3BE9B9" w14:textId="75589F44" w:rsidR="000A019E" w:rsidRPr="000A019E" w:rsidRDefault="000A019E" w:rsidP="000A019E">
            <w:pPr>
              <w:ind w:firstLine="72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A019E">
              <w:rPr>
                <w:rFonts w:ascii="Arial" w:hAnsi="Arial" w:cs="Arial"/>
                <w:b/>
                <w:bCs/>
                <w:sz w:val="22"/>
                <w:szCs w:val="22"/>
              </w:rPr>
              <w:t>2304246</w:t>
            </w:r>
          </w:p>
        </w:tc>
      </w:tr>
      <w:tr w:rsidR="00D217CD" w:rsidRPr="00661453" w14:paraId="375911FF" w14:textId="77777777" w:rsidTr="00D217CD">
        <w:trPr>
          <w:trHeight w:val="1637"/>
        </w:trPr>
        <w:tc>
          <w:tcPr>
            <w:tcW w:w="10299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9DDE" w14:textId="15DECF95" w:rsidR="00D217CD" w:rsidRDefault="00D217CD" w:rsidP="00142F93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>DRAFT RESEARCH TITLE QUESTION:</w:t>
            </w:r>
          </w:p>
          <w:p w14:paraId="45A83E1C" w14:textId="3B466B1D" w:rsidR="000A019E" w:rsidRPr="00661453" w:rsidRDefault="000A019E" w:rsidP="00142F93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Title: </w:t>
            </w:r>
            <w:r w:rsidR="006631BF">
              <w:rPr>
                <w:rFonts w:ascii="Arial" w:hAnsi="Arial" w:cs="Arial"/>
                <w:sz w:val="22"/>
                <w:szCs w:val="22"/>
              </w:rPr>
              <w:br/>
            </w:r>
            <w:r w:rsidR="007D1C09">
              <w:rPr>
                <w:rFonts w:ascii="Arial" w:hAnsi="Arial" w:cs="Arial"/>
                <w:sz w:val="22"/>
                <w:szCs w:val="22"/>
              </w:rPr>
              <w:t xml:space="preserve">The Evolution of Evidence: A Study of Forensics in British Policing </w:t>
            </w:r>
          </w:p>
          <w:p w14:paraId="752DC6D7" w14:textId="77777777" w:rsidR="00D217CD" w:rsidRPr="00661453" w:rsidRDefault="00D217CD" w:rsidP="00142F93">
            <w:pPr>
              <w:tabs>
                <w:tab w:val="left" w:pos="186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0DECDE67" w14:textId="3573EB95" w:rsidR="00D217CD" w:rsidRDefault="00A72332" w:rsidP="00142F93">
            <w:pPr>
              <w:tabs>
                <w:tab w:val="left" w:pos="1860"/>
              </w:tabs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choice </w:t>
            </w:r>
            <w:r w:rsidR="006631BF">
              <w:rPr>
                <w:rFonts w:ascii="Arial" w:hAnsi="Arial" w:cs="Arial"/>
                <w:sz w:val="22"/>
                <w:szCs w:val="22"/>
              </w:rPr>
              <w:t xml:space="preserve">to focus on </w:t>
            </w:r>
            <w:r w:rsidR="002A59BF">
              <w:rPr>
                <w:rFonts w:ascii="Arial" w:hAnsi="Arial" w:cs="Arial"/>
                <w:sz w:val="22"/>
                <w:szCs w:val="22"/>
              </w:rPr>
              <w:t>the development of forensic</w:t>
            </w:r>
            <w:r w:rsidR="00471D0B">
              <w:rPr>
                <w:rFonts w:ascii="Arial" w:hAnsi="Arial" w:cs="Arial"/>
                <w:sz w:val="22"/>
                <w:szCs w:val="22"/>
              </w:rPr>
              <w:t xml:space="preserve"> evidence</w:t>
            </w:r>
            <w:r w:rsidR="006631BF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came from</w:t>
            </w:r>
            <w:r w:rsidR="006631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461E">
              <w:rPr>
                <w:rFonts w:ascii="Arial" w:hAnsi="Arial" w:cs="Arial"/>
                <w:sz w:val="22"/>
                <w:szCs w:val="22"/>
              </w:rPr>
              <w:t>deep</w:t>
            </w:r>
            <w:r w:rsidR="006631BF">
              <w:rPr>
                <w:rFonts w:ascii="Arial" w:hAnsi="Arial" w:cs="Arial"/>
                <w:sz w:val="22"/>
                <w:szCs w:val="22"/>
              </w:rPr>
              <w:t xml:space="preserve"> interest in </w:t>
            </w:r>
            <w:r w:rsidR="00FA461E">
              <w:rPr>
                <w:rFonts w:ascii="Arial" w:hAnsi="Arial" w:cs="Arial"/>
                <w:sz w:val="22"/>
                <w:szCs w:val="22"/>
              </w:rPr>
              <w:t xml:space="preserve">how science supports the criminal justice system. </w:t>
            </w:r>
            <w:r>
              <w:rPr>
                <w:rFonts w:ascii="Arial" w:hAnsi="Arial" w:cs="Arial"/>
                <w:sz w:val="22"/>
                <w:szCs w:val="22"/>
              </w:rPr>
              <w:t xml:space="preserve">The procedure </w:t>
            </w:r>
            <w:r w:rsidR="00C7165B">
              <w:rPr>
                <w:rFonts w:ascii="Arial" w:hAnsi="Arial" w:cs="Arial"/>
                <w:sz w:val="22"/>
                <w:szCs w:val="22"/>
              </w:rPr>
              <w:t>of collecting, analysing, and presenting evidence in criminal investigations is very interesting and fa</w:t>
            </w:r>
            <w:r w:rsidR="00057338">
              <w:rPr>
                <w:rFonts w:ascii="Arial" w:hAnsi="Arial" w:cs="Arial"/>
                <w:sz w:val="22"/>
                <w:szCs w:val="22"/>
              </w:rPr>
              <w:t>scinating.</w:t>
            </w:r>
            <w:r w:rsidR="00FA461E">
              <w:rPr>
                <w:rFonts w:ascii="Arial" w:hAnsi="Arial" w:cs="Arial"/>
                <w:sz w:val="22"/>
                <w:szCs w:val="22"/>
              </w:rPr>
              <w:t xml:space="preserve"> This topic is particularly relevant </w:t>
            </w:r>
            <w:r w:rsidR="00D82446">
              <w:rPr>
                <w:rFonts w:ascii="Arial" w:hAnsi="Arial" w:cs="Arial"/>
                <w:sz w:val="22"/>
                <w:szCs w:val="22"/>
              </w:rPr>
              <w:t>to</w:t>
            </w:r>
            <w:r w:rsidR="00FA461E">
              <w:rPr>
                <w:rFonts w:ascii="Arial" w:hAnsi="Arial" w:cs="Arial"/>
                <w:sz w:val="22"/>
                <w:szCs w:val="22"/>
              </w:rPr>
              <w:t xml:space="preserve"> policing studies </w:t>
            </w:r>
            <w:r w:rsidR="00D82446">
              <w:rPr>
                <w:rFonts w:ascii="Arial" w:hAnsi="Arial" w:cs="Arial"/>
                <w:sz w:val="22"/>
                <w:szCs w:val="22"/>
              </w:rPr>
              <w:t xml:space="preserve">as the development of forensic techniques has had an impact on how evidence is gathered and interpreted. 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This research will be focused on the </w:t>
            </w:r>
            <w:r w:rsidR="00D82446">
              <w:rPr>
                <w:rFonts w:ascii="Arial" w:hAnsi="Arial" w:cs="Arial"/>
                <w:sz w:val="22"/>
                <w:szCs w:val="22"/>
              </w:rPr>
              <w:t xml:space="preserve">ongoing advances 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in forensics, </w:t>
            </w:r>
            <w:r w:rsidR="00D82446">
              <w:rPr>
                <w:rFonts w:ascii="Arial" w:hAnsi="Arial" w:cs="Arial"/>
                <w:sz w:val="22"/>
                <w:szCs w:val="22"/>
              </w:rPr>
              <w:t>such as DNA, digital forensics, and fingerprint analysis,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 and</w:t>
            </w:r>
            <w:r w:rsidR="00D82446">
              <w:rPr>
                <w:rFonts w:ascii="Arial" w:hAnsi="Arial" w:cs="Arial"/>
                <w:sz w:val="22"/>
                <w:szCs w:val="22"/>
              </w:rPr>
              <w:t xml:space="preserve"> consider how these developments </w:t>
            </w:r>
            <w:r w:rsidR="007B6709">
              <w:rPr>
                <w:rFonts w:ascii="Arial" w:hAnsi="Arial" w:cs="Arial"/>
                <w:sz w:val="22"/>
                <w:szCs w:val="22"/>
              </w:rPr>
              <w:t>impact</w:t>
            </w:r>
            <w:r w:rsidR="00D82446">
              <w:rPr>
                <w:rFonts w:ascii="Arial" w:hAnsi="Arial" w:cs="Arial"/>
                <w:sz w:val="22"/>
                <w:szCs w:val="22"/>
              </w:rPr>
              <w:t xml:space="preserve"> policing investigations.</w:t>
            </w:r>
            <w:r w:rsidR="009B0B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7338">
              <w:rPr>
                <w:rFonts w:ascii="Arial" w:hAnsi="Arial" w:cs="Arial"/>
                <w:sz w:val="22"/>
                <w:szCs w:val="22"/>
              </w:rPr>
              <w:t>This</w:t>
            </w:r>
            <w:r w:rsidR="00D82446">
              <w:rPr>
                <w:rFonts w:ascii="Arial" w:hAnsi="Arial" w:cs="Arial"/>
                <w:sz w:val="22"/>
                <w:szCs w:val="22"/>
              </w:rPr>
              <w:t xml:space="preserve"> topic and question are worthy of consideration for an undergraduate dissertation </w:t>
            </w:r>
            <w:r w:rsidR="00142F93">
              <w:rPr>
                <w:rFonts w:ascii="Arial" w:hAnsi="Arial" w:cs="Arial"/>
                <w:sz w:val="22"/>
                <w:szCs w:val="22"/>
              </w:rPr>
              <w:t>because it explores both the history and future of forensic science and its practical role in policing</w:t>
            </w:r>
            <w:r w:rsidR="007B6709">
              <w:rPr>
                <w:rFonts w:ascii="Arial" w:hAnsi="Arial" w:cs="Arial"/>
                <w:sz w:val="22"/>
                <w:szCs w:val="22"/>
              </w:rPr>
              <w:t>. This topic also</w:t>
            </w:r>
            <w:r w:rsidR="00142F93">
              <w:rPr>
                <w:rFonts w:ascii="Arial" w:hAnsi="Arial" w:cs="Arial"/>
                <w:sz w:val="22"/>
                <w:szCs w:val="22"/>
              </w:rPr>
              <w:t xml:space="preserve"> raises important questions about how evidence is used in the criminal justice system, and whether scientific developments have led to better outcomes in terms of solving crimes 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today </w:t>
            </w:r>
            <w:r w:rsidR="00142F93">
              <w:rPr>
                <w:rFonts w:ascii="Arial" w:hAnsi="Arial" w:cs="Arial"/>
                <w:sz w:val="22"/>
                <w:szCs w:val="22"/>
              </w:rPr>
              <w:t xml:space="preserve">and securing convictions. 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It also gives the opportunity to research real case studies and the impact that forensics have had on both solving crimes and preventing miscarriages of justice. This topic </w:t>
            </w:r>
            <w:r w:rsidR="00057338">
              <w:rPr>
                <w:rFonts w:ascii="Arial" w:hAnsi="Arial" w:cs="Arial"/>
                <w:sz w:val="22"/>
                <w:szCs w:val="22"/>
              </w:rPr>
              <w:t>allows for a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n opportunity to explore something </w:t>
            </w:r>
            <w:r w:rsidR="00057338">
              <w:rPr>
                <w:rFonts w:ascii="Arial" w:hAnsi="Arial" w:cs="Arial"/>
                <w:sz w:val="22"/>
                <w:szCs w:val="22"/>
              </w:rPr>
              <w:t>interesting</w:t>
            </w:r>
            <w:r w:rsidR="007B6709">
              <w:rPr>
                <w:rFonts w:ascii="Arial" w:hAnsi="Arial" w:cs="Arial"/>
                <w:sz w:val="22"/>
                <w:szCs w:val="22"/>
              </w:rPr>
              <w:t xml:space="preserve">, while also contributing to important discussions around accuracy, fairness, and progress in policing. </w:t>
            </w:r>
            <w:r w:rsidR="00142F9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83228ED" w14:textId="69F99867" w:rsidR="00142F93" w:rsidRPr="00661453" w:rsidRDefault="00142F93">
            <w:pPr>
              <w:tabs>
                <w:tab w:val="left" w:pos="186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7CD" w:rsidRPr="00661453" w14:paraId="4AB74C33" w14:textId="77777777" w:rsidTr="00972BF4">
        <w:trPr>
          <w:trHeight w:val="1125"/>
        </w:trPr>
        <w:tc>
          <w:tcPr>
            <w:tcW w:w="102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42DE3" w14:textId="77777777" w:rsidR="00D217CD" w:rsidRPr="00661453" w:rsidRDefault="00D217CD" w:rsidP="0069169B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SUMMARY OF RESEARCH AIM &amp; OBJECTIVES: </w:t>
            </w:r>
          </w:p>
          <w:p w14:paraId="4ACC1652" w14:textId="15E22E45" w:rsidR="0069169B" w:rsidRDefault="0069169B" w:rsidP="0069169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key aim of this research is to explore how </w:t>
            </w:r>
            <w:r w:rsidR="008C1431">
              <w:rPr>
                <w:rFonts w:ascii="Arial" w:hAnsi="Arial" w:cs="Arial"/>
                <w:sz w:val="22"/>
                <w:szCs w:val="22"/>
              </w:rPr>
              <w:t xml:space="preserve">forensic techniques have </w:t>
            </w:r>
            <w:r w:rsidR="00D93C36">
              <w:rPr>
                <w:rFonts w:ascii="Arial" w:hAnsi="Arial" w:cs="Arial"/>
                <w:sz w:val="22"/>
                <w:szCs w:val="22"/>
              </w:rPr>
              <w:t>evolved</w:t>
            </w:r>
            <w:r w:rsidR="008A74E9">
              <w:rPr>
                <w:rFonts w:ascii="Arial" w:hAnsi="Arial" w:cs="Arial"/>
                <w:sz w:val="22"/>
                <w:szCs w:val="22"/>
              </w:rPr>
              <w:t xml:space="preserve"> and how these developments have influenced evidence gathering within policing. </w:t>
            </w:r>
            <w:r>
              <w:rPr>
                <w:rFonts w:ascii="Arial" w:hAnsi="Arial" w:cs="Arial"/>
                <w:sz w:val="22"/>
                <w:szCs w:val="22"/>
              </w:rPr>
              <w:t>This will include examining the history of forensics, the progression of techniques over time, and how current methods differ from those used in the past, a</w:t>
            </w:r>
            <w:r w:rsidR="00FA1F46">
              <w:rPr>
                <w:rFonts w:ascii="Arial" w:hAnsi="Arial" w:cs="Arial"/>
                <w:sz w:val="22"/>
                <w:szCs w:val="22"/>
              </w:rPr>
              <w:t xml:space="preserve">s well as considering </w:t>
            </w:r>
            <w:r>
              <w:rPr>
                <w:rFonts w:ascii="Arial" w:hAnsi="Arial" w:cs="Arial"/>
                <w:sz w:val="22"/>
                <w:szCs w:val="22"/>
              </w:rPr>
              <w:t xml:space="preserve">potential future advancements. </w:t>
            </w:r>
          </w:p>
          <w:p w14:paraId="49132E53" w14:textId="77777777" w:rsidR="000D172D" w:rsidRDefault="000D172D" w:rsidP="0069169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EBDA8F" w14:textId="078E9779" w:rsidR="00D217CD" w:rsidRDefault="0069169B" w:rsidP="0069169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first objective is to examine the historical development</w:t>
            </w:r>
            <w:r w:rsidR="00FA1F4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of forensic </w:t>
            </w:r>
            <w:r w:rsidR="00336D22">
              <w:rPr>
                <w:rFonts w:ascii="Arial" w:hAnsi="Arial" w:cs="Arial"/>
                <w:sz w:val="22"/>
                <w:szCs w:val="22"/>
              </w:rPr>
              <w:t xml:space="preserve">techniques </w:t>
            </w:r>
            <w:r>
              <w:rPr>
                <w:rFonts w:ascii="Arial" w:hAnsi="Arial" w:cs="Arial"/>
                <w:sz w:val="22"/>
                <w:szCs w:val="22"/>
              </w:rPr>
              <w:t xml:space="preserve">and its early impact on evidence gathering. </w:t>
            </w:r>
          </w:p>
          <w:p w14:paraId="25B12572" w14:textId="3A2EDE36" w:rsidR="0069169B" w:rsidRDefault="0069169B" w:rsidP="0069169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second objective is to </w:t>
            </w:r>
            <w:r w:rsidR="009E25E5">
              <w:rPr>
                <w:rFonts w:ascii="Arial" w:hAnsi="Arial" w:cs="Arial"/>
                <w:sz w:val="22"/>
                <w:szCs w:val="22"/>
              </w:rPr>
              <w:t>analyse the current forensic methods</w:t>
            </w:r>
            <w:r w:rsidR="008C2B56">
              <w:rPr>
                <w:rFonts w:ascii="Arial" w:hAnsi="Arial" w:cs="Arial"/>
                <w:sz w:val="22"/>
                <w:szCs w:val="22"/>
              </w:rPr>
              <w:t xml:space="preserve"> used by police and assess how they contribute to the effectiveness and reliability of investigations.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72C54A1" w14:textId="1AB7040B" w:rsidR="00D217CD" w:rsidRPr="00661453" w:rsidRDefault="0069169B" w:rsidP="00FA1F46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The final objective is to explore </w:t>
            </w:r>
            <w:r w:rsidR="008C2B56">
              <w:rPr>
                <w:rFonts w:ascii="Arial" w:hAnsi="Arial" w:cs="Arial"/>
                <w:sz w:val="22"/>
                <w:szCs w:val="22"/>
              </w:rPr>
              <w:t>potential</w:t>
            </w:r>
            <w:r w:rsidR="00FA1F46">
              <w:rPr>
                <w:rFonts w:ascii="Arial" w:hAnsi="Arial" w:cs="Arial"/>
                <w:sz w:val="22"/>
                <w:szCs w:val="22"/>
              </w:rPr>
              <w:t xml:space="preserve"> future</w:t>
            </w:r>
            <w:r>
              <w:rPr>
                <w:rFonts w:ascii="Arial" w:hAnsi="Arial" w:cs="Arial"/>
                <w:sz w:val="22"/>
                <w:szCs w:val="22"/>
              </w:rPr>
              <w:t xml:space="preserve"> developments in forensic science and their impact on criminal investigations and justice outcomes. </w:t>
            </w:r>
          </w:p>
        </w:tc>
      </w:tr>
      <w:tr w:rsidR="00D217CD" w:rsidRPr="00661453" w14:paraId="47DCC05C" w14:textId="77777777" w:rsidTr="00D217CD">
        <w:trPr>
          <w:trHeight w:val="2275"/>
        </w:trPr>
        <w:tc>
          <w:tcPr>
            <w:tcW w:w="102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F324B4" w14:textId="77777777" w:rsidR="00D217CD" w:rsidRPr="00661453" w:rsidRDefault="00D217CD" w:rsidP="00C5613C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THEORETICAL CONTEXT:</w:t>
            </w:r>
          </w:p>
          <w:p w14:paraId="18DC50B1" w14:textId="59867B7F" w:rsidR="002A6F0B" w:rsidRDefault="00DF2E40" w:rsidP="00C5613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Forensic science plays an important role in </w:t>
            </w:r>
            <w:r w:rsidR="00FF0404">
              <w:rPr>
                <w:rFonts w:ascii="Arial" w:hAnsi="Arial" w:cs="Arial"/>
                <w:sz w:val="22"/>
                <w:szCs w:val="22"/>
              </w:rPr>
              <w:t>the criminal justice system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E772B">
              <w:rPr>
                <w:rFonts w:ascii="Arial" w:hAnsi="Arial" w:cs="Arial"/>
                <w:sz w:val="22"/>
                <w:szCs w:val="22"/>
              </w:rPr>
              <w:t>and improving the effectiveness of evidence gatherin</w:t>
            </w:r>
            <w:r w:rsidR="00A25034">
              <w:rPr>
                <w:rFonts w:ascii="Arial" w:hAnsi="Arial" w:cs="Arial"/>
                <w:sz w:val="22"/>
                <w:szCs w:val="22"/>
              </w:rPr>
              <w:t>g in policing</w:t>
            </w:r>
            <w:r w:rsidR="00A138A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83ED1">
              <w:rPr>
                <w:rFonts w:ascii="Arial" w:hAnsi="Arial" w:cs="Arial"/>
                <w:sz w:val="22"/>
                <w:szCs w:val="22"/>
              </w:rPr>
              <w:t xml:space="preserve">It covers different scientific methods like </w:t>
            </w:r>
            <w:r w:rsidR="009C6D9D">
              <w:rPr>
                <w:rFonts w:ascii="Arial" w:hAnsi="Arial" w:cs="Arial"/>
                <w:sz w:val="22"/>
                <w:szCs w:val="22"/>
              </w:rPr>
              <w:t>DNA</w:t>
            </w:r>
            <w:r w:rsidR="00383ED1">
              <w:rPr>
                <w:rFonts w:ascii="Arial" w:hAnsi="Arial" w:cs="Arial"/>
                <w:sz w:val="22"/>
                <w:szCs w:val="22"/>
              </w:rPr>
              <w:t xml:space="preserve"> analysis, </w:t>
            </w:r>
            <w:r w:rsidR="00D71602">
              <w:rPr>
                <w:rFonts w:ascii="Arial" w:hAnsi="Arial" w:cs="Arial"/>
                <w:sz w:val="22"/>
                <w:szCs w:val="22"/>
              </w:rPr>
              <w:t>fingerprint</w:t>
            </w:r>
            <w:r w:rsidR="00383ED1">
              <w:rPr>
                <w:rFonts w:ascii="Arial" w:hAnsi="Arial" w:cs="Arial"/>
                <w:sz w:val="22"/>
                <w:szCs w:val="22"/>
              </w:rPr>
              <w:t xml:space="preserve"> compari</w:t>
            </w:r>
            <w:r w:rsidR="003B0AD3">
              <w:rPr>
                <w:rFonts w:ascii="Arial" w:hAnsi="Arial" w:cs="Arial"/>
                <w:sz w:val="22"/>
                <w:szCs w:val="22"/>
              </w:rPr>
              <w:t>son</w:t>
            </w:r>
            <w:r w:rsidR="00D71602">
              <w:rPr>
                <w:rFonts w:ascii="Arial" w:hAnsi="Arial" w:cs="Arial"/>
                <w:sz w:val="22"/>
                <w:szCs w:val="22"/>
              </w:rPr>
              <w:t xml:space="preserve">, and </w:t>
            </w:r>
            <w:r w:rsidR="003B0AD3">
              <w:rPr>
                <w:rFonts w:ascii="Arial" w:hAnsi="Arial" w:cs="Arial"/>
                <w:sz w:val="22"/>
                <w:szCs w:val="22"/>
              </w:rPr>
              <w:t xml:space="preserve">toxicology that help in investigations </w:t>
            </w:r>
            <w:r w:rsidR="00076002">
              <w:rPr>
                <w:rFonts w:ascii="Arial" w:hAnsi="Arial" w:cs="Arial"/>
                <w:sz w:val="22"/>
                <w:szCs w:val="22"/>
              </w:rPr>
              <w:t>(Brader, 2021)</w:t>
            </w:r>
            <w:r w:rsidR="00FE772B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254F2">
              <w:rPr>
                <w:rFonts w:ascii="Arial" w:hAnsi="Arial" w:cs="Arial"/>
                <w:sz w:val="22"/>
                <w:szCs w:val="22"/>
              </w:rPr>
              <w:t xml:space="preserve">One of the most </w:t>
            </w:r>
            <w:r w:rsidR="003B0AD3">
              <w:rPr>
                <w:rFonts w:ascii="Arial" w:hAnsi="Arial" w:cs="Arial"/>
                <w:sz w:val="22"/>
                <w:szCs w:val="22"/>
              </w:rPr>
              <w:t>influential</w:t>
            </w:r>
            <w:r w:rsidR="00A254F2">
              <w:rPr>
                <w:rFonts w:ascii="Arial" w:hAnsi="Arial" w:cs="Arial"/>
                <w:sz w:val="22"/>
                <w:szCs w:val="22"/>
              </w:rPr>
              <w:t xml:space="preserve"> developments has been the introduction of DNA profiling</w:t>
            </w:r>
            <w:r w:rsidR="005D2E80">
              <w:rPr>
                <w:rFonts w:ascii="Arial" w:hAnsi="Arial" w:cs="Arial"/>
                <w:sz w:val="22"/>
                <w:szCs w:val="22"/>
              </w:rPr>
              <w:t xml:space="preserve">, first </w:t>
            </w:r>
            <w:r w:rsidR="00A254F2">
              <w:rPr>
                <w:rFonts w:ascii="Arial" w:hAnsi="Arial" w:cs="Arial"/>
                <w:sz w:val="22"/>
                <w:szCs w:val="22"/>
              </w:rPr>
              <w:t>used in 1986</w:t>
            </w:r>
            <w:r w:rsidR="005D2E80">
              <w:rPr>
                <w:rFonts w:ascii="Arial" w:hAnsi="Arial" w:cs="Arial"/>
                <w:sz w:val="22"/>
                <w:szCs w:val="22"/>
              </w:rPr>
              <w:t xml:space="preserve"> during the investigation of two teenage girls</w:t>
            </w:r>
            <w:r w:rsidR="00A254F2">
              <w:rPr>
                <w:rFonts w:ascii="Arial" w:hAnsi="Arial" w:cs="Arial"/>
                <w:sz w:val="22"/>
                <w:szCs w:val="22"/>
              </w:rPr>
              <w:t xml:space="preserve"> in Leicestershire</w:t>
            </w:r>
            <w:r w:rsidR="005D2E8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254F2">
              <w:rPr>
                <w:rFonts w:ascii="Arial" w:hAnsi="Arial" w:cs="Arial"/>
                <w:sz w:val="22"/>
                <w:szCs w:val="22"/>
              </w:rPr>
              <w:t>Although a 17-year-old confessed to one of the murders, DNA analysis proved he was not responsible</w:t>
            </w:r>
            <w:r w:rsidR="00411FEE">
              <w:rPr>
                <w:rFonts w:ascii="Arial" w:hAnsi="Arial" w:cs="Arial"/>
                <w:sz w:val="22"/>
                <w:szCs w:val="22"/>
              </w:rPr>
              <w:t xml:space="preserve"> (Oosthuizen &amp; Howes,</w:t>
            </w:r>
            <w:r w:rsidR="00D40AF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11FEE">
              <w:rPr>
                <w:rFonts w:ascii="Arial" w:hAnsi="Arial" w:cs="Arial"/>
                <w:sz w:val="22"/>
                <w:szCs w:val="22"/>
              </w:rPr>
              <w:t>2022)</w:t>
            </w:r>
            <w:r w:rsidR="007D726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603D7">
              <w:rPr>
                <w:rFonts w:ascii="Arial" w:hAnsi="Arial" w:cs="Arial"/>
                <w:sz w:val="22"/>
                <w:szCs w:val="22"/>
              </w:rPr>
              <w:t>demonstrating</w:t>
            </w:r>
            <w:r w:rsidR="007D726B">
              <w:rPr>
                <w:rFonts w:ascii="Arial" w:hAnsi="Arial" w:cs="Arial"/>
                <w:sz w:val="22"/>
                <w:szCs w:val="22"/>
              </w:rPr>
              <w:t xml:space="preserve"> how</w:t>
            </w:r>
            <w:r w:rsidR="002A6F0B">
              <w:rPr>
                <w:rFonts w:ascii="Arial" w:hAnsi="Arial" w:cs="Arial"/>
                <w:sz w:val="22"/>
                <w:szCs w:val="22"/>
              </w:rPr>
              <w:t xml:space="preserve"> these techniques can </w:t>
            </w:r>
            <w:r w:rsidR="003D4C2D">
              <w:rPr>
                <w:rFonts w:ascii="Arial" w:hAnsi="Arial" w:cs="Arial"/>
                <w:sz w:val="22"/>
                <w:szCs w:val="22"/>
              </w:rPr>
              <w:t>help</w:t>
            </w:r>
            <w:r w:rsidR="002A6F0B">
              <w:rPr>
                <w:rFonts w:ascii="Arial" w:hAnsi="Arial" w:cs="Arial"/>
                <w:sz w:val="22"/>
                <w:szCs w:val="22"/>
              </w:rPr>
              <w:t xml:space="preserve"> prevent miscarriages of justice and </w:t>
            </w:r>
            <w:r w:rsidR="003D4C2D">
              <w:rPr>
                <w:rFonts w:ascii="Arial" w:hAnsi="Arial" w:cs="Arial"/>
                <w:sz w:val="22"/>
                <w:szCs w:val="22"/>
              </w:rPr>
              <w:t>enable</w:t>
            </w:r>
            <w:r w:rsidR="002A6F0B">
              <w:rPr>
                <w:rFonts w:ascii="Arial" w:hAnsi="Arial" w:cs="Arial"/>
                <w:sz w:val="22"/>
                <w:szCs w:val="22"/>
              </w:rPr>
              <w:t xml:space="preserve"> more accurate evidence gathering. </w:t>
            </w:r>
            <w:r w:rsidR="0087133A">
              <w:rPr>
                <w:rFonts w:ascii="Arial" w:hAnsi="Arial" w:cs="Arial"/>
                <w:sz w:val="22"/>
                <w:szCs w:val="22"/>
              </w:rPr>
              <w:t xml:space="preserve">According to the Association of Chief Police Officers (ACPO) (2005), </w:t>
            </w:r>
            <w:r w:rsidR="00D814F2">
              <w:rPr>
                <w:rFonts w:ascii="Arial" w:hAnsi="Arial" w:cs="Arial"/>
                <w:sz w:val="22"/>
                <w:szCs w:val="22"/>
              </w:rPr>
              <w:t>a crime scene includes a variety of locations</w:t>
            </w:r>
            <w:r w:rsidR="006D045A">
              <w:rPr>
                <w:rFonts w:ascii="Arial" w:hAnsi="Arial" w:cs="Arial"/>
                <w:sz w:val="22"/>
                <w:szCs w:val="22"/>
              </w:rPr>
              <w:t xml:space="preserve"> and personal possessions of suspects, witnesses, or victims. </w:t>
            </w:r>
            <w:r w:rsidR="00014B2D">
              <w:rPr>
                <w:rFonts w:ascii="Arial" w:hAnsi="Arial" w:cs="Arial"/>
                <w:sz w:val="22"/>
                <w:szCs w:val="22"/>
              </w:rPr>
              <w:t xml:space="preserve">Crime scene examiners </w:t>
            </w:r>
            <w:r w:rsidR="00F96CED">
              <w:rPr>
                <w:rFonts w:ascii="Arial" w:hAnsi="Arial" w:cs="Arial"/>
                <w:sz w:val="22"/>
                <w:szCs w:val="22"/>
              </w:rPr>
              <w:t xml:space="preserve">make sure evidence is collected correctly </w:t>
            </w:r>
            <w:r w:rsidR="00EB3862">
              <w:rPr>
                <w:rFonts w:ascii="Arial" w:hAnsi="Arial" w:cs="Arial"/>
                <w:sz w:val="22"/>
                <w:szCs w:val="22"/>
              </w:rPr>
              <w:t>and carefully preserved for future analysis. This is vital for the ongoing investigations of crimes and successful prosecutions of offenders</w:t>
            </w:r>
            <w:r w:rsidR="00694E7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1177B">
              <w:rPr>
                <w:rFonts w:ascii="Arial" w:hAnsi="Arial" w:cs="Arial"/>
                <w:sz w:val="22"/>
                <w:szCs w:val="22"/>
              </w:rPr>
              <w:t>showing</w:t>
            </w:r>
            <w:r w:rsidR="00694E73">
              <w:rPr>
                <w:rFonts w:ascii="Arial" w:hAnsi="Arial" w:cs="Arial"/>
                <w:sz w:val="22"/>
                <w:szCs w:val="22"/>
              </w:rPr>
              <w:t xml:space="preserve"> how forensics support police efforts to solve cases and del</w:t>
            </w:r>
            <w:r w:rsidR="00973DE7">
              <w:rPr>
                <w:rFonts w:ascii="Arial" w:hAnsi="Arial" w:cs="Arial"/>
                <w:sz w:val="22"/>
                <w:szCs w:val="22"/>
              </w:rPr>
              <w:t xml:space="preserve">iver justice (Newburn, 2008). </w:t>
            </w:r>
            <w:r w:rsidR="00F96CE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531E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23ADB72" w14:textId="77777777" w:rsidR="0010248B" w:rsidRDefault="0010248B" w:rsidP="00C5613C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6236B6A" w14:textId="67A56209" w:rsidR="006D0FAA" w:rsidRPr="00661453" w:rsidRDefault="003D4C2D" w:rsidP="000A437E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Despite </w:t>
            </w:r>
            <w:r w:rsidR="006A6600">
              <w:rPr>
                <w:rFonts w:ascii="Arial" w:hAnsi="Arial" w:cs="Arial"/>
                <w:sz w:val="22"/>
                <w:szCs w:val="22"/>
              </w:rPr>
              <w:t xml:space="preserve">significant advances in technology, recent reports </w:t>
            </w:r>
            <w:r w:rsidR="002A6F0B">
              <w:rPr>
                <w:rFonts w:ascii="Arial" w:hAnsi="Arial" w:cs="Arial"/>
                <w:sz w:val="22"/>
                <w:szCs w:val="22"/>
              </w:rPr>
              <w:t>suggest that its effectiveness is currently being undermined by structural and funding issues</w:t>
            </w:r>
            <w:r w:rsidR="006A6600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4C15F8">
              <w:rPr>
                <w:rFonts w:ascii="Arial" w:hAnsi="Arial" w:cs="Arial"/>
                <w:sz w:val="22"/>
                <w:szCs w:val="22"/>
              </w:rPr>
              <w:t xml:space="preserve">According to Scott (2021), the House of Lords Science and Technology Committee </w:t>
            </w:r>
            <w:r w:rsidR="008867B1">
              <w:rPr>
                <w:rFonts w:ascii="Arial" w:hAnsi="Arial" w:cs="Arial"/>
                <w:sz w:val="22"/>
                <w:szCs w:val="22"/>
              </w:rPr>
              <w:t>warned a decline</w:t>
            </w:r>
            <w:r w:rsidR="004C15F8">
              <w:rPr>
                <w:rFonts w:ascii="Arial" w:hAnsi="Arial" w:cs="Arial"/>
                <w:sz w:val="22"/>
                <w:szCs w:val="22"/>
              </w:rPr>
              <w:t xml:space="preserve"> in forensic science in England and Wales</w:t>
            </w:r>
            <w:r w:rsidR="008867B1">
              <w:rPr>
                <w:rFonts w:ascii="Arial" w:hAnsi="Arial" w:cs="Arial"/>
                <w:sz w:val="22"/>
                <w:szCs w:val="22"/>
              </w:rPr>
              <w:t xml:space="preserve"> due to </w:t>
            </w:r>
            <w:r w:rsidR="004C15F8">
              <w:rPr>
                <w:rFonts w:ascii="Arial" w:hAnsi="Arial" w:cs="Arial"/>
                <w:sz w:val="22"/>
                <w:szCs w:val="22"/>
              </w:rPr>
              <w:t xml:space="preserve">a lack of funding and an insufficient level of research and development. </w:t>
            </w:r>
            <w:r w:rsidR="003B246B">
              <w:rPr>
                <w:rFonts w:ascii="Arial" w:hAnsi="Arial" w:cs="Arial"/>
                <w:sz w:val="22"/>
                <w:szCs w:val="22"/>
              </w:rPr>
              <w:t>This decline became visible in</w:t>
            </w:r>
            <w:r w:rsidR="006A6600">
              <w:rPr>
                <w:rFonts w:ascii="Arial" w:hAnsi="Arial" w:cs="Arial"/>
                <w:sz w:val="22"/>
                <w:szCs w:val="22"/>
              </w:rPr>
              <w:t xml:space="preserve"> 2012</w:t>
            </w:r>
            <w:r w:rsidR="003B24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03A4">
              <w:rPr>
                <w:rFonts w:ascii="Arial" w:hAnsi="Arial" w:cs="Arial"/>
                <w:sz w:val="22"/>
                <w:szCs w:val="22"/>
              </w:rPr>
              <w:t>following the closure of</w:t>
            </w:r>
            <w:r w:rsidR="003B24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A6600">
              <w:rPr>
                <w:rFonts w:ascii="Arial" w:hAnsi="Arial" w:cs="Arial"/>
                <w:sz w:val="22"/>
                <w:szCs w:val="22"/>
              </w:rPr>
              <w:t>the Forensic Science Service</w:t>
            </w:r>
            <w:r w:rsidR="00C303A4">
              <w:rPr>
                <w:rFonts w:ascii="Arial" w:hAnsi="Arial" w:cs="Arial"/>
                <w:sz w:val="22"/>
                <w:szCs w:val="22"/>
              </w:rPr>
              <w:t>, which</w:t>
            </w:r>
            <w:r w:rsidR="006A6600">
              <w:rPr>
                <w:rFonts w:ascii="Arial" w:hAnsi="Arial" w:cs="Arial"/>
                <w:sz w:val="22"/>
                <w:szCs w:val="22"/>
              </w:rPr>
              <w:t xml:space="preserve"> once provided 60% of forensic services to police forces across England and Wales.</w:t>
            </w:r>
            <w:r w:rsidR="00C303A4">
              <w:rPr>
                <w:rFonts w:ascii="Arial" w:hAnsi="Arial" w:cs="Arial"/>
                <w:sz w:val="22"/>
                <w:szCs w:val="22"/>
              </w:rPr>
              <w:t xml:space="preserve"> Since then,</w:t>
            </w:r>
            <w:r w:rsidR="006A660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079A4">
              <w:rPr>
                <w:rFonts w:ascii="Arial" w:hAnsi="Arial" w:cs="Arial"/>
                <w:sz w:val="22"/>
                <w:szCs w:val="22"/>
              </w:rPr>
              <w:t xml:space="preserve">The Joint Forensics </w:t>
            </w:r>
            <w:r w:rsidR="003D5C12">
              <w:rPr>
                <w:rFonts w:ascii="Arial" w:hAnsi="Arial" w:cs="Arial"/>
                <w:sz w:val="22"/>
                <w:szCs w:val="22"/>
              </w:rPr>
              <w:t xml:space="preserve">Review </w:t>
            </w:r>
            <w:r w:rsidR="00045E70">
              <w:rPr>
                <w:rFonts w:ascii="Arial" w:hAnsi="Arial" w:cs="Arial"/>
                <w:sz w:val="22"/>
                <w:szCs w:val="22"/>
              </w:rPr>
              <w:t xml:space="preserve">(2019) </w:t>
            </w:r>
            <w:r w:rsidR="00584168">
              <w:rPr>
                <w:rFonts w:ascii="Arial" w:hAnsi="Arial" w:cs="Arial"/>
                <w:sz w:val="22"/>
                <w:szCs w:val="22"/>
              </w:rPr>
              <w:t xml:space="preserve">found that forensic provision </w:t>
            </w:r>
            <w:r w:rsidR="002F5561">
              <w:rPr>
                <w:rFonts w:ascii="Arial" w:hAnsi="Arial" w:cs="Arial"/>
                <w:sz w:val="22"/>
                <w:szCs w:val="22"/>
              </w:rPr>
              <w:t>d</w:t>
            </w:r>
            <w:r w:rsidR="00CD68D1">
              <w:rPr>
                <w:rFonts w:ascii="Arial" w:hAnsi="Arial" w:cs="Arial"/>
                <w:sz w:val="22"/>
                <w:szCs w:val="22"/>
              </w:rPr>
              <w:t>elivered through a combination of in-house policing teams and private companies</w:t>
            </w:r>
            <w:r w:rsidR="00045E70">
              <w:rPr>
                <w:rFonts w:ascii="Arial" w:hAnsi="Arial" w:cs="Arial"/>
                <w:sz w:val="22"/>
                <w:szCs w:val="22"/>
              </w:rPr>
              <w:t xml:space="preserve"> (Home Office, 2019)</w:t>
            </w:r>
            <w:r w:rsidR="00CD68D1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364A44">
              <w:rPr>
                <w:rFonts w:ascii="Arial" w:hAnsi="Arial" w:cs="Arial"/>
                <w:sz w:val="22"/>
                <w:szCs w:val="22"/>
              </w:rPr>
              <w:t>This mixed approach can lead to differences in the quality and consistency of services across police forces</w:t>
            </w:r>
            <w:r w:rsidR="006450A9">
              <w:rPr>
                <w:rFonts w:ascii="Arial" w:hAnsi="Arial" w:cs="Arial"/>
                <w:sz w:val="22"/>
                <w:szCs w:val="22"/>
              </w:rPr>
              <w:t xml:space="preserve">, ultimately impacting </w:t>
            </w:r>
            <w:r w:rsidR="00E65FD8">
              <w:rPr>
                <w:rFonts w:ascii="Arial" w:hAnsi="Arial" w:cs="Arial"/>
                <w:sz w:val="22"/>
                <w:szCs w:val="22"/>
              </w:rPr>
              <w:t>the reliability of evidence gathered in investigations</w:t>
            </w:r>
            <w:r w:rsidR="00364A44">
              <w:rPr>
                <w:rFonts w:ascii="Arial" w:hAnsi="Arial" w:cs="Arial"/>
                <w:sz w:val="22"/>
                <w:szCs w:val="22"/>
              </w:rPr>
              <w:t>.</w:t>
            </w:r>
            <w:r w:rsidR="00E65F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4419B">
              <w:rPr>
                <w:rFonts w:ascii="Arial" w:hAnsi="Arial" w:cs="Arial"/>
                <w:sz w:val="22"/>
                <w:szCs w:val="22"/>
              </w:rPr>
              <w:t xml:space="preserve">As crime has become more digitally enabled, digital forensics has become </w:t>
            </w:r>
            <w:r w:rsidR="00975666">
              <w:rPr>
                <w:rFonts w:ascii="Arial" w:hAnsi="Arial" w:cs="Arial"/>
                <w:sz w:val="22"/>
                <w:szCs w:val="22"/>
              </w:rPr>
              <w:t xml:space="preserve">important with evidence gathering. The Forensic Capability Network (FCN) prioritised </w:t>
            </w:r>
            <w:r w:rsidR="0030188C">
              <w:rPr>
                <w:rFonts w:ascii="Arial" w:hAnsi="Arial" w:cs="Arial"/>
                <w:sz w:val="22"/>
                <w:szCs w:val="22"/>
              </w:rPr>
              <w:t>this area</w:t>
            </w:r>
            <w:r w:rsidR="00975666">
              <w:rPr>
                <w:rFonts w:ascii="Arial" w:hAnsi="Arial" w:cs="Arial"/>
                <w:sz w:val="22"/>
                <w:szCs w:val="22"/>
              </w:rPr>
              <w:t xml:space="preserve"> by developing resources such as validation documentation templates for computer systems. </w:t>
            </w:r>
            <w:r w:rsidR="007D6C92">
              <w:rPr>
                <w:rFonts w:ascii="Arial" w:hAnsi="Arial" w:cs="Arial"/>
                <w:sz w:val="22"/>
                <w:szCs w:val="22"/>
              </w:rPr>
              <w:t>In 2023,</w:t>
            </w:r>
            <w:r w:rsidR="005C28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44F0A">
              <w:rPr>
                <w:rFonts w:ascii="Arial" w:hAnsi="Arial" w:cs="Arial"/>
                <w:sz w:val="22"/>
                <w:szCs w:val="22"/>
              </w:rPr>
              <w:t>these have been downloaded over 500 times and shared with 76 organisations (FCN, 2024)</w:t>
            </w:r>
            <w:r w:rsidR="007F25DE">
              <w:rPr>
                <w:rFonts w:ascii="Arial" w:hAnsi="Arial" w:cs="Arial"/>
                <w:sz w:val="22"/>
                <w:szCs w:val="22"/>
              </w:rPr>
              <w:t xml:space="preserve">, showing how national coordination can support policing efforts. </w:t>
            </w:r>
            <w:r w:rsidR="002038E2">
              <w:rPr>
                <w:rFonts w:ascii="Arial" w:hAnsi="Arial" w:cs="Arial"/>
                <w:sz w:val="22"/>
                <w:szCs w:val="22"/>
              </w:rPr>
              <w:t>Additionally, t</w:t>
            </w:r>
            <w:r w:rsidR="00E6295C">
              <w:rPr>
                <w:rFonts w:ascii="Arial" w:hAnsi="Arial" w:cs="Arial"/>
                <w:sz w:val="22"/>
                <w:szCs w:val="22"/>
              </w:rPr>
              <w:t>he National DNA Database (NDNAD)</w:t>
            </w:r>
            <w:r w:rsidR="002038E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E6295C">
              <w:rPr>
                <w:rFonts w:ascii="Arial" w:hAnsi="Arial" w:cs="Arial"/>
                <w:sz w:val="22"/>
                <w:szCs w:val="22"/>
              </w:rPr>
              <w:t>established in 1995</w:t>
            </w:r>
            <w:r w:rsidR="002038E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E101F0">
              <w:rPr>
                <w:rFonts w:ascii="Arial" w:hAnsi="Arial" w:cs="Arial"/>
                <w:sz w:val="22"/>
                <w:szCs w:val="22"/>
              </w:rPr>
              <w:t>includes electronic records of DNA</w:t>
            </w:r>
            <w:r w:rsidR="000A437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E101F0">
              <w:rPr>
                <w:rFonts w:ascii="Arial" w:hAnsi="Arial" w:cs="Arial"/>
                <w:sz w:val="22"/>
                <w:szCs w:val="22"/>
              </w:rPr>
              <w:t xml:space="preserve">known as profile </w:t>
            </w:r>
            <w:r w:rsidR="008332DB">
              <w:rPr>
                <w:rFonts w:ascii="Arial" w:hAnsi="Arial" w:cs="Arial"/>
                <w:sz w:val="22"/>
                <w:szCs w:val="22"/>
              </w:rPr>
              <w:t>records,</w:t>
            </w:r>
            <w:r w:rsidR="007A0F49">
              <w:rPr>
                <w:rFonts w:ascii="Arial" w:hAnsi="Arial" w:cs="Arial"/>
                <w:sz w:val="22"/>
                <w:szCs w:val="22"/>
              </w:rPr>
              <w:t xml:space="preserve"> that are </w:t>
            </w:r>
            <w:r w:rsidR="00E101F0">
              <w:rPr>
                <w:rFonts w:ascii="Arial" w:hAnsi="Arial" w:cs="Arial"/>
                <w:sz w:val="22"/>
                <w:szCs w:val="22"/>
              </w:rPr>
              <w:t xml:space="preserve">taken from crime scenes and individuals. </w:t>
            </w:r>
            <w:r w:rsidR="004424D2">
              <w:rPr>
                <w:rFonts w:ascii="Arial" w:hAnsi="Arial" w:cs="Arial"/>
                <w:sz w:val="22"/>
                <w:szCs w:val="22"/>
              </w:rPr>
              <w:t xml:space="preserve">Between April 2001 and March 2023, NDNAD produced 799,974 matches to unsolved crimes, </w:t>
            </w:r>
            <w:r w:rsidR="007A0F49">
              <w:rPr>
                <w:rFonts w:ascii="Arial" w:hAnsi="Arial" w:cs="Arial"/>
                <w:sz w:val="22"/>
                <w:szCs w:val="22"/>
              </w:rPr>
              <w:t xml:space="preserve">averaging </w:t>
            </w:r>
            <w:r w:rsidR="004424D2">
              <w:rPr>
                <w:rFonts w:ascii="Arial" w:hAnsi="Arial" w:cs="Arial"/>
                <w:sz w:val="22"/>
                <w:szCs w:val="22"/>
              </w:rPr>
              <w:t>38,094 per year</w:t>
            </w:r>
            <w:r w:rsidR="00626FA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424D2">
              <w:rPr>
                <w:rFonts w:ascii="Arial" w:hAnsi="Arial" w:cs="Arial"/>
                <w:sz w:val="22"/>
                <w:szCs w:val="22"/>
              </w:rPr>
              <w:t xml:space="preserve">(Home Office, </w:t>
            </w:r>
            <w:r w:rsidR="00723634">
              <w:rPr>
                <w:rFonts w:ascii="Arial" w:hAnsi="Arial" w:cs="Arial"/>
                <w:sz w:val="22"/>
                <w:szCs w:val="22"/>
              </w:rPr>
              <w:t>2024</w:t>
            </w:r>
            <w:r w:rsidR="004424D2">
              <w:rPr>
                <w:rFonts w:ascii="Arial" w:hAnsi="Arial" w:cs="Arial"/>
                <w:sz w:val="22"/>
                <w:szCs w:val="22"/>
              </w:rPr>
              <w:t>).</w:t>
            </w:r>
            <w:r w:rsidR="007A0F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7B95">
              <w:rPr>
                <w:rFonts w:ascii="Arial" w:hAnsi="Arial" w:cs="Arial"/>
                <w:sz w:val="22"/>
                <w:szCs w:val="22"/>
              </w:rPr>
              <w:t xml:space="preserve">However, </w:t>
            </w:r>
            <w:r w:rsidR="005A6C3B">
              <w:rPr>
                <w:rFonts w:ascii="Arial" w:hAnsi="Arial" w:cs="Arial"/>
                <w:sz w:val="22"/>
                <w:szCs w:val="22"/>
              </w:rPr>
              <w:t xml:space="preserve">ongoing funding issues and structural challenges </w:t>
            </w:r>
            <w:r w:rsidR="0083207D">
              <w:rPr>
                <w:rFonts w:ascii="Arial" w:hAnsi="Arial" w:cs="Arial"/>
                <w:sz w:val="22"/>
                <w:szCs w:val="22"/>
              </w:rPr>
              <w:t xml:space="preserve">are a big concern for the future of forensics. These problems could make it difficult for forensic techniques to continue playing a key role in evidence gathering and the criminal justice system. </w:t>
            </w:r>
            <w:r w:rsidR="00BF7B9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D217CD" w:rsidRPr="00661453" w14:paraId="5221158D" w14:textId="77777777" w:rsidTr="00D217CD">
        <w:trPr>
          <w:trHeight w:val="1332"/>
        </w:trPr>
        <w:tc>
          <w:tcPr>
            <w:tcW w:w="102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C7730" w14:textId="77777777" w:rsidR="00D217CD" w:rsidRPr="00661453" w:rsidRDefault="00D217CD" w:rsidP="008332DB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2C9E11DE" w14:textId="410C3F95" w:rsidR="00923FC6" w:rsidRPr="00661453" w:rsidRDefault="00DA4F93" w:rsidP="008332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 this research, a survey</w:t>
            </w:r>
            <w:r w:rsidR="002C104C">
              <w:rPr>
                <w:rFonts w:ascii="Arial" w:hAnsi="Arial" w:cs="Arial"/>
                <w:sz w:val="22"/>
                <w:szCs w:val="22"/>
              </w:rPr>
              <w:t xml:space="preserve"> will be used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to </w:t>
            </w:r>
            <w:r w:rsidR="00CD632E">
              <w:rPr>
                <w:rFonts w:ascii="Arial" w:hAnsi="Arial" w:cs="Arial"/>
                <w:sz w:val="22"/>
                <w:szCs w:val="22"/>
              </w:rPr>
              <w:t>explore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public perceptions of the development and effectiveness of forensic techniques i</w:t>
            </w:r>
            <w:r w:rsidR="00F25A2E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policing. </w:t>
            </w:r>
            <w:r w:rsidR="00CD632E">
              <w:rPr>
                <w:rFonts w:ascii="Arial" w:hAnsi="Arial" w:cs="Arial"/>
                <w:sz w:val="22"/>
                <w:szCs w:val="22"/>
              </w:rPr>
              <w:t>The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survey will </w:t>
            </w:r>
            <w:r w:rsidR="00CD632E">
              <w:rPr>
                <w:rFonts w:ascii="Arial" w:hAnsi="Arial" w:cs="Arial"/>
                <w:sz w:val="22"/>
                <w:szCs w:val="22"/>
              </w:rPr>
              <w:t>aim to understand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how </w:t>
            </w:r>
            <w:r w:rsidR="00CD632E">
              <w:rPr>
                <w:rFonts w:ascii="Arial" w:hAnsi="Arial" w:cs="Arial"/>
                <w:sz w:val="22"/>
                <w:szCs w:val="22"/>
              </w:rPr>
              <w:t>the public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perceive</w:t>
            </w:r>
            <w:r w:rsidR="00CD632E">
              <w:rPr>
                <w:rFonts w:ascii="Arial" w:hAnsi="Arial" w:cs="Arial"/>
                <w:sz w:val="22"/>
                <w:szCs w:val="22"/>
              </w:rPr>
              <w:t>s</w:t>
            </w:r>
            <w:r w:rsidR="007379CF">
              <w:rPr>
                <w:rFonts w:ascii="Arial" w:hAnsi="Arial" w:cs="Arial"/>
                <w:sz w:val="22"/>
                <w:szCs w:val="22"/>
              </w:rPr>
              <w:t xml:space="preserve"> the role of forensics in criminal investigations</w:t>
            </w:r>
            <w:r w:rsidR="00A464AB">
              <w:rPr>
                <w:rFonts w:ascii="Arial" w:hAnsi="Arial" w:cs="Arial"/>
                <w:sz w:val="22"/>
                <w:szCs w:val="22"/>
              </w:rPr>
              <w:t xml:space="preserve">, including the evolution of forensics overtime and </w:t>
            </w:r>
            <w:r w:rsidR="00A464AB">
              <w:rPr>
                <w:rFonts w:ascii="Arial" w:hAnsi="Arial" w:cs="Arial"/>
                <w:sz w:val="22"/>
                <w:szCs w:val="22"/>
              </w:rPr>
              <w:lastRenderedPageBreak/>
              <w:t>their impact on evidence gathering in the criminal justice system.</w:t>
            </w:r>
            <w:r w:rsidR="004947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5E79">
              <w:rPr>
                <w:rFonts w:ascii="Arial" w:hAnsi="Arial" w:cs="Arial"/>
                <w:sz w:val="22"/>
                <w:szCs w:val="22"/>
              </w:rPr>
              <w:t xml:space="preserve">This method is an </w:t>
            </w:r>
            <w:r w:rsidR="00360DC3">
              <w:rPr>
                <w:rFonts w:ascii="Arial" w:hAnsi="Arial" w:cs="Arial"/>
                <w:sz w:val="22"/>
                <w:szCs w:val="22"/>
              </w:rPr>
              <w:t xml:space="preserve">effective way of gathering </w:t>
            </w:r>
            <w:r w:rsidR="005858C0">
              <w:rPr>
                <w:rFonts w:ascii="Arial" w:hAnsi="Arial" w:cs="Arial"/>
                <w:sz w:val="22"/>
                <w:szCs w:val="22"/>
              </w:rPr>
              <w:t>opinions</w:t>
            </w:r>
            <w:r w:rsidR="00074F03">
              <w:rPr>
                <w:rFonts w:ascii="Arial" w:hAnsi="Arial" w:cs="Arial"/>
                <w:sz w:val="22"/>
                <w:szCs w:val="22"/>
              </w:rPr>
              <w:t xml:space="preserve"> from </w:t>
            </w:r>
            <w:r w:rsidR="00860391">
              <w:rPr>
                <w:rFonts w:ascii="Arial" w:hAnsi="Arial" w:cs="Arial"/>
                <w:sz w:val="22"/>
                <w:szCs w:val="22"/>
              </w:rPr>
              <w:t>a large, diverse group of individuals</w:t>
            </w:r>
            <w:r w:rsidR="0007225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074F03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="003B519A">
              <w:rPr>
                <w:rFonts w:ascii="Arial" w:hAnsi="Arial" w:cs="Arial"/>
                <w:sz w:val="22"/>
                <w:szCs w:val="22"/>
              </w:rPr>
              <w:t xml:space="preserve">method </w:t>
            </w:r>
            <w:r w:rsidR="00CB3A85">
              <w:rPr>
                <w:rFonts w:ascii="Arial" w:hAnsi="Arial" w:cs="Arial"/>
                <w:sz w:val="22"/>
                <w:szCs w:val="22"/>
              </w:rPr>
              <w:t>is</w:t>
            </w:r>
            <w:r w:rsidR="003B519A">
              <w:rPr>
                <w:rFonts w:ascii="Arial" w:hAnsi="Arial" w:cs="Arial"/>
                <w:sz w:val="22"/>
                <w:szCs w:val="22"/>
              </w:rPr>
              <w:t xml:space="preserve"> easy to set up and </w:t>
            </w:r>
            <w:r w:rsidR="00CB3A85">
              <w:rPr>
                <w:rFonts w:ascii="Arial" w:hAnsi="Arial" w:cs="Arial"/>
                <w:sz w:val="22"/>
                <w:szCs w:val="22"/>
              </w:rPr>
              <w:t>accessible for other individuals to access</w:t>
            </w:r>
            <w:r w:rsidR="000E0F91">
              <w:rPr>
                <w:rFonts w:ascii="Arial" w:hAnsi="Arial" w:cs="Arial"/>
                <w:sz w:val="22"/>
                <w:szCs w:val="22"/>
              </w:rPr>
              <w:t xml:space="preserve"> online</w:t>
            </w:r>
            <w:r w:rsidR="00CB3A8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E45E79">
              <w:rPr>
                <w:rFonts w:ascii="Arial" w:hAnsi="Arial" w:cs="Arial"/>
                <w:sz w:val="22"/>
                <w:szCs w:val="22"/>
              </w:rPr>
              <w:t>allowing the data collected to be both</w:t>
            </w:r>
            <w:r w:rsidR="00CB3A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1390">
              <w:rPr>
                <w:rFonts w:ascii="Arial" w:hAnsi="Arial" w:cs="Arial"/>
                <w:sz w:val="22"/>
                <w:szCs w:val="22"/>
              </w:rPr>
              <w:t>quantitative and qualitive data</w:t>
            </w:r>
            <w:r w:rsidR="00074F03">
              <w:rPr>
                <w:rFonts w:ascii="Arial" w:hAnsi="Arial" w:cs="Arial"/>
                <w:sz w:val="22"/>
                <w:szCs w:val="22"/>
              </w:rPr>
              <w:t xml:space="preserve">, offering </w:t>
            </w:r>
            <w:r w:rsidR="00C4674E">
              <w:rPr>
                <w:rFonts w:ascii="Arial" w:hAnsi="Arial" w:cs="Arial"/>
                <w:sz w:val="22"/>
                <w:szCs w:val="22"/>
              </w:rPr>
              <w:t>an extensive view of public opinion</w:t>
            </w:r>
            <w:r w:rsidR="00231390">
              <w:rPr>
                <w:rFonts w:ascii="Arial" w:hAnsi="Arial" w:cs="Arial"/>
                <w:sz w:val="22"/>
                <w:szCs w:val="22"/>
              </w:rPr>
              <w:t>.</w:t>
            </w:r>
            <w:r w:rsidR="003B2414">
              <w:rPr>
                <w:rFonts w:ascii="Arial" w:hAnsi="Arial" w:cs="Arial"/>
                <w:sz w:val="22"/>
                <w:szCs w:val="22"/>
              </w:rPr>
              <w:br/>
            </w:r>
            <w:r w:rsidR="003B2414">
              <w:rPr>
                <w:rFonts w:ascii="Arial" w:hAnsi="Arial" w:cs="Arial"/>
                <w:sz w:val="22"/>
                <w:szCs w:val="22"/>
              </w:rPr>
              <w:br/>
            </w:r>
            <w:r w:rsidR="00923FC6">
              <w:rPr>
                <w:rFonts w:ascii="Arial" w:hAnsi="Arial" w:cs="Arial"/>
                <w:sz w:val="22"/>
                <w:szCs w:val="22"/>
              </w:rPr>
              <w:t xml:space="preserve">Another method that will be used is a questionnaire. The data and information that will be collected from </w:t>
            </w:r>
            <w:r w:rsidR="006153B9">
              <w:rPr>
                <w:rFonts w:ascii="Arial" w:hAnsi="Arial" w:cs="Arial"/>
                <w:sz w:val="22"/>
                <w:szCs w:val="22"/>
              </w:rPr>
              <w:t>the</w:t>
            </w:r>
            <w:r w:rsidR="00923FC6">
              <w:rPr>
                <w:rFonts w:ascii="Arial" w:hAnsi="Arial" w:cs="Arial"/>
                <w:sz w:val="22"/>
                <w:szCs w:val="22"/>
              </w:rPr>
              <w:t xml:space="preserve"> questionnaire will enhance the knowledge and information regarding my topic of forensics and the importance of evidence. The reason </w:t>
            </w:r>
            <w:r w:rsidR="006153B9">
              <w:rPr>
                <w:rFonts w:ascii="Arial" w:hAnsi="Arial" w:cs="Arial"/>
                <w:sz w:val="22"/>
                <w:szCs w:val="22"/>
              </w:rPr>
              <w:t xml:space="preserve">for </w:t>
            </w:r>
            <w:r w:rsidR="00923FC6">
              <w:rPr>
                <w:rFonts w:ascii="Arial" w:hAnsi="Arial" w:cs="Arial"/>
                <w:sz w:val="22"/>
                <w:szCs w:val="22"/>
              </w:rPr>
              <w:t xml:space="preserve">using this method is because it will gather various views on the topic. The questionnaire will focus on being a qualitive and quantitative method to ensure that individuals who participate will give different opinions and views, which </w:t>
            </w:r>
            <w:r w:rsidR="006153B9">
              <w:rPr>
                <w:rFonts w:ascii="Arial" w:hAnsi="Arial" w:cs="Arial"/>
                <w:sz w:val="22"/>
                <w:szCs w:val="22"/>
              </w:rPr>
              <w:t xml:space="preserve">will </w:t>
            </w:r>
            <w:r w:rsidR="00923FC6">
              <w:rPr>
                <w:rFonts w:ascii="Arial" w:hAnsi="Arial" w:cs="Arial"/>
                <w:sz w:val="22"/>
                <w:szCs w:val="22"/>
              </w:rPr>
              <w:t xml:space="preserve">then </w:t>
            </w:r>
            <w:r w:rsidR="006153B9">
              <w:rPr>
                <w:rFonts w:ascii="Arial" w:hAnsi="Arial" w:cs="Arial"/>
                <w:sz w:val="22"/>
                <w:szCs w:val="22"/>
              </w:rPr>
              <w:t>be analysed</w:t>
            </w:r>
            <w:r w:rsidR="00923FC6">
              <w:rPr>
                <w:rFonts w:ascii="Arial" w:hAnsi="Arial" w:cs="Arial"/>
                <w:sz w:val="22"/>
                <w:szCs w:val="22"/>
              </w:rPr>
              <w:t xml:space="preserve"> to collect data. </w:t>
            </w:r>
          </w:p>
          <w:p w14:paraId="38496E66" w14:textId="48BC2F8D" w:rsidR="00B412F6" w:rsidRDefault="003B2414" w:rsidP="008332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data will be collected </w:t>
            </w:r>
            <w:r w:rsidR="00D66E20">
              <w:rPr>
                <w:rFonts w:ascii="Arial" w:hAnsi="Arial" w:cs="Arial"/>
                <w:sz w:val="22"/>
                <w:szCs w:val="22"/>
              </w:rPr>
              <w:t xml:space="preserve">through closed-ended questions that will </w:t>
            </w:r>
            <w:r w:rsidR="00B412F6">
              <w:rPr>
                <w:rFonts w:ascii="Arial" w:hAnsi="Arial" w:cs="Arial"/>
                <w:sz w:val="22"/>
                <w:szCs w:val="22"/>
              </w:rPr>
              <w:t xml:space="preserve">highlight and </w:t>
            </w:r>
            <w:r w:rsidR="00D66E20">
              <w:rPr>
                <w:rFonts w:ascii="Arial" w:hAnsi="Arial" w:cs="Arial"/>
                <w:sz w:val="22"/>
                <w:szCs w:val="22"/>
              </w:rPr>
              <w:t xml:space="preserve">measure patterns and trends. </w:t>
            </w:r>
            <w:r w:rsidR="00714ABC">
              <w:rPr>
                <w:rFonts w:ascii="Arial" w:hAnsi="Arial" w:cs="Arial"/>
                <w:sz w:val="22"/>
                <w:szCs w:val="22"/>
              </w:rPr>
              <w:t>This will as</w:t>
            </w:r>
            <w:r w:rsidR="00911DF1">
              <w:rPr>
                <w:rFonts w:ascii="Arial" w:hAnsi="Arial" w:cs="Arial"/>
                <w:sz w:val="22"/>
                <w:szCs w:val="22"/>
              </w:rPr>
              <w:t>sess the attitude towards the use of forensics in criminal investigations</w:t>
            </w:r>
            <w:r w:rsidR="0042770E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18BDFA66" w14:textId="1A58E143" w:rsidR="00D217CD" w:rsidRDefault="00500945" w:rsidP="008332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/>
            </w:r>
            <w:r w:rsidR="00BA5B40">
              <w:rPr>
                <w:rFonts w:ascii="Arial" w:hAnsi="Arial" w:cs="Arial"/>
                <w:sz w:val="22"/>
                <w:szCs w:val="22"/>
              </w:rPr>
              <w:t xml:space="preserve">To avoid </w:t>
            </w:r>
            <w:r w:rsidR="007959C7">
              <w:rPr>
                <w:rFonts w:ascii="Arial" w:hAnsi="Arial" w:cs="Arial"/>
                <w:sz w:val="22"/>
                <w:szCs w:val="22"/>
              </w:rPr>
              <w:t xml:space="preserve">potential bias in the results, </w:t>
            </w:r>
            <w:r w:rsidR="0042770E">
              <w:rPr>
                <w:rFonts w:ascii="Arial" w:hAnsi="Arial" w:cs="Arial"/>
                <w:sz w:val="22"/>
                <w:szCs w:val="22"/>
              </w:rPr>
              <w:t xml:space="preserve">this survey will </w:t>
            </w:r>
            <w:r w:rsidR="007959C7">
              <w:rPr>
                <w:rFonts w:ascii="Arial" w:hAnsi="Arial" w:cs="Arial"/>
                <w:sz w:val="22"/>
                <w:szCs w:val="22"/>
              </w:rPr>
              <w:t xml:space="preserve">ensure that </w:t>
            </w:r>
            <w:r w:rsidR="0042770E"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="007959C7">
              <w:rPr>
                <w:rFonts w:ascii="Arial" w:hAnsi="Arial" w:cs="Arial"/>
                <w:sz w:val="22"/>
                <w:szCs w:val="22"/>
              </w:rPr>
              <w:t>reaches a wide range of participants, including various age groups</w:t>
            </w:r>
            <w:r w:rsidR="0046037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911DF1">
              <w:rPr>
                <w:rFonts w:ascii="Arial" w:hAnsi="Arial" w:cs="Arial"/>
                <w:sz w:val="22"/>
                <w:szCs w:val="22"/>
              </w:rPr>
              <w:t xml:space="preserve">Qualitive data will be gathered through open-ended questions, </w:t>
            </w:r>
            <w:r w:rsidR="00466947">
              <w:rPr>
                <w:rFonts w:ascii="Arial" w:hAnsi="Arial" w:cs="Arial"/>
                <w:sz w:val="22"/>
                <w:szCs w:val="22"/>
              </w:rPr>
              <w:t xml:space="preserve">allowing respondents to elaborate on their views and understandings of forensic techniques. </w:t>
            </w:r>
            <w:r w:rsidR="0042770E">
              <w:rPr>
                <w:rFonts w:ascii="Arial" w:hAnsi="Arial" w:cs="Arial"/>
                <w:sz w:val="22"/>
                <w:szCs w:val="22"/>
              </w:rPr>
              <w:t>The quantitative data</w:t>
            </w:r>
            <w:r w:rsidR="00ED20E0">
              <w:rPr>
                <w:rFonts w:ascii="Arial" w:hAnsi="Arial" w:cs="Arial"/>
                <w:sz w:val="22"/>
                <w:szCs w:val="22"/>
              </w:rPr>
              <w:t xml:space="preserve"> will </w:t>
            </w:r>
            <w:r w:rsidR="0042770E">
              <w:rPr>
                <w:rFonts w:ascii="Arial" w:hAnsi="Arial" w:cs="Arial"/>
                <w:sz w:val="22"/>
                <w:szCs w:val="22"/>
              </w:rPr>
              <w:t>be analysed</w:t>
            </w:r>
            <w:r w:rsidR="00ED20E0">
              <w:rPr>
                <w:rFonts w:ascii="Arial" w:hAnsi="Arial" w:cs="Arial"/>
                <w:sz w:val="22"/>
                <w:szCs w:val="22"/>
              </w:rPr>
              <w:t xml:space="preserve"> using statistical analysis, which will help identify common trends. </w:t>
            </w:r>
            <w:r w:rsidR="00A422E3">
              <w:rPr>
                <w:rFonts w:ascii="Arial" w:hAnsi="Arial" w:cs="Arial"/>
                <w:sz w:val="22"/>
                <w:szCs w:val="22"/>
              </w:rPr>
              <w:t xml:space="preserve">As for the qualitive data, this will be analysed </w:t>
            </w:r>
            <w:r w:rsidR="00CD3CFF">
              <w:rPr>
                <w:rFonts w:ascii="Arial" w:hAnsi="Arial" w:cs="Arial"/>
                <w:sz w:val="22"/>
                <w:szCs w:val="22"/>
              </w:rPr>
              <w:t xml:space="preserve">by recurring themes, opinions, and perspectives on the role of forensics. </w:t>
            </w:r>
            <w:r w:rsidR="00CD3CFF">
              <w:rPr>
                <w:rFonts w:ascii="Arial" w:hAnsi="Arial" w:cs="Arial"/>
                <w:sz w:val="22"/>
                <w:szCs w:val="22"/>
              </w:rPr>
              <w:br/>
            </w:r>
          </w:p>
          <w:p w14:paraId="4B3BD9D8" w14:textId="77777777" w:rsidR="00D217CD" w:rsidRPr="00661453" w:rsidRDefault="00D217CD" w:rsidP="008332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7CD" w:rsidRPr="00661453" w14:paraId="625E0AD9" w14:textId="77777777" w:rsidTr="00D217CD">
        <w:trPr>
          <w:trHeight w:val="1998"/>
        </w:trPr>
        <w:tc>
          <w:tcPr>
            <w:tcW w:w="102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449325" w14:textId="77777777" w:rsidR="00D217CD" w:rsidRPr="00661453" w:rsidRDefault="00D217CD" w:rsidP="008332DB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66145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F248DF3" w14:textId="77777777" w:rsidR="001F75D8" w:rsidRDefault="004553E6" w:rsidP="008332D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CB4C42">
              <w:rPr>
                <w:rFonts w:ascii="Arial" w:hAnsi="Arial" w:cs="Arial"/>
                <w:sz w:val="22"/>
                <w:szCs w:val="22"/>
              </w:rPr>
              <w:t xml:space="preserve">he research will target members of the </w:t>
            </w:r>
            <w:r w:rsidR="005C0CA1">
              <w:rPr>
                <w:rFonts w:ascii="Arial" w:hAnsi="Arial" w:cs="Arial"/>
                <w:sz w:val="22"/>
                <w:szCs w:val="22"/>
              </w:rPr>
              <w:t>public</w:t>
            </w:r>
            <w:r w:rsidR="00CB4C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3491F">
              <w:rPr>
                <w:rFonts w:ascii="Arial" w:hAnsi="Arial" w:cs="Arial"/>
                <w:sz w:val="22"/>
                <w:szCs w:val="22"/>
              </w:rPr>
              <w:t>aged</w:t>
            </w:r>
            <w:r w:rsidR="00905C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16DB">
              <w:rPr>
                <w:rFonts w:ascii="Arial" w:hAnsi="Arial" w:cs="Arial"/>
                <w:sz w:val="22"/>
                <w:szCs w:val="22"/>
              </w:rPr>
              <w:t>18</w:t>
            </w:r>
            <w:r w:rsidR="0063491F">
              <w:rPr>
                <w:rFonts w:ascii="Arial" w:hAnsi="Arial" w:cs="Arial"/>
                <w:sz w:val="22"/>
                <w:szCs w:val="22"/>
              </w:rPr>
              <w:t xml:space="preserve"> and older, with participants coming from a</w:t>
            </w:r>
            <w:r w:rsidR="00CF6E8D">
              <w:rPr>
                <w:rFonts w:ascii="Arial" w:hAnsi="Arial" w:cs="Arial"/>
                <w:sz w:val="22"/>
                <w:szCs w:val="22"/>
              </w:rPr>
              <w:t xml:space="preserve"> variety of backgrounds</w:t>
            </w:r>
            <w:r w:rsidR="00AC770D">
              <w:rPr>
                <w:rFonts w:ascii="Arial" w:hAnsi="Arial" w:cs="Arial"/>
                <w:sz w:val="22"/>
                <w:szCs w:val="22"/>
              </w:rPr>
              <w:t xml:space="preserve">. It </w:t>
            </w:r>
            <w:r w:rsidR="005C0CA1">
              <w:rPr>
                <w:rFonts w:ascii="Arial" w:hAnsi="Arial" w:cs="Arial"/>
                <w:sz w:val="22"/>
                <w:szCs w:val="22"/>
              </w:rPr>
              <w:t xml:space="preserve">will not focus on experts or professionals in the forensics or policing, but </w:t>
            </w:r>
            <w:r w:rsidR="00AC770D">
              <w:rPr>
                <w:rFonts w:ascii="Arial" w:hAnsi="Arial" w:cs="Arial"/>
                <w:sz w:val="22"/>
                <w:szCs w:val="22"/>
              </w:rPr>
              <w:t>instead</w:t>
            </w:r>
            <w:r w:rsidR="005C0CA1">
              <w:rPr>
                <w:rFonts w:ascii="Arial" w:hAnsi="Arial" w:cs="Arial"/>
                <w:sz w:val="22"/>
                <w:szCs w:val="22"/>
              </w:rPr>
              <w:t xml:space="preserve"> individuals with varying levels of knowledge to forensics. </w:t>
            </w:r>
            <w:r w:rsidR="009C676F">
              <w:rPr>
                <w:rFonts w:ascii="Arial" w:hAnsi="Arial" w:cs="Arial"/>
                <w:sz w:val="22"/>
                <w:szCs w:val="22"/>
              </w:rPr>
              <w:t xml:space="preserve">The goal of this research is to capture a broad and diverse range of opinions on forensics and </w:t>
            </w:r>
            <w:r w:rsidR="00B25D47">
              <w:rPr>
                <w:rFonts w:ascii="Arial" w:hAnsi="Arial" w:cs="Arial"/>
                <w:sz w:val="22"/>
                <w:szCs w:val="22"/>
              </w:rPr>
              <w:t>its</w:t>
            </w:r>
            <w:r w:rsidR="00FC113A">
              <w:rPr>
                <w:rFonts w:ascii="Arial" w:hAnsi="Arial" w:cs="Arial"/>
                <w:sz w:val="22"/>
                <w:szCs w:val="22"/>
              </w:rPr>
              <w:t xml:space="preserve"> effectiveness in evidence </w:t>
            </w:r>
            <w:r w:rsidR="00B25D47">
              <w:rPr>
                <w:rFonts w:ascii="Arial" w:hAnsi="Arial" w:cs="Arial"/>
                <w:sz w:val="22"/>
                <w:szCs w:val="22"/>
              </w:rPr>
              <w:t xml:space="preserve">gathering </w:t>
            </w:r>
            <w:r w:rsidR="00FC113A">
              <w:rPr>
                <w:rFonts w:ascii="Arial" w:hAnsi="Arial" w:cs="Arial"/>
                <w:sz w:val="22"/>
                <w:szCs w:val="22"/>
              </w:rPr>
              <w:t>within policing</w:t>
            </w:r>
            <w:r w:rsidR="00B25D47">
              <w:rPr>
                <w:rFonts w:ascii="Arial" w:hAnsi="Arial" w:cs="Arial"/>
                <w:sz w:val="22"/>
                <w:szCs w:val="22"/>
              </w:rPr>
              <w:t>, ensuring the findings reflect</w:t>
            </w:r>
            <w:r w:rsidR="006B7CC0">
              <w:rPr>
                <w:rFonts w:ascii="Arial" w:hAnsi="Arial" w:cs="Arial"/>
                <w:sz w:val="22"/>
                <w:szCs w:val="22"/>
              </w:rPr>
              <w:t xml:space="preserve"> the public’s views on the topic. By surveying</w:t>
            </w:r>
            <w:r w:rsidR="002058CC">
              <w:rPr>
                <w:rFonts w:ascii="Arial" w:hAnsi="Arial" w:cs="Arial"/>
                <w:sz w:val="22"/>
                <w:szCs w:val="22"/>
              </w:rPr>
              <w:t xml:space="preserve"> the public</w:t>
            </w:r>
            <w:r w:rsidR="006B7CC0">
              <w:rPr>
                <w:rFonts w:ascii="Arial" w:hAnsi="Arial" w:cs="Arial"/>
                <w:sz w:val="22"/>
                <w:szCs w:val="22"/>
              </w:rPr>
              <w:t>, the research</w:t>
            </w:r>
            <w:r w:rsidR="00057541">
              <w:rPr>
                <w:rFonts w:ascii="Arial" w:hAnsi="Arial" w:cs="Arial"/>
                <w:sz w:val="22"/>
                <w:szCs w:val="22"/>
              </w:rPr>
              <w:t xml:space="preserve"> will</w:t>
            </w:r>
            <w:r w:rsidR="00D0014B">
              <w:rPr>
                <w:rFonts w:ascii="Arial" w:hAnsi="Arial" w:cs="Arial"/>
                <w:sz w:val="22"/>
                <w:szCs w:val="22"/>
              </w:rPr>
              <w:t xml:space="preserve"> provide reliable </w:t>
            </w:r>
            <w:r w:rsidR="00790901">
              <w:rPr>
                <w:rFonts w:ascii="Arial" w:hAnsi="Arial" w:cs="Arial"/>
                <w:sz w:val="22"/>
                <w:szCs w:val="22"/>
              </w:rPr>
              <w:t>and representative d</w:t>
            </w:r>
            <w:r w:rsidR="00D0014B">
              <w:rPr>
                <w:rFonts w:ascii="Arial" w:hAnsi="Arial" w:cs="Arial"/>
                <w:sz w:val="22"/>
                <w:szCs w:val="22"/>
              </w:rPr>
              <w:t>ata</w:t>
            </w:r>
            <w:r w:rsidR="00AC6DDE">
              <w:rPr>
                <w:rFonts w:ascii="Arial" w:hAnsi="Arial" w:cs="Arial"/>
                <w:sz w:val="22"/>
                <w:szCs w:val="22"/>
              </w:rPr>
              <w:t xml:space="preserve">, and with </w:t>
            </w:r>
            <w:r w:rsidR="0066432B">
              <w:rPr>
                <w:rFonts w:ascii="Arial" w:hAnsi="Arial" w:cs="Arial"/>
                <w:sz w:val="22"/>
                <w:szCs w:val="22"/>
              </w:rPr>
              <w:t xml:space="preserve">the large </w:t>
            </w:r>
            <w:r w:rsidR="00057541">
              <w:rPr>
                <w:rFonts w:ascii="Arial" w:hAnsi="Arial" w:cs="Arial"/>
                <w:sz w:val="22"/>
                <w:szCs w:val="22"/>
              </w:rPr>
              <w:t>number of responses will allow for more comprehensive analysis.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 Since forensics is a topic that many </w:t>
            </w:r>
            <w:r w:rsidR="008332DB">
              <w:rPr>
                <w:rFonts w:ascii="Arial" w:hAnsi="Arial" w:cs="Arial"/>
                <w:sz w:val="22"/>
                <w:szCs w:val="22"/>
              </w:rPr>
              <w:t>individuals have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 some</w:t>
            </w:r>
            <w:r w:rsidR="008332DB">
              <w:rPr>
                <w:rFonts w:ascii="Arial" w:hAnsi="Arial" w:cs="Arial"/>
                <w:sz w:val="22"/>
                <w:szCs w:val="22"/>
              </w:rPr>
              <w:t xml:space="preserve"> level of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 knowledge </w:t>
            </w:r>
            <w:r w:rsidR="008332DB">
              <w:rPr>
                <w:rFonts w:ascii="Arial" w:hAnsi="Arial" w:cs="Arial"/>
                <w:sz w:val="22"/>
                <w:szCs w:val="22"/>
              </w:rPr>
              <w:t>or awareness about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, this approach will </w:t>
            </w:r>
            <w:r w:rsidR="008332DB">
              <w:rPr>
                <w:rFonts w:ascii="Arial" w:hAnsi="Arial" w:cs="Arial"/>
                <w:sz w:val="22"/>
                <w:szCs w:val="22"/>
              </w:rPr>
              <w:t>help ensure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 that the data </w:t>
            </w:r>
            <w:r w:rsidR="008332DB">
              <w:rPr>
                <w:rFonts w:ascii="Arial" w:hAnsi="Arial" w:cs="Arial"/>
                <w:sz w:val="22"/>
                <w:szCs w:val="22"/>
              </w:rPr>
              <w:t>is gathered from an appropriate and informed audience</w:t>
            </w:r>
            <w:r w:rsidR="003C0E18">
              <w:rPr>
                <w:rFonts w:ascii="Arial" w:hAnsi="Arial" w:cs="Arial"/>
                <w:sz w:val="22"/>
                <w:szCs w:val="22"/>
              </w:rPr>
              <w:t>.</w:t>
            </w:r>
            <w:r w:rsidR="00213E1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B12DBA6" w14:textId="77777777" w:rsidR="00322182" w:rsidRDefault="00322182" w:rsidP="008332D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277FC9" w14:textId="30626D96" w:rsidR="00D217CD" w:rsidRPr="00661453" w:rsidRDefault="00213E1C" w:rsidP="008332DB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Additionally, participating in this survey may also raise awareness and understanding among those who are less familiar with forensic techniques and how their role contributes to the process of evidence gathering.</w:t>
            </w:r>
            <w:r w:rsidR="003C0E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305BE">
              <w:rPr>
                <w:rFonts w:ascii="Arial" w:hAnsi="Arial" w:cs="Arial"/>
                <w:sz w:val="22"/>
                <w:szCs w:val="22"/>
              </w:rPr>
              <w:t xml:space="preserve">Participants will be recruited </w:t>
            </w:r>
            <w:r w:rsidR="00665DFB">
              <w:rPr>
                <w:rFonts w:ascii="Arial" w:hAnsi="Arial" w:cs="Arial"/>
                <w:sz w:val="22"/>
                <w:szCs w:val="22"/>
              </w:rPr>
              <w:t>through</w:t>
            </w:r>
            <w:r w:rsidR="00F305BE">
              <w:rPr>
                <w:rFonts w:ascii="Arial" w:hAnsi="Arial" w:cs="Arial"/>
                <w:sz w:val="22"/>
                <w:szCs w:val="22"/>
              </w:rPr>
              <w:t xml:space="preserve"> social media to ensure broad access and participation. </w:t>
            </w:r>
            <w:r w:rsidR="004A5BBA">
              <w:rPr>
                <w:rFonts w:ascii="Arial" w:hAnsi="Arial" w:cs="Arial"/>
                <w:sz w:val="22"/>
                <w:szCs w:val="22"/>
              </w:rPr>
              <w:t xml:space="preserve">Those with professional experience may be excluded to prevent bias in the responses, allowing the survey to focus on public perceptions. </w:t>
            </w:r>
          </w:p>
        </w:tc>
      </w:tr>
      <w:tr w:rsidR="00D217CD" w:rsidRPr="00661453" w14:paraId="23CBFBEB" w14:textId="77777777" w:rsidTr="00D217CD">
        <w:trPr>
          <w:trHeight w:val="1332"/>
        </w:trPr>
        <w:tc>
          <w:tcPr>
            <w:tcW w:w="10299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315F3" w14:textId="77777777" w:rsidR="00D217CD" w:rsidRPr="00661453" w:rsidRDefault="00D217CD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1453">
              <w:rPr>
                <w:rFonts w:ascii="Arial" w:hAnsi="Arial" w:cs="Arial"/>
                <w:b/>
                <w:bCs/>
                <w:sz w:val="22"/>
                <w:szCs w:val="22"/>
              </w:rPr>
              <w:t>INITIAL REFERENCE LIST:</w:t>
            </w:r>
          </w:p>
          <w:p w14:paraId="58FDF36D" w14:textId="77777777" w:rsidR="00D217CD" w:rsidRPr="00661453" w:rsidRDefault="00D217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61453">
              <w:rPr>
                <w:rFonts w:ascii="Arial" w:hAnsi="Arial" w:cs="Arial"/>
                <w:sz w:val="22"/>
                <w:szCs w:val="22"/>
              </w:rPr>
              <w:t>Please follow the Harvard referencing system</w:t>
            </w:r>
          </w:p>
          <w:p w14:paraId="217088DF" w14:textId="77777777" w:rsidR="00D217CD" w:rsidRPr="00661453" w:rsidRDefault="00D217CD">
            <w:pPr>
              <w:jc w:val="both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C31482D" w14:textId="77777777" w:rsidR="00764DDF" w:rsidRPr="00FA4780" w:rsidRDefault="00764DDF" w:rsidP="00FA47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A4780">
              <w:rPr>
                <w:rFonts w:ascii="Arial" w:hAnsi="Arial" w:cs="Arial"/>
                <w:sz w:val="22"/>
                <w:szCs w:val="22"/>
              </w:rPr>
              <w:t>Brader, C. (2021). Forensic science services and the criminal justice system. </w:t>
            </w:r>
            <w:r w:rsidRPr="00FA4780">
              <w:rPr>
                <w:rFonts w:ascii="Arial" w:hAnsi="Arial" w:cs="Arial"/>
                <w:i/>
                <w:iCs/>
                <w:sz w:val="22"/>
                <w:szCs w:val="22"/>
              </w:rPr>
              <w:t>lordslibrary.parliament.uk</w:t>
            </w:r>
            <w:r w:rsidRPr="00FA4780">
              <w:rPr>
                <w:rFonts w:ascii="Arial" w:hAnsi="Arial" w:cs="Arial"/>
                <w:sz w:val="22"/>
                <w:szCs w:val="22"/>
              </w:rPr>
              <w:t xml:space="preserve">. [online] Available at: </w:t>
            </w:r>
            <w:hyperlink r:id="rId8" w:history="1">
              <w:r w:rsidRPr="00D97BA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https://lordslibrary.parliament.uk/forensic-science-services-and-the-criminal-justice-system/</w:t>
              </w:r>
            </w:hyperlink>
            <w:r w:rsidRPr="00FA4780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9AADF5B" w14:textId="3B813A06" w:rsidR="00764DDF" w:rsidRDefault="00EC2AFD" w:rsidP="002307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Home Office</w:t>
            </w:r>
            <w:r w:rsidR="00764DDF" w:rsidRPr="00054412">
              <w:rPr>
                <w:rFonts w:ascii="Arial" w:hAnsi="Arial" w:cs="Arial"/>
                <w:sz w:val="22"/>
                <w:szCs w:val="22"/>
              </w:rPr>
              <w:t xml:space="preserve"> (2024). </w:t>
            </w:r>
            <w:r w:rsidR="00764DDF" w:rsidRPr="00054412">
              <w:rPr>
                <w:rFonts w:ascii="Arial" w:hAnsi="Arial" w:cs="Arial"/>
                <w:i/>
                <w:iCs/>
                <w:sz w:val="22"/>
                <w:szCs w:val="22"/>
              </w:rPr>
              <w:t>Forensic Information Databases Annual Report 2022 to 2023 (accessible)</w:t>
            </w:r>
            <w:r w:rsidR="00764DDF" w:rsidRPr="00054412">
              <w:rPr>
                <w:rFonts w:ascii="Arial" w:hAnsi="Arial" w:cs="Arial"/>
                <w:sz w:val="22"/>
                <w:szCs w:val="22"/>
              </w:rPr>
              <w:t xml:space="preserve">. [online] GOV.UK. Available at: </w:t>
            </w:r>
            <w:hyperlink r:id="rId9" w:history="1">
              <w:r w:rsidR="00764DDF" w:rsidRPr="00054412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https://www.gov.uk/government/publications/forensic-information-databases-annual-report-2022-to-2023/forensic-information-databases-annual-report-2022-to-2023-accessible</w:t>
              </w:r>
            </w:hyperlink>
            <w:r w:rsidR="00764DDF" w:rsidRPr="00054412">
              <w:rPr>
                <w:rFonts w:ascii="Arial" w:hAnsi="Arial" w:cs="Arial"/>
                <w:sz w:val="22"/>
                <w:szCs w:val="22"/>
              </w:rPr>
              <w:t>.</w:t>
            </w:r>
            <w:r w:rsidR="00764DDF" w:rsidRPr="00230712">
              <w:rPr>
                <w:rFonts w:ascii="Calibri" w:hAnsi="Calibri" w:cs="Calibri"/>
                <w:color w:val="000000"/>
                <w:sz w:val="27"/>
                <w:szCs w:val="27"/>
              </w:rPr>
              <w:t xml:space="preserve"> </w:t>
            </w:r>
            <w:r w:rsidR="00D01BDD">
              <w:rPr>
                <w:rFonts w:ascii="Arial" w:hAnsi="Arial" w:cs="Arial"/>
                <w:sz w:val="22"/>
                <w:szCs w:val="22"/>
              </w:rPr>
              <w:t>Home Office</w:t>
            </w:r>
            <w:r w:rsidR="00764DDF">
              <w:rPr>
                <w:rFonts w:ascii="Arial" w:hAnsi="Arial" w:cs="Arial"/>
                <w:sz w:val="22"/>
                <w:szCs w:val="22"/>
              </w:rPr>
              <w:t xml:space="preserve"> (2018)</w:t>
            </w:r>
            <w:r w:rsidR="00764DDF" w:rsidRPr="00230712">
              <w:rPr>
                <w:rFonts w:ascii="Arial" w:hAnsi="Arial" w:cs="Arial"/>
                <w:sz w:val="22"/>
                <w:szCs w:val="22"/>
              </w:rPr>
              <w:t>. </w:t>
            </w:r>
            <w:r w:rsidR="00764DDF" w:rsidRPr="00230712">
              <w:rPr>
                <w:rFonts w:ascii="Arial" w:hAnsi="Arial" w:cs="Arial"/>
                <w:i/>
                <w:iCs/>
                <w:sz w:val="22"/>
                <w:szCs w:val="22"/>
              </w:rPr>
              <w:t>Joint review of forensics (2018) and implementation plan</w:t>
            </w:r>
            <w:r w:rsidR="00764DDF" w:rsidRPr="00230712">
              <w:rPr>
                <w:rFonts w:ascii="Arial" w:hAnsi="Arial" w:cs="Arial"/>
                <w:sz w:val="22"/>
                <w:szCs w:val="22"/>
              </w:rPr>
              <w:t xml:space="preserve">. [online] Available at: </w:t>
            </w:r>
            <w:hyperlink r:id="rId10" w:history="1">
              <w:r w:rsidR="00764DDF" w:rsidRPr="00D97BA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https://www.gov.uk/government/publications/joint-review-of-forensics-2018-and-implementation-plan</w:t>
              </w:r>
            </w:hyperlink>
            <w:r w:rsidR="00764DDF" w:rsidRPr="0023071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B478D4F" w14:textId="77777777" w:rsidR="00764DDF" w:rsidRPr="00801E82" w:rsidRDefault="00764DDF" w:rsidP="00801E8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A4780">
              <w:rPr>
                <w:rFonts w:ascii="Arial" w:hAnsi="Arial" w:cs="Arial"/>
                <w:sz w:val="22"/>
                <w:szCs w:val="22"/>
              </w:rPr>
              <w:t>‌</w:t>
            </w:r>
            <w:r>
              <w:rPr>
                <w:rFonts w:ascii="Arial" w:hAnsi="Arial" w:cs="Arial"/>
                <w:sz w:val="22"/>
                <w:szCs w:val="22"/>
              </w:rPr>
              <w:t xml:space="preserve">Home Office (2019). </w:t>
            </w:r>
            <w:r w:rsidRPr="00801E82">
              <w:rPr>
                <w:rFonts w:ascii="Arial" w:hAnsi="Arial" w:cs="Arial"/>
                <w:sz w:val="22"/>
                <w:szCs w:val="22"/>
              </w:rPr>
              <w:t xml:space="preserve">Forensics Review </w:t>
            </w:r>
            <w:proofErr w:type="spellStart"/>
            <w:r w:rsidRPr="00801E82">
              <w:rPr>
                <w:rFonts w:ascii="Arial" w:hAnsi="Arial" w:cs="Arial"/>
                <w:sz w:val="22"/>
                <w:szCs w:val="22"/>
              </w:rPr>
              <w:t>Review</w:t>
            </w:r>
            <w:proofErr w:type="spellEnd"/>
            <w:r w:rsidRPr="00801E82">
              <w:rPr>
                <w:rFonts w:ascii="Arial" w:hAnsi="Arial" w:cs="Arial"/>
                <w:sz w:val="22"/>
                <w:szCs w:val="22"/>
              </w:rPr>
              <w:t xml:space="preserve"> of the provision of forensic science to the criminal justice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801E82">
              <w:rPr>
                <w:rFonts w:ascii="Arial" w:hAnsi="Arial" w:cs="Arial"/>
                <w:sz w:val="22"/>
                <w:szCs w:val="22"/>
              </w:rPr>
              <w:t>ystem in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01E82">
              <w:rPr>
                <w:rFonts w:ascii="Arial" w:hAnsi="Arial" w:cs="Arial"/>
                <w:sz w:val="22"/>
                <w:szCs w:val="22"/>
              </w:rPr>
              <w:t xml:space="preserve">England and Wales. </w:t>
            </w:r>
            <w:r>
              <w:rPr>
                <w:rFonts w:ascii="Arial" w:hAnsi="Arial" w:cs="Arial"/>
                <w:sz w:val="22"/>
                <w:szCs w:val="22"/>
              </w:rPr>
              <w:t xml:space="preserve">GOV.UK. Available at: </w:t>
            </w:r>
            <w:hyperlink r:id="rId11" w:history="1">
              <w:r w:rsidRPr="00D97BA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https://assets.publishing.service.gov.uk/media/5f43ec1a8fa8f55de565f059/Joint_review_of_forensics_and_implementation_plan__accessible_.pdf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04F513" w14:textId="77777777" w:rsidR="00764DDF" w:rsidRDefault="00764DDF" w:rsidP="00411FEE">
            <w:pPr>
              <w:jc w:val="both"/>
            </w:pPr>
            <w:r w:rsidRPr="00411FEE">
              <w:rPr>
                <w:rFonts w:ascii="Arial" w:hAnsi="Arial" w:cs="Arial"/>
                <w:sz w:val="22"/>
                <w:szCs w:val="22"/>
              </w:rPr>
              <w:t xml:space="preserve">Oosthuizen, T., &amp; Howes, L. M. (2022). The development of forensic DNA analysis: New debates on the issue of fundamental human rights. </w:t>
            </w:r>
            <w:r w:rsidRPr="00411FEE">
              <w:rPr>
                <w:rFonts w:ascii="Arial" w:hAnsi="Arial" w:cs="Arial"/>
                <w:i/>
                <w:iCs/>
                <w:sz w:val="22"/>
                <w:szCs w:val="22"/>
              </w:rPr>
              <w:t>Forensic Science International: Genetics</w:t>
            </w:r>
            <w:r w:rsidRPr="00411FEE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411FEE">
              <w:rPr>
                <w:rFonts w:ascii="Arial" w:hAnsi="Arial" w:cs="Arial"/>
                <w:i/>
                <w:iCs/>
                <w:sz w:val="22"/>
                <w:szCs w:val="22"/>
              </w:rPr>
              <w:t>56</w:t>
            </w:r>
            <w:r w:rsidRPr="00411FEE">
              <w:rPr>
                <w:rFonts w:ascii="Arial" w:hAnsi="Arial" w:cs="Arial"/>
                <w:sz w:val="22"/>
                <w:szCs w:val="22"/>
              </w:rPr>
              <w:t xml:space="preserve">, 102606. </w:t>
            </w:r>
            <w:hyperlink r:id="rId12" w:history="1">
              <w:r w:rsidRPr="00411FEE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https://doi.org/10.1016/j.fsigen.2021.102606</w:t>
              </w:r>
            </w:hyperlink>
          </w:p>
          <w:p w14:paraId="503AD0E3" w14:textId="77777777" w:rsidR="00764DDF" w:rsidRDefault="00764DDF" w:rsidP="002307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F12CB">
              <w:rPr>
                <w:rFonts w:ascii="Arial" w:hAnsi="Arial" w:cs="Arial"/>
                <w:sz w:val="22"/>
                <w:szCs w:val="22"/>
              </w:rPr>
              <w:t>Scott, E. (2021). Forensic science and the criminal justice system. </w:t>
            </w:r>
            <w:r w:rsidRPr="004F12CB">
              <w:rPr>
                <w:rFonts w:ascii="Arial" w:hAnsi="Arial" w:cs="Arial"/>
                <w:i/>
                <w:iCs/>
                <w:sz w:val="22"/>
                <w:szCs w:val="22"/>
              </w:rPr>
              <w:t>lordslibrary.parliament.uk</w:t>
            </w:r>
            <w:r w:rsidRPr="004F12CB">
              <w:rPr>
                <w:rFonts w:ascii="Arial" w:hAnsi="Arial" w:cs="Arial"/>
                <w:sz w:val="22"/>
                <w:szCs w:val="22"/>
              </w:rPr>
              <w:t xml:space="preserve">. [online] Available at: </w:t>
            </w:r>
            <w:hyperlink r:id="rId13" w:history="1">
              <w:r w:rsidRPr="004F12CB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https://lordslibrary.parliament.uk/forensic-science-and-the-criminal-justice-system/</w:t>
              </w:r>
            </w:hyperlink>
            <w:r w:rsidRPr="004F12C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B6C7F62" w14:textId="77777777" w:rsidR="00764DDF" w:rsidRDefault="00764DDF" w:rsidP="00FA47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4DDF">
              <w:rPr>
                <w:rFonts w:ascii="Arial" w:hAnsi="Arial" w:cs="Arial"/>
                <w:sz w:val="22"/>
                <w:szCs w:val="22"/>
              </w:rPr>
              <w:t>Newburn, T. (n.d.). </w:t>
            </w:r>
            <w:r w:rsidRPr="00764DDF">
              <w:rPr>
                <w:rFonts w:ascii="Arial" w:hAnsi="Arial" w:cs="Arial"/>
                <w:i/>
                <w:iCs/>
                <w:sz w:val="22"/>
                <w:szCs w:val="22"/>
              </w:rPr>
              <w:t>Handbook of Policing Second Edition Edited by</w:t>
            </w:r>
            <w:r w:rsidRPr="00764DDF">
              <w:rPr>
                <w:rFonts w:ascii="Arial" w:hAnsi="Arial" w:cs="Arial"/>
                <w:sz w:val="22"/>
                <w:szCs w:val="22"/>
              </w:rPr>
              <w:t xml:space="preserve">. [online] Available at: </w:t>
            </w:r>
            <w:hyperlink r:id="rId14" w:anchor="page=789" w:history="1">
              <w:r w:rsidRPr="00764DDF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https://static1.squarespace.com/static/5b7ea2794cde7a79e7c00582/t/632d9bcc133e185bbb0f350a/1663933391323/handbook-of-policing-.pdf#page=789</w:t>
              </w:r>
            </w:hyperlink>
            <w:r w:rsidRPr="00764DD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5FDA86" w14:textId="77777777" w:rsidR="00764DDF" w:rsidRDefault="00764DDF" w:rsidP="00FA47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FCN (2023). Quarterly report July-Sept 2023. [online] Available at: </w:t>
            </w:r>
            <w:hyperlink r:id="rId15" w:history="1">
              <w:r w:rsidRPr="00D97BA6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https://www.fcn.police.uk/docs/fcn-quarterly-report-2023-q2-july-septpdf/download?attachment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27927BF" w14:textId="2494E02D" w:rsidR="004F12CB" w:rsidRPr="00230712" w:rsidRDefault="004F12CB" w:rsidP="002307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1BD252" w14:textId="77777777" w:rsidR="00230712" w:rsidRPr="00230712" w:rsidRDefault="00230712" w:rsidP="0023071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0712">
              <w:rPr>
                <w:rFonts w:ascii="Arial" w:hAnsi="Arial" w:cs="Arial"/>
                <w:sz w:val="22"/>
                <w:szCs w:val="22"/>
              </w:rPr>
              <w:t>‌</w:t>
            </w:r>
          </w:p>
          <w:p w14:paraId="03B8E62F" w14:textId="2B604C5D" w:rsidR="00054412" w:rsidRDefault="00054412" w:rsidP="00411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20B2F82" w14:textId="77777777" w:rsidR="00230712" w:rsidRDefault="00230712" w:rsidP="00411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511F963" w14:textId="01390672" w:rsidR="00411FEE" w:rsidRPr="00411FEE" w:rsidRDefault="00411FEE" w:rsidP="00411F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53F988B" w14:textId="77777777" w:rsidR="00D217CD" w:rsidRPr="00661453" w:rsidRDefault="00D217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10460D1" w14:textId="77777777" w:rsidR="00152E9D" w:rsidRPr="00A406E5" w:rsidRDefault="00152E9D" w:rsidP="00D217CD">
      <w:pPr>
        <w:rPr>
          <w:rFonts w:ascii="Arial" w:hAnsi="Arial" w:cs="Arial"/>
          <w:sz w:val="24"/>
          <w:szCs w:val="24"/>
        </w:rPr>
      </w:pPr>
    </w:p>
    <w:p w14:paraId="7002EE5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sectPr w:rsidR="00152E9D" w:rsidRPr="00A406E5" w:rsidSect="00CA1A08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777D9" w14:textId="77777777" w:rsidR="0071675C" w:rsidRDefault="0071675C">
      <w:r>
        <w:separator/>
      </w:r>
    </w:p>
  </w:endnote>
  <w:endnote w:type="continuationSeparator" w:id="0">
    <w:p w14:paraId="46808968" w14:textId="77777777" w:rsidR="0071675C" w:rsidRDefault="00716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8389" w14:textId="77777777" w:rsidR="0071675C" w:rsidRDefault="0071675C">
      <w:r>
        <w:separator/>
      </w:r>
    </w:p>
  </w:footnote>
  <w:footnote w:type="continuationSeparator" w:id="0">
    <w:p w14:paraId="6B3C57BD" w14:textId="77777777" w:rsidR="0071675C" w:rsidRDefault="00716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7E25FE"/>
    <w:multiLevelType w:val="hybridMultilevel"/>
    <w:tmpl w:val="7156730A"/>
    <w:lvl w:ilvl="0" w:tplc="C4E28C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E4F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E41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06BB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1C7F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B665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F04A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9A30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65C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2742652">
    <w:abstractNumId w:val="1"/>
  </w:num>
  <w:num w:numId="2" w16cid:durableId="73672553">
    <w:abstractNumId w:val="9"/>
  </w:num>
  <w:num w:numId="3" w16cid:durableId="551386548">
    <w:abstractNumId w:val="16"/>
  </w:num>
  <w:num w:numId="4" w16cid:durableId="1328249599">
    <w:abstractNumId w:val="11"/>
  </w:num>
  <w:num w:numId="5" w16cid:durableId="1629507774">
    <w:abstractNumId w:val="7"/>
  </w:num>
  <w:num w:numId="6" w16cid:durableId="815100522">
    <w:abstractNumId w:val="15"/>
  </w:num>
  <w:num w:numId="7" w16cid:durableId="1664971962">
    <w:abstractNumId w:val="2"/>
  </w:num>
  <w:num w:numId="8" w16cid:durableId="420836819">
    <w:abstractNumId w:val="14"/>
  </w:num>
  <w:num w:numId="9" w16cid:durableId="1352684847">
    <w:abstractNumId w:val="10"/>
  </w:num>
  <w:num w:numId="10" w16cid:durableId="1326278409">
    <w:abstractNumId w:val="4"/>
  </w:num>
  <w:num w:numId="11" w16cid:durableId="1897081028">
    <w:abstractNumId w:val="5"/>
  </w:num>
  <w:num w:numId="12" w16cid:durableId="1114714032">
    <w:abstractNumId w:val="8"/>
  </w:num>
  <w:num w:numId="13" w16cid:durableId="1289899390">
    <w:abstractNumId w:val="13"/>
  </w:num>
  <w:num w:numId="14" w16cid:durableId="1550071778">
    <w:abstractNumId w:val="3"/>
  </w:num>
  <w:num w:numId="15" w16cid:durableId="255409480">
    <w:abstractNumId w:val="0"/>
  </w:num>
  <w:num w:numId="16" w16cid:durableId="595863372">
    <w:abstractNumId w:val="6"/>
  </w:num>
  <w:num w:numId="17" w16cid:durableId="1806004601">
    <w:abstractNumId w:val="17"/>
  </w:num>
  <w:num w:numId="18" w16cid:durableId="4820476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1E4F"/>
    <w:rsid w:val="00011666"/>
    <w:rsid w:val="00014B2D"/>
    <w:rsid w:val="00026B02"/>
    <w:rsid w:val="00033E8E"/>
    <w:rsid w:val="0004419B"/>
    <w:rsid w:val="00045E70"/>
    <w:rsid w:val="00054412"/>
    <w:rsid w:val="00057338"/>
    <w:rsid w:val="00057541"/>
    <w:rsid w:val="00072255"/>
    <w:rsid w:val="00074F03"/>
    <w:rsid w:val="00076002"/>
    <w:rsid w:val="00077B8A"/>
    <w:rsid w:val="000822E5"/>
    <w:rsid w:val="00085DD4"/>
    <w:rsid w:val="000961F5"/>
    <w:rsid w:val="000971FC"/>
    <w:rsid w:val="000A019E"/>
    <w:rsid w:val="000A2A3A"/>
    <w:rsid w:val="000A437E"/>
    <w:rsid w:val="000A481C"/>
    <w:rsid w:val="000A492A"/>
    <w:rsid w:val="000A707A"/>
    <w:rsid w:val="000B7F89"/>
    <w:rsid w:val="000D172D"/>
    <w:rsid w:val="000D2F80"/>
    <w:rsid w:val="000E0F91"/>
    <w:rsid w:val="000E24D8"/>
    <w:rsid w:val="000E413A"/>
    <w:rsid w:val="000F5AA3"/>
    <w:rsid w:val="00100396"/>
    <w:rsid w:val="00100B5C"/>
    <w:rsid w:val="0010248B"/>
    <w:rsid w:val="001106E9"/>
    <w:rsid w:val="00120408"/>
    <w:rsid w:val="00121642"/>
    <w:rsid w:val="00124CA5"/>
    <w:rsid w:val="001262BE"/>
    <w:rsid w:val="00134F77"/>
    <w:rsid w:val="00135A5B"/>
    <w:rsid w:val="00140587"/>
    <w:rsid w:val="00142F93"/>
    <w:rsid w:val="00152E9D"/>
    <w:rsid w:val="00154487"/>
    <w:rsid w:val="00164708"/>
    <w:rsid w:val="00165FD7"/>
    <w:rsid w:val="00173639"/>
    <w:rsid w:val="0017512A"/>
    <w:rsid w:val="0019299D"/>
    <w:rsid w:val="00196958"/>
    <w:rsid w:val="001A0753"/>
    <w:rsid w:val="001A1CBE"/>
    <w:rsid w:val="001A1E39"/>
    <w:rsid w:val="001A24F3"/>
    <w:rsid w:val="001A7E16"/>
    <w:rsid w:val="001B405C"/>
    <w:rsid w:val="001B5F45"/>
    <w:rsid w:val="001C3AF4"/>
    <w:rsid w:val="001D345B"/>
    <w:rsid w:val="001D537B"/>
    <w:rsid w:val="001E1050"/>
    <w:rsid w:val="001E1E1F"/>
    <w:rsid w:val="001E2007"/>
    <w:rsid w:val="001E57C1"/>
    <w:rsid w:val="001F07EF"/>
    <w:rsid w:val="001F50B6"/>
    <w:rsid w:val="001F6D7A"/>
    <w:rsid w:val="001F75D8"/>
    <w:rsid w:val="002038E2"/>
    <w:rsid w:val="002058CC"/>
    <w:rsid w:val="00213E1C"/>
    <w:rsid w:val="0022746E"/>
    <w:rsid w:val="00230712"/>
    <w:rsid w:val="00231390"/>
    <w:rsid w:val="002316DB"/>
    <w:rsid w:val="00235F71"/>
    <w:rsid w:val="00242FB5"/>
    <w:rsid w:val="002444CA"/>
    <w:rsid w:val="00254D01"/>
    <w:rsid w:val="00260DE6"/>
    <w:rsid w:val="00267157"/>
    <w:rsid w:val="00273FEE"/>
    <w:rsid w:val="0027518E"/>
    <w:rsid w:val="0028204E"/>
    <w:rsid w:val="00284B09"/>
    <w:rsid w:val="0028591B"/>
    <w:rsid w:val="002878BF"/>
    <w:rsid w:val="00291841"/>
    <w:rsid w:val="0029629E"/>
    <w:rsid w:val="002A54C4"/>
    <w:rsid w:val="002A59BF"/>
    <w:rsid w:val="002A6F0B"/>
    <w:rsid w:val="002C104C"/>
    <w:rsid w:val="002C15EF"/>
    <w:rsid w:val="002C2E1E"/>
    <w:rsid w:val="002C3EBD"/>
    <w:rsid w:val="002C449B"/>
    <w:rsid w:val="002C6040"/>
    <w:rsid w:val="002C6384"/>
    <w:rsid w:val="002D4337"/>
    <w:rsid w:val="002D5B3F"/>
    <w:rsid w:val="002E272E"/>
    <w:rsid w:val="002F5561"/>
    <w:rsid w:val="002F5778"/>
    <w:rsid w:val="0030188C"/>
    <w:rsid w:val="00322182"/>
    <w:rsid w:val="003223E0"/>
    <w:rsid w:val="00333E02"/>
    <w:rsid w:val="00336D22"/>
    <w:rsid w:val="00340DC7"/>
    <w:rsid w:val="00352A15"/>
    <w:rsid w:val="00352C4A"/>
    <w:rsid w:val="003531E4"/>
    <w:rsid w:val="00360DC3"/>
    <w:rsid w:val="00362560"/>
    <w:rsid w:val="00364A44"/>
    <w:rsid w:val="003732FD"/>
    <w:rsid w:val="003753B2"/>
    <w:rsid w:val="00376559"/>
    <w:rsid w:val="00382BAA"/>
    <w:rsid w:val="00383ED1"/>
    <w:rsid w:val="00384D73"/>
    <w:rsid w:val="00385909"/>
    <w:rsid w:val="00393EB6"/>
    <w:rsid w:val="003A3CE5"/>
    <w:rsid w:val="003B0AA0"/>
    <w:rsid w:val="003B0AD3"/>
    <w:rsid w:val="003B2414"/>
    <w:rsid w:val="003B246B"/>
    <w:rsid w:val="003B366F"/>
    <w:rsid w:val="003B3F9D"/>
    <w:rsid w:val="003B519A"/>
    <w:rsid w:val="003B6C95"/>
    <w:rsid w:val="003C0E18"/>
    <w:rsid w:val="003D4C2D"/>
    <w:rsid w:val="003D5C12"/>
    <w:rsid w:val="003E5751"/>
    <w:rsid w:val="004046A9"/>
    <w:rsid w:val="00404C50"/>
    <w:rsid w:val="004072E1"/>
    <w:rsid w:val="00411FEE"/>
    <w:rsid w:val="00423934"/>
    <w:rsid w:val="00426244"/>
    <w:rsid w:val="0042770E"/>
    <w:rsid w:val="004424D2"/>
    <w:rsid w:val="00444750"/>
    <w:rsid w:val="00451810"/>
    <w:rsid w:val="004553E6"/>
    <w:rsid w:val="0046037E"/>
    <w:rsid w:val="004633FC"/>
    <w:rsid w:val="00466947"/>
    <w:rsid w:val="00470A38"/>
    <w:rsid w:val="00471D0B"/>
    <w:rsid w:val="00477880"/>
    <w:rsid w:val="004874DE"/>
    <w:rsid w:val="00494795"/>
    <w:rsid w:val="004A4073"/>
    <w:rsid w:val="004A5BBA"/>
    <w:rsid w:val="004B5334"/>
    <w:rsid w:val="004B6C14"/>
    <w:rsid w:val="004C15F8"/>
    <w:rsid w:val="004D5E9B"/>
    <w:rsid w:val="004D63D9"/>
    <w:rsid w:val="004E6585"/>
    <w:rsid w:val="004F12CB"/>
    <w:rsid w:val="004F2207"/>
    <w:rsid w:val="004F2BC9"/>
    <w:rsid w:val="004F52EC"/>
    <w:rsid w:val="00500945"/>
    <w:rsid w:val="0050249F"/>
    <w:rsid w:val="00504148"/>
    <w:rsid w:val="0051177B"/>
    <w:rsid w:val="00524566"/>
    <w:rsid w:val="00527E60"/>
    <w:rsid w:val="00530BEF"/>
    <w:rsid w:val="005455EE"/>
    <w:rsid w:val="00552351"/>
    <w:rsid w:val="00552E36"/>
    <w:rsid w:val="005614CE"/>
    <w:rsid w:val="00561F00"/>
    <w:rsid w:val="00562C4E"/>
    <w:rsid w:val="00562DEC"/>
    <w:rsid w:val="00574ADE"/>
    <w:rsid w:val="00576AB4"/>
    <w:rsid w:val="00577917"/>
    <w:rsid w:val="00584168"/>
    <w:rsid w:val="005858C0"/>
    <w:rsid w:val="00590667"/>
    <w:rsid w:val="005969E2"/>
    <w:rsid w:val="005A1689"/>
    <w:rsid w:val="005A1BF5"/>
    <w:rsid w:val="005A68CC"/>
    <w:rsid w:val="005A6C3B"/>
    <w:rsid w:val="005B61CD"/>
    <w:rsid w:val="005C0CA1"/>
    <w:rsid w:val="005C2866"/>
    <w:rsid w:val="005D1D58"/>
    <w:rsid w:val="005D2E80"/>
    <w:rsid w:val="005D432C"/>
    <w:rsid w:val="005E26C0"/>
    <w:rsid w:val="005E285E"/>
    <w:rsid w:val="005E38A6"/>
    <w:rsid w:val="005E72F8"/>
    <w:rsid w:val="005F0579"/>
    <w:rsid w:val="005F17B3"/>
    <w:rsid w:val="005F3A53"/>
    <w:rsid w:val="006062A3"/>
    <w:rsid w:val="00607CDA"/>
    <w:rsid w:val="00610E08"/>
    <w:rsid w:val="006128FD"/>
    <w:rsid w:val="006140BF"/>
    <w:rsid w:val="006153B9"/>
    <w:rsid w:val="006161BE"/>
    <w:rsid w:val="00620787"/>
    <w:rsid w:val="006250C4"/>
    <w:rsid w:val="00626FA7"/>
    <w:rsid w:val="00632434"/>
    <w:rsid w:val="0063478F"/>
    <w:rsid w:val="0063491F"/>
    <w:rsid w:val="006379DF"/>
    <w:rsid w:val="00643F43"/>
    <w:rsid w:val="00644256"/>
    <w:rsid w:val="00644DF8"/>
    <w:rsid w:val="006450A9"/>
    <w:rsid w:val="00661138"/>
    <w:rsid w:val="006611A6"/>
    <w:rsid w:val="00661453"/>
    <w:rsid w:val="00661D6F"/>
    <w:rsid w:val="006628E9"/>
    <w:rsid w:val="006631BF"/>
    <w:rsid w:val="0066432B"/>
    <w:rsid w:val="00665DFB"/>
    <w:rsid w:val="0066725E"/>
    <w:rsid w:val="006716C7"/>
    <w:rsid w:val="00681208"/>
    <w:rsid w:val="00681FA9"/>
    <w:rsid w:val="0069169B"/>
    <w:rsid w:val="00691EA9"/>
    <w:rsid w:val="006934D4"/>
    <w:rsid w:val="00694E73"/>
    <w:rsid w:val="006A4EDE"/>
    <w:rsid w:val="006A6600"/>
    <w:rsid w:val="006A6DC3"/>
    <w:rsid w:val="006B7CC0"/>
    <w:rsid w:val="006D045A"/>
    <w:rsid w:val="006D0FAA"/>
    <w:rsid w:val="006D49ED"/>
    <w:rsid w:val="006D55CE"/>
    <w:rsid w:val="006D637A"/>
    <w:rsid w:val="006D6F24"/>
    <w:rsid w:val="006F0F95"/>
    <w:rsid w:val="006F45BF"/>
    <w:rsid w:val="006F60E0"/>
    <w:rsid w:val="006F6BCC"/>
    <w:rsid w:val="00702A00"/>
    <w:rsid w:val="00702C59"/>
    <w:rsid w:val="00702F71"/>
    <w:rsid w:val="007079A4"/>
    <w:rsid w:val="00714ABC"/>
    <w:rsid w:val="0071675C"/>
    <w:rsid w:val="00723634"/>
    <w:rsid w:val="007366DF"/>
    <w:rsid w:val="007379CF"/>
    <w:rsid w:val="00757839"/>
    <w:rsid w:val="00764DDF"/>
    <w:rsid w:val="00770C81"/>
    <w:rsid w:val="0077557B"/>
    <w:rsid w:val="00790901"/>
    <w:rsid w:val="00791024"/>
    <w:rsid w:val="00793F0A"/>
    <w:rsid w:val="007959C7"/>
    <w:rsid w:val="007A0F49"/>
    <w:rsid w:val="007A2657"/>
    <w:rsid w:val="007B15B1"/>
    <w:rsid w:val="007B4910"/>
    <w:rsid w:val="007B5769"/>
    <w:rsid w:val="007B6709"/>
    <w:rsid w:val="007B69DA"/>
    <w:rsid w:val="007C682C"/>
    <w:rsid w:val="007D1C09"/>
    <w:rsid w:val="007D2385"/>
    <w:rsid w:val="007D36B0"/>
    <w:rsid w:val="007D54A3"/>
    <w:rsid w:val="007D6C92"/>
    <w:rsid w:val="007D726B"/>
    <w:rsid w:val="007F214F"/>
    <w:rsid w:val="007F25DE"/>
    <w:rsid w:val="007F5506"/>
    <w:rsid w:val="00800069"/>
    <w:rsid w:val="00801E82"/>
    <w:rsid w:val="008042F0"/>
    <w:rsid w:val="008310A0"/>
    <w:rsid w:val="0083207D"/>
    <w:rsid w:val="008332DB"/>
    <w:rsid w:val="00835D29"/>
    <w:rsid w:val="00835D48"/>
    <w:rsid w:val="00835E1E"/>
    <w:rsid w:val="00842E7F"/>
    <w:rsid w:val="008511A9"/>
    <w:rsid w:val="0085255D"/>
    <w:rsid w:val="00852933"/>
    <w:rsid w:val="008566E5"/>
    <w:rsid w:val="008566FE"/>
    <w:rsid w:val="00860391"/>
    <w:rsid w:val="00865B46"/>
    <w:rsid w:val="0087133A"/>
    <w:rsid w:val="008867B1"/>
    <w:rsid w:val="008943CC"/>
    <w:rsid w:val="008952BB"/>
    <w:rsid w:val="00896134"/>
    <w:rsid w:val="008A2D3A"/>
    <w:rsid w:val="008A62BC"/>
    <w:rsid w:val="008A74E9"/>
    <w:rsid w:val="008B43E7"/>
    <w:rsid w:val="008C1431"/>
    <w:rsid w:val="008C2B56"/>
    <w:rsid w:val="008D114A"/>
    <w:rsid w:val="008D763F"/>
    <w:rsid w:val="008F036F"/>
    <w:rsid w:val="008F1308"/>
    <w:rsid w:val="008F78C2"/>
    <w:rsid w:val="009015C6"/>
    <w:rsid w:val="00904568"/>
    <w:rsid w:val="00905C39"/>
    <w:rsid w:val="00911394"/>
    <w:rsid w:val="00911DF1"/>
    <w:rsid w:val="00923EF2"/>
    <w:rsid w:val="00923FC6"/>
    <w:rsid w:val="00926D25"/>
    <w:rsid w:val="00926E9D"/>
    <w:rsid w:val="0092728D"/>
    <w:rsid w:val="009315A0"/>
    <w:rsid w:val="00932C6E"/>
    <w:rsid w:val="00933F10"/>
    <w:rsid w:val="009433C5"/>
    <w:rsid w:val="009528E8"/>
    <w:rsid w:val="00956991"/>
    <w:rsid w:val="00965881"/>
    <w:rsid w:val="00972BF4"/>
    <w:rsid w:val="00973DE7"/>
    <w:rsid w:val="00975666"/>
    <w:rsid w:val="009871FF"/>
    <w:rsid w:val="00990799"/>
    <w:rsid w:val="0099300A"/>
    <w:rsid w:val="00995D51"/>
    <w:rsid w:val="009A0631"/>
    <w:rsid w:val="009B0B0F"/>
    <w:rsid w:val="009B10ED"/>
    <w:rsid w:val="009C676F"/>
    <w:rsid w:val="009C6D9D"/>
    <w:rsid w:val="009D3EA4"/>
    <w:rsid w:val="009D649C"/>
    <w:rsid w:val="009E25E5"/>
    <w:rsid w:val="009E4BC1"/>
    <w:rsid w:val="009E5DA8"/>
    <w:rsid w:val="009F11EA"/>
    <w:rsid w:val="009F5CB2"/>
    <w:rsid w:val="00A03BB8"/>
    <w:rsid w:val="00A138A1"/>
    <w:rsid w:val="00A1677B"/>
    <w:rsid w:val="00A16E98"/>
    <w:rsid w:val="00A21A41"/>
    <w:rsid w:val="00A25034"/>
    <w:rsid w:val="00A254F2"/>
    <w:rsid w:val="00A3505D"/>
    <w:rsid w:val="00A4036F"/>
    <w:rsid w:val="00A406E5"/>
    <w:rsid w:val="00A422E3"/>
    <w:rsid w:val="00A4641C"/>
    <w:rsid w:val="00A464AB"/>
    <w:rsid w:val="00A55876"/>
    <w:rsid w:val="00A67FB1"/>
    <w:rsid w:val="00A72332"/>
    <w:rsid w:val="00A7282F"/>
    <w:rsid w:val="00A83ED4"/>
    <w:rsid w:val="00A85BFE"/>
    <w:rsid w:val="00A909C4"/>
    <w:rsid w:val="00AB6FE7"/>
    <w:rsid w:val="00AB7AD7"/>
    <w:rsid w:val="00AC4F8D"/>
    <w:rsid w:val="00AC6DDE"/>
    <w:rsid w:val="00AC770D"/>
    <w:rsid w:val="00AD2430"/>
    <w:rsid w:val="00AD279F"/>
    <w:rsid w:val="00AD751A"/>
    <w:rsid w:val="00AE41A6"/>
    <w:rsid w:val="00AE43F1"/>
    <w:rsid w:val="00AF0E34"/>
    <w:rsid w:val="00AF0FEA"/>
    <w:rsid w:val="00AF2671"/>
    <w:rsid w:val="00AF271D"/>
    <w:rsid w:val="00AF56C2"/>
    <w:rsid w:val="00B004E6"/>
    <w:rsid w:val="00B03042"/>
    <w:rsid w:val="00B0744D"/>
    <w:rsid w:val="00B25D47"/>
    <w:rsid w:val="00B412F6"/>
    <w:rsid w:val="00B446FB"/>
    <w:rsid w:val="00B50EA8"/>
    <w:rsid w:val="00B64082"/>
    <w:rsid w:val="00B72325"/>
    <w:rsid w:val="00B732F1"/>
    <w:rsid w:val="00B81AD3"/>
    <w:rsid w:val="00B829D8"/>
    <w:rsid w:val="00B84B5B"/>
    <w:rsid w:val="00B86446"/>
    <w:rsid w:val="00B9767D"/>
    <w:rsid w:val="00BA1176"/>
    <w:rsid w:val="00BA5B40"/>
    <w:rsid w:val="00BA6E8C"/>
    <w:rsid w:val="00BB34A8"/>
    <w:rsid w:val="00BC2942"/>
    <w:rsid w:val="00BC48B4"/>
    <w:rsid w:val="00BD4F9E"/>
    <w:rsid w:val="00BE0B01"/>
    <w:rsid w:val="00BE79C7"/>
    <w:rsid w:val="00BF3CB5"/>
    <w:rsid w:val="00BF7B95"/>
    <w:rsid w:val="00C01A3F"/>
    <w:rsid w:val="00C06FDB"/>
    <w:rsid w:val="00C073F1"/>
    <w:rsid w:val="00C1285B"/>
    <w:rsid w:val="00C1361B"/>
    <w:rsid w:val="00C14E1F"/>
    <w:rsid w:val="00C20267"/>
    <w:rsid w:val="00C224E8"/>
    <w:rsid w:val="00C303A4"/>
    <w:rsid w:val="00C315AF"/>
    <w:rsid w:val="00C36D9A"/>
    <w:rsid w:val="00C40724"/>
    <w:rsid w:val="00C44A72"/>
    <w:rsid w:val="00C463BD"/>
    <w:rsid w:val="00C4674E"/>
    <w:rsid w:val="00C5613C"/>
    <w:rsid w:val="00C61FC2"/>
    <w:rsid w:val="00C705F9"/>
    <w:rsid w:val="00C7165B"/>
    <w:rsid w:val="00C80F0F"/>
    <w:rsid w:val="00C8667A"/>
    <w:rsid w:val="00C87280"/>
    <w:rsid w:val="00C93BCB"/>
    <w:rsid w:val="00C9516F"/>
    <w:rsid w:val="00CA1A08"/>
    <w:rsid w:val="00CB3A85"/>
    <w:rsid w:val="00CB4C42"/>
    <w:rsid w:val="00CC241A"/>
    <w:rsid w:val="00CD3CFF"/>
    <w:rsid w:val="00CD632E"/>
    <w:rsid w:val="00CD68D1"/>
    <w:rsid w:val="00CE4035"/>
    <w:rsid w:val="00CE65AB"/>
    <w:rsid w:val="00CF121E"/>
    <w:rsid w:val="00CF4266"/>
    <w:rsid w:val="00CF6E8D"/>
    <w:rsid w:val="00D0014B"/>
    <w:rsid w:val="00D01BDD"/>
    <w:rsid w:val="00D217CD"/>
    <w:rsid w:val="00D22D9C"/>
    <w:rsid w:val="00D241F1"/>
    <w:rsid w:val="00D24918"/>
    <w:rsid w:val="00D275CB"/>
    <w:rsid w:val="00D30DFA"/>
    <w:rsid w:val="00D40AFC"/>
    <w:rsid w:val="00D463A5"/>
    <w:rsid w:val="00D46727"/>
    <w:rsid w:val="00D4710D"/>
    <w:rsid w:val="00D47D25"/>
    <w:rsid w:val="00D47FA4"/>
    <w:rsid w:val="00D55430"/>
    <w:rsid w:val="00D603D7"/>
    <w:rsid w:val="00D62ACD"/>
    <w:rsid w:val="00D66E20"/>
    <w:rsid w:val="00D71602"/>
    <w:rsid w:val="00D814F2"/>
    <w:rsid w:val="00D82446"/>
    <w:rsid w:val="00D8667B"/>
    <w:rsid w:val="00D92C85"/>
    <w:rsid w:val="00D93C36"/>
    <w:rsid w:val="00DA36EE"/>
    <w:rsid w:val="00DA4F93"/>
    <w:rsid w:val="00DB116D"/>
    <w:rsid w:val="00DB41DB"/>
    <w:rsid w:val="00DB5EE4"/>
    <w:rsid w:val="00DC57FC"/>
    <w:rsid w:val="00DD17CC"/>
    <w:rsid w:val="00DE217A"/>
    <w:rsid w:val="00DF2E40"/>
    <w:rsid w:val="00DF321B"/>
    <w:rsid w:val="00E027BF"/>
    <w:rsid w:val="00E101F0"/>
    <w:rsid w:val="00E131B3"/>
    <w:rsid w:val="00E230E0"/>
    <w:rsid w:val="00E27F15"/>
    <w:rsid w:val="00E45E79"/>
    <w:rsid w:val="00E46EAF"/>
    <w:rsid w:val="00E51AAC"/>
    <w:rsid w:val="00E57FBD"/>
    <w:rsid w:val="00E6295C"/>
    <w:rsid w:val="00E65FD8"/>
    <w:rsid w:val="00E66CC0"/>
    <w:rsid w:val="00E728A9"/>
    <w:rsid w:val="00E72916"/>
    <w:rsid w:val="00E807D9"/>
    <w:rsid w:val="00E91B2E"/>
    <w:rsid w:val="00E9710C"/>
    <w:rsid w:val="00EA0F4E"/>
    <w:rsid w:val="00EA295B"/>
    <w:rsid w:val="00EA3B9B"/>
    <w:rsid w:val="00EA5475"/>
    <w:rsid w:val="00EA6801"/>
    <w:rsid w:val="00EB3862"/>
    <w:rsid w:val="00EB4F96"/>
    <w:rsid w:val="00EC064C"/>
    <w:rsid w:val="00EC2AFD"/>
    <w:rsid w:val="00EC3EA7"/>
    <w:rsid w:val="00ED1891"/>
    <w:rsid w:val="00ED20E0"/>
    <w:rsid w:val="00ED7072"/>
    <w:rsid w:val="00EE23E3"/>
    <w:rsid w:val="00EE3132"/>
    <w:rsid w:val="00EE3D9D"/>
    <w:rsid w:val="00EE6F25"/>
    <w:rsid w:val="00F02126"/>
    <w:rsid w:val="00F03D85"/>
    <w:rsid w:val="00F07C8C"/>
    <w:rsid w:val="00F10A73"/>
    <w:rsid w:val="00F249F1"/>
    <w:rsid w:val="00F25A2E"/>
    <w:rsid w:val="00F25B9D"/>
    <w:rsid w:val="00F2664E"/>
    <w:rsid w:val="00F305BE"/>
    <w:rsid w:val="00F31163"/>
    <w:rsid w:val="00F31C04"/>
    <w:rsid w:val="00F3736A"/>
    <w:rsid w:val="00F442A7"/>
    <w:rsid w:val="00F44F0A"/>
    <w:rsid w:val="00F57A89"/>
    <w:rsid w:val="00F617FB"/>
    <w:rsid w:val="00F61A20"/>
    <w:rsid w:val="00F63DD9"/>
    <w:rsid w:val="00F66489"/>
    <w:rsid w:val="00F67644"/>
    <w:rsid w:val="00F8381F"/>
    <w:rsid w:val="00F96CED"/>
    <w:rsid w:val="00FA04CD"/>
    <w:rsid w:val="00FA1F46"/>
    <w:rsid w:val="00FA25F5"/>
    <w:rsid w:val="00FA2810"/>
    <w:rsid w:val="00FA461E"/>
    <w:rsid w:val="00FA4780"/>
    <w:rsid w:val="00FA68F8"/>
    <w:rsid w:val="00FB1DC0"/>
    <w:rsid w:val="00FB3B4E"/>
    <w:rsid w:val="00FB4521"/>
    <w:rsid w:val="00FB4F84"/>
    <w:rsid w:val="00FB5CF8"/>
    <w:rsid w:val="00FB7A05"/>
    <w:rsid w:val="00FC113A"/>
    <w:rsid w:val="00FD7C44"/>
    <w:rsid w:val="00FE772B"/>
    <w:rsid w:val="00FF0404"/>
    <w:rsid w:val="00FF1B31"/>
    <w:rsid w:val="00FF24F5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1E0DA6"/>
  <w15:docId w15:val="{5BFE98CF-B448-40AF-B2A1-9FE00418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B446F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B446FB"/>
    <w:rPr>
      <w:sz w:val="24"/>
      <w:lang w:eastAsia="en-GB"/>
    </w:rPr>
  </w:style>
  <w:style w:type="paragraph" w:styleId="BodyText">
    <w:name w:val="Body Text"/>
    <w:basedOn w:val="Normal"/>
    <w:link w:val="BodyTextChar"/>
    <w:semiHidden/>
    <w:unhideWhenUsed/>
    <w:rsid w:val="00D217CD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D217CD"/>
    <w:rPr>
      <w:lang w:eastAsia="en-GB"/>
    </w:rPr>
  </w:style>
  <w:style w:type="character" w:customStyle="1" w:styleId="lookup-resultcontent">
    <w:name w:val="lookup-result__content"/>
    <w:rsid w:val="00D217CD"/>
  </w:style>
  <w:style w:type="character" w:styleId="UnresolvedMention">
    <w:name w:val="Unresolved Mention"/>
    <w:basedOn w:val="DefaultParagraphFont"/>
    <w:uiPriority w:val="99"/>
    <w:semiHidden/>
    <w:unhideWhenUsed/>
    <w:rsid w:val="001216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62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0150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4232">
          <w:marLeft w:val="28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7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3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rdslibrary.parliament.uk/forensic-science-services-and-the-criminal-justice-system/" TargetMode="External"/><Relationship Id="rId13" Type="http://schemas.openxmlformats.org/officeDocument/2006/relationships/hyperlink" Target="https://lordslibrary.parliament.uk/forensic-science-and-the-criminal-justice-syste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oi.org/10.1016/j.fsigen.2021.102606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ssets.publishing.service.gov.uk/media/5f43ec1a8fa8f55de565f059/Joint_review_of_forensics_and_implementation_plan__accessible_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fcn.police.uk/docs/fcn-quarterly-report-2023-q2-july-septpdf/download?attachment" TargetMode="External"/><Relationship Id="rId10" Type="http://schemas.openxmlformats.org/officeDocument/2006/relationships/hyperlink" Target="https://www.gov.uk/government/publications/joint-review-of-forensics-2018-and-implementation-pl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forensic-information-databases-annual-report-2022-to-2023/forensic-information-databases-annual-report-2022-to-2023-accessible" TargetMode="External"/><Relationship Id="rId14" Type="http://schemas.openxmlformats.org/officeDocument/2006/relationships/hyperlink" Target="https://static1.squarespace.com/static/5b7ea2794cde7a79e7c00582/t/632d9bcc133e185bbb0f350a/1663933391323/handbook-of-policing-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789</TotalTime>
  <Pages>4</Pages>
  <Words>1459</Words>
  <Characters>10304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>S.I.H.E.</Company>
  <LinksUpToDate>false</LinksUpToDate>
  <CharactersWithSpaces>11740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subject/>
  <dc:creator>fad-lc</dc:creator>
  <cp:keywords/>
  <dc:description/>
  <cp:lastModifiedBy>Tanith Coulson</cp:lastModifiedBy>
  <cp:revision>224</cp:revision>
  <cp:lastPrinted>2025-04-25T10:21:00Z</cp:lastPrinted>
  <dcterms:created xsi:type="dcterms:W3CDTF">2024-01-17T13:15:00Z</dcterms:created>
  <dcterms:modified xsi:type="dcterms:W3CDTF">2025-10-10T16:16:00Z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