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C3C5E" w14:textId="77777777" w:rsidR="00433E54" w:rsidRDefault="00433E54"/>
    <w:p w14:paraId="042208E8" w14:textId="4D277B58" w:rsidR="00433E54" w:rsidRDefault="00C07D8F">
      <w:r>
        <w:rPr>
          <w:noProof/>
        </w:rPr>
        <w:drawing>
          <wp:anchor distT="0" distB="0" distL="114300" distR="114300" simplePos="0" relativeHeight="251644416" behindDoc="0" locked="0" layoutInCell="1" allowOverlap="1" wp14:anchorId="484816BC" wp14:editId="539540BE">
            <wp:simplePos x="0" y="0"/>
            <wp:positionH relativeFrom="margin">
              <wp:align>center</wp:align>
            </wp:positionH>
            <wp:positionV relativeFrom="paragraph">
              <wp:posOffset>10160</wp:posOffset>
            </wp:positionV>
            <wp:extent cx="3627120" cy="3184819"/>
            <wp:effectExtent l="0" t="0" r="0" b="0"/>
            <wp:wrapNone/>
            <wp:docPr id="1516827947" name="Picture 2" descr="Vale S.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le S.A. - Wikipedia"/>
                    <pic:cNvPicPr>
                      <a:picLocks noChangeAspect="1" noChangeArrowheads="1"/>
                    </pic:cNvPicPr>
                  </pic:nvPicPr>
                  <pic:blipFill rotWithShape="1">
                    <a:blip r:embed="rId7">
                      <a:extLst>
                        <a:ext uri="{28A0092B-C50C-407E-A947-70E740481C1C}">
                          <a14:useLocalDpi xmlns:a14="http://schemas.microsoft.com/office/drawing/2010/main" val="0"/>
                        </a:ext>
                      </a:extLst>
                    </a:blip>
                    <a:srcRect l="2070" r="49464"/>
                    <a:stretch/>
                  </pic:blipFill>
                  <pic:spPr bwMode="auto">
                    <a:xfrm>
                      <a:off x="0" y="0"/>
                      <a:ext cx="3627120" cy="318481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59A22D" w14:textId="1719A04E" w:rsidR="00433E54" w:rsidRDefault="00433E54"/>
    <w:p w14:paraId="20433003" w14:textId="14EA9493" w:rsidR="00433E54" w:rsidRDefault="00433E54"/>
    <w:p w14:paraId="26727429" w14:textId="77777777" w:rsidR="00433E54" w:rsidRDefault="00433E54"/>
    <w:p w14:paraId="7E24B963" w14:textId="58A44420" w:rsidR="00433E54" w:rsidRDefault="00433E54"/>
    <w:p w14:paraId="45585731" w14:textId="77777777" w:rsidR="00433E54" w:rsidRDefault="00433E54"/>
    <w:p w14:paraId="046120DE" w14:textId="701D9C12" w:rsidR="00433E54" w:rsidRDefault="00433E54"/>
    <w:p w14:paraId="508B4B69" w14:textId="77777777" w:rsidR="00433E54" w:rsidRDefault="00433E54"/>
    <w:p w14:paraId="20F2BF01" w14:textId="77777777" w:rsidR="00433E54" w:rsidRDefault="00433E54"/>
    <w:p w14:paraId="6DB17563" w14:textId="77777777" w:rsidR="00433E54" w:rsidRDefault="00433E54"/>
    <w:p w14:paraId="0674F4C6" w14:textId="77777777" w:rsidR="00433E54" w:rsidRDefault="00433E54"/>
    <w:p w14:paraId="071452B6" w14:textId="77777777" w:rsidR="00433E54" w:rsidRPr="00433E54" w:rsidRDefault="00433E54" w:rsidP="00C07D8F">
      <w:pPr>
        <w:rPr>
          <w:b/>
          <w:bCs/>
          <w:sz w:val="56"/>
          <w:szCs w:val="56"/>
        </w:rPr>
      </w:pPr>
    </w:p>
    <w:p w14:paraId="084B22F3" w14:textId="771F824B" w:rsidR="00433E54" w:rsidRDefault="00433E54" w:rsidP="00433E54">
      <w:pPr>
        <w:jc w:val="center"/>
        <w:rPr>
          <w:b/>
          <w:bCs/>
          <w:sz w:val="56"/>
          <w:szCs w:val="56"/>
        </w:rPr>
      </w:pPr>
      <w:r w:rsidRPr="00433E54">
        <w:rPr>
          <w:b/>
          <w:bCs/>
          <w:sz w:val="56"/>
          <w:szCs w:val="56"/>
        </w:rPr>
        <w:t>Christopher Scrine (2114892)</w:t>
      </w:r>
    </w:p>
    <w:p w14:paraId="26ADE7C0" w14:textId="77777777" w:rsidR="00C07D8F" w:rsidRPr="00C07D8F" w:rsidRDefault="00C07D8F" w:rsidP="00433E54">
      <w:pPr>
        <w:jc w:val="center"/>
        <w:rPr>
          <w:b/>
          <w:bCs/>
          <w:sz w:val="36"/>
          <w:szCs w:val="36"/>
        </w:rPr>
      </w:pPr>
    </w:p>
    <w:p w14:paraId="6043D43B" w14:textId="095ED3B0" w:rsidR="00C07D8F" w:rsidRDefault="00C07D8F" w:rsidP="00433E54">
      <w:pPr>
        <w:jc w:val="center"/>
        <w:rPr>
          <w:b/>
          <w:bCs/>
          <w:sz w:val="56"/>
          <w:szCs w:val="56"/>
        </w:rPr>
      </w:pPr>
      <w:r>
        <w:rPr>
          <w:b/>
          <w:bCs/>
          <w:sz w:val="56"/>
          <w:szCs w:val="56"/>
        </w:rPr>
        <w:t>University of Wales Trinity &amp; St David</w:t>
      </w:r>
    </w:p>
    <w:p w14:paraId="117F909A" w14:textId="77777777" w:rsidR="00C07D8F" w:rsidRPr="00C07D8F" w:rsidRDefault="00C07D8F" w:rsidP="00433E54">
      <w:pPr>
        <w:jc w:val="center"/>
        <w:rPr>
          <w:b/>
          <w:bCs/>
          <w:sz w:val="36"/>
          <w:szCs w:val="36"/>
        </w:rPr>
      </w:pPr>
    </w:p>
    <w:p w14:paraId="0EB1ADD0" w14:textId="349FA7A3" w:rsidR="00C07D8F" w:rsidRDefault="00435112" w:rsidP="00433E54">
      <w:pPr>
        <w:jc w:val="center"/>
        <w:rPr>
          <w:b/>
          <w:bCs/>
          <w:sz w:val="56"/>
          <w:szCs w:val="56"/>
        </w:rPr>
      </w:pPr>
      <w:r>
        <w:rPr>
          <w:b/>
          <w:bCs/>
          <w:sz w:val="56"/>
          <w:szCs w:val="56"/>
        </w:rPr>
        <w:t>Plant Asset Engineering</w:t>
      </w:r>
    </w:p>
    <w:p w14:paraId="0490D9A9" w14:textId="77777777" w:rsidR="00C07D8F" w:rsidRPr="00C07D8F" w:rsidRDefault="00C07D8F" w:rsidP="00433E54">
      <w:pPr>
        <w:jc w:val="center"/>
        <w:rPr>
          <w:b/>
          <w:bCs/>
          <w:sz w:val="36"/>
          <w:szCs w:val="36"/>
        </w:rPr>
      </w:pPr>
    </w:p>
    <w:p w14:paraId="09A0EDE3" w14:textId="48BDB9AD" w:rsidR="00C07D8F" w:rsidRDefault="00C07D8F" w:rsidP="00433E54">
      <w:pPr>
        <w:jc w:val="center"/>
        <w:rPr>
          <w:b/>
          <w:bCs/>
          <w:sz w:val="56"/>
          <w:szCs w:val="56"/>
        </w:rPr>
      </w:pPr>
      <w:r>
        <w:rPr>
          <w:b/>
          <w:bCs/>
          <w:sz w:val="56"/>
          <w:szCs w:val="56"/>
        </w:rPr>
        <w:t>Manufacturing Systems Engineering</w:t>
      </w:r>
    </w:p>
    <w:p w14:paraId="71D881D4" w14:textId="50FAD491" w:rsidR="00C07D8F" w:rsidRDefault="00C07D8F" w:rsidP="00433E54">
      <w:pPr>
        <w:jc w:val="center"/>
        <w:rPr>
          <w:b/>
          <w:bCs/>
          <w:sz w:val="56"/>
          <w:szCs w:val="56"/>
        </w:rPr>
      </w:pPr>
      <w:r>
        <w:rPr>
          <w:b/>
          <w:bCs/>
          <w:sz w:val="56"/>
          <w:szCs w:val="56"/>
        </w:rPr>
        <w:t>2024</w:t>
      </w:r>
    </w:p>
    <w:p w14:paraId="0942A660" w14:textId="27690F90" w:rsidR="00343FB8" w:rsidRDefault="00343FB8">
      <w:pPr>
        <w:rPr>
          <w:b/>
          <w:bCs/>
          <w:sz w:val="56"/>
          <w:szCs w:val="56"/>
        </w:rPr>
      </w:pPr>
    </w:p>
    <w:p w14:paraId="1FC5F69F" w14:textId="2193424B" w:rsidR="00433E54" w:rsidRDefault="00433E54" w:rsidP="006F53FC">
      <w:pPr>
        <w:pStyle w:val="Heading1"/>
      </w:pPr>
      <w:r w:rsidRPr="006F53FC">
        <w:lastRenderedPageBreak/>
        <w:t>Contents</w:t>
      </w:r>
    </w:p>
    <w:p w14:paraId="38BB68A3" w14:textId="77777777" w:rsidR="00A8233C" w:rsidRPr="00A8233C" w:rsidRDefault="00A8233C" w:rsidP="00A8233C"/>
    <w:p w14:paraId="26D33988" w14:textId="0A879C18" w:rsidR="00433E54" w:rsidRDefault="00433E54" w:rsidP="00433E54">
      <w:r>
        <w:t>Introduction</w:t>
      </w:r>
      <w:r>
        <w:tab/>
      </w:r>
      <w:r>
        <w:tab/>
      </w:r>
      <w:r>
        <w:tab/>
      </w:r>
      <w:r>
        <w:tab/>
      </w:r>
      <w:r>
        <w:tab/>
      </w:r>
      <w:r>
        <w:tab/>
      </w:r>
      <w:r>
        <w:tab/>
      </w:r>
      <w:r>
        <w:tab/>
      </w:r>
      <w:r>
        <w:tab/>
        <w:t>Page</w:t>
      </w:r>
      <w:r w:rsidR="00397896">
        <w:tab/>
      </w:r>
      <w:r w:rsidR="00E1423D">
        <w:t>3</w:t>
      </w:r>
    </w:p>
    <w:p w14:paraId="056993ED" w14:textId="0F7BF427" w:rsidR="00397896" w:rsidRDefault="00897BDA" w:rsidP="00433E54">
      <w:r>
        <w:t>Current Regime</w:t>
      </w:r>
      <w:r>
        <w:tab/>
      </w:r>
      <w:r>
        <w:tab/>
      </w:r>
      <w:r w:rsidR="00E1423D">
        <w:tab/>
      </w:r>
      <w:r w:rsidR="00397896">
        <w:tab/>
      </w:r>
      <w:r w:rsidR="00397896">
        <w:tab/>
      </w:r>
      <w:r w:rsidR="00397896">
        <w:tab/>
      </w:r>
      <w:r w:rsidR="00397896">
        <w:tab/>
      </w:r>
      <w:r w:rsidR="00397896">
        <w:tab/>
      </w:r>
      <w:r w:rsidR="00397896">
        <w:tab/>
        <w:t>Page</w:t>
      </w:r>
      <w:r w:rsidR="00397896">
        <w:tab/>
      </w:r>
      <w:r w:rsidR="00E1423D">
        <w:t>4</w:t>
      </w:r>
    </w:p>
    <w:p w14:paraId="7BA3FA93" w14:textId="21522ED2" w:rsidR="00897BDA" w:rsidRDefault="00897BDA" w:rsidP="00433E54">
      <w:r>
        <w:t>Improved Strategy</w:t>
      </w:r>
      <w:r>
        <w:tab/>
      </w:r>
      <w:r>
        <w:tab/>
      </w:r>
      <w:r>
        <w:tab/>
      </w:r>
      <w:r>
        <w:tab/>
      </w:r>
      <w:r>
        <w:tab/>
      </w:r>
      <w:r>
        <w:tab/>
      </w:r>
      <w:r>
        <w:tab/>
      </w:r>
      <w:r>
        <w:tab/>
        <w:t xml:space="preserve">Page </w:t>
      </w:r>
      <w:r>
        <w:tab/>
        <w:t>5</w:t>
      </w:r>
    </w:p>
    <w:p w14:paraId="326FEA98" w14:textId="57B414DB" w:rsidR="002444E9" w:rsidRDefault="005B354A" w:rsidP="00433E54">
      <w:r>
        <w:t xml:space="preserve">Conclusion </w:t>
      </w:r>
      <w:r w:rsidR="002444E9">
        <w:tab/>
      </w:r>
      <w:r w:rsidR="002444E9">
        <w:tab/>
      </w:r>
      <w:r w:rsidR="002444E9">
        <w:tab/>
      </w:r>
      <w:r w:rsidR="002444E9">
        <w:tab/>
      </w:r>
      <w:r w:rsidR="002444E9">
        <w:tab/>
      </w:r>
      <w:r w:rsidR="002444E9">
        <w:tab/>
      </w:r>
      <w:r w:rsidR="002444E9">
        <w:tab/>
      </w:r>
      <w:r w:rsidR="002444E9">
        <w:tab/>
      </w:r>
      <w:r w:rsidR="002444E9">
        <w:tab/>
        <w:t>Page</w:t>
      </w:r>
      <w:r w:rsidR="002444E9">
        <w:tab/>
        <w:t>8</w:t>
      </w:r>
      <w:r>
        <w:tab/>
      </w:r>
    </w:p>
    <w:p w14:paraId="5CE4FE3E" w14:textId="7CE0F1DD" w:rsidR="0001104B" w:rsidRDefault="0001104B" w:rsidP="00433E54">
      <w:r>
        <w:t>References</w:t>
      </w:r>
      <w:r>
        <w:tab/>
      </w:r>
      <w:r>
        <w:tab/>
      </w:r>
      <w:r>
        <w:tab/>
      </w:r>
      <w:r>
        <w:tab/>
      </w:r>
      <w:r>
        <w:tab/>
      </w:r>
      <w:r>
        <w:tab/>
      </w:r>
      <w:r>
        <w:tab/>
      </w:r>
      <w:r>
        <w:tab/>
      </w:r>
      <w:r>
        <w:tab/>
        <w:t xml:space="preserve">Page </w:t>
      </w:r>
      <w:r w:rsidR="000801CE">
        <w:tab/>
      </w:r>
      <w:r w:rsidR="002444E9">
        <w:t>9</w:t>
      </w:r>
    </w:p>
    <w:p w14:paraId="78A3B370" w14:textId="77777777" w:rsidR="00397896" w:rsidRDefault="00397896" w:rsidP="00433E54"/>
    <w:p w14:paraId="16764690" w14:textId="77777777" w:rsidR="00433E54" w:rsidRPr="00433E54" w:rsidRDefault="00433E54" w:rsidP="00433E54"/>
    <w:p w14:paraId="56CBC0D0" w14:textId="77777777" w:rsidR="00433E54" w:rsidRDefault="00433E54">
      <w:r>
        <w:br w:type="page"/>
      </w:r>
    </w:p>
    <w:p w14:paraId="0DDFFF46" w14:textId="3ABE63A2" w:rsidR="00085C8F" w:rsidRDefault="00433E54" w:rsidP="00C264BC">
      <w:pPr>
        <w:pStyle w:val="Heading1"/>
      </w:pPr>
      <w:r>
        <w:lastRenderedPageBreak/>
        <w:t>Introduction</w:t>
      </w:r>
    </w:p>
    <w:p w14:paraId="3867B815" w14:textId="2EE13546" w:rsidR="00085C8F" w:rsidRDefault="00085C8F" w:rsidP="00085C8F">
      <w:r>
        <w:t xml:space="preserve">In the </w:t>
      </w:r>
      <w:r w:rsidR="00C264BC">
        <w:t>world</w:t>
      </w:r>
      <w:r>
        <w:t xml:space="preserve"> of plant asset engineering, where machinery and equipment drive industrial processes, the significance of maintenance cannot be overstated. Effective maintenance practices are the </w:t>
      </w:r>
      <w:r w:rsidR="00C264BC">
        <w:t>foundation</w:t>
      </w:r>
      <w:r>
        <w:t xml:space="preserve"> of ensuring the reliability</w:t>
      </w:r>
      <w:r w:rsidR="00C264BC">
        <w:t xml:space="preserve"> </w:t>
      </w:r>
      <w:r>
        <w:t xml:space="preserve">and optimal performance of critical assets within industrial plants. </w:t>
      </w:r>
    </w:p>
    <w:p w14:paraId="54B34D9D" w14:textId="72F5BAC9" w:rsidR="00085C8F" w:rsidRDefault="00B42F4E" w:rsidP="00085C8F">
      <w:r>
        <w:t>Goa</w:t>
      </w:r>
      <w:r w:rsidR="00C264BC">
        <w:t>l</w:t>
      </w:r>
      <w:r>
        <w:t>s of plant asset engineering are</w:t>
      </w:r>
      <w:r w:rsidR="00085C8F">
        <w:t xml:space="preserve"> to maximize asset availability, minimi</w:t>
      </w:r>
      <w:r w:rsidR="00C264BC">
        <w:t>s</w:t>
      </w:r>
      <w:r w:rsidR="00085C8F">
        <w:t>e downtime and optimize operational efficiency. Achieving these objectives requires a</w:t>
      </w:r>
      <w:r w:rsidR="000E48E7">
        <w:t>n enthusiasm for maintenance which will</w:t>
      </w:r>
      <w:r w:rsidR="00085C8F">
        <w:t xml:space="preserve"> </w:t>
      </w:r>
      <w:r w:rsidR="00C264BC">
        <w:t>utilis</w:t>
      </w:r>
      <w:r w:rsidR="000E48E7">
        <w:t>e</w:t>
      </w:r>
      <w:r w:rsidR="00085C8F">
        <w:t xml:space="preserve"> preventive, predictive, and</w:t>
      </w:r>
      <w:r>
        <w:t>/or</w:t>
      </w:r>
      <w:r w:rsidR="00085C8F">
        <w:t xml:space="preserve"> proactive strategies.</w:t>
      </w:r>
      <w:r w:rsidR="00066CB3">
        <w:t xml:space="preserve"> </w:t>
      </w:r>
      <w:r w:rsidR="00085C8F">
        <w:t>Effective maintenance not only ensure</w:t>
      </w:r>
      <w:r w:rsidR="00066CB3">
        <w:t>s</w:t>
      </w:r>
      <w:r w:rsidR="00085C8F">
        <w:t xml:space="preserve"> the smooth functioning of equipment but also contribute</w:t>
      </w:r>
      <w:r w:rsidR="00066CB3">
        <w:t>s</w:t>
      </w:r>
      <w:r w:rsidR="00085C8F">
        <w:t xml:space="preserve"> to workplace safety, regulatory compliance, and overall profitability. </w:t>
      </w:r>
    </w:p>
    <w:p w14:paraId="68905464" w14:textId="092DCEED" w:rsidR="00066CB3" w:rsidRDefault="00E903A2" w:rsidP="00085C8F">
      <w:r>
        <w:t xml:space="preserve">This report will investigate how </w:t>
      </w:r>
      <w:r w:rsidR="00C1024E">
        <w:t xml:space="preserve">a </w:t>
      </w:r>
      <w:r>
        <w:t xml:space="preserve">current method of maintenance could be improved at Vale, in this case, the maintenance regime which is currently in place for the forced draught(FD) fans </w:t>
      </w:r>
      <w:r w:rsidR="00557178">
        <w:t>that</w:t>
      </w:r>
      <w:r>
        <w:t xml:space="preserve"> are essential pieces of equipment located at the Process Gas Plant(PGP).</w:t>
      </w:r>
    </w:p>
    <w:p w14:paraId="314C6B47" w14:textId="77777777" w:rsidR="00085C8F" w:rsidRDefault="00085C8F" w:rsidP="00085C8F"/>
    <w:p w14:paraId="5BBC4195" w14:textId="77777777" w:rsidR="00085C8F" w:rsidRDefault="00085C8F" w:rsidP="00085C8F"/>
    <w:p w14:paraId="1E925449" w14:textId="52EDF515" w:rsidR="00435112" w:rsidRDefault="00435112">
      <w:r>
        <w:br w:type="page"/>
      </w:r>
    </w:p>
    <w:p w14:paraId="1AAD1E0E" w14:textId="77777777" w:rsidR="00102BC7" w:rsidRDefault="00102BC7" w:rsidP="00102BC7">
      <w:pPr>
        <w:pStyle w:val="Heading1"/>
      </w:pPr>
      <w:r>
        <w:lastRenderedPageBreak/>
        <w:t>Current Regime</w:t>
      </w:r>
    </w:p>
    <w:p w14:paraId="2487C0AB" w14:textId="3CF3FB35" w:rsidR="005241B1" w:rsidRDefault="00533484" w:rsidP="00102BC7">
      <w:r>
        <w:t xml:space="preserve">Located at the PGP, the FD fans play a critical role in the process by supplying the reformer burners with air which is then mixed with a natural gas supply to provide combustion </w:t>
      </w:r>
      <w:r w:rsidR="00AC0895">
        <w:t>to</w:t>
      </w:r>
      <w:r>
        <w:t xml:space="preserve"> heat the furnace to the required temperature</w:t>
      </w:r>
      <w:r w:rsidR="00C1024E">
        <w:t>(860</w:t>
      </w:r>
      <w:r w:rsidR="00C1024E">
        <w:rPr>
          <w:rFonts w:cstheme="minorHAnsi"/>
        </w:rPr>
        <w:t>°</w:t>
      </w:r>
      <w:r w:rsidR="00C1024E">
        <w:t>C)</w:t>
      </w:r>
      <w:r>
        <w:t>. The FD fans are powered by</w:t>
      </w:r>
      <w:r w:rsidR="00A056B0">
        <w:t xml:space="preserve"> 11kw </w:t>
      </w:r>
      <w:r>
        <w:t>motor</w:t>
      </w:r>
      <w:r w:rsidR="00C1024E">
        <w:t>s</w:t>
      </w:r>
      <w:r>
        <w:t xml:space="preserve"> which </w:t>
      </w:r>
      <w:r w:rsidR="00C1024E">
        <w:t>are</w:t>
      </w:r>
      <w:r>
        <w:t xml:space="preserve"> then connected to </w:t>
      </w:r>
      <w:r w:rsidR="00C1024E">
        <w:t>fans</w:t>
      </w:r>
      <w:r>
        <w:t xml:space="preserve"> via a driveshaft and 2 pillow block bearings. These fans run continuous to</w:t>
      </w:r>
      <w:r w:rsidR="005241B1">
        <w:t xml:space="preserve"> supply air</w:t>
      </w:r>
      <w:r w:rsidR="00AC0895">
        <w:t xml:space="preserve"> to the reformer</w:t>
      </w:r>
      <w:r w:rsidR="005241B1">
        <w:t xml:space="preserve"> until the PGP is </w:t>
      </w:r>
      <w:r w:rsidR="0066772D">
        <w:t>shut down</w:t>
      </w:r>
      <w:r w:rsidR="005241B1">
        <w:t xml:space="preserve"> for its annual maintenance, one fan is sufficient to run the PGP to around 75% of its output</w:t>
      </w:r>
      <w:r w:rsidR="002B69FC">
        <w:t xml:space="preserve"> capacity</w:t>
      </w:r>
      <w:r w:rsidR="005241B1">
        <w:t xml:space="preserve"> with both fans being required to reach 100% output.</w:t>
      </w:r>
    </w:p>
    <w:p w14:paraId="08D4C97C" w14:textId="7C4D36F8" w:rsidR="001B2FE3" w:rsidRDefault="005241B1" w:rsidP="00102BC7">
      <w:r>
        <w:t>Recently, the FD fans have had two bearing failures, the first leading to a plant trip</w:t>
      </w:r>
      <w:r w:rsidR="007F4629">
        <w:t>, due to insufficient burner air being detected,</w:t>
      </w:r>
      <w:r>
        <w:t xml:space="preserve"> which halted production for approximately five hours and came at a great </w:t>
      </w:r>
      <w:r w:rsidR="002148F5">
        <w:t xml:space="preserve">financial </w:t>
      </w:r>
      <w:r>
        <w:t>cost. The second failure was spotted early enough to bring the fan offline in a controlled manner, however still effecting production rates as the PGP could now only output at 75%.</w:t>
      </w:r>
    </w:p>
    <w:p w14:paraId="01174E73" w14:textId="1003BF6D" w:rsidR="007F4629" w:rsidRDefault="00B2471B" w:rsidP="00102BC7">
      <w:r w:rsidRPr="00B2471B">
        <w:t xml:space="preserve">The existing maintenance regime for the FD fans entails a monthly routine check, primarily comprising visual inspections and bearing temperature readings conducted using a thermal imaging gun. However, this approach is </w:t>
      </w:r>
      <w:r>
        <w:t>basic</w:t>
      </w:r>
      <w:r w:rsidRPr="00B2471B">
        <w:t xml:space="preserve"> in nature and</w:t>
      </w:r>
      <w:r w:rsidR="00385B2E">
        <w:t xml:space="preserve"> has several limitations</w:t>
      </w:r>
      <w:r w:rsidRPr="00B2471B">
        <w:t xml:space="preserve"> </w:t>
      </w:r>
      <w:r w:rsidR="00385B2E">
        <w:t xml:space="preserve">as currently the regime </w:t>
      </w:r>
      <w:r w:rsidRPr="00B2471B">
        <w:t>fails to offer an accurate assessment of the bearings and shafts' condition</w:t>
      </w:r>
      <w:r w:rsidR="00960999">
        <w:t>s, and with bearings having the highest probability of failure, with only 10% reaching the end of their lifespan</w:t>
      </w:r>
      <w:sdt>
        <w:sdtPr>
          <w:id w:val="-894890932"/>
          <w:citation/>
        </w:sdtPr>
        <w:sdtContent>
          <w:r w:rsidR="00960999">
            <w:fldChar w:fldCharType="begin"/>
          </w:r>
          <w:r w:rsidR="00960999">
            <w:instrText xml:space="preserve"> CITATION Sot20 \l 2057 </w:instrText>
          </w:r>
          <w:r w:rsidR="00960999">
            <w:fldChar w:fldCharType="separate"/>
          </w:r>
          <w:r w:rsidR="00960999">
            <w:rPr>
              <w:noProof/>
            </w:rPr>
            <w:t xml:space="preserve"> (Soto-Ocampo, Mera, Cano-Moreno, &amp; Garcia-Bernardo, 2020)</w:t>
          </w:r>
          <w:r w:rsidR="00960999">
            <w:fldChar w:fldCharType="end"/>
          </w:r>
        </w:sdtContent>
      </w:sdt>
      <w:r w:rsidR="00960999">
        <w:t xml:space="preserve"> this is not ideal</w:t>
      </w:r>
      <w:r w:rsidR="00385B2E">
        <w:t>.</w:t>
      </w:r>
      <w:r w:rsidRPr="00B2471B">
        <w:t xml:space="preserve"> </w:t>
      </w:r>
      <w:r w:rsidR="00385B2E">
        <w:t>Whil</w:t>
      </w:r>
      <w:r w:rsidR="00960999">
        <w:t>st</w:t>
      </w:r>
      <w:r w:rsidR="00385B2E">
        <w:t xml:space="preserve"> visual inspections can identify obvious damage or signs of wear, they may not reveal underlying issues such as bearing degradation or fan misalignment</w:t>
      </w:r>
      <w:r w:rsidR="0068235E">
        <w:t xml:space="preserve"> which is supported by </w:t>
      </w:r>
      <w:sdt>
        <w:sdtPr>
          <w:id w:val="99454572"/>
          <w:citation/>
        </w:sdtPr>
        <w:sdtContent>
          <w:r w:rsidR="0068235E">
            <w:fldChar w:fldCharType="begin"/>
          </w:r>
          <w:r w:rsidR="0068235E">
            <w:instrText xml:space="preserve"> CITATION Yar15 \l 2057 </w:instrText>
          </w:r>
          <w:r w:rsidR="0068235E">
            <w:fldChar w:fldCharType="separate"/>
          </w:r>
          <w:r w:rsidR="00753E3F">
            <w:rPr>
              <w:noProof/>
            </w:rPr>
            <w:t>(Yarnold &amp; Dubbs, 2015)</w:t>
          </w:r>
          <w:r w:rsidR="0068235E">
            <w:fldChar w:fldCharType="end"/>
          </w:r>
        </w:sdtContent>
      </w:sdt>
      <w:r w:rsidR="0068235E">
        <w:t xml:space="preserve"> who state that visual inspections are the most common method to asses bearings and equipment but these fall short in terms of their success</w:t>
      </w:r>
      <w:r w:rsidR="005E6FDF">
        <w:t>, t</w:t>
      </w:r>
      <w:r w:rsidR="00385B2E">
        <w:t xml:space="preserve">his approach relies on detecting visible damage and overlooks the potential internal mechanical problems. Bearing temperature checks are useful and offer </w:t>
      </w:r>
      <w:r w:rsidR="00B5530B">
        <w:t xml:space="preserve">an </w:t>
      </w:r>
      <w:r w:rsidR="00385B2E">
        <w:t xml:space="preserve">insight into bearing </w:t>
      </w:r>
      <w:r w:rsidR="00B5530B">
        <w:t>condition</w:t>
      </w:r>
      <w:r w:rsidR="00385B2E">
        <w:t>, however their effectiveness may be limited by several factors. Temperature readings obtained with a thermal gun may vary depending on factors like sensor placement, operator technique, and environmental conditions</w:t>
      </w:r>
      <w:r w:rsidR="007F4629">
        <w:t>.</w:t>
      </w:r>
    </w:p>
    <w:p w14:paraId="17F12A19" w14:textId="215C1A2E" w:rsidR="009410F9" w:rsidRDefault="009410F9" w:rsidP="00102BC7">
      <w:proofErr w:type="gramStart"/>
      <w:r>
        <w:t>It is clear that</w:t>
      </w:r>
      <w:r w:rsidRPr="009410F9">
        <w:t xml:space="preserve"> the</w:t>
      </w:r>
      <w:proofErr w:type="gramEnd"/>
      <w:r w:rsidRPr="009410F9">
        <w:t xml:space="preserve"> current maintenance regime for the FD fans at the PGP is predominantly reactive in nature. Reactive maintenance</w:t>
      </w:r>
      <w:r w:rsidR="00AC0895">
        <w:t>, which</w:t>
      </w:r>
      <w:r w:rsidRPr="009410F9">
        <w:t xml:space="preserve"> refers to a maintenance strategy where equipment is only repaired or maintained after it has failed</w:t>
      </w:r>
      <w:r w:rsidR="00AC0895">
        <w:t>,</w:t>
      </w:r>
      <w:r>
        <w:t xml:space="preserve"> </w:t>
      </w:r>
      <w:r w:rsidRPr="009410F9">
        <w:t>can lead to costly downtime, production losses, and safety risks</w:t>
      </w:r>
      <w:r w:rsidR="003E05A8">
        <w:t xml:space="preserve"> and as </w:t>
      </w:r>
      <w:sdt>
        <w:sdtPr>
          <w:id w:val="857925065"/>
          <w:citation/>
        </w:sdtPr>
        <w:sdtContent>
          <w:r w:rsidR="003E05A8">
            <w:fldChar w:fldCharType="begin"/>
          </w:r>
          <w:r w:rsidR="003E05A8">
            <w:instrText xml:space="preserve"> CITATION Gir04 \l 2057 </w:instrText>
          </w:r>
          <w:r w:rsidR="003E05A8">
            <w:fldChar w:fldCharType="separate"/>
          </w:r>
          <w:r w:rsidR="00753E3F">
            <w:rPr>
              <w:noProof/>
            </w:rPr>
            <w:t>(Girdhar &amp; Scheffer, 2004)</w:t>
          </w:r>
          <w:r w:rsidR="003E05A8">
            <w:fldChar w:fldCharType="end"/>
          </w:r>
        </w:sdtContent>
      </w:sdt>
      <w:r w:rsidR="003E05A8">
        <w:t xml:space="preserve"> state, the maintenance department operate in a ‘crisis management’ mode.</w:t>
      </w:r>
      <w:r w:rsidRPr="009410F9">
        <w:t xml:space="preserve"> Reactive maintenance </w:t>
      </w:r>
      <w:r>
        <w:t xml:space="preserve">can also lead to </w:t>
      </w:r>
      <w:r w:rsidRPr="009410F9">
        <w:t xml:space="preserve">higher maintenance costs as emergency repairs and replacement parts are typically more expensive than planned maintenance. </w:t>
      </w:r>
    </w:p>
    <w:p w14:paraId="4E60187A" w14:textId="7A9D9673" w:rsidR="00B2471B" w:rsidRDefault="0079110C" w:rsidP="00102BC7">
      <w:r w:rsidRPr="0079110C">
        <w:t>This simplistic maintenance approach for the fans is likely a result of</w:t>
      </w:r>
      <w:r w:rsidR="00F22929">
        <w:t xml:space="preserve"> their usually reliable nature, with the two recent failures being rare, but also</w:t>
      </w:r>
      <w:r w:rsidRPr="0079110C">
        <w:t xml:space="preserve"> their longstanding presence alongside the reformer design, which has been established for several decades. During this time, more advanced maintenance methods or tools may not have been readily available, and consequently, the maintenance regime</w:t>
      </w:r>
      <w:r>
        <w:t xml:space="preserve"> has not been revisited to be improved alongside technology and equipment now available</w:t>
      </w:r>
      <w:r w:rsidRPr="0079110C">
        <w:t>.</w:t>
      </w:r>
    </w:p>
    <w:p w14:paraId="68B3FAA8" w14:textId="22D75D40" w:rsidR="00102BC7" w:rsidRDefault="00340549" w:rsidP="00102BC7">
      <w:r>
        <w:br w:type="page"/>
      </w:r>
    </w:p>
    <w:p w14:paraId="0C064D83" w14:textId="77777777" w:rsidR="00A0747F" w:rsidRDefault="00897BDA" w:rsidP="0056188B">
      <w:pPr>
        <w:pStyle w:val="Heading1"/>
      </w:pPr>
      <w:r>
        <w:lastRenderedPageBreak/>
        <w:t>Improved Strategy</w:t>
      </w:r>
    </w:p>
    <w:p w14:paraId="31C43E8C" w14:textId="7370FCEF" w:rsidR="005A5C06" w:rsidRDefault="00516534" w:rsidP="00516534">
      <w:r>
        <w:t xml:space="preserve">To improve on the current maintenance regime for the FD fans it would be highly beneficial to introduce condition monitoring techniques which will continuously monitor the condition of the equipment and can be utilised to provide warning when issues start to arise, techniques such as vibration analysis and </w:t>
      </w:r>
      <w:r w:rsidR="005A5C06">
        <w:t>continuous</w:t>
      </w:r>
      <w:r>
        <w:t xml:space="preserve"> thermography</w:t>
      </w:r>
      <w:r w:rsidR="005A5C06">
        <w:t xml:space="preserve"> readings</w:t>
      </w:r>
      <w:r w:rsidR="000B3722">
        <w:t xml:space="preserve"> could be </w:t>
      </w:r>
      <w:r w:rsidR="00A004EE">
        <w:t>utilised to become a predictive maintenance regime</w:t>
      </w:r>
      <w:r>
        <w:t>.</w:t>
      </w:r>
      <w:r w:rsidR="00A004EE">
        <w:t xml:space="preserve"> “Predictive maintenance is basically a condition driven preventative maintenance” </w:t>
      </w:r>
      <w:sdt>
        <w:sdtPr>
          <w:id w:val="-166328868"/>
          <w:citation/>
        </w:sdtPr>
        <w:sdtContent>
          <w:r w:rsidR="00A004EE">
            <w:fldChar w:fldCharType="begin"/>
          </w:r>
          <w:r w:rsidR="00A004EE">
            <w:instrText xml:space="preserve"> CITATION Gir04 \l 2057 </w:instrText>
          </w:r>
          <w:r w:rsidR="00A004EE">
            <w:fldChar w:fldCharType="separate"/>
          </w:r>
          <w:r w:rsidR="00753E3F">
            <w:rPr>
              <w:noProof/>
            </w:rPr>
            <w:t>(Girdhar &amp; Scheffer, 2004)</w:t>
          </w:r>
          <w:r w:rsidR="00A004EE">
            <w:fldChar w:fldCharType="end"/>
          </w:r>
        </w:sdtContent>
      </w:sdt>
      <w:r w:rsidR="00A004EE">
        <w:t xml:space="preserve"> and aims to approximate the time equipment will fail </w:t>
      </w:r>
      <w:r w:rsidR="000F6FD7">
        <w:t>by monitoring mechanical condition and equipment efficiency.</w:t>
      </w:r>
      <w:r w:rsidR="00D7085F">
        <w:t xml:space="preserve"> The predictive maintenance approach  aims to reduce maintenance costs and enhance equipment reliability.</w:t>
      </w:r>
    </w:p>
    <w:p w14:paraId="45025A68" w14:textId="43117445" w:rsidR="00516534" w:rsidRDefault="00516534" w:rsidP="00516534">
      <w:r>
        <w:t xml:space="preserve">Vibration </w:t>
      </w:r>
      <w:r w:rsidR="00A2338E">
        <w:t xml:space="preserve">, which is deemed one of the most effective ways to detect mechanical defects </w:t>
      </w:r>
      <w:sdt>
        <w:sdtPr>
          <w:id w:val="1551504979"/>
          <w:citation/>
        </w:sdtPr>
        <w:sdtContent>
          <w:r w:rsidR="00A2338E">
            <w:fldChar w:fldCharType="begin"/>
          </w:r>
          <w:r w:rsidR="00A2338E">
            <w:instrText xml:space="preserve"> CITATION Gir04 \l 2057 </w:instrText>
          </w:r>
          <w:r w:rsidR="00A2338E">
            <w:fldChar w:fldCharType="separate"/>
          </w:r>
          <w:r w:rsidR="00753E3F">
            <w:rPr>
              <w:noProof/>
            </w:rPr>
            <w:t>(Girdhar &amp; Scheffer, 2004)</w:t>
          </w:r>
          <w:r w:rsidR="00A2338E">
            <w:fldChar w:fldCharType="end"/>
          </w:r>
        </w:sdtContent>
      </w:sdt>
      <w:r w:rsidR="00A2338E">
        <w:t>,</w:t>
      </w:r>
      <w:r>
        <w:t xml:space="preserve"> could be used to detect early signs of bearing wear, misalignment, or unbalance, providing proactive insights into equipment condition. </w:t>
      </w:r>
      <w:r w:rsidR="00E00034">
        <w:t>Thermal measurements</w:t>
      </w:r>
      <w:r>
        <w:t xml:space="preserve"> can detect abnormal temperature patterns on the equipment</w:t>
      </w:r>
      <w:r w:rsidR="0070536D">
        <w:t xml:space="preserve">, </w:t>
      </w:r>
      <w:r>
        <w:t>which would highlight attention to bearing faults</w:t>
      </w:r>
      <w:r w:rsidR="00E00034">
        <w:t xml:space="preserve"> or</w:t>
      </w:r>
      <w:r w:rsidR="0070536D">
        <w:t xml:space="preserve"> </w:t>
      </w:r>
      <w:r>
        <w:t>mechanical a</w:t>
      </w:r>
      <w:r w:rsidR="00E00034">
        <w:t>bnormalities</w:t>
      </w:r>
      <w:r>
        <w:t>.</w:t>
      </w:r>
    </w:p>
    <w:p w14:paraId="027F0838" w14:textId="71BCB5BD" w:rsidR="00A2338E" w:rsidRDefault="008F06B7" w:rsidP="00516534">
      <w:r>
        <w:t xml:space="preserve">Vibration analysis on equipment has been in use for quite some time for early fault detection, however, the systems available were rudimentary, required specially trained personnel to collect and interpret the </w:t>
      </w:r>
      <w:r w:rsidR="00314B4B">
        <w:t xml:space="preserve">collected </w:t>
      </w:r>
      <w:r>
        <w:t xml:space="preserve">data, and the equipment required was costly. Since then, vibration analysis can be found across a broad range of industries due to the competitive cost of the sensors and equipment </w:t>
      </w:r>
      <w:r w:rsidR="00314B4B">
        <w:t>needed</w:t>
      </w:r>
      <w:r>
        <w:t>, and in more recent years with the inception of artificial intelligence (AI) it will undoubtedly become even more increasingly popular.</w:t>
      </w:r>
      <w:r w:rsidR="00AC7270">
        <w:t xml:space="preserve"> </w:t>
      </w:r>
    </w:p>
    <w:p w14:paraId="517D0C04" w14:textId="037BC80A" w:rsidR="00AC7270" w:rsidRDefault="00AC7270" w:rsidP="00AC7270">
      <w:r>
        <w:t xml:space="preserve">Vibration analysis </w:t>
      </w:r>
      <w:r w:rsidR="00F14798">
        <w:t xml:space="preserve">works by measuring vibrations and noise of machinery and equipment to determine their operating conditions </w:t>
      </w:r>
      <w:sdt>
        <w:sdtPr>
          <w:id w:val="513573674"/>
          <w:citation/>
        </w:sdtPr>
        <w:sdtContent>
          <w:r w:rsidR="00F14798">
            <w:fldChar w:fldCharType="begin"/>
          </w:r>
          <w:r w:rsidR="00F14798">
            <w:instrText xml:space="preserve"> CITATION Car20 \l 2057 </w:instrText>
          </w:r>
          <w:r w:rsidR="00F14798">
            <w:fldChar w:fldCharType="separate"/>
          </w:r>
          <w:r w:rsidR="00753E3F">
            <w:rPr>
              <w:noProof/>
            </w:rPr>
            <w:t>(Carlos, Correa, &amp; Guzman, 2020)</w:t>
          </w:r>
          <w:r w:rsidR="00F14798">
            <w:fldChar w:fldCharType="end"/>
          </w:r>
        </w:sdtContent>
      </w:sdt>
      <w:r w:rsidR="00F14798">
        <w:t xml:space="preserve">, continuous conditional monitoring is then also in place to determine if the noise and/or vibrations increase. </w:t>
      </w:r>
      <w:r w:rsidR="00FC5C8F">
        <w:t xml:space="preserve">Data collection </w:t>
      </w:r>
      <w:r w:rsidR="00864164">
        <w:t>could</w:t>
      </w:r>
      <w:r w:rsidR="00FC5C8F">
        <w:t xml:space="preserve"> be completed with the use of accelerometers, a type of transducer, which are placed at specific points of equipment to detect and measure vibrations. The signals that these sensors detect w</w:t>
      </w:r>
      <w:r w:rsidR="00864164">
        <w:t>ould</w:t>
      </w:r>
      <w:r w:rsidR="00FC5C8F">
        <w:t xml:space="preserve"> be processed, often amplified</w:t>
      </w:r>
      <w:r w:rsidR="005C5986">
        <w:t>,</w:t>
      </w:r>
      <w:r w:rsidR="00FC5C8F">
        <w:t xml:space="preserve"> and converted to analogue or digital signals so they can be analysed. A </w:t>
      </w:r>
      <w:r w:rsidR="00317EF4">
        <w:t xml:space="preserve">reference point, or </w:t>
      </w:r>
      <w:r w:rsidR="00FC5C8F">
        <w:t>baseline</w:t>
      </w:r>
      <w:r w:rsidR="00317EF4">
        <w:t>,</w:t>
      </w:r>
      <w:r w:rsidR="00FC5C8F">
        <w:t xml:space="preserve"> for the equipment </w:t>
      </w:r>
      <w:r w:rsidR="00864164">
        <w:t>is</w:t>
      </w:r>
      <w:r w:rsidR="00FC5C8F">
        <w:t xml:space="preserve"> then be </w:t>
      </w:r>
      <w:r w:rsidR="00317EF4">
        <w:t>achieved</w:t>
      </w:r>
      <w:r w:rsidR="00FC5C8F">
        <w:t xml:space="preserve"> to determine how much vibration and noise is detected whilst the machinery is operating well</w:t>
      </w:r>
      <w:sdt>
        <w:sdtPr>
          <w:id w:val="1669367935"/>
          <w:citation/>
        </w:sdtPr>
        <w:sdtContent>
          <w:r w:rsidR="00317EF4">
            <w:fldChar w:fldCharType="begin"/>
          </w:r>
          <w:r w:rsidR="00317EF4">
            <w:instrText xml:space="preserve"> CITATION Smi89 \l 2057 </w:instrText>
          </w:r>
          <w:r w:rsidR="00317EF4">
            <w:fldChar w:fldCharType="separate"/>
          </w:r>
          <w:r w:rsidR="00753E3F">
            <w:rPr>
              <w:noProof/>
            </w:rPr>
            <w:t xml:space="preserve"> (Smith, 1989)</w:t>
          </w:r>
          <w:r w:rsidR="00317EF4">
            <w:fldChar w:fldCharType="end"/>
          </w:r>
        </w:sdtContent>
      </w:sdt>
      <w:r w:rsidR="00FC5C8F">
        <w:t>, whilst continuously monitoring the system live data will be analysed to identify any differences in vibrations detected, any abnormal</w:t>
      </w:r>
      <w:r w:rsidR="00317EF4">
        <w:t xml:space="preserve">ities would be indicative of potential faults or </w:t>
      </w:r>
      <w:r>
        <w:t>degradation in the machinery</w:t>
      </w:r>
      <w:r w:rsidR="00371905">
        <w:t xml:space="preserve">, see figure </w:t>
      </w:r>
      <w:r w:rsidR="00983F72">
        <w:t>1</w:t>
      </w:r>
      <w:r w:rsidR="00371905">
        <w:t xml:space="preserve"> for a basic flow diagram of how vibration analysis would be completed</w:t>
      </w:r>
      <w:r>
        <w:t>.</w:t>
      </w:r>
    </w:p>
    <w:p w14:paraId="447879CD" w14:textId="743D6DF0" w:rsidR="00317EF4" w:rsidRDefault="00D7085F" w:rsidP="00AC7270">
      <w:r>
        <w:t>These vibration analysis results could be fed back into the curren</w:t>
      </w:r>
      <w:r w:rsidR="005C5986">
        <w:t xml:space="preserve">t </w:t>
      </w:r>
      <w:r>
        <w:t>IA system which is used to control the PGP. Early fault detection alarms could be introduced to the system so that when the vibration analysis levels hit certain points, alarms could be triggered to inform the operator that a potential issue is arising, the maintenance department could then be informed to plan an investigation to determine if the equipment is starting to fail.</w:t>
      </w:r>
    </w:p>
    <w:p w14:paraId="2E2A303F" w14:textId="3B21306D" w:rsidR="00C7373A" w:rsidRDefault="00A86B21" w:rsidP="00AC7270">
      <w:r>
        <w:t>Another method of maintenance which would help move toward a predictive approach would be to monitor the bearing temperature continuously rather than at specific time periods as currently implemented. This could be achieved by introducing temperature sensors a</w:t>
      </w:r>
      <w:r w:rsidR="00215420">
        <w:t>t</w:t>
      </w:r>
      <w:r>
        <w:t xml:space="preserve"> the bearing housings which would measure the bearing temperatures, these could then be fed back into the PGP IA system and displayed on the reformer control screens so operators can see the temperatures and view their trends to monitor if the temperature has been changing. Alarms could also be configured for these temperatures to highlight raising temperatures being detected which would provide early warning to operators and maintenance that an issue could be </w:t>
      </w:r>
      <w:r w:rsidR="00215420">
        <w:t>developing</w:t>
      </w:r>
      <w:r>
        <w:t xml:space="preserve"> with the fans.</w:t>
      </w:r>
    </w:p>
    <w:p w14:paraId="30AFB3F4" w14:textId="5F9B52BC" w:rsidR="006E7F68" w:rsidRDefault="00E97267" w:rsidP="006E7F68">
      <w:r>
        <w:lastRenderedPageBreak/>
        <w:t xml:space="preserve">A trial was completed by </w:t>
      </w:r>
      <w:sdt>
        <w:sdtPr>
          <w:id w:val="-1603175234"/>
          <w:citation/>
        </w:sdtPr>
        <w:sdtContent>
          <w:r>
            <w:fldChar w:fldCharType="begin"/>
          </w:r>
          <w:r>
            <w:instrText xml:space="preserve"> CITATION Nem13 \l 2057 </w:instrText>
          </w:r>
          <w:r>
            <w:fldChar w:fldCharType="separate"/>
          </w:r>
          <w:r w:rsidR="00753E3F">
            <w:rPr>
              <w:noProof/>
            </w:rPr>
            <w:t>(Nembharda, Sinhaa, Pinkertonb, &amp; Elbhbaha, 2013)</w:t>
          </w:r>
          <w:r>
            <w:fldChar w:fldCharType="end"/>
          </w:r>
        </w:sdtContent>
      </w:sdt>
      <w:r>
        <w:t xml:space="preserve"> to </w:t>
      </w:r>
      <w:r w:rsidR="002A2D4C">
        <w:t xml:space="preserve">develop a simplified fault diagnosis for rotating equipment, within this they highlight that "Trials show that supplementing vibration data with temperature measurements gives better separation of healthy and faulty data, allowing clearer diagnosis of faults when compared with vibration data alone.”. This supports the </w:t>
      </w:r>
      <w:r w:rsidR="009D4297">
        <w:t>theory that the PGP would benefit from using both vibration data and thermal measurements to improve their current system.</w:t>
      </w:r>
    </w:p>
    <w:p w14:paraId="73FCACDD" w14:textId="388E6FBE" w:rsidR="006E7F68" w:rsidRDefault="006E7F68" w:rsidP="006E7F68">
      <w:r>
        <w:t xml:space="preserve">Introducing vibration analysis and thermal </w:t>
      </w:r>
      <w:r w:rsidR="004637BA">
        <w:t>monitoring</w:t>
      </w:r>
      <w:r>
        <w:t xml:space="preserve"> of bearings as part of a predictive maintenance strategy would </w:t>
      </w:r>
      <w:r w:rsidR="00C02629">
        <w:t>lead to a reduction of</w:t>
      </w:r>
      <w:r>
        <w:t xml:space="preserve"> manpower required for the previous routine checks. Unlike the </w:t>
      </w:r>
      <w:r w:rsidR="00C02629">
        <w:t>original</w:t>
      </w:r>
      <w:r>
        <w:t xml:space="preserve"> approach that relies on periodic visual inspections and manual temperature readings, the new system would </w:t>
      </w:r>
      <w:r w:rsidR="00C02629">
        <w:t>provide conditional</w:t>
      </w:r>
      <w:r>
        <w:t xml:space="preserve"> monitoring, </w:t>
      </w:r>
      <w:r w:rsidR="00C02629">
        <w:t>which would result in</w:t>
      </w:r>
      <w:r>
        <w:t xml:space="preserve"> real-time detection of potential issues. By automating these monitoring processes, maintenance personnel can </w:t>
      </w:r>
      <w:r w:rsidR="004637BA">
        <w:t>be utilised</w:t>
      </w:r>
      <w:r>
        <w:t xml:space="preserve"> more efficiently, focusing on other vital maintenance tasks across the site. This shift from reactive to predictive maintenance </w:t>
      </w:r>
      <w:r w:rsidR="00C02629">
        <w:t>would enhance</w:t>
      </w:r>
      <w:r>
        <w:t xml:space="preserve"> asset reliability but also boost overall efficiency and productivity </w:t>
      </w:r>
      <w:r w:rsidR="00C02629">
        <w:t>of not only the PGP but elsewhere across the site as more maintenance tasks can be completed</w:t>
      </w:r>
      <w:r>
        <w:t>.</w:t>
      </w:r>
    </w:p>
    <w:p w14:paraId="4A48358D" w14:textId="22691562" w:rsidR="000B3722" w:rsidRDefault="000B3722" w:rsidP="00516534"/>
    <w:p w14:paraId="17E56A01" w14:textId="46B357F9" w:rsidR="002444E9" w:rsidRDefault="00FE3615">
      <w:r>
        <w:rPr>
          <w:noProof/>
        </w:rPr>
        <mc:AlternateContent>
          <mc:Choice Requires="wps">
            <w:drawing>
              <wp:anchor distT="45720" distB="45720" distL="114300" distR="114300" simplePos="0" relativeHeight="251660288" behindDoc="0" locked="0" layoutInCell="1" allowOverlap="1" wp14:anchorId="6942B303" wp14:editId="04C1135B">
                <wp:simplePos x="0" y="0"/>
                <wp:positionH relativeFrom="margin">
                  <wp:align>center</wp:align>
                </wp:positionH>
                <wp:positionV relativeFrom="paragraph">
                  <wp:posOffset>3935730</wp:posOffset>
                </wp:positionV>
                <wp:extent cx="4655820" cy="7315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5820" cy="731520"/>
                        </a:xfrm>
                        <a:prstGeom prst="rect">
                          <a:avLst/>
                        </a:prstGeom>
                        <a:solidFill>
                          <a:srgbClr val="FFFFFF"/>
                        </a:solidFill>
                        <a:ln w="9525">
                          <a:noFill/>
                          <a:miter lim="800000"/>
                          <a:headEnd/>
                          <a:tailEnd/>
                        </a:ln>
                      </wps:spPr>
                      <wps:txbx>
                        <w:txbxContent>
                          <w:p w14:paraId="5176DCB6" w14:textId="64278CDE" w:rsidR="00FE3615" w:rsidRDefault="00FE3615">
                            <w:r>
                              <w:t xml:space="preserve">Figure </w:t>
                            </w:r>
                            <w:r w:rsidR="00983F72">
                              <w:t>1</w:t>
                            </w:r>
                            <w:r>
                              <w:t xml:space="preserve"> – Vibration Analysis Flow Chart, Rahiman, W, viewed 01/04/2024, </w:t>
                            </w:r>
                            <w:r w:rsidR="002D5FC0" w:rsidRPr="002D5FC0">
                              <w:t>https://www.hindawi.com/journals/sv/2021/9469318/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42B303" id="_x0000_t202" coordsize="21600,21600" o:spt="202" path="m,l,21600r21600,l21600,xe">
                <v:stroke joinstyle="miter"/>
                <v:path gradientshapeok="t" o:connecttype="rect"/>
              </v:shapetype>
              <v:shape id="Text Box 2" o:spid="_x0000_s1026" type="#_x0000_t202" style="position:absolute;margin-left:0;margin-top:309.9pt;width:366.6pt;height:57.6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" stroked="f">
                <v:textbox>
                  <w:txbxContent>
                    <w:p w14:paraId="5176DCB6" w14:textId="64278CDE" w:rsidR="00FE3615" w:rsidRDefault="00FE3615">
                      <w:r>
                        <w:t xml:space="preserve">Figure </w:t>
                      </w:r>
                      <w:r w:rsidR="00983F72">
                        <w:t>1</w:t>
                      </w:r>
                      <w:r>
                        <w:t xml:space="preserve"> – Vibration Analysis Flow Chart, Rahiman, W, viewed 01/04/2024, </w:t>
                      </w:r>
                      <w:r w:rsidR="002D5FC0" w:rsidRPr="002D5FC0">
                        <w:t>https://www.hindawi.com/journals/sv/2021/9469318/</w:t>
                      </w:r>
                    </w:p>
                  </w:txbxContent>
                </v:textbox>
                <w10:wrap type="square" anchorx="margin"/>
              </v:shape>
            </w:pict>
          </mc:Fallback>
        </mc:AlternateContent>
      </w:r>
      <w:r w:rsidRPr="00FE3615">
        <w:rPr>
          <w:noProof/>
        </w:rPr>
        <w:drawing>
          <wp:anchor distT="0" distB="0" distL="114300" distR="114300" simplePos="0" relativeHeight="251658240" behindDoc="0" locked="0" layoutInCell="1" allowOverlap="1" wp14:anchorId="04264264" wp14:editId="2B3607F5">
            <wp:simplePos x="0" y="0"/>
            <wp:positionH relativeFrom="column">
              <wp:posOffset>929640</wp:posOffset>
            </wp:positionH>
            <wp:positionV relativeFrom="paragraph">
              <wp:posOffset>11430</wp:posOffset>
            </wp:positionV>
            <wp:extent cx="3634740" cy="3939540"/>
            <wp:effectExtent l="0" t="0" r="3810" b="3810"/>
            <wp:wrapNone/>
            <wp:docPr id="1604685965" name="Picture 1" descr="A diagram of a computer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685965" name="Picture 1" descr="A diagram of a computer proces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634740" cy="3939540"/>
                    </a:xfrm>
                    <a:prstGeom prst="rect">
                      <a:avLst/>
                    </a:prstGeom>
                  </pic:spPr>
                </pic:pic>
              </a:graphicData>
            </a:graphic>
          </wp:anchor>
        </w:drawing>
      </w:r>
      <w:r w:rsidR="002444E9">
        <w:br w:type="page"/>
      </w:r>
    </w:p>
    <w:p w14:paraId="4935B9A8" w14:textId="60D43C17" w:rsidR="009D5FB6" w:rsidRDefault="009D5FB6">
      <w:r w:rsidRPr="009D5FB6">
        <w:lastRenderedPageBreak/>
        <w:t>Implementing vibration analysis and temperature monitoring for the FD fans would undoubtedly incur costs, which can vary based on factors such as the type of equipment chosen and the desired level of accuracy. Three main types of sensors or transducers commonly used for this purpose are accelerometers, velocity sensors, and displacement sensors</w:t>
      </w:r>
      <w:r>
        <w:t xml:space="preserve">, which depending on selection can range from hundreds to thousands of pounds. </w:t>
      </w:r>
      <w:r w:rsidR="00FD02C5">
        <w:t>This is also the same for the signal processing stage, the three methods to choose from, being time domain, frequency domain and time-frequency domain, which each have their advantages will incur different levels of cost, and the most sufficient for an affordable cost must be chosen.</w:t>
      </w:r>
    </w:p>
    <w:p w14:paraId="4E309DA4" w14:textId="0929A429" w:rsidR="00ED6436" w:rsidRDefault="009D5FB6">
      <w:r w:rsidRPr="009D5FB6">
        <w:t xml:space="preserve">Additionally, improvements to the system would need to </w:t>
      </w:r>
      <w:r w:rsidR="00FD02C5">
        <w:t>be upgraded either during the annual shutdown, or the PGP has two reformers with only ever one running at one time, the offline reformer could be upgraded</w:t>
      </w:r>
      <w:r w:rsidR="00495205">
        <w:t xml:space="preserve">, </w:t>
      </w:r>
      <w:r w:rsidR="00FD02C5">
        <w:t>with the second reformer being upgraded next time it is brought offline. These upgrades would require</w:t>
      </w:r>
      <w:r w:rsidRPr="009D5FB6">
        <w:t xml:space="preserve"> labour resources for installation and integration into existing systems. Furthermore, there would be additional costs associated with training staff on how to effectively operate and interpret data from the new equipment, ensuring its optimal use and maximi</w:t>
      </w:r>
      <w:r w:rsidR="00495205">
        <w:t>s</w:t>
      </w:r>
      <w:r w:rsidRPr="009D5FB6">
        <w:t>ing the benefits of predictive maintenance strategies.</w:t>
      </w:r>
      <w:r w:rsidR="00ED6436">
        <w:br w:type="page"/>
      </w:r>
    </w:p>
    <w:p w14:paraId="1C5B59C4" w14:textId="4DD86527" w:rsidR="00C7373A" w:rsidRDefault="00ED6436" w:rsidP="006E7F68">
      <w:pPr>
        <w:pStyle w:val="Heading1"/>
      </w:pPr>
      <w:r>
        <w:lastRenderedPageBreak/>
        <w:t>Conclusion</w:t>
      </w:r>
    </w:p>
    <w:p w14:paraId="332ADBCB" w14:textId="48CE78A4" w:rsidR="00C7373A" w:rsidRDefault="006E7F68" w:rsidP="00C7373A">
      <w:r>
        <w:t>To conclude</w:t>
      </w:r>
      <w:r w:rsidR="00C7373A">
        <w:t xml:space="preserve">, the current maintenance regime for the forced draft (FD) fans at the PGP, relying primarily on periodic visual inspections and </w:t>
      </w:r>
      <w:r w:rsidR="006E1597">
        <w:t xml:space="preserve">manual </w:t>
      </w:r>
      <w:r w:rsidR="00C7373A">
        <w:t xml:space="preserve">bearing temperature checks, is </w:t>
      </w:r>
      <w:r w:rsidR="006E1597">
        <w:t>essentially</w:t>
      </w:r>
      <w:r w:rsidR="00C7373A">
        <w:t xml:space="preserve"> reactive in nature and presents several limitations. Reactive maintenance, while common in many industries, are prone to </w:t>
      </w:r>
      <w:r>
        <w:t>issues</w:t>
      </w:r>
      <w:r w:rsidR="00C7373A">
        <w:t xml:space="preserve"> such as unexpected downtime, production losses, and increased maintenance costs. The recent occurrences of bearing failures resulting in plant trips </w:t>
      </w:r>
      <w:r>
        <w:t>highlight</w:t>
      </w:r>
      <w:r w:rsidR="00C7373A">
        <w:t xml:space="preserve"> the need for a shift towards a </w:t>
      </w:r>
      <w:r w:rsidR="00B42F4E">
        <w:t>predictive</w:t>
      </w:r>
      <w:r w:rsidR="00C7373A">
        <w:t xml:space="preserve"> maintenance approach.</w:t>
      </w:r>
    </w:p>
    <w:p w14:paraId="18D92DE9" w14:textId="6C7BC3E6" w:rsidR="00C7373A" w:rsidRDefault="00C7373A" w:rsidP="00C7373A">
      <w:r>
        <w:t xml:space="preserve">Moving towards a predictive maintenance strategy, </w:t>
      </w:r>
      <w:r w:rsidR="006E7F68">
        <w:t>utilising</w:t>
      </w:r>
      <w:r>
        <w:t xml:space="preserve"> techniques such as vibration analysis and continuous temperature monitoring, holds </w:t>
      </w:r>
      <w:r w:rsidR="006E7F68">
        <w:t>great</w:t>
      </w:r>
      <w:r>
        <w:t xml:space="preserve"> potential for mitigating the risks associated with reactive maintenance. By </w:t>
      </w:r>
      <w:r w:rsidR="006E7F68">
        <w:t>using</w:t>
      </w:r>
      <w:r>
        <w:t xml:space="preserve"> the power of data analytics and condition monitoring technologies, early signs of failures</w:t>
      </w:r>
      <w:r w:rsidR="006E7F68">
        <w:t xml:space="preserve"> could be detected</w:t>
      </w:r>
      <w:r>
        <w:t>, allowing for timely interventions and planned maintenance activities. This proactive approach not only minimi</w:t>
      </w:r>
      <w:r w:rsidR="006E7F68">
        <w:t>se</w:t>
      </w:r>
      <w:r>
        <w:t>s unplanned downtime and production interruptions but also optimi</w:t>
      </w:r>
      <w:r w:rsidR="006E7F68">
        <w:t>s</w:t>
      </w:r>
      <w:r>
        <w:t xml:space="preserve">es equipment reliability and </w:t>
      </w:r>
      <w:r w:rsidR="006E7F68">
        <w:t xml:space="preserve">potentially </w:t>
      </w:r>
      <w:r>
        <w:t xml:space="preserve">extends </w:t>
      </w:r>
      <w:r w:rsidR="006E7F68">
        <w:t>equipment</w:t>
      </w:r>
      <w:r>
        <w:t xml:space="preserve"> lifespan.</w:t>
      </w:r>
    </w:p>
    <w:p w14:paraId="684929C0" w14:textId="77777777" w:rsidR="0069236A" w:rsidRDefault="00C7373A" w:rsidP="00C7373A">
      <w:r>
        <w:t xml:space="preserve">While the transition to a predictive maintenance strategy may </w:t>
      </w:r>
      <w:r w:rsidR="0069236A">
        <w:t>involve</w:t>
      </w:r>
      <w:r>
        <w:t xml:space="preserve"> initial investments in equipment upgrades, installation, and training, the long-term benefits far outweigh the costs. By adopting predictive maintenance practices, the PGP can significantly reduce the likelihood of costly plant trips and associated production losses, thereby enhancing operational efficiency. </w:t>
      </w:r>
    </w:p>
    <w:p w14:paraId="251089D2" w14:textId="77777777" w:rsidR="0069236A" w:rsidRDefault="0069236A" w:rsidP="00C7373A"/>
    <w:p w14:paraId="726A2CAD" w14:textId="0013D43E" w:rsidR="00435112" w:rsidRPr="00435112" w:rsidRDefault="00897BDA" w:rsidP="00C7373A">
      <w:r>
        <w:br w:type="page"/>
      </w:r>
    </w:p>
    <w:sdt>
      <w:sdtPr>
        <w:rPr>
          <w:rFonts w:asciiTheme="minorHAnsi" w:eastAsiaTheme="minorHAnsi" w:hAnsiTheme="minorHAnsi" w:cstheme="minorBidi"/>
          <w:color w:val="auto"/>
          <w:sz w:val="22"/>
          <w:szCs w:val="22"/>
          <w:u w:val="none"/>
        </w:rPr>
        <w:id w:val="-1412700124"/>
        <w:docPartObj>
          <w:docPartGallery w:val="Bibliographies"/>
          <w:docPartUnique/>
        </w:docPartObj>
      </w:sdtPr>
      <w:sdtContent>
        <w:p w14:paraId="0D4CFB05" w14:textId="755195A0" w:rsidR="006209B5" w:rsidRDefault="006209B5">
          <w:pPr>
            <w:pStyle w:val="Heading1"/>
          </w:pPr>
          <w:r>
            <w:t>References</w:t>
          </w:r>
        </w:p>
        <w:sdt>
          <w:sdtPr>
            <w:id w:val="-573587230"/>
            <w:bibliography/>
          </w:sdtPr>
          <w:sdtContent>
            <w:p w14:paraId="0AD5D340" w14:textId="77777777" w:rsidR="00753E3F" w:rsidRDefault="006209B5" w:rsidP="00753E3F">
              <w:pPr>
                <w:pStyle w:val="Bibliography"/>
                <w:ind w:left="720" w:hanging="720"/>
                <w:rPr>
                  <w:noProof/>
                  <w:kern w:val="0"/>
                  <w:sz w:val="24"/>
                  <w:szCs w:val="24"/>
                  <w14:ligatures w14:val="none"/>
                </w:rPr>
              </w:pPr>
              <w:r>
                <w:fldChar w:fldCharType="begin"/>
              </w:r>
              <w:r>
                <w:instrText xml:space="preserve"> BIBLIOGRAPHY </w:instrText>
              </w:r>
              <w:r>
                <w:fldChar w:fldCharType="separate"/>
              </w:r>
              <w:r w:rsidR="00753E3F">
                <w:rPr>
                  <w:noProof/>
                </w:rPr>
                <w:t xml:space="preserve">Carlos, J., Correa, J., &amp; Guzman, A. (2020). </w:t>
              </w:r>
              <w:r w:rsidR="00753E3F">
                <w:rPr>
                  <w:i/>
                  <w:iCs/>
                  <w:noProof/>
                </w:rPr>
                <w:t>Mechanical Vibrations and Condition Monitoring.</w:t>
              </w:r>
              <w:r w:rsidR="00753E3F">
                <w:rPr>
                  <w:noProof/>
                </w:rPr>
                <w:t xml:space="preserve"> Oxford: Elsevier Science.</w:t>
              </w:r>
            </w:p>
            <w:p w14:paraId="4815E73C" w14:textId="77777777" w:rsidR="00753E3F" w:rsidRDefault="00753E3F" w:rsidP="00753E3F">
              <w:pPr>
                <w:pStyle w:val="Bibliography"/>
                <w:ind w:left="720" w:hanging="720"/>
                <w:rPr>
                  <w:noProof/>
                </w:rPr>
              </w:pPr>
              <w:r>
                <w:rPr>
                  <w:noProof/>
                </w:rPr>
                <w:t xml:space="preserve">Girdhar, P., &amp; Scheffer, C. (2004). </w:t>
              </w:r>
              <w:r>
                <w:rPr>
                  <w:i/>
                  <w:iCs/>
                  <w:noProof/>
                </w:rPr>
                <w:t>Practical Machinery Vibration Analysis and Predictive Maintenance.</w:t>
              </w:r>
              <w:r>
                <w:rPr>
                  <w:noProof/>
                </w:rPr>
                <w:t xml:space="preserve"> Oxford: Elsevier Science.</w:t>
              </w:r>
            </w:p>
            <w:p w14:paraId="0B54D05A" w14:textId="77777777" w:rsidR="00753E3F" w:rsidRDefault="00753E3F" w:rsidP="00753E3F">
              <w:pPr>
                <w:pStyle w:val="Bibliography"/>
                <w:ind w:left="720" w:hanging="720"/>
                <w:rPr>
                  <w:noProof/>
                </w:rPr>
              </w:pPr>
              <w:r>
                <w:rPr>
                  <w:noProof/>
                </w:rPr>
                <w:t xml:space="preserve">Mobley, K. (2002). </w:t>
              </w:r>
              <w:r>
                <w:rPr>
                  <w:i/>
                  <w:iCs/>
                  <w:noProof/>
                </w:rPr>
                <w:t>An Introduction To Predicitive Maintenance.</w:t>
              </w:r>
              <w:r>
                <w:rPr>
                  <w:noProof/>
                </w:rPr>
                <w:t xml:space="preserve"> Woburn: Elsevier Science.</w:t>
              </w:r>
            </w:p>
            <w:p w14:paraId="4FC9C138" w14:textId="77777777" w:rsidR="00753E3F" w:rsidRDefault="00753E3F" w:rsidP="00753E3F">
              <w:pPr>
                <w:pStyle w:val="Bibliography"/>
                <w:ind w:left="720" w:hanging="720"/>
                <w:rPr>
                  <w:noProof/>
                </w:rPr>
              </w:pPr>
              <w:r>
                <w:rPr>
                  <w:noProof/>
                </w:rPr>
                <w:t xml:space="preserve">Nembharda, A., Sinhaa, J., Pinkertonb, A., &amp; Elbhbaha, K. (2013). FAULT DIAGNOSIS OF ROTATING MACHINES USING VIBRATION AND. </w:t>
              </w:r>
              <w:r>
                <w:rPr>
                  <w:i/>
                  <w:iCs/>
                  <w:noProof/>
                </w:rPr>
                <w:t xml:space="preserve">Diagnostyka </w:t>
              </w:r>
              <w:r>
                <w:rPr>
                  <w:noProof/>
                </w:rPr>
                <w:t>, 45-51.</w:t>
              </w:r>
            </w:p>
            <w:p w14:paraId="0A0667D9" w14:textId="77777777" w:rsidR="00753E3F" w:rsidRDefault="00753E3F" w:rsidP="00753E3F">
              <w:pPr>
                <w:pStyle w:val="Bibliography"/>
                <w:ind w:left="720" w:hanging="720"/>
                <w:rPr>
                  <w:noProof/>
                </w:rPr>
              </w:pPr>
              <w:r>
                <w:rPr>
                  <w:noProof/>
                </w:rPr>
                <w:t xml:space="preserve">Smith, J. (1989). </w:t>
              </w:r>
              <w:r>
                <w:rPr>
                  <w:i/>
                  <w:iCs/>
                  <w:noProof/>
                </w:rPr>
                <w:t>Vibration Measurement and Analysis.</w:t>
              </w:r>
              <w:r>
                <w:rPr>
                  <w:noProof/>
                </w:rPr>
                <w:t xml:space="preserve"> Oxford: Elsevier Science.</w:t>
              </w:r>
            </w:p>
            <w:p w14:paraId="32CAB5E4" w14:textId="77777777" w:rsidR="00753E3F" w:rsidRDefault="00753E3F" w:rsidP="00753E3F">
              <w:pPr>
                <w:pStyle w:val="Bibliography"/>
                <w:ind w:left="720" w:hanging="720"/>
                <w:rPr>
                  <w:noProof/>
                </w:rPr>
              </w:pPr>
              <w:r>
                <w:rPr>
                  <w:noProof/>
                </w:rPr>
                <w:t xml:space="preserve">Soto-Ocampo, C., Mera, J., Cano-Moreno, J., &amp; Garcia-Bernardo, J. (2020). Low-Cost, High-Frequency, Data Acquisition System for Condition Monitoring of Rotating Machinery through Vibration Analysis-Case Study. </w:t>
              </w:r>
              <w:r>
                <w:rPr>
                  <w:i/>
                  <w:iCs/>
                  <w:noProof/>
                </w:rPr>
                <w:t>Sensors</w:t>
              </w:r>
              <w:r>
                <w:rPr>
                  <w:noProof/>
                </w:rPr>
                <w:t>, 3493.</w:t>
              </w:r>
            </w:p>
            <w:p w14:paraId="25B0BF4D" w14:textId="77777777" w:rsidR="00753E3F" w:rsidRDefault="00753E3F" w:rsidP="00753E3F">
              <w:pPr>
                <w:pStyle w:val="Bibliography"/>
                <w:ind w:left="720" w:hanging="720"/>
                <w:rPr>
                  <w:noProof/>
                </w:rPr>
              </w:pPr>
              <w:r>
                <w:rPr>
                  <w:noProof/>
                </w:rPr>
                <w:t xml:space="preserve">Wang, Q., &amp; Tonks, O. (2017). The detection of wind turbine shaft misalignment using temperature monitoring. </w:t>
              </w:r>
              <w:r>
                <w:rPr>
                  <w:i/>
                  <w:iCs/>
                  <w:noProof/>
                </w:rPr>
                <w:t>CIRP Journal of Manufacturing Science and Technology</w:t>
              </w:r>
              <w:r>
                <w:rPr>
                  <w:noProof/>
                </w:rPr>
                <w:t>, 71-79.</w:t>
              </w:r>
            </w:p>
            <w:p w14:paraId="08A7ADCA" w14:textId="77777777" w:rsidR="00753E3F" w:rsidRDefault="00753E3F" w:rsidP="00753E3F">
              <w:pPr>
                <w:pStyle w:val="Bibliography"/>
                <w:ind w:left="720" w:hanging="720"/>
                <w:rPr>
                  <w:noProof/>
                </w:rPr>
              </w:pPr>
              <w:r>
                <w:rPr>
                  <w:noProof/>
                </w:rPr>
                <w:t xml:space="preserve">Yarnold, M., &amp; Dubbs, N. (2015). Bearing assessment with periodic temperature-based measurements. </w:t>
              </w:r>
              <w:r>
                <w:rPr>
                  <w:i/>
                  <w:iCs/>
                  <w:noProof/>
                </w:rPr>
                <w:t>Transportation Research Record: Journal of the Transportation Research Board</w:t>
              </w:r>
              <w:r>
                <w:rPr>
                  <w:noProof/>
                </w:rPr>
                <w:t>, Sage Journals.</w:t>
              </w:r>
            </w:p>
            <w:p w14:paraId="5D46B52C" w14:textId="5F5FB28C" w:rsidR="006209B5" w:rsidRDefault="006209B5" w:rsidP="00753E3F">
              <w:r>
                <w:rPr>
                  <w:b/>
                  <w:bCs/>
                  <w:noProof/>
                </w:rPr>
                <w:fldChar w:fldCharType="end"/>
              </w:r>
            </w:p>
          </w:sdtContent>
        </w:sdt>
      </w:sdtContent>
    </w:sdt>
    <w:p w14:paraId="23526155" w14:textId="162BF503" w:rsidR="00807216" w:rsidRDefault="00807216" w:rsidP="00A24BBD"/>
    <w:p w14:paraId="7AB8565B" w14:textId="2CC5B3E5" w:rsidR="00EF29FD" w:rsidRDefault="00EF29FD" w:rsidP="00505959"/>
    <w:p w14:paraId="46718A2D" w14:textId="2D6B4EB4" w:rsidR="00397896" w:rsidRDefault="00397896" w:rsidP="00397896"/>
    <w:p w14:paraId="42392258" w14:textId="77777777" w:rsidR="009D29DF" w:rsidRDefault="009D29DF" w:rsidP="00397896"/>
    <w:p w14:paraId="59774A31" w14:textId="77777777" w:rsidR="009D29DF" w:rsidRPr="00397896" w:rsidRDefault="009D29DF" w:rsidP="00397896"/>
    <w:sectPr w:rsidR="009D29DF" w:rsidRPr="00397896" w:rsidSect="00682489">
      <w:headerReference w:type="default" r:id="rId9"/>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955463" w14:textId="77777777" w:rsidR="00682489" w:rsidRDefault="00682489" w:rsidP="00433E54">
      <w:pPr>
        <w:spacing w:after="0" w:line="240" w:lineRule="auto"/>
      </w:pPr>
      <w:r>
        <w:separator/>
      </w:r>
    </w:p>
  </w:endnote>
  <w:endnote w:type="continuationSeparator" w:id="0">
    <w:p w14:paraId="438A7D0D" w14:textId="77777777" w:rsidR="00682489" w:rsidRDefault="00682489" w:rsidP="00433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482117" w14:textId="77777777" w:rsidR="00433E54" w:rsidRPr="00433E54" w:rsidRDefault="00433E54">
    <w:pPr>
      <w:pStyle w:val="Footer"/>
      <w:jc w:val="center"/>
      <w:rPr>
        <w:caps/>
        <w:noProof/>
      </w:rPr>
    </w:pPr>
    <w:r w:rsidRPr="00433E54">
      <w:rPr>
        <w:caps/>
      </w:rPr>
      <w:fldChar w:fldCharType="begin"/>
    </w:r>
    <w:r w:rsidRPr="00433E54">
      <w:rPr>
        <w:caps/>
      </w:rPr>
      <w:instrText xml:space="preserve"> PAGE   \* MERGEFORMAT </w:instrText>
    </w:r>
    <w:r w:rsidRPr="00433E54">
      <w:rPr>
        <w:caps/>
      </w:rPr>
      <w:fldChar w:fldCharType="separate"/>
    </w:r>
    <w:r w:rsidRPr="00433E54">
      <w:rPr>
        <w:caps/>
        <w:noProof/>
      </w:rPr>
      <w:t>2</w:t>
    </w:r>
    <w:r w:rsidRPr="00433E54">
      <w:rPr>
        <w:caps/>
        <w:noProof/>
      </w:rPr>
      <w:fldChar w:fldCharType="end"/>
    </w:r>
  </w:p>
  <w:p w14:paraId="00565D99" w14:textId="77777777" w:rsidR="00433E54" w:rsidRDefault="00433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90E58B" w14:textId="77777777" w:rsidR="00682489" w:rsidRDefault="00682489" w:rsidP="00433E54">
      <w:pPr>
        <w:spacing w:after="0" w:line="240" w:lineRule="auto"/>
      </w:pPr>
      <w:r>
        <w:separator/>
      </w:r>
    </w:p>
  </w:footnote>
  <w:footnote w:type="continuationSeparator" w:id="0">
    <w:p w14:paraId="2F01EECE" w14:textId="77777777" w:rsidR="00682489" w:rsidRDefault="00682489" w:rsidP="00433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1C6A86" w14:textId="3C2605D3" w:rsidR="00105A51" w:rsidRDefault="00433E54">
    <w:pPr>
      <w:pStyle w:val="Header"/>
    </w:pPr>
    <w:r>
      <w:rPr>
        <w:noProof/>
      </w:rPr>
      <w:drawing>
        <wp:anchor distT="0" distB="0" distL="114300" distR="114300" simplePos="0" relativeHeight="251659264" behindDoc="0" locked="0" layoutInCell="1" allowOverlap="1" wp14:anchorId="2F057ED5" wp14:editId="6A642DE8">
          <wp:simplePos x="0" y="0"/>
          <wp:positionH relativeFrom="margin">
            <wp:posOffset>5623560</wp:posOffset>
          </wp:positionH>
          <wp:positionV relativeFrom="paragraph">
            <wp:posOffset>-198120</wp:posOffset>
          </wp:positionV>
          <wp:extent cx="555408" cy="487680"/>
          <wp:effectExtent l="0" t="0" r="0" b="7620"/>
          <wp:wrapNone/>
          <wp:docPr id="873257520" name="Picture 873257520" descr="Vale S.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le S.A. - Wikipedia"/>
                  <pic:cNvPicPr>
                    <a:picLocks noChangeAspect="1" noChangeArrowheads="1"/>
                  </pic:cNvPicPr>
                </pic:nvPicPr>
                <pic:blipFill rotWithShape="1">
                  <a:blip r:embed="rId1">
                    <a:extLst>
                      <a:ext uri="{28A0092B-C50C-407E-A947-70E740481C1C}">
                        <a14:useLocalDpi xmlns:a14="http://schemas.microsoft.com/office/drawing/2010/main" val="0"/>
                      </a:ext>
                    </a:extLst>
                  </a:blip>
                  <a:srcRect l="2070" r="49464"/>
                  <a:stretch/>
                </pic:blipFill>
                <pic:spPr bwMode="auto">
                  <a:xfrm>
                    <a:off x="0" y="0"/>
                    <a:ext cx="555408" cy="4876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Christopher Scrine</w:t>
    </w:r>
    <w:r>
      <w:tab/>
    </w:r>
    <w:r w:rsidR="00435112">
      <w:t>Plant Asset Engineering</w:t>
    </w:r>
  </w:p>
  <w:p w14:paraId="7C12933C" w14:textId="1D428CB3" w:rsidR="00433E54" w:rsidRDefault="00433E54">
    <w:pPr>
      <w:pStyle w:val="Header"/>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E54"/>
    <w:rsid w:val="00002443"/>
    <w:rsid w:val="0001104B"/>
    <w:rsid w:val="00025BE3"/>
    <w:rsid w:val="00031428"/>
    <w:rsid w:val="000458C9"/>
    <w:rsid w:val="000459C0"/>
    <w:rsid w:val="000519BF"/>
    <w:rsid w:val="00056BB8"/>
    <w:rsid w:val="000601FC"/>
    <w:rsid w:val="000641ED"/>
    <w:rsid w:val="000658CB"/>
    <w:rsid w:val="00065DCC"/>
    <w:rsid w:val="00066CB3"/>
    <w:rsid w:val="0007628D"/>
    <w:rsid w:val="000801CE"/>
    <w:rsid w:val="00081909"/>
    <w:rsid w:val="00085C8F"/>
    <w:rsid w:val="000952E9"/>
    <w:rsid w:val="000B3722"/>
    <w:rsid w:val="000D51D0"/>
    <w:rsid w:val="000E48E7"/>
    <w:rsid w:val="000F6FD7"/>
    <w:rsid w:val="00102BC7"/>
    <w:rsid w:val="00105A51"/>
    <w:rsid w:val="0011216E"/>
    <w:rsid w:val="001175E6"/>
    <w:rsid w:val="001231E9"/>
    <w:rsid w:val="00143962"/>
    <w:rsid w:val="00145960"/>
    <w:rsid w:val="00145BCC"/>
    <w:rsid w:val="0015436A"/>
    <w:rsid w:val="0017439F"/>
    <w:rsid w:val="001836CB"/>
    <w:rsid w:val="00187C2E"/>
    <w:rsid w:val="001A529F"/>
    <w:rsid w:val="001B2FE3"/>
    <w:rsid w:val="001B495D"/>
    <w:rsid w:val="001B7AA1"/>
    <w:rsid w:val="001C5035"/>
    <w:rsid w:val="001D2564"/>
    <w:rsid w:val="001F2D65"/>
    <w:rsid w:val="00201446"/>
    <w:rsid w:val="00213D13"/>
    <w:rsid w:val="002148F5"/>
    <w:rsid w:val="00215420"/>
    <w:rsid w:val="00220780"/>
    <w:rsid w:val="002336F0"/>
    <w:rsid w:val="002416B0"/>
    <w:rsid w:val="002444E9"/>
    <w:rsid w:val="00260569"/>
    <w:rsid w:val="0026615F"/>
    <w:rsid w:val="00270896"/>
    <w:rsid w:val="00284818"/>
    <w:rsid w:val="002A2D4C"/>
    <w:rsid w:val="002B4259"/>
    <w:rsid w:val="002B5156"/>
    <w:rsid w:val="002B5332"/>
    <w:rsid w:val="002B69FC"/>
    <w:rsid w:val="002C28C3"/>
    <w:rsid w:val="002D2B18"/>
    <w:rsid w:val="002D31C6"/>
    <w:rsid w:val="002D5FC0"/>
    <w:rsid w:val="002D7906"/>
    <w:rsid w:val="002E022C"/>
    <w:rsid w:val="002E5FCF"/>
    <w:rsid w:val="002F19DD"/>
    <w:rsid w:val="002F59DF"/>
    <w:rsid w:val="00314B4B"/>
    <w:rsid w:val="00317EF4"/>
    <w:rsid w:val="003205C8"/>
    <w:rsid w:val="003223BD"/>
    <w:rsid w:val="00324ADF"/>
    <w:rsid w:val="00324DC6"/>
    <w:rsid w:val="00333A7B"/>
    <w:rsid w:val="00340549"/>
    <w:rsid w:val="00340AB0"/>
    <w:rsid w:val="0034146D"/>
    <w:rsid w:val="003436F5"/>
    <w:rsid w:val="00343FB8"/>
    <w:rsid w:val="003467A8"/>
    <w:rsid w:val="00350940"/>
    <w:rsid w:val="00371905"/>
    <w:rsid w:val="003743BC"/>
    <w:rsid w:val="003830DD"/>
    <w:rsid w:val="00385B2E"/>
    <w:rsid w:val="00390ADF"/>
    <w:rsid w:val="00397896"/>
    <w:rsid w:val="003B211D"/>
    <w:rsid w:val="003C4F32"/>
    <w:rsid w:val="003D767B"/>
    <w:rsid w:val="003E05A8"/>
    <w:rsid w:val="003E4F57"/>
    <w:rsid w:val="00400769"/>
    <w:rsid w:val="004062A8"/>
    <w:rsid w:val="004079CA"/>
    <w:rsid w:val="00407EE9"/>
    <w:rsid w:val="00414645"/>
    <w:rsid w:val="00421F0B"/>
    <w:rsid w:val="004235AE"/>
    <w:rsid w:val="004277B9"/>
    <w:rsid w:val="00433E54"/>
    <w:rsid w:val="00435112"/>
    <w:rsid w:val="004435B9"/>
    <w:rsid w:val="004619FD"/>
    <w:rsid w:val="004637BA"/>
    <w:rsid w:val="004720CC"/>
    <w:rsid w:val="004864E3"/>
    <w:rsid w:val="00495205"/>
    <w:rsid w:val="00495BDA"/>
    <w:rsid w:val="004A0E3C"/>
    <w:rsid w:val="004A1565"/>
    <w:rsid w:val="004A3AD1"/>
    <w:rsid w:val="004A5A34"/>
    <w:rsid w:val="004A6EE1"/>
    <w:rsid w:val="004C76F4"/>
    <w:rsid w:val="004D52CF"/>
    <w:rsid w:val="004F0B38"/>
    <w:rsid w:val="004F3A69"/>
    <w:rsid w:val="004F3DAF"/>
    <w:rsid w:val="00505959"/>
    <w:rsid w:val="00505E1A"/>
    <w:rsid w:val="00516534"/>
    <w:rsid w:val="005241B1"/>
    <w:rsid w:val="00531A76"/>
    <w:rsid w:val="00533484"/>
    <w:rsid w:val="00533F8A"/>
    <w:rsid w:val="00535B63"/>
    <w:rsid w:val="00544173"/>
    <w:rsid w:val="00552679"/>
    <w:rsid w:val="00557178"/>
    <w:rsid w:val="0056188B"/>
    <w:rsid w:val="0057302F"/>
    <w:rsid w:val="005867C8"/>
    <w:rsid w:val="00586B66"/>
    <w:rsid w:val="005A5C06"/>
    <w:rsid w:val="005B354A"/>
    <w:rsid w:val="005C5986"/>
    <w:rsid w:val="005E6FDF"/>
    <w:rsid w:val="00605076"/>
    <w:rsid w:val="006058D6"/>
    <w:rsid w:val="0061178D"/>
    <w:rsid w:val="00616216"/>
    <w:rsid w:val="006209B5"/>
    <w:rsid w:val="006266AD"/>
    <w:rsid w:val="006340F2"/>
    <w:rsid w:val="00657BE3"/>
    <w:rsid w:val="0066234A"/>
    <w:rsid w:val="0066772D"/>
    <w:rsid w:val="0068235E"/>
    <w:rsid w:val="00682489"/>
    <w:rsid w:val="00684BD9"/>
    <w:rsid w:val="0068631E"/>
    <w:rsid w:val="0069236A"/>
    <w:rsid w:val="00695780"/>
    <w:rsid w:val="006D7231"/>
    <w:rsid w:val="006D7AE1"/>
    <w:rsid w:val="006E1597"/>
    <w:rsid w:val="006E7F68"/>
    <w:rsid w:val="006F53FC"/>
    <w:rsid w:val="007001F7"/>
    <w:rsid w:val="0070536D"/>
    <w:rsid w:val="00712420"/>
    <w:rsid w:val="00730C8A"/>
    <w:rsid w:val="00733386"/>
    <w:rsid w:val="007416F3"/>
    <w:rsid w:val="00746E71"/>
    <w:rsid w:val="00753E3F"/>
    <w:rsid w:val="007550CC"/>
    <w:rsid w:val="00757754"/>
    <w:rsid w:val="007718E4"/>
    <w:rsid w:val="007772CB"/>
    <w:rsid w:val="007807C6"/>
    <w:rsid w:val="00784DA8"/>
    <w:rsid w:val="00785E60"/>
    <w:rsid w:val="0079110C"/>
    <w:rsid w:val="007B1891"/>
    <w:rsid w:val="007C1B3E"/>
    <w:rsid w:val="007D7ECE"/>
    <w:rsid w:val="007F4629"/>
    <w:rsid w:val="0080258C"/>
    <w:rsid w:val="00807216"/>
    <w:rsid w:val="00814EA4"/>
    <w:rsid w:val="008370DF"/>
    <w:rsid w:val="00846F33"/>
    <w:rsid w:val="00851837"/>
    <w:rsid w:val="00851A54"/>
    <w:rsid w:val="00856ADA"/>
    <w:rsid w:val="00862B07"/>
    <w:rsid w:val="00864164"/>
    <w:rsid w:val="00886A70"/>
    <w:rsid w:val="00887735"/>
    <w:rsid w:val="00897BDA"/>
    <w:rsid w:val="008A04C4"/>
    <w:rsid w:val="008A69E1"/>
    <w:rsid w:val="008C1A3C"/>
    <w:rsid w:val="008C3C62"/>
    <w:rsid w:val="008C71BF"/>
    <w:rsid w:val="008D5EBB"/>
    <w:rsid w:val="008E0B35"/>
    <w:rsid w:val="008F06B7"/>
    <w:rsid w:val="008F1C14"/>
    <w:rsid w:val="008F6A69"/>
    <w:rsid w:val="0092690E"/>
    <w:rsid w:val="00930C29"/>
    <w:rsid w:val="009329CC"/>
    <w:rsid w:val="009353B9"/>
    <w:rsid w:val="009410F9"/>
    <w:rsid w:val="009429B9"/>
    <w:rsid w:val="00960999"/>
    <w:rsid w:val="00961E45"/>
    <w:rsid w:val="00964534"/>
    <w:rsid w:val="009760DF"/>
    <w:rsid w:val="00976FE4"/>
    <w:rsid w:val="00983BC8"/>
    <w:rsid w:val="00983F72"/>
    <w:rsid w:val="009843A3"/>
    <w:rsid w:val="00987DDF"/>
    <w:rsid w:val="0099366F"/>
    <w:rsid w:val="009A3967"/>
    <w:rsid w:val="009A4E67"/>
    <w:rsid w:val="009B3CC3"/>
    <w:rsid w:val="009C7E4E"/>
    <w:rsid w:val="009D29DF"/>
    <w:rsid w:val="009D4297"/>
    <w:rsid w:val="009D5FB6"/>
    <w:rsid w:val="00A004EE"/>
    <w:rsid w:val="00A056B0"/>
    <w:rsid w:val="00A0747F"/>
    <w:rsid w:val="00A11EEF"/>
    <w:rsid w:val="00A2338E"/>
    <w:rsid w:val="00A24BBD"/>
    <w:rsid w:val="00A66482"/>
    <w:rsid w:val="00A73C4A"/>
    <w:rsid w:val="00A8233C"/>
    <w:rsid w:val="00A86B21"/>
    <w:rsid w:val="00AC0895"/>
    <w:rsid w:val="00AC5ECE"/>
    <w:rsid w:val="00AC7270"/>
    <w:rsid w:val="00AD11AB"/>
    <w:rsid w:val="00AD6D8A"/>
    <w:rsid w:val="00AE0519"/>
    <w:rsid w:val="00B12463"/>
    <w:rsid w:val="00B171BD"/>
    <w:rsid w:val="00B2471B"/>
    <w:rsid w:val="00B42F4E"/>
    <w:rsid w:val="00B50CD1"/>
    <w:rsid w:val="00B52742"/>
    <w:rsid w:val="00B5530B"/>
    <w:rsid w:val="00B668B6"/>
    <w:rsid w:val="00B67249"/>
    <w:rsid w:val="00B86A9D"/>
    <w:rsid w:val="00B9163B"/>
    <w:rsid w:val="00B9410A"/>
    <w:rsid w:val="00BA25F4"/>
    <w:rsid w:val="00BB6E73"/>
    <w:rsid w:val="00BC1C34"/>
    <w:rsid w:val="00BC47E6"/>
    <w:rsid w:val="00BD22BA"/>
    <w:rsid w:val="00BD2395"/>
    <w:rsid w:val="00C02629"/>
    <w:rsid w:val="00C07D8F"/>
    <w:rsid w:val="00C1024E"/>
    <w:rsid w:val="00C17FFD"/>
    <w:rsid w:val="00C24594"/>
    <w:rsid w:val="00C264BC"/>
    <w:rsid w:val="00C3196B"/>
    <w:rsid w:val="00C66C01"/>
    <w:rsid w:val="00C6793F"/>
    <w:rsid w:val="00C7202A"/>
    <w:rsid w:val="00C7373A"/>
    <w:rsid w:val="00C73A66"/>
    <w:rsid w:val="00CA10DE"/>
    <w:rsid w:val="00CB3E9F"/>
    <w:rsid w:val="00CC3D8D"/>
    <w:rsid w:val="00CD6DEA"/>
    <w:rsid w:val="00CE1908"/>
    <w:rsid w:val="00CE7B69"/>
    <w:rsid w:val="00CF1387"/>
    <w:rsid w:val="00CF1BAD"/>
    <w:rsid w:val="00D100F3"/>
    <w:rsid w:val="00D23AF3"/>
    <w:rsid w:val="00D4588A"/>
    <w:rsid w:val="00D54B8A"/>
    <w:rsid w:val="00D5581C"/>
    <w:rsid w:val="00D614A5"/>
    <w:rsid w:val="00D7085F"/>
    <w:rsid w:val="00D75E0C"/>
    <w:rsid w:val="00D77892"/>
    <w:rsid w:val="00D8754C"/>
    <w:rsid w:val="00D9222C"/>
    <w:rsid w:val="00DC6D03"/>
    <w:rsid w:val="00DD0284"/>
    <w:rsid w:val="00DD0DD8"/>
    <w:rsid w:val="00DD6EFC"/>
    <w:rsid w:val="00DE11C5"/>
    <w:rsid w:val="00DE5758"/>
    <w:rsid w:val="00DF1944"/>
    <w:rsid w:val="00E00034"/>
    <w:rsid w:val="00E02BD5"/>
    <w:rsid w:val="00E1423D"/>
    <w:rsid w:val="00E16B63"/>
    <w:rsid w:val="00E176AB"/>
    <w:rsid w:val="00E25E1D"/>
    <w:rsid w:val="00E265F5"/>
    <w:rsid w:val="00E35114"/>
    <w:rsid w:val="00E44AEC"/>
    <w:rsid w:val="00E46E4C"/>
    <w:rsid w:val="00E47E93"/>
    <w:rsid w:val="00E65AA2"/>
    <w:rsid w:val="00E66324"/>
    <w:rsid w:val="00E704E5"/>
    <w:rsid w:val="00E903A2"/>
    <w:rsid w:val="00E90B27"/>
    <w:rsid w:val="00E97267"/>
    <w:rsid w:val="00EA00D7"/>
    <w:rsid w:val="00EA7889"/>
    <w:rsid w:val="00EA7D93"/>
    <w:rsid w:val="00EB304E"/>
    <w:rsid w:val="00EC7BB9"/>
    <w:rsid w:val="00ED3438"/>
    <w:rsid w:val="00ED6436"/>
    <w:rsid w:val="00EF05BC"/>
    <w:rsid w:val="00EF0DB1"/>
    <w:rsid w:val="00EF19A6"/>
    <w:rsid w:val="00EF29FD"/>
    <w:rsid w:val="00EF79D0"/>
    <w:rsid w:val="00F03A22"/>
    <w:rsid w:val="00F122E5"/>
    <w:rsid w:val="00F14798"/>
    <w:rsid w:val="00F22929"/>
    <w:rsid w:val="00F32A07"/>
    <w:rsid w:val="00F45A27"/>
    <w:rsid w:val="00F6183B"/>
    <w:rsid w:val="00F6332E"/>
    <w:rsid w:val="00F647FC"/>
    <w:rsid w:val="00F83331"/>
    <w:rsid w:val="00F9045D"/>
    <w:rsid w:val="00FA7E57"/>
    <w:rsid w:val="00FB051E"/>
    <w:rsid w:val="00FC5C8F"/>
    <w:rsid w:val="00FC74B8"/>
    <w:rsid w:val="00FD02C5"/>
    <w:rsid w:val="00FD380E"/>
    <w:rsid w:val="00FE3615"/>
    <w:rsid w:val="00FF0CC9"/>
    <w:rsid w:val="00FF0D8E"/>
    <w:rsid w:val="00FF1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DB24B"/>
  <w15:docId w15:val="{26DF820A-9BE2-40F4-B155-F980EDD36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3FC"/>
    <w:pPr>
      <w:keepNext/>
      <w:keepLines/>
      <w:spacing w:before="240" w:after="0"/>
      <w:outlineLvl w:val="0"/>
    </w:pPr>
    <w:rPr>
      <w:rFonts w:asciiTheme="majorHAnsi" w:eastAsiaTheme="majorEastAsia" w:hAnsiTheme="majorHAnsi" w:cstheme="majorBidi"/>
      <w:color w:val="4B9F91"/>
      <w:sz w:val="32"/>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3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E54"/>
  </w:style>
  <w:style w:type="paragraph" w:styleId="Footer">
    <w:name w:val="footer"/>
    <w:basedOn w:val="Normal"/>
    <w:link w:val="FooterChar"/>
    <w:uiPriority w:val="99"/>
    <w:unhideWhenUsed/>
    <w:rsid w:val="00433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E54"/>
  </w:style>
  <w:style w:type="character" w:customStyle="1" w:styleId="Heading1Char">
    <w:name w:val="Heading 1 Char"/>
    <w:basedOn w:val="DefaultParagraphFont"/>
    <w:link w:val="Heading1"/>
    <w:uiPriority w:val="9"/>
    <w:rsid w:val="006F53FC"/>
    <w:rPr>
      <w:rFonts w:asciiTheme="majorHAnsi" w:eastAsiaTheme="majorEastAsia" w:hAnsiTheme="majorHAnsi" w:cstheme="majorBidi"/>
      <w:color w:val="4B9F91"/>
      <w:sz w:val="32"/>
      <w:szCs w:val="32"/>
      <w:u w:val="single"/>
    </w:rPr>
  </w:style>
  <w:style w:type="paragraph" w:styleId="NormalWeb">
    <w:name w:val="Normal (Web)"/>
    <w:basedOn w:val="Normal"/>
    <w:uiPriority w:val="99"/>
    <w:semiHidden/>
    <w:unhideWhenUsed/>
    <w:rsid w:val="00343FB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Bibliography">
    <w:name w:val="Bibliography"/>
    <w:basedOn w:val="Normal"/>
    <w:next w:val="Normal"/>
    <w:uiPriority w:val="37"/>
    <w:unhideWhenUsed/>
    <w:rsid w:val="009D29DF"/>
  </w:style>
  <w:style w:type="character" w:styleId="PlaceholderText">
    <w:name w:val="Placeholder Text"/>
    <w:basedOn w:val="DefaultParagraphFont"/>
    <w:uiPriority w:val="99"/>
    <w:semiHidden/>
    <w:rsid w:val="00757754"/>
    <w:rPr>
      <w:color w:val="666666"/>
    </w:rPr>
  </w:style>
  <w:style w:type="character" w:customStyle="1" w:styleId="katex-mathml">
    <w:name w:val="katex-mathml"/>
    <w:basedOn w:val="DefaultParagraphFont"/>
    <w:rsid w:val="00BC47E6"/>
  </w:style>
  <w:style w:type="character" w:styleId="Hyperlink">
    <w:name w:val="Hyperlink"/>
    <w:basedOn w:val="DefaultParagraphFont"/>
    <w:uiPriority w:val="99"/>
    <w:semiHidden/>
    <w:unhideWhenUsed/>
    <w:rsid w:val="002D5F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848789">
      <w:bodyDiv w:val="1"/>
      <w:marLeft w:val="0"/>
      <w:marRight w:val="0"/>
      <w:marTop w:val="0"/>
      <w:marBottom w:val="0"/>
      <w:divBdr>
        <w:top w:val="none" w:sz="0" w:space="0" w:color="auto"/>
        <w:left w:val="none" w:sz="0" w:space="0" w:color="auto"/>
        <w:bottom w:val="none" w:sz="0" w:space="0" w:color="auto"/>
        <w:right w:val="none" w:sz="0" w:space="0" w:color="auto"/>
      </w:divBdr>
    </w:div>
    <w:div w:id="71126703">
      <w:bodyDiv w:val="1"/>
      <w:marLeft w:val="0"/>
      <w:marRight w:val="0"/>
      <w:marTop w:val="0"/>
      <w:marBottom w:val="0"/>
      <w:divBdr>
        <w:top w:val="none" w:sz="0" w:space="0" w:color="auto"/>
        <w:left w:val="none" w:sz="0" w:space="0" w:color="auto"/>
        <w:bottom w:val="none" w:sz="0" w:space="0" w:color="auto"/>
        <w:right w:val="none" w:sz="0" w:space="0" w:color="auto"/>
      </w:divBdr>
    </w:div>
    <w:div w:id="102071763">
      <w:bodyDiv w:val="1"/>
      <w:marLeft w:val="0"/>
      <w:marRight w:val="0"/>
      <w:marTop w:val="0"/>
      <w:marBottom w:val="0"/>
      <w:divBdr>
        <w:top w:val="none" w:sz="0" w:space="0" w:color="auto"/>
        <w:left w:val="none" w:sz="0" w:space="0" w:color="auto"/>
        <w:bottom w:val="none" w:sz="0" w:space="0" w:color="auto"/>
        <w:right w:val="none" w:sz="0" w:space="0" w:color="auto"/>
      </w:divBdr>
    </w:div>
    <w:div w:id="117339472">
      <w:bodyDiv w:val="1"/>
      <w:marLeft w:val="0"/>
      <w:marRight w:val="0"/>
      <w:marTop w:val="0"/>
      <w:marBottom w:val="0"/>
      <w:divBdr>
        <w:top w:val="none" w:sz="0" w:space="0" w:color="auto"/>
        <w:left w:val="none" w:sz="0" w:space="0" w:color="auto"/>
        <w:bottom w:val="none" w:sz="0" w:space="0" w:color="auto"/>
        <w:right w:val="none" w:sz="0" w:space="0" w:color="auto"/>
      </w:divBdr>
    </w:div>
    <w:div w:id="122508133">
      <w:bodyDiv w:val="1"/>
      <w:marLeft w:val="0"/>
      <w:marRight w:val="0"/>
      <w:marTop w:val="0"/>
      <w:marBottom w:val="0"/>
      <w:divBdr>
        <w:top w:val="none" w:sz="0" w:space="0" w:color="auto"/>
        <w:left w:val="none" w:sz="0" w:space="0" w:color="auto"/>
        <w:bottom w:val="none" w:sz="0" w:space="0" w:color="auto"/>
        <w:right w:val="none" w:sz="0" w:space="0" w:color="auto"/>
      </w:divBdr>
    </w:div>
    <w:div w:id="160510768">
      <w:bodyDiv w:val="1"/>
      <w:marLeft w:val="0"/>
      <w:marRight w:val="0"/>
      <w:marTop w:val="0"/>
      <w:marBottom w:val="0"/>
      <w:divBdr>
        <w:top w:val="none" w:sz="0" w:space="0" w:color="auto"/>
        <w:left w:val="none" w:sz="0" w:space="0" w:color="auto"/>
        <w:bottom w:val="none" w:sz="0" w:space="0" w:color="auto"/>
        <w:right w:val="none" w:sz="0" w:space="0" w:color="auto"/>
      </w:divBdr>
    </w:div>
    <w:div w:id="161237644">
      <w:bodyDiv w:val="1"/>
      <w:marLeft w:val="0"/>
      <w:marRight w:val="0"/>
      <w:marTop w:val="0"/>
      <w:marBottom w:val="0"/>
      <w:divBdr>
        <w:top w:val="none" w:sz="0" w:space="0" w:color="auto"/>
        <w:left w:val="none" w:sz="0" w:space="0" w:color="auto"/>
        <w:bottom w:val="none" w:sz="0" w:space="0" w:color="auto"/>
        <w:right w:val="none" w:sz="0" w:space="0" w:color="auto"/>
      </w:divBdr>
    </w:div>
    <w:div w:id="174424024">
      <w:bodyDiv w:val="1"/>
      <w:marLeft w:val="0"/>
      <w:marRight w:val="0"/>
      <w:marTop w:val="0"/>
      <w:marBottom w:val="0"/>
      <w:divBdr>
        <w:top w:val="none" w:sz="0" w:space="0" w:color="auto"/>
        <w:left w:val="none" w:sz="0" w:space="0" w:color="auto"/>
        <w:bottom w:val="none" w:sz="0" w:space="0" w:color="auto"/>
        <w:right w:val="none" w:sz="0" w:space="0" w:color="auto"/>
      </w:divBdr>
    </w:div>
    <w:div w:id="188300708">
      <w:bodyDiv w:val="1"/>
      <w:marLeft w:val="0"/>
      <w:marRight w:val="0"/>
      <w:marTop w:val="0"/>
      <w:marBottom w:val="0"/>
      <w:divBdr>
        <w:top w:val="none" w:sz="0" w:space="0" w:color="auto"/>
        <w:left w:val="none" w:sz="0" w:space="0" w:color="auto"/>
        <w:bottom w:val="none" w:sz="0" w:space="0" w:color="auto"/>
        <w:right w:val="none" w:sz="0" w:space="0" w:color="auto"/>
      </w:divBdr>
    </w:div>
    <w:div w:id="190388567">
      <w:bodyDiv w:val="1"/>
      <w:marLeft w:val="0"/>
      <w:marRight w:val="0"/>
      <w:marTop w:val="0"/>
      <w:marBottom w:val="0"/>
      <w:divBdr>
        <w:top w:val="none" w:sz="0" w:space="0" w:color="auto"/>
        <w:left w:val="none" w:sz="0" w:space="0" w:color="auto"/>
        <w:bottom w:val="none" w:sz="0" w:space="0" w:color="auto"/>
        <w:right w:val="none" w:sz="0" w:space="0" w:color="auto"/>
      </w:divBdr>
    </w:div>
    <w:div w:id="201867449">
      <w:bodyDiv w:val="1"/>
      <w:marLeft w:val="0"/>
      <w:marRight w:val="0"/>
      <w:marTop w:val="0"/>
      <w:marBottom w:val="0"/>
      <w:divBdr>
        <w:top w:val="none" w:sz="0" w:space="0" w:color="auto"/>
        <w:left w:val="none" w:sz="0" w:space="0" w:color="auto"/>
        <w:bottom w:val="none" w:sz="0" w:space="0" w:color="auto"/>
        <w:right w:val="none" w:sz="0" w:space="0" w:color="auto"/>
      </w:divBdr>
    </w:div>
    <w:div w:id="215286519">
      <w:bodyDiv w:val="1"/>
      <w:marLeft w:val="0"/>
      <w:marRight w:val="0"/>
      <w:marTop w:val="0"/>
      <w:marBottom w:val="0"/>
      <w:divBdr>
        <w:top w:val="none" w:sz="0" w:space="0" w:color="auto"/>
        <w:left w:val="none" w:sz="0" w:space="0" w:color="auto"/>
        <w:bottom w:val="none" w:sz="0" w:space="0" w:color="auto"/>
        <w:right w:val="none" w:sz="0" w:space="0" w:color="auto"/>
      </w:divBdr>
    </w:div>
    <w:div w:id="234901483">
      <w:bodyDiv w:val="1"/>
      <w:marLeft w:val="0"/>
      <w:marRight w:val="0"/>
      <w:marTop w:val="0"/>
      <w:marBottom w:val="0"/>
      <w:divBdr>
        <w:top w:val="none" w:sz="0" w:space="0" w:color="auto"/>
        <w:left w:val="none" w:sz="0" w:space="0" w:color="auto"/>
        <w:bottom w:val="none" w:sz="0" w:space="0" w:color="auto"/>
        <w:right w:val="none" w:sz="0" w:space="0" w:color="auto"/>
      </w:divBdr>
    </w:div>
    <w:div w:id="243997732">
      <w:bodyDiv w:val="1"/>
      <w:marLeft w:val="0"/>
      <w:marRight w:val="0"/>
      <w:marTop w:val="0"/>
      <w:marBottom w:val="0"/>
      <w:divBdr>
        <w:top w:val="none" w:sz="0" w:space="0" w:color="auto"/>
        <w:left w:val="none" w:sz="0" w:space="0" w:color="auto"/>
        <w:bottom w:val="none" w:sz="0" w:space="0" w:color="auto"/>
        <w:right w:val="none" w:sz="0" w:space="0" w:color="auto"/>
      </w:divBdr>
    </w:div>
    <w:div w:id="321082917">
      <w:bodyDiv w:val="1"/>
      <w:marLeft w:val="0"/>
      <w:marRight w:val="0"/>
      <w:marTop w:val="0"/>
      <w:marBottom w:val="0"/>
      <w:divBdr>
        <w:top w:val="none" w:sz="0" w:space="0" w:color="auto"/>
        <w:left w:val="none" w:sz="0" w:space="0" w:color="auto"/>
        <w:bottom w:val="none" w:sz="0" w:space="0" w:color="auto"/>
        <w:right w:val="none" w:sz="0" w:space="0" w:color="auto"/>
      </w:divBdr>
    </w:div>
    <w:div w:id="347604245">
      <w:bodyDiv w:val="1"/>
      <w:marLeft w:val="0"/>
      <w:marRight w:val="0"/>
      <w:marTop w:val="0"/>
      <w:marBottom w:val="0"/>
      <w:divBdr>
        <w:top w:val="none" w:sz="0" w:space="0" w:color="auto"/>
        <w:left w:val="none" w:sz="0" w:space="0" w:color="auto"/>
        <w:bottom w:val="none" w:sz="0" w:space="0" w:color="auto"/>
        <w:right w:val="none" w:sz="0" w:space="0" w:color="auto"/>
      </w:divBdr>
    </w:div>
    <w:div w:id="367266999">
      <w:bodyDiv w:val="1"/>
      <w:marLeft w:val="0"/>
      <w:marRight w:val="0"/>
      <w:marTop w:val="0"/>
      <w:marBottom w:val="0"/>
      <w:divBdr>
        <w:top w:val="none" w:sz="0" w:space="0" w:color="auto"/>
        <w:left w:val="none" w:sz="0" w:space="0" w:color="auto"/>
        <w:bottom w:val="none" w:sz="0" w:space="0" w:color="auto"/>
        <w:right w:val="none" w:sz="0" w:space="0" w:color="auto"/>
      </w:divBdr>
    </w:div>
    <w:div w:id="372048338">
      <w:bodyDiv w:val="1"/>
      <w:marLeft w:val="0"/>
      <w:marRight w:val="0"/>
      <w:marTop w:val="0"/>
      <w:marBottom w:val="0"/>
      <w:divBdr>
        <w:top w:val="none" w:sz="0" w:space="0" w:color="auto"/>
        <w:left w:val="none" w:sz="0" w:space="0" w:color="auto"/>
        <w:bottom w:val="none" w:sz="0" w:space="0" w:color="auto"/>
        <w:right w:val="none" w:sz="0" w:space="0" w:color="auto"/>
      </w:divBdr>
    </w:div>
    <w:div w:id="381830564">
      <w:bodyDiv w:val="1"/>
      <w:marLeft w:val="0"/>
      <w:marRight w:val="0"/>
      <w:marTop w:val="0"/>
      <w:marBottom w:val="0"/>
      <w:divBdr>
        <w:top w:val="none" w:sz="0" w:space="0" w:color="auto"/>
        <w:left w:val="none" w:sz="0" w:space="0" w:color="auto"/>
        <w:bottom w:val="none" w:sz="0" w:space="0" w:color="auto"/>
        <w:right w:val="none" w:sz="0" w:space="0" w:color="auto"/>
      </w:divBdr>
    </w:div>
    <w:div w:id="390230792">
      <w:bodyDiv w:val="1"/>
      <w:marLeft w:val="0"/>
      <w:marRight w:val="0"/>
      <w:marTop w:val="0"/>
      <w:marBottom w:val="0"/>
      <w:divBdr>
        <w:top w:val="none" w:sz="0" w:space="0" w:color="auto"/>
        <w:left w:val="none" w:sz="0" w:space="0" w:color="auto"/>
        <w:bottom w:val="none" w:sz="0" w:space="0" w:color="auto"/>
        <w:right w:val="none" w:sz="0" w:space="0" w:color="auto"/>
      </w:divBdr>
    </w:div>
    <w:div w:id="421537093">
      <w:bodyDiv w:val="1"/>
      <w:marLeft w:val="0"/>
      <w:marRight w:val="0"/>
      <w:marTop w:val="0"/>
      <w:marBottom w:val="0"/>
      <w:divBdr>
        <w:top w:val="none" w:sz="0" w:space="0" w:color="auto"/>
        <w:left w:val="none" w:sz="0" w:space="0" w:color="auto"/>
        <w:bottom w:val="none" w:sz="0" w:space="0" w:color="auto"/>
        <w:right w:val="none" w:sz="0" w:space="0" w:color="auto"/>
      </w:divBdr>
    </w:div>
    <w:div w:id="476191085">
      <w:bodyDiv w:val="1"/>
      <w:marLeft w:val="0"/>
      <w:marRight w:val="0"/>
      <w:marTop w:val="0"/>
      <w:marBottom w:val="0"/>
      <w:divBdr>
        <w:top w:val="none" w:sz="0" w:space="0" w:color="auto"/>
        <w:left w:val="none" w:sz="0" w:space="0" w:color="auto"/>
        <w:bottom w:val="none" w:sz="0" w:space="0" w:color="auto"/>
        <w:right w:val="none" w:sz="0" w:space="0" w:color="auto"/>
      </w:divBdr>
    </w:div>
    <w:div w:id="496270812">
      <w:bodyDiv w:val="1"/>
      <w:marLeft w:val="0"/>
      <w:marRight w:val="0"/>
      <w:marTop w:val="0"/>
      <w:marBottom w:val="0"/>
      <w:divBdr>
        <w:top w:val="none" w:sz="0" w:space="0" w:color="auto"/>
        <w:left w:val="none" w:sz="0" w:space="0" w:color="auto"/>
        <w:bottom w:val="none" w:sz="0" w:space="0" w:color="auto"/>
        <w:right w:val="none" w:sz="0" w:space="0" w:color="auto"/>
      </w:divBdr>
    </w:div>
    <w:div w:id="501707057">
      <w:bodyDiv w:val="1"/>
      <w:marLeft w:val="0"/>
      <w:marRight w:val="0"/>
      <w:marTop w:val="0"/>
      <w:marBottom w:val="0"/>
      <w:divBdr>
        <w:top w:val="none" w:sz="0" w:space="0" w:color="auto"/>
        <w:left w:val="none" w:sz="0" w:space="0" w:color="auto"/>
        <w:bottom w:val="none" w:sz="0" w:space="0" w:color="auto"/>
        <w:right w:val="none" w:sz="0" w:space="0" w:color="auto"/>
      </w:divBdr>
    </w:div>
    <w:div w:id="545727784">
      <w:bodyDiv w:val="1"/>
      <w:marLeft w:val="0"/>
      <w:marRight w:val="0"/>
      <w:marTop w:val="0"/>
      <w:marBottom w:val="0"/>
      <w:divBdr>
        <w:top w:val="none" w:sz="0" w:space="0" w:color="auto"/>
        <w:left w:val="none" w:sz="0" w:space="0" w:color="auto"/>
        <w:bottom w:val="none" w:sz="0" w:space="0" w:color="auto"/>
        <w:right w:val="none" w:sz="0" w:space="0" w:color="auto"/>
      </w:divBdr>
    </w:div>
    <w:div w:id="571700755">
      <w:bodyDiv w:val="1"/>
      <w:marLeft w:val="0"/>
      <w:marRight w:val="0"/>
      <w:marTop w:val="0"/>
      <w:marBottom w:val="0"/>
      <w:divBdr>
        <w:top w:val="none" w:sz="0" w:space="0" w:color="auto"/>
        <w:left w:val="none" w:sz="0" w:space="0" w:color="auto"/>
        <w:bottom w:val="none" w:sz="0" w:space="0" w:color="auto"/>
        <w:right w:val="none" w:sz="0" w:space="0" w:color="auto"/>
      </w:divBdr>
    </w:div>
    <w:div w:id="586771209">
      <w:bodyDiv w:val="1"/>
      <w:marLeft w:val="0"/>
      <w:marRight w:val="0"/>
      <w:marTop w:val="0"/>
      <w:marBottom w:val="0"/>
      <w:divBdr>
        <w:top w:val="none" w:sz="0" w:space="0" w:color="auto"/>
        <w:left w:val="none" w:sz="0" w:space="0" w:color="auto"/>
        <w:bottom w:val="none" w:sz="0" w:space="0" w:color="auto"/>
        <w:right w:val="none" w:sz="0" w:space="0" w:color="auto"/>
      </w:divBdr>
    </w:div>
    <w:div w:id="638149799">
      <w:bodyDiv w:val="1"/>
      <w:marLeft w:val="0"/>
      <w:marRight w:val="0"/>
      <w:marTop w:val="0"/>
      <w:marBottom w:val="0"/>
      <w:divBdr>
        <w:top w:val="none" w:sz="0" w:space="0" w:color="auto"/>
        <w:left w:val="none" w:sz="0" w:space="0" w:color="auto"/>
        <w:bottom w:val="none" w:sz="0" w:space="0" w:color="auto"/>
        <w:right w:val="none" w:sz="0" w:space="0" w:color="auto"/>
      </w:divBdr>
    </w:div>
    <w:div w:id="653534458">
      <w:bodyDiv w:val="1"/>
      <w:marLeft w:val="0"/>
      <w:marRight w:val="0"/>
      <w:marTop w:val="0"/>
      <w:marBottom w:val="0"/>
      <w:divBdr>
        <w:top w:val="none" w:sz="0" w:space="0" w:color="auto"/>
        <w:left w:val="none" w:sz="0" w:space="0" w:color="auto"/>
        <w:bottom w:val="none" w:sz="0" w:space="0" w:color="auto"/>
        <w:right w:val="none" w:sz="0" w:space="0" w:color="auto"/>
      </w:divBdr>
    </w:div>
    <w:div w:id="660163017">
      <w:bodyDiv w:val="1"/>
      <w:marLeft w:val="0"/>
      <w:marRight w:val="0"/>
      <w:marTop w:val="0"/>
      <w:marBottom w:val="0"/>
      <w:divBdr>
        <w:top w:val="none" w:sz="0" w:space="0" w:color="auto"/>
        <w:left w:val="none" w:sz="0" w:space="0" w:color="auto"/>
        <w:bottom w:val="none" w:sz="0" w:space="0" w:color="auto"/>
        <w:right w:val="none" w:sz="0" w:space="0" w:color="auto"/>
      </w:divBdr>
    </w:div>
    <w:div w:id="685593966">
      <w:bodyDiv w:val="1"/>
      <w:marLeft w:val="0"/>
      <w:marRight w:val="0"/>
      <w:marTop w:val="0"/>
      <w:marBottom w:val="0"/>
      <w:divBdr>
        <w:top w:val="none" w:sz="0" w:space="0" w:color="auto"/>
        <w:left w:val="none" w:sz="0" w:space="0" w:color="auto"/>
        <w:bottom w:val="none" w:sz="0" w:space="0" w:color="auto"/>
        <w:right w:val="none" w:sz="0" w:space="0" w:color="auto"/>
      </w:divBdr>
    </w:div>
    <w:div w:id="711731586">
      <w:bodyDiv w:val="1"/>
      <w:marLeft w:val="0"/>
      <w:marRight w:val="0"/>
      <w:marTop w:val="0"/>
      <w:marBottom w:val="0"/>
      <w:divBdr>
        <w:top w:val="none" w:sz="0" w:space="0" w:color="auto"/>
        <w:left w:val="none" w:sz="0" w:space="0" w:color="auto"/>
        <w:bottom w:val="none" w:sz="0" w:space="0" w:color="auto"/>
        <w:right w:val="none" w:sz="0" w:space="0" w:color="auto"/>
      </w:divBdr>
    </w:div>
    <w:div w:id="713700373">
      <w:bodyDiv w:val="1"/>
      <w:marLeft w:val="0"/>
      <w:marRight w:val="0"/>
      <w:marTop w:val="0"/>
      <w:marBottom w:val="0"/>
      <w:divBdr>
        <w:top w:val="none" w:sz="0" w:space="0" w:color="auto"/>
        <w:left w:val="none" w:sz="0" w:space="0" w:color="auto"/>
        <w:bottom w:val="none" w:sz="0" w:space="0" w:color="auto"/>
        <w:right w:val="none" w:sz="0" w:space="0" w:color="auto"/>
      </w:divBdr>
    </w:div>
    <w:div w:id="730614059">
      <w:bodyDiv w:val="1"/>
      <w:marLeft w:val="0"/>
      <w:marRight w:val="0"/>
      <w:marTop w:val="0"/>
      <w:marBottom w:val="0"/>
      <w:divBdr>
        <w:top w:val="none" w:sz="0" w:space="0" w:color="auto"/>
        <w:left w:val="none" w:sz="0" w:space="0" w:color="auto"/>
        <w:bottom w:val="none" w:sz="0" w:space="0" w:color="auto"/>
        <w:right w:val="none" w:sz="0" w:space="0" w:color="auto"/>
      </w:divBdr>
    </w:div>
    <w:div w:id="738747178">
      <w:bodyDiv w:val="1"/>
      <w:marLeft w:val="0"/>
      <w:marRight w:val="0"/>
      <w:marTop w:val="0"/>
      <w:marBottom w:val="0"/>
      <w:divBdr>
        <w:top w:val="none" w:sz="0" w:space="0" w:color="auto"/>
        <w:left w:val="none" w:sz="0" w:space="0" w:color="auto"/>
        <w:bottom w:val="none" w:sz="0" w:space="0" w:color="auto"/>
        <w:right w:val="none" w:sz="0" w:space="0" w:color="auto"/>
      </w:divBdr>
    </w:div>
    <w:div w:id="740105612">
      <w:bodyDiv w:val="1"/>
      <w:marLeft w:val="0"/>
      <w:marRight w:val="0"/>
      <w:marTop w:val="0"/>
      <w:marBottom w:val="0"/>
      <w:divBdr>
        <w:top w:val="none" w:sz="0" w:space="0" w:color="auto"/>
        <w:left w:val="none" w:sz="0" w:space="0" w:color="auto"/>
        <w:bottom w:val="none" w:sz="0" w:space="0" w:color="auto"/>
        <w:right w:val="none" w:sz="0" w:space="0" w:color="auto"/>
      </w:divBdr>
    </w:div>
    <w:div w:id="751706048">
      <w:bodyDiv w:val="1"/>
      <w:marLeft w:val="0"/>
      <w:marRight w:val="0"/>
      <w:marTop w:val="0"/>
      <w:marBottom w:val="0"/>
      <w:divBdr>
        <w:top w:val="none" w:sz="0" w:space="0" w:color="auto"/>
        <w:left w:val="none" w:sz="0" w:space="0" w:color="auto"/>
        <w:bottom w:val="none" w:sz="0" w:space="0" w:color="auto"/>
        <w:right w:val="none" w:sz="0" w:space="0" w:color="auto"/>
      </w:divBdr>
    </w:div>
    <w:div w:id="798425485">
      <w:bodyDiv w:val="1"/>
      <w:marLeft w:val="0"/>
      <w:marRight w:val="0"/>
      <w:marTop w:val="0"/>
      <w:marBottom w:val="0"/>
      <w:divBdr>
        <w:top w:val="none" w:sz="0" w:space="0" w:color="auto"/>
        <w:left w:val="none" w:sz="0" w:space="0" w:color="auto"/>
        <w:bottom w:val="none" w:sz="0" w:space="0" w:color="auto"/>
        <w:right w:val="none" w:sz="0" w:space="0" w:color="auto"/>
      </w:divBdr>
    </w:div>
    <w:div w:id="828442511">
      <w:bodyDiv w:val="1"/>
      <w:marLeft w:val="0"/>
      <w:marRight w:val="0"/>
      <w:marTop w:val="0"/>
      <w:marBottom w:val="0"/>
      <w:divBdr>
        <w:top w:val="none" w:sz="0" w:space="0" w:color="auto"/>
        <w:left w:val="none" w:sz="0" w:space="0" w:color="auto"/>
        <w:bottom w:val="none" w:sz="0" w:space="0" w:color="auto"/>
        <w:right w:val="none" w:sz="0" w:space="0" w:color="auto"/>
      </w:divBdr>
    </w:div>
    <w:div w:id="830871716">
      <w:bodyDiv w:val="1"/>
      <w:marLeft w:val="0"/>
      <w:marRight w:val="0"/>
      <w:marTop w:val="0"/>
      <w:marBottom w:val="0"/>
      <w:divBdr>
        <w:top w:val="none" w:sz="0" w:space="0" w:color="auto"/>
        <w:left w:val="none" w:sz="0" w:space="0" w:color="auto"/>
        <w:bottom w:val="none" w:sz="0" w:space="0" w:color="auto"/>
        <w:right w:val="none" w:sz="0" w:space="0" w:color="auto"/>
      </w:divBdr>
    </w:div>
    <w:div w:id="943263794">
      <w:bodyDiv w:val="1"/>
      <w:marLeft w:val="0"/>
      <w:marRight w:val="0"/>
      <w:marTop w:val="0"/>
      <w:marBottom w:val="0"/>
      <w:divBdr>
        <w:top w:val="none" w:sz="0" w:space="0" w:color="auto"/>
        <w:left w:val="none" w:sz="0" w:space="0" w:color="auto"/>
        <w:bottom w:val="none" w:sz="0" w:space="0" w:color="auto"/>
        <w:right w:val="none" w:sz="0" w:space="0" w:color="auto"/>
      </w:divBdr>
    </w:div>
    <w:div w:id="952203056">
      <w:bodyDiv w:val="1"/>
      <w:marLeft w:val="0"/>
      <w:marRight w:val="0"/>
      <w:marTop w:val="0"/>
      <w:marBottom w:val="0"/>
      <w:divBdr>
        <w:top w:val="none" w:sz="0" w:space="0" w:color="auto"/>
        <w:left w:val="none" w:sz="0" w:space="0" w:color="auto"/>
        <w:bottom w:val="none" w:sz="0" w:space="0" w:color="auto"/>
        <w:right w:val="none" w:sz="0" w:space="0" w:color="auto"/>
      </w:divBdr>
    </w:div>
    <w:div w:id="958146145">
      <w:bodyDiv w:val="1"/>
      <w:marLeft w:val="0"/>
      <w:marRight w:val="0"/>
      <w:marTop w:val="0"/>
      <w:marBottom w:val="0"/>
      <w:divBdr>
        <w:top w:val="none" w:sz="0" w:space="0" w:color="auto"/>
        <w:left w:val="none" w:sz="0" w:space="0" w:color="auto"/>
        <w:bottom w:val="none" w:sz="0" w:space="0" w:color="auto"/>
        <w:right w:val="none" w:sz="0" w:space="0" w:color="auto"/>
      </w:divBdr>
    </w:div>
    <w:div w:id="969015427">
      <w:bodyDiv w:val="1"/>
      <w:marLeft w:val="0"/>
      <w:marRight w:val="0"/>
      <w:marTop w:val="0"/>
      <w:marBottom w:val="0"/>
      <w:divBdr>
        <w:top w:val="none" w:sz="0" w:space="0" w:color="auto"/>
        <w:left w:val="none" w:sz="0" w:space="0" w:color="auto"/>
        <w:bottom w:val="none" w:sz="0" w:space="0" w:color="auto"/>
        <w:right w:val="none" w:sz="0" w:space="0" w:color="auto"/>
      </w:divBdr>
    </w:div>
    <w:div w:id="995231449">
      <w:bodyDiv w:val="1"/>
      <w:marLeft w:val="0"/>
      <w:marRight w:val="0"/>
      <w:marTop w:val="0"/>
      <w:marBottom w:val="0"/>
      <w:divBdr>
        <w:top w:val="none" w:sz="0" w:space="0" w:color="auto"/>
        <w:left w:val="none" w:sz="0" w:space="0" w:color="auto"/>
        <w:bottom w:val="none" w:sz="0" w:space="0" w:color="auto"/>
        <w:right w:val="none" w:sz="0" w:space="0" w:color="auto"/>
      </w:divBdr>
    </w:div>
    <w:div w:id="1015352691">
      <w:bodyDiv w:val="1"/>
      <w:marLeft w:val="0"/>
      <w:marRight w:val="0"/>
      <w:marTop w:val="0"/>
      <w:marBottom w:val="0"/>
      <w:divBdr>
        <w:top w:val="none" w:sz="0" w:space="0" w:color="auto"/>
        <w:left w:val="none" w:sz="0" w:space="0" w:color="auto"/>
        <w:bottom w:val="none" w:sz="0" w:space="0" w:color="auto"/>
        <w:right w:val="none" w:sz="0" w:space="0" w:color="auto"/>
      </w:divBdr>
    </w:div>
    <w:div w:id="1064258522">
      <w:bodyDiv w:val="1"/>
      <w:marLeft w:val="0"/>
      <w:marRight w:val="0"/>
      <w:marTop w:val="0"/>
      <w:marBottom w:val="0"/>
      <w:divBdr>
        <w:top w:val="none" w:sz="0" w:space="0" w:color="auto"/>
        <w:left w:val="none" w:sz="0" w:space="0" w:color="auto"/>
        <w:bottom w:val="none" w:sz="0" w:space="0" w:color="auto"/>
        <w:right w:val="none" w:sz="0" w:space="0" w:color="auto"/>
      </w:divBdr>
    </w:div>
    <w:div w:id="1080979053">
      <w:bodyDiv w:val="1"/>
      <w:marLeft w:val="0"/>
      <w:marRight w:val="0"/>
      <w:marTop w:val="0"/>
      <w:marBottom w:val="0"/>
      <w:divBdr>
        <w:top w:val="none" w:sz="0" w:space="0" w:color="auto"/>
        <w:left w:val="none" w:sz="0" w:space="0" w:color="auto"/>
        <w:bottom w:val="none" w:sz="0" w:space="0" w:color="auto"/>
        <w:right w:val="none" w:sz="0" w:space="0" w:color="auto"/>
      </w:divBdr>
    </w:div>
    <w:div w:id="1149664356">
      <w:bodyDiv w:val="1"/>
      <w:marLeft w:val="0"/>
      <w:marRight w:val="0"/>
      <w:marTop w:val="0"/>
      <w:marBottom w:val="0"/>
      <w:divBdr>
        <w:top w:val="none" w:sz="0" w:space="0" w:color="auto"/>
        <w:left w:val="none" w:sz="0" w:space="0" w:color="auto"/>
        <w:bottom w:val="none" w:sz="0" w:space="0" w:color="auto"/>
        <w:right w:val="none" w:sz="0" w:space="0" w:color="auto"/>
      </w:divBdr>
    </w:div>
    <w:div w:id="1173178095">
      <w:bodyDiv w:val="1"/>
      <w:marLeft w:val="0"/>
      <w:marRight w:val="0"/>
      <w:marTop w:val="0"/>
      <w:marBottom w:val="0"/>
      <w:divBdr>
        <w:top w:val="none" w:sz="0" w:space="0" w:color="auto"/>
        <w:left w:val="none" w:sz="0" w:space="0" w:color="auto"/>
        <w:bottom w:val="none" w:sz="0" w:space="0" w:color="auto"/>
        <w:right w:val="none" w:sz="0" w:space="0" w:color="auto"/>
      </w:divBdr>
    </w:div>
    <w:div w:id="1187326649">
      <w:bodyDiv w:val="1"/>
      <w:marLeft w:val="0"/>
      <w:marRight w:val="0"/>
      <w:marTop w:val="0"/>
      <w:marBottom w:val="0"/>
      <w:divBdr>
        <w:top w:val="none" w:sz="0" w:space="0" w:color="auto"/>
        <w:left w:val="none" w:sz="0" w:space="0" w:color="auto"/>
        <w:bottom w:val="none" w:sz="0" w:space="0" w:color="auto"/>
        <w:right w:val="none" w:sz="0" w:space="0" w:color="auto"/>
      </w:divBdr>
    </w:div>
    <w:div w:id="1202204284">
      <w:bodyDiv w:val="1"/>
      <w:marLeft w:val="0"/>
      <w:marRight w:val="0"/>
      <w:marTop w:val="0"/>
      <w:marBottom w:val="0"/>
      <w:divBdr>
        <w:top w:val="none" w:sz="0" w:space="0" w:color="auto"/>
        <w:left w:val="none" w:sz="0" w:space="0" w:color="auto"/>
        <w:bottom w:val="none" w:sz="0" w:space="0" w:color="auto"/>
        <w:right w:val="none" w:sz="0" w:space="0" w:color="auto"/>
      </w:divBdr>
    </w:div>
    <w:div w:id="1212111422">
      <w:bodyDiv w:val="1"/>
      <w:marLeft w:val="0"/>
      <w:marRight w:val="0"/>
      <w:marTop w:val="0"/>
      <w:marBottom w:val="0"/>
      <w:divBdr>
        <w:top w:val="none" w:sz="0" w:space="0" w:color="auto"/>
        <w:left w:val="none" w:sz="0" w:space="0" w:color="auto"/>
        <w:bottom w:val="none" w:sz="0" w:space="0" w:color="auto"/>
        <w:right w:val="none" w:sz="0" w:space="0" w:color="auto"/>
      </w:divBdr>
    </w:div>
    <w:div w:id="1223056856">
      <w:bodyDiv w:val="1"/>
      <w:marLeft w:val="0"/>
      <w:marRight w:val="0"/>
      <w:marTop w:val="0"/>
      <w:marBottom w:val="0"/>
      <w:divBdr>
        <w:top w:val="none" w:sz="0" w:space="0" w:color="auto"/>
        <w:left w:val="none" w:sz="0" w:space="0" w:color="auto"/>
        <w:bottom w:val="none" w:sz="0" w:space="0" w:color="auto"/>
        <w:right w:val="none" w:sz="0" w:space="0" w:color="auto"/>
      </w:divBdr>
    </w:div>
    <w:div w:id="1228806368">
      <w:bodyDiv w:val="1"/>
      <w:marLeft w:val="0"/>
      <w:marRight w:val="0"/>
      <w:marTop w:val="0"/>
      <w:marBottom w:val="0"/>
      <w:divBdr>
        <w:top w:val="none" w:sz="0" w:space="0" w:color="auto"/>
        <w:left w:val="none" w:sz="0" w:space="0" w:color="auto"/>
        <w:bottom w:val="none" w:sz="0" w:space="0" w:color="auto"/>
        <w:right w:val="none" w:sz="0" w:space="0" w:color="auto"/>
      </w:divBdr>
    </w:div>
    <w:div w:id="1241207733">
      <w:bodyDiv w:val="1"/>
      <w:marLeft w:val="0"/>
      <w:marRight w:val="0"/>
      <w:marTop w:val="0"/>
      <w:marBottom w:val="0"/>
      <w:divBdr>
        <w:top w:val="none" w:sz="0" w:space="0" w:color="auto"/>
        <w:left w:val="none" w:sz="0" w:space="0" w:color="auto"/>
        <w:bottom w:val="none" w:sz="0" w:space="0" w:color="auto"/>
        <w:right w:val="none" w:sz="0" w:space="0" w:color="auto"/>
      </w:divBdr>
    </w:div>
    <w:div w:id="1241869587">
      <w:bodyDiv w:val="1"/>
      <w:marLeft w:val="0"/>
      <w:marRight w:val="0"/>
      <w:marTop w:val="0"/>
      <w:marBottom w:val="0"/>
      <w:divBdr>
        <w:top w:val="none" w:sz="0" w:space="0" w:color="auto"/>
        <w:left w:val="none" w:sz="0" w:space="0" w:color="auto"/>
        <w:bottom w:val="none" w:sz="0" w:space="0" w:color="auto"/>
        <w:right w:val="none" w:sz="0" w:space="0" w:color="auto"/>
      </w:divBdr>
    </w:div>
    <w:div w:id="1248807287">
      <w:bodyDiv w:val="1"/>
      <w:marLeft w:val="0"/>
      <w:marRight w:val="0"/>
      <w:marTop w:val="0"/>
      <w:marBottom w:val="0"/>
      <w:divBdr>
        <w:top w:val="none" w:sz="0" w:space="0" w:color="auto"/>
        <w:left w:val="none" w:sz="0" w:space="0" w:color="auto"/>
        <w:bottom w:val="none" w:sz="0" w:space="0" w:color="auto"/>
        <w:right w:val="none" w:sz="0" w:space="0" w:color="auto"/>
      </w:divBdr>
    </w:div>
    <w:div w:id="1285502935">
      <w:bodyDiv w:val="1"/>
      <w:marLeft w:val="0"/>
      <w:marRight w:val="0"/>
      <w:marTop w:val="0"/>
      <w:marBottom w:val="0"/>
      <w:divBdr>
        <w:top w:val="none" w:sz="0" w:space="0" w:color="auto"/>
        <w:left w:val="none" w:sz="0" w:space="0" w:color="auto"/>
        <w:bottom w:val="none" w:sz="0" w:space="0" w:color="auto"/>
        <w:right w:val="none" w:sz="0" w:space="0" w:color="auto"/>
      </w:divBdr>
    </w:div>
    <w:div w:id="1300964301">
      <w:bodyDiv w:val="1"/>
      <w:marLeft w:val="0"/>
      <w:marRight w:val="0"/>
      <w:marTop w:val="0"/>
      <w:marBottom w:val="0"/>
      <w:divBdr>
        <w:top w:val="none" w:sz="0" w:space="0" w:color="auto"/>
        <w:left w:val="none" w:sz="0" w:space="0" w:color="auto"/>
        <w:bottom w:val="none" w:sz="0" w:space="0" w:color="auto"/>
        <w:right w:val="none" w:sz="0" w:space="0" w:color="auto"/>
      </w:divBdr>
    </w:div>
    <w:div w:id="1314018288">
      <w:bodyDiv w:val="1"/>
      <w:marLeft w:val="0"/>
      <w:marRight w:val="0"/>
      <w:marTop w:val="0"/>
      <w:marBottom w:val="0"/>
      <w:divBdr>
        <w:top w:val="none" w:sz="0" w:space="0" w:color="auto"/>
        <w:left w:val="none" w:sz="0" w:space="0" w:color="auto"/>
        <w:bottom w:val="none" w:sz="0" w:space="0" w:color="auto"/>
        <w:right w:val="none" w:sz="0" w:space="0" w:color="auto"/>
      </w:divBdr>
    </w:div>
    <w:div w:id="1321351710">
      <w:bodyDiv w:val="1"/>
      <w:marLeft w:val="0"/>
      <w:marRight w:val="0"/>
      <w:marTop w:val="0"/>
      <w:marBottom w:val="0"/>
      <w:divBdr>
        <w:top w:val="none" w:sz="0" w:space="0" w:color="auto"/>
        <w:left w:val="none" w:sz="0" w:space="0" w:color="auto"/>
        <w:bottom w:val="none" w:sz="0" w:space="0" w:color="auto"/>
        <w:right w:val="none" w:sz="0" w:space="0" w:color="auto"/>
      </w:divBdr>
    </w:div>
    <w:div w:id="1331907852">
      <w:bodyDiv w:val="1"/>
      <w:marLeft w:val="0"/>
      <w:marRight w:val="0"/>
      <w:marTop w:val="0"/>
      <w:marBottom w:val="0"/>
      <w:divBdr>
        <w:top w:val="none" w:sz="0" w:space="0" w:color="auto"/>
        <w:left w:val="none" w:sz="0" w:space="0" w:color="auto"/>
        <w:bottom w:val="none" w:sz="0" w:space="0" w:color="auto"/>
        <w:right w:val="none" w:sz="0" w:space="0" w:color="auto"/>
      </w:divBdr>
    </w:div>
    <w:div w:id="1356073887">
      <w:bodyDiv w:val="1"/>
      <w:marLeft w:val="0"/>
      <w:marRight w:val="0"/>
      <w:marTop w:val="0"/>
      <w:marBottom w:val="0"/>
      <w:divBdr>
        <w:top w:val="none" w:sz="0" w:space="0" w:color="auto"/>
        <w:left w:val="none" w:sz="0" w:space="0" w:color="auto"/>
        <w:bottom w:val="none" w:sz="0" w:space="0" w:color="auto"/>
        <w:right w:val="none" w:sz="0" w:space="0" w:color="auto"/>
      </w:divBdr>
    </w:div>
    <w:div w:id="1357927092">
      <w:bodyDiv w:val="1"/>
      <w:marLeft w:val="0"/>
      <w:marRight w:val="0"/>
      <w:marTop w:val="0"/>
      <w:marBottom w:val="0"/>
      <w:divBdr>
        <w:top w:val="none" w:sz="0" w:space="0" w:color="auto"/>
        <w:left w:val="none" w:sz="0" w:space="0" w:color="auto"/>
        <w:bottom w:val="none" w:sz="0" w:space="0" w:color="auto"/>
        <w:right w:val="none" w:sz="0" w:space="0" w:color="auto"/>
      </w:divBdr>
    </w:div>
    <w:div w:id="1407654853">
      <w:bodyDiv w:val="1"/>
      <w:marLeft w:val="0"/>
      <w:marRight w:val="0"/>
      <w:marTop w:val="0"/>
      <w:marBottom w:val="0"/>
      <w:divBdr>
        <w:top w:val="none" w:sz="0" w:space="0" w:color="auto"/>
        <w:left w:val="none" w:sz="0" w:space="0" w:color="auto"/>
        <w:bottom w:val="none" w:sz="0" w:space="0" w:color="auto"/>
        <w:right w:val="none" w:sz="0" w:space="0" w:color="auto"/>
      </w:divBdr>
    </w:div>
    <w:div w:id="1427842058">
      <w:bodyDiv w:val="1"/>
      <w:marLeft w:val="0"/>
      <w:marRight w:val="0"/>
      <w:marTop w:val="0"/>
      <w:marBottom w:val="0"/>
      <w:divBdr>
        <w:top w:val="none" w:sz="0" w:space="0" w:color="auto"/>
        <w:left w:val="none" w:sz="0" w:space="0" w:color="auto"/>
        <w:bottom w:val="none" w:sz="0" w:space="0" w:color="auto"/>
        <w:right w:val="none" w:sz="0" w:space="0" w:color="auto"/>
      </w:divBdr>
    </w:div>
    <w:div w:id="1443570292">
      <w:bodyDiv w:val="1"/>
      <w:marLeft w:val="0"/>
      <w:marRight w:val="0"/>
      <w:marTop w:val="0"/>
      <w:marBottom w:val="0"/>
      <w:divBdr>
        <w:top w:val="none" w:sz="0" w:space="0" w:color="auto"/>
        <w:left w:val="none" w:sz="0" w:space="0" w:color="auto"/>
        <w:bottom w:val="none" w:sz="0" w:space="0" w:color="auto"/>
        <w:right w:val="none" w:sz="0" w:space="0" w:color="auto"/>
      </w:divBdr>
    </w:div>
    <w:div w:id="1444838843">
      <w:bodyDiv w:val="1"/>
      <w:marLeft w:val="0"/>
      <w:marRight w:val="0"/>
      <w:marTop w:val="0"/>
      <w:marBottom w:val="0"/>
      <w:divBdr>
        <w:top w:val="none" w:sz="0" w:space="0" w:color="auto"/>
        <w:left w:val="none" w:sz="0" w:space="0" w:color="auto"/>
        <w:bottom w:val="none" w:sz="0" w:space="0" w:color="auto"/>
        <w:right w:val="none" w:sz="0" w:space="0" w:color="auto"/>
      </w:divBdr>
    </w:div>
    <w:div w:id="1446191788">
      <w:bodyDiv w:val="1"/>
      <w:marLeft w:val="0"/>
      <w:marRight w:val="0"/>
      <w:marTop w:val="0"/>
      <w:marBottom w:val="0"/>
      <w:divBdr>
        <w:top w:val="none" w:sz="0" w:space="0" w:color="auto"/>
        <w:left w:val="none" w:sz="0" w:space="0" w:color="auto"/>
        <w:bottom w:val="none" w:sz="0" w:space="0" w:color="auto"/>
        <w:right w:val="none" w:sz="0" w:space="0" w:color="auto"/>
      </w:divBdr>
    </w:div>
    <w:div w:id="1463881777">
      <w:bodyDiv w:val="1"/>
      <w:marLeft w:val="0"/>
      <w:marRight w:val="0"/>
      <w:marTop w:val="0"/>
      <w:marBottom w:val="0"/>
      <w:divBdr>
        <w:top w:val="none" w:sz="0" w:space="0" w:color="auto"/>
        <w:left w:val="none" w:sz="0" w:space="0" w:color="auto"/>
        <w:bottom w:val="none" w:sz="0" w:space="0" w:color="auto"/>
        <w:right w:val="none" w:sz="0" w:space="0" w:color="auto"/>
      </w:divBdr>
    </w:div>
    <w:div w:id="1481263573">
      <w:bodyDiv w:val="1"/>
      <w:marLeft w:val="0"/>
      <w:marRight w:val="0"/>
      <w:marTop w:val="0"/>
      <w:marBottom w:val="0"/>
      <w:divBdr>
        <w:top w:val="none" w:sz="0" w:space="0" w:color="auto"/>
        <w:left w:val="none" w:sz="0" w:space="0" w:color="auto"/>
        <w:bottom w:val="none" w:sz="0" w:space="0" w:color="auto"/>
        <w:right w:val="none" w:sz="0" w:space="0" w:color="auto"/>
      </w:divBdr>
    </w:div>
    <w:div w:id="1490946189">
      <w:bodyDiv w:val="1"/>
      <w:marLeft w:val="0"/>
      <w:marRight w:val="0"/>
      <w:marTop w:val="0"/>
      <w:marBottom w:val="0"/>
      <w:divBdr>
        <w:top w:val="none" w:sz="0" w:space="0" w:color="auto"/>
        <w:left w:val="none" w:sz="0" w:space="0" w:color="auto"/>
        <w:bottom w:val="none" w:sz="0" w:space="0" w:color="auto"/>
        <w:right w:val="none" w:sz="0" w:space="0" w:color="auto"/>
      </w:divBdr>
    </w:div>
    <w:div w:id="1507330396">
      <w:bodyDiv w:val="1"/>
      <w:marLeft w:val="0"/>
      <w:marRight w:val="0"/>
      <w:marTop w:val="0"/>
      <w:marBottom w:val="0"/>
      <w:divBdr>
        <w:top w:val="none" w:sz="0" w:space="0" w:color="auto"/>
        <w:left w:val="none" w:sz="0" w:space="0" w:color="auto"/>
        <w:bottom w:val="none" w:sz="0" w:space="0" w:color="auto"/>
        <w:right w:val="none" w:sz="0" w:space="0" w:color="auto"/>
      </w:divBdr>
    </w:div>
    <w:div w:id="1530416681">
      <w:bodyDiv w:val="1"/>
      <w:marLeft w:val="0"/>
      <w:marRight w:val="0"/>
      <w:marTop w:val="0"/>
      <w:marBottom w:val="0"/>
      <w:divBdr>
        <w:top w:val="none" w:sz="0" w:space="0" w:color="auto"/>
        <w:left w:val="none" w:sz="0" w:space="0" w:color="auto"/>
        <w:bottom w:val="none" w:sz="0" w:space="0" w:color="auto"/>
        <w:right w:val="none" w:sz="0" w:space="0" w:color="auto"/>
      </w:divBdr>
    </w:div>
    <w:div w:id="1532305068">
      <w:bodyDiv w:val="1"/>
      <w:marLeft w:val="0"/>
      <w:marRight w:val="0"/>
      <w:marTop w:val="0"/>
      <w:marBottom w:val="0"/>
      <w:divBdr>
        <w:top w:val="none" w:sz="0" w:space="0" w:color="auto"/>
        <w:left w:val="none" w:sz="0" w:space="0" w:color="auto"/>
        <w:bottom w:val="none" w:sz="0" w:space="0" w:color="auto"/>
        <w:right w:val="none" w:sz="0" w:space="0" w:color="auto"/>
      </w:divBdr>
    </w:div>
    <w:div w:id="1540775210">
      <w:bodyDiv w:val="1"/>
      <w:marLeft w:val="0"/>
      <w:marRight w:val="0"/>
      <w:marTop w:val="0"/>
      <w:marBottom w:val="0"/>
      <w:divBdr>
        <w:top w:val="none" w:sz="0" w:space="0" w:color="auto"/>
        <w:left w:val="none" w:sz="0" w:space="0" w:color="auto"/>
        <w:bottom w:val="none" w:sz="0" w:space="0" w:color="auto"/>
        <w:right w:val="none" w:sz="0" w:space="0" w:color="auto"/>
      </w:divBdr>
    </w:div>
    <w:div w:id="1542478337">
      <w:bodyDiv w:val="1"/>
      <w:marLeft w:val="0"/>
      <w:marRight w:val="0"/>
      <w:marTop w:val="0"/>
      <w:marBottom w:val="0"/>
      <w:divBdr>
        <w:top w:val="none" w:sz="0" w:space="0" w:color="auto"/>
        <w:left w:val="none" w:sz="0" w:space="0" w:color="auto"/>
        <w:bottom w:val="none" w:sz="0" w:space="0" w:color="auto"/>
        <w:right w:val="none" w:sz="0" w:space="0" w:color="auto"/>
      </w:divBdr>
    </w:div>
    <w:div w:id="1571040759">
      <w:bodyDiv w:val="1"/>
      <w:marLeft w:val="0"/>
      <w:marRight w:val="0"/>
      <w:marTop w:val="0"/>
      <w:marBottom w:val="0"/>
      <w:divBdr>
        <w:top w:val="none" w:sz="0" w:space="0" w:color="auto"/>
        <w:left w:val="none" w:sz="0" w:space="0" w:color="auto"/>
        <w:bottom w:val="none" w:sz="0" w:space="0" w:color="auto"/>
        <w:right w:val="none" w:sz="0" w:space="0" w:color="auto"/>
      </w:divBdr>
    </w:div>
    <w:div w:id="1590459051">
      <w:bodyDiv w:val="1"/>
      <w:marLeft w:val="0"/>
      <w:marRight w:val="0"/>
      <w:marTop w:val="0"/>
      <w:marBottom w:val="0"/>
      <w:divBdr>
        <w:top w:val="none" w:sz="0" w:space="0" w:color="auto"/>
        <w:left w:val="none" w:sz="0" w:space="0" w:color="auto"/>
        <w:bottom w:val="none" w:sz="0" w:space="0" w:color="auto"/>
        <w:right w:val="none" w:sz="0" w:space="0" w:color="auto"/>
      </w:divBdr>
    </w:div>
    <w:div w:id="1633633127">
      <w:bodyDiv w:val="1"/>
      <w:marLeft w:val="0"/>
      <w:marRight w:val="0"/>
      <w:marTop w:val="0"/>
      <w:marBottom w:val="0"/>
      <w:divBdr>
        <w:top w:val="none" w:sz="0" w:space="0" w:color="auto"/>
        <w:left w:val="none" w:sz="0" w:space="0" w:color="auto"/>
        <w:bottom w:val="none" w:sz="0" w:space="0" w:color="auto"/>
        <w:right w:val="none" w:sz="0" w:space="0" w:color="auto"/>
      </w:divBdr>
    </w:div>
    <w:div w:id="1656762585">
      <w:bodyDiv w:val="1"/>
      <w:marLeft w:val="0"/>
      <w:marRight w:val="0"/>
      <w:marTop w:val="0"/>
      <w:marBottom w:val="0"/>
      <w:divBdr>
        <w:top w:val="none" w:sz="0" w:space="0" w:color="auto"/>
        <w:left w:val="none" w:sz="0" w:space="0" w:color="auto"/>
        <w:bottom w:val="none" w:sz="0" w:space="0" w:color="auto"/>
        <w:right w:val="none" w:sz="0" w:space="0" w:color="auto"/>
      </w:divBdr>
    </w:div>
    <w:div w:id="1671323808">
      <w:bodyDiv w:val="1"/>
      <w:marLeft w:val="0"/>
      <w:marRight w:val="0"/>
      <w:marTop w:val="0"/>
      <w:marBottom w:val="0"/>
      <w:divBdr>
        <w:top w:val="none" w:sz="0" w:space="0" w:color="auto"/>
        <w:left w:val="none" w:sz="0" w:space="0" w:color="auto"/>
        <w:bottom w:val="none" w:sz="0" w:space="0" w:color="auto"/>
        <w:right w:val="none" w:sz="0" w:space="0" w:color="auto"/>
      </w:divBdr>
    </w:div>
    <w:div w:id="1714766139">
      <w:bodyDiv w:val="1"/>
      <w:marLeft w:val="0"/>
      <w:marRight w:val="0"/>
      <w:marTop w:val="0"/>
      <w:marBottom w:val="0"/>
      <w:divBdr>
        <w:top w:val="none" w:sz="0" w:space="0" w:color="auto"/>
        <w:left w:val="none" w:sz="0" w:space="0" w:color="auto"/>
        <w:bottom w:val="none" w:sz="0" w:space="0" w:color="auto"/>
        <w:right w:val="none" w:sz="0" w:space="0" w:color="auto"/>
      </w:divBdr>
    </w:div>
    <w:div w:id="1732655955">
      <w:bodyDiv w:val="1"/>
      <w:marLeft w:val="0"/>
      <w:marRight w:val="0"/>
      <w:marTop w:val="0"/>
      <w:marBottom w:val="0"/>
      <w:divBdr>
        <w:top w:val="none" w:sz="0" w:space="0" w:color="auto"/>
        <w:left w:val="none" w:sz="0" w:space="0" w:color="auto"/>
        <w:bottom w:val="none" w:sz="0" w:space="0" w:color="auto"/>
        <w:right w:val="none" w:sz="0" w:space="0" w:color="auto"/>
      </w:divBdr>
    </w:div>
    <w:div w:id="1761483408">
      <w:bodyDiv w:val="1"/>
      <w:marLeft w:val="0"/>
      <w:marRight w:val="0"/>
      <w:marTop w:val="0"/>
      <w:marBottom w:val="0"/>
      <w:divBdr>
        <w:top w:val="none" w:sz="0" w:space="0" w:color="auto"/>
        <w:left w:val="none" w:sz="0" w:space="0" w:color="auto"/>
        <w:bottom w:val="none" w:sz="0" w:space="0" w:color="auto"/>
        <w:right w:val="none" w:sz="0" w:space="0" w:color="auto"/>
      </w:divBdr>
    </w:div>
    <w:div w:id="1773864192">
      <w:bodyDiv w:val="1"/>
      <w:marLeft w:val="0"/>
      <w:marRight w:val="0"/>
      <w:marTop w:val="0"/>
      <w:marBottom w:val="0"/>
      <w:divBdr>
        <w:top w:val="none" w:sz="0" w:space="0" w:color="auto"/>
        <w:left w:val="none" w:sz="0" w:space="0" w:color="auto"/>
        <w:bottom w:val="none" w:sz="0" w:space="0" w:color="auto"/>
        <w:right w:val="none" w:sz="0" w:space="0" w:color="auto"/>
      </w:divBdr>
    </w:div>
    <w:div w:id="1781339994">
      <w:bodyDiv w:val="1"/>
      <w:marLeft w:val="0"/>
      <w:marRight w:val="0"/>
      <w:marTop w:val="0"/>
      <w:marBottom w:val="0"/>
      <w:divBdr>
        <w:top w:val="none" w:sz="0" w:space="0" w:color="auto"/>
        <w:left w:val="none" w:sz="0" w:space="0" w:color="auto"/>
        <w:bottom w:val="none" w:sz="0" w:space="0" w:color="auto"/>
        <w:right w:val="none" w:sz="0" w:space="0" w:color="auto"/>
      </w:divBdr>
    </w:div>
    <w:div w:id="1874806642">
      <w:bodyDiv w:val="1"/>
      <w:marLeft w:val="0"/>
      <w:marRight w:val="0"/>
      <w:marTop w:val="0"/>
      <w:marBottom w:val="0"/>
      <w:divBdr>
        <w:top w:val="none" w:sz="0" w:space="0" w:color="auto"/>
        <w:left w:val="none" w:sz="0" w:space="0" w:color="auto"/>
        <w:bottom w:val="none" w:sz="0" w:space="0" w:color="auto"/>
        <w:right w:val="none" w:sz="0" w:space="0" w:color="auto"/>
      </w:divBdr>
    </w:div>
    <w:div w:id="1879321396">
      <w:bodyDiv w:val="1"/>
      <w:marLeft w:val="0"/>
      <w:marRight w:val="0"/>
      <w:marTop w:val="0"/>
      <w:marBottom w:val="0"/>
      <w:divBdr>
        <w:top w:val="none" w:sz="0" w:space="0" w:color="auto"/>
        <w:left w:val="none" w:sz="0" w:space="0" w:color="auto"/>
        <w:bottom w:val="none" w:sz="0" w:space="0" w:color="auto"/>
        <w:right w:val="none" w:sz="0" w:space="0" w:color="auto"/>
      </w:divBdr>
    </w:div>
    <w:div w:id="1925720787">
      <w:bodyDiv w:val="1"/>
      <w:marLeft w:val="0"/>
      <w:marRight w:val="0"/>
      <w:marTop w:val="0"/>
      <w:marBottom w:val="0"/>
      <w:divBdr>
        <w:top w:val="none" w:sz="0" w:space="0" w:color="auto"/>
        <w:left w:val="none" w:sz="0" w:space="0" w:color="auto"/>
        <w:bottom w:val="none" w:sz="0" w:space="0" w:color="auto"/>
        <w:right w:val="none" w:sz="0" w:space="0" w:color="auto"/>
      </w:divBdr>
    </w:div>
    <w:div w:id="1953051713">
      <w:bodyDiv w:val="1"/>
      <w:marLeft w:val="0"/>
      <w:marRight w:val="0"/>
      <w:marTop w:val="0"/>
      <w:marBottom w:val="0"/>
      <w:divBdr>
        <w:top w:val="none" w:sz="0" w:space="0" w:color="auto"/>
        <w:left w:val="none" w:sz="0" w:space="0" w:color="auto"/>
        <w:bottom w:val="none" w:sz="0" w:space="0" w:color="auto"/>
        <w:right w:val="none" w:sz="0" w:space="0" w:color="auto"/>
      </w:divBdr>
    </w:div>
    <w:div w:id="1973896779">
      <w:bodyDiv w:val="1"/>
      <w:marLeft w:val="0"/>
      <w:marRight w:val="0"/>
      <w:marTop w:val="0"/>
      <w:marBottom w:val="0"/>
      <w:divBdr>
        <w:top w:val="none" w:sz="0" w:space="0" w:color="auto"/>
        <w:left w:val="none" w:sz="0" w:space="0" w:color="auto"/>
        <w:bottom w:val="none" w:sz="0" w:space="0" w:color="auto"/>
        <w:right w:val="none" w:sz="0" w:space="0" w:color="auto"/>
      </w:divBdr>
    </w:div>
    <w:div w:id="1975258053">
      <w:bodyDiv w:val="1"/>
      <w:marLeft w:val="0"/>
      <w:marRight w:val="0"/>
      <w:marTop w:val="0"/>
      <w:marBottom w:val="0"/>
      <w:divBdr>
        <w:top w:val="none" w:sz="0" w:space="0" w:color="auto"/>
        <w:left w:val="none" w:sz="0" w:space="0" w:color="auto"/>
        <w:bottom w:val="none" w:sz="0" w:space="0" w:color="auto"/>
        <w:right w:val="none" w:sz="0" w:space="0" w:color="auto"/>
      </w:divBdr>
    </w:div>
    <w:div w:id="2005667417">
      <w:bodyDiv w:val="1"/>
      <w:marLeft w:val="0"/>
      <w:marRight w:val="0"/>
      <w:marTop w:val="0"/>
      <w:marBottom w:val="0"/>
      <w:divBdr>
        <w:top w:val="none" w:sz="0" w:space="0" w:color="auto"/>
        <w:left w:val="none" w:sz="0" w:space="0" w:color="auto"/>
        <w:bottom w:val="none" w:sz="0" w:space="0" w:color="auto"/>
        <w:right w:val="none" w:sz="0" w:space="0" w:color="auto"/>
      </w:divBdr>
    </w:div>
    <w:div w:id="2018075921">
      <w:bodyDiv w:val="1"/>
      <w:marLeft w:val="0"/>
      <w:marRight w:val="0"/>
      <w:marTop w:val="0"/>
      <w:marBottom w:val="0"/>
      <w:divBdr>
        <w:top w:val="none" w:sz="0" w:space="0" w:color="auto"/>
        <w:left w:val="none" w:sz="0" w:space="0" w:color="auto"/>
        <w:bottom w:val="none" w:sz="0" w:space="0" w:color="auto"/>
        <w:right w:val="none" w:sz="0" w:space="0" w:color="auto"/>
      </w:divBdr>
    </w:div>
    <w:div w:id="2021463850">
      <w:bodyDiv w:val="1"/>
      <w:marLeft w:val="0"/>
      <w:marRight w:val="0"/>
      <w:marTop w:val="0"/>
      <w:marBottom w:val="0"/>
      <w:divBdr>
        <w:top w:val="none" w:sz="0" w:space="0" w:color="auto"/>
        <w:left w:val="none" w:sz="0" w:space="0" w:color="auto"/>
        <w:bottom w:val="none" w:sz="0" w:space="0" w:color="auto"/>
        <w:right w:val="none" w:sz="0" w:space="0" w:color="auto"/>
      </w:divBdr>
    </w:div>
    <w:div w:id="2090881632">
      <w:bodyDiv w:val="1"/>
      <w:marLeft w:val="0"/>
      <w:marRight w:val="0"/>
      <w:marTop w:val="0"/>
      <w:marBottom w:val="0"/>
      <w:divBdr>
        <w:top w:val="none" w:sz="0" w:space="0" w:color="auto"/>
        <w:left w:val="none" w:sz="0" w:space="0" w:color="auto"/>
        <w:bottom w:val="none" w:sz="0" w:space="0" w:color="auto"/>
        <w:right w:val="none" w:sz="0" w:space="0" w:color="auto"/>
      </w:divBdr>
    </w:div>
    <w:div w:id="2103840181">
      <w:bodyDiv w:val="1"/>
      <w:marLeft w:val="0"/>
      <w:marRight w:val="0"/>
      <w:marTop w:val="0"/>
      <w:marBottom w:val="0"/>
      <w:divBdr>
        <w:top w:val="none" w:sz="0" w:space="0" w:color="auto"/>
        <w:left w:val="none" w:sz="0" w:space="0" w:color="auto"/>
        <w:bottom w:val="none" w:sz="0" w:space="0" w:color="auto"/>
        <w:right w:val="none" w:sz="0" w:space="0" w:color="auto"/>
      </w:divBdr>
    </w:div>
    <w:div w:id="2139639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Yar15</b:Tag>
    <b:SourceType>JournalArticle</b:SourceType>
    <b:Guid>{93086539-CAE7-4605-B563-7B714D6C0809}</b:Guid>
    <b:Title>Bearing assessment with periodic temperature-based measurements</b:Title>
    <b:Year>2015</b:Year>
    <b:Pages>Sage Journals</b:Pages>
    <b:Author>
      <b:Author>
        <b:NameList>
          <b:Person>
            <b:Last>Yarnold</b:Last>
            <b:First>Matthew</b:First>
          </b:Person>
          <b:Person>
            <b:Last>Dubbs</b:Last>
            <b:First>Nathaniel</b:First>
          </b:Person>
        </b:NameList>
      </b:Author>
    </b:Author>
    <b:JournalName>Transportation Research Record: Journal of the Transportation Research Board</b:JournalName>
    <b:RefOrder>2</b:RefOrder>
  </b:Source>
  <b:Source>
    <b:Tag>Gir04</b:Tag>
    <b:SourceType>Book</b:SourceType>
    <b:Guid>{FBB431CB-0DBA-4AF8-9112-45FA1CFED285}</b:Guid>
    <b:Title>Practical Machinery Vibration Analysis and Predictive Maintenance</b:Title>
    <b:Year>2004</b:Year>
    <b:Author>
      <b:Author>
        <b:NameList>
          <b:Person>
            <b:Last>Girdhar</b:Last>
            <b:First>Paresh</b:First>
          </b:Person>
          <b:Person>
            <b:Last>Scheffer</b:Last>
            <b:First>Cornelius</b:First>
          </b:Person>
        </b:NameList>
      </b:Author>
    </b:Author>
    <b:City>Oxford</b:City>
    <b:Publisher>Elsevier Science</b:Publisher>
    <b:RefOrder>3</b:RefOrder>
  </b:Source>
  <b:Source>
    <b:Tag>Car20</b:Tag>
    <b:SourceType>Book</b:SourceType>
    <b:Guid>{681CE855-8DBE-4A8A-9464-AF1F957C6DCA}</b:Guid>
    <b:Author>
      <b:Author>
        <b:NameList>
          <b:Person>
            <b:Last>Carlos</b:Last>
            <b:First>Juan</b:First>
          </b:Person>
          <b:Person>
            <b:Last>Correa</b:Last>
            <b:First>Jauregui</b:First>
          </b:Person>
          <b:Person>
            <b:Last>Guzman</b:Last>
            <b:First>Alejandro</b:First>
          </b:Person>
        </b:NameList>
      </b:Author>
    </b:Author>
    <b:Title>Mechanical Vibrations and Condition Monitoring</b:Title>
    <b:Year>2020</b:Year>
    <b:Publisher>Elsevier Science</b:Publisher>
    <b:City>Oxford</b:City>
    <b:RefOrder>4</b:RefOrder>
  </b:Source>
  <b:Source>
    <b:Tag>Smi89</b:Tag>
    <b:SourceType>Book</b:SourceType>
    <b:Guid>{34822074-689A-4B3F-BD36-1EBD093117FE}</b:Guid>
    <b:Author>
      <b:Author>
        <b:NameList>
          <b:Person>
            <b:Last>Smith</b:Last>
            <b:First>J.D</b:First>
          </b:Person>
        </b:NameList>
      </b:Author>
    </b:Author>
    <b:Title>Vibration Measurement and Analysis</b:Title>
    <b:Year>1989</b:Year>
    <b:City>Oxford</b:City>
    <b:Publisher>Elsevier Science</b:Publisher>
    <b:RefOrder>5</b:RefOrder>
  </b:Source>
  <b:Source>
    <b:Tag>Nem13</b:Tag>
    <b:SourceType>JournalArticle</b:SourceType>
    <b:Guid>{D914E70B-72F1-48BA-B024-5E10D40FA500}</b:Guid>
    <b:Author>
      <b:Author>
        <b:NameList>
          <b:Person>
            <b:Last>Nembharda</b:Last>
            <b:First>Adrian</b:First>
          </b:Person>
          <b:Person>
            <b:Last>Sinhaa</b:Last>
            <b:First>Jyoti</b:First>
          </b:Person>
          <b:Person>
            <b:Last>Pinkertonb</b:Last>
            <b:First>A</b:First>
          </b:Person>
          <b:Person>
            <b:Last>Elbhbaha</b:Last>
            <b:First>K</b:First>
          </b:Person>
        </b:NameList>
      </b:Author>
    </b:Author>
    <b:Title>FAULT DIAGNOSIS OF ROTATING MACHINES USING VIBRATION AND</b:Title>
    <b:Year>2013</b:Year>
    <b:JournalName>Diagnostyka </b:JournalName>
    <b:Pages>45-51</b:Pages>
    <b:RefOrder>6</b:RefOrder>
  </b:Source>
  <b:Source>
    <b:Tag>Wan17</b:Tag>
    <b:SourceType>JournalArticle</b:SourceType>
    <b:Guid>{13808068-43E9-4F7F-BAA2-55787629976E}</b:Guid>
    <b:Author>
      <b:Author>
        <b:NameList>
          <b:Person>
            <b:Last>Wang</b:Last>
            <b:First>Qing</b:First>
          </b:Person>
          <b:Person>
            <b:Last>Tonks</b:Last>
            <b:First>Oliver</b:First>
          </b:Person>
        </b:NameList>
      </b:Author>
    </b:Author>
    <b:Title>The detection of wind turbine shaft misalignment using temperature monitoring</b:Title>
    <b:JournalName>CIRP Journal of Manufacturing Science and Technology</b:JournalName>
    <b:Year>2017</b:Year>
    <b:Pages>71-79</b:Pages>
    <b:RefOrder>7</b:RefOrder>
  </b:Source>
  <b:Source>
    <b:Tag>Mob02</b:Tag>
    <b:SourceType>Book</b:SourceType>
    <b:Guid>{E09EB31E-21CB-45B0-A17A-2A88D4A2DA7C}</b:Guid>
    <b:Title>An Introduction To Predicitive Maintenance</b:Title>
    <b:Year>2002</b:Year>
    <b:Author>
      <b:Author>
        <b:NameList>
          <b:Person>
            <b:Last>Mobley</b:Last>
            <b:First>Keith</b:First>
          </b:Person>
        </b:NameList>
      </b:Author>
    </b:Author>
    <b:City>Woburn</b:City>
    <b:Publisher>Elsevier Science</b:Publisher>
    <b:RefOrder>8</b:RefOrder>
  </b:Source>
  <b:Source>
    <b:Tag>Sot20</b:Tag>
    <b:SourceType>JournalArticle</b:SourceType>
    <b:Guid>{0F29D6CC-05C6-4767-96AD-45B4F86768E1}</b:Guid>
    <b:Title>Low-Cost, High-Frequency, Data Acquisition System for Condition Monitoring of Rotating Machinery through Vibration Analysis-Case Study</b:Title>
    <b:Year>2020</b:Year>
    <b:Author>
      <b:Author>
        <b:NameList>
          <b:Person>
            <b:Last>Soto-Ocampo</b:Last>
            <b:First>César</b:First>
          </b:Person>
          <b:Person>
            <b:Last>Mera</b:Last>
            <b:First>José</b:First>
          </b:Person>
          <b:Person>
            <b:Last>Cano-Moreno</b:Last>
            <b:First>Juan</b:First>
          </b:Person>
          <b:Person>
            <b:Last>Garcia-Bernardo</b:Last>
            <b:First>José</b:First>
          </b:Person>
        </b:NameList>
      </b:Author>
    </b:Author>
    <b:JournalName>Sensors</b:JournalName>
    <b:Pages>3493</b:Pages>
    <b:RefOrder>1</b:RefOrder>
  </b:Source>
</b:Sources>
</file>

<file path=customXml/itemProps1.xml><?xml version="1.0" encoding="utf-8"?>
<ds:datastoreItem xmlns:ds="http://schemas.openxmlformats.org/officeDocument/2006/customXml" ds:itemID="{C60D9756-FC47-49D7-84D3-FEC59D68E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9</Pages>
  <Words>2128</Words>
  <Characters>12133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Scrine (2114892)</dc:creator>
  <cp:keywords/>
  <dc:description/>
  <cp:lastModifiedBy>Christopher Scrine (2114892)</cp:lastModifiedBy>
  <cp:revision>83</cp:revision>
  <dcterms:created xsi:type="dcterms:W3CDTF">2024-03-15T16:51:00Z</dcterms:created>
  <dcterms:modified xsi:type="dcterms:W3CDTF">2024-04-07T20:38:00Z</dcterms:modified>
</cp:coreProperties>
</file>