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972BAB" w14:textId="1BFF6608" w:rsidR="00756238" w:rsidRDefault="00875DCE" w:rsidP="00637A0F">
      <w:pPr>
        <w:rPr>
          <w:rFonts w:ascii="Calibri" w:eastAsia="Calibri" w:hAnsi="Calibri" w:cs="Times New Roman"/>
          <w:b/>
        </w:rPr>
      </w:pPr>
      <w:r>
        <w:rPr>
          <w:noProof/>
        </w:rPr>
        <w:drawing>
          <wp:anchor distT="0" distB="0" distL="114300" distR="114300" simplePos="0" relativeHeight="251658240" behindDoc="0" locked="0" layoutInCell="1" allowOverlap="1" wp14:anchorId="163FF6B3" wp14:editId="483FDBC6">
            <wp:simplePos x="0" y="0"/>
            <wp:positionH relativeFrom="page">
              <wp:align>left</wp:align>
            </wp:positionH>
            <wp:positionV relativeFrom="paragraph">
              <wp:posOffset>-914400</wp:posOffset>
            </wp:positionV>
            <wp:extent cx="7551836" cy="103346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10777" t="19793" r="64570" b="20228"/>
                    <a:stretch/>
                  </pic:blipFill>
                  <pic:spPr bwMode="auto">
                    <a:xfrm>
                      <a:off x="0" y="0"/>
                      <a:ext cx="7564133" cy="103514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73167D" w14:textId="7ECC7D0E" w:rsidR="00756238" w:rsidRDefault="00756238" w:rsidP="00B46115">
      <w:pPr>
        <w:jc w:val="center"/>
        <w:rPr>
          <w:rFonts w:ascii="Calibri" w:eastAsia="Times New Roman" w:hAnsi="Calibri" w:cs="Times New Roman"/>
          <w:b/>
        </w:rPr>
      </w:pPr>
    </w:p>
    <w:p w14:paraId="41909664" w14:textId="05940E90" w:rsidR="001445B2" w:rsidRDefault="001445B2" w:rsidP="00B46115">
      <w:pPr>
        <w:jc w:val="center"/>
        <w:rPr>
          <w:rFonts w:ascii="Calibri" w:eastAsia="Calibri" w:hAnsi="Calibri" w:cs="Times New Roman"/>
          <w:b/>
        </w:rPr>
      </w:pPr>
    </w:p>
    <w:p w14:paraId="39ECDF25" w14:textId="4517662E" w:rsidR="001445B2" w:rsidRDefault="001445B2" w:rsidP="00B46115">
      <w:pPr>
        <w:jc w:val="center"/>
        <w:rPr>
          <w:rFonts w:ascii="Calibri" w:eastAsia="Calibri" w:hAnsi="Calibri" w:cs="Times New Roman"/>
          <w:b/>
        </w:rPr>
      </w:pPr>
    </w:p>
    <w:p w14:paraId="69A73536" w14:textId="1AB7BB29" w:rsidR="001445B2" w:rsidRDefault="00875DCE" w:rsidP="00B46115">
      <w:pPr>
        <w:jc w:val="center"/>
        <w:rPr>
          <w:rFonts w:ascii="Calibri" w:eastAsia="Calibri" w:hAnsi="Calibri" w:cs="Times New Roman"/>
          <w:b/>
        </w:rPr>
      </w:pPr>
      <w:r w:rsidRPr="00875DCE">
        <w:rPr>
          <w:rFonts w:ascii="Calibri" w:eastAsia="Calibri" w:hAnsi="Calibri" w:cs="Times New Roman"/>
          <w:noProof/>
        </w:rPr>
        <mc:AlternateContent>
          <mc:Choice Requires="wps">
            <w:drawing>
              <wp:anchor distT="45720" distB="45720" distL="114300" distR="114300" simplePos="0" relativeHeight="251662336" behindDoc="0" locked="0" layoutInCell="1" allowOverlap="1" wp14:anchorId="6898AC11" wp14:editId="1D80996A">
                <wp:simplePos x="0" y="0"/>
                <wp:positionH relativeFrom="column">
                  <wp:posOffset>4848225</wp:posOffset>
                </wp:positionH>
                <wp:positionV relativeFrom="paragraph">
                  <wp:posOffset>257810</wp:posOffset>
                </wp:positionV>
                <wp:extent cx="1358900" cy="35242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0" cy="352425"/>
                        </a:xfrm>
                        <a:prstGeom prst="rect">
                          <a:avLst/>
                        </a:prstGeom>
                        <a:solidFill>
                          <a:srgbClr val="FFFFFF"/>
                        </a:solidFill>
                        <a:ln w="9525">
                          <a:noFill/>
                          <a:miter lim="800000"/>
                          <a:headEnd/>
                          <a:tailEnd/>
                        </a:ln>
                      </wps:spPr>
                      <wps:txbx>
                        <w:txbxContent>
                          <w:p w14:paraId="5051152A" w14:textId="3E69A7A2" w:rsidR="00875DCE" w:rsidRPr="00875DCE" w:rsidRDefault="00875DCE" w:rsidP="00875DCE">
                            <w:pPr>
                              <w:rPr>
                                <w:sz w:val="32"/>
                                <w:szCs w:val="32"/>
                              </w:rPr>
                            </w:pPr>
                            <w:r>
                              <w:rPr>
                                <w:sz w:val="32"/>
                                <w:szCs w:val="32"/>
                              </w:rPr>
                              <w:t>1800795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98AC11" id="_x0000_t202" coordsize="21600,21600" o:spt="202" path="m,l,21600r21600,l21600,xe">
                <v:stroke joinstyle="miter"/>
                <v:path gradientshapeok="t" o:connecttype="rect"/>
              </v:shapetype>
              <v:shape id="Text Box 2" o:spid="_x0000_s1026" type="#_x0000_t202" style="position:absolute;left:0;text-align:left;margin-left:381.75pt;margin-top:20.3pt;width:107pt;height:27.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" stroked="f">
                <v:textbox>
                  <w:txbxContent>
                    <w:p w14:paraId="5051152A" w14:textId="3E69A7A2" w:rsidR="00875DCE" w:rsidRPr="00875DCE" w:rsidRDefault="00875DCE" w:rsidP="00875DCE">
                      <w:pPr>
                        <w:rPr>
                          <w:sz w:val="32"/>
                          <w:szCs w:val="32"/>
                        </w:rPr>
                      </w:pPr>
                      <w:r>
                        <w:rPr>
                          <w:sz w:val="32"/>
                          <w:szCs w:val="32"/>
                        </w:rPr>
                        <w:t>1800795</w:t>
                      </w:r>
                    </w:p>
                  </w:txbxContent>
                </v:textbox>
              </v:shape>
            </w:pict>
          </mc:Fallback>
        </mc:AlternateContent>
      </w:r>
      <w:r w:rsidRPr="00875DCE">
        <w:rPr>
          <w:rFonts w:ascii="Calibri" w:eastAsia="Calibri" w:hAnsi="Calibri" w:cs="Times New Roman"/>
          <w:noProof/>
        </w:rPr>
        <mc:AlternateContent>
          <mc:Choice Requires="wps">
            <w:drawing>
              <wp:anchor distT="45720" distB="45720" distL="114300" distR="114300" simplePos="0" relativeHeight="251660288" behindDoc="0" locked="0" layoutInCell="1" allowOverlap="1" wp14:anchorId="6B7F9DDE" wp14:editId="31DF795E">
                <wp:simplePos x="0" y="0"/>
                <wp:positionH relativeFrom="column">
                  <wp:posOffset>1095375</wp:posOffset>
                </wp:positionH>
                <wp:positionV relativeFrom="paragraph">
                  <wp:posOffset>267335</wp:posOffset>
                </wp:positionV>
                <wp:extent cx="2360930" cy="352425"/>
                <wp:effectExtent l="0" t="0" r="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52425"/>
                        </a:xfrm>
                        <a:prstGeom prst="rect">
                          <a:avLst/>
                        </a:prstGeom>
                        <a:solidFill>
                          <a:srgbClr val="FFFFFF"/>
                        </a:solidFill>
                        <a:ln w="9525">
                          <a:noFill/>
                          <a:miter lim="800000"/>
                          <a:headEnd/>
                          <a:tailEnd/>
                        </a:ln>
                      </wps:spPr>
                      <wps:txbx>
                        <w:txbxContent>
                          <w:p w14:paraId="4E34348A" w14:textId="11269D3D" w:rsidR="00875DCE" w:rsidRPr="00875DCE" w:rsidRDefault="00875DCE">
                            <w:pPr>
                              <w:rPr>
                                <w:sz w:val="32"/>
                                <w:szCs w:val="32"/>
                              </w:rPr>
                            </w:pPr>
                            <w:r w:rsidRPr="00875DCE">
                              <w:rPr>
                                <w:sz w:val="32"/>
                                <w:szCs w:val="32"/>
                              </w:rPr>
                              <w:t>Harriet Doek</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B7F9DDE" id="_x0000_s1027" type="#_x0000_t202" style="position:absolute;left:0;text-align:left;margin-left:86.25pt;margin-top:21.05pt;width:185.9pt;height:27.75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" stroked="f">
                <v:textbox>
                  <w:txbxContent>
                    <w:p w14:paraId="4E34348A" w14:textId="11269D3D" w:rsidR="00875DCE" w:rsidRPr="00875DCE" w:rsidRDefault="00875DCE">
                      <w:pPr>
                        <w:rPr>
                          <w:sz w:val="32"/>
                          <w:szCs w:val="32"/>
                        </w:rPr>
                      </w:pPr>
                      <w:r w:rsidRPr="00875DCE">
                        <w:rPr>
                          <w:sz w:val="32"/>
                          <w:szCs w:val="32"/>
                        </w:rPr>
                        <w:t>Harriet Doek</w:t>
                      </w:r>
                    </w:p>
                  </w:txbxContent>
                </v:textbox>
              </v:shape>
            </w:pict>
          </mc:Fallback>
        </mc:AlternateContent>
      </w:r>
    </w:p>
    <w:p w14:paraId="03CBEBEC" w14:textId="106CE198" w:rsidR="001445B2" w:rsidRDefault="001445B2" w:rsidP="00B46115">
      <w:pPr>
        <w:jc w:val="center"/>
        <w:rPr>
          <w:rFonts w:ascii="Calibri" w:eastAsia="Calibri" w:hAnsi="Calibri" w:cs="Times New Roman"/>
          <w:b/>
        </w:rPr>
      </w:pPr>
    </w:p>
    <w:p w14:paraId="7C29E816" w14:textId="2987E551" w:rsidR="001445B2" w:rsidRDefault="001445B2" w:rsidP="00B46115">
      <w:pPr>
        <w:jc w:val="center"/>
        <w:rPr>
          <w:rFonts w:ascii="Calibri" w:eastAsia="Calibri" w:hAnsi="Calibri" w:cs="Times New Roman"/>
          <w:b/>
        </w:rPr>
      </w:pPr>
    </w:p>
    <w:p w14:paraId="5EBF47C5" w14:textId="6B3148AD" w:rsidR="001445B2" w:rsidRDefault="001445B2" w:rsidP="00B46115">
      <w:pPr>
        <w:jc w:val="center"/>
        <w:rPr>
          <w:rFonts w:ascii="Calibri" w:eastAsia="Calibri" w:hAnsi="Calibri" w:cs="Times New Roman"/>
          <w:b/>
        </w:rPr>
      </w:pPr>
    </w:p>
    <w:p w14:paraId="5CBDF534" w14:textId="24A691DA" w:rsidR="001445B2" w:rsidRDefault="001445B2" w:rsidP="00B46115">
      <w:pPr>
        <w:jc w:val="center"/>
        <w:rPr>
          <w:rFonts w:ascii="Calibri" w:eastAsia="Calibri" w:hAnsi="Calibri" w:cs="Times New Roman"/>
          <w:b/>
        </w:rPr>
      </w:pPr>
    </w:p>
    <w:p w14:paraId="5F70A14A" w14:textId="7EE87A9B" w:rsidR="001445B2" w:rsidRDefault="001445B2" w:rsidP="00B46115">
      <w:pPr>
        <w:jc w:val="center"/>
        <w:rPr>
          <w:rFonts w:ascii="Calibri" w:eastAsia="Calibri" w:hAnsi="Calibri" w:cs="Times New Roman"/>
          <w:b/>
        </w:rPr>
      </w:pPr>
    </w:p>
    <w:p w14:paraId="37B48DA3" w14:textId="34B5E892" w:rsidR="001445B2" w:rsidRDefault="001445B2" w:rsidP="00B46115">
      <w:pPr>
        <w:jc w:val="center"/>
        <w:rPr>
          <w:rFonts w:ascii="Calibri" w:eastAsia="Calibri" w:hAnsi="Calibri" w:cs="Times New Roman"/>
          <w:b/>
        </w:rPr>
      </w:pPr>
    </w:p>
    <w:p w14:paraId="39368AD5" w14:textId="0E335492" w:rsidR="001445B2" w:rsidRDefault="001445B2" w:rsidP="00B46115">
      <w:pPr>
        <w:jc w:val="center"/>
        <w:rPr>
          <w:rFonts w:ascii="Calibri" w:eastAsia="Calibri" w:hAnsi="Calibri" w:cs="Times New Roman"/>
          <w:b/>
        </w:rPr>
      </w:pPr>
    </w:p>
    <w:p w14:paraId="4328F996" w14:textId="68F990DE" w:rsidR="001445B2" w:rsidRDefault="001445B2" w:rsidP="00B46115">
      <w:pPr>
        <w:jc w:val="center"/>
        <w:rPr>
          <w:rFonts w:ascii="Calibri" w:eastAsia="Calibri" w:hAnsi="Calibri" w:cs="Times New Roman"/>
          <w:b/>
        </w:rPr>
      </w:pPr>
    </w:p>
    <w:p w14:paraId="79B1F92A" w14:textId="77777777" w:rsidR="001445B2" w:rsidRDefault="001445B2" w:rsidP="00B46115">
      <w:pPr>
        <w:jc w:val="center"/>
        <w:rPr>
          <w:rFonts w:ascii="Calibri" w:eastAsia="Calibri" w:hAnsi="Calibri" w:cs="Times New Roman"/>
          <w:b/>
        </w:rPr>
      </w:pPr>
    </w:p>
    <w:p w14:paraId="4C328B4E" w14:textId="5FA68C4B" w:rsidR="00756238" w:rsidRDefault="00756238" w:rsidP="00B46115">
      <w:pPr>
        <w:jc w:val="center"/>
        <w:rPr>
          <w:rFonts w:ascii="Calibri" w:eastAsia="Calibri" w:hAnsi="Calibri" w:cs="Times New Roman"/>
          <w:b/>
        </w:rPr>
      </w:pPr>
    </w:p>
    <w:p w14:paraId="4A171DA1" w14:textId="77777777" w:rsidR="00756238" w:rsidRDefault="00756238" w:rsidP="00B46115">
      <w:pPr>
        <w:jc w:val="center"/>
        <w:rPr>
          <w:rFonts w:ascii="Calibri" w:eastAsia="Calibri" w:hAnsi="Calibri" w:cs="Times New Roman"/>
          <w:b/>
        </w:rPr>
      </w:pPr>
    </w:p>
    <w:p w14:paraId="73D891B6" w14:textId="1148AC92" w:rsidR="00756238" w:rsidRDefault="00756238" w:rsidP="00B46115">
      <w:pPr>
        <w:jc w:val="center"/>
        <w:rPr>
          <w:rFonts w:ascii="Calibri" w:eastAsia="Calibri" w:hAnsi="Calibri" w:cs="Times New Roman"/>
          <w:b/>
        </w:rPr>
      </w:pPr>
    </w:p>
    <w:p w14:paraId="565AE65B" w14:textId="698B94EE" w:rsidR="00756238" w:rsidRDefault="00756238" w:rsidP="00B46115">
      <w:pPr>
        <w:jc w:val="center"/>
        <w:rPr>
          <w:rFonts w:ascii="Calibri" w:eastAsia="Calibri" w:hAnsi="Calibri" w:cs="Times New Roman"/>
          <w:b/>
        </w:rPr>
      </w:pPr>
    </w:p>
    <w:p w14:paraId="784418FB" w14:textId="77777777" w:rsidR="00756238" w:rsidRDefault="00756238" w:rsidP="00B46115">
      <w:pPr>
        <w:jc w:val="center"/>
        <w:rPr>
          <w:rFonts w:ascii="Calibri" w:eastAsia="Calibri" w:hAnsi="Calibri" w:cs="Times New Roman"/>
          <w:b/>
        </w:rPr>
      </w:pPr>
    </w:p>
    <w:p w14:paraId="677F52E9" w14:textId="32D9569F" w:rsidR="00756238" w:rsidRDefault="00756238" w:rsidP="00B46115">
      <w:pPr>
        <w:jc w:val="center"/>
        <w:rPr>
          <w:rFonts w:ascii="Calibri" w:eastAsia="Calibri" w:hAnsi="Calibri" w:cs="Times New Roman"/>
          <w:b/>
        </w:rPr>
      </w:pPr>
    </w:p>
    <w:p w14:paraId="1A9CAD0F" w14:textId="77777777" w:rsidR="00756238" w:rsidRDefault="00756238" w:rsidP="00B46115">
      <w:pPr>
        <w:jc w:val="center"/>
        <w:rPr>
          <w:rFonts w:ascii="Calibri" w:eastAsia="Calibri" w:hAnsi="Calibri" w:cs="Times New Roman"/>
          <w:b/>
        </w:rPr>
      </w:pPr>
    </w:p>
    <w:p w14:paraId="07A7C7F5" w14:textId="77777777" w:rsidR="00756238" w:rsidRDefault="00756238" w:rsidP="00B46115">
      <w:pPr>
        <w:jc w:val="center"/>
        <w:rPr>
          <w:rFonts w:ascii="Calibri" w:eastAsia="Calibri" w:hAnsi="Calibri" w:cs="Times New Roman"/>
          <w:b/>
        </w:rPr>
      </w:pPr>
    </w:p>
    <w:p w14:paraId="4AAEBBA0" w14:textId="77777777" w:rsidR="00756238" w:rsidRDefault="00756238" w:rsidP="00B46115">
      <w:pPr>
        <w:jc w:val="center"/>
        <w:rPr>
          <w:rFonts w:ascii="Calibri" w:eastAsia="Calibri" w:hAnsi="Calibri" w:cs="Times New Roman"/>
          <w:b/>
        </w:rPr>
      </w:pPr>
    </w:p>
    <w:p w14:paraId="2C60B6C1" w14:textId="77777777" w:rsidR="00756238" w:rsidRDefault="00756238" w:rsidP="00B46115">
      <w:pPr>
        <w:jc w:val="center"/>
        <w:rPr>
          <w:rFonts w:ascii="Calibri" w:eastAsia="Calibri" w:hAnsi="Calibri" w:cs="Times New Roman"/>
          <w:b/>
        </w:rPr>
      </w:pPr>
    </w:p>
    <w:p w14:paraId="154FC47C" w14:textId="77777777" w:rsidR="00756238" w:rsidRDefault="00756238" w:rsidP="00B46115">
      <w:pPr>
        <w:jc w:val="center"/>
        <w:rPr>
          <w:rFonts w:ascii="Calibri" w:eastAsia="Calibri" w:hAnsi="Calibri" w:cs="Times New Roman"/>
          <w:b/>
        </w:rPr>
      </w:pPr>
    </w:p>
    <w:p w14:paraId="30318FA1" w14:textId="77777777" w:rsidR="00756238" w:rsidRDefault="00756238" w:rsidP="00B46115">
      <w:pPr>
        <w:jc w:val="center"/>
        <w:rPr>
          <w:rFonts w:ascii="Calibri" w:eastAsia="Calibri" w:hAnsi="Calibri" w:cs="Times New Roman"/>
          <w:b/>
        </w:rPr>
      </w:pPr>
    </w:p>
    <w:p w14:paraId="785FF15F" w14:textId="77777777" w:rsidR="00756238" w:rsidRDefault="00756238" w:rsidP="00B46115">
      <w:pPr>
        <w:jc w:val="center"/>
        <w:rPr>
          <w:rFonts w:ascii="Calibri" w:eastAsia="Calibri" w:hAnsi="Calibri" w:cs="Times New Roman"/>
          <w:b/>
        </w:rPr>
      </w:pPr>
    </w:p>
    <w:p w14:paraId="13BBBA35" w14:textId="77777777" w:rsidR="00756238" w:rsidRDefault="00756238" w:rsidP="00B46115">
      <w:pPr>
        <w:jc w:val="center"/>
        <w:rPr>
          <w:rFonts w:ascii="Calibri" w:eastAsia="Calibri" w:hAnsi="Calibri" w:cs="Times New Roman"/>
          <w:b/>
        </w:rPr>
      </w:pPr>
    </w:p>
    <w:p w14:paraId="23E33DED" w14:textId="77777777" w:rsidR="00756238" w:rsidRDefault="00756238" w:rsidP="00B46115">
      <w:pPr>
        <w:jc w:val="center"/>
        <w:rPr>
          <w:rFonts w:ascii="Calibri" w:eastAsia="Calibri" w:hAnsi="Calibri" w:cs="Times New Roman"/>
          <w:b/>
        </w:rPr>
      </w:pPr>
    </w:p>
    <w:p w14:paraId="5FCB6930" w14:textId="77777777" w:rsidR="00756238" w:rsidRDefault="00756238" w:rsidP="00B46115">
      <w:pPr>
        <w:jc w:val="center"/>
        <w:rPr>
          <w:rFonts w:ascii="Calibri" w:eastAsia="Calibri" w:hAnsi="Calibri" w:cs="Times New Roman"/>
          <w:b/>
        </w:rPr>
      </w:pPr>
    </w:p>
    <w:p w14:paraId="26A5570D" w14:textId="77777777" w:rsidR="00756238" w:rsidRDefault="00756238" w:rsidP="00B95713">
      <w:pPr>
        <w:rPr>
          <w:rFonts w:ascii="Calibri" w:eastAsia="Calibri" w:hAnsi="Calibri" w:cs="Times New Roman"/>
          <w:b/>
        </w:rPr>
      </w:pPr>
    </w:p>
    <w:p w14:paraId="30095475" w14:textId="77777777" w:rsidR="00B46115" w:rsidRPr="00B46115" w:rsidRDefault="00B46115" w:rsidP="00B46115">
      <w:pPr>
        <w:jc w:val="center"/>
        <w:rPr>
          <w:rFonts w:ascii="Calibri" w:eastAsia="Calibri" w:hAnsi="Calibri" w:cs="Times New Roman"/>
          <w:b/>
        </w:rPr>
      </w:pPr>
      <w:r w:rsidRPr="00B46115">
        <w:rPr>
          <w:rFonts w:ascii="Calibri" w:eastAsia="Calibri" w:hAnsi="Calibri" w:cs="Times New Roman"/>
          <w:b/>
        </w:rPr>
        <w:lastRenderedPageBreak/>
        <w:t xml:space="preserve">Yr Laith Ar Daith ECAD4002 – Assessment Component 1: Written Assignment </w:t>
      </w:r>
    </w:p>
    <w:p w14:paraId="70F9D1F6" w14:textId="77777777" w:rsidR="00B46115" w:rsidRPr="00B46115" w:rsidRDefault="00B46115" w:rsidP="00B46115">
      <w:pPr>
        <w:jc w:val="center"/>
        <w:rPr>
          <w:rFonts w:ascii="Calibri" w:eastAsia="Calibri" w:hAnsi="Calibri" w:cs="Times New Roman"/>
          <w:i/>
        </w:rPr>
      </w:pPr>
      <w:r w:rsidRPr="00B46115">
        <w:rPr>
          <w:rFonts w:ascii="Calibri" w:eastAsia="Calibri" w:hAnsi="Calibri" w:cs="Times New Roman"/>
          <w:i/>
        </w:rPr>
        <w:t>A response to an article that provides evidence of sound knowledge and understanding of themes related to the teaching of Welsh in the English medium sector.</w:t>
      </w:r>
    </w:p>
    <w:p w14:paraId="3AF8B2D1" w14:textId="37BAF78D" w:rsidR="00B46115" w:rsidRPr="00B46115" w:rsidRDefault="00B46115" w:rsidP="00B46115">
      <w:pPr>
        <w:rPr>
          <w:rFonts w:ascii="Calibri" w:eastAsia="Times New Roman" w:hAnsi="Calibri" w:cs="Times New Roman"/>
        </w:rPr>
      </w:pPr>
      <w:r w:rsidRPr="00B46115">
        <w:rPr>
          <w:rFonts w:ascii="Calibri" w:eastAsia="Times New Roman" w:hAnsi="Calibri" w:cs="Times New Roman"/>
        </w:rPr>
        <w:t xml:space="preserve">Huw Lewis’s statement on the development of ‘Welsh Second Language within our Curriculum’ is mainly an update on the </w:t>
      </w:r>
      <w:r w:rsidR="00E5155C" w:rsidRPr="0036340E">
        <w:rPr>
          <w:rFonts w:ascii="Calibri" w:eastAsia="Times New Roman" w:hAnsi="Calibri" w:cs="Times New Roman"/>
        </w:rPr>
        <w:t xml:space="preserve">recent </w:t>
      </w:r>
      <w:r w:rsidRPr="00B46115">
        <w:rPr>
          <w:rFonts w:ascii="Calibri" w:eastAsia="Times New Roman" w:hAnsi="Calibri" w:cs="Times New Roman"/>
        </w:rPr>
        <w:t xml:space="preserve">changes </w:t>
      </w:r>
      <w:r w:rsidR="00E5155C" w:rsidRPr="0036340E">
        <w:rPr>
          <w:rFonts w:ascii="Calibri" w:eastAsia="Times New Roman" w:hAnsi="Calibri" w:cs="Times New Roman"/>
        </w:rPr>
        <w:t>and planned</w:t>
      </w:r>
      <w:r w:rsidRPr="00B46115">
        <w:rPr>
          <w:rFonts w:ascii="Calibri" w:eastAsia="Times New Roman" w:hAnsi="Calibri" w:cs="Times New Roman"/>
        </w:rPr>
        <w:t xml:space="preserve"> developments that are being organised. Although shorter and much more summarised, this statement mirrors various </w:t>
      </w:r>
      <w:r w:rsidR="00E5155C" w:rsidRPr="0036340E">
        <w:rPr>
          <w:rFonts w:ascii="Calibri" w:eastAsia="Times New Roman" w:hAnsi="Calibri" w:cs="Times New Roman"/>
        </w:rPr>
        <w:t xml:space="preserve">publications debating on the </w:t>
      </w:r>
      <w:r w:rsidRPr="00B46115">
        <w:rPr>
          <w:rFonts w:ascii="Calibri" w:eastAsia="Times New Roman" w:hAnsi="Calibri" w:cs="Times New Roman"/>
        </w:rPr>
        <w:t xml:space="preserve">Welsh curriculum. Professor Donaldson’s </w:t>
      </w:r>
      <w:r w:rsidRPr="0036340E">
        <w:rPr>
          <w:rFonts w:ascii="Calibri" w:eastAsia="Times New Roman" w:hAnsi="Calibri" w:cs="Times New Roman"/>
        </w:rPr>
        <w:t>‘</w:t>
      </w:r>
      <w:r w:rsidRPr="00B46115">
        <w:rPr>
          <w:rFonts w:ascii="Calibri" w:eastAsia="Times New Roman" w:hAnsi="Calibri" w:cs="Times New Roman"/>
        </w:rPr>
        <w:t>Successful futures</w:t>
      </w:r>
      <w:r w:rsidRPr="0036340E">
        <w:rPr>
          <w:rFonts w:ascii="Calibri" w:eastAsia="Times New Roman" w:hAnsi="Calibri" w:cs="Times New Roman"/>
        </w:rPr>
        <w:t>’</w:t>
      </w:r>
      <w:r w:rsidR="00DD77F1">
        <w:rPr>
          <w:rFonts w:ascii="Calibri" w:eastAsia="Times New Roman" w:hAnsi="Calibri" w:cs="Times New Roman"/>
        </w:rPr>
        <w:t xml:space="preserve"> (2015)</w:t>
      </w:r>
      <w:r w:rsidRPr="0036340E">
        <w:rPr>
          <w:rFonts w:ascii="Calibri" w:eastAsia="Times New Roman" w:hAnsi="Calibri" w:cs="Times New Roman"/>
        </w:rPr>
        <w:t xml:space="preserve"> report</w:t>
      </w:r>
      <w:r w:rsidRPr="00B46115">
        <w:rPr>
          <w:rFonts w:ascii="Calibri" w:eastAsia="Times New Roman" w:hAnsi="Calibri" w:cs="Times New Roman"/>
        </w:rPr>
        <w:t xml:space="preserve"> is directly referenced by Lewis</w:t>
      </w:r>
      <w:r w:rsidR="00DD77F1">
        <w:rPr>
          <w:rFonts w:ascii="Calibri" w:eastAsia="Times New Roman" w:hAnsi="Calibri" w:cs="Times New Roman"/>
        </w:rPr>
        <w:t>. Professor D</w:t>
      </w:r>
      <w:bookmarkStart w:id="0" w:name="_GoBack"/>
      <w:bookmarkEnd w:id="0"/>
      <w:r w:rsidR="00DD77F1">
        <w:rPr>
          <w:rFonts w:ascii="Calibri" w:eastAsia="Times New Roman" w:hAnsi="Calibri" w:cs="Times New Roman"/>
        </w:rPr>
        <w:t>onaldson (2015) also</w:t>
      </w:r>
      <w:r w:rsidRPr="00B46115">
        <w:rPr>
          <w:rFonts w:ascii="Calibri" w:eastAsia="Times New Roman" w:hAnsi="Calibri" w:cs="Times New Roman"/>
        </w:rPr>
        <w:t xml:space="preserve"> talks about the progress a</w:t>
      </w:r>
      <w:r w:rsidRPr="0036340E">
        <w:rPr>
          <w:rFonts w:ascii="Calibri" w:eastAsia="Times New Roman" w:hAnsi="Calibri" w:cs="Times New Roman"/>
        </w:rPr>
        <w:t>nd</w:t>
      </w:r>
      <w:r w:rsidRPr="00B46115">
        <w:rPr>
          <w:rFonts w:ascii="Calibri" w:eastAsia="Times New Roman" w:hAnsi="Calibri" w:cs="Times New Roman"/>
        </w:rPr>
        <w:t xml:space="preserve"> future aims of </w:t>
      </w:r>
      <w:r w:rsidRPr="0036340E">
        <w:rPr>
          <w:rFonts w:ascii="Calibri" w:eastAsia="Times New Roman" w:hAnsi="Calibri" w:cs="Times New Roman"/>
        </w:rPr>
        <w:t>W</w:t>
      </w:r>
      <w:r w:rsidRPr="00B46115">
        <w:rPr>
          <w:rFonts w:ascii="Calibri" w:eastAsia="Times New Roman" w:hAnsi="Calibri" w:cs="Times New Roman"/>
        </w:rPr>
        <w:t xml:space="preserve">elsh </w:t>
      </w:r>
      <w:r w:rsidRPr="0036340E">
        <w:rPr>
          <w:rFonts w:ascii="Calibri" w:eastAsia="Times New Roman" w:hAnsi="Calibri" w:cs="Times New Roman"/>
        </w:rPr>
        <w:t>s</w:t>
      </w:r>
      <w:r w:rsidRPr="00B46115">
        <w:rPr>
          <w:rFonts w:ascii="Calibri" w:eastAsia="Times New Roman" w:hAnsi="Calibri" w:cs="Times New Roman"/>
        </w:rPr>
        <w:t>econd</w:t>
      </w:r>
      <w:r w:rsidRPr="0036340E">
        <w:rPr>
          <w:rFonts w:ascii="Calibri" w:eastAsia="Times New Roman" w:hAnsi="Calibri" w:cs="Times New Roman"/>
        </w:rPr>
        <w:t>-l</w:t>
      </w:r>
      <w:r w:rsidRPr="00B46115">
        <w:rPr>
          <w:rFonts w:ascii="Calibri" w:eastAsia="Times New Roman" w:hAnsi="Calibri" w:cs="Times New Roman"/>
        </w:rPr>
        <w:t>anguage</w:t>
      </w:r>
      <w:r w:rsidRPr="0036340E">
        <w:rPr>
          <w:rFonts w:ascii="Calibri" w:eastAsia="Times New Roman" w:hAnsi="Calibri" w:cs="Times New Roman"/>
        </w:rPr>
        <w:t xml:space="preserve"> education</w:t>
      </w:r>
      <w:r w:rsidRPr="00B46115">
        <w:rPr>
          <w:rFonts w:ascii="Calibri" w:eastAsia="Times New Roman" w:hAnsi="Calibri" w:cs="Times New Roman"/>
        </w:rPr>
        <w:t xml:space="preserve">. </w:t>
      </w:r>
      <w:r w:rsidRPr="0036340E">
        <w:rPr>
          <w:rFonts w:ascii="Calibri" w:eastAsia="Times New Roman" w:hAnsi="Calibri" w:cs="Times New Roman"/>
        </w:rPr>
        <w:t xml:space="preserve">The aims mirror advice from groups like Estyn and the other reports from the Welsh Government such as ‘One Language for All’ (2013). </w:t>
      </w:r>
      <w:r w:rsidRPr="00B46115">
        <w:rPr>
          <w:rFonts w:ascii="Calibri" w:eastAsia="Times New Roman" w:hAnsi="Calibri" w:cs="Times New Roman"/>
        </w:rPr>
        <w:t xml:space="preserve">Although the main document is about curriculum change and improvement, there are references to current curriculum documentation such as </w:t>
      </w:r>
      <w:r w:rsidRPr="0036340E">
        <w:rPr>
          <w:rFonts w:ascii="Calibri" w:eastAsia="Times New Roman" w:hAnsi="Calibri" w:cs="Times New Roman"/>
        </w:rPr>
        <w:t xml:space="preserve">‘Yr </w:t>
      </w:r>
      <w:r w:rsidRPr="00B46115">
        <w:rPr>
          <w:rFonts w:ascii="Calibri" w:eastAsia="Times New Roman" w:hAnsi="Calibri" w:cs="Times New Roman"/>
        </w:rPr>
        <w:t>Curriculum Cymreig</w:t>
      </w:r>
      <w:r w:rsidRPr="0036340E">
        <w:rPr>
          <w:rFonts w:ascii="Calibri" w:eastAsia="Times New Roman" w:hAnsi="Calibri" w:cs="Times New Roman"/>
        </w:rPr>
        <w:t xml:space="preserve">’ (YCC). </w:t>
      </w:r>
    </w:p>
    <w:p w14:paraId="71F0DDDB" w14:textId="77777777" w:rsidR="00E5155C" w:rsidRPr="0036340E" w:rsidRDefault="00B46115" w:rsidP="00B46115">
      <w:pPr>
        <w:rPr>
          <w:rFonts w:ascii="Calibri" w:eastAsia="Calibri" w:hAnsi="Calibri" w:cs="Times New Roman"/>
        </w:rPr>
      </w:pPr>
      <w:r w:rsidRPr="00B46115">
        <w:rPr>
          <w:rFonts w:ascii="Calibri" w:eastAsia="Calibri" w:hAnsi="Calibri" w:cs="Times New Roman"/>
        </w:rPr>
        <w:t xml:space="preserve">Within the statement, Huw Lewis talks about </w:t>
      </w:r>
      <w:r w:rsidR="008A1552" w:rsidRPr="0036340E">
        <w:rPr>
          <w:rFonts w:ascii="Calibri" w:eastAsia="Calibri" w:hAnsi="Calibri" w:cs="Times New Roman"/>
        </w:rPr>
        <w:t>three</w:t>
      </w:r>
      <w:r w:rsidRPr="00B46115">
        <w:rPr>
          <w:rFonts w:ascii="Calibri" w:eastAsia="Calibri" w:hAnsi="Calibri" w:cs="Times New Roman"/>
        </w:rPr>
        <w:t xml:space="preserve"> main themes: the improvement of Welsh second language and its impact on society; the hope for everyday Welsh; </w:t>
      </w:r>
      <w:r w:rsidR="00E5155C" w:rsidRPr="0036340E">
        <w:rPr>
          <w:rFonts w:ascii="Calibri" w:eastAsia="Calibri" w:hAnsi="Calibri" w:cs="Times New Roman"/>
        </w:rPr>
        <w:t xml:space="preserve">and how schools/teachers will need to improve in order for Welsh second language to improve. </w:t>
      </w:r>
    </w:p>
    <w:p w14:paraId="407C03E8" w14:textId="5A8154FA" w:rsidR="000F38E9" w:rsidRPr="0036340E" w:rsidRDefault="00B46115" w:rsidP="00B46115">
      <w:pPr>
        <w:rPr>
          <w:rFonts w:ascii="Calibri" w:eastAsia="Calibri" w:hAnsi="Calibri" w:cs="Times New Roman"/>
        </w:rPr>
      </w:pPr>
      <w:r w:rsidRPr="00B46115">
        <w:rPr>
          <w:rFonts w:ascii="Calibri" w:eastAsia="Calibri" w:hAnsi="Calibri" w:cs="Times New Roman"/>
        </w:rPr>
        <w:t>In terms of how</w:t>
      </w:r>
      <w:r w:rsidRPr="0036340E">
        <w:rPr>
          <w:rFonts w:ascii="Calibri" w:eastAsia="Calibri" w:hAnsi="Calibri" w:cs="Times New Roman"/>
        </w:rPr>
        <w:t xml:space="preserve"> </w:t>
      </w:r>
      <w:r w:rsidR="00E5155C" w:rsidRPr="0036340E">
        <w:rPr>
          <w:rFonts w:ascii="Calibri" w:eastAsia="Calibri" w:hAnsi="Calibri" w:cs="Times New Roman"/>
        </w:rPr>
        <w:t>better</w:t>
      </w:r>
      <w:r w:rsidRPr="00B46115">
        <w:rPr>
          <w:rFonts w:ascii="Calibri" w:eastAsia="Calibri" w:hAnsi="Calibri" w:cs="Times New Roman"/>
        </w:rPr>
        <w:t xml:space="preserve"> welsh </w:t>
      </w:r>
      <w:r w:rsidR="00E5155C" w:rsidRPr="0036340E">
        <w:rPr>
          <w:rFonts w:ascii="Calibri" w:eastAsia="Calibri" w:hAnsi="Calibri" w:cs="Times New Roman"/>
        </w:rPr>
        <w:t>language education</w:t>
      </w:r>
      <w:r w:rsidRPr="00B46115">
        <w:rPr>
          <w:rFonts w:ascii="Calibri" w:eastAsia="Calibri" w:hAnsi="Calibri" w:cs="Times New Roman"/>
        </w:rPr>
        <w:t xml:space="preserve"> will benefit </w:t>
      </w:r>
      <w:r w:rsidR="00E5155C" w:rsidRPr="0036340E">
        <w:rPr>
          <w:rFonts w:ascii="Calibri" w:eastAsia="Calibri" w:hAnsi="Calibri" w:cs="Times New Roman"/>
        </w:rPr>
        <w:t xml:space="preserve">our </w:t>
      </w:r>
      <w:r w:rsidRPr="0036340E">
        <w:rPr>
          <w:rFonts w:ascii="Calibri" w:eastAsia="Calibri" w:hAnsi="Calibri" w:cs="Times New Roman"/>
        </w:rPr>
        <w:t xml:space="preserve">society, Lewis suggests 3 </w:t>
      </w:r>
      <w:r w:rsidR="000F38E9" w:rsidRPr="0036340E">
        <w:rPr>
          <w:rFonts w:ascii="Calibri" w:eastAsia="Calibri" w:hAnsi="Calibri" w:cs="Times New Roman"/>
        </w:rPr>
        <w:t>positive outcomes</w:t>
      </w:r>
      <w:r w:rsidRPr="0036340E">
        <w:rPr>
          <w:rFonts w:ascii="Calibri" w:eastAsia="Calibri" w:hAnsi="Calibri" w:cs="Times New Roman"/>
        </w:rPr>
        <w:t xml:space="preserve"> that we must </w:t>
      </w:r>
      <w:r w:rsidR="000F38E9" w:rsidRPr="0036340E">
        <w:rPr>
          <w:rFonts w:ascii="Calibri" w:eastAsia="Calibri" w:hAnsi="Calibri" w:cs="Times New Roman"/>
        </w:rPr>
        <w:t>strive</w:t>
      </w:r>
      <w:r w:rsidRPr="0036340E">
        <w:rPr>
          <w:rFonts w:ascii="Calibri" w:eastAsia="Calibri" w:hAnsi="Calibri" w:cs="Times New Roman"/>
        </w:rPr>
        <w:t xml:space="preserve"> to</w:t>
      </w:r>
      <w:r w:rsidR="000F38E9" w:rsidRPr="0036340E">
        <w:rPr>
          <w:rFonts w:ascii="Calibri" w:eastAsia="Calibri" w:hAnsi="Calibri" w:cs="Times New Roman"/>
        </w:rPr>
        <w:t xml:space="preserve">: adding </w:t>
      </w:r>
      <w:r w:rsidRPr="00B46115">
        <w:rPr>
          <w:rFonts w:ascii="Calibri" w:eastAsia="Calibri" w:hAnsi="Calibri" w:cs="Times New Roman"/>
        </w:rPr>
        <w:t xml:space="preserve">commercial value for the jobs market; </w:t>
      </w:r>
      <w:r w:rsidR="007308B2" w:rsidRPr="0036340E">
        <w:rPr>
          <w:rFonts w:ascii="Calibri" w:eastAsia="Calibri" w:hAnsi="Calibri" w:cs="Times New Roman"/>
        </w:rPr>
        <w:t>pushing the</w:t>
      </w:r>
      <w:r w:rsidR="000F38E9" w:rsidRPr="0036340E">
        <w:rPr>
          <w:rFonts w:ascii="Calibri" w:eastAsia="Calibri" w:hAnsi="Calibri" w:cs="Times New Roman"/>
        </w:rPr>
        <w:t xml:space="preserve"> “</w:t>
      </w:r>
      <w:r w:rsidRPr="00B46115">
        <w:rPr>
          <w:rFonts w:ascii="Calibri" w:eastAsia="Calibri" w:hAnsi="Calibri" w:cs="Times New Roman"/>
        </w:rPr>
        <w:t>cognitive benefits of bilingualism</w:t>
      </w:r>
      <w:r w:rsidR="000F38E9" w:rsidRPr="0036340E">
        <w:rPr>
          <w:rFonts w:ascii="Calibri" w:eastAsia="Calibri" w:hAnsi="Calibri" w:cs="Times New Roman"/>
        </w:rPr>
        <w:t>”</w:t>
      </w:r>
      <w:r w:rsidRPr="00B46115">
        <w:rPr>
          <w:rFonts w:ascii="Calibri" w:eastAsia="Calibri" w:hAnsi="Calibri" w:cs="Times New Roman"/>
        </w:rPr>
        <w:t xml:space="preserve">; and “enabling children and young people to have a good understanding of the cultural life of Wales in the past and present”. </w:t>
      </w:r>
    </w:p>
    <w:p w14:paraId="70AEC41A" w14:textId="7EE6FAB7" w:rsidR="006843C1" w:rsidRPr="0036340E" w:rsidRDefault="000F38E9" w:rsidP="00B46115">
      <w:pPr>
        <w:rPr>
          <w:rFonts w:ascii="Calibri" w:eastAsia="Calibri" w:hAnsi="Calibri" w:cs="Times New Roman"/>
        </w:rPr>
      </w:pPr>
      <w:r w:rsidRPr="0036340E">
        <w:rPr>
          <w:rFonts w:ascii="Calibri" w:eastAsia="Calibri" w:hAnsi="Calibri" w:cs="Times New Roman"/>
        </w:rPr>
        <w:t xml:space="preserve">In terms of its benefit to jobs this is reflected across Wales not only through related publications but through the Government Sector of Wales providing Welsh second-language training to their employees. </w:t>
      </w:r>
      <w:r w:rsidR="008B00D9" w:rsidRPr="0036340E">
        <w:rPr>
          <w:rFonts w:ascii="Calibri" w:eastAsia="Calibri" w:hAnsi="Calibri" w:cs="Times New Roman"/>
        </w:rPr>
        <w:t xml:space="preserve">To “work with the Education Workforce Council to determine the Welsh language skills of the current workforce” is one of the Welsh Government’s additional aims. </w:t>
      </w:r>
      <w:r w:rsidRPr="0036340E">
        <w:rPr>
          <w:rFonts w:ascii="Calibri" w:eastAsia="Calibri" w:hAnsi="Calibri" w:cs="Times New Roman"/>
        </w:rPr>
        <w:t xml:space="preserve">Although this only affects your local council, it’s a good start </w:t>
      </w:r>
      <w:r w:rsidR="007308B2" w:rsidRPr="0036340E">
        <w:rPr>
          <w:rFonts w:ascii="Calibri" w:eastAsia="Calibri" w:hAnsi="Calibri" w:cs="Times New Roman"/>
        </w:rPr>
        <w:t>for</w:t>
      </w:r>
      <w:r w:rsidRPr="0036340E">
        <w:rPr>
          <w:rFonts w:ascii="Calibri" w:eastAsia="Calibri" w:hAnsi="Calibri" w:cs="Times New Roman"/>
        </w:rPr>
        <w:t xml:space="preserve"> integrating Welsh more into the workplace. Despite this it will still be very difficult to promote Welsh as feasible in the workplace when it isn’t even used in </w:t>
      </w:r>
      <w:r w:rsidR="00B46115" w:rsidRPr="00B46115">
        <w:rPr>
          <w:rFonts w:ascii="Calibri" w:eastAsia="Calibri" w:hAnsi="Calibri" w:cs="Times New Roman"/>
        </w:rPr>
        <w:t xml:space="preserve">our shops, our homes, </w:t>
      </w:r>
      <w:r w:rsidRPr="0036340E">
        <w:rPr>
          <w:rFonts w:ascii="Calibri" w:eastAsia="Calibri" w:hAnsi="Calibri" w:cs="Times New Roman"/>
        </w:rPr>
        <w:t xml:space="preserve">and </w:t>
      </w:r>
      <w:r w:rsidR="00B46115" w:rsidRPr="00B46115">
        <w:rPr>
          <w:rFonts w:ascii="Calibri" w:eastAsia="Calibri" w:hAnsi="Calibri" w:cs="Times New Roman"/>
        </w:rPr>
        <w:t xml:space="preserve">our everyday interactions. </w:t>
      </w:r>
      <w:r w:rsidR="00E5155C" w:rsidRPr="0036340E">
        <w:rPr>
          <w:rFonts w:ascii="Calibri" w:eastAsia="Calibri" w:hAnsi="Calibri" w:cs="Times New Roman"/>
        </w:rPr>
        <w:t>Having opportunities to i</w:t>
      </w:r>
      <w:r w:rsidRPr="0036340E">
        <w:rPr>
          <w:rFonts w:ascii="Calibri" w:eastAsia="Calibri" w:hAnsi="Calibri" w:cs="Times New Roman"/>
        </w:rPr>
        <w:t>nteract with other people in Welsh is just as important as learning your Welsh nouns and verbs. Luckily, Lewis and many other acknowledge this. We must “increase the opportunities for pupils to use the language in the community</w:t>
      </w:r>
      <w:r w:rsidR="002931BF" w:rsidRPr="0036340E">
        <w:rPr>
          <w:rFonts w:ascii="Calibri" w:eastAsia="Calibri" w:hAnsi="Calibri" w:cs="Times New Roman"/>
        </w:rPr>
        <w:t>”</w:t>
      </w:r>
      <w:r w:rsidR="006843C1" w:rsidRPr="0036340E">
        <w:rPr>
          <w:rFonts w:ascii="Calibri" w:eastAsia="Calibri" w:hAnsi="Calibri" w:cs="Times New Roman"/>
        </w:rPr>
        <w:t xml:space="preserve"> (</w:t>
      </w:r>
      <w:r w:rsidR="00B95713" w:rsidRPr="0036340E">
        <w:rPr>
          <w:rFonts w:ascii="Calibri" w:eastAsia="Calibri" w:hAnsi="Calibri" w:cs="Times New Roman"/>
        </w:rPr>
        <w:t>WG, 2013</w:t>
      </w:r>
      <w:r w:rsidR="006843C1" w:rsidRPr="0036340E">
        <w:rPr>
          <w:rFonts w:ascii="Calibri" w:eastAsia="Calibri" w:hAnsi="Calibri" w:cs="Times New Roman"/>
        </w:rPr>
        <w:t>)</w:t>
      </w:r>
      <w:r w:rsidR="002931BF" w:rsidRPr="0036340E">
        <w:rPr>
          <w:rFonts w:ascii="Calibri" w:eastAsia="Calibri" w:hAnsi="Calibri" w:cs="Times New Roman"/>
        </w:rPr>
        <w:t xml:space="preserve">. This leads onto the “cognitive benefits of bilingualism”. According to </w:t>
      </w:r>
      <w:r w:rsidR="00B46115" w:rsidRPr="00B46115">
        <w:rPr>
          <w:rFonts w:ascii="Calibri" w:eastAsia="Calibri" w:hAnsi="Calibri" w:cs="Times New Roman"/>
        </w:rPr>
        <w:t>Ofelia Garcia (2009)</w:t>
      </w:r>
      <w:r w:rsidR="002931BF" w:rsidRPr="0036340E">
        <w:rPr>
          <w:rFonts w:ascii="Calibri" w:eastAsia="Calibri" w:hAnsi="Calibri" w:cs="Times New Roman"/>
        </w:rPr>
        <w:t>,</w:t>
      </w:r>
      <w:r w:rsidR="00B46115" w:rsidRPr="00B46115">
        <w:rPr>
          <w:rFonts w:ascii="Calibri" w:eastAsia="Calibri" w:hAnsi="Calibri" w:cs="Times New Roman"/>
        </w:rPr>
        <w:t xml:space="preserve"> bilingualism helps students to “become global and responsible citizens as they learn to function across cultures and worlds”.</w:t>
      </w:r>
      <w:r w:rsidR="006843C1" w:rsidRPr="0036340E">
        <w:rPr>
          <w:rFonts w:ascii="Calibri" w:eastAsia="Calibri" w:hAnsi="Calibri" w:cs="Times New Roman"/>
        </w:rPr>
        <w:t xml:space="preserve"> This relates to one of Lewis’ aims:” I also want children and young people to see speaking Welsh, and other languages, as an attractive and worthwhile option”. In other words, bilingualism can contribute to Welsh history and Culture education, something which</w:t>
      </w:r>
      <w:r w:rsidR="002931BF" w:rsidRPr="0036340E">
        <w:rPr>
          <w:rFonts w:ascii="Calibri" w:eastAsia="Calibri" w:hAnsi="Calibri" w:cs="Times New Roman"/>
        </w:rPr>
        <w:t xml:space="preserve"> ‘Yr Curriculum Cymreig’</w:t>
      </w:r>
      <w:r w:rsidR="006843C1" w:rsidRPr="0036340E">
        <w:rPr>
          <w:rFonts w:ascii="Calibri" w:eastAsia="Calibri" w:hAnsi="Calibri" w:cs="Times New Roman"/>
        </w:rPr>
        <w:t xml:space="preserve"> embodies</w:t>
      </w:r>
      <w:r w:rsidR="002931BF" w:rsidRPr="0036340E">
        <w:rPr>
          <w:rFonts w:ascii="Calibri" w:eastAsia="Calibri" w:hAnsi="Calibri" w:cs="Times New Roman"/>
        </w:rPr>
        <w:t xml:space="preserve">. </w:t>
      </w:r>
    </w:p>
    <w:p w14:paraId="7BA61E11" w14:textId="55215FC6" w:rsidR="007308B2" w:rsidRPr="0036340E" w:rsidRDefault="002931BF" w:rsidP="00B46115">
      <w:pPr>
        <w:rPr>
          <w:rFonts w:ascii="Calibri" w:eastAsia="Calibri" w:hAnsi="Calibri" w:cs="Times New Roman"/>
        </w:rPr>
      </w:pPr>
      <w:r w:rsidRPr="0036340E">
        <w:rPr>
          <w:rFonts w:ascii="Calibri" w:eastAsia="Calibri" w:hAnsi="Calibri" w:cs="Times New Roman"/>
        </w:rPr>
        <w:t>This idea of the importance of Welsh second-language education paired with Welsh History and Culture is repeated in other documentation such as ‘One Language for All’ (</w:t>
      </w:r>
      <w:r w:rsidR="001445B2" w:rsidRPr="0036340E">
        <w:rPr>
          <w:rFonts w:ascii="Calibri" w:eastAsia="Calibri" w:hAnsi="Calibri" w:cs="Times New Roman"/>
        </w:rPr>
        <w:t xml:space="preserve">WG, </w:t>
      </w:r>
      <w:r w:rsidRPr="0036340E">
        <w:rPr>
          <w:rFonts w:ascii="Calibri" w:eastAsia="Calibri" w:hAnsi="Calibri" w:cs="Times New Roman"/>
        </w:rPr>
        <w:t>201</w:t>
      </w:r>
      <w:r w:rsidR="001445B2" w:rsidRPr="0036340E">
        <w:rPr>
          <w:rFonts w:ascii="Calibri" w:eastAsia="Calibri" w:hAnsi="Calibri" w:cs="Times New Roman"/>
        </w:rPr>
        <w:t>3</w:t>
      </w:r>
      <w:r w:rsidRPr="0036340E">
        <w:rPr>
          <w:rFonts w:ascii="Calibri" w:eastAsia="Calibri" w:hAnsi="Calibri" w:cs="Times New Roman"/>
        </w:rPr>
        <w:t xml:space="preserve">) suggesting it should be an integral part of the curriculum across all subjects; and Estyn (2007) </w:t>
      </w:r>
      <w:r w:rsidR="007308B2" w:rsidRPr="0036340E">
        <w:rPr>
          <w:rFonts w:ascii="Calibri" w:eastAsia="Calibri" w:hAnsi="Calibri" w:cs="Times New Roman"/>
        </w:rPr>
        <w:t xml:space="preserve">suggesting children should be “exploring the creative and expressive arts in Wales and in the broader Celtic tradition”. </w:t>
      </w:r>
    </w:p>
    <w:p w14:paraId="2EDC5F7F" w14:textId="083887EE" w:rsidR="007308B2" w:rsidRPr="0036340E" w:rsidRDefault="007308B2" w:rsidP="00B46115">
      <w:pPr>
        <w:rPr>
          <w:rFonts w:ascii="Calibri" w:eastAsia="Calibri" w:hAnsi="Calibri" w:cs="Times New Roman"/>
        </w:rPr>
      </w:pPr>
      <w:r w:rsidRPr="0036340E">
        <w:rPr>
          <w:rFonts w:ascii="Calibri" w:eastAsia="Calibri" w:hAnsi="Calibri" w:cs="Times New Roman"/>
        </w:rPr>
        <w:t>As part of the next theme</w:t>
      </w:r>
      <w:r w:rsidR="00B46115" w:rsidRPr="00B46115">
        <w:rPr>
          <w:rFonts w:ascii="Calibri" w:eastAsia="Calibri" w:hAnsi="Calibri" w:cs="Times New Roman"/>
        </w:rPr>
        <w:t xml:space="preserve">, Lewis </w:t>
      </w:r>
      <w:r w:rsidRPr="0036340E">
        <w:rPr>
          <w:rFonts w:ascii="Calibri" w:eastAsia="Calibri" w:hAnsi="Calibri" w:cs="Times New Roman"/>
        </w:rPr>
        <w:t>states that</w:t>
      </w:r>
      <w:r w:rsidR="00B46115" w:rsidRPr="00B46115">
        <w:rPr>
          <w:rFonts w:ascii="Calibri" w:eastAsia="Calibri" w:hAnsi="Calibri" w:cs="Times New Roman"/>
        </w:rPr>
        <w:t xml:space="preserve"> Welsh </w:t>
      </w:r>
      <w:r w:rsidRPr="0036340E">
        <w:rPr>
          <w:rFonts w:ascii="Calibri" w:eastAsia="Calibri" w:hAnsi="Calibri" w:cs="Times New Roman"/>
        </w:rPr>
        <w:t>should be</w:t>
      </w:r>
      <w:r w:rsidR="00B46115" w:rsidRPr="00B46115">
        <w:rPr>
          <w:rFonts w:ascii="Calibri" w:eastAsia="Calibri" w:hAnsi="Calibri" w:cs="Times New Roman"/>
        </w:rPr>
        <w:t xml:space="preserve"> used “primarily as a means of communication, particularly oral communication and understanding”. This aim is mirrored by Professor Graham Donaldson (2015) where he expressed the aspiration for children to acquire a wider range of welsh language skills and be able to use them in their personal lives, socially and in the workplace.  One of the difficulties of learning a second language is that you can create this language bubble around your place of learning. Welsh often cannot escape the language barrier the </w:t>
      </w:r>
      <w:r w:rsidR="00B46115" w:rsidRPr="00B46115">
        <w:rPr>
          <w:rFonts w:ascii="Calibri" w:eastAsia="Calibri" w:hAnsi="Calibri" w:cs="Times New Roman"/>
        </w:rPr>
        <w:lastRenderedPageBreak/>
        <w:t>Welsh second</w:t>
      </w:r>
      <w:r w:rsidRPr="0036340E">
        <w:rPr>
          <w:rFonts w:ascii="Calibri" w:eastAsia="Calibri" w:hAnsi="Calibri" w:cs="Times New Roman"/>
        </w:rPr>
        <w:t>-</w:t>
      </w:r>
      <w:r w:rsidR="00B46115" w:rsidRPr="00B46115">
        <w:rPr>
          <w:rFonts w:ascii="Calibri" w:eastAsia="Calibri" w:hAnsi="Calibri" w:cs="Times New Roman"/>
        </w:rPr>
        <w:t>language education created for itself</w:t>
      </w:r>
      <w:r w:rsidR="006843C1" w:rsidRPr="0036340E">
        <w:rPr>
          <w:rFonts w:ascii="Calibri" w:eastAsia="Calibri" w:hAnsi="Calibri" w:cs="Times New Roman"/>
        </w:rPr>
        <w:t xml:space="preserve">, as Lewis admits this through the Welsh Government and the Urdd collaborating to “maintain informal activities through the medium of Welsh and to increase the use of Welsh beyond the classroom”. </w:t>
      </w:r>
      <w:r w:rsidR="008A1552" w:rsidRPr="0036340E">
        <w:rPr>
          <w:rFonts w:ascii="Calibri" w:eastAsia="Calibri" w:hAnsi="Calibri" w:cs="Times New Roman"/>
        </w:rPr>
        <w:t>This idea of continuing the use of music to teach and unite children is a great idea. Additionally</w:t>
      </w:r>
      <w:r w:rsidR="00E5155C" w:rsidRPr="0036340E">
        <w:rPr>
          <w:rFonts w:ascii="Calibri" w:eastAsia="Calibri" w:hAnsi="Calibri" w:cs="Times New Roman"/>
        </w:rPr>
        <w:t>,</w:t>
      </w:r>
      <w:r w:rsidR="008A1552" w:rsidRPr="0036340E">
        <w:rPr>
          <w:rFonts w:ascii="Calibri" w:eastAsia="Calibri" w:hAnsi="Calibri" w:cs="Times New Roman"/>
        </w:rPr>
        <w:t xml:space="preserve"> this idea of collaboration can apply to schools. </w:t>
      </w:r>
      <w:r w:rsidR="001445B2" w:rsidRPr="0036340E">
        <w:rPr>
          <w:rFonts w:ascii="Calibri" w:eastAsia="Calibri" w:hAnsi="Calibri" w:cs="Times New Roman"/>
        </w:rPr>
        <w:t>‘</w:t>
      </w:r>
      <w:r w:rsidR="00B46115" w:rsidRPr="00B46115">
        <w:rPr>
          <w:rFonts w:ascii="Calibri" w:eastAsia="Calibri" w:hAnsi="Calibri" w:cs="Times New Roman"/>
        </w:rPr>
        <w:t>Global Futures</w:t>
      </w:r>
      <w:r w:rsidR="001445B2" w:rsidRPr="0036340E">
        <w:rPr>
          <w:rFonts w:ascii="Calibri" w:eastAsia="Calibri" w:hAnsi="Calibri" w:cs="Times New Roman"/>
        </w:rPr>
        <w:t>’</w:t>
      </w:r>
      <w:r w:rsidR="00B46115" w:rsidRPr="00B46115">
        <w:rPr>
          <w:rFonts w:ascii="Calibri" w:eastAsia="Calibri" w:hAnsi="Calibri" w:cs="Times New Roman"/>
        </w:rPr>
        <w:t xml:space="preserve"> (WG, 2015) included the aim: “broker and facilitate the provision of training and materials by the language institutes who have a wealth of knowledge, resources, materials and expertise which they will share with our schools to improve the learning and teaching of languages”. This is also </w:t>
      </w:r>
      <w:r w:rsidRPr="0036340E">
        <w:rPr>
          <w:rFonts w:ascii="Calibri" w:eastAsia="Calibri" w:hAnsi="Calibri" w:cs="Times New Roman"/>
        </w:rPr>
        <w:t>suggested</w:t>
      </w:r>
      <w:r w:rsidR="00B46115" w:rsidRPr="00B46115">
        <w:rPr>
          <w:rFonts w:ascii="Calibri" w:eastAsia="Calibri" w:hAnsi="Calibri" w:cs="Times New Roman"/>
        </w:rPr>
        <w:t xml:space="preserve"> by Professor Donaldson (2015): “Welsh-medium schools employ specialists and have a wide range of available Welsh language resources. They are well placed to act as hubs for the Welsh language”.</w:t>
      </w:r>
      <w:r w:rsidRPr="0036340E">
        <w:rPr>
          <w:rFonts w:ascii="Calibri" w:eastAsia="Calibri" w:hAnsi="Calibri" w:cs="Times New Roman"/>
        </w:rPr>
        <w:t xml:space="preserve"> Collaboration could create equal opportunities allowing children a better chance of communication through Welsh with others</w:t>
      </w:r>
      <w:r w:rsidR="00E5155C" w:rsidRPr="0036340E">
        <w:rPr>
          <w:rFonts w:ascii="Calibri" w:eastAsia="Calibri" w:hAnsi="Calibri" w:cs="Times New Roman"/>
        </w:rPr>
        <w:t xml:space="preserve">, therefore increasing the likelihood of Welsh being used in the community. </w:t>
      </w:r>
    </w:p>
    <w:p w14:paraId="57486593" w14:textId="09BEC8F7" w:rsidR="00E5155C" w:rsidRPr="0036340E" w:rsidRDefault="00E5155C" w:rsidP="00B46115">
      <w:pPr>
        <w:rPr>
          <w:rFonts w:ascii="Calibri" w:eastAsia="Calibri" w:hAnsi="Calibri" w:cs="Times New Roman"/>
        </w:rPr>
      </w:pPr>
      <w:r w:rsidRPr="0036340E">
        <w:rPr>
          <w:rFonts w:ascii="Calibri" w:eastAsia="Calibri" w:hAnsi="Calibri" w:cs="Times New Roman"/>
        </w:rPr>
        <w:t xml:space="preserve">In terms of the final theme, </w:t>
      </w:r>
      <w:r w:rsidR="00856A31" w:rsidRPr="0036340E">
        <w:rPr>
          <w:rFonts w:ascii="Calibri" w:eastAsia="Calibri" w:hAnsi="Calibri" w:cs="Times New Roman"/>
        </w:rPr>
        <w:t>for</w:t>
      </w:r>
      <w:r w:rsidR="008A1552" w:rsidRPr="0036340E">
        <w:rPr>
          <w:rFonts w:ascii="Calibri" w:eastAsia="Calibri" w:hAnsi="Calibri" w:cs="Times New Roman"/>
        </w:rPr>
        <w:t xml:space="preserve"> Welsh second language to develop schools will have to adapt and improve. As stated by Lewis:</w:t>
      </w:r>
      <w:r w:rsidR="00B46115" w:rsidRPr="00B46115">
        <w:rPr>
          <w:rFonts w:ascii="Calibri" w:eastAsia="Calibri" w:hAnsi="Calibri" w:cs="Times New Roman"/>
        </w:rPr>
        <w:t xml:space="preserve"> “we also need to equip our teaching profession with better skills”. </w:t>
      </w:r>
      <w:r w:rsidR="008A1552" w:rsidRPr="0036340E">
        <w:rPr>
          <w:rFonts w:ascii="Calibri" w:eastAsia="Calibri" w:hAnsi="Calibri" w:cs="Times New Roman"/>
        </w:rPr>
        <w:t>I agree with this statement as i</w:t>
      </w:r>
      <w:r w:rsidR="00B46115" w:rsidRPr="00B46115">
        <w:rPr>
          <w:rFonts w:ascii="Calibri" w:eastAsia="Calibri" w:hAnsi="Calibri" w:cs="Times New Roman"/>
        </w:rPr>
        <w:t xml:space="preserve">t has been admitted by many, including Lewis, that despite a seemingly adequate Welsh Curriculum, “far too many young people are leaving schools without the effective Welsh language skills they need for the world of work, life and study, despite studying Welsh as a second language for many years”. </w:t>
      </w:r>
      <w:r w:rsidR="00B95713" w:rsidRPr="0036340E">
        <w:rPr>
          <w:rFonts w:ascii="Calibri" w:eastAsia="Calibri" w:hAnsi="Calibri" w:cs="Times New Roman"/>
        </w:rPr>
        <w:t xml:space="preserve">Professor </w:t>
      </w:r>
      <w:r w:rsidR="00B46115" w:rsidRPr="00B46115">
        <w:rPr>
          <w:rFonts w:ascii="Calibri" w:eastAsia="Calibri" w:hAnsi="Calibri" w:cs="Times New Roman"/>
        </w:rPr>
        <w:t xml:space="preserve">Donaldson </w:t>
      </w:r>
      <w:r w:rsidR="00B95713" w:rsidRPr="0036340E">
        <w:rPr>
          <w:rFonts w:ascii="Calibri" w:eastAsia="Calibri" w:hAnsi="Calibri" w:cs="Times New Roman"/>
        </w:rPr>
        <w:t xml:space="preserve">(2015) </w:t>
      </w:r>
      <w:r w:rsidR="00B46115" w:rsidRPr="00B46115">
        <w:rPr>
          <w:rFonts w:ascii="Calibri" w:eastAsia="Calibri" w:hAnsi="Calibri" w:cs="Times New Roman"/>
        </w:rPr>
        <w:t xml:space="preserve">interestingly outlines that </w:t>
      </w:r>
      <w:r w:rsidRPr="0036340E">
        <w:rPr>
          <w:rFonts w:ascii="Calibri" w:eastAsia="Calibri" w:hAnsi="Calibri" w:cs="Times New Roman"/>
        </w:rPr>
        <w:t xml:space="preserve">one of </w:t>
      </w:r>
      <w:r w:rsidR="00B46115" w:rsidRPr="00B46115">
        <w:rPr>
          <w:rFonts w:ascii="Calibri" w:eastAsia="Calibri" w:hAnsi="Calibri" w:cs="Times New Roman"/>
        </w:rPr>
        <w:t>the highlights of Welsh education</w:t>
      </w:r>
      <w:r w:rsidRPr="0036340E">
        <w:rPr>
          <w:rFonts w:ascii="Calibri" w:eastAsia="Calibri" w:hAnsi="Calibri" w:cs="Times New Roman"/>
        </w:rPr>
        <w:t xml:space="preserve"> is </w:t>
      </w:r>
      <w:r w:rsidR="001445B2" w:rsidRPr="0036340E">
        <w:rPr>
          <w:rFonts w:ascii="Calibri" w:eastAsia="Calibri" w:hAnsi="Calibri" w:cs="Times New Roman"/>
        </w:rPr>
        <w:t>Welsh in the early years</w:t>
      </w:r>
      <w:r w:rsidRPr="0036340E">
        <w:rPr>
          <w:rFonts w:ascii="Calibri" w:eastAsia="Calibri" w:hAnsi="Calibri" w:cs="Times New Roman"/>
        </w:rPr>
        <w:t xml:space="preserve">, which suggests that a majority of teachers are </w:t>
      </w:r>
      <w:r w:rsidR="00756238" w:rsidRPr="0036340E">
        <w:rPr>
          <w:rFonts w:ascii="Calibri" w:eastAsia="Calibri" w:hAnsi="Calibri" w:cs="Times New Roman"/>
        </w:rPr>
        <w:t xml:space="preserve">more comfortable in using that level of Welsh. </w:t>
      </w:r>
    </w:p>
    <w:p w14:paraId="0F6D9B76" w14:textId="766E213D" w:rsidR="008A1552" w:rsidRPr="0036340E" w:rsidRDefault="008A1552" w:rsidP="00B46115">
      <w:pPr>
        <w:rPr>
          <w:rFonts w:ascii="Calibri" w:eastAsia="Calibri" w:hAnsi="Calibri" w:cs="Times New Roman"/>
        </w:rPr>
      </w:pPr>
      <w:r w:rsidRPr="0036340E">
        <w:rPr>
          <w:rFonts w:ascii="Calibri" w:eastAsia="Calibri" w:hAnsi="Calibri" w:cs="Times New Roman"/>
        </w:rPr>
        <w:t xml:space="preserve">Relating to Lewis’ emphasis on teachers’ skills, </w:t>
      </w:r>
      <w:r w:rsidR="00756238" w:rsidRPr="0036340E">
        <w:rPr>
          <w:rFonts w:ascii="Calibri" w:eastAsia="Calibri" w:hAnsi="Calibri" w:cs="Times New Roman"/>
        </w:rPr>
        <w:t xml:space="preserve">in </w:t>
      </w:r>
      <w:r w:rsidRPr="0036340E">
        <w:rPr>
          <w:rFonts w:ascii="Calibri" w:eastAsia="Calibri" w:hAnsi="Calibri" w:cs="Times New Roman"/>
        </w:rPr>
        <w:t xml:space="preserve">secondary education, due to lack of confidence in Welsh they are unable to maintain and build the welsh skills children </w:t>
      </w:r>
      <w:r w:rsidR="008B00D9" w:rsidRPr="0036340E">
        <w:rPr>
          <w:rFonts w:ascii="Calibri" w:eastAsia="Calibri" w:hAnsi="Calibri" w:cs="Times New Roman"/>
        </w:rPr>
        <w:t xml:space="preserve">initially come up with. </w:t>
      </w:r>
      <w:r w:rsidR="008B00D9" w:rsidRPr="0036340E">
        <w:rPr>
          <w:rFonts w:ascii="Calibri" w:eastAsia="Calibri" w:hAnsi="Calibri" w:cs="Times New Roman"/>
        </w:rPr>
        <w:t xml:space="preserve">In order to counteract this </w:t>
      </w:r>
      <w:r w:rsidR="001445B2" w:rsidRPr="0036340E">
        <w:rPr>
          <w:rFonts w:ascii="Calibri" w:eastAsia="Calibri" w:hAnsi="Calibri" w:cs="Times New Roman"/>
        </w:rPr>
        <w:t>‘</w:t>
      </w:r>
      <w:r w:rsidR="008B00D9" w:rsidRPr="0036340E">
        <w:rPr>
          <w:rFonts w:ascii="Calibri" w:eastAsia="Calibri" w:hAnsi="Calibri" w:cs="Times New Roman"/>
        </w:rPr>
        <w:t>Global Futures</w:t>
      </w:r>
      <w:r w:rsidR="001445B2" w:rsidRPr="0036340E">
        <w:rPr>
          <w:rFonts w:ascii="Calibri" w:eastAsia="Calibri" w:hAnsi="Calibri" w:cs="Times New Roman"/>
        </w:rPr>
        <w:t>’</w:t>
      </w:r>
      <w:r w:rsidR="008B00D9" w:rsidRPr="0036340E">
        <w:rPr>
          <w:rFonts w:ascii="Calibri" w:eastAsia="Calibri" w:hAnsi="Calibri" w:cs="Times New Roman"/>
        </w:rPr>
        <w:t xml:space="preserve"> (WG, 2015) set out to “improve transition arrangements for modern foreign languages between primary and secondary schools”. </w:t>
      </w:r>
      <w:r w:rsidR="008B00D9" w:rsidRPr="0036340E">
        <w:rPr>
          <w:rFonts w:ascii="Calibri" w:eastAsia="Calibri" w:hAnsi="Calibri" w:cs="Times New Roman"/>
        </w:rPr>
        <w:t>However, I would argue that teachers are not the only issue. The subject itself and how it is fitted in</w:t>
      </w:r>
      <w:r w:rsidR="00756238" w:rsidRPr="0036340E">
        <w:rPr>
          <w:rFonts w:ascii="Calibri" w:eastAsia="Calibri" w:hAnsi="Calibri" w:cs="Times New Roman"/>
        </w:rPr>
        <w:t>to</w:t>
      </w:r>
      <w:r w:rsidR="008B00D9" w:rsidRPr="0036340E">
        <w:rPr>
          <w:rFonts w:ascii="Calibri" w:eastAsia="Calibri" w:hAnsi="Calibri" w:cs="Times New Roman"/>
        </w:rPr>
        <w:t xml:space="preserve"> the curriculum is </w:t>
      </w:r>
      <w:r w:rsidR="00756238" w:rsidRPr="0036340E">
        <w:rPr>
          <w:rFonts w:ascii="Calibri" w:eastAsia="Calibri" w:hAnsi="Calibri" w:cs="Times New Roman"/>
        </w:rPr>
        <w:t xml:space="preserve">also </w:t>
      </w:r>
      <w:r w:rsidR="008B00D9" w:rsidRPr="0036340E">
        <w:rPr>
          <w:rFonts w:ascii="Calibri" w:eastAsia="Calibri" w:hAnsi="Calibri" w:cs="Times New Roman"/>
        </w:rPr>
        <w:t xml:space="preserve">an issue. Estyn (2017) </w:t>
      </w:r>
      <w:r w:rsidR="00756238" w:rsidRPr="0036340E">
        <w:rPr>
          <w:rFonts w:ascii="Calibri" w:eastAsia="Calibri" w:hAnsi="Calibri" w:cs="Times New Roman"/>
        </w:rPr>
        <w:t>thought that</w:t>
      </w:r>
      <w:r w:rsidR="008B00D9" w:rsidRPr="0036340E">
        <w:rPr>
          <w:rFonts w:ascii="Calibri" w:eastAsia="Calibri" w:hAnsi="Calibri" w:cs="Times New Roman"/>
        </w:rPr>
        <w:t xml:space="preserve"> schools allocate too little time to Welsh second language. </w:t>
      </w:r>
      <w:r w:rsidR="001445B2" w:rsidRPr="0036340E">
        <w:rPr>
          <w:rFonts w:ascii="Calibri" w:eastAsia="Calibri" w:hAnsi="Calibri" w:cs="Times New Roman"/>
        </w:rPr>
        <w:t>‘</w:t>
      </w:r>
      <w:r w:rsidR="008B00D9" w:rsidRPr="0036340E">
        <w:rPr>
          <w:rFonts w:ascii="Calibri" w:eastAsia="Calibri" w:hAnsi="Calibri" w:cs="Times New Roman"/>
        </w:rPr>
        <w:t xml:space="preserve">One Language for </w:t>
      </w:r>
      <w:r w:rsidR="001445B2" w:rsidRPr="0036340E">
        <w:rPr>
          <w:rFonts w:ascii="Calibri" w:eastAsia="Calibri" w:hAnsi="Calibri" w:cs="Times New Roman"/>
        </w:rPr>
        <w:t>A</w:t>
      </w:r>
      <w:r w:rsidR="008B00D9" w:rsidRPr="0036340E">
        <w:rPr>
          <w:rFonts w:ascii="Calibri" w:eastAsia="Calibri" w:hAnsi="Calibri" w:cs="Times New Roman"/>
        </w:rPr>
        <w:t>ll</w:t>
      </w:r>
      <w:r w:rsidR="001445B2" w:rsidRPr="0036340E">
        <w:rPr>
          <w:rFonts w:ascii="Calibri" w:eastAsia="Calibri" w:hAnsi="Calibri" w:cs="Times New Roman"/>
        </w:rPr>
        <w:t>’</w:t>
      </w:r>
      <w:r w:rsidR="008B00D9" w:rsidRPr="0036340E">
        <w:rPr>
          <w:rFonts w:ascii="Calibri" w:eastAsia="Calibri" w:hAnsi="Calibri" w:cs="Times New Roman"/>
        </w:rPr>
        <w:t xml:space="preserve"> (</w:t>
      </w:r>
      <w:r w:rsidR="001445B2" w:rsidRPr="0036340E">
        <w:rPr>
          <w:rFonts w:ascii="Calibri" w:eastAsia="Calibri" w:hAnsi="Calibri" w:cs="Times New Roman"/>
        </w:rPr>
        <w:t xml:space="preserve">WG, </w:t>
      </w:r>
      <w:r w:rsidR="008B00D9" w:rsidRPr="0036340E">
        <w:rPr>
          <w:rFonts w:ascii="Calibri" w:eastAsia="Calibri" w:hAnsi="Calibri" w:cs="Times New Roman"/>
        </w:rPr>
        <w:t xml:space="preserve">2013) </w:t>
      </w:r>
      <w:r w:rsidR="00756238" w:rsidRPr="0036340E">
        <w:rPr>
          <w:rFonts w:ascii="Calibri" w:eastAsia="Calibri" w:hAnsi="Calibri" w:cs="Times New Roman"/>
        </w:rPr>
        <w:t>thought that</w:t>
      </w:r>
      <w:r w:rsidR="008B00D9" w:rsidRPr="0036340E">
        <w:rPr>
          <w:rFonts w:ascii="Calibri" w:eastAsia="Calibri" w:hAnsi="Calibri" w:cs="Times New Roman"/>
        </w:rPr>
        <w:t xml:space="preserve"> “the subject is too high brow and dry”. Lewis seems to acknowledge these statements as “a number of innovative projects are running to improving the teaching and learning of Welsh in English Medium schools in the current curriculum” especially analysing how schools are performing at key stages 2 and 3. </w:t>
      </w:r>
      <w:r w:rsidR="00756238" w:rsidRPr="0036340E">
        <w:rPr>
          <w:rFonts w:ascii="Calibri" w:eastAsia="Calibri" w:hAnsi="Calibri" w:cs="Times New Roman"/>
        </w:rPr>
        <w:t>This should hopefully include looking at how GCSE’s are devised in terms of timetables and option blocks in year ten and eleven respectively (Global Futures</w:t>
      </w:r>
      <w:r w:rsidR="001445B2" w:rsidRPr="0036340E">
        <w:rPr>
          <w:rFonts w:ascii="Calibri" w:eastAsia="Calibri" w:hAnsi="Calibri" w:cs="Times New Roman"/>
        </w:rPr>
        <w:t>, WG,</w:t>
      </w:r>
      <w:r w:rsidR="00756238" w:rsidRPr="0036340E">
        <w:rPr>
          <w:rFonts w:ascii="Calibri" w:eastAsia="Calibri" w:hAnsi="Calibri" w:cs="Times New Roman"/>
        </w:rPr>
        <w:t xml:space="preserve"> 2015). </w:t>
      </w:r>
    </w:p>
    <w:p w14:paraId="7AF1B649" w14:textId="68C57079" w:rsidR="00B46115" w:rsidRPr="00B46115" w:rsidRDefault="00B46115" w:rsidP="00B46115">
      <w:pPr>
        <w:rPr>
          <w:rFonts w:ascii="Calibri" w:eastAsia="Times New Roman" w:hAnsi="Calibri" w:cs="Times New Roman"/>
        </w:rPr>
      </w:pPr>
      <w:r w:rsidRPr="00B46115">
        <w:rPr>
          <w:rFonts w:ascii="Calibri" w:eastAsia="Calibri" w:hAnsi="Calibri" w:cs="Times New Roman"/>
        </w:rPr>
        <w:t xml:space="preserve">In conclusion the statement accurately depicts the current debates and developments that are happening within Welsh Second Language Education </w:t>
      </w:r>
      <w:r w:rsidR="00756238" w:rsidRPr="0036340E">
        <w:rPr>
          <w:rFonts w:ascii="Calibri" w:eastAsia="Calibri" w:hAnsi="Calibri" w:cs="Times New Roman"/>
        </w:rPr>
        <w:t>and</w:t>
      </w:r>
      <w:r w:rsidRPr="00B46115">
        <w:rPr>
          <w:rFonts w:ascii="Calibri" w:eastAsia="Calibri" w:hAnsi="Calibri" w:cs="Times New Roman"/>
        </w:rPr>
        <w:t xml:space="preserve"> the curriculum. In the end if the Welsh Government truly aspire to make Wales a bilingual country, they must continue they must focus on the wellbeing of students and the effectiveness of their teachers. “The purposes and functions of each language in a </w:t>
      </w:r>
      <w:r w:rsidR="00456866">
        <w:rPr>
          <w:rFonts w:ascii="Calibri" w:eastAsia="Calibri" w:hAnsi="Calibri" w:cs="Times New Roman"/>
        </w:rPr>
        <w:t>tr</w:t>
      </w:r>
      <w:r w:rsidR="00456866" w:rsidRPr="00B46115">
        <w:rPr>
          <w:rFonts w:ascii="Calibri" w:eastAsia="Calibri" w:hAnsi="Calibri" w:cs="Times New Roman"/>
        </w:rPr>
        <w:t>iglossic</w:t>
      </w:r>
      <w:r w:rsidRPr="00B46115">
        <w:rPr>
          <w:rFonts w:ascii="Calibri" w:eastAsia="Calibri" w:hAnsi="Calibri" w:cs="Times New Roman"/>
        </w:rPr>
        <w:t xml:space="preserve"> situation are both symbolized and enacted in the school situation” (Colin Baker 2011). </w:t>
      </w:r>
      <w:r w:rsidR="00756238" w:rsidRPr="0036340E">
        <w:rPr>
          <w:rFonts w:ascii="Calibri" w:eastAsia="Calibri" w:hAnsi="Calibri" w:cs="Times New Roman"/>
        </w:rPr>
        <w:t xml:space="preserve">However, </w:t>
      </w:r>
      <w:r w:rsidR="000E17D1" w:rsidRPr="0036340E">
        <w:rPr>
          <w:rFonts w:ascii="Calibri" w:eastAsia="Calibri" w:hAnsi="Calibri" w:cs="Times New Roman"/>
        </w:rPr>
        <w:t xml:space="preserve">from looking at this statement, they’re on the right track. </w:t>
      </w:r>
    </w:p>
    <w:p w14:paraId="25EB061B" w14:textId="77777777" w:rsidR="00B46115" w:rsidRPr="00B46115" w:rsidRDefault="00B46115" w:rsidP="00B46115">
      <w:pPr>
        <w:jc w:val="center"/>
        <w:rPr>
          <w:rFonts w:ascii="Calibri" w:eastAsia="Times New Roman" w:hAnsi="Calibri" w:cs="Times New Roman"/>
        </w:rPr>
      </w:pPr>
    </w:p>
    <w:p w14:paraId="44560FC0" w14:textId="77777777" w:rsidR="00B46115" w:rsidRDefault="00B46115" w:rsidP="00B46115">
      <w:pPr>
        <w:rPr>
          <w:rFonts w:ascii="Calibri" w:eastAsia="Times New Roman" w:hAnsi="Calibri" w:cs="Times New Roman"/>
        </w:rPr>
      </w:pPr>
    </w:p>
    <w:p w14:paraId="34A71FB4" w14:textId="77777777" w:rsidR="00E5155C" w:rsidRDefault="00E5155C" w:rsidP="00B46115">
      <w:pPr>
        <w:rPr>
          <w:rFonts w:ascii="Calibri" w:eastAsia="Times New Roman" w:hAnsi="Calibri" w:cs="Times New Roman"/>
        </w:rPr>
      </w:pPr>
    </w:p>
    <w:p w14:paraId="0A7805E6" w14:textId="77777777" w:rsidR="00756238" w:rsidRPr="00B46115" w:rsidRDefault="00756238" w:rsidP="00B46115">
      <w:pPr>
        <w:rPr>
          <w:rFonts w:ascii="Calibri" w:eastAsia="Times New Roman" w:hAnsi="Calibri" w:cs="Times New Roman"/>
        </w:rPr>
      </w:pPr>
    </w:p>
    <w:p w14:paraId="3987034D" w14:textId="77777777" w:rsidR="00B46115" w:rsidRPr="00B46115" w:rsidRDefault="00B46115" w:rsidP="00B46115">
      <w:pPr>
        <w:rPr>
          <w:rFonts w:ascii="Calibri" w:eastAsia="Times New Roman" w:hAnsi="Calibri" w:cs="Times New Roman"/>
        </w:rPr>
      </w:pPr>
    </w:p>
    <w:p w14:paraId="0B966409" w14:textId="77777777" w:rsidR="00B46115" w:rsidRPr="00B46115" w:rsidRDefault="00B46115" w:rsidP="00B46115">
      <w:pPr>
        <w:jc w:val="center"/>
        <w:rPr>
          <w:rFonts w:ascii="Calibri" w:eastAsia="Times New Roman" w:hAnsi="Calibri" w:cs="Times New Roman"/>
          <w:b/>
        </w:rPr>
      </w:pPr>
      <w:bookmarkStart w:id="1" w:name="_Hlk531884561"/>
      <w:r w:rsidRPr="00B46115">
        <w:rPr>
          <w:rFonts w:ascii="Calibri" w:eastAsia="Times New Roman" w:hAnsi="Calibri" w:cs="Times New Roman"/>
          <w:b/>
        </w:rPr>
        <w:lastRenderedPageBreak/>
        <w:t>Bibliography</w:t>
      </w:r>
    </w:p>
    <w:p w14:paraId="4538CB6D" w14:textId="29AC1F9F" w:rsidR="00B46115" w:rsidRPr="003232B3" w:rsidRDefault="00B46115" w:rsidP="003232B3">
      <w:pPr>
        <w:rPr>
          <w:rFonts w:ascii="Calibri" w:eastAsia="Calibri" w:hAnsi="Calibri" w:cs="Times New Roman"/>
          <w:b/>
        </w:rPr>
      </w:pPr>
      <w:r w:rsidRPr="00B46115">
        <w:rPr>
          <w:rFonts w:ascii="Calibri" w:eastAsia="Calibri" w:hAnsi="Calibri" w:cs="Times New Roman"/>
          <w:b/>
        </w:rPr>
        <w:t>References</w:t>
      </w:r>
    </w:p>
    <w:p w14:paraId="2EE0E406" w14:textId="4B45E7AF" w:rsidR="00B46115" w:rsidRDefault="004D1A55" w:rsidP="003232B3">
      <w:pPr>
        <w:pStyle w:val="ListParagraph"/>
        <w:numPr>
          <w:ilvl w:val="0"/>
          <w:numId w:val="6"/>
        </w:numPr>
        <w:rPr>
          <w:rFonts w:ascii="Calibri" w:eastAsia="Calibri" w:hAnsi="Calibri" w:cs="Times New Roman"/>
        </w:rPr>
      </w:pPr>
      <w:r w:rsidRPr="003232B3">
        <w:rPr>
          <w:rFonts w:ascii="Calibri" w:eastAsia="Calibri" w:hAnsi="Calibri" w:cs="Times New Roman"/>
        </w:rPr>
        <w:t>Lewis, H. (</w:t>
      </w:r>
      <w:r w:rsidR="000526C5" w:rsidRPr="003232B3">
        <w:rPr>
          <w:rFonts w:ascii="Calibri" w:eastAsia="Calibri" w:hAnsi="Calibri" w:cs="Times New Roman"/>
        </w:rPr>
        <w:t xml:space="preserve">15 October 2015) </w:t>
      </w:r>
      <w:r w:rsidR="000526C5" w:rsidRPr="003232B3">
        <w:rPr>
          <w:rFonts w:ascii="Calibri" w:eastAsia="Calibri" w:hAnsi="Calibri" w:cs="Times New Roman"/>
          <w:i/>
        </w:rPr>
        <w:t xml:space="preserve">Welsh Second </w:t>
      </w:r>
      <w:r w:rsidR="003232B3" w:rsidRPr="003232B3">
        <w:rPr>
          <w:rFonts w:ascii="Calibri" w:eastAsia="Calibri" w:hAnsi="Calibri" w:cs="Times New Roman"/>
          <w:i/>
        </w:rPr>
        <w:t>Language</w:t>
      </w:r>
      <w:r w:rsidR="000526C5" w:rsidRPr="003232B3">
        <w:rPr>
          <w:rFonts w:ascii="Calibri" w:eastAsia="Calibri" w:hAnsi="Calibri" w:cs="Times New Roman"/>
          <w:i/>
        </w:rPr>
        <w:t xml:space="preserve"> within our new Curriculum</w:t>
      </w:r>
      <w:r w:rsidR="003232B3" w:rsidRPr="003232B3">
        <w:rPr>
          <w:rFonts w:ascii="Calibri" w:eastAsia="Calibri" w:hAnsi="Calibri" w:cs="Times New Roman"/>
        </w:rPr>
        <w:t>. Welsh Government</w:t>
      </w:r>
    </w:p>
    <w:p w14:paraId="53D60502" w14:textId="606C2B16" w:rsidR="003232B3" w:rsidRDefault="00200FA8" w:rsidP="003232B3">
      <w:pPr>
        <w:pStyle w:val="ListParagraph"/>
        <w:numPr>
          <w:ilvl w:val="0"/>
          <w:numId w:val="6"/>
        </w:numPr>
        <w:rPr>
          <w:rFonts w:ascii="Calibri" w:eastAsia="Calibri" w:hAnsi="Calibri" w:cs="Times New Roman"/>
        </w:rPr>
      </w:pPr>
      <w:r>
        <w:rPr>
          <w:rFonts w:ascii="Calibri" w:eastAsia="Calibri" w:hAnsi="Calibri" w:cs="Times New Roman"/>
        </w:rPr>
        <w:t>Welsh Government (</w:t>
      </w:r>
      <w:r w:rsidR="005E7042">
        <w:rPr>
          <w:rFonts w:ascii="Calibri" w:eastAsia="Calibri" w:hAnsi="Calibri" w:cs="Times New Roman"/>
        </w:rPr>
        <w:t>September 2015)</w:t>
      </w:r>
      <w:r w:rsidR="00965D26">
        <w:rPr>
          <w:rFonts w:ascii="Calibri" w:eastAsia="Calibri" w:hAnsi="Calibri" w:cs="Times New Roman"/>
        </w:rPr>
        <w:t xml:space="preserve"> </w:t>
      </w:r>
      <w:r w:rsidR="005D6BAA" w:rsidRPr="00AF2A58">
        <w:rPr>
          <w:rFonts w:ascii="Calibri" w:eastAsia="Calibri" w:hAnsi="Calibri" w:cs="Times New Roman"/>
          <w:i/>
        </w:rPr>
        <w:t xml:space="preserve">One Language for All: Review of Welsh second language at Key Stages 3 and </w:t>
      </w:r>
      <w:r w:rsidR="00AF2A58" w:rsidRPr="00AF2A58">
        <w:rPr>
          <w:rFonts w:ascii="Calibri" w:eastAsia="Calibri" w:hAnsi="Calibri" w:cs="Times New Roman"/>
          <w:i/>
        </w:rPr>
        <w:t>4.</w:t>
      </w:r>
      <w:r w:rsidR="00AF2A58">
        <w:rPr>
          <w:rFonts w:ascii="Calibri" w:eastAsia="Calibri" w:hAnsi="Calibri" w:cs="Times New Roman"/>
        </w:rPr>
        <w:t xml:space="preserve"> </w:t>
      </w:r>
    </w:p>
    <w:p w14:paraId="30BDD88A" w14:textId="3000A55C" w:rsidR="00AF2A58" w:rsidRDefault="00AF2A58" w:rsidP="003232B3">
      <w:pPr>
        <w:pStyle w:val="ListParagraph"/>
        <w:numPr>
          <w:ilvl w:val="0"/>
          <w:numId w:val="6"/>
        </w:numPr>
        <w:rPr>
          <w:rFonts w:ascii="Calibri" w:eastAsia="Calibri" w:hAnsi="Calibri" w:cs="Times New Roman"/>
        </w:rPr>
      </w:pPr>
      <w:r>
        <w:rPr>
          <w:rFonts w:ascii="Calibri" w:eastAsia="Calibri" w:hAnsi="Calibri" w:cs="Times New Roman"/>
        </w:rPr>
        <w:t xml:space="preserve">Garcia, O. (2009) </w:t>
      </w:r>
      <w:r w:rsidRPr="00AF2A58">
        <w:rPr>
          <w:rFonts w:ascii="Calibri" w:eastAsia="Calibri" w:hAnsi="Calibri" w:cs="Times New Roman"/>
          <w:i/>
        </w:rPr>
        <w:t>Bilingual Education in the 21</w:t>
      </w:r>
      <w:r w:rsidRPr="00AF2A58">
        <w:rPr>
          <w:rFonts w:ascii="Calibri" w:eastAsia="Calibri" w:hAnsi="Calibri" w:cs="Times New Roman"/>
          <w:i/>
          <w:vertAlign w:val="superscript"/>
        </w:rPr>
        <w:t>st</w:t>
      </w:r>
      <w:r w:rsidRPr="00AF2A58">
        <w:rPr>
          <w:rFonts w:ascii="Calibri" w:eastAsia="Calibri" w:hAnsi="Calibri" w:cs="Times New Roman"/>
          <w:i/>
        </w:rPr>
        <w:t xml:space="preserve"> Century: A Global Perspective</w:t>
      </w:r>
      <w:r>
        <w:rPr>
          <w:rFonts w:ascii="Calibri" w:eastAsia="Calibri" w:hAnsi="Calibri" w:cs="Times New Roman"/>
        </w:rPr>
        <w:t xml:space="preserve">. West Sussex: Blackwell Publishing. </w:t>
      </w:r>
    </w:p>
    <w:p w14:paraId="23D47EE9" w14:textId="0C05AAF6" w:rsidR="00AF2A58" w:rsidRDefault="00AF2A58" w:rsidP="003232B3">
      <w:pPr>
        <w:pStyle w:val="ListParagraph"/>
        <w:numPr>
          <w:ilvl w:val="0"/>
          <w:numId w:val="6"/>
        </w:numPr>
        <w:rPr>
          <w:rFonts w:ascii="Calibri" w:eastAsia="Calibri" w:hAnsi="Calibri" w:cs="Times New Roman"/>
          <w:i/>
        </w:rPr>
      </w:pPr>
      <w:r>
        <w:rPr>
          <w:rFonts w:ascii="Calibri" w:eastAsia="Calibri" w:hAnsi="Calibri" w:cs="Times New Roman"/>
        </w:rPr>
        <w:t xml:space="preserve">Estyn (October 2007) </w:t>
      </w:r>
      <w:r w:rsidRPr="00AF2A58">
        <w:rPr>
          <w:rFonts w:ascii="Calibri" w:eastAsia="Calibri" w:hAnsi="Calibri" w:cs="Times New Roman"/>
          <w:i/>
        </w:rPr>
        <w:t xml:space="preserve">An Evaluation of the GCSE Welsh Language Short Course </w:t>
      </w:r>
    </w:p>
    <w:p w14:paraId="507C4BF3" w14:textId="51B94C6E" w:rsidR="00AF2A58" w:rsidRDefault="00AF2A58" w:rsidP="00AF2A58">
      <w:pPr>
        <w:pStyle w:val="ListParagraph"/>
        <w:numPr>
          <w:ilvl w:val="0"/>
          <w:numId w:val="6"/>
        </w:numPr>
        <w:rPr>
          <w:rFonts w:ascii="Calibri" w:eastAsia="Calibri" w:hAnsi="Calibri" w:cs="Times New Roman"/>
        </w:rPr>
      </w:pPr>
      <w:r>
        <w:rPr>
          <w:rFonts w:ascii="Calibri" w:eastAsia="Calibri" w:hAnsi="Calibri" w:cs="Times New Roman"/>
        </w:rPr>
        <w:t xml:space="preserve">Donaldson, G. (February 2015) </w:t>
      </w:r>
      <w:r w:rsidRPr="00AF2A58">
        <w:rPr>
          <w:rFonts w:ascii="Calibri" w:eastAsia="Calibri" w:hAnsi="Calibri" w:cs="Times New Roman"/>
          <w:i/>
        </w:rPr>
        <w:t xml:space="preserve">Successful Futures: </w:t>
      </w:r>
      <w:r w:rsidRPr="00AF2A58">
        <w:rPr>
          <w:rFonts w:ascii="Calibri" w:eastAsia="Calibri" w:hAnsi="Calibri" w:cs="Times New Roman"/>
          <w:i/>
        </w:rPr>
        <w:t>Independent Review of Curriculum</w:t>
      </w:r>
      <w:r w:rsidRPr="00AF2A58">
        <w:rPr>
          <w:rFonts w:ascii="Calibri" w:eastAsia="Calibri" w:hAnsi="Calibri" w:cs="Times New Roman"/>
          <w:i/>
        </w:rPr>
        <w:t xml:space="preserve"> </w:t>
      </w:r>
      <w:r w:rsidRPr="00AF2A58">
        <w:rPr>
          <w:rFonts w:ascii="Calibri" w:eastAsia="Calibri" w:hAnsi="Calibri" w:cs="Times New Roman"/>
          <w:i/>
        </w:rPr>
        <w:t>and Assessment Arrangements in Wales</w:t>
      </w:r>
      <w:r>
        <w:rPr>
          <w:rFonts w:ascii="Calibri" w:eastAsia="Calibri" w:hAnsi="Calibri" w:cs="Times New Roman"/>
          <w:i/>
        </w:rPr>
        <w:t xml:space="preserve">. </w:t>
      </w:r>
    </w:p>
    <w:p w14:paraId="4CB6037C" w14:textId="780724C0" w:rsidR="00AF2A58" w:rsidRPr="00B95713" w:rsidRDefault="00AF2A58" w:rsidP="00B95713">
      <w:pPr>
        <w:pStyle w:val="ListParagraph"/>
        <w:numPr>
          <w:ilvl w:val="0"/>
          <w:numId w:val="6"/>
        </w:numPr>
        <w:rPr>
          <w:rFonts w:ascii="Calibri" w:eastAsia="Calibri" w:hAnsi="Calibri" w:cs="Times New Roman"/>
        </w:rPr>
      </w:pPr>
      <w:r>
        <w:rPr>
          <w:rFonts w:ascii="Calibri" w:eastAsia="Calibri" w:hAnsi="Calibri" w:cs="Times New Roman"/>
        </w:rPr>
        <w:t>Welsh Government (October 2015)</w:t>
      </w:r>
      <w:r w:rsidR="00B95713">
        <w:rPr>
          <w:rFonts w:ascii="Calibri" w:eastAsia="Calibri" w:hAnsi="Calibri" w:cs="Times New Roman"/>
        </w:rPr>
        <w:t xml:space="preserve"> </w:t>
      </w:r>
      <w:r w:rsidR="00B95713" w:rsidRPr="00B95713">
        <w:rPr>
          <w:rFonts w:ascii="Calibri" w:eastAsia="Calibri" w:hAnsi="Calibri" w:cs="Times New Roman"/>
          <w:i/>
        </w:rPr>
        <w:t xml:space="preserve">Global Futures: </w:t>
      </w:r>
      <w:r w:rsidR="00B95713" w:rsidRPr="00B95713">
        <w:rPr>
          <w:rFonts w:ascii="Calibri" w:eastAsia="Calibri" w:hAnsi="Calibri" w:cs="Times New Roman"/>
          <w:i/>
        </w:rPr>
        <w:t>A plan to improve and promote modern foreign languages</w:t>
      </w:r>
      <w:r w:rsidR="00B95713" w:rsidRPr="00B95713">
        <w:rPr>
          <w:rFonts w:ascii="Calibri" w:eastAsia="Calibri" w:hAnsi="Calibri" w:cs="Times New Roman"/>
          <w:i/>
        </w:rPr>
        <w:t xml:space="preserve"> </w:t>
      </w:r>
      <w:r w:rsidR="00B95713" w:rsidRPr="00B95713">
        <w:rPr>
          <w:rFonts w:ascii="Calibri" w:eastAsia="Calibri" w:hAnsi="Calibri" w:cs="Times New Roman"/>
          <w:i/>
        </w:rPr>
        <w:t>in Wales 2015–2020</w:t>
      </w:r>
      <w:r w:rsidR="00B95713">
        <w:rPr>
          <w:rFonts w:ascii="Calibri" w:eastAsia="Calibri" w:hAnsi="Calibri" w:cs="Times New Roman"/>
          <w:i/>
        </w:rPr>
        <w:t>.</w:t>
      </w:r>
    </w:p>
    <w:p w14:paraId="4519C173" w14:textId="7DD08875" w:rsidR="00B95713" w:rsidRPr="00B95713" w:rsidRDefault="00B95713" w:rsidP="00B95713">
      <w:pPr>
        <w:pStyle w:val="ListParagraph"/>
        <w:numPr>
          <w:ilvl w:val="0"/>
          <w:numId w:val="6"/>
        </w:numPr>
        <w:rPr>
          <w:rFonts w:ascii="Calibri" w:eastAsia="Calibri" w:hAnsi="Calibri" w:cs="Times New Roman"/>
        </w:rPr>
      </w:pPr>
      <w:r>
        <w:rPr>
          <w:rFonts w:ascii="Calibri" w:eastAsia="Calibri" w:hAnsi="Calibri" w:cs="Times New Roman"/>
        </w:rPr>
        <w:t xml:space="preserve">Estyn (Autumn 2017) </w:t>
      </w:r>
      <w:r w:rsidRPr="00B95713">
        <w:rPr>
          <w:rFonts w:ascii="Calibri" w:eastAsia="Calibri" w:hAnsi="Calibri" w:cs="Times New Roman"/>
          <w:i/>
        </w:rPr>
        <w:t>Supplementary Guidance: Welsh</w:t>
      </w:r>
    </w:p>
    <w:p w14:paraId="440FF5F4" w14:textId="28E27349" w:rsidR="00B95713" w:rsidRPr="00B95713" w:rsidRDefault="00B95713" w:rsidP="00B95713">
      <w:pPr>
        <w:pStyle w:val="ListParagraph"/>
        <w:numPr>
          <w:ilvl w:val="0"/>
          <w:numId w:val="6"/>
        </w:numPr>
        <w:rPr>
          <w:rFonts w:ascii="Calibri" w:eastAsia="Calibri" w:hAnsi="Calibri" w:cs="Times New Roman"/>
        </w:rPr>
      </w:pPr>
      <w:r>
        <w:rPr>
          <w:rFonts w:ascii="Calibri" w:eastAsia="Calibri" w:hAnsi="Calibri" w:cs="Times New Roman"/>
        </w:rPr>
        <w:t>Baker, C. (2011) Foundations of Bilingual Education and Bilingualism 5</w:t>
      </w:r>
      <w:r w:rsidRPr="00B95713">
        <w:rPr>
          <w:rFonts w:ascii="Calibri" w:eastAsia="Calibri" w:hAnsi="Calibri" w:cs="Times New Roman"/>
          <w:vertAlign w:val="superscript"/>
        </w:rPr>
        <w:t>th</w:t>
      </w:r>
      <w:r>
        <w:rPr>
          <w:rFonts w:ascii="Calibri" w:eastAsia="Calibri" w:hAnsi="Calibri" w:cs="Times New Roman"/>
        </w:rPr>
        <w:t xml:space="preserve"> edn. </w:t>
      </w:r>
      <w:r w:rsidRPr="00B95713">
        <w:rPr>
          <w:rFonts w:ascii="Calibri" w:eastAsia="Calibri" w:hAnsi="Calibri" w:cs="Times New Roman"/>
          <w:i/>
        </w:rPr>
        <w:t>Canada: Multilingual Matters.</w:t>
      </w:r>
      <w:r>
        <w:rPr>
          <w:rFonts w:ascii="Calibri" w:eastAsia="Calibri" w:hAnsi="Calibri" w:cs="Times New Roman"/>
        </w:rPr>
        <w:t xml:space="preserve"> </w:t>
      </w:r>
    </w:p>
    <w:bookmarkEnd w:id="1"/>
    <w:p w14:paraId="04988257" w14:textId="77777777" w:rsidR="00B46115" w:rsidRPr="00B46115" w:rsidRDefault="00B46115" w:rsidP="00B46115">
      <w:pPr>
        <w:rPr>
          <w:rFonts w:ascii="Calibri" w:eastAsia="Calibri" w:hAnsi="Calibri" w:cs="Times New Roman"/>
        </w:rPr>
      </w:pPr>
    </w:p>
    <w:p w14:paraId="69CCF402" w14:textId="77777777" w:rsidR="00B46115" w:rsidRPr="00B46115" w:rsidRDefault="00B46115" w:rsidP="00B46115">
      <w:pPr>
        <w:rPr>
          <w:rFonts w:ascii="Calibri" w:eastAsia="Calibri" w:hAnsi="Calibri" w:cs="Times New Roman"/>
        </w:rPr>
      </w:pPr>
    </w:p>
    <w:p w14:paraId="76B9D79A" w14:textId="77777777" w:rsidR="00D01B35" w:rsidRDefault="00D01B35"/>
    <w:sectPr w:rsidR="00D01B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831DF"/>
    <w:multiLevelType w:val="hybridMultilevel"/>
    <w:tmpl w:val="D352774C"/>
    <w:lvl w:ilvl="0" w:tplc="FE9A0154">
      <w:start w:val="1"/>
      <w:numFmt w:val="bullet"/>
      <w:lvlText w:val=""/>
      <w:lvlJc w:val="left"/>
      <w:pPr>
        <w:ind w:left="720" w:hanging="360"/>
      </w:pPr>
      <w:rPr>
        <w:rFonts w:ascii="Symbol" w:hAnsi="Symbol" w:hint="default"/>
      </w:rPr>
    </w:lvl>
    <w:lvl w:ilvl="1" w:tplc="5BAEA93A">
      <w:start w:val="1"/>
      <w:numFmt w:val="bullet"/>
      <w:lvlText w:val="o"/>
      <w:lvlJc w:val="left"/>
      <w:pPr>
        <w:ind w:left="1440" w:hanging="360"/>
      </w:pPr>
      <w:rPr>
        <w:rFonts w:ascii="Courier New" w:hAnsi="Courier New" w:hint="default"/>
      </w:rPr>
    </w:lvl>
    <w:lvl w:ilvl="2" w:tplc="C8087990">
      <w:start w:val="1"/>
      <w:numFmt w:val="bullet"/>
      <w:lvlText w:val=""/>
      <w:lvlJc w:val="left"/>
      <w:pPr>
        <w:ind w:left="2160" w:hanging="360"/>
      </w:pPr>
      <w:rPr>
        <w:rFonts w:ascii="Wingdings" w:hAnsi="Wingdings" w:hint="default"/>
      </w:rPr>
    </w:lvl>
    <w:lvl w:ilvl="3" w:tplc="2A54620A">
      <w:start w:val="1"/>
      <w:numFmt w:val="bullet"/>
      <w:lvlText w:val=""/>
      <w:lvlJc w:val="left"/>
      <w:pPr>
        <w:ind w:left="2880" w:hanging="360"/>
      </w:pPr>
      <w:rPr>
        <w:rFonts w:ascii="Symbol" w:hAnsi="Symbol" w:hint="default"/>
      </w:rPr>
    </w:lvl>
    <w:lvl w:ilvl="4" w:tplc="75584430">
      <w:start w:val="1"/>
      <w:numFmt w:val="bullet"/>
      <w:lvlText w:val="o"/>
      <w:lvlJc w:val="left"/>
      <w:pPr>
        <w:ind w:left="3600" w:hanging="360"/>
      </w:pPr>
      <w:rPr>
        <w:rFonts w:ascii="Courier New" w:hAnsi="Courier New" w:hint="default"/>
      </w:rPr>
    </w:lvl>
    <w:lvl w:ilvl="5" w:tplc="349A43FA">
      <w:start w:val="1"/>
      <w:numFmt w:val="bullet"/>
      <w:lvlText w:val=""/>
      <w:lvlJc w:val="left"/>
      <w:pPr>
        <w:ind w:left="4320" w:hanging="360"/>
      </w:pPr>
      <w:rPr>
        <w:rFonts w:ascii="Wingdings" w:hAnsi="Wingdings" w:hint="default"/>
      </w:rPr>
    </w:lvl>
    <w:lvl w:ilvl="6" w:tplc="33FCBD14">
      <w:start w:val="1"/>
      <w:numFmt w:val="bullet"/>
      <w:lvlText w:val=""/>
      <w:lvlJc w:val="left"/>
      <w:pPr>
        <w:ind w:left="5040" w:hanging="360"/>
      </w:pPr>
      <w:rPr>
        <w:rFonts w:ascii="Symbol" w:hAnsi="Symbol" w:hint="default"/>
      </w:rPr>
    </w:lvl>
    <w:lvl w:ilvl="7" w:tplc="38E895AE">
      <w:start w:val="1"/>
      <w:numFmt w:val="bullet"/>
      <w:lvlText w:val="o"/>
      <w:lvlJc w:val="left"/>
      <w:pPr>
        <w:ind w:left="5760" w:hanging="360"/>
      </w:pPr>
      <w:rPr>
        <w:rFonts w:ascii="Courier New" w:hAnsi="Courier New" w:hint="default"/>
      </w:rPr>
    </w:lvl>
    <w:lvl w:ilvl="8" w:tplc="E062D43E">
      <w:start w:val="1"/>
      <w:numFmt w:val="bullet"/>
      <w:lvlText w:val=""/>
      <w:lvlJc w:val="left"/>
      <w:pPr>
        <w:ind w:left="6480" w:hanging="360"/>
      </w:pPr>
      <w:rPr>
        <w:rFonts w:ascii="Wingdings" w:hAnsi="Wingdings" w:hint="default"/>
      </w:rPr>
    </w:lvl>
  </w:abstractNum>
  <w:abstractNum w:abstractNumId="1" w15:restartNumberingAfterBreak="0">
    <w:nsid w:val="1744455E"/>
    <w:multiLevelType w:val="hybridMultilevel"/>
    <w:tmpl w:val="CFB4C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531304"/>
    <w:multiLevelType w:val="hybridMultilevel"/>
    <w:tmpl w:val="FB7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E42178"/>
    <w:multiLevelType w:val="hybridMultilevel"/>
    <w:tmpl w:val="53A2D080"/>
    <w:lvl w:ilvl="0" w:tplc="53728DAA">
      <w:start w:val="1"/>
      <w:numFmt w:val="bullet"/>
      <w:lvlText w:val=""/>
      <w:lvlJc w:val="left"/>
      <w:pPr>
        <w:ind w:left="720" w:hanging="360"/>
      </w:pPr>
      <w:rPr>
        <w:rFonts w:ascii="Symbol" w:hAnsi="Symbol" w:hint="default"/>
      </w:rPr>
    </w:lvl>
    <w:lvl w:ilvl="1" w:tplc="5F4C8568">
      <w:start w:val="1"/>
      <w:numFmt w:val="bullet"/>
      <w:lvlText w:val="o"/>
      <w:lvlJc w:val="left"/>
      <w:pPr>
        <w:ind w:left="1440" w:hanging="360"/>
      </w:pPr>
      <w:rPr>
        <w:rFonts w:ascii="Courier New" w:hAnsi="Courier New" w:hint="default"/>
      </w:rPr>
    </w:lvl>
    <w:lvl w:ilvl="2" w:tplc="6CF2EF70">
      <w:start w:val="1"/>
      <w:numFmt w:val="bullet"/>
      <w:lvlText w:val=""/>
      <w:lvlJc w:val="left"/>
      <w:pPr>
        <w:ind w:left="2160" w:hanging="360"/>
      </w:pPr>
      <w:rPr>
        <w:rFonts w:ascii="Wingdings" w:hAnsi="Wingdings" w:hint="default"/>
      </w:rPr>
    </w:lvl>
    <w:lvl w:ilvl="3" w:tplc="1A5EF13A">
      <w:start w:val="1"/>
      <w:numFmt w:val="bullet"/>
      <w:lvlText w:val=""/>
      <w:lvlJc w:val="left"/>
      <w:pPr>
        <w:ind w:left="2880" w:hanging="360"/>
      </w:pPr>
      <w:rPr>
        <w:rFonts w:ascii="Symbol" w:hAnsi="Symbol" w:hint="default"/>
      </w:rPr>
    </w:lvl>
    <w:lvl w:ilvl="4" w:tplc="DB504286">
      <w:start w:val="1"/>
      <w:numFmt w:val="bullet"/>
      <w:lvlText w:val="o"/>
      <w:lvlJc w:val="left"/>
      <w:pPr>
        <w:ind w:left="3600" w:hanging="360"/>
      </w:pPr>
      <w:rPr>
        <w:rFonts w:ascii="Courier New" w:hAnsi="Courier New" w:hint="default"/>
      </w:rPr>
    </w:lvl>
    <w:lvl w:ilvl="5" w:tplc="58C87816">
      <w:start w:val="1"/>
      <w:numFmt w:val="bullet"/>
      <w:lvlText w:val=""/>
      <w:lvlJc w:val="left"/>
      <w:pPr>
        <w:ind w:left="4320" w:hanging="360"/>
      </w:pPr>
      <w:rPr>
        <w:rFonts w:ascii="Wingdings" w:hAnsi="Wingdings" w:hint="default"/>
      </w:rPr>
    </w:lvl>
    <w:lvl w:ilvl="6" w:tplc="52807066">
      <w:start w:val="1"/>
      <w:numFmt w:val="bullet"/>
      <w:lvlText w:val=""/>
      <w:lvlJc w:val="left"/>
      <w:pPr>
        <w:ind w:left="5040" w:hanging="360"/>
      </w:pPr>
      <w:rPr>
        <w:rFonts w:ascii="Symbol" w:hAnsi="Symbol" w:hint="default"/>
      </w:rPr>
    </w:lvl>
    <w:lvl w:ilvl="7" w:tplc="64964DBA">
      <w:start w:val="1"/>
      <w:numFmt w:val="bullet"/>
      <w:lvlText w:val="o"/>
      <w:lvlJc w:val="left"/>
      <w:pPr>
        <w:ind w:left="5760" w:hanging="360"/>
      </w:pPr>
      <w:rPr>
        <w:rFonts w:ascii="Courier New" w:hAnsi="Courier New" w:hint="default"/>
      </w:rPr>
    </w:lvl>
    <w:lvl w:ilvl="8" w:tplc="529EE0AE">
      <w:start w:val="1"/>
      <w:numFmt w:val="bullet"/>
      <w:lvlText w:val=""/>
      <w:lvlJc w:val="left"/>
      <w:pPr>
        <w:ind w:left="6480" w:hanging="360"/>
      </w:pPr>
      <w:rPr>
        <w:rFonts w:ascii="Wingdings" w:hAnsi="Wingdings" w:hint="default"/>
      </w:rPr>
    </w:lvl>
  </w:abstractNum>
  <w:abstractNum w:abstractNumId="4" w15:restartNumberingAfterBreak="0">
    <w:nsid w:val="6C931D58"/>
    <w:multiLevelType w:val="hybridMultilevel"/>
    <w:tmpl w:val="D6CE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EC77F1"/>
    <w:multiLevelType w:val="hybridMultilevel"/>
    <w:tmpl w:val="52FAA9C6"/>
    <w:lvl w:ilvl="0" w:tplc="AFA609C0">
      <w:start w:val="1"/>
      <w:numFmt w:val="bullet"/>
      <w:lvlText w:val=""/>
      <w:lvlJc w:val="left"/>
      <w:pPr>
        <w:ind w:left="720" w:hanging="360"/>
      </w:pPr>
      <w:rPr>
        <w:rFonts w:ascii="Symbol" w:hAnsi="Symbol" w:hint="default"/>
      </w:rPr>
    </w:lvl>
    <w:lvl w:ilvl="1" w:tplc="7BB65686">
      <w:start w:val="1"/>
      <w:numFmt w:val="bullet"/>
      <w:lvlText w:val="o"/>
      <w:lvlJc w:val="left"/>
      <w:pPr>
        <w:ind w:left="1440" w:hanging="360"/>
      </w:pPr>
      <w:rPr>
        <w:rFonts w:ascii="Courier New" w:hAnsi="Courier New" w:hint="default"/>
      </w:rPr>
    </w:lvl>
    <w:lvl w:ilvl="2" w:tplc="CB2254A8">
      <w:start w:val="1"/>
      <w:numFmt w:val="bullet"/>
      <w:lvlText w:val=""/>
      <w:lvlJc w:val="left"/>
      <w:pPr>
        <w:ind w:left="2160" w:hanging="360"/>
      </w:pPr>
      <w:rPr>
        <w:rFonts w:ascii="Wingdings" w:hAnsi="Wingdings" w:hint="default"/>
      </w:rPr>
    </w:lvl>
    <w:lvl w:ilvl="3" w:tplc="2146CA1E">
      <w:start w:val="1"/>
      <w:numFmt w:val="bullet"/>
      <w:lvlText w:val=""/>
      <w:lvlJc w:val="left"/>
      <w:pPr>
        <w:ind w:left="2880" w:hanging="360"/>
      </w:pPr>
      <w:rPr>
        <w:rFonts w:ascii="Symbol" w:hAnsi="Symbol" w:hint="default"/>
      </w:rPr>
    </w:lvl>
    <w:lvl w:ilvl="4" w:tplc="8E4C6CA8">
      <w:start w:val="1"/>
      <w:numFmt w:val="bullet"/>
      <w:lvlText w:val="o"/>
      <w:lvlJc w:val="left"/>
      <w:pPr>
        <w:ind w:left="3600" w:hanging="360"/>
      </w:pPr>
      <w:rPr>
        <w:rFonts w:ascii="Courier New" w:hAnsi="Courier New" w:hint="default"/>
      </w:rPr>
    </w:lvl>
    <w:lvl w:ilvl="5" w:tplc="0BF0734E">
      <w:start w:val="1"/>
      <w:numFmt w:val="bullet"/>
      <w:lvlText w:val=""/>
      <w:lvlJc w:val="left"/>
      <w:pPr>
        <w:ind w:left="4320" w:hanging="360"/>
      </w:pPr>
      <w:rPr>
        <w:rFonts w:ascii="Wingdings" w:hAnsi="Wingdings" w:hint="default"/>
      </w:rPr>
    </w:lvl>
    <w:lvl w:ilvl="6" w:tplc="F69441FC">
      <w:start w:val="1"/>
      <w:numFmt w:val="bullet"/>
      <w:lvlText w:val=""/>
      <w:lvlJc w:val="left"/>
      <w:pPr>
        <w:ind w:left="5040" w:hanging="360"/>
      </w:pPr>
      <w:rPr>
        <w:rFonts w:ascii="Symbol" w:hAnsi="Symbol" w:hint="default"/>
      </w:rPr>
    </w:lvl>
    <w:lvl w:ilvl="7" w:tplc="C3B8265A">
      <w:start w:val="1"/>
      <w:numFmt w:val="bullet"/>
      <w:lvlText w:val="o"/>
      <w:lvlJc w:val="left"/>
      <w:pPr>
        <w:ind w:left="5760" w:hanging="360"/>
      </w:pPr>
      <w:rPr>
        <w:rFonts w:ascii="Courier New" w:hAnsi="Courier New" w:hint="default"/>
      </w:rPr>
    </w:lvl>
    <w:lvl w:ilvl="8" w:tplc="ACB2D00E">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115"/>
    <w:rsid w:val="000526C5"/>
    <w:rsid w:val="000E17D1"/>
    <w:rsid w:val="000F38E9"/>
    <w:rsid w:val="001445B2"/>
    <w:rsid w:val="00200FA8"/>
    <w:rsid w:val="002931BF"/>
    <w:rsid w:val="003232B3"/>
    <w:rsid w:val="0036340E"/>
    <w:rsid w:val="003B7CA0"/>
    <w:rsid w:val="003F2BF4"/>
    <w:rsid w:val="00456866"/>
    <w:rsid w:val="004A3D82"/>
    <w:rsid w:val="004D1A55"/>
    <w:rsid w:val="005D5EE6"/>
    <w:rsid w:val="005D6BAA"/>
    <w:rsid w:val="005E7042"/>
    <w:rsid w:val="00637A0F"/>
    <w:rsid w:val="006843C1"/>
    <w:rsid w:val="007308B2"/>
    <w:rsid w:val="00756238"/>
    <w:rsid w:val="00856A31"/>
    <w:rsid w:val="00875DCE"/>
    <w:rsid w:val="008A1552"/>
    <w:rsid w:val="008B00D9"/>
    <w:rsid w:val="00965D26"/>
    <w:rsid w:val="00A00FAC"/>
    <w:rsid w:val="00AF2364"/>
    <w:rsid w:val="00AF2A58"/>
    <w:rsid w:val="00B46115"/>
    <w:rsid w:val="00B664EE"/>
    <w:rsid w:val="00B95713"/>
    <w:rsid w:val="00D01B35"/>
    <w:rsid w:val="00DD3A58"/>
    <w:rsid w:val="00DD77F1"/>
    <w:rsid w:val="00E51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8D50B"/>
  <w15:chartTrackingRefBased/>
  <w15:docId w15:val="{78EA3572-0A08-471B-ABF6-89815CE15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57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62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4</Pages>
  <Words>1259</Words>
  <Characters>7182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Doek</dc:creator>
  <cp:keywords/>
  <dc:description/>
  <cp:lastModifiedBy>Harriet Doek</cp:lastModifiedBy>
  <cp:revision>25</cp:revision>
  <dcterms:created xsi:type="dcterms:W3CDTF">2018-12-06T18:02:00Z</dcterms:created>
  <dcterms:modified xsi:type="dcterms:W3CDTF">2018-12-06T19:01:00Z</dcterms:modified>
</cp:coreProperties>
</file>