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983D1" w14:textId="7BA4FB68" w:rsidR="0035737A" w:rsidRPr="00115E13" w:rsidRDefault="00377EA9" w:rsidP="00815B29">
      <w:pPr>
        <w:pStyle w:val="Title"/>
        <w:rPr>
          <w:sz w:val="56"/>
        </w:rPr>
      </w:pPr>
      <w:r w:rsidRPr="00115E13">
        <w:rPr>
          <w:sz w:val="56"/>
        </w:rPr>
        <w:t>Database Systems</w:t>
      </w:r>
    </w:p>
    <w:p w14:paraId="10E2F01A" w14:textId="04F8D685" w:rsidR="00815B29" w:rsidRDefault="00815B29" w:rsidP="00815B29">
      <w:pPr>
        <w:pStyle w:val="Subtitle"/>
      </w:pPr>
      <w:r>
        <w:t xml:space="preserve">Lecture </w:t>
      </w:r>
      <w:r w:rsidR="00A22B7A">
        <w:t>1</w:t>
      </w:r>
      <w:r w:rsidR="009A25F8">
        <w:t>4</w:t>
      </w:r>
      <w:r>
        <w:t xml:space="preserve"> Lab Tutorial </w:t>
      </w:r>
      <w:r w:rsidR="00B6344D">
        <w:t>Exercise</w:t>
      </w:r>
    </w:p>
    <w:p w14:paraId="4EBADD76" w14:textId="77777777" w:rsidR="008741C0" w:rsidRDefault="008741C0" w:rsidP="008741C0">
      <w:pPr>
        <w:pStyle w:val="Heading2"/>
      </w:pPr>
      <w:r>
        <w:t>Database Security Threats and their Impact</w:t>
      </w:r>
      <w:r>
        <w:rPr>
          <w:rStyle w:val="FootnoteReference"/>
        </w:rPr>
        <w:footnoteReference w:id="1"/>
      </w:r>
    </w:p>
    <w:p w14:paraId="71CEE303" w14:textId="77777777" w:rsidR="008741C0" w:rsidRDefault="008741C0" w:rsidP="008741C0">
      <w:r>
        <w:t>An organisation should have measures in place that seek to reduce the risk of the following occurring:</w:t>
      </w:r>
    </w:p>
    <w:p w14:paraId="28E7E08E" w14:textId="77777777" w:rsidR="008741C0" w:rsidRDefault="008741C0" w:rsidP="008741C0">
      <w:r w:rsidRPr="0052577C">
        <w:rPr>
          <w:b/>
          <w:i/>
        </w:rPr>
        <w:t>Theft and fraud</w:t>
      </w:r>
      <w:r>
        <w:t xml:space="preserve"> affect not only the database environment but also the entire organization. As it is people who perpetrate such activities, attention should focus on reducing the opportunities for this occurring. Theft and fraud do not necessarily alter data, as is the case for activities that result in either loss of confidentiality or loss of privacy.</w:t>
      </w:r>
    </w:p>
    <w:p w14:paraId="629E61CE" w14:textId="77777777" w:rsidR="008741C0" w:rsidRDefault="008741C0" w:rsidP="008741C0">
      <w:r w:rsidRPr="00640500">
        <w:t>Confidentiality</w:t>
      </w:r>
      <w:r>
        <w:t xml:space="preserve"> refers to the need to maintain secrecy over data—usually only data that is critical to the organization—whereas privacy refers to the need to protect data about individuals. Breaches of security resulting in </w:t>
      </w:r>
      <w:r w:rsidRPr="00640500">
        <w:rPr>
          <w:b/>
          <w:i/>
        </w:rPr>
        <w:t>loss of confidentiality</w:t>
      </w:r>
      <w:r>
        <w:t xml:space="preserve"> could, for instance, lead to loss of competitiveness, and </w:t>
      </w:r>
      <w:r w:rsidRPr="0052577C">
        <w:rPr>
          <w:b/>
          <w:i/>
        </w:rPr>
        <w:t xml:space="preserve">loss of privacy </w:t>
      </w:r>
      <w:r>
        <w:t>could lead to legal action being taken against the organization.</w:t>
      </w:r>
    </w:p>
    <w:p w14:paraId="711AFAD8" w14:textId="77777777" w:rsidR="008741C0" w:rsidRDefault="008741C0" w:rsidP="008741C0">
      <w:r w:rsidRPr="0052577C">
        <w:rPr>
          <w:b/>
          <w:i/>
        </w:rPr>
        <w:t>Loss of data integrity</w:t>
      </w:r>
      <w:r>
        <w:t xml:space="preserve"> results in invalid or corrupted data, which may seriously affect the operation of an organization. Many organizations are now seeking virtually continuous operation, the so-called 24/7 availability (that is, 24 hours a day, 7 days a week). </w:t>
      </w:r>
      <w:r w:rsidRPr="0052577C">
        <w:rPr>
          <w:b/>
          <w:i/>
        </w:rPr>
        <w:t>Loss of availability</w:t>
      </w:r>
      <w:r>
        <w:t xml:space="preserve"> means that the data, or the system, or both cannot be accessed, which can seriously affect an organization’s financial performance. In some cases, events that cause a system to be unavailable may also cause data corruption.</w:t>
      </w:r>
    </w:p>
    <w:p w14:paraId="33161699" w14:textId="77777777" w:rsidR="008741C0" w:rsidRDefault="008741C0" w:rsidP="008741C0">
      <w:r>
        <w:t>Database security aims to minimize losses caused by anticipated events in a cost-effective manner without unduly constraining the users. In recent times, computer-based criminal activities have significantly increased and are forecast to continue to rise over the next few years.</w:t>
      </w:r>
    </w:p>
    <w:p w14:paraId="716DB53C" w14:textId="77777777" w:rsidR="008741C0" w:rsidRDefault="008741C0" w:rsidP="008741C0"/>
    <w:p w14:paraId="18CEADD8" w14:textId="77777777" w:rsidR="008741C0" w:rsidRDefault="008741C0" w:rsidP="008741C0">
      <w:pPr>
        <w:pStyle w:val="Heading2"/>
      </w:pPr>
      <w:r>
        <w:t>Exercise</w:t>
      </w:r>
    </w:p>
    <w:p w14:paraId="4BEFF270" w14:textId="77777777" w:rsidR="008741C0" w:rsidRDefault="008741C0" w:rsidP="008741C0">
      <w:r>
        <w:t xml:space="preserve">With reference to the diagram below, discuss the various types of threats and the risks they pose and the impact these threats may have, should they occur, within an organisation. </w:t>
      </w:r>
      <w:r w:rsidRPr="000B7BA3">
        <w:rPr>
          <w:b/>
        </w:rPr>
        <w:t>Complete the table</w:t>
      </w:r>
      <w:r>
        <w:t xml:space="preserve"> showing the area on which each of these possible threats may have an impact.</w:t>
      </w:r>
    </w:p>
    <w:p w14:paraId="54148AFD" w14:textId="547EB206" w:rsidR="008741C0" w:rsidRDefault="008741C0" w:rsidP="008741C0"/>
    <w:p w14:paraId="0FA1F92F" w14:textId="77777777" w:rsidR="008741C0" w:rsidRDefault="008741C0" w:rsidP="008741C0">
      <w:pPr>
        <w:sectPr w:rsidR="008741C0" w:rsidSect="00911B6D">
          <w:headerReference w:type="default" r:id="rId8"/>
          <w:footerReference w:type="default" r:id="rId9"/>
          <w:pgSz w:w="11906" w:h="16838"/>
          <w:pgMar w:top="1440" w:right="1440" w:bottom="1440" w:left="1440" w:header="708" w:footer="708" w:gutter="0"/>
          <w:cols w:space="708"/>
          <w:titlePg/>
          <w:docGrid w:linePitch="360"/>
        </w:sectPr>
      </w:pPr>
    </w:p>
    <w:p w14:paraId="54B473DB" w14:textId="77777777" w:rsidR="008741C0" w:rsidRDefault="008741C0" w:rsidP="008741C0">
      <w:pPr>
        <w:pStyle w:val="Heading1"/>
      </w:pPr>
      <w:r>
        <w:rPr>
          <w:noProof/>
          <w:lang w:eastAsia="en-GB"/>
        </w:rPr>
        <w:lastRenderedPageBreak/>
        <w:drawing>
          <wp:inline distT="0" distB="0" distL="0" distR="0" wp14:anchorId="67C5F91E" wp14:editId="30F2E69D">
            <wp:extent cx="8863330" cy="52138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63330" cy="5213832"/>
                    </a:xfrm>
                    <a:prstGeom prst="rect">
                      <a:avLst/>
                    </a:prstGeom>
                    <a:noFill/>
                  </pic:spPr>
                </pic:pic>
              </a:graphicData>
            </a:graphic>
          </wp:inline>
        </w:drawing>
      </w:r>
    </w:p>
    <w:p w14:paraId="29CD7399" w14:textId="77777777" w:rsidR="008741C0" w:rsidRDefault="008741C0" w:rsidP="008741C0">
      <w:bookmarkStart w:id="0" w:name="_GoBack"/>
      <w:bookmarkEnd w:id="0"/>
    </w:p>
    <w:tbl>
      <w:tblPr>
        <w:tblStyle w:val="GridTable3-Accent1"/>
        <w:tblW w:w="14175" w:type="dxa"/>
        <w:tblInd w:w="5" w:type="dxa"/>
        <w:tblLook w:val="04A0" w:firstRow="1" w:lastRow="0" w:firstColumn="1" w:lastColumn="0" w:noHBand="0" w:noVBand="1"/>
      </w:tblPr>
      <w:tblGrid>
        <w:gridCol w:w="2694"/>
        <w:gridCol w:w="2296"/>
        <w:gridCol w:w="2296"/>
        <w:gridCol w:w="2296"/>
        <w:gridCol w:w="2296"/>
        <w:gridCol w:w="2297"/>
      </w:tblGrid>
      <w:tr w:rsidR="00EE3838" w14:paraId="2F6D0FBD" w14:textId="77777777" w:rsidTr="00EE3838">
        <w:trPr>
          <w:cnfStyle w:val="100000000000" w:firstRow="1" w:lastRow="0" w:firstColumn="0" w:lastColumn="0" w:oddVBand="0" w:evenVBand="0" w:oddHBand="0" w:evenHBand="0" w:firstRowFirstColumn="0" w:firstRowLastColumn="0" w:lastRowFirstColumn="0" w:lastRowLastColumn="0"/>
          <w:cantSplit/>
        </w:trPr>
        <w:tc>
          <w:tcPr>
            <w:cnfStyle w:val="001000000100" w:firstRow="0" w:lastRow="0" w:firstColumn="1" w:lastColumn="0" w:oddVBand="0" w:evenVBand="0" w:oddHBand="0" w:evenHBand="0" w:firstRowFirstColumn="1" w:firstRowLastColumn="0" w:lastRowFirstColumn="0" w:lastRowLastColumn="0"/>
            <w:tcW w:w="2694" w:type="dxa"/>
          </w:tcPr>
          <w:p w14:paraId="49FD8111" w14:textId="77777777" w:rsidR="00EE3838" w:rsidRDefault="00EE3838" w:rsidP="004919CE">
            <w:r>
              <w:lastRenderedPageBreak/>
              <w:t>Threat</w:t>
            </w:r>
          </w:p>
        </w:tc>
        <w:tc>
          <w:tcPr>
            <w:tcW w:w="2296" w:type="dxa"/>
          </w:tcPr>
          <w:p w14:paraId="1D4D4231" w14:textId="77777777" w:rsidR="00EE3838" w:rsidRDefault="00EE3838" w:rsidP="004919CE">
            <w:pPr>
              <w:jc w:val="center"/>
              <w:cnfStyle w:val="100000000000" w:firstRow="1" w:lastRow="0" w:firstColumn="0" w:lastColumn="0" w:oddVBand="0" w:evenVBand="0" w:oddHBand="0" w:evenHBand="0" w:firstRowFirstColumn="0" w:firstRowLastColumn="0" w:lastRowFirstColumn="0" w:lastRowLastColumn="0"/>
            </w:pPr>
            <w:r>
              <w:t>Theft and Fraud</w:t>
            </w:r>
          </w:p>
        </w:tc>
        <w:tc>
          <w:tcPr>
            <w:tcW w:w="2296" w:type="dxa"/>
          </w:tcPr>
          <w:p w14:paraId="37F1238C" w14:textId="77777777" w:rsidR="00EE3838" w:rsidRDefault="00EE3838" w:rsidP="004919CE">
            <w:pPr>
              <w:jc w:val="center"/>
              <w:cnfStyle w:val="100000000000" w:firstRow="1" w:lastRow="0" w:firstColumn="0" w:lastColumn="0" w:oddVBand="0" w:evenVBand="0" w:oddHBand="0" w:evenHBand="0" w:firstRowFirstColumn="0" w:firstRowLastColumn="0" w:lastRowFirstColumn="0" w:lastRowLastColumn="0"/>
            </w:pPr>
            <w:r>
              <w:t>Loss of Confidentiality</w:t>
            </w:r>
          </w:p>
        </w:tc>
        <w:tc>
          <w:tcPr>
            <w:tcW w:w="2296" w:type="dxa"/>
          </w:tcPr>
          <w:p w14:paraId="38ED9238" w14:textId="77777777" w:rsidR="00EE3838" w:rsidRDefault="00EE3838" w:rsidP="004919CE">
            <w:pPr>
              <w:jc w:val="center"/>
              <w:cnfStyle w:val="100000000000" w:firstRow="1" w:lastRow="0" w:firstColumn="0" w:lastColumn="0" w:oddVBand="0" w:evenVBand="0" w:oddHBand="0" w:evenHBand="0" w:firstRowFirstColumn="0" w:firstRowLastColumn="0" w:lastRowFirstColumn="0" w:lastRowLastColumn="0"/>
            </w:pPr>
            <w:r>
              <w:t>Loss of Privacy</w:t>
            </w:r>
          </w:p>
        </w:tc>
        <w:tc>
          <w:tcPr>
            <w:tcW w:w="2296" w:type="dxa"/>
          </w:tcPr>
          <w:p w14:paraId="0D0F3874" w14:textId="77777777" w:rsidR="00EE3838" w:rsidRDefault="00EE3838" w:rsidP="004919CE">
            <w:pPr>
              <w:jc w:val="center"/>
              <w:cnfStyle w:val="100000000000" w:firstRow="1" w:lastRow="0" w:firstColumn="0" w:lastColumn="0" w:oddVBand="0" w:evenVBand="0" w:oddHBand="0" w:evenHBand="0" w:firstRowFirstColumn="0" w:firstRowLastColumn="0" w:lastRowFirstColumn="0" w:lastRowLastColumn="0"/>
            </w:pPr>
            <w:r>
              <w:t>Loss of Integrity</w:t>
            </w:r>
          </w:p>
        </w:tc>
        <w:tc>
          <w:tcPr>
            <w:tcW w:w="2297" w:type="dxa"/>
          </w:tcPr>
          <w:p w14:paraId="1BF55FE8" w14:textId="77777777" w:rsidR="00EE3838" w:rsidRDefault="00EE3838" w:rsidP="004919CE">
            <w:pPr>
              <w:jc w:val="center"/>
              <w:cnfStyle w:val="100000000000" w:firstRow="1" w:lastRow="0" w:firstColumn="0" w:lastColumn="0" w:oddVBand="0" w:evenVBand="0" w:oddHBand="0" w:evenHBand="0" w:firstRowFirstColumn="0" w:firstRowLastColumn="0" w:lastRowFirstColumn="0" w:lastRowLastColumn="0"/>
            </w:pPr>
            <w:r>
              <w:t>Loss of availability</w:t>
            </w:r>
          </w:p>
        </w:tc>
      </w:tr>
      <w:tr w:rsidR="00EE3838" w14:paraId="6B67BFC9"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060191F1" w14:textId="77777777" w:rsidR="00EE3838" w:rsidRDefault="00EE3838" w:rsidP="004919CE">
            <w:pPr>
              <w:spacing w:before="120" w:after="120"/>
            </w:pPr>
            <w:r>
              <w:t>Using another person’s means of access</w:t>
            </w:r>
          </w:p>
        </w:tc>
        <w:tc>
          <w:tcPr>
            <w:tcW w:w="2296" w:type="dxa"/>
          </w:tcPr>
          <w:p w14:paraId="05487A95"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48936A2A"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5A5CA466"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2F1BC069"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7" w:type="dxa"/>
          </w:tcPr>
          <w:p w14:paraId="56B15070"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r>
      <w:tr w:rsidR="00EE3838" w14:paraId="3A464DC7"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06357FD4" w14:textId="77777777" w:rsidR="00EE3838" w:rsidRDefault="00EE3838" w:rsidP="004919CE">
            <w:pPr>
              <w:spacing w:before="120" w:after="120"/>
            </w:pPr>
            <w:r>
              <w:t>Unauthorised amendment or copying of data</w:t>
            </w:r>
          </w:p>
        </w:tc>
        <w:tc>
          <w:tcPr>
            <w:tcW w:w="2296" w:type="dxa"/>
          </w:tcPr>
          <w:p w14:paraId="4D759A97"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33B88400"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48ACB21E"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2439F2A1"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7" w:type="dxa"/>
          </w:tcPr>
          <w:p w14:paraId="5E1DDA23"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r>
      <w:tr w:rsidR="00EE3838" w14:paraId="73583435"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362295B3" w14:textId="77777777" w:rsidR="00EE3838" w:rsidRDefault="00EE3838" w:rsidP="004919CE">
            <w:pPr>
              <w:spacing w:before="120" w:after="120"/>
            </w:pPr>
            <w:r>
              <w:t>Program alteration</w:t>
            </w:r>
          </w:p>
        </w:tc>
        <w:tc>
          <w:tcPr>
            <w:tcW w:w="2296" w:type="dxa"/>
          </w:tcPr>
          <w:p w14:paraId="67D5B5AA"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0CA71919"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017A7B80"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52E07F71"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7" w:type="dxa"/>
          </w:tcPr>
          <w:p w14:paraId="0985F6C2"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r>
      <w:tr w:rsidR="00EE3838" w14:paraId="79F343A3"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19D7DD40" w14:textId="77777777" w:rsidR="00EE3838" w:rsidRDefault="00EE3838" w:rsidP="004919CE">
            <w:pPr>
              <w:spacing w:before="120" w:after="120"/>
            </w:pPr>
            <w:r>
              <w:t>Inadequate policies that allow a mix of confidential and normal output</w:t>
            </w:r>
          </w:p>
        </w:tc>
        <w:tc>
          <w:tcPr>
            <w:tcW w:w="2296" w:type="dxa"/>
          </w:tcPr>
          <w:p w14:paraId="094FADCE"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50CB6B3C"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26DDCDDE"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262F74CC"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7" w:type="dxa"/>
          </w:tcPr>
          <w:p w14:paraId="05A083F7"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r>
      <w:tr w:rsidR="00EE3838" w14:paraId="66926164"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0476CB2A" w14:textId="77777777" w:rsidR="00EE3838" w:rsidRDefault="00EE3838" w:rsidP="004919CE">
            <w:pPr>
              <w:spacing w:before="120" w:after="120"/>
            </w:pPr>
            <w:r>
              <w:t>Wire tapping</w:t>
            </w:r>
          </w:p>
        </w:tc>
        <w:tc>
          <w:tcPr>
            <w:tcW w:w="2296" w:type="dxa"/>
          </w:tcPr>
          <w:p w14:paraId="5C5CC2FA"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6DB0DDEA"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353E45D5"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3109BE8B"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7" w:type="dxa"/>
          </w:tcPr>
          <w:p w14:paraId="5DDF9CE2"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r>
      <w:tr w:rsidR="00EE3838" w14:paraId="787E118C"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18AF2A9F" w14:textId="77777777" w:rsidR="00EE3838" w:rsidRDefault="00EE3838" w:rsidP="004919CE">
            <w:pPr>
              <w:spacing w:before="120" w:after="120"/>
            </w:pPr>
            <w:r>
              <w:t>Illegal entry by hacker</w:t>
            </w:r>
          </w:p>
        </w:tc>
        <w:tc>
          <w:tcPr>
            <w:tcW w:w="2296" w:type="dxa"/>
          </w:tcPr>
          <w:p w14:paraId="1302E1D1"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709DD069"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715142E7"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5580945F"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7" w:type="dxa"/>
          </w:tcPr>
          <w:p w14:paraId="40C8F57A"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r>
      <w:tr w:rsidR="00EE3838" w14:paraId="2FA53CBF"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17742BF6" w14:textId="77777777" w:rsidR="00EE3838" w:rsidRDefault="00EE3838" w:rsidP="004919CE">
            <w:pPr>
              <w:spacing w:before="120" w:after="120"/>
            </w:pPr>
            <w:r>
              <w:t>Blackmail</w:t>
            </w:r>
          </w:p>
        </w:tc>
        <w:tc>
          <w:tcPr>
            <w:tcW w:w="2296" w:type="dxa"/>
          </w:tcPr>
          <w:p w14:paraId="5EC738D5"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1BDC33A0"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69B53858"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683F8326"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7" w:type="dxa"/>
          </w:tcPr>
          <w:p w14:paraId="67973A52"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r>
      <w:tr w:rsidR="00EE3838" w14:paraId="325B6E4F"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711846DF" w14:textId="77777777" w:rsidR="00EE3838" w:rsidRDefault="00EE3838" w:rsidP="004919CE">
            <w:pPr>
              <w:spacing w:before="120" w:after="120"/>
            </w:pPr>
            <w:r>
              <w:t>Creating “trapdoor” into system</w:t>
            </w:r>
          </w:p>
        </w:tc>
        <w:tc>
          <w:tcPr>
            <w:tcW w:w="2296" w:type="dxa"/>
          </w:tcPr>
          <w:p w14:paraId="4B63D0E6"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4F51D302"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1118CA32"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7F11AB2A"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7" w:type="dxa"/>
          </w:tcPr>
          <w:p w14:paraId="63E063A4"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r>
      <w:tr w:rsidR="00EE3838" w14:paraId="42A27067"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78A39D78" w14:textId="77777777" w:rsidR="00EE3838" w:rsidRDefault="00EE3838" w:rsidP="004919CE">
            <w:pPr>
              <w:spacing w:before="120" w:after="120"/>
            </w:pPr>
            <w:r>
              <w:t>Theft of data, programs and equipment</w:t>
            </w:r>
          </w:p>
        </w:tc>
        <w:tc>
          <w:tcPr>
            <w:tcW w:w="2296" w:type="dxa"/>
          </w:tcPr>
          <w:p w14:paraId="37DCFD74"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33F42488"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382A43A2"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6" w:type="dxa"/>
          </w:tcPr>
          <w:p w14:paraId="4871699B"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7" w:type="dxa"/>
          </w:tcPr>
          <w:p w14:paraId="41ED2B49"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r>
      <w:tr w:rsidR="00EE3838" w14:paraId="7374DC4B"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6CBEF3EF" w14:textId="77777777" w:rsidR="00EE3838" w:rsidRDefault="00EE3838" w:rsidP="004919CE">
            <w:pPr>
              <w:spacing w:before="120" w:after="120"/>
            </w:pPr>
            <w:r>
              <w:t>Failure of security mechanisms, giving greater access than normal</w:t>
            </w:r>
          </w:p>
        </w:tc>
        <w:tc>
          <w:tcPr>
            <w:tcW w:w="2296" w:type="dxa"/>
          </w:tcPr>
          <w:p w14:paraId="74A113D4"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62829D88"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47E24B70"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4F74EA25"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7" w:type="dxa"/>
          </w:tcPr>
          <w:p w14:paraId="53475AD7"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r>
      <w:tr w:rsidR="00EE3838" w14:paraId="2948B92D"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6534228E" w14:textId="77777777" w:rsidR="00EE3838" w:rsidRDefault="00EE3838" w:rsidP="004919CE">
            <w:pPr>
              <w:spacing w:before="120" w:after="120"/>
            </w:pPr>
            <w:r>
              <w:t>Staff shortages or strikes</w:t>
            </w:r>
          </w:p>
        </w:tc>
        <w:tc>
          <w:tcPr>
            <w:tcW w:w="2296" w:type="dxa"/>
          </w:tcPr>
          <w:p w14:paraId="1C1E7E6D"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58E4D118"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5D367A15"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0DF654D8"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7" w:type="dxa"/>
          </w:tcPr>
          <w:p w14:paraId="3E219472"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r>
      <w:tr w:rsidR="00EE3838" w14:paraId="62DA9DDD"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65F4AC11" w14:textId="77777777" w:rsidR="00EE3838" w:rsidRDefault="00EE3838" w:rsidP="004919CE">
            <w:pPr>
              <w:spacing w:before="120" w:after="120"/>
            </w:pPr>
            <w:r>
              <w:t>Inadequate staff training</w:t>
            </w:r>
          </w:p>
        </w:tc>
        <w:tc>
          <w:tcPr>
            <w:tcW w:w="2296" w:type="dxa"/>
          </w:tcPr>
          <w:p w14:paraId="7679F545"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3FC343E3"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411043FD"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6" w:type="dxa"/>
          </w:tcPr>
          <w:p w14:paraId="280D29A9"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7" w:type="dxa"/>
          </w:tcPr>
          <w:p w14:paraId="1C040FB0"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r>
      <w:tr w:rsidR="00EE3838" w14:paraId="6B1055F9"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77E719B3" w14:textId="77777777" w:rsidR="00EE3838" w:rsidRDefault="00EE3838" w:rsidP="004919CE">
            <w:pPr>
              <w:spacing w:before="120" w:after="120"/>
            </w:pPr>
            <w:r>
              <w:lastRenderedPageBreak/>
              <w:t>Data corruption owing to power loss or surge</w:t>
            </w:r>
          </w:p>
        </w:tc>
        <w:tc>
          <w:tcPr>
            <w:tcW w:w="2296" w:type="dxa"/>
          </w:tcPr>
          <w:p w14:paraId="77D1CFE0"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4720BB49"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4DBDC38C"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0403BE82"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7" w:type="dxa"/>
          </w:tcPr>
          <w:p w14:paraId="1EB0433E"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r>
      <w:tr w:rsidR="00EE3838" w14:paraId="4EA718A0"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6CBF10FD" w14:textId="77777777" w:rsidR="00EE3838" w:rsidRDefault="00EE3838" w:rsidP="004919CE">
            <w:pPr>
              <w:spacing w:before="120" w:after="120"/>
            </w:pPr>
            <w:r>
              <w:t>Fire (electrical fault, lightning strike, arson), flood, bomb</w:t>
            </w:r>
          </w:p>
        </w:tc>
        <w:tc>
          <w:tcPr>
            <w:tcW w:w="2296" w:type="dxa"/>
          </w:tcPr>
          <w:p w14:paraId="78FBAA86"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69C9D72E"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7F50ED54"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5EADA5C0"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7" w:type="dxa"/>
          </w:tcPr>
          <w:p w14:paraId="46BCA8DE"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r>
      <w:tr w:rsidR="00EE3838" w14:paraId="6AFF4217" w14:textId="77777777" w:rsidTr="00EE383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694" w:type="dxa"/>
          </w:tcPr>
          <w:p w14:paraId="7B689301" w14:textId="77777777" w:rsidR="00EE3838" w:rsidRDefault="00EE3838" w:rsidP="004919CE">
            <w:pPr>
              <w:spacing w:before="120" w:after="120"/>
            </w:pPr>
            <w:r>
              <w:t>Breaking cables or disconnection of cables</w:t>
            </w:r>
          </w:p>
        </w:tc>
        <w:tc>
          <w:tcPr>
            <w:tcW w:w="2296" w:type="dxa"/>
          </w:tcPr>
          <w:p w14:paraId="75DC883E"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2863AE88"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132B6290"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296" w:type="dxa"/>
          </w:tcPr>
          <w:p w14:paraId="0270E8E9"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c>
          <w:tcPr>
            <w:tcW w:w="2297" w:type="dxa"/>
          </w:tcPr>
          <w:p w14:paraId="40A3E7C5" w14:textId="77777777" w:rsidR="00EE3838" w:rsidRDefault="00EE3838" w:rsidP="004919CE">
            <w:pPr>
              <w:spacing w:before="120" w:after="120"/>
              <w:jc w:val="center"/>
              <w:cnfStyle w:val="000000100000" w:firstRow="0" w:lastRow="0" w:firstColumn="0" w:lastColumn="0" w:oddVBand="0" w:evenVBand="0" w:oddHBand="1" w:evenHBand="0" w:firstRowFirstColumn="0" w:firstRowLastColumn="0" w:lastRowFirstColumn="0" w:lastRowLastColumn="0"/>
            </w:pPr>
            <w:r>
              <w:sym w:font="Wingdings" w:char="F0FC"/>
            </w:r>
          </w:p>
        </w:tc>
      </w:tr>
      <w:tr w:rsidR="00EE3838" w14:paraId="63BA5AC7" w14:textId="77777777" w:rsidTr="00EE3838">
        <w:trPr>
          <w:cantSplit/>
        </w:trPr>
        <w:tc>
          <w:tcPr>
            <w:cnfStyle w:val="001000000000" w:firstRow="0" w:lastRow="0" w:firstColumn="1" w:lastColumn="0" w:oddVBand="0" w:evenVBand="0" w:oddHBand="0" w:evenHBand="0" w:firstRowFirstColumn="0" w:firstRowLastColumn="0" w:lastRowFirstColumn="0" w:lastRowLastColumn="0"/>
            <w:tcW w:w="2694" w:type="dxa"/>
          </w:tcPr>
          <w:p w14:paraId="5D974ECF" w14:textId="77777777" w:rsidR="00EE3838" w:rsidRDefault="00EE3838" w:rsidP="004919CE">
            <w:pPr>
              <w:spacing w:before="120" w:after="120"/>
            </w:pPr>
            <w:r>
              <w:t>Introduction of viruses</w:t>
            </w:r>
          </w:p>
        </w:tc>
        <w:tc>
          <w:tcPr>
            <w:tcW w:w="2296" w:type="dxa"/>
          </w:tcPr>
          <w:p w14:paraId="10B74F1E"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6362E54C"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640385AD"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2296" w:type="dxa"/>
          </w:tcPr>
          <w:p w14:paraId="762C1B5B"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c>
          <w:tcPr>
            <w:tcW w:w="2297" w:type="dxa"/>
          </w:tcPr>
          <w:p w14:paraId="15226646" w14:textId="77777777" w:rsidR="00EE3838" w:rsidRDefault="00EE3838" w:rsidP="004919CE">
            <w:pPr>
              <w:spacing w:before="120" w:after="120"/>
              <w:jc w:val="center"/>
              <w:cnfStyle w:val="000000000000" w:firstRow="0" w:lastRow="0" w:firstColumn="0" w:lastColumn="0" w:oddVBand="0" w:evenVBand="0" w:oddHBand="0" w:evenHBand="0" w:firstRowFirstColumn="0" w:firstRowLastColumn="0" w:lastRowFirstColumn="0" w:lastRowLastColumn="0"/>
            </w:pPr>
            <w:r>
              <w:sym w:font="Wingdings" w:char="F0FC"/>
            </w:r>
          </w:p>
        </w:tc>
      </w:tr>
    </w:tbl>
    <w:p w14:paraId="20936D3B" w14:textId="77777777" w:rsidR="008741C0" w:rsidRDefault="008741C0" w:rsidP="008741C0">
      <w:pPr>
        <w:pStyle w:val="Caption"/>
        <w:jc w:val="center"/>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Examples of Security Threats and their Impact</w:t>
      </w:r>
    </w:p>
    <w:p w14:paraId="52D245A0" w14:textId="77777777" w:rsidR="008741C0" w:rsidRPr="008667D6" w:rsidRDefault="008741C0" w:rsidP="008741C0"/>
    <w:p w14:paraId="1B8060D8" w14:textId="3DC10E9D" w:rsidR="008741C0" w:rsidRDefault="008741C0" w:rsidP="008741C0"/>
    <w:p w14:paraId="325A7E85" w14:textId="77777777" w:rsidR="008741C0" w:rsidRDefault="008741C0" w:rsidP="008741C0"/>
    <w:sectPr w:rsidR="008741C0" w:rsidSect="008741C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D7262" w14:textId="77777777" w:rsidR="00684832" w:rsidRDefault="00684832" w:rsidP="00684832">
      <w:pPr>
        <w:spacing w:after="0" w:line="240" w:lineRule="auto"/>
      </w:pPr>
      <w:r>
        <w:separator/>
      </w:r>
    </w:p>
  </w:endnote>
  <w:endnote w:type="continuationSeparator" w:id="0">
    <w:p w14:paraId="514FB5EE" w14:textId="77777777"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741C0" w14:paraId="73F80FBF" w14:textId="77777777" w:rsidTr="00476271">
      <w:tc>
        <w:tcPr>
          <w:tcW w:w="4508" w:type="dxa"/>
        </w:tcPr>
        <w:p w14:paraId="16F676CD" w14:textId="50559CD2" w:rsidR="008741C0" w:rsidRDefault="008741C0" w:rsidP="009A25F8">
          <w:pPr>
            <w:pStyle w:val="Footer"/>
          </w:pPr>
          <w:r>
            <w:t>201</w:t>
          </w:r>
          <w:r w:rsidR="009A25F8">
            <w:t>9</w:t>
          </w:r>
          <w:r>
            <w:t>/20</w:t>
          </w:r>
          <w:r w:rsidR="009A25F8">
            <w:t>20</w:t>
          </w:r>
        </w:p>
      </w:tc>
      <w:tc>
        <w:tcPr>
          <w:tcW w:w="4508" w:type="dxa"/>
        </w:tcPr>
        <w:p w14:paraId="083853EB" w14:textId="0E0BA65B" w:rsidR="008741C0" w:rsidRDefault="008741C0" w:rsidP="008741C0">
          <w:pPr>
            <w:pStyle w:val="Footer"/>
            <w:jc w:val="right"/>
          </w:pPr>
          <w:r>
            <w:fldChar w:fldCharType="begin"/>
          </w:r>
          <w:r w:rsidRPr="0065175C">
            <w:instrText xml:space="preserve"> PAGE   \* MERGEFORMAT </w:instrText>
          </w:r>
          <w:r>
            <w:fldChar w:fldCharType="separate"/>
          </w:r>
          <w:r w:rsidR="009A25F8">
            <w:rPr>
              <w:noProof/>
            </w:rPr>
            <w:t>3</w:t>
          </w:r>
          <w:r>
            <w:rPr>
              <w:noProof/>
            </w:rPr>
            <w:fldChar w:fldCharType="end"/>
          </w:r>
        </w:p>
      </w:tc>
    </w:tr>
  </w:tbl>
  <w:p w14:paraId="38A99428" w14:textId="77777777" w:rsidR="008741C0" w:rsidRDefault="00874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7E4E3" w14:textId="77777777" w:rsidR="00684832" w:rsidRDefault="00684832" w:rsidP="00684832">
      <w:pPr>
        <w:spacing w:after="0" w:line="240" w:lineRule="auto"/>
      </w:pPr>
      <w:r>
        <w:separator/>
      </w:r>
    </w:p>
  </w:footnote>
  <w:footnote w:type="continuationSeparator" w:id="0">
    <w:p w14:paraId="2B7AB7DA" w14:textId="77777777" w:rsidR="00684832" w:rsidRDefault="00684832" w:rsidP="00684832">
      <w:pPr>
        <w:spacing w:after="0" w:line="240" w:lineRule="auto"/>
      </w:pPr>
      <w:r>
        <w:continuationSeparator/>
      </w:r>
    </w:p>
  </w:footnote>
  <w:footnote w:id="1">
    <w:p w14:paraId="39969DCF" w14:textId="77777777" w:rsidR="008741C0" w:rsidRDefault="008741C0" w:rsidP="008741C0">
      <w:pPr>
        <w:pStyle w:val="FootnoteText"/>
      </w:pPr>
      <w:r>
        <w:rPr>
          <w:rStyle w:val="FootnoteReference"/>
        </w:rPr>
        <w:footnoteRef/>
      </w:r>
      <w:r>
        <w:t xml:space="preserve"> Source: </w:t>
      </w:r>
      <w:r w:rsidRPr="00FA3FE2">
        <w:t>[© Pearson - Database Systems: A Practical Approach to Design, Implementation, and Management - http://app.kortext.com/read/80118/?page=609]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8741C0" w14:paraId="51D2386F" w14:textId="77777777" w:rsidTr="00476271">
      <w:tc>
        <w:tcPr>
          <w:tcW w:w="6096" w:type="dxa"/>
        </w:tcPr>
        <w:p w14:paraId="1FE81BF2" w14:textId="3E3168A4" w:rsidR="008741C0" w:rsidRDefault="008741C0" w:rsidP="009A25F8">
          <w:pPr>
            <w:pStyle w:val="Header"/>
          </w:pPr>
          <w:r>
            <w:t>Database Systems</w:t>
          </w:r>
        </w:p>
      </w:tc>
      <w:tc>
        <w:tcPr>
          <w:tcW w:w="2920" w:type="dxa"/>
        </w:tcPr>
        <w:p w14:paraId="2684DAFF" w14:textId="77777777" w:rsidR="008741C0" w:rsidRDefault="008741C0" w:rsidP="008741C0">
          <w:pPr>
            <w:pStyle w:val="Header"/>
            <w:jc w:val="right"/>
          </w:pPr>
          <w:r>
            <w:t>Lab Exercise</w:t>
          </w:r>
        </w:p>
      </w:tc>
    </w:tr>
  </w:tbl>
  <w:p w14:paraId="3C61397B" w14:textId="77777777" w:rsidR="008741C0" w:rsidRDefault="0087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F52BE"/>
    <w:multiLevelType w:val="hybridMultilevel"/>
    <w:tmpl w:val="061807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FF07335"/>
    <w:multiLevelType w:val="hybridMultilevel"/>
    <w:tmpl w:val="F8162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10035"/>
    <w:multiLevelType w:val="hybridMultilevel"/>
    <w:tmpl w:val="1922A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1C0FE7"/>
    <w:multiLevelType w:val="hybridMultilevel"/>
    <w:tmpl w:val="6BA64C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AC84C19"/>
    <w:multiLevelType w:val="hybridMultilevel"/>
    <w:tmpl w:val="52F8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343F"/>
    <w:rsid w:val="00065F67"/>
    <w:rsid w:val="00115E13"/>
    <w:rsid w:val="00135E32"/>
    <w:rsid w:val="00180DFC"/>
    <w:rsid w:val="00190AF0"/>
    <w:rsid w:val="00287755"/>
    <w:rsid w:val="002B0601"/>
    <w:rsid w:val="00377EA9"/>
    <w:rsid w:val="003E4DD4"/>
    <w:rsid w:val="0044348F"/>
    <w:rsid w:val="00535A90"/>
    <w:rsid w:val="00536772"/>
    <w:rsid w:val="005457CE"/>
    <w:rsid w:val="005D078C"/>
    <w:rsid w:val="00684832"/>
    <w:rsid w:val="006D23A2"/>
    <w:rsid w:val="006F7F2F"/>
    <w:rsid w:val="007960F8"/>
    <w:rsid w:val="00815B29"/>
    <w:rsid w:val="00850C2F"/>
    <w:rsid w:val="008741C0"/>
    <w:rsid w:val="00911B6D"/>
    <w:rsid w:val="009A25F8"/>
    <w:rsid w:val="009D08F4"/>
    <w:rsid w:val="00A22B7A"/>
    <w:rsid w:val="00B444AE"/>
    <w:rsid w:val="00B6344D"/>
    <w:rsid w:val="00B871E8"/>
    <w:rsid w:val="00BA36AF"/>
    <w:rsid w:val="00CD1F4E"/>
    <w:rsid w:val="00CD3919"/>
    <w:rsid w:val="00D007F3"/>
    <w:rsid w:val="00D24E45"/>
    <w:rsid w:val="00E01ED4"/>
    <w:rsid w:val="00E077AF"/>
    <w:rsid w:val="00EE3838"/>
    <w:rsid w:val="00EF2253"/>
    <w:rsid w:val="00F065BC"/>
    <w:rsid w:val="00F57BB5"/>
    <w:rsid w:val="00F64849"/>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4759433"/>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377EA9"/>
    <w:pPr>
      <w:ind w:left="720"/>
      <w:contextualSpacing/>
    </w:pPr>
  </w:style>
  <w:style w:type="paragraph" w:styleId="FootnoteText">
    <w:name w:val="footnote text"/>
    <w:basedOn w:val="Normal"/>
    <w:link w:val="FootnoteTextChar"/>
    <w:uiPriority w:val="99"/>
    <w:semiHidden/>
    <w:unhideWhenUsed/>
    <w:rsid w:val="00377EA9"/>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377EA9"/>
    <w:rPr>
      <w:sz w:val="20"/>
      <w:szCs w:val="20"/>
    </w:rPr>
  </w:style>
  <w:style w:type="character" w:styleId="FootnoteReference">
    <w:name w:val="footnote reference"/>
    <w:basedOn w:val="DefaultParagraphFont"/>
    <w:uiPriority w:val="99"/>
    <w:semiHidden/>
    <w:unhideWhenUsed/>
    <w:rsid w:val="00377EA9"/>
    <w:rPr>
      <w:vertAlign w:val="superscript"/>
    </w:rPr>
  </w:style>
  <w:style w:type="paragraph" w:customStyle="1" w:styleId="Text">
    <w:name w:val="Text"/>
    <w:basedOn w:val="Normal"/>
    <w:rsid w:val="00377EA9"/>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377EA9"/>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00343F"/>
    <w:rPr>
      <w:color w:val="0563C1" w:themeColor="hyperlink"/>
      <w:u w:val="single"/>
    </w:rPr>
  </w:style>
  <w:style w:type="table" w:styleId="GridTable1Light-Accent3">
    <w:name w:val="Grid Table 1 Light Accent 3"/>
    <w:basedOn w:val="TableNormal"/>
    <w:uiPriority w:val="46"/>
    <w:rsid w:val="0000343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911B6D"/>
    <w:pPr>
      <w:spacing w:after="0" w:line="240" w:lineRule="auto"/>
    </w:pPr>
    <w:rPr>
      <w:rFonts w:eastAsiaTheme="minorHAns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paragraph">
    <w:name w:val="paragraph"/>
    <w:basedOn w:val="Normal"/>
    <w:rsid w:val="00911B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1B6D"/>
  </w:style>
  <w:style w:type="character" w:customStyle="1" w:styleId="eop">
    <w:name w:val="eop"/>
    <w:basedOn w:val="DefaultParagraphFont"/>
    <w:rsid w:val="00911B6D"/>
  </w:style>
  <w:style w:type="character" w:customStyle="1" w:styleId="spellingerror">
    <w:name w:val="spellingerror"/>
    <w:basedOn w:val="DefaultParagraphFont"/>
    <w:rsid w:val="00911B6D"/>
  </w:style>
  <w:style w:type="paragraph" w:customStyle="1" w:styleId="Extracts">
    <w:name w:val="Extracts"/>
    <w:basedOn w:val="Normal"/>
    <w:rsid w:val="00A22B7A"/>
    <w:pPr>
      <w:spacing w:before="110" w:after="110" w:line="440" w:lineRule="atLeast"/>
      <w:ind w:left="600"/>
    </w:pPr>
    <w:rPr>
      <w:rFonts w:ascii="Times" w:eastAsia="Times New Roman" w:hAnsi="Times" w:cs="Times New Roman"/>
      <w:sz w:val="18"/>
      <w:szCs w:val="20"/>
      <w:lang w:val="en-US"/>
    </w:rPr>
  </w:style>
  <w:style w:type="table" w:styleId="TableGridLight">
    <w:name w:val="Grid Table Light"/>
    <w:basedOn w:val="TableNormal"/>
    <w:uiPriority w:val="40"/>
    <w:rsid w:val="00A22B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Accent1">
    <w:name w:val="Grid Table 3 Accent 1"/>
    <w:basedOn w:val="TableNormal"/>
    <w:uiPriority w:val="48"/>
    <w:rsid w:val="008741C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170197">
      <w:bodyDiv w:val="1"/>
      <w:marLeft w:val="0"/>
      <w:marRight w:val="0"/>
      <w:marTop w:val="0"/>
      <w:marBottom w:val="0"/>
      <w:divBdr>
        <w:top w:val="none" w:sz="0" w:space="0" w:color="auto"/>
        <w:left w:val="none" w:sz="0" w:space="0" w:color="auto"/>
        <w:bottom w:val="none" w:sz="0" w:space="0" w:color="auto"/>
        <w:right w:val="none" w:sz="0" w:space="0" w:color="auto"/>
      </w:divBdr>
      <w:divsChild>
        <w:div w:id="87041045">
          <w:marLeft w:val="0"/>
          <w:marRight w:val="0"/>
          <w:marTop w:val="0"/>
          <w:marBottom w:val="0"/>
          <w:divBdr>
            <w:top w:val="none" w:sz="0" w:space="0" w:color="auto"/>
            <w:left w:val="none" w:sz="0" w:space="0" w:color="auto"/>
            <w:bottom w:val="none" w:sz="0" w:space="0" w:color="auto"/>
            <w:right w:val="none" w:sz="0" w:space="0" w:color="auto"/>
          </w:divBdr>
        </w:div>
        <w:div w:id="1850632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BD9B5-49E5-4B8B-B2C2-B65FAC1E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4</cp:revision>
  <dcterms:created xsi:type="dcterms:W3CDTF">2019-03-07T12:19:00Z</dcterms:created>
  <dcterms:modified xsi:type="dcterms:W3CDTF">2019-11-29T09:33:00Z</dcterms:modified>
</cp:coreProperties>
</file>