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48"/>
        <w:gridCol w:w="1620"/>
        <w:gridCol w:w="286"/>
        <w:gridCol w:w="1701"/>
      </w:tblGrid>
      <w:tr w:rsidR="00344673" w:rsidRPr="0065654E" w14:paraId="490ECEFE" w14:textId="77777777" w:rsidTr="00607FE3">
        <w:trPr>
          <w:trHeight w:val="849"/>
        </w:trPr>
        <w:tc>
          <w:tcPr>
            <w:tcW w:w="8755" w:type="dxa"/>
            <w:gridSpan w:val="4"/>
          </w:tcPr>
          <w:p w14:paraId="3962FFCD" w14:textId="77777777" w:rsidR="00344673" w:rsidRPr="0065654E" w:rsidRDefault="00344673" w:rsidP="00607FE3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/>
                <w:iCs/>
                <w:sz w:val="24"/>
                <w:szCs w:val="24"/>
                <w:lang w:val="cy-GB"/>
              </w:rPr>
            </w:pPr>
            <w:bookmarkStart w:id="0" w:name="_Hlk509922229"/>
          </w:p>
          <w:p w14:paraId="25FC1B04" w14:textId="77777777" w:rsidR="00344673" w:rsidRDefault="00344673" w:rsidP="00607FE3">
            <w:pPr>
              <w:pStyle w:val="NormalWeb"/>
              <w:spacing w:before="0" w:beforeAutospacing="0" w:after="0" w:afterAutospacing="0"/>
              <w:ind w:right="34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lang w:val="cy-GB"/>
              </w:rPr>
            </w:pPr>
            <w:r w:rsidRPr="0065654E">
              <w:rPr>
                <w:rFonts w:ascii="Calibri" w:hAnsi="Calibri" w:cs="Calibri"/>
                <w:b/>
                <w:bCs/>
                <w:sz w:val="24"/>
                <w:szCs w:val="24"/>
                <w:lang w:val="cy-GB"/>
              </w:rPr>
              <w:t>Assignment</w:t>
            </w:r>
            <w:r>
              <w:rPr>
                <w:rFonts w:ascii="Calibri" w:hAnsi="Calibri" w:cs="Calibri"/>
                <w:b/>
                <w:bCs/>
                <w:sz w:val="24"/>
                <w:szCs w:val="24"/>
                <w:lang w:val="cy-GB"/>
              </w:rPr>
              <w:t xml:space="preserve"> feedback </w:t>
            </w:r>
          </w:p>
          <w:p w14:paraId="53A51D20" w14:textId="77777777" w:rsidR="00344673" w:rsidRDefault="00344673" w:rsidP="00607FE3">
            <w:pPr>
              <w:pStyle w:val="NormalWeb"/>
              <w:spacing w:before="0" w:beforeAutospacing="0" w:after="0" w:afterAutospacing="0"/>
              <w:ind w:right="34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lang w:val="cy-GB"/>
              </w:rPr>
            </w:pPr>
          </w:p>
          <w:p w14:paraId="005B4911" w14:textId="77777777" w:rsidR="00344673" w:rsidRPr="0065654E" w:rsidRDefault="00344673" w:rsidP="00607FE3">
            <w:pPr>
              <w:pStyle w:val="NormalWeb"/>
              <w:spacing w:before="0" w:beforeAutospacing="0" w:after="0" w:afterAutospacing="0"/>
              <w:ind w:right="34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344673" w:rsidRPr="0065654E" w14:paraId="072A624C" w14:textId="77777777" w:rsidTr="00607FE3">
        <w:trPr>
          <w:trHeight w:val="373"/>
        </w:trPr>
        <w:tc>
          <w:tcPr>
            <w:tcW w:w="8755" w:type="dxa"/>
            <w:gridSpan w:val="4"/>
          </w:tcPr>
          <w:p w14:paraId="5827BA7E" w14:textId="77777777" w:rsidR="00344673" w:rsidRPr="0065654E" w:rsidRDefault="00344673" w:rsidP="00607FE3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</w:p>
        </w:tc>
      </w:tr>
      <w:tr w:rsidR="00344673" w:rsidRPr="0065654E" w14:paraId="6950DFA1" w14:textId="77777777" w:rsidTr="00607FE3">
        <w:trPr>
          <w:trHeight w:val="373"/>
        </w:trPr>
        <w:tc>
          <w:tcPr>
            <w:tcW w:w="8755" w:type="dxa"/>
            <w:gridSpan w:val="4"/>
          </w:tcPr>
          <w:p w14:paraId="0009AE04" w14:textId="77777777" w:rsidR="00344673" w:rsidRDefault="00344673" w:rsidP="00607FE3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65654E">
              <w:rPr>
                <w:rFonts w:ascii="Calibri" w:hAnsi="Calibri" w:cs="Calibri"/>
                <w:i/>
                <w:iCs/>
                <w:sz w:val="24"/>
                <w:szCs w:val="24"/>
              </w:rPr>
              <w:t>Student Na</w:t>
            </w: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>me: Evan Fray</w:t>
            </w:r>
          </w:p>
          <w:p w14:paraId="0E658FF8" w14:textId="77777777" w:rsidR="00344673" w:rsidRPr="0065654E" w:rsidRDefault="00344673" w:rsidP="00607FE3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>Student University Email: 1700724@student.uwtsd.ac.uk</w:t>
            </w:r>
          </w:p>
        </w:tc>
      </w:tr>
      <w:tr w:rsidR="00344673" w:rsidRPr="0065654E" w14:paraId="4928D4B0" w14:textId="77777777" w:rsidTr="00607FE3">
        <w:trPr>
          <w:trHeight w:val="849"/>
        </w:trPr>
        <w:tc>
          <w:tcPr>
            <w:tcW w:w="5148" w:type="dxa"/>
          </w:tcPr>
          <w:p w14:paraId="5EA0165F" w14:textId="0AB4202D" w:rsidR="00344673" w:rsidRDefault="00344673" w:rsidP="00607FE3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65654E">
              <w:rPr>
                <w:rFonts w:ascii="Calibri" w:hAnsi="Calibri" w:cs="Calibri"/>
                <w:i/>
                <w:iCs/>
                <w:sz w:val="24"/>
                <w:szCs w:val="24"/>
              </w:rPr>
              <w:t>Module code</w:t>
            </w: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 xml:space="preserve">: </w:t>
            </w:r>
            <w:r w:rsidR="00501A11" w:rsidRPr="00F77579">
              <w:rPr>
                <w:rFonts w:ascii="Garamond" w:hAnsi="Garamond"/>
              </w:rPr>
              <w:t>HPAH5005</w:t>
            </w:r>
            <w:bookmarkStart w:id="1" w:name="_GoBack"/>
            <w:bookmarkEnd w:id="1"/>
          </w:p>
          <w:p w14:paraId="3E871DF1" w14:textId="77777777" w:rsidR="00344673" w:rsidRDefault="00344673" w:rsidP="00607FE3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</w:p>
          <w:p w14:paraId="609481D0" w14:textId="77777777" w:rsidR="00344673" w:rsidRPr="0065654E" w:rsidRDefault="00344673" w:rsidP="00607FE3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 xml:space="preserve">Module </w:t>
            </w:r>
            <w:r w:rsidRPr="0065654E">
              <w:rPr>
                <w:rFonts w:ascii="Calibri" w:hAnsi="Calibri" w:cs="Calibri"/>
                <w:i/>
                <w:iCs/>
                <w:sz w:val="24"/>
                <w:szCs w:val="24"/>
              </w:rPr>
              <w:t>title</w:t>
            </w: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 xml:space="preserve">: </w:t>
            </w:r>
            <w:r w:rsidRPr="00E920DA">
              <w:rPr>
                <w:rFonts w:ascii="Calibri" w:hAnsi="Calibri" w:cs="Calibri"/>
                <w:i/>
                <w:iCs/>
                <w:sz w:val="24"/>
                <w:szCs w:val="24"/>
              </w:rPr>
              <w:t>Ancient Celtic Civilisations</w:t>
            </w: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906" w:type="dxa"/>
            <w:gridSpan w:val="2"/>
          </w:tcPr>
          <w:p w14:paraId="3C44EB8B" w14:textId="77777777" w:rsidR="00344673" w:rsidRPr="0065654E" w:rsidRDefault="00344673" w:rsidP="00607FE3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65654E">
              <w:rPr>
                <w:rFonts w:ascii="Calibri" w:hAnsi="Calibri" w:cs="Calibri"/>
                <w:i/>
                <w:iCs/>
                <w:sz w:val="24"/>
                <w:szCs w:val="24"/>
              </w:rPr>
              <w:t>Student ID number:</w:t>
            </w: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 xml:space="preserve"> 1700724</w:t>
            </w:r>
          </w:p>
          <w:p w14:paraId="3B0D0B50" w14:textId="77777777" w:rsidR="00344673" w:rsidRPr="0065654E" w:rsidRDefault="00344673" w:rsidP="00607FE3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/>
                <w:iCs/>
                <w:color w:val="A6A6A6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E77D167" w14:textId="77777777" w:rsidR="00344673" w:rsidRPr="0065654E" w:rsidRDefault="00344673" w:rsidP="00607FE3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65654E">
              <w:rPr>
                <w:rFonts w:ascii="Calibri" w:hAnsi="Calibri" w:cs="Calibri"/>
                <w:i/>
                <w:iCs/>
                <w:sz w:val="24"/>
                <w:szCs w:val="24"/>
              </w:rPr>
              <w:t>Educational support needs:</w:t>
            </w:r>
          </w:p>
          <w:p w14:paraId="55A95859" w14:textId="77777777" w:rsidR="00344673" w:rsidRPr="0065654E" w:rsidRDefault="00344673" w:rsidP="00607FE3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</w:p>
          <w:p w14:paraId="5CAF38F4" w14:textId="77777777" w:rsidR="00344673" w:rsidRPr="0065654E" w:rsidRDefault="00344673" w:rsidP="00607FE3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65654E">
              <w:rPr>
                <w:rFonts w:ascii="Calibri" w:hAnsi="Calibri" w:cs="Calibri"/>
                <w:i/>
                <w:iCs/>
                <w:sz w:val="24"/>
                <w:szCs w:val="24"/>
              </w:rPr>
              <w:t>No</w:t>
            </w:r>
          </w:p>
        </w:tc>
      </w:tr>
      <w:tr w:rsidR="00344673" w:rsidRPr="0065654E" w14:paraId="4CBA4146" w14:textId="77777777" w:rsidTr="00607FE3">
        <w:trPr>
          <w:trHeight w:val="849"/>
        </w:trPr>
        <w:tc>
          <w:tcPr>
            <w:tcW w:w="8755" w:type="dxa"/>
            <w:gridSpan w:val="4"/>
          </w:tcPr>
          <w:p w14:paraId="3E743AEE" w14:textId="77777777" w:rsidR="00344673" w:rsidRDefault="00344673" w:rsidP="00607FE3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 xml:space="preserve">Assignment title:  </w:t>
            </w:r>
          </w:p>
          <w:p w14:paraId="0C0591E2" w14:textId="77777777" w:rsidR="00344673" w:rsidRPr="0065654E" w:rsidRDefault="00344673" w:rsidP="00607FE3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8254C4">
              <w:rPr>
                <w:rFonts w:ascii="Calibri" w:hAnsi="Calibri" w:cs="Calibri"/>
                <w:i/>
                <w:iCs/>
              </w:rPr>
              <w:t>Making use of funerary evidence associated with one individual pre-Roman Iron Age site discuss how the evidence can be used to identify differences in social status in this community</w:t>
            </w:r>
            <w:r>
              <w:rPr>
                <w:rFonts w:ascii="Calibri" w:hAnsi="Calibri" w:cs="Calibri"/>
                <w:i/>
                <w:iCs/>
              </w:rPr>
              <w:t xml:space="preserve">   </w:t>
            </w: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>Assignment due date: 18/01/2019</w:t>
            </w:r>
          </w:p>
        </w:tc>
      </w:tr>
      <w:tr w:rsidR="00344673" w:rsidRPr="0065654E" w14:paraId="516B5BCA" w14:textId="77777777" w:rsidTr="00607FE3">
        <w:trPr>
          <w:trHeight w:val="504"/>
        </w:trPr>
        <w:tc>
          <w:tcPr>
            <w:tcW w:w="8755" w:type="dxa"/>
            <w:gridSpan w:val="4"/>
          </w:tcPr>
          <w:p w14:paraId="206700C9" w14:textId="77777777" w:rsidR="00344673" w:rsidRDefault="00344673" w:rsidP="00607FE3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>Assignment Number: 1</w:t>
            </w:r>
          </w:p>
          <w:p w14:paraId="2A95D724" w14:textId="77777777" w:rsidR="00344673" w:rsidRDefault="00344673" w:rsidP="00607FE3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>(i.e. 1,2,3)</w:t>
            </w:r>
          </w:p>
        </w:tc>
      </w:tr>
      <w:tr w:rsidR="00344673" w:rsidRPr="0065654E" w14:paraId="3EAA6A42" w14:textId="77777777" w:rsidTr="00607FE3">
        <w:trPr>
          <w:trHeight w:val="6165"/>
        </w:trPr>
        <w:tc>
          <w:tcPr>
            <w:tcW w:w="8755" w:type="dxa"/>
            <w:gridSpan w:val="4"/>
          </w:tcPr>
          <w:p w14:paraId="1EAD3AD0" w14:textId="77777777" w:rsidR="00344673" w:rsidRPr="0065654E" w:rsidRDefault="00344673" w:rsidP="00607FE3">
            <w:pPr>
              <w:pStyle w:val="NormalWeb"/>
              <w:rPr>
                <w:rFonts w:ascii="Calibri" w:hAnsi="Calibri" w:cs="Calibri"/>
                <w:i/>
                <w:iCs/>
                <w:sz w:val="24"/>
                <w:szCs w:val="24"/>
              </w:rPr>
            </w:pPr>
          </w:p>
          <w:p w14:paraId="76B5FCA6" w14:textId="77777777" w:rsidR="00344673" w:rsidRPr="0065654E" w:rsidRDefault="00344673" w:rsidP="00607FE3">
            <w:pPr>
              <w:pStyle w:val="NormalWeb"/>
              <w:rPr>
                <w:rFonts w:ascii="Calibri" w:hAnsi="Calibri" w:cs="Calibri"/>
                <w:i/>
                <w:iCs/>
                <w:sz w:val="24"/>
                <w:szCs w:val="24"/>
              </w:rPr>
            </w:pPr>
          </w:p>
        </w:tc>
      </w:tr>
      <w:tr w:rsidR="00344673" w:rsidRPr="0065654E" w14:paraId="55D5C167" w14:textId="77777777" w:rsidTr="00607FE3">
        <w:tc>
          <w:tcPr>
            <w:tcW w:w="6768" w:type="dxa"/>
            <w:gridSpan w:val="2"/>
          </w:tcPr>
          <w:p w14:paraId="2ABB4CDB" w14:textId="77777777" w:rsidR="00344673" w:rsidRPr="0065654E" w:rsidRDefault="00344673" w:rsidP="00607FE3">
            <w:pPr>
              <w:pStyle w:val="NormalWeb"/>
              <w:ind w:left="142"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proofErr w:type="gramStart"/>
            <w:r w:rsidRPr="0065654E">
              <w:rPr>
                <w:rFonts w:ascii="Calibri" w:hAnsi="Calibri" w:cs="Calibri"/>
                <w:i/>
                <w:iCs/>
                <w:sz w:val="24"/>
                <w:szCs w:val="24"/>
              </w:rPr>
              <w:t>Marker</w:t>
            </w: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 xml:space="preserve">’s </w:t>
            </w:r>
            <w:r w:rsidRPr="0065654E">
              <w:rPr>
                <w:rFonts w:ascii="Calibri" w:hAnsi="Calibri" w:cs="Calibri"/>
                <w:i/>
                <w:iCs/>
                <w:sz w:val="24"/>
                <w:szCs w:val="24"/>
              </w:rPr>
              <w:t xml:space="preserve"> signature</w:t>
            </w:r>
            <w:proofErr w:type="gramEnd"/>
            <w:r w:rsidRPr="0065654E">
              <w:rPr>
                <w:rFonts w:ascii="Calibri" w:hAnsi="Calibri" w:cs="Calibri"/>
                <w:i/>
                <w:iCs/>
                <w:sz w:val="24"/>
                <w:szCs w:val="24"/>
              </w:rPr>
              <w:t>:</w:t>
            </w: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 xml:space="preserve"> </w:t>
            </w:r>
          </w:p>
          <w:p w14:paraId="6E803018" w14:textId="77777777" w:rsidR="00344673" w:rsidRPr="0065654E" w:rsidRDefault="00344673" w:rsidP="00607FE3">
            <w:pPr>
              <w:pStyle w:val="NormalWeb"/>
              <w:ind w:left="142"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</w:p>
        </w:tc>
        <w:tc>
          <w:tcPr>
            <w:tcW w:w="1987" w:type="dxa"/>
            <w:gridSpan w:val="2"/>
          </w:tcPr>
          <w:p w14:paraId="46C1EDF2" w14:textId="77777777" w:rsidR="00344673" w:rsidRDefault="00344673" w:rsidP="00607FE3">
            <w:pPr>
              <w:pStyle w:val="NormalWeb"/>
              <w:spacing w:after="0"/>
              <w:ind w:left="142"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>D</w:t>
            </w:r>
            <w:r w:rsidRPr="0065654E">
              <w:rPr>
                <w:rFonts w:ascii="Calibri" w:hAnsi="Calibri" w:cs="Calibri"/>
                <w:i/>
                <w:iCs/>
                <w:sz w:val="24"/>
                <w:szCs w:val="24"/>
              </w:rPr>
              <w:t>ate</w:t>
            </w: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>:</w:t>
            </w:r>
          </w:p>
          <w:p w14:paraId="18D2460B" w14:textId="77777777" w:rsidR="00344673" w:rsidRPr="0065654E" w:rsidRDefault="00344673" w:rsidP="00607FE3">
            <w:pPr>
              <w:pStyle w:val="NormalWeb"/>
              <w:spacing w:after="0"/>
              <w:ind w:left="142"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</w:p>
        </w:tc>
      </w:tr>
      <w:tr w:rsidR="00344673" w:rsidRPr="0065654E" w14:paraId="21D9B299" w14:textId="77777777" w:rsidTr="00607FE3">
        <w:tc>
          <w:tcPr>
            <w:tcW w:w="8755" w:type="dxa"/>
            <w:gridSpan w:val="4"/>
          </w:tcPr>
          <w:p w14:paraId="0469691C" w14:textId="77777777" w:rsidR="00344673" w:rsidRDefault="00344673" w:rsidP="00607FE3">
            <w:pPr>
              <w:pStyle w:val="NormalWeb"/>
              <w:spacing w:before="0" w:beforeAutospacing="0" w:after="0" w:afterAutospacing="0"/>
              <w:ind w:left="142"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65654E">
              <w:rPr>
                <w:rFonts w:ascii="Calibri" w:hAnsi="Calibri" w:cs="Calibri"/>
                <w:i/>
                <w:iCs/>
                <w:sz w:val="24"/>
                <w:szCs w:val="24"/>
              </w:rPr>
              <w:t>Provisional</w:t>
            </w: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>.</w:t>
            </w:r>
          </w:p>
          <w:p w14:paraId="5AF1FEBC" w14:textId="77777777" w:rsidR="00344673" w:rsidRPr="0065654E" w:rsidRDefault="00344673" w:rsidP="00607FE3">
            <w:pPr>
              <w:pStyle w:val="NormalWeb"/>
              <w:spacing w:before="0" w:beforeAutospacing="0" w:after="0" w:afterAutospacing="0"/>
              <w:ind w:left="142"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65654E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  <w:t>NB.</w:t>
            </w:r>
            <w:r w:rsidRPr="0065654E">
              <w:rPr>
                <w:rFonts w:ascii="Calibri" w:hAnsi="Calibri" w:cs="Calibri"/>
                <w:i/>
                <w:iCs/>
                <w:sz w:val="24"/>
                <w:szCs w:val="24"/>
              </w:rPr>
              <w:t xml:space="preserve">  All marks are provisional until confirmed by the </w:t>
            </w: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 xml:space="preserve">final </w:t>
            </w:r>
            <w:r w:rsidRPr="0065654E">
              <w:rPr>
                <w:rFonts w:ascii="Calibri" w:hAnsi="Calibri" w:cs="Calibri"/>
                <w:i/>
                <w:iCs/>
                <w:sz w:val="24"/>
                <w:szCs w:val="24"/>
              </w:rPr>
              <w:t>exam</w:t>
            </w: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>ination</w:t>
            </w:r>
            <w:r w:rsidRPr="0065654E">
              <w:rPr>
                <w:rFonts w:ascii="Calibri" w:hAnsi="Calibri" w:cs="Calibri"/>
                <w:i/>
                <w:iCs/>
                <w:sz w:val="24"/>
                <w:szCs w:val="24"/>
              </w:rPr>
              <w:t xml:space="preserve"> board. </w:t>
            </w:r>
          </w:p>
          <w:p w14:paraId="10C6488B" w14:textId="77777777" w:rsidR="00344673" w:rsidRPr="0065654E" w:rsidRDefault="00344673" w:rsidP="00607FE3">
            <w:pPr>
              <w:pStyle w:val="NormalWeb"/>
              <w:spacing w:before="0" w:beforeAutospacing="0" w:after="0" w:afterAutospacing="0"/>
              <w:ind w:left="142"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65654E">
              <w:rPr>
                <w:rFonts w:ascii="Calibri" w:hAnsi="Calibri" w:cs="Calibri"/>
                <w:i/>
                <w:iCs/>
                <w:sz w:val="24"/>
                <w:szCs w:val="24"/>
              </w:rPr>
              <w:t xml:space="preserve"> </w:t>
            </w:r>
          </w:p>
        </w:tc>
      </w:tr>
      <w:bookmarkEnd w:id="0"/>
    </w:tbl>
    <w:p w14:paraId="6EBE1823" w14:textId="77777777" w:rsidR="00774B57" w:rsidRDefault="00774B57">
      <w:pPr>
        <w:rPr>
          <w:rFonts w:cstheme="minorHAnsi"/>
          <w:u w:val="single"/>
          <w:shd w:val="clear" w:color="auto" w:fill="FFFFFF"/>
        </w:rPr>
      </w:pPr>
    </w:p>
    <w:p w14:paraId="6C97556C" w14:textId="0542CCF9" w:rsidR="009E3569" w:rsidRDefault="008F5BD1">
      <w:pPr>
        <w:rPr>
          <w:rFonts w:cstheme="minorHAnsi"/>
          <w:u w:val="single"/>
          <w:shd w:val="clear" w:color="auto" w:fill="FFFFFF"/>
        </w:rPr>
      </w:pPr>
      <w:r w:rsidRPr="008F5BD1">
        <w:rPr>
          <w:rFonts w:cstheme="minorHAnsi"/>
          <w:u w:val="single"/>
          <w:shd w:val="clear" w:color="auto" w:fill="FFFFFF"/>
        </w:rPr>
        <w:lastRenderedPageBreak/>
        <w:t>Making use of funerary evidence associated with one individual pre-Roman Iron Age site discuss how the evidence can be used to identify differences in social status in this community</w:t>
      </w:r>
    </w:p>
    <w:p w14:paraId="3F458F36" w14:textId="77777777" w:rsidR="00E517DA" w:rsidRDefault="008F5BD1">
      <w:pPr>
        <w:rPr>
          <w:rFonts w:cstheme="minorHAnsi"/>
        </w:rPr>
      </w:pPr>
      <w:r>
        <w:rPr>
          <w:rFonts w:cstheme="minorHAnsi"/>
        </w:rPr>
        <w:t>Funerary evidence uncovered at archaeological site</w:t>
      </w:r>
      <w:r w:rsidR="00E517DA">
        <w:rPr>
          <w:rFonts w:cstheme="minorHAnsi"/>
        </w:rPr>
        <w:t>,</w:t>
      </w:r>
      <w:r>
        <w:rPr>
          <w:rFonts w:cstheme="minorHAnsi"/>
        </w:rPr>
        <w:t xml:space="preserve"> are arguably </w:t>
      </w:r>
      <w:r w:rsidR="00CF2B23">
        <w:rPr>
          <w:rFonts w:cstheme="minorHAnsi"/>
        </w:rPr>
        <w:t>one</w:t>
      </w:r>
      <w:r>
        <w:rPr>
          <w:rFonts w:cstheme="minorHAnsi"/>
        </w:rPr>
        <w:t xml:space="preserve"> of the most valuable </w:t>
      </w:r>
      <w:r w:rsidR="00CF2B23">
        <w:rPr>
          <w:rFonts w:cstheme="minorHAnsi"/>
        </w:rPr>
        <w:t xml:space="preserve">sources of evidence </w:t>
      </w:r>
      <w:r w:rsidR="00AD7FAB">
        <w:rPr>
          <w:rFonts w:cstheme="minorHAnsi"/>
        </w:rPr>
        <w:t>when analysing the</w:t>
      </w:r>
      <w:r w:rsidR="00CF2B23">
        <w:rPr>
          <w:rFonts w:cstheme="minorHAnsi"/>
        </w:rPr>
        <w:t xml:space="preserve"> social structure</w:t>
      </w:r>
      <w:r w:rsidR="00AD7FAB">
        <w:rPr>
          <w:rFonts w:cstheme="minorHAnsi"/>
        </w:rPr>
        <w:t>s</w:t>
      </w:r>
      <w:r w:rsidR="00CF2B23">
        <w:rPr>
          <w:rFonts w:cstheme="minorHAnsi"/>
        </w:rPr>
        <w:t xml:space="preserve"> </w:t>
      </w:r>
      <w:r w:rsidR="00FC186A">
        <w:rPr>
          <w:rFonts w:cstheme="minorHAnsi"/>
        </w:rPr>
        <w:t>of a past community</w:t>
      </w:r>
      <w:r w:rsidR="00AD7FAB">
        <w:rPr>
          <w:rFonts w:cstheme="minorHAnsi"/>
        </w:rPr>
        <w:t>,</w:t>
      </w:r>
      <w:r w:rsidR="00FC186A">
        <w:rPr>
          <w:rFonts w:cstheme="minorHAnsi"/>
        </w:rPr>
        <w:t xml:space="preserve"> particularly when trying to establish social status.</w:t>
      </w:r>
      <w:r w:rsidR="00F95FE0">
        <w:rPr>
          <w:rFonts w:cstheme="minorHAnsi"/>
        </w:rPr>
        <w:t xml:space="preserve"> The site which I am going to look at is a Celtic </w:t>
      </w:r>
      <w:r w:rsidR="00B84424">
        <w:rPr>
          <w:rFonts w:cstheme="minorHAnsi"/>
        </w:rPr>
        <w:t>site</w:t>
      </w:r>
      <w:r w:rsidR="00467C5F" w:rsidRPr="00467C5F">
        <w:rPr>
          <w:rFonts w:cstheme="minorHAnsi"/>
        </w:rPr>
        <w:t xml:space="preserve"> </w:t>
      </w:r>
      <w:r w:rsidR="00B84424">
        <w:rPr>
          <w:rFonts w:cstheme="minorHAnsi"/>
        </w:rPr>
        <w:t>known as</w:t>
      </w:r>
      <w:r w:rsidR="00467C5F" w:rsidRPr="00467C5F">
        <w:rPr>
          <w:rFonts w:cstheme="minorHAnsi"/>
        </w:rPr>
        <w:t xml:space="preserve"> </w:t>
      </w:r>
      <w:proofErr w:type="spellStart"/>
      <w:r w:rsidR="00467C5F" w:rsidRPr="00467C5F">
        <w:rPr>
          <w:rFonts w:cstheme="minorHAnsi"/>
        </w:rPr>
        <w:t>Heuneburg</w:t>
      </w:r>
      <w:proofErr w:type="spellEnd"/>
      <w:r w:rsidR="00B84424">
        <w:rPr>
          <w:rFonts w:cstheme="minorHAnsi"/>
        </w:rPr>
        <w:t>,</w:t>
      </w:r>
      <w:r w:rsidR="00467C5F" w:rsidRPr="00467C5F">
        <w:rPr>
          <w:rFonts w:cstheme="minorHAnsi"/>
        </w:rPr>
        <w:t xml:space="preserve"> </w:t>
      </w:r>
      <w:r w:rsidR="00B84424">
        <w:rPr>
          <w:rFonts w:cstheme="minorHAnsi"/>
        </w:rPr>
        <w:t>which is</w:t>
      </w:r>
      <w:r w:rsidR="00467C5F" w:rsidRPr="00467C5F">
        <w:rPr>
          <w:rFonts w:cstheme="minorHAnsi"/>
        </w:rPr>
        <w:t xml:space="preserve"> </w:t>
      </w:r>
      <w:r w:rsidR="00E517DA">
        <w:rPr>
          <w:rFonts w:cstheme="minorHAnsi"/>
        </w:rPr>
        <w:t xml:space="preserve">an </w:t>
      </w:r>
      <w:r w:rsidR="00467C5F" w:rsidRPr="00467C5F">
        <w:rPr>
          <w:rFonts w:cstheme="minorHAnsi"/>
        </w:rPr>
        <w:t>Iron Age hillfort</w:t>
      </w:r>
      <w:r w:rsidR="00B84424">
        <w:rPr>
          <w:rFonts w:cstheme="minorHAnsi"/>
        </w:rPr>
        <w:t xml:space="preserve"> </w:t>
      </w:r>
      <w:r w:rsidR="005D1673">
        <w:rPr>
          <w:rFonts w:cstheme="minorHAnsi"/>
        </w:rPr>
        <w:t>that</w:t>
      </w:r>
      <w:r w:rsidR="00B84424">
        <w:rPr>
          <w:rFonts w:cstheme="minorHAnsi"/>
        </w:rPr>
        <w:t xml:space="preserve"> </w:t>
      </w:r>
      <w:proofErr w:type="gramStart"/>
      <w:r w:rsidR="00B84424">
        <w:rPr>
          <w:rFonts w:cstheme="minorHAnsi"/>
        </w:rPr>
        <w:t>is</w:t>
      </w:r>
      <w:r w:rsidR="005D1673">
        <w:rPr>
          <w:rFonts w:cstheme="minorHAnsi"/>
        </w:rPr>
        <w:t xml:space="preserve"> considered</w:t>
      </w:r>
      <w:r w:rsidR="00467C5F" w:rsidRPr="00467C5F">
        <w:rPr>
          <w:rFonts w:cstheme="minorHAnsi"/>
        </w:rPr>
        <w:t xml:space="preserve"> </w:t>
      </w:r>
      <w:r w:rsidR="008908EE">
        <w:rPr>
          <w:rFonts w:cstheme="minorHAnsi"/>
        </w:rPr>
        <w:t>to be</w:t>
      </w:r>
      <w:proofErr w:type="gramEnd"/>
      <w:r w:rsidR="008908EE">
        <w:rPr>
          <w:rFonts w:cstheme="minorHAnsi"/>
        </w:rPr>
        <w:t xml:space="preserve"> </w:t>
      </w:r>
      <w:r w:rsidR="00467C5F" w:rsidRPr="00467C5F">
        <w:rPr>
          <w:rFonts w:cstheme="minorHAnsi"/>
        </w:rPr>
        <w:t>an elite residence</w:t>
      </w:r>
      <w:r w:rsidR="005D1673">
        <w:rPr>
          <w:rFonts w:cstheme="minorHAnsi"/>
        </w:rPr>
        <w:t>,</w:t>
      </w:r>
      <w:r w:rsidR="00467C5F" w:rsidRPr="00467C5F">
        <w:rPr>
          <w:rFonts w:cstheme="minorHAnsi"/>
        </w:rPr>
        <w:t xml:space="preserve"> </w:t>
      </w:r>
      <w:r w:rsidR="00B84424">
        <w:rPr>
          <w:rFonts w:cstheme="minorHAnsi"/>
        </w:rPr>
        <w:t>often referred to as a</w:t>
      </w:r>
      <w:r w:rsidR="00467C5F" w:rsidRPr="00467C5F">
        <w:rPr>
          <w:rFonts w:cstheme="minorHAnsi"/>
        </w:rPr>
        <w:t xml:space="preserve"> Fürstensitz or princely residence</w:t>
      </w:r>
      <w:r w:rsidR="00B84424">
        <w:rPr>
          <w:rFonts w:cstheme="minorHAnsi"/>
        </w:rPr>
        <w:t>. The hillfort itself is</w:t>
      </w:r>
      <w:r w:rsidR="00467C5F" w:rsidRPr="00467C5F">
        <w:rPr>
          <w:rFonts w:cstheme="minorHAnsi"/>
        </w:rPr>
        <w:t xml:space="preserve"> located on a steep hill overlooking the Danube River in southern Germany. The site </w:t>
      </w:r>
      <w:r w:rsidR="00B84424">
        <w:rPr>
          <w:rFonts w:cstheme="minorHAnsi"/>
        </w:rPr>
        <w:t>consists of</w:t>
      </w:r>
      <w:r w:rsidR="00467C5F" w:rsidRPr="00467C5F">
        <w:rPr>
          <w:rFonts w:cstheme="minorHAnsi"/>
        </w:rPr>
        <w:t xml:space="preserve"> an area of 3.3 hectares (8 acres) within its fortifications</w:t>
      </w:r>
      <w:r w:rsidR="00B84424">
        <w:rPr>
          <w:rFonts w:cstheme="minorHAnsi"/>
        </w:rPr>
        <w:t xml:space="preserve"> in addition to</w:t>
      </w:r>
      <w:r w:rsidR="00467C5F" w:rsidRPr="00467C5F">
        <w:rPr>
          <w:rFonts w:cstheme="minorHAnsi"/>
        </w:rPr>
        <w:t xml:space="preserve"> at least 100 </w:t>
      </w:r>
      <w:r w:rsidR="00CF3916">
        <w:rPr>
          <w:rFonts w:cstheme="minorHAnsi"/>
        </w:rPr>
        <w:t xml:space="preserve">hectares </w:t>
      </w:r>
      <w:r w:rsidR="00467C5F" w:rsidRPr="00467C5F">
        <w:rPr>
          <w:rFonts w:cstheme="minorHAnsi"/>
        </w:rPr>
        <w:t>(247 ac</w:t>
      </w:r>
      <w:r w:rsidR="000B497F">
        <w:rPr>
          <w:rFonts w:cstheme="minorHAnsi"/>
        </w:rPr>
        <w:t>res</w:t>
      </w:r>
      <w:r w:rsidR="00467C5F" w:rsidRPr="00467C5F">
        <w:rPr>
          <w:rFonts w:cstheme="minorHAnsi"/>
        </w:rPr>
        <w:t>) of additional and separately fortified settlement</w:t>
      </w:r>
      <w:r w:rsidR="00E67FBD">
        <w:rPr>
          <w:rFonts w:cstheme="minorHAnsi"/>
        </w:rPr>
        <w:t>s</w:t>
      </w:r>
      <w:r w:rsidR="00467C5F" w:rsidRPr="00467C5F">
        <w:rPr>
          <w:rFonts w:cstheme="minorHAnsi"/>
        </w:rPr>
        <w:t xml:space="preserve"> surround</w:t>
      </w:r>
      <w:r w:rsidR="00B84424">
        <w:rPr>
          <w:rFonts w:cstheme="minorHAnsi"/>
        </w:rPr>
        <w:t>ing</w:t>
      </w:r>
      <w:r w:rsidR="00467C5F" w:rsidRPr="00467C5F">
        <w:rPr>
          <w:rFonts w:cstheme="minorHAnsi"/>
        </w:rPr>
        <w:t xml:space="preserve"> the hill</w:t>
      </w:r>
      <w:r w:rsidR="00B84424">
        <w:rPr>
          <w:rFonts w:cstheme="minorHAnsi"/>
        </w:rPr>
        <w:t>,</w:t>
      </w:r>
      <w:r w:rsidR="00B84424" w:rsidRPr="00B84424">
        <w:rPr>
          <w:rFonts w:cstheme="minorHAnsi"/>
        </w:rPr>
        <w:t xml:space="preserve"> </w:t>
      </w:r>
      <w:r w:rsidR="00B84424" w:rsidRPr="00467C5F">
        <w:rPr>
          <w:rFonts w:cstheme="minorHAnsi"/>
        </w:rPr>
        <w:t>according to the latest research</w:t>
      </w:r>
      <w:r w:rsidR="00467C5F" w:rsidRPr="00467C5F">
        <w:rPr>
          <w:rFonts w:cstheme="minorHAnsi"/>
        </w:rPr>
        <w:t>. Based on this research, Heuneburg and its surrounding community was an important and early urban centr</w:t>
      </w:r>
      <w:r w:rsidR="0061784D">
        <w:rPr>
          <w:rFonts w:cstheme="minorHAnsi"/>
        </w:rPr>
        <w:t>e</w:t>
      </w:r>
      <w:r w:rsidR="00467C5F" w:rsidRPr="00467C5F">
        <w:rPr>
          <w:rFonts w:cstheme="minorHAnsi"/>
        </w:rPr>
        <w:t>,</w:t>
      </w:r>
      <w:r w:rsidR="00E67FBD">
        <w:rPr>
          <w:rFonts w:cstheme="minorHAnsi"/>
        </w:rPr>
        <w:t xml:space="preserve"> believed to be</w:t>
      </w:r>
      <w:r w:rsidR="00467C5F" w:rsidRPr="00467C5F">
        <w:rPr>
          <w:rFonts w:cstheme="minorHAnsi"/>
        </w:rPr>
        <w:t xml:space="preserve"> one of the first </w:t>
      </w:r>
      <w:r w:rsidR="00E67FBD">
        <w:rPr>
          <w:rFonts w:cstheme="minorHAnsi"/>
        </w:rPr>
        <w:t xml:space="preserve">in the </w:t>
      </w:r>
      <w:r w:rsidR="00467C5F" w:rsidRPr="00467C5F">
        <w:rPr>
          <w:rFonts w:cstheme="minorHAnsi"/>
        </w:rPr>
        <w:t>north of the Alps.</w:t>
      </w:r>
      <w:r w:rsidR="00B84424">
        <w:rPr>
          <w:rFonts w:cstheme="minorHAnsi"/>
        </w:rPr>
        <w:t xml:space="preserve"> In addition to</w:t>
      </w:r>
      <w:r w:rsidR="00467C5F" w:rsidRPr="00467C5F">
        <w:rPr>
          <w:rFonts w:cstheme="minorHAnsi"/>
        </w:rPr>
        <w:t xml:space="preserve"> the fortified citadel, there are </w:t>
      </w:r>
      <w:r w:rsidR="00467C5F">
        <w:rPr>
          <w:rFonts w:cstheme="minorHAnsi"/>
        </w:rPr>
        <w:t xml:space="preserve">also </w:t>
      </w:r>
      <w:r w:rsidR="00467C5F" w:rsidRPr="00467C5F">
        <w:rPr>
          <w:rFonts w:cstheme="minorHAnsi"/>
        </w:rPr>
        <w:t>extensive remains of</w:t>
      </w:r>
      <w:r w:rsidR="00B84424">
        <w:rPr>
          <w:rFonts w:cstheme="minorHAnsi"/>
        </w:rPr>
        <w:t xml:space="preserve"> </w:t>
      </w:r>
      <w:r w:rsidR="00467C5F" w:rsidRPr="00467C5F">
        <w:rPr>
          <w:rFonts w:cstheme="minorHAnsi"/>
        </w:rPr>
        <w:t xml:space="preserve">burial areas </w:t>
      </w:r>
      <w:r w:rsidR="00490A99">
        <w:rPr>
          <w:rFonts w:cstheme="minorHAnsi"/>
        </w:rPr>
        <w:t xml:space="preserve">the use of which </w:t>
      </w:r>
      <w:r w:rsidR="00467C5F" w:rsidRPr="00467C5F">
        <w:rPr>
          <w:rFonts w:cstheme="minorHAnsi"/>
        </w:rPr>
        <w:t>span</w:t>
      </w:r>
      <w:r w:rsidR="00490A99">
        <w:rPr>
          <w:rFonts w:cstheme="minorHAnsi"/>
        </w:rPr>
        <w:t>s</w:t>
      </w:r>
      <w:r w:rsidR="00467C5F" w:rsidRPr="00467C5F">
        <w:rPr>
          <w:rFonts w:cstheme="minorHAnsi"/>
        </w:rPr>
        <w:t xml:space="preserve"> </w:t>
      </w:r>
      <w:r w:rsidR="00B84424">
        <w:rPr>
          <w:rFonts w:cstheme="minorHAnsi"/>
        </w:rPr>
        <w:t xml:space="preserve">the </w:t>
      </w:r>
      <w:r w:rsidR="00490A99">
        <w:rPr>
          <w:rFonts w:cstheme="minorHAnsi"/>
        </w:rPr>
        <w:t xml:space="preserve">overall </w:t>
      </w:r>
      <w:r w:rsidR="00B84424">
        <w:rPr>
          <w:rFonts w:cstheme="minorHAnsi"/>
        </w:rPr>
        <w:t>occupation of the site</w:t>
      </w:r>
      <w:r w:rsidR="00467C5F" w:rsidRPr="00467C5F">
        <w:rPr>
          <w:rFonts w:cstheme="minorHAnsi"/>
        </w:rPr>
        <w:t>.</w:t>
      </w:r>
      <w:r w:rsidR="00147EDC">
        <w:rPr>
          <w:rFonts w:cstheme="minorHAnsi"/>
        </w:rPr>
        <w:t xml:space="preserve"> </w:t>
      </w:r>
    </w:p>
    <w:p w14:paraId="1322F813" w14:textId="20187462" w:rsidR="00601F59" w:rsidRDefault="00147EDC">
      <w:pPr>
        <w:rPr>
          <w:rFonts w:cstheme="minorHAnsi"/>
        </w:rPr>
      </w:pPr>
      <w:r w:rsidRPr="00147EDC">
        <w:rPr>
          <w:rFonts w:cstheme="minorHAnsi"/>
        </w:rPr>
        <w:t>Excavation</w:t>
      </w:r>
      <w:r>
        <w:rPr>
          <w:rFonts w:cstheme="minorHAnsi"/>
        </w:rPr>
        <w:t>s</w:t>
      </w:r>
      <w:r w:rsidRPr="00147EDC">
        <w:rPr>
          <w:rFonts w:cstheme="minorHAnsi"/>
        </w:rPr>
        <w:t xml:space="preserve"> at </w:t>
      </w:r>
      <w:proofErr w:type="spellStart"/>
      <w:r w:rsidRPr="00147EDC">
        <w:rPr>
          <w:rFonts w:cstheme="minorHAnsi"/>
        </w:rPr>
        <w:t>Heuneburg</w:t>
      </w:r>
      <w:proofErr w:type="spellEnd"/>
      <w:r w:rsidRPr="00147EDC">
        <w:rPr>
          <w:rFonts w:cstheme="minorHAnsi"/>
        </w:rPr>
        <w:t xml:space="preserve"> hillfort </w:t>
      </w:r>
      <w:r>
        <w:rPr>
          <w:rFonts w:cstheme="minorHAnsi"/>
        </w:rPr>
        <w:t>show</w:t>
      </w:r>
      <w:r w:rsidRPr="00147EDC">
        <w:rPr>
          <w:rFonts w:cstheme="minorHAnsi"/>
        </w:rPr>
        <w:t xml:space="preserve"> eight main occupation</w:t>
      </w:r>
      <w:r>
        <w:rPr>
          <w:rFonts w:cstheme="minorHAnsi"/>
        </w:rPr>
        <w:t>al period</w:t>
      </w:r>
      <w:r w:rsidR="00E517DA">
        <w:rPr>
          <w:rFonts w:cstheme="minorHAnsi"/>
        </w:rPr>
        <w:t>,</w:t>
      </w:r>
      <w:r>
        <w:rPr>
          <w:rFonts w:cstheme="minorHAnsi"/>
        </w:rPr>
        <w:t xml:space="preserve"> as well as</w:t>
      </w:r>
      <w:r w:rsidRPr="00147EDC">
        <w:rPr>
          <w:rFonts w:cstheme="minorHAnsi"/>
        </w:rPr>
        <w:t xml:space="preserve"> </w:t>
      </w:r>
      <w:r>
        <w:rPr>
          <w:rFonts w:cstheme="minorHAnsi"/>
        </w:rPr>
        <w:t>twenty three</w:t>
      </w:r>
      <w:r w:rsidRPr="00147EDC">
        <w:rPr>
          <w:rFonts w:cstheme="minorHAnsi"/>
        </w:rPr>
        <w:t xml:space="preserve"> construction phases,</w:t>
      </w:r>
      <w:r w:rsidR="00190220">
        <w:rPr>
          <w:rFonts w:cstheme="minorHAnsi"/>
        </w:rPr>
        <w:t xml:space="preserve"> spanning </w:t>
      </w:r>
      <w:r w:rsidRPr="00147EDC">
        <w:rPr>
          <w:rFonts w:cstheme="minorHAnsi"/>
        </w:rPr>
        <w:t xml:space="preserve"> between the Middle Bronze Age and Medieval periods</w:t>
      </w:r>
      <w:r w:rsidR="000A5B9C">
        <w:rPr>
          <w:rFonts w:cstheme="minorHAnsi"/>
        </w:rPr>
        <w:t>, with</w:t>
      </w:r>
      <w:r w:rsidRPr="00147EDC">
        <w:rPr>
          <w:rFonts w:cstheme="minorHAnsi"/>
        </w:rPr>
        <w:t xml:space="preserve"> </w:t>
      </w:r>
      <w:r w:rsidR="000A5B9C">
        <w:rPr>
          <w:rFonts w:cstheme="minorHAnsi"/>
        </w:rPr>
        <w:t>t</w:t>
      </w:r>
      <w:r w:rsidRPr="00147EDC">
        <w:rPr>
          <w:rFonts w:cstheme="minorHAnsi"/>
        </w:rPr>
        <w:t>he earliest settlement at the site occurr</w:t>
      </w:r>
      <w:r w:rsidR="000A5B9C">
        <w:rPr>
          <w:rFonts w:cstheme="minorHAnsi"/>
        </w:rPr>
        <w:t>ing during</w:t>
      </w:r>
      <w:r w:rsidRPr="00147EDC">
        <w:rPr>
          <w:rFonts w:cstheme="minorHAnsi"/>
        </w:rPr>
        <w:t xml:space="preserve"> the Middle Bronze Age</w:t>
      </w:r>
      <w:r w:rsidR="00161502">
        <w:rPr>
          <w:rFonts w:cstheme="minorHAnsi"/>
        </w:rPr>
        <w:t xml:space="preserve"> (</w:t>
      </w:r>
      <w:hyperlink r:id="rId5" w:history="1">
        <w:r w:rsidR="00161502" w:rsidRPr="00E82754">
          <w:rPr>
            <w:rStyle w:val="Hyperlink"/>
            <w:rFonts w:cstheme="minorHAnsi"/>
          </w:rPr>
          <w:t>https://www.thoughtco.com/heuneburg-germany-iron-age-hillfort-171245</w:t>
        </w:r>
      </w:hyperlink>
      <w:r w:rsidR="00161502">
        <w:rPr>
          <w:rFonts w:cstheme="minorHAnsi"/>
        </w:rPr>
        <w:t xml:space="preserve"> 14/01/19)</w:t>
      </w:r>
      <w:r w:rsidR="00190220">
        <w:rPr>
          <w:rFonts w:cstheme="minorHAnsi"/>
        </w:rPr>
        <w:t>,</w:t>
      </w:r>
      <w:r w:rsidR="000A5B9C">
        <w:rPr>
          <w:rFonts w:cstheme="minorHAnsi"/>
        </w:rPr>
        <w:t xml:space="preserve"> the site</w:t>
      </w:r>
      <w:r w:rsidRPr="00147EDC">
        <w:rPr>
          <w:rFonts w:cstheme="minorHAnsi"/>
        </w:rPr>
        <w:t xml:space="preserve"> was</w:t>
      </w:r>
      <w:r w:rsidR="000A5B9C">
        <w:rPr>
          <w:rFonts w:cstheme="minorHAnsi"/>
        </w:rPr>
        <w:t xml:space="preserve"> later</w:t>
      </w:r>
      <w:r w:rsidRPr="00147EDC">
        <w:rPr>
          <w:rFonts w:cstheme="minorHAnsi"/>
        </w:rPr>
        <w:t xml:space="preserve"> abandoned during the Late Bronze Age.</w:t>
      </w:r>
      <w:r w:rsidR="00E517DA">
        <w:rPr>
          <w:rFonts w:cstheme="minorHAnsi"/>
        </w:rPr>
        <w:t xml:space="preserve"> </w:t>
      </w:r>
      <w:r w:rsidRPr="00147EDC">
        <w:rPr>
          <w:rFonts w:cstheme="minorHAnsi"/>
        </w:rPr>
        <w:t xml:space="preserve">During the Hallstatt Early Iron Age period, </w:t>
      </w:r>
      <w:r w:rsidR="000A5B9C">
        <w:rPr>
          <w:rFonts w:cstheme="minorHAnsi"/>
        </w:rPr>
        <w:t xml:space="preserve">around </w:t>
      </w:r>
      <w:r w:rsidRPr="00147EDC">
        <w:rPr>
          <w:rFonts w:cstheme="minorHAnsi"/>
        </w:rPr>
        <w:t>~600 BC, Heuneburg was reoccupied and extensively modified, with 14 identified structural phases and 10 phases of fortification</w:t>
      </w:r>
      <w:r w:rsidR="000A5B9C">
        <w:rPr>
          <w:rFonts w:cstheme="minorHAnsi"/>
        </w:rPr>
        <w:t>s</w:t>
      </w:r>
      <w:r w:rsidRPr="00147EDC">
        <w:rPr>
          <w:rFonts w:cstheme="minorHAnsi"/>
        </w:rPr>
        <w:t>.</w:t>
      </w:r>
    </w:p>
    <w:p w14:paraId="6BB271D8" w14:textId="4FD47408" w:rsidR="001A3EA7" w:rsidRDefault="001A3EA7">
      <w:pPr>
        <w:rPr>
          <w:rFonts w:cstheme="minorHAnsi"/>
          <w:lang w:val="en-US"/>
        </w:rPr>
      </w:pPr>
      <w:r>
        <w:rPr>
          <w:rFonts w:cstheme="minorHAnsi"/>
        </w:rPr>
        <w:t xml:space="preserve">The funerary landscape at </w:t>
      </w:r>
      <w:proofErr w:type="spellStart"/>
      <w:r w:rsidRPr="001A3EA7">
        <w:rPr>
          <w:rFonts w:cstheme="minorHAnsi"/>
          <w:lang w:val="en-US"/>
        </w:rPr>
        <w:t>Heuneburg</w:t>
      </w:r>
      <w:proofErr w:type="spellEnd"/>
      <w:r>
        <w:rPr>
          <w:rFonts w:cstheme="minorHAnsi"/>
          <w:lang w:val="en-US"/>
        </w:rPr>
        <w:t xml:space="preserve"> consists of </w:t>
      </w:r>
      <w:r w:rsidR="00F02AB7">
        <w:rPr>
          <w:rFonts w:cstheme="minorHAnsi"/>
          <w:lang w:val="en-US"/>
        </w:rPr>
        <w:t xml:space="preserve">several burial mounds </w:t>
      </w:r>
      <w:r w:rsidR="003B2B0B">
        <w:rPr>
          <w:rFonts w:cstheme="minorHAnsi"/>
          <w:lang w:val="en-US"/>
        </w:rPr>
        <w:t>which number around one hundred and fifty</w:t>
      </w:r>
      <w:r w:rsidR="000664DC">
        <w:rPr>
          <w:rFonts w:cstheme="minorHAnsi"/>
          <w:lang w:val="en-US"/>
        </w:rPr>
        <w:t xml:space="preserve"> which are</w:t>
      </w:r>
      <w:r w:rsidR="003B2B0B">
        <w:rPr>
          <w:rFonts w:cstheme="minorHAnsi"/>
          <w:lang w:val="en-US"/>
        </w:rPr>
        <w:t xml:space="preserve"> referred to as</w:t>
      </w:r>
      <w:r w:rsidR="00F02AB7">
        <w:rPr>
          <w:rFonts w:cstheme="minorHAnsi"/>
          <w:lang w:val="en-US"/>
        </w:rPr>
        <w:t xml:space="preserve"> </w:t>
      </w:r>
      <w:r w:rsidR="00F02AB7" w:rsidRPr="00F02AB7">
        <w:rPr>
          <w:rFonts w:cstheme="minorHAnsi"/>
          <w:lang w:val="en-US"/>
        </w:rPr>
        <w:t>Tumul</w:t>
      </w:r>
      <w:r w:rsidR="003B2B0B">
        <w:rPr>
          <w:rFonts w:cstheme="minorHAnsi"/>
          <w:lang w:val="en-US"/>
        </w:rPr>
        <w:t xml:space="preserve">i, </w:t>
      </w:r>
      <w:r w:rsidR="005F2B02">
        <w:rPr>
          <w:rFonts w:cstheme="minorHAnsi"/>
          <w:lang w:val="en-US"/>
        </w:rPr>
        <w:t>several</w:t>
      </w:r>
      <w:r w:rsidR="003B2B0B">
        <w:rPr>
          <w:rFonts w:cstheme="minorHAnsi"/>
          <w:lang w:val="en-US"/>
        </w:rPr>
        <w:t xml:space="preserve"> of these burials</w:t>
      </w:r>
      <w:r w:rsidR="000664DC">
        <w:rPr>
          <w:rFonts w:cstheme="minorHAnsi"/>
          <w:lang w:val="en-US"/>
        </w:rPr>
        <w:t xml:space="preserve"> which reside in the barrows</w:t>
      </w:r>
      <w:r w:rsidR="003B2B0B">
        <w:rPr>
          <w:rFonts w:cstheme="minorHAnsi"/>
          <w:lang w:val="en-US"/>
        </w:rPr>
        <w:t xml:space="preserve"> are known as “</w:t>
      </w:r>
      <w:proofErr w:type="spellStart"/>
      <w:r w:rsidR="003B2B0B" w:rsidRPr="003B2B0B">
        <w:rPr>
          <w:rFonts w:cstheme="minorHAnsi"/>
          <w:lang w:val="en-US"/>
        </w:rPr>
        <w:t>Fürstengräber</w:t>
      </w:r>
      <w:proofErr w:type="spellEnd"/>
      <w:r w:rsidR="003B2B0B" w:rsidRPr="003B2B0B">
        <w:rPr>
          <w:rFonts w:cstheme="minorHAnsi"/>
          <w:lang w:val="en-US"/>
        </w:rPr>
        <w:t>, "princely burials,"</w:t>
      </w:r>
      <w:r w:rsidR="003B2B0B">
        <w:rPr>
          <w:rFonts w:cstheme="minorHAnsi"/>
          <w:lang w:val="en-US"/>
        </w:rPr>
        <w:t>” (</w:t>
      </w:r>
      <w:hyperlink r:id="rId6" w:history="1">
        <w:r w:rsidR="00C275FD" w:rsidRPr="00D23439">
          <w:rPr>
            <w:rStyle w:val="Hyperlink"/>
            <w:rFonts w:cstheme="minorHAnsi"/>
            <w:lang w:val="en-US"/>
          </w:rPr>
          <w:t>https://www.encyclopedia.com/humanities/encyclopedias-almanacs-transcripts-and-maps/heuneburg 16/01/19</w:t>
        </w:r>
      </w:hyperlink>
      <w:r w:rsidR="003B2B0B">
        <w:rPr>
          <w:rFonts w:cstheme="minorHAnsi"/>
          <w:lang w:val="en-US"/>
        </w:rPr>
        <w:t>)</w:t>
      </w:r>
      <w:r w:rsidR="00E517DA">
        <w:rPr>
          <w:rFonts w:cstheme="minorHAnsi"/>
          <w:lang w:val="en-US"/>
        </w:rPr>
        <w:t>.</w:t>
      </w:r>
      <w:r w:rsidR="00F77EE6">
        <w:rPr>
          <w:rFonts w:cstheme="minorHAnsi"/>
          <w:lang w:val="en-US"/>
        </w:rPr>
        <w:t xml:space="preserve"> </w:t>
      </w:r>
      <w:r w:rsidR="00E517DA">
        <w:rPr>
          <w:rFonts w:cstheme="minorHAnsi"/>
          <w:lang w:val="en-US"/>
        </w:rPr>
        <w:t>T</w:t>
      </w:r>
      <w:r w:rsidR="00F77EE6">
        <w:rPr>
          <w:rFonts w:cstheme="minorHAnsi"/>
          <w:lang w:val="en-US"/>
        </w:rPr>
        <w:t xml:space="preserve">hese burials </w:t>
      </w:r>
      <w:proofErr w:type="gramStart"/>
      <w:r w:rsidR="00F77EE6">
        <w:rPr>
          <w:rFonts w:cstheme="minorHAnsi"/>
          <w:lang w:val="en-US"/>
        </w:rPr>
        <w:t>are co</w:t>
      </w:r>
      <w:r w:rsidR="000664DC">
        <w:rPr>
          <w:rFonts w:cstheme="minorHAnsi"/>
          <w:lang w:val="en-US"/>
        </w:rPr>
        <w:t>n</w:t>
      </w:r>
      <w:r w:rsidR="00F77EE6">
        <w:rPr>
          <w:rFonts w:cstheme="minorHAnsi"/>
          <w:lang w:val="en-US"/>
        </w:rPr>
        <w:t>sidered to be</w:t>
      </w:r>
      <w:proofErr w:type="gramEnd"/>
      <w:r w:rsidR="00F77EE6">
        <w:rPr>
          <w:rFonts w:cstheme="minorHAnsi"/>
          <w:lang w:val="en-US"/>
        </w:rPr>
        <w:t xml:space="preserve"> classified this way</w:t>
      </w:r>
      <w:r w:rsidR="00FB0EA2">
        <w:rPr>
          <w:rFonts w:cstheme="minorHAnsi"/>
          <w:lang w:val="en-US"/>
        </w:rPr>
        <w:t xml:space="preserve"> due to the</w:t>
      </w:r>
      <w:r w:rsidR="00F77EE6">
        <w:rPr>
          <w:rFonts w:cstheme="minorHAnsi"/>
          <w:lang w:val="en-US"/>
        </w:rPr>
        <w:t xml:space="preserve"> type</w:t>
      </w:r>
      <w:r w:rsidR="00FB0EA2">
        <w:rPr>
          <w:rFonts w:cstheme="minorHAnsi"/>
          <w:lang w:val="en-US"/>
        </w:rPr>
        <w:t xml:space="preserve"> </w:t>
      </w:r>
      <w:r w:rsidR="00E517DA">
        <w:rPr>
          <w:rFonts w:cstheme="minorHAnsi"/>
          <w:lang w:val="en-US"/>
        </w:rPr>
        <w:t xml:space="preserve">of </w:t>
      </w:r>
      <w:r w:rsidR="00FB0EA2">
        <w:rPr>
          <w:rFonts w:cstheme="minorHAnsi"/>
          <w:lang w:val="en-US"/>
        </w:rPr>
        <w:t xml:space="preserve">grave goods which were </w:t>
      </w:r>
      <w:r w:rsidR="000664DC">
        <w:rPr>
          <w:rFonts w:cstheme="minorHAnsi"/>
          <w:lang w:val="en-US"/>
        </w:rPr>
        <w:t>present</w:t>
      </w:r>
      <w:r w:rsidR="00FB0EA2">
        <w:rPr>
          <w:rFonts w:cstheme="minorHAnsi"/>
          <w:lang w:val="en-US"/>
        </w:rPr>
        <w:t xml:space="preserve"> during excavations in 1877 by </w:t>
      </w:r>
      <w:r w:rsidR="00FB0EA2" w:rsidRPr="00FB0EA2">
        <w:rPr>
          <w:rFonts w:cstheme="minorHAnsi"/>
          <w:lang w:val="en-US"/>
        </w:rPr>
        <w:t>Eduard Paulus</w:t>
      </w:r>
      <w:r w:rsidR="00E517DA">
        <w:rPr>
          <w:rFonts w:cstheme="minorHAnsi"/>
          <w:lang w:val="en-US"/>
        </w:rPr>
        <w:t>,</w:t>
      </w:r>
      <w:r w:rsidR="00FB0EA2">
        <w:rPr>
          <w:rFonts w:cstheme="minorHAnsi"/>
          <w:lang w:val="en-US"/>
        </w:rPr>
        <w:t xml:space="preserve"> who discovered four of these burial mounds with </w:t>
      </w:r>
      <w:r w:rsidR="00EC142F">
        <w:rPr>
          <w:rFonts w:cstheme="minorHAnsi"/>
          <w:lang w:val="en-US"/>
        </w:rPr>
        <w:t>a</w:t>
      </w:r>
      <w:r w:rsidR="00FB0EA2">
        <w:rPr>
          <w:rFonts w:cstheme="minorHAnsi"/>
          <w:lang w:val="en-US"/>
        </w:rPr>
        <w:t xml:space="preserve"> fifth being discovered in 1999</w:t>
      </w:r>
      <w:r w:rsidR="001C65CB">
        <w:rPr>
          <w:rFonts w:cstheme="minorHAnsi"/>
          <w:lang w:val="en-US"/>
        </w:rPr>
        <w:t>.</w:t>
      </w:r>
      <w:r w:rsidR="00DD05C6">
        <w:rPr>
          <w:rFonts w:cstheme="minorHAnsi"/>
          <w:lang w:val="en-US"/>
        </w:rPr>
        <w:t xml:space="preserve"> </w:t>
      </w:r>
      <w:r w:rsidR="001C65CB">
        <w:rPr>
          <w:rFonts w:cstheme="minorHAnsi"/>
          <w:lang w:val="en-US"/>
        </w:rPr>
        <w:t>O</w:t>
      </w:r>
      <w:r w:rsidR="00DD05C6">
        <w:rPr>
          <w:rFonts w:cstheme="minorHAnsi"/>
          <w:lang w:val="en-US"/>
        </w:rPr>
        <w:t xml:space="preserve">ne example of these sites where a </w:t>
      </w:r>
      <w:r w:rsidR="00DD05C6" w:rsidRPr="003B2B0B">
        <w:rPr>
          <w:rFonts w:cstheme="minorHAnsi"/>
          <w:lang w:val="en-US"/>
        </w:rPr>
        <w:t>princely burial</w:t>
      </w:r>
      <w:r w:rsidR="00DD05C6">
        <w:rPr>
          <w:rFonts w:cstheme="minorHAnsi"/>
          <w:lang w:val="en-US"/>
        </w:rPr>
        <w:t xml:space="preserve"> is present</w:t>
      </w:r>
      <w:r w:rsidR="000664DC">
        <w:rPr>
          <w:rFonts w:cstheme="minorHAnsi"/>
          <w:lang w:val="en-US"/>
        </w:rPr>
        <w:t>,</w:t>
      </w:r>
      <w:r w:rsidR="00DD05C6">
        <w:rPr>
          <w:rFonts w:cstheme="minorHAnsi"/>
          <w:lang w:val="en-US"/>
        </w:rPr>
        <w:t xml:space="preserve"> is at </w:t>
      </w:r>
      <w:r w:rsidR="00DD05C6" w:rsidRPr="00DD05C6">
        <w:rPr>
          <w:rFonts w:cstheme="minorHAnsi"/>
          <w:lang w:val="en-US"/>
        </w:rPr>
        <w:t>Hohmichele</w:t>
      </w:r>
      <w:r w:rsidR="00DD05C6">
        <w:rPr>
          <w:rFonts w:cstheme="minorHAnsi"/>
          <w:lang w:val="en-US"/>
        </w:rPr>
        <w:t>, this barrow was one of the many barrows that was d</w:t>
      </w:r>
      <w:r w:rsidR="00A10795">
        <w:rPr>
          <w:rFonts w:cstheme="minorHAnsi"/>
          <w:lang w:val="en-US"/>
        </w:rPr>
        <w:t>iscovered</w:t>
      </w:r>
      <w:r w:rsidR="00DD05C6">
        <w:rPr>
          <w:rFonts w:cstheme="minorHAnsi"/>
          <w:lang w:val="en-US"/>
        </w:rPr>
        <w:t xml:space="preserve"> at Heu</w:t>
      </w:r>
      <w:r w:rsidR="00656B4E">
        <w:rPr>
          <w:rFonts w:cstheme="minorHAnsi"/>
          <w:lang w:val="en-US"/>
        </w:rPr>
        <w:t>neberg</w:t>
      </w:r>
      <w:r w:rsidR="00DD05C6">
        <w:rPr>
          <w:rFonts w:cstheme="minorHAnsi"/>
          <w:lang w:val="en-US"/>
        </w:rPr>
        <w:t xml:space="preserve">. </w:t>
      </w:r>
      <w:r w:rsidR="00D9737A">
        <w:rPr>
          <w:rFonts w:cstheme="minorHAnsi"/>
          <w:lang w:val="en-US"/>
        </w:rPr>
        <w:t>The</w:t>
      </w:r>
      <w:r w:rsidR="00DD05C6">
        <w:rPr>
          <w:rFonts w:cstheme="minorHAnsi"/>
          <w:lang w:val="en-US"/>
        </w:rPr>
        <w:t xml:space="preserve"> burial</w:t>
      </w:r>
      <w:r w:rsidR="00656B4E">
        <w:rPr>
          <w:rFonts w:cstheme="minorHAnsi"/>
          <w:lang w:val="en-US"/>
        </w:rPr>
        <w:t xml:space="preserve"> mound</w:t>
      </w:r>
      <w:r w:rsidR="00B46160">
        <w:rPr>
          <w:rFonts w:cstheme="minorHAnsi"/>
          <w:lang w:val="en-US"/>
        </w:rPr>
        <w:t xml:space="preserve"> itself</w:t>
      </w:r>
      <w:r w:rsidR="00D9737A">
        <w:rPr>
          <w:rFonts w:cstheme="minorHAnsi"/>
          <w:lang w:val="en-US"/>
        </w:rPr>
        <w:t xml:space="preserve"> stands at </w:t>
      </w:r>
      <w:r w:rsidR="00D9737A" w:rsidRPr="00D9737A">
        <w:rPr>
          <w:rFonts w:cstheme="minorHAnsi"/>
          <w:lang w:val="en-US"/>
        </w:rPr>
        <w:t>13.5 meters h</w:t>
      </w:r>
      <w:r w:rsidR="00D9737A">
        <w:rPr>
          <w:rFonts w:cstheme="minorHAnsi"/>
          <w:lang w:val="en-US"/>
        </w:rPr>
        <w:t>e</w:t>
      </w:r>
      <w:r w:rsidR="00D9737A" w:rsidRPr="00D9737A">
        <w:rPr>
          <w:rFonts w:cstheme="minorHAnsi"/>
          <w:lang w:val="en-US"/>
        </w:rPr>
        <w:t>i</w:t>
      </w:r>
      <w:r w:rsidR="00D9737A">
        <w:rPr>
          <w:rFonts w:cstheme="minorHAnsi"/>
          <w:lang w:val="en-US"/>
        </w:rPr>
        <w:t>ght</w:t>
      </w:r>
      <w:r w:rsidR="00D9737A" w:rsidRPr="00D9737A">
        <w:rPr>
          <w:rFonts w:cstheme="minorHAnsi"/>
          <w:lang w:val="en-US"/>
        </w:rPr>
        <w:t xml:space="preserve"> and with a diameter of 85 meters,</w:t>
      </w:r>
      <w:r w:rsidR="00D9737A">
        <w:rPr>
          <w:rFonts w:cstheme="minorHAnsi"/>
          <w:lang w:val="en-US"/>
        </w:rPr>
        <w:t xml:space="preserve"> making it</w:t>
      </w:r>
      <w:r w:rsidR="00D9737A" w:rsidRPr="00D9737A">
        <w:rPr>
          <w:rFonts w:cstheme="minorHAnsi"/>
          <w:lang w:val="en-US"/>
        </w:rPr>
        <w:t xml:space="preserve"> the second</w:t>
      </w:r>
      <w:r w:rsidR="00B46160">
        <w:rPr>
          <w:rFonts w:cstheme="minorHAnsi"/>
          <w:lang w:val="en-US"/>
        </w:rPr>
        <w:t xml:space="preserve"> </w:t>
      </w:r>
      <w:r w:rsidR="00D9737A" w:rsidRPr="00D9737A">
        <w:rPr>
          <w:rFonts w:cstheme="minorHAnsi"/>
          <w:lang w:val="en-US"/>
        </w:rPr>
        <w:t xml:space="preserve">largest known Early Iron Age burial mound in Europe. </w:t>
      </w:r>
      <w:r w:rsidR="00B46160">
        <w:rPr>
          <w:rFonts w:cstheme="minorHAnsi"/>
          <w:lang w:val="en-US"/>
        </w:rPr>
        <w:t xml:space="preserve"> Despite the fact that</w:t>
      </w:r>
      <w:r w:rsidR="00D9737A" w:rsidRPr="00D9737A">
        <w:rPr>
          <w:rFonts w:cstheme="minorHAnsi"/>
          <w:lang w:val="en-US"/>
        </w:rPr>
        <w:t xml:space="preserve"> the central chamber had been looted, seven inhumation</w:t>
      </w:r>
      <w:r w:rsidR="00D9737A">
        <w:rPr>
          <w:rFonts w:cstheme="minorHAnsi"/>
          <w:lang w:val="en-US"/>
        </w:rPr>
        <w:t xml:space="preserve"> burials</w:t>
      </w:r>
      <w:r w:rsidR="00D9737A" w:rsidRPr="00D9737A">
        <w:rPr>
          <w:rFonts w:cstheme="minorHAnsi"/>
          <w:lang w:val="en-US"/>
        </w:rPr>
        <w:t xml:space="preserve"> were recovered, including an intact chamber grave </w:t>
      </w:r>
      <w:r w:rsidR="00D9737A">
        <w:rPr>
          <w:rFonts w:cstheme="minorHAnsi"/>
          <w:lang w:val="en-US"/>
        </w:rPr>
        <w:t xml:space="preserve">known as </w:t>
      </w:r>
      <w:r w:rsidR="00D9737A" w:rsidRPr="00D9737A">
        <w:rPr>
          <w:rFonts w:cstheme="minorHAnsi"/>
          <w:lang w:val="en-US"/>
        </w:rPr>
        <w:t>Grave VI</w:t>
      </w:r>
      <w:r w:rsidR="00D9737A">
        <w:rPr>
          <w:rFonts w:cstheme="minorHAnsi"/>
          <w:lang w:val="en-US"/>
        </w:rPr>
        <w:t xml:space="preserve"> </w:t>
      </w:r>
      <w:r w:rsidR="00D9737A" w:rsidRPr="00D9737A">
        <w:rPr>
          <w:rFonts w:cstheme="minorHAnsi"/>
          <w:lang w:val="en-US"/>
        </w:rPr>
        <w:t xml:space="preserve">containing the inhumations of a man and a woman buried with a four-wheeled wagon, bronze drinking vessels, personal ornaments (for both individuals), and weapons </w:t>
      </w:r>
      <w:r w:rsidR="00D9737A">
        <w:rPr>
          <w:rFonts w:cstheme="minorHAnsi"/>
          <w:lang w:val="en-US"/>
        </w:rPr>
        <w:t>which includes “</w:t>
      </w:r>
      <w:r w:rsidR="00D9737A" w:rsidRPr="00D9737A">
        <w:rPr>
          <w:rFonts w:cstheme="minorHAnsi"/>
          <w:lang w:val="en-US"/>
        </w:rPr>
        <w:t>a dagger, a quiver full of iron-tipped arrows, and a bow with the male individual</w:t>
      </w:r>
      <w:r w:rsidR="00D9737A">
        <w:rPr>
          <w:rFonts w:cstheme="minorHAnsi"/>
          <w:lang w:val="en-US"/>
        </w:rPr>
        <w:t>”</w:t>
      </w:r>
      <w:r w:rsidR="00D9737A" w:rsidRPr="00D9737A">
        <w:rPr>
          <w:rFonts w:cstheme="minorHAnsi"/>
          <w:lang w:val="en-US"/>
        </w:rPr>
        <w:t xml:space="preserve"> </w:t>
      </w:r>
      <w:r w:rsidR="00D9737A">
        <w:rPr>
          <w:rFonts w:cstheme="minorHAnsi"/>
          <w:lang w:val="en-US"/>
        </w:rPr>
        <w:t>(</w:t>
      </w:r>
      <w:hyperlink r:id="rId7" w:history="1">
        <w:r w:rsidR="00D9737A" w:rsidRPr="00E82754">
          <w:rPr>
            <w:rStyle w:val="Hyperlink"/>
            <w:rFonts w:cstheme="minorHAnsi"/>
            <w:lang w:val="en-US"/>
          </w:rPr>
          <w:t xml:space="preserve">https://www.encyclopedia.com/humanities/encyclopedias-almanacs-transcripts-and-maps/heuneburg </w:t>
        </w:r>
        <w:r w:rsidR="00D9737A" w:rsidRPr="00D9737A">
          <w:rPr>
            <w:rStyle w:val="Hyperlink"/>
            <w:rFonts w:cstheme="minorHAnsi"/>
            <w:color w:val="auto"/>
            <w:u w:val="none"/>
            <w:lang w:val="en-US"/>
          </w:rPr>
          <w:t>16/01/19</w:t>
        </w:r>
      </w:hyperlink>
      <w:r w:rsidR="00B46160">
        <w:rPr>
          <w:rFonts w:cstheme="minorHAnsi"/>
          <w:lang w:val="en-US"/>
        </w:rPr>
        <w:t>)</w:t>
      </w:r>
      <w:r w:rsidR="00BC480A">
        <w:rPr>
          <w:rFonts w:cstheme="minorHAnsi"/>
          <w:lang w:val="en-US"/>
        </w:rPr>
        <w:t>.</w:t>
      </w:r>
      <w:r w:rsidR="00B46160">
        <w:rPr>
          <w:rFonts w:cstheme="minorHAnsi"/>
          <w:lang w:val="en-US"/>
        </w:rPr>
        <w:t xml:space="preserve"> The presence of a large quantity of grave goods that </w:t>
      </w:r>
      <w:r w:rsidR="001E3A18">
        <w:rPr>
          <w:rFonts w:cstheme="minorHAnsi"/>
          <w:lang w:val="en-US"/>
        </w:rPr>
        <w:t>were discovered</w:t>
      </w:r>
      <w:r w:rsidR="00B46160">
        <w:rPr>
          <w:rFonts w:cstheme="minorHAnsi"/>
          <w:lang w:val="en-US"/>
        </w:rPr>
        <w:t xml:space="preserve"> in the burial chamber containing the man and woman suggests that</w:t>
      </w:r>
      <w:r w:rsidR="001E3A18">
        <w:rPr>
          <w:rFonts w:cstheme="minorHAnsi"/>
          <w:lang w:val="en-US"/>
        </w:rPr>
        <w:t xml:space="preserve"> each of</w:t>
      </w:r>
      <w:r w:rsidR="00B46160">
        <w:rPr>
          <w:rFonts w:cstheme="minorHAnsi"/>
          <w:lang w:val="en-US"/>
        </w:rPr>
        <w:t xml:space="preserve"> t</w:t>
      </w:r>
      <w:r w:rsidR="00345773">
        <w:rPr>
          <w:rFonts w:cstheme="minorHAnsi"/>
          <w:lang w:val="en-US"/>
        </w:rPr>
        <w:t>he</w:t>
      </w:r>
      <w:r w:rsidR="001E3A18">
        <w:rPr>
          <w:rFonts w:cstheme="minorHAnsi"/>
          <w:lang w:val="en-US"/>
        </w:rPr>
        <w:t xml:space="preserve"> individuals which were buried in this chamber had a high social status either through </w:t>
      </w:r>
      <w:r w:rsidR="00E7736C" w:rsidRPr="00E7736C">
        <w:rPr>
          <w:rFonts w:cstheme="minorHAnsi"/>
          <w:lang w:val="en-US"/>
        </w:rPr>
        <w:t>ascribed status</w:t>
      </w:r>
      <w:r w:rsidR="001E3A18">
        <w:rPr>
          <w:rFonts w:cstheme="minorHAnsi"/>
          <w:lang w:val="en-US"/>
        </w:rPr>
        <w:t xml:space="preserve"> which is defined as “</w:t>
      </w:r>
      <w:r w:rsidR="001E3A18" w:rsidRPr="001E3A18">
        <w:rPr>
          <w:rFonts w:cstheme="minorHAnsi"/>
          <w:lang w:val="en-US"/>
        </w:rPr>
        <w:t>An individual's social standing or leadership which was inherited or assigned from his or her parents or other relatives, by sex, or some other fixed criterion</w:t>
      </w:r>
      <w:r w:rsidR="001E3A18">
        <w:rPr>
          <w:rFonts w:cstheme="minorHAnsi"/>
          <w:lang w:val="en-US"/>
        </w:rPr>
        <w:t>” (</w:t>
      </w:r>
      <w:hyperlink r:id="rId8" w:history="1">
        <w:r w:rsidR="001E3A18" w:rsidRPr="00E82754">
          <w:rPr>
            <w:rStyle w:val="Hyperlink"/>
            <w:rFonts w:cstheme="minorHAnsi"/>
            <w:lang w:val="en-US"/>
          </w:rPr>
          <w:t>https://archaeologywordsmith.com/search.php?q=ascribed%20status</w:t>
        </w:r>
      </w:hyperlink>
      <w:r w:rsidR="001E3A18">
        <w:rPr>
          <w:rFonts w:cstheme="minorHAnsi"/>
          <w:lang w:val="en-US"/>
        </w:rPr>
        <w:t xml:space="preserve"> 16/01/19)</w:t>
      </w:r>
      <w:r w:rsidR="00E517DA">
        <w:rPr>
          <w:rFonts w:cstheme="minorHAnsi"/>
          <w:lang w:val="en-US"/>
        </w:rPr>
        <w:t>. A</w:t>
      </w:r>
      <w:r w:rsidR="00E7736C">
        <w:rPr>
          <w:rFonts w:cstheme="minorHAnsi"/>
          <w:lang w:val="en-US"/>
        </w:rPr>
        <w:t>nother possibility could be that</w:t>
      </w:r>
      <w:r w:rsidR="001E3A18">
        <w:rPr>
          <w:rFonts w:cstheme="minorHAnsi"/>
          <w:lang w:val="en-US"/>
        </w:rPr>
        <w:t xml:space="preserve"> they</w:t>
      </w:r>
      <w:r w:rsidR="00DD77FA">
        <w:rPr>
          <w:rFonts w:cstheme="minorHAnsi"/>
          <w:lang w:val="en-US"/>
        </w:rPr>
        <w:t xml:space="preserve"> were well respected</w:t>
      </w:r>
      <w:r w:rsidR="00E7736C">
        <w:rPr>
          <w:rFonts w:cstheme="minorHAnsi"/>
          <w:lang w:val="en-US"/>
        </w:rPr>
        <w:t xml:space="preserve"> within the community</w:t>
      </w:r>
      <w:r w:rsidR="00E517DA">
        <w:rPr>
          <w:rFonts w:cstheme="minorHAnsi"/>
          <w:lang w:val="en-US"/>
        </w:rPr>
        <w:t>,</w:t>
      </w:r>
      <w:r w:rsidR="00E7736C">
        <w:rPr>
          <w:rFonts w:cstheme="minorHAnsi"/>
          <w:lang w:val="en-US"/>
        </w:rPr>
        <w:t xml:space="preserve"> or they had achieved status which is defined as “</w:t>
      </w:r>
      <w:r w:rsidR="00977772" w:rsidRPr="00977772">
        <w:rPr>
          <w:rFonts w:cstheme="minorHAnsi"/>
          <w:lang w:val="en-US"/>
        </w:rPr>
        <w:t>The social rights and duties attributed to individuals according to achievement rather than inherited social position. An individual would work to gain a particular achieved status</w:t>
      </w:r>
      <w:r w:rsidR="00E7736C" w:rsidRPr="00E7736C">
        <w:rPr>
          <w:rFonts w:cstheme="minorHAnsi"/>
          <w:lang w:val="en-US"/>
        </w:rPr>
        <w:t>.</w:t>
      </w:r>
      <w:r w:rsidR="00E7736C">
        <w:rPr>
          <w:rFonts w:cstheme="minorHAnsi"/>
          <w:lang w:val="en-US"/>
        </w:rPr>
        <w:t>” (</w:t>
      </w:r>
      <w:hyperlink r:id="rId9" w:history="1">
        <w:r w:rsidR="00E7736C" w:rsidRPr="00E82754">
          <w:rPr>
            <w:rStyle w:val="Hyperlink"/>
            <w:rFonts w:cstheme="minorHAnsi"/>
            <w:lang w:val="en-US"/>
          </w:rPr>
          <w:t>https://archaeologywordsmith.com/search.php?q=status</w:t>
        </w:r>
      </w:hyperlink>
      <w:r w:rsidR="00E7736C">
        <w:rPr>
          <w:rFonts w:cstheme="minorHAnsi"/>
          <w:lang w:val="en-US"/>
        </w:rPr>
        <w:t xml:space="preserve"> 16/01/19)</w:t>
      </w:r>
      <w:r w:rsidR="003B096B">
        <w:rPr>
          <w:rFonts w:cstheme="minorHAnsi"/>
          <w:lang w:val="en-US"/>
        </w:rPr>
        <w:t>.</w:t>
      </w:r>
      <w:r w:rsidR="00977772">
        <w:rPr>
          <w:rFonts w:cstheme="minorHAnsi"/>
          <w:lang w:val="en-US"/>
        </w:rPr>
        <w:t xml:space="preserve"> </w:t>
      </w:r>
      <w:r w:rsidR="003B096B">
        <w:rPr>
          <w:rFonts w:cstheme="minorHAnsi"/>
          <w:lang w:val="en-US"/>
        </w:rPr>
        <w:t>W</w:t>
      </w:r>
      <w:r w:rsidR="00977772">
        <w:rPr>
          <w:rFonts w:cstheme="minorHAnsi"/>
          <w:lang w:val="en-US"/>
        </w:rPr>
        <w:t xml:space="preserve">hat may be </w:t>
      </w:r>
      <w:r w:rsidR="00FA3717">
        <w:rPr>
          <w:rFonts w:cstheme="minorHAnsi"/>
          <w:lang w:val="en-US"/>
        </w:rPr>
        <w:t>the case for the individuals</w:t>
      </w:r>
      <w:r w:rsidR="003B096B">
        <w:rPr>
          <w:rFonts w:cstheme="minorHAnsi"/>
          <w:lang w:val="en-US"/>
        </w:rPr>
        <w:t>,</w:t>
      </w:r>
      <w:r w:rsidR="00977772">
        <w:rPr>
          <w:rFonts w:cstheme="minorHAnsi"/>
          <w:lang w:val="en-US"/>
        </w:rPr>
        <w:t xml:space="preserve"> is that </w:t>
      </w:r>
      <w:r w:rsidR="00FA3717">
        <w:rPr>
          <w:rFonts w:cstheme="minorHAnsi"/>
          <w:lang w:val="en-US"/>
        </w:rPr>
        <w:t xml:space="preserve">either </w:t>
      </w:r>
      <w:r w:rsidR="005B4E86">
        <w:rPr>
          <w:rFonts w:cstheme="minorHAnsi"/>
          <w:lang w:val="en-US"/>
        </w:rPr>
        <w:t>both of the individuals had ascribed</w:t>
      </w:r>
      <w:r w:rsidR="00FA3717">
        <w:rPr>
          <w:rFonts w:cstheme="minorHAnsi"/>
          <w:lang w:val="en-US"/>
        </w:rPr>
        <w:t xml:space="preserve"> </w:t>
      </w:r>
      <w:r w:rsidR="005B4E86">
        <w:rPr>
          <w:rFonts w:cstheme="minorHAnsi"/>
          <w:lang w:val="en-US"/>
        </w:rPr>
        <w:t xml:space="preserve">status, through </w:t>
      </w:r>
      <w:r w:rsidR="005B4E86">
        <w:rPr>
          <w:rFonts w:cstheme="minorHAnsi"/>
          <w:lang w:val="en-US"/>
        </w:rPr>
        <w:lastRenderedPageBreak/>
        <w:t>either birth or through being associated with one another</w:t>
      </w:r>
      <w:r w:rsidR="00E517DA">
        <w:rPr>
          <w:rFonts w:cstheme="minorHAnsi"/>
          <w:lang w:val="en-US"/>
        </w:rPr>
        <w:t>,</w:t>
      </w:r>
      <w:r w:rsidR="005B4E86">
        <w:rPr>
          <w:rFonts w:cstheme="minorHAnsi"/>
          <w:lang w:val="en-US"/>
        </w:rPr>
        <w:t xml:space="preserve"> which could suggest that there was </w:t>
      </w:r>
      <w:proofErr w:type="gramStart"/>
      <w:r w:rsidR="005B4E86">
        <w:rPr>
          <w:rFonts w:cstheme="minorHAnsi"/>
          <w:lang w:val="en-US"/>
        </w:rPr>
        <w:t>a</w:t>
      </w:r>
      <w:proofErr w:type="gramEnd"/>
      <w:r w:rsidR="005B4E86">
        <w:rPr>
          <w:rFonts w:cstheme="minorHAnsi"/>
          <w:lang w:val="en-US"/>
        </w:rPr>
        <w:t xml:space="preserve"> aristocracy</w:t>
      </w:r>
      <w:r w:rsidR="003B096B">
        <w:rPr>
          <w:rFonts w:cstheme="minorHAnsi"/>
          <w:lang w:val="en-US"/>
        </w:rPr>
        <w:t xml:space="preserve"> or perhaps a group of elite families</w:t>
      </w:r>
      <w:r w:rsidR="005B4E86">
        <w:rPr>
          <w:rFonts w:cstheme="minorHAnsi"/>
          <w:lang w:val="en-US"/>
        </w:rPr>
        <w:t xml:space="preserve"> </w:t>
      </w:r>
      <w:r w:rsidR="00C909B7">
        <w:rPr>
          <w:rFonts w:cstheme="minorHAnsi"/>
          <w:lang w:val="en-US"/>
        </w:rPr>
        <w:t>in the area</w:t>
      </w:r>
      <w:r w:rsidR="00E517DA">
        <w:rPr>
          <w:rFonts w:cstheme="minorHAnsi"/>
          <w:lang w:val="en-US"/>
        </w:rPr>
        <w:t>. T</w:t>
      </w:r>
      <w:r w:rsidR="005B4E86">
        <w:rPr>
          <w:rFonts w:cstheme="minorHAnsi"/>
          <w:lang w:val="en-US"/>
        </w:rPr>
        <w:t>he other possibility could be that one</w:t>
      </w:r>
      <w:r w:rsidR="00BC634C">
        <w:rPr>
          <w:rFonts w:cstheme="minorHAnsi"/>
          <w:lang w:val="en-US"/>
        </w:rPr>
        <w:t xml:space="preserve"> or both</w:t>
      </w:r>
      <w:r w:rsidR="005B4E86">
        <w:rPr>
          <w:rFonts w:cstheme="minorHAnsi"/>
          <w:lang w:val="en-US"/>
        </w:rPr>
        <w:t xml:space="preserve"> of the individuals gained achieved status </w:t>
      </w:r>
      <w:r w:rsidR="00BC634C">
        <w:rPr>
          <w:rFonts w:cstheme="minorHAnsi"/>
          <w:lang w:val="en-US"/>
        </w:rPr>
        <w:t>possibly through merit and if it is the case</w:t>
      </w:r>
      <w:r w:rsidR="00E517DA">
        <w:rPr>
          <w:rFonts w:cstheme="minorHAnsi"/>
          <w:lang w:val="en-US"/>
        </w:rPr>
        <w:t xml:space="preserve"> that</w:t>
      </w:r>
      <w:r w:rsidR="00BC634C">
        <w:rPr>
          <w:rFonts w:cstheme="minorHAnsi"/>
          <w:lang w:val="en-US"/>
        </w:rPr>
        <w:t xml:space="preserve"> one of the individuals attain</w:t>
      </w:r>
      <w:r w:rsidR="00E517DA">
        <w:rPr>
          <w:rFonts w:cstheme="minorHAnsi"/>
          <w:lang w:val="en-US"/>
        </w:rPr>
        <w:t>ed</w:t>
      </w:r>
      <w:r w:rsidR="00BC634C">
        <w:rPr>
          <w:rFonts w:cstheme="minorHAnsi"/>
          <w:lang w:val="en-US"/>
        </w:rPr>
        <w:t xml:space="preserve"> achieved status</w:t>
      </w:r>
      <w:r w:rsidR="00E517DA">
        <w:rPr>
          <w:rFonts w:cstheme="minorHAnsi"/>
          <w:lang w:val="en-US"/>
        </w:rPr>
        <w:t>,</w:t>
      </w:r>
      <w:r w:rsidR="00BC634C">
        <w:rPr>
          <w:rFonts w:cstheme="minorHAnsi"/>
          <w:lang w:val="en-US"/>
        </w:rPr>
        <w:t xml:space="preserve"> the other</w:t>
      </w:r>
      <w:r w:rsidR="007B0318">
        <w:rPr>
          <w:rFonts w:cstheme="minorHAnsi"/>
          <w:lang w:val="en-US"/>
        </w:rPr>
        <w:t xml:space="preserve"> would</w:t>
      </w:r>
      <w:r w:rsidR="00BC634C">
        <w:rPr>
          <w:rFonts w:cstheme="minorHAnsi"/>
          <w:lang w:val="en-US"/>
        </w:rPr>
        <w:t xml:space="preserve"> </w:t>
      </w:r>
      <w:r w:rsidR="004E380E">
        <w:rPr>
          <w:rFonts w:cstheme="minorHAnsi"/>
          <w:lang w:val="en-US"/>
        </w:rPr>
        <w:t xml:space="preserve">have </w:t>
      </w:r>
      <w:r w:rsidR="00BC634C">
        <w:rPr>
          <w:rFonts w:cstheme="minorHAnsi"/>
          <w:lang w:val="en-US"/>
        </w:rPr>
        <w:t>gain</w:t>
      </w:r>
      <w:r w:rsidR="004E380E">
        <w:rPr>
          <w:rFonts w:cstheme="minorHAnsi"/>
          <w:lang w:val="en-US"/>
        </w:rPr>
        <w:t>ed</w:t>
      </w:r>
      <w:r w:rsidR="00BC634C">
        <w:rPr>
          <w:rFonts w:cstheme="minorHAnsi"/>
          <w:lang w:val="en-US"/>
        </w:rPr>
        <w:t xml:space="preserve"> status through them</w:t>
      </w:r>
      <w:r w:rsidR="00E517DA">
        <w:rPr>
          <w:rFonts w:cstheme="minorHAnsi"/>
          <w:lang w:val="en-US"/>
        </w:rPr>
        <w:t>,</w:t>
      </w:r>
      <w:r w:rsidR="004A4D64">
        <w:rPr>
          <w:rFonts w:cstheme="minorHAnsi"/>
          <w:lang w:val="en-US"/>
        </w:rPr>
        <w:t xml:space="preserve"> for example the weapons could suggest that the male buried in the chamber was a hunter and may have been a main provider of food for the town and the female </w:t>
      </w:r>
      <w:r w:rsidR="001C4A94">
        <w:rPr>
          <w:rFonts w:cstheme="minorHAnsi"/>
          <w:lang w:val="en-US"/>
        </w:rPr>
        <w:t>would have been given ascribed status through th</w:t>
      </w:r>
      <w:r w:rsidR="00E517DA">
        <w:rPr>
          <w:rFonts w:cstheme="minorHAnsi"/>
          <w:lang w:val="en-US"/>
        </w:rPr>
        <w:t>at</w:t>
      </w:r>
      <w:r w:rsidR="005E209B">
        <w:rPr>
          <w:rFonts w:cstheme="minorHAnsi"/>
          <w:lang w:val="en-US"/>
        </w:rPr>
        <w:t xml:space="preserve"> which may suggest a more egalitarian society</w:t>
      </w:r>
      <w:r w:rsidR="00BC634C">
        <w:rPr>
          <w:rFonts w:cstheme="minorHAnsi"/>
          <w:lang w:val="en-US"/>
        </w:rPr>
        <w:t>.</w:t>
      </w:r>
      <w:r w:rsidR="00A4294E">
        <w:rPr>
          <w:rFonts w:cstheme="minorHAnsi"/>
          <w:lang w:val="en-US"/>
        </w:rPr>
        <w:t xml:space="preserve"> </w:t>
      </w:r>
      <w:r w:rsidR="00E517DA">
        <w:rPr>
          <w:rFonts w:cstheme="minorHAnsi"/>
          <w:lang w:val="en-US"/>
        </w:rPr>
        <w:t>The individual’s social status</w:t>
      </w:r>
      <w:r w:rsidR="00345773">
        <w:rPr>
          <w:rFonts w:cstheme="minorHAnsi"/>
          <w:lang w:val="en-US"/>
        </w:rPr>
        <w:t xml:space="preserve"> can also be seen</w:t>
      </w:r>
      <w:r w:rsidR="00A4294E">
        <w:rPr>
          <w:rFonts w:cstheme="minorHAnsi"/>
          <w:lang w:val="en-US"/>
        </w:rPr>
        <w:t xml:space="preserve"> through the construction of the barrow</w:t>
      </w:r>
      <w:r w:rsidR="00EF2118">
        <w:rPr>
          <w:rFonts w:cstheme="minorHAnsi"/>
          <w:lang w:val="en-US"/>
        </w:rPr>
        <w:t xml:space="preserve"> as well as the burial chambers themselves</w:t>
      </w:r>
      <w:r w:rsidR="00E517DA">
        <w:rPr>
          <w:rFonts w:cstheme="minorHAnsi"/>
          <w:lang w:val="en-US"/>
        </w:rPr>
        <w:t>. D</w:t>
      </w:r>
      <w:r w:rsidR="00A4294E">
        <w:rPr>
          <w:rFonts w:cstheme="minorHAnsi"/>
          <w:lang w:val="en-US"/>
        </w:rPr>
        <w:t xml:space="preserve">ue to its large size it would have used a large amount of resources </w:t>
      </w:r>
      <w:r w:rsidR="00EF2118">
        <w:rPr>
          <w:rFonts w:cstheme="minorHAnsi"/>
          <w:lang w:val="en-US"/>
        </w:rPr>
        <w:t>in addition to</w:t>
      </w:r>
      <w:r w:rsidR="00A4294E">
        <w:rPr>
          <w:rFonts w:cstheme="minorHAnsi"/>
          <w:lang w:val="en-US"/>
        </w:rPr>
        <w:t xml:space="preserve"> the amount of time it would have taken to construct</w:t>
      </w:r>
      <w:r w:rsidR="00E517DA">
        <w:rPr>
          <w:rFonts w:cstheme="minorHAnsi"/>
          <w:lang w:val="en-US"/>
        </w:rPr>
        <w:t xml:space="preserve">. This </w:t>
      </w:r>
      <w:r w:rsidR="00A4294E">
        <w:rPr>
          <w:rFonts w:cstheme="minorHAnsi"/>
          <w:lang w:val="en-US"/>
        </w:rPr>
        <w:t xml:space="preserve">suggests that the individuals that were buried </w:t>
      </w:r>
      <w:r w:rsidR="00897E25">
        <w:rPr>
          <w:rFonts w:cstheme="minorHAnsi"/>
          <w:lang w:val="en-US"/>
        </w:rPr>
        <w:t>at the</w:t>
      </w:r>
      <w:r w:rsidR="00EF2118">
        <w:rPr>
          <w:rFonts w:cstheme="minorHAnsi"/>
          <w:lang w:val="en-US"/>
        </w:rPr>
        <w:t xml:space="preserve"> mound had the funds</w:t>
      </w:r>
      <w:r w:rsidR="00E517DA">
        <w:rPr>
          <w:rFonts w:cstheme="minorHAnsi"/>
          <w:lang w:val="en-US"/>
        </w:rPr>
        <w:t>,</w:t>
      </w:r>
      <w:r w:rsidR="00EF2118">
        <w:rPr>
          <w:rFonts w:cstheme="minorHAnsi"/>
          <w:lang w:val="en-US"/>
        </w:rPr>
        <w:t xml:space="preserve"> or means to acquire the funds</w:t>
      </w:r>
      <w:r w:rsidR="00E517DA">
        <w:rPr>
          <w:rFonts w:cstheme="minorHAnsi"/>
          <w:lang w:val="en-US"/>
        </w:rPr>
        <w:t>,</w:t>
      </w:r>
      <w:r w:rsidR="00EF2118">
        <w:rPr>
          <w:rFonts w:cstheme="minorHAnsi"/>
          <w:lang w:val="en-US"/>
        </w:rPr>
        <w:t xml:space="preserve"> to construct the burial mound</w:t>
      </w:r>
      <w:r w:rsidR="00D762DE">
        <w:rPr>
          <w:rFonts w:cstheme="minorHAnsi"/>
          <w:lang w:val="en-US"/>
        </w:rPr>
        <w:t>. The burial chambers themselves can also show the social status of the individuals that were buried in them</w:t>
      </w:r>
      <w:r w:rsidR="00E517DA">
        <w:rPr>
          <w:rFonts w:cstheme="minorHAnsi"/>
          <w:lang w:val="en-US"/>
        </w:rPr>
        <w:t>.</w:t>
      </w:r>
      <w:r w:rsidR="00D762DE">
        <w:rPr>
          <w:rFonts w:cstheme="minorHAnsi"/>
          <w:lang w:val="en-US"/>
        </w:rPr>
        <w:t xml:space="preserve"> </w:t>
      </w:r>
      <w:r w:rsidR="00E517DA">
        <w:rPr>
          <w:rFonts w:cstheme="minorHAnsi"/>
          <w:lang w:val="en-US"/>
        </w:rPr>
        <w:t>I</w:t>
      </w:r>
      <w:r w:rsidR="00F03430">
        <w:rPr>
          <w:rFonts w:cstheme="minorHAnsi"/>
          <w:lang w:val="en-US"/>
        </w:rPr>
        <w:t xml:space="preserve">n </w:t>
      </w:r>
      <w:r w:rsidR="00E517DA">
        <w:rPr>
          <w:rFonts w:cstheme="minorHAnsi"/>
          <w:lang w:val="en-US"/>
        </w:rPr>
        <w:t>‘</w:t>
      </w:r>
      <w:r w:rsidR="00F03430">
        <w:rPr>
          <w:rFonts w:cstheme="minorHAnsi"/>
          <w:lang w:val="en-US"/>
        </w:rPr>
        <w:t>The Celtic World</w:t>
      </w:r>
      <w:r w:rsidR="00E517DA">
        <w:rPr>
          <w:rFonts w:cstheme="minorHAnsi"/>
          <w:lang w:val="en-US"/>
        </w:rPr>
        <w:t>’</w:t>
      </w:r>
      <w:r w:rsidR="00F03430">
        <w:rPr>
          <w:rFonts w:cstheme="minorHAnsi"/>
          <w:lang w:val="en-US"/>
        </w:rPr>
        <w:t xml:space="preserve"> by Miranda J. Green</w:t>
      </w:r>
      <w:r w:rsidR="00E517DA">
        <w:rPr>
          <w:rFonts w:cstheme="minorHAnsi"/>
          <w:lang w:val="en-US"/>
        </w:rPr>
        <w:t>,</w:t>
      </w:r>
      <w:r w:rsidR="00F03430">
        <w:rPr>
          <w:rFonts w:cstheme="minorHAnsi"/>
          <w:lang w:val="en-US"/>
        </w:rPr>
        <w:t xml:space="preserve"> she states that burials of individuals with a high status are characterized by </w:t>
      </w:r>
      <w:r w:rsidR="00BC3434">
        <w:rPr>
          <w:rFonts w:cstheme="minorHAnsi"/>
          <w:lang w:val="en-US"/>
        </w:rPr>
        <w:t xml:space="preserve">inhumation burial in </w:t>
      </w:r>
      <w:r w:rsidR="00F03430">
        <w:rPr>
          <w:rFonts w:cstheme="minorHAnsi"/>
          <w:lang w:val="en-US"/>
        </w:rPr>
        <w:t xml:space="preserve">a wooden </w:t>
      </w:r>
      <w:r w:rsidR="00BC3434">
        <w:rPr>
          <w:rFonts w:cstheme="minorHAnsi"/>
          <w:lang w:val="en-US"/>
        </w:rPr>
        <w:t>chamber</w:t>
      </w:r>
      <w:r w:rsidR="00E517DA">
        <w:rPr>
          <w:rFonts w:cstheme="minorHAnsi"/>
          <w:lang w:val="en-US"/>
        </w:rPr>
        <w:t>. T</w:t>
      </w:r>
      <w:r w:rsidR="00BC3434">
        <w:rPr>
          <w:rFonts w:cstheme="minorHAnsi"/>
          <w:lang w:val="en-US"/>
        </w:rPr>
        <w:t>his clearly shows status through</w:t>
      </w:r>
      <w:r w:rsidR="00D44021">
        <w:rPr>
          <w:rFonts w:cstheme="minorHAnsi"/>
          <w:lang w:val="en-US"/>
        </w:rPr>
        <w:t xml:space="preserve"> the additional time and effort that would have gone into the collection and preparation of the raw materials to make to wooden chamber</w:t>
      </w:r>
      <w:r w:rsidR="00E517DA">
        <w:rPr>
          <w:rFonts w:cstheme="minorHAnsi"/>
          <w:lang w:val="en-US"/>
        </w:rPr>
        <w:t>,</w:t>
      </w:r>
      <w:r w:rsidR="00BC3434">
        <w:rPr>
          <w:rFonts w:cstheme="minorHAnsi"/>
          <w:lang w:val="en-US"/>
        </w:rPr>
        <w:t xml:space="preserve"> as well as its construction</w:t>
      </w:r>
      <w:r w:rsidR="00D44021">
        <w:rPr>
          <w:rFonts w:cstheme="minorHAnsi"/>
          <w:lang w:val="en-US"/>
        </w:rPr>
        <w:t>.</w:t>
      </w:r>
    </w:p>
    <w:p w14:paraId="046D5659" w14:textId="0FFB1E5C" w:rsidR="00F43C3D" w:rsidRDefault="005324C4">
      <w:pPr>
        <w:rPr>
          <w:rFonts w:cstheme="minorHAnsi"/>
          <w:lang w:val="en-US"/>
        </w:rPr>
      </w:pPr>
      <w:r>
        <w:rPr>
          <w:rFonts w:cstheme="minorHAnsi"/>
          <w:lang w:val="en-US"/>
        </w:rPr>
        <w:t>These types of burials seem to be the most common that have been discovered at the site</w:t>
      </w:r>
      <w:r w:rsidR="00505F9B">
        <w:rPr>
          <w:rFonts w:cstheme="minorHAnsi"/>
          <w:lang w:val="en-US"/>
        </w:rPr>
        <w:t>,</w:t>
      </w:r>
      <w:r>
        <w:rPr>
          <w:rFonts w:cstheme="minorHAnsi"/>
          <w:lang w:val="en-US"/>
        </w:rPr>
        <w:t xml:space="preserve"> as well as in the nearby area</w:t>
      </w:r>
      <w:r w:rsidR="00505F9B">
        <w:rPr>
          <w:rFonts w:cstheme="minorHAnsi"/>
          <w:lang w:val="en-US"/>
        </w:rPr>
        <w:t>s</w:t>
      </w:r>
      <w:r w:rsidR="00E517DA">
        <w:rPr>
          <w:rFonts w:cstheme="minorHAnsi"/>
          <w:lang w:val="en-US"/>
        </w:rPr>
        <w:t>. A</w:t>
      </w:r>
      <w:r>
        <w:rPr>
          <w:rFonts w:cstheme="minorHAnsi"/>
          <w:lang w:val="en-US"/>
        </w:rPr>
        <w:t xml:space="preserve">n example of this being the </w:t>
      </w:r>
      <w:r w:rsidR="00B109C8" w:rsidRPr="00B109C8">
        <w:rPr>
          <w:rFonts w:cstheme="minorHAnsi"/>
          <w:lang w:val="en-US"/>
        </w:rPr>
        <w:t>Bettelbühl necropolis</w:t>
      </w:r>
      <w:r w:rsidR="00A85DD0">
        <w:rPr>
          <w:rFonts w:cstheme="minorHAnsi"/>
          <w:lang w:val="en-US"/>
        </w:rPr>
        <w:t xml:space="preserve"> </w:t>
      </w:r>
      <w:r w:rsidR="00505F9B">
        <w:rPr>
          <w:rFonts w:cstheme="minorHAnsi"/>
          <w:lang w:val="en-US"/>
        </w:rPr>
        <w:t xml:space="preserve">which is situated </w:t>
      </w:r>
      <w:r w:rsidR="00505F9B" w:rsidRPr="00505F9B">
        <w:rPr>
          <w:rFonts w:cstheme="minorHAnsi"/>
          <w:lang w:val="en-US"/>
        </w:rPr>
        <w:t>in the plain below the Heuneburg, on the opposite side of the River Danube</w:t>
      </w:r>
      <w:r w:rsidR="00E517DA">
        <w:rPr>
          <w:rFonts w:cstheme="minorHAnsi"/>
          <w:lang w:val="en-US"/>
        </w:rPr>
        <w:t>,</w:t>
      </w:r>
      <w:r w:rsidR="00505F9B" w:rsidRPr="00505F9B">
        <w:rPr>
          <w:rFonts w:cstheme="minorHAnsi"/>
          <w:lang w:val="en-US"/>
        </w:rPr>
        <w:t xml:space="preserve"> </w:t>
      </w:r>
      <w:r w:rsidR="00505F9B">
        <w:rPr>
          <w:rFonts w:cstheme="minorHAnsi"/>
          <w:lang w:val="en-US"/>
        </w:rPr>
        <w:t>where the burial of a child was discovered</w:t>
      </w:r>
      <w:r w:rsidR="00E517DA">
        <w:rPr>
          <w:rFonts w:cstheme="minorHAnsi"/>
          <w:lang w:val="en-US"/>
        </w:rPr>
        <w:t>. F</w:t>
      </w:r>
      <w:r w:rsidR="00505F9B">
        <w:rPr>
          <w:rFonts w:cstheme="minorHAnsi"/>
          <w:lang w:val="en-US"/>
        </w:rPr>
        <w:t xml:space="preserve">urther excavations show that it was unusually furnished in a very grand manner with many </w:t>
      </w:r>
      <w:r w:rsidR="005F3FD2">
        <w:rPr>
          <w:rFonts w:cstheme="minorHAnsi"/>
          <w:lang w:val="en-US"/>
        </w:rPr>
        <w:t xml:space="preserve">high value artefacts known as </w:t>
      </w:r>
      <w:r w:rsidR="00505F9B">
        <w:rPr>
          <w:rFonts w:cstheme="minorHAnsi"/>
          <w:lang w:val="en-US"/>
        </w:rPr>
        <w:t>prestige goods</w:t>
      </w:r>
      <w:r w:rsidR="004E4166">
        <w:rPr>
          <w:rFonts w:cstheme="minorHAnsi"/>
          <w:lang w:val="en-US"/>
        </w:rPr>
        <w:t>, these types of artefacts</w:t>
      </w:r>
      <w:r w:rsidR="00505F9B">
        <w:rPr>
          <w:rFonts w:cstheme="minorHAnsi"/>
          <w:lang w:val="en-US"/>
        </w:rPr>
        <w:t xml:space="preserve"> are </w:t>
      </w:r>
      <w:r w:rsidR="00CF371B">
        <w:rPr>
          <w:rFonts w:cstheme="minorHAnsi"/>
          <w:lang w:val="en-US"/>
        </w:rPr>
        <w:t>“</w:t>
      </w:r>
      <w:r w:rsidR="00CF371B" w:rsidRPr="00CF371B">
        <w:rPr>
          <w:rFonts w:cstheme="minorHAnsi"/>
          <w:lang w:val="en-US"/>
        </w:rPr>
        <w:t>Exchange goods, often limited in range, to which a society ascribes high status or value. Examples are amber, copper, glass beads, and marine shells. High-prestige goods served to enhance the political value of the trade to local elites who directed and controlled it.</w:t>
      </w:r>
      <w:r w:rsidR="00E75E08">
        <w:rPr>
          <w:rFonts w:cstheme="minorHAnsi"/>
          <w:lang w:val="en-US"/>
        </w:rPr>
        <w:t>” (</w:t>
      </w:r>
      <w:hyperlink r:id="rId10" w:history="1">
        <w:r w:rsidR="00E75E08" w:rsidRPr="00E82754">
          <w:rPr>
            <w:rStyle w:val="Hyperlink"/>
            <w:rFonts w:cstheme="minorHAnsi"/>
            <w:lang w:val="en-US"/>
          </w:rPr>
          <w:t>https://archaeologywordsmith.com/search.php?q=prestige%20goods</w:t>
        </w:r>
      </w:hyperlink>
      <w:r w:rsidR="00E75E08">
        <w:rPr>
          <w:rFonts w:cstheme="minorHAnsi"/>
          <w:lang w:val="en-US"/>
        </w:rPr>
        <w:t xml:space="preserve"> 16/01/19)</w:t>
      </w:r>
      <w:r w:rsidR="004E4166">
        <w:rPr>
          <w:rFonts w:cstheme="minorHAnsi"/>
          <w:lang w:val="en-US"/>
        </w:rPr>
        <w:t>, the artefacts which were uncovered in the child’s burial include “</w:t>
      </w:r>
      <w:r w:rsidR="004E4166" w:rsidRPr="004E4166">
        <w:rPr>
          <w:rFonts w:cstheme="minorHAnsi"/>
          <w:lang w:val="en-US"/>
        </w:rPr>
        <w:t>two gold-plated, navicella-type, boat-shaped fibulae and a pair of golden pendants decorated with filigree</w:t>
      </w:r>
      <w:r w:rsidR="004E4166">
        <w:rPr>
          <w:rFonts w:cstheme="minorHAnsi"/>
          <w:lang w:val="en-US"/>
        </w:rPr>
        <w:t>” (</w:t>
      </w:r>
      <w:hyperlink r:id="rId11" w:history="1">
        <w:r w:rsidR="004E4166" w:rsidRPr="00E82754">
          <w:rPr>
            <w:rStyle w:val="Hyperlink"/>
            <w:rFonts w:cstheme="minorHAnsi"/>
            <w:lang w:val="en-US"/>
          </w:rPr>
          <w:t>https://www.cambridge.org/core/journals/antiquity/article/keltenblock-project-discovery-and-excavation-of-a-rich-hallstatt-grave-at-the-heuneburg-germany/06DA174F38A2CD1D2EB737222AAFCEBA/core-reader#</w:t>
        </w:r>
      </w:hyperlink>
      <w:r w:rsidR="004E4166">
        <w:rPr>
          <w:rFonts w:cstheme="minorHAnsi"/>
          <w:lang w:val="en-US"/>
        </w:rPr>
        <w:t xml:space="preserve"> 16/01/19)</w:t>
      </w:r>
      <w:r w:rsidR="009D5510">
        <w:rPr>
          <w:rFonts w:cstheme="minorHAnsi"/>
          <w:lang w:val="en-US"/>
        </w:rPr>
        <w:t xml:space="preserve">. </w:t>
      </w:r>
      <w:proofErr w:type="gramStart"/>
      <w:r w:rsidR="009D5510">
        <w:rPr>
          <w:rFonts w:cstheme="minorHAnsi"/>
          <w:lang w:val="en-US"/>
        </w:rPr>
        <w:t>D</w:t>
      </w:r>
      <w:r w:rsidR="00827EE8">
        <w:rPr>
          <w:rFonts w:cstheme="minorHAnsi"/>
          <w:lang w:val="en-US"/>
        </w:rPr>
        <w:t>ue to the fact that</w:t>
      </w:r>
      <w:proofErr w:type="gramEnd"/>
      <w:r w:rsidR="00827EE8">
        <w:rPr>
          <w:rFonts w:cstheme="minorHAnsi"/>
          <w:lang w:val="en-US"/>
        </w:rPr>
        <w:t xml:space="preserve"> only these kinds of burials </w:t>
      </w:r>
      <w:r w:rsidR="009D5510">
        <w:rPr>
          <w:rFonts w:cstheme="minorHAnsi"/>
          <w:lang w:val="en-US"/>
        </w:rPr>
        <w:t xml:space="preserve">which </w:t>
      </w:r>
      <w:r w:rsidR="00827EE8">
        <w:rPr>
          <w:rFonts w:cstheme="minorHAnsi"/>
          <w:lang w:val="en-US"/>
        </w:rPr>
        <w:t>are the most common burials that have survived the archaeological record</w:t>
      </w:r>
      <w:r w:rsidR="009D5510">
        <w:rPr>
          <w:rFonts w:cstheme="minorHAnsi"/>
          <w:lang w:val="en-US"/>
        </w:rPr>
        <w:t>,</w:t>
      </w:r>
      <w:r w:rsidR="00827EE8">
        <w:rPr>
          <w:rFonts w:cstheme="minorHAnsi"/>
          <w:lang w:val="en-US"/>
        </w:rPr>
        <w:t xml:space="preserve"> it makes it difficult to identify major differences in social status</w:t>
      </w:r>
      <w:r w:rsidR="00966398">
        <w:rPr>
          <w:rFonts w:cstheme="minorHAnsi"/>
          <w:lang w:val="en-US"/>
        </w:rPr>
        <w:t xml:space="preserve"> between people</w:t>
      </w:r>
      <w:r w:rsidR="00827EE8">
        <w:rPr>
          <w:rFonts w:cstheme="minorHAnsi"/>
          <w:lang w:val="en-US"/>
        </w:rPr>
        <w:t xml:space="preserve"> within the community that lived around</w:t>
      </w:r>
      <w:r w:rsidR="00313193">
        <w:rPr>
          <w:rFonts w:cstheme="minorHAnsi"/>
          <w:lang w:val="en-US"/>
        </w:rPr>
        <w:t xml:space="preserve"> the</w:t>
      </w:r>
      <w:r w:rsidR="00827EE8">
        <w:rPr>
          <w:rFonts w:cstheme="minorHAnsi"/>
          <w:lang w:val="en-US"/>
        </w:rPr>
        <w:t xml:space="preserve"> Heuneberg </w:t>
      </w:r>
      <w:r w:rsidR="00313193">
        <w:rPr>
          <w:rFonts w:cstheme="minorHAnsi"/>
          <w:lang w:val="en-US"/>
        </w:rPr>
        <w:t>area</w:t>
      </w:r>
      <w:r w:rsidR="00FC0BE2">
        <w:rPr>
          <w:rFonts w:cstheme="minorHAnsi"/>
          <w:lang w:val="en-US"/>
        </w:rPr>
        <w:t>. However, it could also mean that there is a possibility that in the Heuneberg area they were more egalitarian</w:t>
      </w:r>
      <w:r w:rsidR="009D5510">
        <w:rPr>
          <w:rFonts w:cstheme="minorHAnsi"/>
          <w:lang w:val="en-US"/>
        </w:rPr>
        <w:t>,</w:t>
      </w:r>
      <w:r w:rsidR="00FC0BE2">
        <w:rPr>
          <w:rFonts w:cstheme="minorHAnsi"/>
          <w:lang w:val="en-US"/>
        </w:rPr>
        <w:t xml:space="preserve"> which is why there is very little differences in the quality and value of the artefacts which display the individual’s social status.</w:t>
      </w:r>
    </w:p>
    <w:p w14:paraId="7F426E34" w14:textId="1FBD936E" w:rsidR="003F32C8" w:rsidRDefault="003F32C8">
      <w:pPr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In conclusion, </w:t>
      </w:r>
      <w:r w:rsidR="005D1673">
        <w:rPr>
          <w:rFonts w:cstheme="minorHAnsi"/>
          <w:lang w:val="en-US"/>
        </w:rPr>
        <w:t>there is a lot of evidence in the Heuneberg area for many individuals who have a high social status</w:t>
      </w:r>
      <w:r w:rsidR="009D5510">
        <w:rPr>
          <w:rFonts w:cstheme="minorHAnsi"/>
          <w:lang w:val="en-US"/>
        </w:rPr>
        <w:t>,</w:t>
      </w:r>
      <w:r w:rsidR="005D1673">
        <w:rPr>
          <w:rFonts w:cstheme="minorHAnsi"/>
          <w:lang w:val="en-US"/>
        </w:rPr>
        <w:t xml:space="preserve"> however there is little to no evidence which would indicate that there were in</w:t>
      </w:r>
      <w:r w:rsidR="001B259B">
        <w:rPr>
          <w:rFonts w:cstheme="minorHAnsi"/>
          <w:lang w:val="en-US"/>
        </w:rPr>
        <w:t>dividuals who had a low social status within the community</w:t>
      </w:r>
      <w:r w:rsidR="009D5510">
        <w:rPr>
          <w:rFonts w:cstheme="minorHAnsi"/>
          <w:lang w:val="en-US"/>
        </w:rPr>
        <w:t>. This</w:t>
      </w:r>
      <w:r w:rsidR="00A17B9C">
        <w:rPr>
          <w:rFonts w:cstheme="minorHAnsi"/>
          <w:lang w:val="en-US"/>
        </w:rPr>
        <w:t xml:space="preserve"> gives the impression that the community which inhabited </w:t>
      </w:r>
      <w:proofErr w:type="spellStart"/>
      <w:r w:rsidR="00A17B9C">
        <w:rPr>
          <w:rFonts w:cstheme="minorHAnsi"/>
          <w:lang w:val="en-US"/>
        </w:rPr>
        <w:t>Heuneberg</w:t>
      </w:r>
      <w:proofErr w:type="spellEnd"/>
      <w:r w:rsidR="009D5510">
        <w:rPr>
          <w:rFonts w:cstheme="minorHAnsi"/>
          <w:lang w:val="en-US"/>
        </w:rPr>
        <w:t>,</w:t>
      </w:r>
      <w:r w:rsidR="00A17B9C">
        <w:rPr>
          <w:rFonts w:cstheme="minorHAnsi"/>
          <w:lang w:val="en-US"/>
        </w:rPr>
        <w:t xml:space="preserve"> as well as the areas surrounding it</w:t>
      </w:r>
      <w:r w:rsidR="009D5510">
        <w:rPr>
          <w:rFonts w:cstheme="minorHAnsi"/>
          <w:lang w:val="en-US"/>
        </w:rPr>
        <w:t>,</w:t>
      </w:r>
      <w:r w:rsidR="00A17B9C">
        <w:rPr>
          <w:rFonts w:cstheme="minorHAnsi"/>
          <w:lang w:val="en-US"/>
        </w:rPr>
        <w:t xml:space="preserve"> have more of an egalitarian society where there is very little to no differences in the social status of individuals </w:t>
      </w:r>
      <w:r w:rsidR="003139F4">
        <w:rPr>
          <w:rFonts w:cstheme="minorHAnsi"/>
          <w:lang w:val="en-US"/>
        </w:rPr>
        <w:t>who are a</w:t>
      </w:r>
      <w:r w:rsidR="009D5510">
        <w:rPr>
          <w:rFonts w:cstheme="minorHAnsi"/>
          <w:lang w:val="en-US"/>
        </w:rPr>
        <w:t xml:space="preserve"> </w:t>
      </w:r>
      <w:r w:rsidR="003139F4">
        <w:rPr>
          <w:rFonts w:cstheme="minorHAnsi"/>
          <w:lang w:val="en-US"/>
        </w:rPr>
        <w:t>part of the community and the differences which were present were inconsequential to their social status</w:t>
      </w:r>
      <w:r w:rsidR="004413B6">
        <w:rPr>
          <w:rFonts w:cstheme="minorHAnsi"/>
          <w:lang w:val="en-US"/>
        </w:rPr>
        <w:t>.</w:t>
      </w:r>
    </w:p>
    <w:p w14:paraId="7663B350" w14:textId="0273DEC8" w:rsidR="004413B6" w:rsidRDefault="008908EE">
      <w:pPr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Word count: </w:t>
      </w:r>
      <w:r w:rsidR="004413B6">
        <w:rPr>
          <w:rFonts w:cstheme="minorHAnsi"/>
          <w:lang w:val="en-US"/>
        </w:rPr>
        <w:t>12</w:t>
      </w:r>
      <w:r>
        <w:rPr>
          <w:rFonts w:cstheme="minorHAnsi"/>
          <w:lang w:val="en-US"/>
        </w:rPr>
        <w:t>3</w:t>
      </w:r>
      <w:r w:rsidR="00065B43">
        <w:rPr>
          <w:rFonts w:cstheme="minorHAnsi"/>
          <w:lang w:val="en-US"/>
        </w:rPr>
        <w:t>2</w:t>
      </w:r>
    </w:p>
    <w:p w14:paraId="32365967" w14:textId="6A10877B" w:rsidR="00065B43" w:rsidRDefault="00065B43">
      <w:pPr>
        <w:rPr>
          <w:rFonts w:cstheme="minorHAnsi"/>
          <w:lang w:val="en-US"/>
        </w:rPr>
      </w:pPr>
    </w:p>
    <w:p w14:paraId="405BA1AF" w14:textId="16567EA8" w:rsidR="00065B43" w:rsidRDefault="00065B43">
      <w:pPr>
        <w:rPr>
          <w:rFonts w:cstheme="minorHAnsi"/>
          <w:lang w:val="en-US"/>
        </w:rPr>
      </w:pPr>
    </w:p>
    <w:p w14:paraId="0F45C2D5" w14:textId="4FF9BDE2" w:rsidR="00065B43" w:rsidRPr="00897F97" w:rsidRDefault="00065B43">
      <w:pPr>
        <w:rPr>
          <w:rFonts w:cstheme="minorHAnsi"/>
          <w:u w:val="single"/>
          <w:lang w:val="en-US"/>
        </w:rPr>
      </w:pPr>
      <w:r w:rsidRPr="00897F97">
        <w:rPr>
          <w:rFonts w:cstheme="minorHAnsi"/>
          <w:u w:val="single"/>
          <w:lang w:val="en-US"/>
        </w:rPr>
        <w:lastRenderedPageBreak/>
        <w:t>Bibliography</w:t>
      </w:r>
    </w:p>
    <w:p w14:paraId="7755B435" w14:textId="77777777" w:rsidR="001C5B28" w:rsidRPr="00897F97" w:rsidRDefault="001C5B28" w:rsidP="00897F9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897F97">
        <w:rPr>
          <w:rFonts w:cstheme="minorHAnsi"/>
          <w:lang w:val="en-US"/>
        </w:rPr>
        <w:t>Green, M. (1997). The Celtic World. London: Routledge</w:t>
      </w:r>
    </w:p>
    <w:p w14:paraId="2DEF5DDA" w14:textId="77777777" w:rsidR="001C5B28" w:rsidRPr="00897F97" w:rsidRDefault="001C5B28" w:rsidP="00897F9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hyperlink r:id="rId12" w:history="1">
        <w:r w:rsidRPr="00897F97">
          <w:rPr>
            <w:rStyle w:val="Hyperlink"/>
            <w:rFonts w:cstheme="minorHAnsi"/>
            <w:lang w:val="en-US"/>
          </w:rPr>
          <w:t>https://archaeologywordsmith.com/search.php?q=ascribed%20status</w:t>
        </w:r>
      </w:hyperlink>
      <w:r w:rsidRPr="00897F97">
        <w:rPr>
          <w:rFonts w:cstheme="minorHAnsi"/>
          <w:lang w:val="en-US"/>
        </w:rPr>
        <w:t xml:space="preserve"> 16/01/19</w:t>
      </w:r>
    </w:p>
    <w:p w14:paraId="52F02CC4" w14:textId="77777777" w:rsidR="001C5B28" w:rsidRPr="00897F97" w:rsidRDefault="001C5B28" w:rsidP="00897F9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hyperlink r:id="rId13" w:history="1">
        <w:r w:rsidRPr="00897F97">
          <w:rPr>
            <w:rStyle w:val="Hyperlink"/>
            <w:rFonts w:cstheme="minorHAnsi"/>
            <w:lang w:val="en-US"/>
          </w:rPr>
          <w:t>https://archaeologywordsmith.com/search.php?q=prestige%20goods</w:t>
        </w:r>
      </w:hyperlink>
      <w:r w:rsidRPr="00897F97">
        <w:rPr>
          <w:rFonts w:cstheme="minorHAnsi"/>
          <w:lang w:val="en-US"/>
        </w:rPr>
        <w:t xml:space="preserve"> 16/01/19</w:t>
      </w:r>
    </w:p>
    <w:p w14:paraId="62F23A5C" w14:textId="77777777" w:rsidR="001C5B28" w:rsidRPr="00897F97" w:rsidRDefault="001C5B28" w:rsidP="00897F9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hyperlink r:id="rId14" w:history="1">
        <w:r w:rsidRPr="00897F97">
          <w:rPr>
            <w:rStyle w:val="Hyperlink"/>
            <w:rFonts w:cstheme="minorHAnsi"/>
            <w:lang w:val="en-US"/>
          </w:rPr>
          <w:t>https://archaeologywordsmith.com/search.php?q=status</w:t>
        </w:r>
      </w:hyperlink>
      <w:r w:rsidRPr="00897F97">
        <w:rPr>
          <w:rFonts w:cstheme="minorHAnsi"/>
          <w:lang w:val="en-US"/>
        </w:rPr>
        <w:t xml:space="preserve"> 16/01/19</w:t>
      </w:r>
    </w:p>
    <w:p w14:paraId="01B5CF7D" w14:textId="77777777" w:rsidR="001C5B28" w:rsidRPr="00897F97" w:rsidRDefault="001C5B28" w:rsidP="00897F9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hyperlink r:id="rId15" w:history="1">
        <w:r w:rsidRPr="00897F97">
          <w:rPr>
            <w:rStyle w:val="Hyperlink"/>
            <w:rFonts w:cstheme="minorHAnsi"/>
            <w:lang w:val="en-US"/>
          </w:rPr>
          <w:t>https://www.cambridge.org/core/journals/antiquity/article/keltenblock-project-discovery-and-excavation-of-a-rich-hallstatt-grave-at-the-heuneburg-germany/06DA174F38A2CD1D2EB737222AAFCEBA/core-reader#</w:t>
        </w:r>
      </w:hyperlink>
      <w:r w:rsidRPr="00897F97">
        <w:rPr>
          <w:rFonts w:cstheme="minorHAnsi"/>
          <w:lang w:val="en-US"/>
        </w:rPr>
        <w:t xml:space="preserve"> 16/01/19</w:t>
      </w:r>
    </w:p>
    <w:p w14:paraId="36E5AFC0" w14:textId="77777777" w:rsidR="001C5B28" w:rsidRPr="00897F97" w:rsidRDefault="001C5B28" w:rsidP="00897F97">
      <w:pPr>
        <w:pStyle w:val="ListParagraph"/>
        <w:numPr>
          <w:ilvl w:val="0"/>
          <w:numId w:val="1"/>
        </w:numPr>
        <w:rPr>
          <w:rStyle w:val="Hyperlink"/>
          <w:rFonts w:cstheme="minorHAnsi"/>
          <w:color w:val="auto"/>
          <w:u w:val="none"/>
          <w:lang w:val="en-US"/>
        </w:rPr>
      </w:pPr>
      <w:hyperlink r:id="rId16" w:history="1">
        <w:r w:rsidRPr="00897F97">
          <w:rPr>
            <w:rStyle w:val="Hyperlink"/>
            <w:rFonts w:cstheme="minorHAnsi"/>
            <w:lang w:val="en-US"/>
          </w:rPr>
          <w:t xml:space="preserve">https://www.encyclopedia.com/humanities/encyclopedias-almanacs-transcripts-and-maps/heuneburg </w:t>
        </w:r>
        <w:r w:rsidRPr="00897F97">
          <w:rPr>
            <w:rStyle w:val="Hyperlink"/>
            <w:rFonts w:cstheme="minorHAnsi"/>
            <w:color w:val="auto"/>
            <w:u w:val="none"/>
            <w:lang w:val="en-US"/>
          </w:rPr>
          <w:t>16/01/19</w:t>
        </w:r>
      </w:hyperlink>
    </w:p>
    <w:p w14:paraId="24941B37" w14:textId="77777777" w:rsidR="001C5B28" w:rsidRPr="00897F97" w:rsidRDefault="001C5B28" w:rsidP="00897F97">
      <w:pPr>
        <w:pStyle w:val="ListParagraph"/>
        <w:numPr>
          <w:ilvl w:val="0"/>
          <w:numId w:val="1"/>
        </w:numPr>
        <w:rPr>
          <w:rFonts w:cstheme="minorHAnsi"/>
        </w:rPr>
      </w:pPr>
      <w:hyperlink r:id="rId17" w:history="1">
        <w:r w:rsidRPr="00897F97">
          <w:rPr>
            <w:rStyle w:val="Hyperlink"/>
            <w:rFonts w:cstheme="minorHAnsi"/>
          </w:rPr>
          <w:t xml:space="preserve">https://www.thoughtco.com/heuneburg-germany-iron-age-hillfort-171245 </w:t>
        </w:r>
        <w:r w:rsidRPr="00897F97">
          <w:rPr>
            <w:rStyle w:val="Hyperlink"/>
            <w:rFonts w:cstheme="minorHAnsi"/>
            <w:color w:val="auto"/>
            <w:u w:val="none"/>
          </w:rPr>
          <w:t>14/01/19</w:t>
        </w:r>
      </w:hyperlink>
    </w:p>
    <w:p w14:paraId="60E4DBE1" w14:textId="5114FD0D" w:rsidR="001C5B28" w:rsidRPr="008F46E7" w:rsidRDefault="001C5B28" w:rsidP="00897F97">
      <w:pPr>
        <w:pStyle w:val="ListParagraph"/>
        <w:numPr>
          <w:ilvl w:val="0"/>
          <w:numId w:val="1"/>
        </w:numPr>
        <w:rPr>
          <w:rStyle w:val="Hyperlink"/>
          <w:rFonts w:cstheme="minorHAnsi"/>
          <w:color w:val="auto"/>
          <w:u w:val="none"/>
        </w:rPr>
      </w:pPr>
      <w:hyperlink r:id="rId18" w:history="1">
        <w:r w:rsidRPr="00897F97">
          <w:rPr>
            <w:rStyle w:val="Hyperlink"/>
            <w:rFonts w:cstheme="minorHAnsi"/>
          </w:rPr>
          <w:t xml:space="preserve">https://www.thoughtco.com/heuneburg-germany-iron-age-hillfort-171245 </w:t>
        </w:r>
        <w:r w:rsidRPr="00897F97">
          <w:rPr>
            <w:rStyle w:val="Hyperlink"/>
            <w:rFonts w:cstheme="minorHAnsi"/>
            <w:color w:val="auto"/>
            <w:u w:val="none"/>
          </w:rPr>
          <w:t>14/01/19</w:t>
        </w:r>
      </w:hyperlink>
    </w:p>
    <w:p w14:paraId="2D3CB26B" w14:textId="4CAE4849" w:rsidR="008F46E7" w:rsidRDefault="008F46E7" w:rsidP="008F46E7">
      <w:pPr>
        <w:rPr>
          <w:rFonts w:cstheme="minorHAnsi"/>
        </w:rPr>
      </w:pPr>
    </w:p>
    <w:p w14:paraId="5517EFA9" w14:textId="125209C1" w:rsidR="008F46E7" w:rsidRDefault="008F46E7" w:rsidP="008F46E7">
      <w:pPr>
        <w:rPr>
          <w:rFonts w:cstheme="minorHAnsi"/>
        </w:rPr>
      </w:pPr>
    </w:p>
    <w:p w14:paraId="704CDF0B" w14:textId="50159019" w:rsidR="008F46E7" w:rsidRDefault="008F46E7" w:rsidP="008F46E7">
      <w:pPr>
        <w:rPr>
          <w:rFonts w:cstheme="minorHAnsi"/>
        </w:rPr>
      </w:pPr>
    </w:p>
    <w:p w14:paraId="6645E685" w14:textId="22A97B8C" w:rsidR="008F46E7" w:rsidRDefault="008F46E7" w:rsidP="008F46E7">
      <w:pPr>
        <w:rPr>
          <w:rFonts w:cstheme="minorHAnsi"/>
        </w:rPr>
      </w:pPr>
    </w:p>
    <w:p w14:paraId="5AF56DAB" w14:textId="147D21B9" w:rsidR="008F46E7" w:rsidRDefault="008F46E7" w:rsidP="008F46E7">
      <w:pPr>
        <w:rPr>
          <w:rFonts w:cstheme="minorHAnsi"/>
        </w:rPr>
      </w:pPr>
    </w:p>
    <w:p w14:paraId="1F837F90" w14:textId="12C18A7C" w:rsidR="008F46E7" w:rsidRDefault="008F46E7" w:rsidP="008F46E7">
      <w:pPr>
        <w:rPr>
          <w:rFonts w:cstheme="minorHAnsi"/>
        </w:rPr>
      </w:pPr>
    </w:p>
    <w:p w14:paraId="25EA825A" w14:textId="30977F3A" w:rsidR="008F46E7" w:rsidRDefault="008F46E7" w:rsidP="008F46E7">
      <w:pPr>
        <w:rPr>
          <w:rFonts w:cstheme="minorHAnsi"/>
        </w:rPr>
      </w:pPr>
    </w:p>
    <w:p w14:paraId="3EF8A751" w14:textId="6437A0B2" w:rsidR="008F46E7" w:rsidRDefault="008F46E7" w:rsidP="008F46E7">
      <w:pPr>
        <w:rPr>
          <w:rFonts w:cstheme="minorHAnsi"/>
        </w:rPr>
      </w:pPr>
    </w:p>
    <w:p w14:paraId="451CB770" w14:textId="79B6174E" w:rsidR="008F46E7" w:rsidRDefault="008F46E7" w:rsidP="008F46E7">
      <w:pPr>
        <w:rPr>
          <w:rFonts w:cstheme="minorHAnsi"/>
        </w:rPr>
      </w:pPr>
    </w:p>
    <w:p w14:paraId="59A90073" w14:textId="43831205" w:rsidR="008F46E7" w:rsidRDefault="008F46E7" w:rsidP="008F46E7">
      <w:pPr>
        <w:rPr>
          <w:rFonts w:cstheme="minorHAnsi"/>
        </w:rPr>
      </w:pPr>
    </w:p>
    <w:p w14:paraId="16572648" w14:textId="2864512E" w:rsidR="008F46E7" w:rsidRDefault="008F46E7" w:rsidP="008F46E7">
      <w:pPr>
        <w:rPr>
          <w:rFonts w:cstheme="minorHAnsi"/>
        </w:rPr>
      </w:pPr>
    </w:p>
    <w:p w14:paraId="2B8B0DF4" w14:textId="10A324FB" w:rsidR="008F46E7" w:rsidRDefault="008F46E7" w:rsidP="008F46E7">
      <w:pPr>
        <w:rPr>
          <w:rFonts w:cstheme="minorHAnsi"/>
        </w:rPr>
      </w:pPr>
    </w:p>
    <w:p w14:paraId="5DCE74C4" w14:textId="54627D43" w:rsidR="008F46E7" w:rsidRDefault="008F46E7" w:rsidP="008F46E7">
      <w:pPr>
        <w:rPr>
          <w:rFonts w:cstheme="minorHAnsi"/>
        </w:rPr>
      </w:pPr>
    </w:p>
    <w:p w14:paraId="616C490E" w14:textId="123B9680" w:rsidR="008F46E7" w:rsidRDefault="008F46E7" w:rsidP="008F46E7">
      <w:pPr>
        <w:rPr>
          <w:rFonts w:cstheme="minorHAnsi"/>
        </w:rPr>
      </w:pPr>
    </w:p>
    <w:p w14:paraId="13095C02" w14:textId="691B7258" w:rsidR="008F46E7" w:rsidRDefault="008F46E7" w:rsidP="008F46E7">
      <w:pPr>
        <w:rPr>
          <w:rFonts w:cstheme="minorHAnsi"/>
        </w:rPr>
      </w:pPr>
    </w:p>
    <w:p w14:paraId="5CFE8DF5" w14:textId="2C98D0BD" w:rsidR="008F46E7" w:rsidRDefault="008F46E7" w:rsidP="008F46E7">
      <w:pPr>
        <w:rPr>
          <w:rFonts w:cstheme="minorHAnsi"/>
        </w:rPr>
      </w:pPr>
    </w:p>
    <w:p w14:paraId="7D8CA93D" w14:textId="18458D69" w:rsidR="008F46E7" w:rsidRDefault="008F46E7" w:rsidP="008F46E7">
      <w:pPr>
        <w:rPr>
          <w:rFonts w:cstheme="minorHAnsi"/>
        </w:rPr>
      </w:pPr>
    </w:p>
    <w:p w14:paraId="3F4EBF8C" w14:textId="4B1745DC" w:rsidR="008F46E7" w:rsidRDefault="008F46E7" w:rsidP="008F46E7">
      <w:pPr>
        <w:rPr>
          <w:rFonts w:cstheme="minorHAnsi"/>
        </w:rPr>
      </w:pPr>
    </w:p>
    <w:p w14:paraId="56DFE741" w14:textId="66B79CC0" w:rsidR="008F46E7" w:rsidRDefault="008F46E7" w:rsidP="008F46E7">
      <w:pPr>
        <w:rPr>
          <w:rFonts w:cstheme="minorHAnsi"/>
        </w:rPr>
      </w:pPr>
    </w:p>
    <w:p w14:paraId="2D05606C" w14:textId="4250CD93" w:rsidR="008F46E7" w:rsidRDefault="008F46E7" w:rsidP="008F46E7">
      <w:pPr>
        <w:rPr>
          <w:rFonts w:cstheme="minorHAnsi"/>
        </w:rPr>
      </w:pPr>
    </w:p>
    <w:p w14:paraId="773B3F57" w14:textId="36F9D3A2" w:rsidR="008F46E7" w:rsidRDefault="008F46E7" w:rsidP="008F46E7">
      <w:pPr>
        <w:rPr>
          <w:rFonts w:cstheme="minorHAnsi"/>
        </w:rPr>
      </w:pPr>
    </w:p>
    <w:p w14:paraId="2938BE67" w14:textId="00ED3303" w:rsidR="008F46E7" w:rsidRDefault="008F46E7" w:rsidP="008F46E7">
      <w:pPr>
        <w:rPr>
          <w:rFonts w:cstheme="minorHAnsi"/>
        </w:rPr>
      </w:pPr>
    </w:p>
    <w:p w14:paraId="4A3790EA" w14:textId="77777777" w:rsidR="008F46E7" w:rsidRDefault="008F46E7" w:rsidP="008F46E7">
      <w:pPr>
        <w:jc w:val="center"/>
        <w:rPr>
          <w:rFonts w:ascii="Garamond" w:hAnsi="Garamond"/>
          <w:b/>
          <w:sz w:val="32"/>
          <w:szCs w:val="32"/>
          <w:u w:val="single"/>
        </w:rPr>
      </w:pPr>
      <w:bookmarkStart w:id="2" w:name="_Hlk512956879"/>
      <w:r>
        <w:rPr>
          <w:rFonts w:ascii="Garamond" w:hAnsi="Garamond"/>
          <w:b/>
          <w:sz w:val="32"/>
          <w:szCs w:val="32"/>
          <w:u w:val="single"/>
        </w:rPr>
        <w:lastRenderedPageBreak/>
        <w:t>SELF-REFLECTION SHEET</w:t>
      </w:r>
      <w:r w:rsidRPr="00F15DB7">
        <w:rPr>
          <w:rFonts w:ascii="Garamond" w:hAnsi="Garamond"/>
          <w:b/>
          <w:sz w:val="32"/>
          <w:szCs w:val="32"/>
          <w:u w:val="single"/>
        </w:rPr>
        <w:t>.</w:t>
      </w:r>
    </w:p>
    <w:p w14:paraId="50BF46F2" w14:textId="77777777" w:rsidR="008F46E7" w:rsidRDefault="008F46E7" w:rsidP="008F46E7">
      <w:pPr>
        <w:jc w:val="center"/>
        <w:rPr>
          <w:rFonts w:ascii="Garamond" w:hAnsi="Garamond"/>
          <w:b/>
          <w:sz w:val="32"/>
          <w:szCs w:val="32"/>
          <w:u w:val="single"/>
        </w:rPr>
      </w:pPr>
    </w:p>
    <w:p w14:paraId="5511A3A7" w14:textId="77777777" w:rsidR="008F46E7" w:rsidRPr="001D4B19" w:rsidRDefault="008F46E7" w:rsidP="008F46E7">
      <w:pPr>
        <w:jc w:val="center"/>
        <w:rPr>
          <w:rFonts w:ascii="Garamond" w:hAnsi="Garamond"/>
          <w:b/>
          <w:sz w:val="40"/>
          <w:szCs w:val="40"/>
        </w:rPr>
      </w:pPr>
      <w:r w:rsidRPr="001D4B19">
        <w:rPr>
          <w:rFonts w:ascii="Garamond" w:hAnsi="Garamond"/>
          <w:b/>
          <w:sz w:val="40"/>
          <w:szCs w:val="40"/>
        </w:rPr>
        <w:t>PLEASE COMPLETE BEFORE SUBMISSION AND ATTACH TO YOUR WORK</w:t>
      </w:r>
    </w:p>
    <w:p w14:paraId="20C03388" w14:textId="77777777" w:rsidR="008F46E7" w:rsidRDefault="008F46E7" w:rsidP="008F46E7">
      <w:pPr>
        <w:rPr>
          <w:rFonts w:ascii="Garamond" w:hAnsi="Garamond"/>
          <w:b/>
          <w:sz w:val="28"/>
          <w:szCs w:val="28"/>
        </w:rPr>
      </w:pPr>
    </w:p>
    <w:p w14:paraId="0885B789" w14:textId="77777777" w:rsidR="008F46E7" w:rsidRPr="00E21EFC" w:rsidRDefault="008F46E7" w:rsidP="008F46E7">
      <w:pPr>
        <w:rPr>
          <w:rFonts w:ascii="Garamond" w:hAnsi="Garamond"/>
        </w:rPr>
      </w:pPr>
      <w:r w:rsidRPr="00E21EFC">
        <w:rPr>
          <w:rFonts w:ascii="Garamond" w:hAnsi="Garamond"/>
        </w:rPr>
        <w:t xml:space="preserve">Date: </w:t>
      </w:r>
      <w:r>
        <w:rPr>
          <w:rFonts w:ascii="Garamond" w:hAnsi="Garamond"/>
        </w:rPr>
        <w:t>18/01/19</w:t>
      </w:r>
      <w:r w:rsidRPr="00E21EFC">
        <w:rPr>
          <w:rFonts w:ascii="Garamond" w:hAnsi="Garamond"/>
        </w:rPr>
        <w:tab/>
      </w:r>
      <w:r>
        <w:rPr>
          <w:rFonts w:ascii="Garamond" w:hAnsi="Garamond"/>
        </w:rPr>
        <w:tab/>
      </w:r>
      <w:r w:rsidRPr="00E21EFC">
        <w:rPr>
          <w:rFonts w:ascii="Garamond" w:hAnsi="Garamond"/>
        </w:rPr>
        <w:t xml:space="preserve">Module: </w:t>
      </w:r>
      <w:r w:rsidRPr="00E21EFC">
        <w:rPr>
          <w:rFonts w:ascii="Garamond" w:hAnsi="Garamond"/>
        </w:rPr>
        <w:tab/>
      </w:r>
      <w:r w:rsidRPr="00F77579">
        <w:rPr>
          <w:rFonts w:ascii="Garamond" w:hAnsi="Garamond"/>
        </w:rPr>
        <w:t>HPAH5005</w:t>
      </w:r>
      <w:r>
        <w:rPr>
          <w:rFonts w:ascii="Garamond" w:hAnsi="Garamond"/>
        </w:rPr>
        <w:tab/>
      </w:r>
      <w:r>
        <w:rPr>
          <w:rFonts w:ascii="Garamond" w:hAnsi="Garamond"/>
        </w:rPr>
        <w:tab/>
        <w:t>Name:</w:t>
      </w:r>
      <w:r w:rsidRPr="00E21EFC">
        <w:rPr>
          <w:rFonts w:ascii="Garamond" w:hAnsi="Garamond"/>
        </w:rPr>
        <w:tab/>
      </w:r>
      <w:r>
        <w:rPr>
          <w:rFonts w:ascii="Garamond" w:hAnsi="Garamond"/>
        </w:rPr>
        <w:t>Evan Fray</w:t>
      </w:r>
      <w:r w:rsidRPr="00E21EFC">
        <w:rPr>
          <w:rFonts w:ascii="Garamond" w:hAnsi="Garamond"/>
        </w:rPr>
        <w:tab/>
      </w:r>
      <w:r w:rsidRPr="00E21EFC">
        <w:rPr>
          <w:rFonts w:ascii="Garamond" w:hAnsi="Garamond"/>
        </w:rPr>
        <w:tab/>
      </w:r>
      <w:r w:rsidRPr="00E21EFC">
        <w:rPr>
          <w:rFonts w:ascii="Garamond" w:hAnsi="Garamond"/>
        </w:rPr>
        <w:tab/>
      </w:r>
    </w:p>
    <w:p w14:paraId="0CDEAF0E" w14:textId="77777777" w:rsidR="008F46E7" w:rsidRDefault="008F46E7" w:rsidP="008F46E7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</w:p>
    <w:p w14:paraId="55EE6CF9" w14:textId="77777777" w:rsidR="008F46E7" w:rsidRDefault="008F46E7" w:rsidP="008F46E7">
      <w:pPr>
        <w:rPr>
          <w:rFonts w:ascii="Garamond" w:hAnsi="Garamond"/>
        </w:rPr>
      </w:pPr>
      <w:r w:rsidRPr="009C418E">
        <w:rPr>
          <w:rFonts w:ascii="Garamond" w:hAnsi="Garamond"/>
          <w:b/>
          <w:sz w:val="28"/>
          <w:szCs w:val="28"/>
        </w:rPr>
        <w:t>Guidance</w:t>
      </w:r>
      <w:r>
        <w:rPr>
          <w:rFonts w:ascii="Garamond" w:hAnsi="Garamond"/>
        </w:rPr>
        <w:t xml:space="preserve">: </w:t>
      </w:r>
      <w:r w:rsidRPr="009C418E">
        <w:rPr>
          <w:rFonts w:ascii="Garamond" w:hAnsi="Garamond"/>
        </w:rPr>
        <w:t>You might consider the following elements</w:t>
      </w:r>
      <w:r>
        <w:rPr>
          <w:rFonts w:ascii="Garamond" w:hAnsi="Garamond"/>
        </w:rPr>
        <w:t>:</w:t>
      </w:r>
    </w:p>
    <w:p w14:paraId="36D771D6" w14:textId="77777777" w:rsidR="008F46E7" w:rsidRPr="00E21EFC" w:rsidRDefault="008F46E7" w:rsidP="008F46E7">
      <w:pPr>
        <w:rPr>
          <w:rFonts w:ascii="Garamond" w:hAnsi="Garamond"/>
        </w:rPr>
      </w:pPr>
    </w:p>
    <w:p w14:paraId="0236EF5E" w14:textId="77777777" w:rsidR="008F46E7" w:rsidRDefault="008F46E7" w:rsidP="008F46E7">
      <w:pPr>
        <w:numPr>
          <w:ilvl w:val="0"/>
          <w:numId w:val="2"/>
        </w:numPr>
        <w:spacing w:after="0" w:line="240" w:lineRule="auto"/>
        <w:rPr>
          <w:rFonts w:ascii="Garamond" w:hAnsi="Garamond"/>
        </w:rPr>
      </w:pPr>
      <w:r>
        <w:rPr>
          <w:rFonts w:ascii="Garamond" w:hAnsi="Garamond"/>
        </w:rPr>
        <w:t xml:space="preserve">Argument: does it have one/ is it backed by </w:t>
      </w:r>
      <w:proofErr w:type="gramStart"/>
      <w:r>
        <w:rPr>
          <w:rFonts w:ascii="Garamond" w:hAnsi="Garamond"/>
        </w:rPr>
        <w:t>sufficient</w:t>
      </w:r>
      <w:proofErr w:type="gramEnd"/>
      <w:r>
        <w:rPr>
          <w:rFonts w:ascii="Garamond" w:hAnsi="Garamond"/>
        </w:rPr>
        <w:t xml:space="preserve"> evidence/ how lucid is it?</w:t>
      </w:r>
    </w:p>
    <w:p w14:paraId="1089ADB6" w14:textId="77777777" w:rsidR="008F46E7" w:rsidRDefault="008F46E7" w:rsidP="008F46E7">
      <w:pPr>
        <w:numPr>
          <w:ilvl w:val="0"/>
          <w:numId w:val="2"/>
        </w:numPr>
        <w:spacing w:after="0" w:line="240" w:lineRule="auto"/>
        <w:rPr>
          <w:rFonts w:ascii="Garamond" w:hAnsi="Garamond"/>
        </w:rPr>
      </w:pPr>
      <w:r>
        <w:rPr>
          <w:rFonts w:ascii="Garamond" w:hAnsi="Garamond"/>
        </w:rPr>
        <w:t>S</w:t>
      </w:r>
      <w:r w:rsidRPr="009C418E">
        <w:rPr>
          <w:rFonts w:ascii="Garamond" w:hAnsi="Garamond"/>
        </w:rPr>
        <w:t>tructure</w:t>
      </w:r>
      <w:r>
        <w:rPr>
          <w:rFonts w:ascii="Garamond" w:hAnsi="Garamond"/>
        </w:rPr>
        <w:t>: how clear is it / is my essay easy to follow/ does it help my argument?</w:t>
      </w:r>
    </w:p>
    <w:p w14:paraId="0CD9DA51" w14:textId="77777777" w:rsidR="008F46E7" w:rsidRDefault="008F46E7" w:rsidP="008F46E7">
      <w:pPr>
        <w:numPr>
          <w:ilvl w:val="0"/>
          <w:numId w:val="2"/>
        </w:numPr>
        <w:spacing w:after="0" w:line="240" w:lineRule="auto"/>
        <w:rPr>
          <w:rFonts w:ascii="Garamond" w:hAnsi="Garamond"/>
        </w:rPr>
      </w:pPr>
      <w:r>
        <w:rPr>
          <w:rFonts w:ascii="Garamond" w:hAnsi="Garamond"/>
        </w:rPr>
        <w:t>A</w:t>
      </w:r>
      <w:r w:rsidRPr="009C418E">
        <w:rPr>
          <w:rFonts w:ascii="Garamond" w:hAnsi="Garamond"/>
        </w:rPr>
        <w:t>nalysis</w:t>
      </w:r>
      <w:r>
        <w:rPr>
          <w:rFonts w:ascii="Garamond" w:hAnsi="Garamond"/>
        </w:rPr>
        <w:t xml:space="preserve">: </w:t>
      </w:r>
      <w:r w:rsidRPr="009C418E">
        <w:rPr>
          <w:rFonts w:ascii="Garamond" w:hAnsi="Garamond"/>
        </w:rPr>
        <w:t xml:space="preserve"> </w:t>
      </w:r>
      <w:r>
        <w:rPr>
          <w:rFonts w:ascii="Garamond" w:hAnsi="Garamond"/>
        </w:rPr>
        <w:t>is more/less analytical than narrative/ does it address the question?</w:t>
      </w:r>
    </w:p>
    <w:p w14:paraId="1C990C93" w14:textId="77777777" w:rsidR="008F46E7" w:rsidRDefault="008F46E7" w:rsidP="008F46E7">
      <w:pPr>
        <w:numPr>
          <w:ilvl w:val="0"/>
          <w:numId w:val="2"/>
        </w:numPr>
        <w:spacing w:after="0" w:line="240" w:lineRule="auto"/>
        <w:rPr>
          <w:rFonts w:ascii="Garamond" w:hAnsi="Garamond"/>
        </w:rPr>
      </w:pPr>
      <w:r>
        <w:rPr>
          <w:rFonts w:ascii="Garamond" w:hAnsi="Garamond"/>
        </w:rPr>
        <w:t>R</w:t>
      </w:r>
      <w:r w:rsidRPr="009C418E">
        <w:rPr>
          <w:rFonts w:ascii="Garamond" w:hAnsi="Garamond"/>
        </w:rPr>
        <w:t>eading</w:t>
      </w:r>
      <w:r>
        <w:rPr>
          <w:rFonts w:ascii="Garamond" w:hAnsi="Garamond"/>
        </w:rPr>
        <w:t>: was this sufficiently</w:t>
      </w:r>
      <w:r w:rsidRPr="00E21EFC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broad/ have I </w:t>
      </w:r>
      <w:r w:rsidRPr="009C418E">
        <w:rPr>
          <w:rFonts w:ascii="Garamond" w:hAnsi="Garamond"/>
        </w:rPr>
        <w:t>referen</w:t>
      </w:r>
      <w:r>
        <w:rPr>
          <w:rFonts w:ascii="Garamond" w:hAnsi="Garamond"/>
        </w:rPr>
        <w:t>ced properly?</w:t>
      </w:r>
    </w:p>
    <w:p w14:paraId="36843141" w14:textId="77777777" w:rsidR="008F46E7" w:rsidRDefault="008F46E7" w:rsidP="008F46E7">
      <w:pPr>
        <w:numPr>
          <w:ilvl w:val="0"/>
          <w:numId w:val="2"/>
        </w:numPr>
        <w:spacing w:after="0" w:line="240" w:lineRule="auto"/>
        <w:rPr>
          <w:rFonts w:ascii="Garamond" w:hAnsi="Garamond"/>
        </w:rPr>
      </w:pPr>
      <w:r>
        <w:rPr>
          <w:rFonts w:ascii="Garamond" w:hAnsi="Garamond"/>
        </w:rPr>
        <w:t>How might I improve my performance in future?</w:t>
      </w:r>
    </w:p>
    <w:p w14:paraId="086259E4" w14:textId="77777777" w:rsidR="008F46E7" w:rsidRDefault="008F46E7" w:rsidP="008F46E7">
      <w:pPr>
        <w:ind w:left="420"/>
        <w:rPr>
          <w:rFonts w:ascii="Garamond" w:hAnsi="Garamond"/>
        </w:rPr>
      </w:pPr>
    </w:p>
    <w:p w14:paraId="401F3A0C" w14:textId="77777777" w:rsidR="008F46E7" w:rsidRPr="009C418E" w:rsidRDefault="008F46E7" w:rsidP="008F46E7">
      <w:pPr>
        <w:rPr>
          <w:rFonts w:ascii="Garamond" w:hAnsi="Garamond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8F46E7" w:rsidRPr="00CC63FA" w14:paraId="5D5FF8C3" w14:textId="77777777" w:rsidTr="00607FE3">
        <w:tc>
          <w:tcPr>
            <w:tcW w:w="9288" w:type="dxa"/>
          </w:tcPr>
          <w:p w14:paraId="0902BD5F" w14:textId="77777777" w:rsidR="008F46E7" w:rsidRPr="00CC63FA" w:rsidRDefault="008F46E7" w:rsidP="00607FE3">
            <w:pPr>
              <w:rPr>
                <w:rFonts w:ascii="Garamond" w:hAnsi="Garamond"/>
              </w:rPr>
            </w:pPr>
            <w:r w:rsidRPr="00CC63FA">
              <w:rPr>
                <w:rFonts w:ascii="Garamond" w:hAnsi="Garamond"/>
              </w:rPr>
              <w:t>Strengths</w:t>
            </w:r>
          </w:p>
          <w:p w14:paraId="4927A547" w14:textId="77777777" w:rsidR="008F46E7" w:rsidRPr="00CC63FA" w:rsidRDefault="008F46E7" w:rsidP="00607FE3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I think that I have been able to identify artefacts which show status and explain why this is the case well</w:t>
            </w:r>
          </w:p>
          <w:p w14:paraId="10FC5E60" w14:textId="77777777" w:rsidR="008F46E7" w:rsidRPr="00CC63FA" w:rsidRDefault="008F46E7" w:rsidP="00607FE3">
            <w:pPr>
              <w:rPr>
                <w:rFonts w:ascii="Garamond" w:hAnsi="Garamond"/>
              </w:rPr>
            </w:pPr>
          </w:p>
          <w:p w14:paraId="3CBD4A96" w14:textId="77777777" w:rsidR="008F46E7" w:rsidRPr="00CC63FA" w:rsidRDefault="008F46E7" w:rsidP="00607FE3">
            <w:pPr>
              <w:rPr>
                <w:rFonts w:ascii="Garamond" w:hAnsi="Garamond"/>
              </w:rPr>
            </w:pPr>
          </w:p>
          <w:p w14:paraId="44E341CC" w14:textId="77777777" w:rsidR="008F46E7" w:rsidRPr="00CC63FA" w:rsidRDefault="008F46E7" w:rsidP="00607FE3">
            <w:pPr>
              <w:rPr>
                <w:rFonts w:ascii="Garamond" w:hAnsi="Garamond"/>
              </w:rPr>
            </w:pPr>
          </w:p>
        </w:tc>
      </w:tr>
      <w:tr w:rsidR="008F46E7" w:rsidRPr="00CC63FA" w14:paraId="2A1688EB" w14:textId="77777777" w:rsidTr="00607FE3">
        <w:tc>
          <w:tcPr>
            <w:tcW w:w="9288" w:type="dxa"/>
          </w:tcPr>
          <w:p w14:paraId="45D73FE2" w14:textId="77777777" w:rsidR="008F46E7" w:rsidRPr="00CC63FA" w:rsidRDefault="008F46E7" w:rsidP="00607FE3">
            <w:pPr>
              <w:rPr>
                <w:rFonts w:ascii="Garamond" w:hAnsi="Garamond"/>
              </w:rPr>
            </w:pPr>
            <w:r w:rsidRPr="00CC63FA">
              <w:rPr>
                <w:rFonts w:ascii="Garamond" w:hAnsi="Garamond"/>
              </w:rPr>
              <w:t>Weaknesses:</w:t>
            </w:r>
          </w:p>
          <w:p w14:paraId="6DBAA248" w14:textId="77777777" w:rsidR="008F46E7" w:rsidRPr="00CC63FA" w:rsidRDefault="008F46E7" w:rsidP="00607FE3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I have not been able to discuss how the evidence shows the differences in status as well as I would have liked</w:t>
            </w:r>
          </w:p>
          <w:p w14:paraId="2BF0948D" w14:textId="77777777" w:rsidR="008F46E7" w:rsidRPr="00CC63FA" w:rsidRDefault="008F46E7" w:rsidP="00607FE3">
            <w:pPr>
              <w:rPr>
                <w:rFonts w:ascii="Garamond" w:hAnsi="Garamond"/>
              </w:rPr>
            </w:pPr>
          </w:p>
          <w:p w14:paraId="477FAA62" w14:textId="77777777" w:rsidR="008F46E7" w:rsidRPr="00CC63FA" w:rsidRDefault="008F46E7" w:rsidP="00607FE3">
            <w:pPr>
              <w:rPr>
                <w:rFonts w:ascii="Garamond" w:hAnsi="Garamond"/>
              </w:rPr>
            </w:pPr>
          </w:p>
          <w:p w14:paraId="07B83E2F" w14:textId="77777777" w:rsidR="008F46E7" w:rsidRPr="00CC63FA" w:rsidRDefault="008F46E7" w:rsidP="00607FE3">
            <w:pPr>
              <w:rPr>
                <w:rFonts w:ascii="Garamond" w:hAnsi="Garamond"/>
              </w:rPr>
            </w:pPr>
          </w:p>
          <w:p w14:paraId="4236369D" w14:textId="77777777" w:rsidR="008F46E7" w:rsidRPr="00CC63FA" w:rsidRDefault="008F46E7" w:rsidP="00607FE3">
            <w:pPr>
              <w:rPr>
                <w:rFonts w:ascii="Garamond" w:hAnsi="Garamond"/>
              </w:rPr>
            </w:pPr>
          </w:p>
          <w:p w14:paraId="34D9FEF3" w14:textId="77777777" w:rsidR="008F46E7" w:rsidRPr="00CC63FA" w:rsidRDefault="008F46E7" w:rsidP="00607FE3">
            <w:pPr>
              <w:rPr>
                <w:rFonts w:ascii="Garamond" w:hAnsi="Garamond"/>
              </w:rPr>
            </w:pPr>
          </w:p>
        </w:tc>
      </w:tr>
      <w:tr w:rsidR="008F46E7" w:rsidRPr="00CC63FA" w14:paraId="132ECDCC" w14:textId="77777777" w:rsidTr="00607FE3">
        <w:tc>
          <w:tcPr>
            <w:tcW w:w="9288" w:type="dxa"/>
          </w:tcPr>
          <w:p w14:paraId="3D8F74A4" w14:textId="77777777" w:rsidR="008F46E7" w:rsidRPr="00CC63FA" w:rsidRDefault="008F46E7" w:rsidP="00607FE3">
            <w:pPr>
              <w:rPr>
                <w:rFonts w:ascii="Garamond" w:hAnsi="Garamond"/>
              </w:rPr>
            </w:pPr>
            <w:r w:rsidRPr="00CC63FA">
              <w:rPr>
                <w:rFonts w:ascii="Garamond" w:hAnsi="Garamond"/>
              </w:rPr>
              <w:t>General Comments:</w:t>
            </w:r>
          </w:p>
          <w:p w14:paraId="437A862E" w14:textId="77777777" w:rsidR="008F46E7" w:rsidRPr="00CC63FA" w:rsidRDefault="008F46E7" w:rsidP="00607FE3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I found it very helpful to be able to put into practise what I have learnt in lectures</w:t>
            </w:r>
          </w:p>
          <w:p w14:paraId="4E7A5AF1" w14:textId="77777777" w:rsidR="008F46E7" w:rsidRPr="00CC63FA" w:rsidRDefault="008F46E7" w:rsidP="00607FE3">
            <w:pPr>
              <w:rPr>
                <w:rFonts w:ascii="Garamond" w:hAnsi="Garamond"/>
              </w:rPr>
            </w:pPr>
          </w:p>
          <w:p w14:paraId="46FFAD49" w14:textId="77777777" w:rsidR="008F46E7" w:rsidRPr="00CC63FA" w:rsidRDefault="008F46E7" w:rsidP="00607FE3">
            <w:pPr>
              <w:rPr>
                <w:rFonts w:ascii="Garamond" w:hAnsi="Garamond"/>
              </w:rPr>
            </w:pPr>
          </w:p>
          <w:p w14:paraId="59A7AC46" w14:textId="77777777" w:rsidR="008F46E7" w:rsidRPr="00CC63FA" w:rsidRDefault="008F46E7" w:rsidP="00607FE3">
            <w:pPr>
              <w:rPr>
                <w:rFonts w:ascii="Garamond" w:hAnsi="Garamond"/>
              </w:rPr>
            </w:pPr>
          </w:p>
          <w:p w14:paraId="1088E2B5" w14:textId="77777777" w:rsidR="008F46E7" w:rsidRPr="00CC63FA" w:rsidRDefault="008F46E7" w:rsidP="00607FE3">
            <w:pPr>
              <w:rPr>
                <w:rFonts w:ascii="Garamond" w:hAnsi="Garamond"/>
              </w:rPr>
            </w:pPr>
          </w:p>
          <w:p w14:paraId="6E6DF518" w14:textId="77777777" w:rsidR="008F46E7" w:rsidRPr="00CC63FA" w:rsidRDefault="008F46E7" w:rsidP="00607FE3">
            <w:pPr>
              <w:rPr>
                <w:rFonts w:ascii="Garamond" w:hAnsi="Garamond"/>
              </w:rPr>
            </w:pPr>
          </w:p>
          <w:p w14:paraId="0B609488" w14:textId="77777777" w:rsidR="008F46E7" w:rsidRPr="00CC63FA" w:rsidRDefault="008F46E7" w:rsidP="00607FE3">
            <w:pPr>
              <w:rPr>
                <w:rFonts w:ascii="Garamond" w:hAnsi="Garamond"/>
              </w:rPr>
            </w:pPr>
          </w:p>
        </w:tc>
      </w:tr>
      <w:tr w:rsidR="008F46E7" w:rsidRPr="00CC63FA" w14:paraId="777E0813" w14:textId="77777777" w:rsidTr="00607FE3">
        <w:tc>
          <w:tcPr>
            <w:tcW w:w="9288" w:type="dxa"/>
          </w:tcPr>
          <w:p w14:paraId="0599BAEB" w14:textId="77777777" w:rsidR="008F46E7" w:rsidRPr="00CC63FA" w:rsidRDefault="008F46E7" w:rsidP="00607FE3">
            <w:pPr>
              <w:rPr>
                <w:rFonts w:ascii="Garamond" w:hAnsi="Garamond"/>
                <w:b/>
              </w:rPr>
            </w:pPr>
            <w:r w:rsidRPr="00CC63FA">
              <w:rPr>
                <w:rFonts w:ascii="Garamond" w:hAnsi="Garamond"/>
                <w:b/>
                <w:i/>
              </w:rPr>
              <w:lastRenderedPageBreak/>
              <w:t>Please give a mark for your work</w:t>
            </w:r>
            <w:r w:rsidRPr="00CC63FA">
              <w:rPr>
                <w:rFonts w:ascii="Garamond" w:hAnsi="Garamond"/>
                <w:b/>
              </w:rPr>
              <w:t xml:space="preserve">:   </w:t>
            </w:r>
            <w:r>
              <w:rPr>
                <w:rFonts w:ascii="Garamond" w:hAnsi="Garamond"/>
                <w:b/>
              </w:rPr>
              <w:t>58</w:t>
            </w:r>
          </w:p>
          <w:p w14:paraId="75A4787F" w14:textId="77777777" w:rsidR="008F46E7" w:rsidRPr="00CC63FA" w:rsidRDefault="008F46E7" w:rsidP="00607FE3">
            <w:pPr>
              <w:rPr>
                <w:rFonts w:ascii="Garamond" w:hAnsi="Garamond"/>
                <w:b/>
              </w:rPr>
            </w:pPr>
          </w:p>
          <w:p w14:paraId="41AFAA01" w14:textId="77777777" w:rsidR="008F46E7" w:rsidRPr="00CC63FA" w:rsidRDefault="008F46E7" w:rsidP="00607FE3">
            <w:pPr>
              <w:rPr>
                <w:rFonts w:ascii="Garamond" w:hAnsi="Garamond"/>
                <w:b/>
              </w:rPr>
            </w:pPr>
            <w:r w:rsidRPr="00CC63FA">
              <w:rPr>
                <w:rFonts w:ascii="Garamond" w:hAnsi="Garamond"/>
                <w:b/>
              </w:rPr>
              <w:t xml:space="preserve">(for </w:t>
            </w:r>
            <w:proofErr w:type="spellStart"/>
            <w:r w:rsidRPr="00CC63FA">
              <w:rPr>
                <w:rFonts w:ascii="Garamond" w:hAnsi="Garamond"/>
                <w:b/>
              </w:rPr>
              <w:t>eg</w:t>
            </w:r>
            <w:proofErr w:type="spellEnd"/>
            <w:r w:rsidRPr="00CC63FA">
              <w:rPr>
                <w:rFonts w:ascii="Garamond" w:hAnsi="Garamond"/>
                <w:b/>
              </w:rPr>
              <w:t>:  1</w:t>
            </w:r>
            <w:r w:rsidRPr="00CC63FA">
              <w:rPr>
                <w:rFonts w:ascii="Garamond" w:hAnsi="Garamond"/>
                <w:b/>
                <w:vertAlign w:val="superscript"/>
              </w:rPr>
              <w:t>st</w:t>
            </w:r>
            <w:r w:rsidRPr="00CC63FA">
              <w:rPr>
                <w:rFonts w:ascii="Garamond" w:hAnsi="Garamond"/>
                <w:b/>
              </w:rPr>
              <w:t xml:space="preserve"> = 70+:  2/1 = 69-60:   2/2 = 59-50:   3</w:t>
            </w:r>
            <w:r w:rsidRPr="00CC63FA">
              <w:rPr>
                <w:rFonts w:ascii="Garamond" w:hAnsi="Garamond"/>
                <w:b/>
                <w:vertAlign w:val="superscript"/>
              </w:rPr>
              <w:t>rd</w:t>
            </w:r>
            <w:r w:rsidRPr="00CC63FA">
              <w:rPr>
                <w:rFonts w:ascii="Garamond" w:hAnsi="Garamond"/>
                <w:b/>
              </w:rPr>
              <w:t xml:space="preserve"> = 45-49:   pass = 40-44:   fail = 39</w:t>
            </w:r>
            <w:proofErr w:type="gramStart"/>
            <w:r w:rsidRPr="00CC63FA">
              <w:rPr>
                <w:rFonts w:ascii="Garamond" w:hAnsi="Garamond"/>
                <w:b/>
              </w:rPr>
              <w:t>-  )</w:t>
            </w:r>
            <w:proofErr w:type="gramEnd"/>
          </w:p>
          <w:p w14:paraId="0B19CA99" w14:textId="77777777" w:rsidR="008F46E7" w:rsidRPr="00CC63FA" w:rsidRDefault="008F46E7" w:rsidP="00607FE3">
            <w:pPr>
              <w:rPr>
                <w:rFonts w:ascii="Garamond" w:hAnsi="Garamond"/>
              </w:rPr>
            </w:pPr>
          </w:p>
        </w:tc>
      </w:tr>
      <w:bookmarkEnd w:id="2"/>
    </w:tbl>
    <w:p w14:paraId="3908BF75" w14:textId="77777777" w:rsidR="008F46E7" w:rsidRDefault="008F46E7" w:rsidP="008F46E7"/>
    <w:p w14:paraId="26CAB968" w14:textId="77777777" w:rsidR="008F46E7" w:rsidRPr="008F46E7" w:rsidRDefault="008F46E7" w:rsidP="008F46E7">
      <w:pPr>
        <w:rPr>
          <w:rFonts w:cstheme="minorHAnsi"/>
        </w:rPr>
      </w:pPr>
    </w:p>
    <w:sectPr w:rsidR="008F46E7" w:rsidRPr="008F46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509C6"/>
    <w:multiLevelType w:val="hybridMultilevel"/>
    <w:tmpl w:val="59F6A568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2C0048C7"/>
    <w:multiLevelType w:val="hybridMultilevel"/>
    <w:tmpl w:val="7C346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BD1"/>
    <w:rsid w:val="00037033"/>
    <w:rsid w:val="000425A9"/>
    <w:rsid w:val="00065B43"/>
    <w:rsid w:val="000664DC"/>
    <w:rsid w:val="000870AF"/>
    <w:rsid w:val="000A5B9C"/>
    <w:rsid w:val="000B497F"/>
    <w:rsid w:val="001373AC"/>
    <w:rsid w:val="0014690E"/>
    <w:rsid w:val="00147EDC"/>
    <w:rsid w:val="00161502"/>
    <w:rsid w:val="00190220"/>
    <w:rsid w:val="001A3EA7"/>
    <w:rsid w:val="001B259B"/>
    <w:rsid w:val="001C4A94"/>
    <w:rsid w:val="001C5B28"/>
    <w:rsid w:val="001C65CB"/>
    <w:rsid w:val="001E3A18"/>
    <w:rsid w:val="00216612"/>
    <w:rsid w:val="002D58A7"/>
    <w:rsid w:val="00313193"/>
    <w:rsid w:val="003139F4"/>
    <w:rsid w:val="00315168"/>
    <w:rsid w:val="00344673"/>
    <w:rsid w:val="00345773"/>
    <w:rsid w:val="003B03F4"/>
    <w:rsid w:val="003B096B"/>
    <w:rsid w:val="003B2B0B"/>
    <w:rsid w:val="003D0E41"/>
    <w:rsid w:val="003E2DAB"/>
    <w:rsid w:val="003E6439"/>
    <w:rsid w:val="003F32C8"/>
    <w:rsid w:val="0040583D"/>
    <w:rsid w:val="00405B04"/>
    <w:rsid w:val="004235C6"/>
    <w:rsid w:val="00437F23"/>
    <w:rsid w:val="004413B6"/>
    <w:rsid w:val="00441FAF"/>
    <w:rsid w:val="00467C5F"/>
    <w:rsid w:val="0048658E"/>
    <w:rsid w:val="00490A99"/>
    <w:rsid w:val="004A4D64"/>
    <w:rsid w:val="004E18E4"/>
    <w:rsid w:val="004E380E"/>
    <w:rsid w:val="004E4166"/>
    <w:rsid w:val="00501A11"/>
    <w:rsid w:val="00505F9B"/>
    <w:rsid w:val="005324C4"/>
    <w:rsid w:val="005825FA"/>
    <w:rsid w:val="005B4E86"/>
    <w:rsid w:val="005D1673"/>
    <w:rsid w:val="005E209B"/>
    <w:rsid w:val="005F2B02"/>
    <w:rsid w:val="005F3FD2"/>
    <w:rsid w:val="00601F59"/>
    <w:rsid w:val="00602E17"/>
    <w:rsid w:val="0061784D"/>
    <w:rsid w:val="00656B4E"/>
    <w:rsid w:val="00657087"/>
    <w:rsid w:val="006B248A"/>
    <w:rsid w:val="006D645B"/>
    <w:rsid w:val="00774B57"/>
    <w:rsid w:val="00776637"/>
    <w:rsid w:val="007B0318"/>
    <w:rsid w:val="00827EE8"/>
    <w:rsid w:val="00834384"/>
    <w:rsid w:val="008908EE"/>
    <w:rsid w:val="00897E25"/>
    <w:rsid w:val="00897F97"/>
    <w:rsid w:val="008A1DEB"/>
    <w:rsid w:val="008F46E7"/>
    <w:rsid w:val="008F5BD1"/>
    <w:rsid w:val="00961773"/>
    <w:rsid w:val="00966398"/>
    <w:rsid w:val="00977772"/>
    <w:rsid w:val="009D5510"/>
    <w:rsid w:val="009E3569"/>
    <w:rsid w:val="00A10795"/>
    <w:rsid w:val="00A17B9C"/>
    <w:rsid w:val="00A4294E"/>
    <w:rsid w:val="00A5616E"/>
    <w:rsid w:val="00A85DD0"/>
    <w:rsid w:val="00A863FF"/>
    <w:rsid w:val="00AD7FAB"/>
    <w:rsid w:val="00B109C8"/>
    <w:rsid w:val="00B46160"/>
    <w:rsid w:val="00B6643F"/>
    <w:rsid w:val="00B66D3C"/>
    <w:rsid w:val="00B8275B"/>
    <w:rsid w:val="00B84424"/>
    <w:rsid w:val="00BC3434"/>
    <w:rsid w:val="00BC480A"/>
    <w:rsid w:val="00BC634C"/>
    <w:rsid w:val="00C275FD"/>
    <w:rsid w:val="00C71815"/>
    <w:rsid w:val="00C909B7"/>
    <w:rsid w:val="00CA13D0"/>
    <w:rsid w:val="00CF2B23"/>
    <w:rsid w:val="00CF371B"/>
    <w:rsid w:val="00CF3916"/>
    <w:rsid w:val="00D44021"/>
    <w:rsid w:val="00D762DE"/>
    <w:rsid w:val="00D810FA"/>
    <w:rsid w:val="00D9737A"/>
    <w:rsid w:val="00DA2D23"/>
    <w:rsid w:val="00DD05C6"/>
    <w:rsid w:val="00DD77FA"/>
    <w:rsid w:val="00E13D2D"/>
    <w:rsid w:val="00E517DA"/>
    <w:rsid w:val="00E67FBD"/>
    <w:rsid w:val="00E75E08"/>
    <w:rsid w:val="00E7736C"/>
    <w:rsid w:val="00EC142F"/>
    <w:rsid w:val="00EC4800"/>
    <w:rsid w:val="00EF2118"/>
    <w:rsid w:val="00F02AB7"/>
    <w:rsid w:val="00F03430"/>
    <w:rsid w:val="00F43C3D"/>
    <w:rsid w:val="00F728C6"/>
    <w:rsid w:val="00F77EE6"/>
    <w:rsid w:val="00F81509"/>
    <w:rsid w:val="00F95FE0"/>
    <w:rsid w:val="00FA3717"/>
    <w:rsid w:val="00FB0EA2"/>
    <w:rsid w:val="00FC0BE2"/>
    <w:rsid w:val="00FC186A"/>
    <w:rsid w:val="00FE4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C08768"/>
  <w15:chartTrackingRefBased/>
  <w15:docId w15:val="{0A963A21-44A4-45AF-A988-110D3CC55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95F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95FE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97F97"/>
    <w:pPr>
      <w:ind w:left="720"/>
      <w:contextualSpacing/>
    </w:pPr>
  </w:style>
  <w:style w:type="paragraph" w:styleId="NormalWeb">
    <w:name w:val="Normal (Web)"/>
    <w:basedOn w:val="Normal"/>
    <w:uiPriority w:val="99"/>
    <w:rsid w:val="00344673"/>
    <w:pPr>
      <w:spacing w:before="100" w:beforeAutospacing="1" w:after="100" w:afterAutospacing="1" w:line="240" w:lineRule="auto"/>
    </w:pPr>
    <w:rPr>
      <w:rFonts w:ascii="Georgia" w:eastAsia="SimSun" w:hAnsi="Georgia" w:cs="Georgia"/>
      <w:color w:val="000000"/>
      <w:sz w:val="21"/>
      <w:szCs w:val="2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99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rchaeologywordsmith.com/search.php?q=ascribed%20status" TargetMode="External"/><Relationship Id="rId13" Type="http://schemas.openxmlformats.org/officeDocument/2006/relationships/hyperlink" Target="https://archaeologywordsmith.com/search.php?q=prestige%20goods" TargetMode="External"/><Relationship Id="rId18" Type="http://schemas.openxmlformats.org/officeDocument/2006/relationships/hyperlink" Target="https://www.thoughtco.com/heuneburg-germany-iron-age-hillfort-171245%2014/01/1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ncyclopedia.com/humanities/encyclopedias-almanacs-transcripts-and-maps/heuneburg%2016/01/19" TargetMode="External"/><Relationship Id="rId12" Type="http://schemas.openxmlformats.org/officeDocument/2006/relationships/hyperlink" Target="https://archaeologywordsmith.com/search.php?q=ascribed%20status" TargetMode="External"/><Relationship Id="rId17" Type="http://schemas.openxmlformats.org/officeDocument/2006/relationships/hyperlink" Target="https://www.thoughtco.com/heuneburg-germany-iron-age-hillfort-171245%2014/01/19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encyclopedia.com/humanities/encyclopedias-almanacs-transcripts-and-maps/heuneburg%2016/01/19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encyclopedia.com/humanities/encyclopedias-almanacs-transcripts-and-maps/heuneburg%2016/01/19" TargetMode="External"/><Relationship Id="rId11" Type="http://schemas.openxmlformats.org/officeDocument/2006/relationships/hyperlink" Target="https://www.cambridge.org/core/journals/antiquity/article/keltenblock-project-discovery-and-excavation-of-a-rich-hallstatt-grave-at-the-heuneburg-germany/06DA174F38A2CD1D2EB737222AAFCEBA/core-reader" TargetMode="External"/><Relationship Id="rId5" Type="http://schemas.openxmlformats.org/officeDocument/2006/relationships/hyperlink" Target="https://www.thoughtco.com/heuneburg-germany-iron-age-hillfort-171245" TargetMode="External"/><Relationship Id="rId15" Type="http://schemas.openxmlformats.org/officeDocument/2006/relationships/hyperlink" Target="https://www.cambridge.org/core/journals/antiquity/article/keltenblock-project-discovery-and-excavation-of-a-rich-hallstatt-grave-at-the-heuneburg-germany/06DA174F38A2CD1D2EB737222AAFCEBA/core-reader" TargetMode="External"/><Relationship Id="rId10" Type="http://schemas.openxmlformats.org/officeDocument/2006/relationships/hyperlink" Target="https://archaeologywordsmith.com/search.php?q=prestige%20goods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archaeologywordsmith.com/search.php?q=status" TargetMode="External"/><Relationship Id="rId14" Type="http://schemas.openxmlformats.org/officeDocument/2006/relationships/hyperlink" Target="https://archaeologywordsmith.com/search.php?q=statu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1805</Words>
  <Characters>10290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EF</dc:creator>
  <cp:keywords/>
  <dc:description/>
  <cp:lastModifiedBy> </cp:lastModifiedBy>
  <cp:revision>3</cp:revision>
  <dcterms:created xsi:type="dcterms:W3CDTF">2019-01-18T17:38:00Z</dcterms:created>
  <dcterms:modified xsi:type="dcterms:W3CDTF">2019-01-18T17:48:00Z</dcterms:modified>
</cp:coreProperties>
</file>