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8F84B7" w14:textId="11331A0A" w:rsidR="00DE65F8" w:rsidRDefault="00DE65F8" w:rsidP="00DE65F8">
      <w:pPr>
        <w:pStyle w:val="NormalWeb"/>
        <w:rPr>
          <w:rFonts w:ascii="ArialMT" w:hAnsi="ArialMT"/>
          <w:b/>
          <w:bCs/>
          <w:u w:val="single"/>
        </w:rPr>
      </w:pPr>
      <w:r>
        <w:rPr>
          <w:rFonts w:ascii="ArialMT" w:hAnsi="ArialMT"/>
          <w:b/>
          <w:bCs/>
          <w:u w:val="single"/>
        </w:rPr>
        <w:t xml:space="preserve">Title 2 </w:t>
      </w:r>
    </w:p>
    <w:p w14:paraId="1CA7949A" w14:textId="4A746D3C" w:rsidR="00DE65F8" w:rsidRDefault="00DE65F8" w:rsidP="00DE65F8">
      <w:pPr>
        <w:pStyle w:val="NormalWeb"/>
        <w:rPr>
          <w:rFonts w:ascii="ArialMT" w:hAnsi="ArialMT"/>
          <w:b/>
          <w:bCs/>
          <w:u w:val="single"/>
        </w:rPr>
      </w:pPr>
      <w:r w:rsidRPr="0036536A">
        <w:rPr>
          <w:rFonts w:ascii="ArialMT" w:hAnsi="ArialMT"/>
          <w:b/>
          <w:bCs/>
          <w:u w:val="single"/>
        </w:rPr>
        <w:t>What impact can the challenges of operational policing have on individual and group wellbeing? Why is it important to manage mental wellbeing in policing?</w:t>
      </w:r>
      <w:r w:rsidRPr="0036536A">
        <w:rPr>
          <w:rFonts w:ascii="ArialMT" w:hAnsi="ArialMT"/>
          <w:b/>
          <w:bCs/>
          <w:u w:val="single"/>
        </w:rPr>
        <w:br/>
        <w:t>Your answer must be based on academic research rather than personal experience. (2000 words</w:t>
      </w:r>
      <w:r>
        <w:rPr>
          <w:rFonts w:ascii="ArialMT" w:hAnsi="ArialMT"/>
          <w:b/>
          <w:bCs/>
          <w:u w:val="single"/>
        </w:rPr>
        <w:t xml:space="preserve"> +/- 10%</w:t>
      </w:r>
      <w:r w:rsidRPr="0036536A">
        <w:rPr>
          <w:rFonts w:ascii="ArialMT" w:hAnsi="ArialMT"/>
          <w:b/>
          <w:bCs/>
          <w:u w:val="single"/>
        </w:rPr>
        <w:t>)</w:t>
      </w:r>
    </w:p>
    <w:p w14:paraId="63FCA472" w14:textId="77777777" w:rsidR="00DE65F8" w:rsidRPr="0036536A" w:rsidRDefault="00DE65F8" w:rsidP="00DE65F8">
      <w:pPr>
        <w:pStyle w:val="NormalWeb"/>
        <w:rPr>
          <w:rFonts w:ascii="ArialMT" w:hAnsi="ArialMT"/>
          <w:b/>
          <w:bCs/>
          <w:u w:val="single"/>
        </w:rPr>
      </w:pPr>
    </w:p>
    <w:p w14:paraId="6E3DA318"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The introduction to my essay.</w:t>
      </w:r>
    </w:p>
    <w:p w14:paraId="4DA6CF5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Within Police service, operational policing exposes individuals and groups to various pressures due to its inherent challenge. These difficulties can significantly affect individual and collective well-being, influencing mental health, productivity at work, and general quality of life. Given the </w:t>
      </w:r>
      <w:proofErr w:type="gramStart"/>
      <w:r w:rsidRPr="00303189">
        <w:rPr>
          <w:rFonts w:eastAsia="Times New Roman" w:cstheme="minorHAnsi"/>
          <w:kern w:val="0"/>
          <w:sz w:val="28"/>
          <w:szCs w:val="28"/>
          <w:lang w:eastAsia="en-GB"/>
          <w14:ligatures w14:val="none"/>
        </w:rPr>
        <w:t>particular demands</w:t>
      </w:r>
      <w:proofErr w:type="gramEnd"/>
      <w:r w:rsidRPr="00303189">
        <w:rPr>
          <w:rFonts w:eastAsia="Times New Roman" w:cstheme="minorHAnsi"/>
          <w:kern w:val="0"/>
          <w:sz w:val="28"/>
          <w:szCs w:val="28"/>
          <w:lang w:eastAsia="en-GB"/>
          <w14:ligatures w14:val="none"/>
        </w:rPr>
        <w:t xml:space="preserve"> of the police profession, mental health must be managed. This essay will address why it is so essential to manage mental health within the police force, as well as the many effects that operational policing issues can have on both individual and collective welfare. The conversation will be supported by scholarly research to offer an evidence-based viewpoint on this critical problem.</w:t>
      </w:r>
    </w:p>
    <w:p w14:paraId="136C6385"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403299EB"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The nature and challenges of Operational Policing </w:t>
      </w:r>
    </w:p>
    <w:p w14:paraId="7047937A"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Among the many responsibilities of operational policing are investigating crimes, responding to crises, upholding the law, and keeping public order. These tasks are frequently carried out in high-stress settings, where officers may encounter hazardous conditions, traumatic incidents, and circumstances requiring prompt decision-making. The literature claims that policing is one of the most stressful jobs in the world because of these factors (</w:t>
      </w:r>
      <w:proofErr w:type="spellStart"/>
      <w:r w:rsidRPr="00303189">
        <w:rPr>
          <w:rFonts w:eastAsia="Times New Roman" w:cstheme="minorHAnsi"/>
          <w:kern w:val="0"/>
          <w:sz w:val="28"/>
          <w:szCs w:val="28"/>
          <w:lang w:eastAsia="en-GB"/>
          <w14:ligatures w14:val="none"/>
        </w:rPr>
        <w:t>Violanti</w:t>
      </w:r>
      <w:proofErr w:type="spellEnd"/>
      <w:r w:rsidRPr="00303189">
        <w:rPr>
          <w:rFonts w:eastAsia="Times New Roman" w:cstheme="minorHAnsi"/>
          <w:kern w:val="0"/>
          <w:sz w:val="28"/>
          <w:szCs w:val="28"/>
          <w:lang w:eastAsia="en-GB"/>
          <w14:ligatures w14:val="none"/>
        </w:rPr>
        <w:t xml:space="preserve"> et al., 2017).</w:t>
      </w:r>
    </w:p>
    <w:p w14:paraId="04F197A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4352829B"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Traumatic Events and how exposure to them affects officers' mental health.</w:t>
      </w:r>
    </w:p>
    <w:p w14:paraId="4F6957F6"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Regular exposure to horrific incidents is one of the biggest obstacles in operational Police. Being around violence, death, and suffering will expose police officers to psychological trauma. Research has indicated that recurrent exposure to these kinds of incidents might lead to various mental health problems, including post-traumatic stress disorder (PTSD) (Hartley et al., 2013). </w:t>
      </w:r>
      <w:r w:rsidRPr="00303189">
        <w:rPr>
          <w:rFonts w:eastAsia="Times New Roman" w:cstheme="minorHAnsi"/>
          <w:kern w:val="0"/>
          <w:sz w:val="28"/>
          <w:szCs w:val="28"/>
          <w:lang w:eastAsia="en-GB"/>
          <w14:ligatures w14:val="none"/>
        </w:rPr>
        <w:lastRenderedPageBreak/>
        <w:t>Police officers are particularly prone to PTSD; estimates place the number of police officers with this disorder between 7% and 19% (</w:t>
      </w:r>
      <w:proofErr w:type="spellStart"/>
      <w:r w:rsidRPr="00303189">
        <w:rPr>
          <w:rFonts w:eastAsia="Times New Roman" w:cstheme="minorHAnsi"/>
          <w:kern w:val="0"/>
          <w:sz w:val="28"/>
          <w:szCs w:val="28"/>
          <w:lang w:eastAsia="en-GB"/>
          <w14:ligatures w14:val="none"/>
        </w:rPr>
        <w:t>Pietrzak</w:t>
      </w:r>
      <w:proofErr w:type="spellEnd"/>
      <w:r w:rsidRPr="00303189">
        <w:rPr>
          <w:rFonts w:eastAsia="Times New Roman" w:cstheme="minorHAnsi"/>
          <w:kern w:val="0"/>
          <w:sz w:val="28"/>
          <w:szCs w:val="28"/>
          <w:lang w:eastAsia="en-GB"/>
          <w14:ligatures w14:val="none"/>
        </w:rPr>
        <w:t xml:space="preserve"> et al., 2013).</w:t>
      </w:r>
    </w:p>
    <w:p w14:paraId="1760688A"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6897266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Environments with high stress and how it affects officers' mental health.</w:t>
      </w:r>
    </w:p>
    <w:p w14:paraId="09A87CE9"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Another aspect of policing that makes it unique is the high-stress atmosphere in which Police are always on guard and prepared to handle situations. Chronic stress, which has been connected to several health issues like anxiety, depression, and cardiovascular disease, might result from this ongoing state of hypervigilance (</w:t>
      </w:r>
      <w:proofErr w:type="spellStart"/>
      <w:r w:rsidRPr="00303189">
        <w:rPr>
          <w:rFonts w:eastAsia="Times New Roman" w:cstheme="minorHAnsi"/>
          <w:kern w:val="0"/>
          <w:sz w:val="28"/>
          <w:szCs w:val="28"/>
          <w:lang w:eastAsia="en-GB"/>
          <w14:ligatures w14:val="none"/>
        </w:rPr>
        <w:t>Violanti</w:t>
      </w:r>
      <w:proofErr w:type="spellEnd"/>
      <w:r w:rsidRPr="00303189">
        <w:rPr>
          <w:rFonts w:eastAsia="Times New Roman" w:cstheme="minorHAnsi"/>
          <w:kern w:val="0"/>
          <w:sz w:val="28"/>
          <w:szCs w:val="28"/>
          <w:lang w:eastAsia="en-GB"/>
          <w14:ligatures w14:val="none"/>
        </w:rPr>
        <w:t xml:space="preserve"> et al., 2006). Police personnel face stress from the direct risks of their employment and organisational culture, workload, working shifts, and public criticism.</w:t>
      </w:r>
    </w:p>
    <w:p w14:paraId="1FCC9B1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076572EF"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Organisational Stressors</w:t>
      </w:r>
    </w:p>
    <w:p w14:paraId="59F6DE3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Police officers deal with much organisational stress in addition to operational stress. These include problems such as insufficient management support, a lack of resources, bureaucratic roadblocks, and </w:t>
      </w:r>
      <w:proofErr w:type="spellStart"/>
      <w:r w:rsidRPr="00303189">
        <w:rPr>
          <w:rFonts w:eastAsia="Times New Roman" w:cstheme="minorHAnsi"/>
          <w:kern w:val="0"/>
          <w:sz w:val="28"/>
          <w:szCs w:val="28"/>
          <w:lang w:eastAsia="en-GB"/>
          <w14:ligatures w14:val="none"/>
        </w:rPr>
        <w:t>coworker</w:t>
      </w:r>
      <w:proofErr w:type="spellEnd"/>
      <w:r w:rsidRPr="00303189">
        <w:rPr>
          <w:rFonts w:eastAsia="Times New Roman" w:cstheme="minorHAnsi"/>
          <w:kern w:val="0"/>
          <w:sz w:val="28"/>
          <w:szCs w:val="28"/>
          <w:lang w:eastAsia="en-GB"/>
          <w14:ligatures w14:val="none"/>
        </w:rPr>
        <w:t xml:space="preserve"> disputes. Officers may suffer from psychological strain brought on by organisational stresses, which can result in burnout and a decline in job satisfaction (</w:t>
      </w:r>
      <w:proofErr w:type="spellStart"/>
      <w:r w:rsidRPr="00303189">
        <w:rPr>
          <w:rFonts w:eastAsia="Times New Roman" w:cstheme="minorHAnsi"/>
          <w:kern w:val="0"/>
          <w:sz w:val="28"/>
          <w:szCs w:val="28"/>
          <w:lang w:eastAsia="en-GB"/>
          <w14:ligatures w14:val="none"/>
        </w:rPr>
        <w:t>Stinchcomb</w:t>
      </w:r>
      <w:proofErr w:type="spellEnd"/>
      <w:r w:rsidRPr="00303189">
        <w:rPr>
          <w:rFonts w:eastAsia="Times New Roman" w:cstheme="minorHAnsi"/>
          <w:kern w:val="0"/>
          <w:sz w:val="28"/>
          <w:szCs w:val="28"/>
          <w:lang w:eastAsia="en-GB"/>
          <w14:ligatures w14:val="none"/>
        </w:rPr>
        <w:t>, 2004). Police officers frequently experience burnout, marked by emotional tiredness, depersonalisation, and decreased personal success. Burnout can seriously impact an officer's mental and physical health (Maslach &amp; Leiter, 2016).</w:t>
      </w:r>
    </w:p>
    <w:p w14:paraId="6EB6CD7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75F491D6"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Impact on Individual Well-being</w:t>
      </w:r>
    </w:p>
    <w:p w14:paraId="428BAF8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The difficulties of operational policing have a significant effect on people's well-being. Stress, trauma, and organisational demands can have a cumulative impact on police officers' mental and physical health.</w:t>
      </w:r>
    </w:p>
    <w:p w14:paraId="03D8F64E"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356DCD47"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Mental Health Issues</w:t>
      </w:r>
    </w:p>
    <w:p w14:paraId="5068E67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Because of the nature of their jobs, police officers frequently struggle with mental health issues. In addition to the mental health disorders like depression, anxiety, and substance misuse that have been linked to Police, </w:t>
      </w:r>
      <w:r w:rsidRPr="00303189">
        <w:rPr>
          <w:rFonts w:eastAsia="Times New Roman" w:cstheme="minorHAnsi"/>
          <w:kern w:val="0"/>
          <w:sz w:val="28"/>
          <w:szCs w:val="28"/>
          <w:lang w:eastAsia="en-GB"/>
          <w14:ligatures w14:val="none"/>
        </w:rPr>
        <w:lastRenderedPageBreak/>
        <w:t>PTSD is a severe worry (</w:t>
      </w:r>
      <w:proofErr w:type="spellStart"/>
      <w:r w:rsidRPr="00303189">
        <w:rPr>
          <w:rFonts w:eastAsia="Times New Roman" w:cstheme="minorHAnsi"/>
          <w:kern w:val="0"/>
          <w:sz w:val="28"/>
          <w:szCs w:val="28"/>
          <w:lang w:eastAsia="en-GB"/>
          <w14:ligatures w14:val="none"/>
        </w:rPr>
        <w:t>Karaffa</w:t>
      </w:r>
      <w:proofErr w:type="spellEnd"/>
      <w:r w:rsidRPr="00303189">
        <w:rPr>
          <w:rFonts w:eastAsia="Times New Roman" w:cstheme="minorHAnsi"/>
          <w:kern w:val="0"/>
          <w:sz w:val="28"/>
          <w:szCs w:val="28"/>
          <w:lang w:eastAsia="en-GB"/>
          <w14:ligatures w14:val="none"/>
        </w:rPr>
        <w:t xml:space="preserve"> &amp; Koch, 2016). Depression is risky since it can cause suicidal thoughts and actions. Research has shown that the suicide rate among police officers is higher than that of the general population, underscoring the detrimental effects of professional stress on mental health (</w:t>
      </w:r>
      <w:proofErr w:type="spellStart"/>
      <w:r w:rsidRPr="00303189">
        <w:rPr>
          <w:rFonts w:eastAsia="Times New Roman" w:cstheme="minorHAnsi"/>
          <w:kern w:val="0"/>
          <w:sz w:val="28"/>
          <w:szCs w:val="28"/>
          <w:lang w:eastAsia="en-GB"/>
          <w14:ligatures w14:val="none"/>
        </w:rPr>
        <w:t>Violanti</w:t>
      </w:r>
      <w:proofErr w:type="spellEnd"/>
      <w:r w:rsidRPr="00303189">
        <w:rPr>
          <w:rFonts w:eastAsia="Times New Roman" w:cstheme="minorHAnsi"/>
          <w:kern w:val="0"/>
          <w:sz w:val="28"/>
          <w:szCs w:val="28"/>
          <w:lang w:eastAsia="en-GB"/>
          <w14:ligatures w14:val="none"/>
        </w:rPr>
        <w:t xml:space="preserve"> et al., 2019).</w:t>
      </w:r>
    </w:p>
    <w:p w14:paraId="635D9275"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17C873B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Physical Health Issues</w:t>
      </w:r>
    </w:p>
    <w:p w14:paraId="000AF0F9"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The strain and responsibilities of police work have an impact on officers' physical health as well. Officers who experience chronic stress are more likely to have metabolic syndrome, obesity, and cardiovascular issues (Hartley et al., 2011). The erratic schedule and shift work of being a police officer can cause sleep disturbances, weariness, and diminished cognitive abilities (Vila, 2006). In addition to lowering an officer's quality of life, poor physical health limits their capacity to carry out their duties.</w:t>
      </w:r>
    </w:p>
    <w:p w14:paraId="3ECB1F41"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117ACD3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Impact on Job Performance</w:t>
      </w:r>
    </w:p>
    <w:p w14:paraId="2F1EAA57"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Police officers' physical and mental health issues can have a big influence on how well they perform on the job. High-stress levels or mental health problems can make it difficult for officers to focus, make judgements, and control their emotions. This can result in poor judgement and reduced effectiveness in the field (Anderson et al., 2002). Furthermore, officers who experience burnout or PTSD may stop caring about their jobs, which lowers productivity and increases the risk of absenteeism (Bakker &amp; </w:t>
      </w:r>
      <w:proofErr w:type="spellStart"/>
      <w:r w:rsidRPr="00303189">
        <w:rPr>
          <w:rFonts w:eastAsia="Times New Roman" w:cstheme="minorHAnsi"/>
          <w:kern w:val="0"/>
          <w:sz w:val="28"/>
          <w:szCs w:val="28"/>
          <w:lang w:eastAsia="en-GB"/>
          <w14:ligatures w14:val="none"/>
        </w:rPr>
        <w:t>Heuven</w:t>
      </w:r>
      <w:proofErr w:type="spellEnd"/>
      <w:r w:rsidRPr="00303189">
        <w:rPr>
          <w:rFonts w:eastAsia="Times New Roman" w:cstheme="minorHAnsi"/>
          <w:kern w:val="0"/>
          <w:sz w:val="28"/>
          <w:szCs w:val="28"/>
          <w:lang w:eastAsia="en-GB"/>
          <w14:ligatures w14:val="none"/>
        </w:rPr>
        <w:t>, 2006).</w:t>
      </w:r>
    </w:p>
    <w:p w14:paraId="4679A7C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4425F41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Impact on Group Well-being</w:t>
      </w:r>
    </w:p>
    <w:p w14:paraId="7F116FFD"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The overall psychological well-being and morale of police units are essential for efficient operations and maintaining public safety. Officers attend incidents in a group environment with multiple officers present. I find, from personal experience, that going to incidents which are challenging to process, such as suicides or deaths among children, is easier to deal with in a group environment as the experience is shared. They can talk amongst friends and colleagues to process the incident most healthily and not keep it to themselves.</w:t>
      </w:r>
    </w:p>
    <w:p w14:paraId="5B023D1C"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7FEF5347"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Team Cohesion and Morale</w:t>
      </w:r>
    </w:p>
    <w:p w14:paraId="1B5AD18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In Police, high stress and trauma levels can be detrimental to morale and team cohesion. Conflicts, decreased cooperation, and tensions within the team can result from Police dealing with mental health concerns or burnout (Shane, 2010). These problems can be made worse by </w:t>
      </w:r>
      <w:proofErr w:type="spellStart"/>
      <w:r w:rsidRPr="00303189">
        <w:rPr>
          <w:rFonts w:eastAsia="Times New Roman" w:cstheme="minorHAnsi"/>
          <w:kern w:val="0"/>
          <w:sz w:val="28"/>
          <w:szCs w:val="28"/>
          <w:lang w:eastAsia="en-GB"/>
          <w14:ligatures w14:val="none"/>
        </w:rPr>
        <w:t>coworkers'</w:t>
      </w:r>
      <w:proofErr w:type="spellEnd"/>
      <w:r w:rsidRPr="00303189">
        <w:rPr>
          <w:rFonts w:eastAsia="Times New Roman" w:cstheme="minorHAnsi"/>
          <w:kern w:val="0"/>
          <w:sz w:val="28"/>
          <w:szCs w:val="28"/>
          <w:lang w:eastAsia="en-GB"/>
          <w14:ligatures w14:val="none"/>
        </w:rPr>
        <w:t xml:space="preserve"> or management's lack of support, which creates a toxic workplace with low morale and little job satisfaction. This can, therefore, have an impact on the police force's general effectiveness and capacity to serve the public.</w:t>
      </w:r>
    </w:p>
    <w:p w14:paraId="06247F1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412B2E9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Group Dynamics and Peer Support</w:t>
      </w:r>
    </w:p>
    <w:p w14:paraId="30A6AC39"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On the other hand, strong peer support networks and group dynamics can function as buffers against the detrimental effects of operational stressors. Studies have indicated that a critical element in reducing the negative impacts of stress and trauma in law enforcement is the social support received from </w:t>
      </w:r>
      <w:proofErr w:type="spellStart"/>
      <w:r w:rsidRPr="00303189">
        <w:rPr>
          <w:rFonts w:eastAsia="Times New Roman" w:cstheme="minorHAnsi"/>
          <w:kern w:val="0"/>
          <w:sz w:val="28"/>
          <w:szCs w:val="28"/>
          <w:lang w:eastAsia="en-GB"/>
          <w14:ligatures w14:val="none"/>
        </w:rPr>
        <w:t>coworkers</w:t>
      </w:r>
      <w:proofErr w:type="spellEnd"/>
      <w:r w:rsidRPr="00303189">
        <w:rPr>
          <w:rFonts w:eastAsia="Times New Roman" w:cstheme="minorHAnsi"/>
          <w:kern w:val="0"/>
          <w:sz w:val="28"/>
          <w:szCs w:val="28"/>
          <w:lang w:eastAsia="en-GB"/>
          <w14:ligatures w14:val="none"/>
        </w:rPr>
        <w:t xml:space="preserve"> (Brough &amp; Pears, 2004). Police officers are more likely to handle the demands of their employment well and have better mental health if they feel that their peers are rooting for them. </w:t>
      </w:r>
      <w:proofErr w:type="gramStart"/>
      <w:r w:rsidRPr="00303189">
        <w:rPr>
          <w:rFonts w:eastAsia="Times New Roman" w:cstheme="minorHAnsi"/>
          <w:kern w:val="0"/>
          <w:sz w:val="28"/>
          <w:szCs w:val="28"/>
          <w:lang w:eastAsia="en-GB"/>
          <w14:ligatures w14:val="none"/>
        </w:rPr>
        <w:t>In order to</w:t>
      </w:r>
      <w:proofErr w:type="gramEnd"/>
      <w:r w:rsidRPr="00303189">
        <w:rPr>
          <w:rFonts w:eastAsia="Times New Roman" w:cstheme="minorHAnsi"/>
          <w:kern w:val="0"/>
          <w:sz w:val="28"/>
          <w:szCs w:val="28"/>
          <w:lang w:eastAsia="en-GB"/>
          <w14:ligatures w14:val="none"/>
        </w:rPr>
        <w:t xml:space="preserve"> promote group well-being in law enforcement, it is crucial to create a supportive and cohesive work environment.</w:t>
      </w:r>
    </w:p>
    <w:p w14:paraId="0529D2FD"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308FE3F1"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Importance of Managing Mental Well-being in Policing</w:t>
      </w:r>
    </w:p>
    <w:p w14:paraId="1B285897"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Considering the substantial influence that operational difficulties have on the mental health of individuals and groups, mental health must be managed by the Police. Officers' general quality of life can be improved, job performance can be increased, and the risk of mental health problems can be decreased with effective management of mental health.</w:t>
      </w:r>
    </w:p>
    <w:p w14:paraId="75DB49A1"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78A4AF3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Enhancing Job Performance and Public Safety</w:t>
      </w:r>
    </w:p>
    <w:p w14:paraId="60E2588C"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Improving work performance and guaranteeing public safety in the Police requires effective management of mental health. Mentally well, police officers </w:t>
      </w:r>
      <w:r w:rsidRPr="00303189">
        <w:rPr>
          <w:rFonts w:eastAsia="Times New Roman" w:cstheme="minorHAnsi"/>
          <w:kern w:val="0"/>
          <w:sz w:val="28"/>
          <w:szCs w:val="28"/>
          <w:lang w:eastAsia="en-GB"/>
          <w14:ligatures w14:val="none"/>
        </w:rPr>
        <w:lastRenderedPageBreak/>
        <w:t>are likelier to carry out their responsibilities efficiently, make wise decisions, and react to situations correctly (</w:t>
      </w:r>
      <w:proofErr w:type="spellStart"/>
      <w:r w:rsidRPr="00303189">
        <w:rPr>
          <w:rFonts w:eastAsia="Times New Roman" w:cstheme="minorHAnsi"/>
          <w:kern w:val="0"/>
          <w:sz w:val="28"/>
          <w:szCs w:val="28"/>
          <w:lang w:eastAsia="en-GB"/>
          <w14:ligatures w14:val="none"/>
        </w:rPr>
        <w:t>McCraty</w:t>
      </w:r>
      <w:proofErr w:type="spellEnd"/>
      <w:r w:rsidRPr="00303189">
        <w:rPr>
          <w:rFonts w:eastAsia="Times New Roman" w:cstheme="minorHAnsi"/>
          <w:kern w:val="0"/>
          <w:sz w:val="28"/>
          <w:szCs w:val="28"/>
          <w:lang w:eastAsia="en-GB"/>
          <w14:ligatures w14:val="none"/>
        </w:rPr>
        <w:t xml:space="preserve"> &amp; Atkinson, 2012). On the other hand, cops who are dealing with mental health problems could make mistakes more frequently, which could have detrimental effects on public safety. The Police can guarantee that their officers are operating at peak performance and offering the most excellent possible service to the community by prioritising mental health.</w:t>
      </w:r>
    </w:p>
    <w:p w14:paraId="666BDA09"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529869AE"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Reducing the Risk of Mental Health Issues</w:t>
      </w:r>
    </w:p>
    <w:p w14:paraId="3C1B0CF5"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The likelihood of mental health problems among Police officers can also be decreased by properly managing mental health. More severe problems like PTSD, depression, or substance misuse can be avoided with early intervention and assistance (Waters &amp; Ussery, 2007). By giving officers access to mental health resources like peer support groups, counselling services, and stress management training, we can help them handle the demands of their jobs and stay mentally well. Furthermore, encouraging officers to seek help when </w:t>
      </w:r>
      <w:proofErr w:type="gramStart"/>
      <w:r w:rsidRPr="00303189">
        <w:rPr>
          <w:rFonts w:eastAsia="Times New Roman" w:cstheme="minorHAnsi"/>
          <w:kern w:val="0"/>
          <w:sz w:val="28"/>
          <w:szCs w:val="28"/>
          <w:lang w:eastAsia="en-GB"/>
          <w14:ligatures w14:val="none"/>
        </w:rPr>
        <w:t>necessary</w:t>
      </w:r>
      <w:proofErr w:type="gramEnd"/>
      <w:r w:rsidRPr="00303189">
        <w:rPr>
          <w:rFonts w:eastAsia="Times New Roman" w:cstheme="minorHAnsi"/>
          <w:kern w:val="0"/>
          <w:sz w:val="28"/>
          <w:szCs w:val="28"/>
          <w:lang w:eastAsia="en-GB"/>
          <w14:ligatures w14:val="none"/>
        </w:rPr>
        <w:t xml:space="preserve"> rather than suffering in silence can be accomplished by lowering the stigma attached to mental health disorders and fostering an environment of transparency.</w:t>
      </w:r>
    </w:p>
    <w:p w14:paraId="74CCD73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71683183"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Improving Quality of Life for Officers</w:t>
      </w:r>
    </w:p>
    <w:p w14:paraId="45407024"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Police officers' mental health has a direct impact on their quality of life. According to Duxbury and Higgins (2012), officers with good mental health are more likely to be satisfied with their jobs, have wholesome relationships with their families and </w:t>
      </w:r>
      <w:proofErr w:type="spellStart"/>
      <w:r w:rsidRPr="00303189">
        <w:rPr>
          <w:rFonts w:eastAsia="Times New Roman" w:cstheme="minorHAnsi"/>
          <w:kern w:val="0"/>
          <w:sz w:val="28"/>
          <w:szCs w:val="28"/>
          <w:lang w:eastAsia="en-GB"/>
          <w14:ligatures w14:val="none"/>
        </w:rPr>
        <w:t>coworkers</w:t>
      </w:r>
      <w:proofErr w:type="spellEnd"/>
      <w:r w:rsidRPr="00303189">
        <w:rPr>
          <w:rFonts w:eastAsia="Times New Roman" w:cstheme="minorHAnsi"/>
          <w:kern w:val="0"/>
          <w:sz w:val="28"/>
          <w:szCs w:val="28"/>
          <w:lang w:eastAsia="en-GB"/>
          <w14:ligatures w14:val="none"/>
        </w:rPr>
        <w:t>, and lead balanced lives away from the office. Officers who are experiencing mental health problems, on the other hand, can see a reduction in their level of happiness, physical health, and interpersonal relationships. The Police may assist their officers in leading satisfying lives on and off work by managing mental health well.</w:t>
      </w:r>
    </w:p>
    <w:p w14:paraId="541AF12A"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28A2BB2A"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Strategies for Managing Mental Well-being in Policing</w:t>
      </w:r>
    </w:p>
    <w:p w14:paraId="05F30B1C"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Managing mental health in the Police necessitates a multidimensional strategy considering the many pressures and difficulties that officers encounter. Several </w:t>
      </w:r>
      <w:r w:rsidRPr="00303189">
        <w:rPr>
          <w:rFonts w:eastAsia="Times New Roman" w:cstheme="minorHAnsi"/>
          <w:kern w:val="0"/>
          <w:sz w:val="28"/>
          <w:szCs w:val="28"/>
          <w:lang w:eastAsia="en-GB"/>
          <w14:ligatures w14:val="none"/>
        </w:rPr>
        <w:lastRenderedPageBreak/>
        <w:t>tactics successfully foster police officers' mental health based on scholarly research.</w:t>
      </w:r>
    </w:p>
    <w:p w14:paraId="57FDE446"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422B26A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Organisational Support and Resources</w:t>
      </w:r>
    </w:p>
    <w:p w14:paraId="0C758FC3"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Organising resources and assistance is one of the most crucial approaches to managing mental health. Making mental health treatments like counselling and therapy accessible and ensuring officers have the tools necessary to carry out their responsibilities well (Shane, 2010). </w:t>
      </w:r>
      <w:proofErr w:type="gramStart"/>
      <w:r w:rsidRPr="00303189">
        <w:rPr>
          <w:rFonts w:eastAsia="Times New Roman" w:cstheme="minorHAnsi"/>
          <w:kern w:val="0"/>
          <w:sz w:val="28"/>
          <w:szCs w:val="28"/>
          <w:lang w:eastAsia="en-GB"/>
          <w14:ligatures w14:val="none"/>
        </w:rPr>
        <w:t>In order to</w:t>
      </w:r>
      <w:proofErr w:type="gramEnd"/>
      <w:r w:rsidRPr="00303189">
        <w:rPr>
          <w:rFonts w:eastAsia="Times New Roman" w:cstheme="minorHAnsi"/>
          <w:kern w:val="0"/>
          <w:sz w:val="28"/>
          <w:szCs w:val="28"/>
          <w:lang w:eastAsia="en-GB"/>
          <w14:ligatures w14:val="none"/>
        </w:rPr>
        <w:t xml:space="preserve"> help officers cope with the difficulties of their jobs, the Police should also offer training on resilience, stress management, and coping techniques (</w:t>
      </w:r>
      <w:proofErr w:type="spellStart"/>
      <w:r w:rsidRPr="00303189">
        <w:rPr>
          <w:rFonts w:eastAsia="Times New Roman" w:cstheme="minorHAnsi"/>
          <w:kern w:val="0"/>
          <w:sz w:val="28"/>
          <w:szCs w:val="28"/>
          <w:lang w:eastAsia="en-GB"/>
          <w14:ligatures w14:val="none"/>
        </w:rPr>
        <w:t>Papazoglou</w:t>
      </w:r>
      <w:proofErr w:type="spellEnd"/>
      <w:r w:rsidRPr="00303189">
        <w:rPr>
          <w:rFonts w:eastAsia="Times New Roman" w:cstheme="minorHAnsi"/>
          <w:kern w:val="0"/>
          <w:sz w:val="28"/>
          <w:szCs w:val="28"/>
          <w:lang w:eastAsia="en-GB"/>
          <w14:ligatures w14:val="none"/>
        </w:rPr>
        <w:t xml:space="preserve"> &amp; Andersen, 2014).</w:t>
      </w:r>
    </w:p>
    <w:p w14:paraId="1518D1D5"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74368F60"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Promoting a Supportive Work Environment</w:t>
      </w:r>
    </w:p>
    <w:p w14:paraId="6C273C26"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Establishing a nurturing workplace is also essential for maintaining mental health. In order to encourage officers to seek </w:t>
      </w:r>
      <w:proofErr w:type="gramStart"/>
      <w:r w:rsidRPr="00303189">
        <w:rPr>
          <w:rFonts w:eastAsia="Times New Roman" w:cstheme="minorHAnsi"/>
          <w:kern w:val="0"/>
          <w:sz w:val="28"/>
          <w:szCs w:val="28"/>
          <w:lang w:eastAsia="en-GB"/>
          <w14:ligatures w14:val="none"/>
        </w:rPr>
        <w:t>help</w:t>
      </w:r>
      <w:proofErr w:type="gramEnd"/>
      <w:r w:rsidRPr="00303189">
        <w:rPr>
          <w:rFonts w:eastAsia="Times New Roman" w:cstheme="minorHAnsi"/>
          <w:kern w:val="0"/>
          <w:sz w:val="28"/>
          <w:szCs w:val="28"/>
          <w:lang w:eastAsia="en-GB"/>
          <w14:ligatures w14:val="none"/>
        </w:rPr>
        <w:t xml:space="preserve"> when necessary, it is essential to lessen the stigma attached to mental health disorders and promote an open culture. By fostering a sense of camaraderie and mutual understanding, encouraging peer support and teamwork can also aid officers in overcoming stress and trauma (Brough &amp; Pears, 2004).</w:t>
      </w:r>
    </w:p>
    <w:p w14:paraId="383B7BC3"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5D07A85A"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Early Intervention and Prevention</w:t>
      </w:r>
    </w:p>
    <w:p w14:paraId="09D26D99"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roofErr w:type="gramStart"/>
      <w:r w:rsidRPr="00303189">
        <w:rPr>
          <w:rFonts w:eastAsia="Times New Roman" w:cstheme="minorHAnsi"/>
          <w:kern w:val="0"/>
          <w:sz w:val="28"/>
          <w:szCs w:val="28"/>
          <w:lang w:eastAsia="en-GB"/>
          <w14:ligatures w14:val="none"/>
        </w:rPr>
        <w:t>In order to</w:t>
      </w:r>
      <w:proofErr w:type="gramEnd"/>
      <w:r w:rsidRPr="00303189">
        <w:rPr>
          <w:rFonts w:eastAsia="Times New Roman" w:cstheme="minorHAnsi"/>
          <w:kern w:val="0"/>
          <w:sz w:val="28"/>
          <w:szCs w:val="28"/>
          <w:lang w:eastAsia="en-GB"/>
          <w14:ligatures w14:val="none"/>
        </w:rPr>
        <w:t xml:space="preserve"> effectively manage mental health in law enforcement, early intervention and prevention are essential. According to Waters and Ussery (2007), this includes routine mental health exams, stress evaluations, and an eye out for symptoms of burnout or PTSD. The Police can offer the required support and stop the development of more serious mental health difficulties by spotting problems early.</w:t>
      </w:r>
    </w:p>
    <w:p w14:paraId="68C34572"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264C0F77"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Work-Life Balance</w:t>
      </w:r>
    </w:p>
    <w:p w14:paraId="4EFA1508"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Encouraging a healthy work-life balance is another crucial tactic for managing mental health. This entails giving cops enough time to rest and recuperate and </w:t>
      </w:r>
      <w:proofErr w:type="gramStart"/>
      <w:r w:rsidRPr="00303189">
        <w:rPr>
          <w:rFonts w:eastAsia="Times New Roman" w:cstheme="minorHAnsi"/>
          <w:kern w:val="0"/>
          <w:sz w:val="28"/>
          <w:szCs w:val="28"/>
          <w:lang w:eastAsia="en-GB"/>
          <w14:ligatures w14:val="none"/>
        </w:rPr>
        <w:t>offering assistance</w:t>
      </w:r>
      <w:proofErr w:type="gramEnd"/>
      <w:r w:rsidRPr="00303189">
        <w:rPr>
          <w:rFonts w:eastAsia="Times New Roman" w:cstheme="minorHAnsi"/>
          <w:kern w:val="0"/>
          <w:sz w:val="28"/>
          <w:szCs w:val="28"/>
          <w:lang w:eastAsia="en-GB"/>
          <w14:ligatures w14:val="none"/>
        </w:rPr>
        <w:t xml:space="preserve"> handling the rigours of working shifts and irregular hours </w:t>
      </w:r>
      <w:r w:rsidRPr="00303189">
        <w:rPr>
          <w:rFonts w:eastAsia="Times New Roman" w:cstheme="minorHAnsi"/>
          <w:kern w:val="0"/>
          <w:sz w:val="28"/>
          <w:szCs w:val="28"/>
          <w:lang w:eastAsia="en-GB"/>
          <w14:ligatures w14:val="none"/>
        </w:rPr>
        <w:lastRenderedPageBreak/>
        <w:t>(Duxbury &amp; Higgins, 2012). Promoting officers' participation in extracurricular activities, including hobbies, physical activity, and family time, can also help them maintain their general well-being and mental health.</w:t>
      </w:r>
    </w:p>
    <w:p w14:paraId="6B05B4B6"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54F29E08" w14:textId="77777777" w:rsidR="00DE65F8" w:rsidRPr="00303189"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Conclusion</w:t>
      </w:r>
    </w:p>
    <w:p w14:paraId="7AA572BE" w14:textId="77777777" w:rsidR="00DE65F8"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sidRPr="00303189">
        <w:rPr>
          <w:rFonts w:eastAsia="Times New Roman" w:cstheme="minorHAnsi"/>
          <w:kern w:val="0"/>
          <w:sz w:val="28"/>
          <w:szCs w:val="28"/>
          <w:lang w:eastAsia="en-GB"/>
          <w14:ligatures w14:val="none"/>
        </w:rPr>
        <w:t xml:space="preserve">Within the Police, the difficulties associated with operational Policing substantially affect the welfare of individuals and groups. Workplace trauma, high-stress settings, and organisational stresses can all contribute to a variety of mental and physical health problems that impair productivity, cohesive team dynamics, and general quality of life. </w:t>
      </w:r>
      <w:proofErr w:type="gramStart"/>
      <w:r w:rsidRPr="00303189">
        <w:rPr>
          <w:rFonts w:eastAsia="Times New Roman" w:cstheme="minorHAnsi"/>
          <w:kern w:val="0"/>
          <w:sz w:val="28"/>
          <w:szCs w:val="28"/>
          <w:lang w:eastAsia="en-GB"/>
          <w14:ligatures w14:val="none"/>
        </w:rPr>
        <w:t>In light of</w:t>
      </w:r>
      <w:proofErr w:type="gramEnd"/>
      <w:r w:rsidRPr="00303189">
        <w:rPr>
          <w:rFonts w:eastAsia="Times New Roman" w:cstheme="minorHAnsi"/>
          <w:kern w:val="0"/>
          <w:sz w:val="28"/>
          <w:szCs w:val="28"/>
          <w:lang w:eastAsia="en-GB"/>
          <w14:ligatures w14:val="none"/>
        </w:rPr>
        <w:t xml:space="preserve"> the particular demands of Policing, proactive mental health management is essential. The Police can support their officers' mental health to carry out their duties and lead fulfilling lives by offering organisational support, creating a supportive work environment, and implementing early intervention and prevention strategies. The overall efficacy and safety of the police </w:t>
      </w:r>
      <w:proofErr w:type="gramStart"/>
      <w:r w:rsidRPr="00303189">
        <w:rPr>
          <w:rFonts w:eastAsia="Times New Roman" w:cstheme="minorHAnsi"/>
          <w:kern w:val="0"/>
          <w:sz w:val="28"/>
          <w:szCs w:val="28"/>
          <w:lang w:eastAsia="en-GB"/>
          <w14:ligatures w14:val="none"/>
        </w:rPr>
        <w:t>force as a whole, as well as</w:t>
      </w:r>
      <w:proofErr w:type="gramEnd"/>
      <w:r w:rsidRPr="00303189">
        <w:rPr>
          <w:rFonts w:eastAsia="Times New Roman" w:cstheme="minorHAnsi"/>
          <w:kern w:val="0"/>
          <w:sz w:val="28"/>
          <w:szCs w:val="28"/>
          <w:lang w:eastAsia="en-GB"/>
          <w14:ligatures w14:val="none"/>
        </w:rPr>
        <w:t xml:space="preserve"> the health and happiness of individual officers, depend on the management of mental health in policing. </w:t>
      </w:r>
    </w:p>
    <w:p w14:paraId="382FDB0F" w14:textId="77777777" w:rsidR="00DE65F8" w:rsidRDefault="00DE65F8" w:rsidP="00DE65F8">
      <w:pPr>
        <w:spacing w:before="100" w:beforeAutospacing="1" w:after="100" w:afterAutospacing="1"/>
        <w:outlineLvl w:val="2"/>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 xml:space="preserve">(1800 words) </w:t>
      </w:r>
    </w:p>
    <w:p w14:paraId="1EF3A7D7" w14:textId="77777777" w:rsidR="00DE65F8" w:rsidRDefault="00DE65F8" w:rsidP="00DE65F8">
      <w:pPr>
        <w:spacing w:before="100" w:beforeAutospacing="1" w:after="100" w:afterAutospacing="1"/>
        <w:outlineLvl w:val="2"/>
        <w:rPr>
          <w:rFonts w:eastAsia="Times New Roman" w:cstheme="minorHAnsi"/>
          <w:kern w:val="0"/>
          <w:sz w:val="28"/>
          <w:szCs w:val="28"/>
          <w:lang w:eastAsia="en-GB"/>
          <w14:ligatures w14:val="none"/>
        </w:rPr>
      </w:pPr>
    </w:p>
    <w:p w14:paraId="047AB156" w14:textId="77777777" w:rsidR="00DE65F8" w:rsidRPr="004203DD" w:rsidRDefault="00DE65F8" w:rsidP="00DE65F8">
      <w:pPr>
        <w:spacing w:before="100" w:beforeAutospacing="1" w:after="100" w:afterAutospacing="1"/>
        <w:outlineLvl w:val="2"/>
        <w:rPr>
          <w:rFonts w:ascii="Times New Roman" w:eastAsia="Times New Roman" w:hAnsi="Times New Roman" w:cs="Times New Roman"/>
          <w:b/>
          <w:bCs/>
          <w:kern w:val="0"/>
          <w:sz w:val="27"/>
          <w:szCs w:val="27"/>
          <w:lang w:eastAsia="en-GB"/>
          <w14:ligatures w14:val="none"/>
        </w:rPr>
      </w:pPr>
      <w:r w:rsidRPr="004203DD">
        <w:rPr>
          <w:rFonts w:ascii="Times New Roman" w:eastAsia="Times New Roman" w:hAnsi="Times New Roman" w:cs="Times New Roman"/>
          <w:b/>
          <w:bCs/>
          <w:kern w:val="0"/>
          <w:sz w:val="27"/>
          <w:szCs w:val="27"/>
          <w:lang w:eastAsia="en-GB"/>
          <w14:ligatures w14:val="none"/>
        </w:rPr>
        <w:t>References</w:t>
      </w:r>
    </w:p>
    <w:p w14:paraId="71F1D5A1"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Anderson, G. S., </w:t>
      </w:r>
      <w:proofErr w:type="spellStart"/>
      <w:r w:rsidRPr="004203DD">
        <w:rPr>
          <w:rFonts w:ascii="Times New Roman" w:eastAsia="Times New Roman" w:hAnsi="Times New Roman" w:cs="Times New Roman"/>
          <w:kern w:val="0"/>
          <w:lang w:eastAsia="en-GB"/>
          <w14:ligatures w14:val="none"/>
        </w:rPr>
        <w:t>Litzenberger</w:t>
      </w:r>
      <w:proofErr w:type="spellEnd"/>
      <w:r w:rsidRPr="004203DD">
        <w:rPr>
          <w:rFonts w:ascii="Times New Roman" w:eastAsia="Times New Roman" w:hAnsi="Times New Roman" w:cs="Times New Roman"/>
          <w:kern w:val="0"/>
          <w:lang w:eastAsia="en-GB"/>
          <w14:ligatures w14:val="none"/>
        </w:rPr>
        <w:t xml:space="preserve">, R., &amp; </w:t>
      </w:r>
      <w:proofErr w:type="spellStart"/>
      <w:r w:rsidRPr="004203DD">
        <w:rPr>
          <w:rFonts w:ascii="Times New Roman" w:eastAsia="Times New Roman" w:hAnsi="Times New Roman" w:cs="Times New Roman"/>
          <w:kern w:val="0"/>
          <w:lang w:eastAsia="en-GB"/>
          <w14:ligatures w14:val="none"/>
        </w:rPr>
        <w:t>Plecas</w:t>
      </w:r>
      <w:proofErr w:type="spellEnd"/>
      <w:r w:rsidRPr="004203DD">
        <w:rPr>
          <w:rFonts w:ascii="Times New Roman" w:eastAsia="Times New Roman" w:hAnsi="Times New Roman" w:cs="Times New Roman"/>
          <w:kern w:val="0"/>
          <w:lang w:eastAsia="en-GB"/>
          <w14:ligatures w14:val="none"/>
        </w:rPr>
        <w:t xml:space="preserve">, D. (2002). Physical evidence of police officer stress. </w:t>
      </w:r>
      <w:r w:rsidRPr="004203DD">
        <w:rPr>
          <w:rFonts w:ascii="Times New Roman" w:eastAsia="Times New Roman" w:hAnsi="Times New Roman" w:cs="Times New Roman"/>
          <w:i/>
          <w:iCs/>
          <w:kern w:val="0"/>
          <w:lang w:eastAsia="en-GB"/>
          <w14:ligatures w14:val="none"/>
        </w:rPr>
        <w:t>Policing: An International Journal of Police Strategies &amp; Management</w:t>
      </w:r>
      <w:r w:rsidRPr="004203DD">
        <w:rPr>
          <w:rFonts w:ascii="Times New Roman" w:eastAsia="Times New Roman" w:hAnsi="Times New Roman" w:cs="Times New Roman"/>
          <w:kern w:val="0"/>
          <w:lang w:eastAsia="en-GB"/>
          <w14:ligatures w14:val="none"/>
        </w:rPr>
        <w:t>, 25(2), 399-420.</w:t>
      </w:r>
    </w:p>
    <w:p w14:paraId="659D73D4"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Bakker, A. B., &amp; </w:t>
      </w:r>
      <w:proofErr w:type="spellStart"/>
      <w:r w:rsidRPr="004203DD">
        <w:rPr>
          <w:rFonts w:ascii="Times New Roman" w:eastAsia="Times New Roman" w:hAnsi="Times New Roman" w:cs="Times New Roman"/>
          <w:kern w:val="0"/>
          <w:lang w:eastAsia="en-GB"/>
          <w14:ligatures w14:val="none"/>
        </w:rPr>
        <w:t>Heuven</w:t>
      </w:r>
      <w:proofErr w:type="spellEnd"/>
      <w:r w:rsidRPr="004203DD">
        <w:rPr>
          <w:rFonts w:ascii="Times New Roman" w:eastAsia="Times New Roman" w:hAnsi="Times New Roman" w:cs="Times New Roman"/>
          <w:kern w:val="0"/>
          <w:lang w:eastAsia="en-GB"/>
          <w14:ligatures w14:val="none"/>
        </w:rPr>
        <w:t xml:space="preserve">, E. (2006). Emotional dissonance, burnout, and in-role performance among nurses and police officers. </w:t>
      </w:r>
      <w:r w:rsidRPr="004203DD">
        <w:rPr>
          <w:rFonts w:ascii="Times New Roman" w:eastAsia="Times New Roman" w:hAnsi="Times New Roman" w:cs="Times New Roman"/>
          <w:i/>
          <w:iCs/>
          <w:kern w:val="0"/>
          <w:lang w:eastAsia="en-GB"/>
          <w14:ligatures w14:val="none"/>
        </w:rPr>
        <w:t>International Journal of Stress Management</w:t>
      </w:r>
      <w:r w:rsidRPr="004203DD">
        <w:rPr>
          <w:rFonts w:ascii="Times New Roman" w:eastAsia="Times New Roman" w:hAnsi="Times New Roman" w:cs="Times New Roman"/>
          <w:kern w:val="0"/>
          <w:lang w:eastAsia="en-GB"/>
          <w14:ligatures w14:val="none"/>
        </w:rPr>
        <w:t>, 13(4), 423.</w:t>
      </w:r>
    </w:p>
    <w:p w14:paraId="64716CE5"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Brough, P., &amp; Pears, J. (2004). Evaluating the influence of the type of social support on job satisfaction and work-related psychological well-being. </w:t>
      </w:r>
      <w:r w:rsidRPr="004203DD">
        <w:rPr>
          <w:rFonts w:ascii="Times New Roman" w:eastAsia="Times New Roman" w:hAnsi="Times New Roman" w:cs="Times New Roman"/>
          <w:i/>
          <w:iCs/>
          <w:kern w:val="0"/>
          <w:lang w:eastAsia="en-GB"/>
          <w14:ligatures w14:val="none"/>
        </w:rPr>
        <w:t xml:space="preserve">International Journal of Organizational </w:t>
      </w:r>
      <w:proofErr w:type="spellStart"/>
      <w:r w:rsidRPr="004203DD">
        <w:rPr>
          <w:rFonts w:ascii="Times New Roman" w:eastAsia="Times New Roman" w:hAnsi="Times New Roman" w:cs="Times New Roman"/>
          <w:i/>
          <w:iCs/>
          <w:kern w:val="0"/>
          <w:lang w:eastAsia="en-GB"/>
          <w14:ligatures w14:val="none"/>
        </w:rPr>
        <w:t>Behavior</w:t>
      </w:r>
      <w:proofErr w:type="spellEnd"/>
      <w:r w:rsidRPr="004203DD">
        <w:rPr>
          <w:rFonts w:ascii="Times New Roman" w:eastAsia="Times New Roman" w:hAnsi="Times New Roman" w:cs="Times New Roman"/>
          <w:kern w:val="0"/>
          <w:lang w:eastAsia="en-GB"/>
          <w14:ligatures w14:val="none"/>
        </w:rPr>
        <w:t>, 8(2), 472-485.</w:t>
      </w:r>
    </w:p>
    <w:p w14:paraId="6E6B8812"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Duxbury, L., &amp; Higgins, C. (2012). Caring for and about those who serve: Work-life conflict and employee well-being within Canada’s police departments. </w:t>
      </w:r>
      <w:r w:rsidRPr="004203DD">
        <w:rPr>
          <w:rFonts w:ascii="Times New Roman" w:eastAsia="Times New Roman" w:hAnsi="Times New Roman" w:cs="Times New Roman"/>
          <w:i/>
          <w:iCs/>
          <w:kern w:val="0"/>
          <w:lang w:eastAsia="en-GB"/>
          <w14:ligatures w14:val="none"/>
        </w:rPr>
        <w:t>Police Practice and Research</w:t>
      </w:r>
      <w:r w:rsidRPr="004203DD">
        <w:rPr>
          <w:rFonts w:ascii="Times New Roman" w:eastAsia="Times New Roman" w:hAnsi="Times New Roman" w:cs="Times New Roman"/>
          <w:kern w:val="0"/>
          <w:lang w:eastAsia="en-GB"/>
          <w14:ligatures w14:val="none"/>
        </w:rPr>
        <w:t>, 13(4), 290-304.</w:t>
      </w:r>
    </w:p>
    <w:p w14:paraId="2E50168C"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Hartley, T. A., </w:t>
      </w:r>
      <w:proofErr w:type="spellStart"/>
      <w:r w:rsidRPr="004203DD">
        <w:rPr>
          <w:rFonts w:ascii="Times New Roman" w:eastAsia="Times New Roman" w:hAnsi="Times New Roman" w:cs="Times New Roman"/>
          <w:kern w:val="0"/>
          <w:lang w:eastAsia="en-GB"/>
          <w14:ligatures w14:val="none"/>
        </w:rPr>
        <w:t>Burchfiel</w:t>
      </w:r>
      <w:proofErr w:type="spellEnd"/>
      <w:r w:rsidRPr="004203DD">
        <w:rPr>
          <w:rFonts w:ascii="Times New Roman" w:eastAsia="Times New Roman" w:hAnsi="Times New Roman" w:cs="Times New Roman"/>
          <w:kern w:val="0"/>
          <w:lang w:eastAsia="en-GB"/>
          <w14:ligatures w14:val="none"/>
        </w:rPr>
        <w:t xml:space="preserve">, C. M., </w:t>
      </w:r>
      <w:proofErr w:type="spellStart"/>
      <w:r w:rsidRPr="004203DD">
        <w:rPr>
          <w:rFonts w:ascii="Times New Roman" w:eastAsia="Times New Roman" w:hAnsi="Times New Roman" w:cs="Times New Roman"/>
          <w:kern w:val="0"/>
          <w:lang w:eastAsia="en-GB"/>
          <w14:ligatures w14:val="none"/>
        </w:rPr>
        <w:t>Fekedulegn</w:t>
      </w:r>
      <w:proofErr w:type="spellEnd"/>
      <w:r w:rsidRPr="004203DD">
        <w:rPr>
          <w:rFonts w:ascii="Times New Roman" w:eastAsia="Times New Roman" w:hAnsi="Times New Roman" w:cs="Times New Roman"/>
          <w:kern w:val="0"/>
          <w:lang w:eastAsia="en-GB"/>
          <w14:ligatures w14:val="none"/>
        </w:rPr>
        <w:t xml:space="preserve">, D., Andrew, M. E., &amp; </w:t>
      </w:r>
      <w:proofErr w:type="spellStart"/>
      <w:r w:rsidRPr="004203DD">
        <w:rPr>
          <w:rFonts w:ascii="Times New Roman" w:eastAsia="Times New Roman" w:hAnsi="Times New Roman" w:cs="Times New Roman"/>
          <w:kern w:val="0"/>
          <w:lang w:eastAsia="en-GB"/>
          <w14:ligatures w14:val="none"/>
        </w:rPr>
        <w:t>Violanti</w:t>
      </w:r>
      <w:proofErr w:type="spellEnd"/>
      <w:r w:rsidRPr="004203DD">
        <w:rPr>
          <w:rFonts w:ascii="Times New Roman" w:eastAsia="Times New Roman" w:hAnsi="Times New Roman" w:cs="Times New Roman"/>
          <w:kern w:val="0"/>
          <w:lang w:eastAsia="en-GB"/>
          <w14:ligatures w14:val="none"/>
        </w:rPr>
        <w:t xml:space="preserve">, J. M. (2011). Health disparities in police officers: Comparisons to the U.S. general population. </w:t>
      </w:r>
      <w:r w:rsidRPr="004203DD">
        <w:rPr>
          <w:rFonts w:ascii="Times New Roman" w:eastAsia="Times New Roman" w:hAnsi="Times New Roman" w:cs="Times New Roman"/>
          <w:i/>
          <w:iCs/>
          <w:kern w:val="0"/>
          <w:lang w:eastAsia="en-GB"/>
          <w14:ligatures w14:val="none"/>
        </w:rPr>
        <w:t>International Journal of Emergency Mental Health</w:t>
      </w:r>
      <w:r w:rsidRPr="004203DD">
        <w:rPr>
          <w:rFonts w:ascii="Times New Roman" w:eastAsia="Times New Roman" w:hAnsi="Times New Roman" w:cs="Times New Roman"/>
          <w:kern w:val="0"/>
          <w:lang w:eastAsia="en-GB"/>
          <w14:ligatures w14:val="none"/>
        </w:rPr>
        <w:t>, 13(4), 211-220.</w:t>
      </w:r>
    </w:p>
    <w:p w14:paraId="517DC403"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Hartley, T. A., </w:t>
      </w:r>
      <w:proofErr w:type="spellStart"/>
      <w:r w:rsidRPr="004203DD">
        <w:rPr>
          <w:rFonts w:ascii="Times New Roman" w:eastAsia="Times New Roman" w:hAnsi="Times New Roman" w:cs="Times New Roman"/>
          <w:kern w:val="0"/>
          <w:lang w:eastAsia="en-GB"/>
          <w14:ligatures w14:val="none"/>
        </w:rPr>
        <w:t>Violanti</w:t>
      </w:r>
      <w:proofErr w:type="spellEnd"/>
      <w:r w:rsidRPr="004203DD">
        <w:rPr>
          <w:rFonts w:ascii="Times New Roman" w:eastAsia="Times New Roman" w:hAnsi="Times New Roman" w:cs="Times New Roman"/>
          <w:kern w:val="0"/>
          <w:lang w:eastAsia="en-GB"/>
          <w14:ligatures w14:val="none"/>
        </w:rPr>
        <w:t xml:space="preserve">, J. M., Sarkisian, K., Andrew, M. E., &amp; </w:t>
      </w:r>
      <w:proofErr w:type="spellStart"/>
      <w:r w:rsidRPr="004203DD">
        <w:rPr>
          <w:rFonts w:ascii="Times New Roman" w:eastAsia="Times New Roman" w:hAnsi="Times New Roman" w:cs="Times New Roman"/>
          <w:kern w:val="0"/>
          <w:lang w:eastAsia="en-GB"/>
          <w14:ligatures w14:val="none"/>
        </w:rPr>
        <w:t>Burchfiel</w:t>
      </w:r>
      <w:proofErr w:type="spellEnd"/>
      <w:r w:rsidRPr="004203DD">
        <w:rPr>
          <w:rFonts w:ascii="Times New Roman" w:eastAsia="Times New Roman" w:hAnsi="Times New Roman" w:cs="Times New Roman"/>
          <w:kern w:val="0"/>
          <w:lang w:eastAsia="en-GB"/>
          <w14:ligatures w14:val="none"/>
        </w:rPr>
        <w:t xml:space="preserve">, C. M. (2013). PTSD symptoms among police officers: Associations with frequency, </w:t>
      </w:r>
      <w:r w:rsidRPr="004203DD">
        <w:rPr>
          <w:rFonts w:ascii="Times New Roman" w:eastAsia="Times New Roman" w:hAnsi="Times New Roman" w:cs="Times New Roman"/>
          <w:kern w:val="0"/>
          <w:lang w:eastAsia="en-GB"/>
          <w14:ligatures w14:val="none"/>
        </w:rPr>
        <w:lastRenderedPageBreak/>
        <w:t xml:space="preserve">recency, and types of traumatic events. </w:t>
      </w:r>
      <w:r w:rsidRPr="004203DD">
        <w:rPr>
          <w:rFonts w:ascii="Times New Roman" w:eastAsia="Times New Roman" w:hAnsi="Times New Roman" w:cs="Times New Roman"/>
          <w:i/>
          <w:iCs/>
          <w:kern w:val="0"/>
          <w:lang w:eastAsia="en-GB"/>
          <w14:ligatures w14:val="none"/>
        </w:rPr>
        <w:t>International Journal of Emergency Mental Health and Human Resilience</w:t>
      </w:r>
      <w:r w:rsidRPr="004203DD">
        <w:rPr>
          <w:rFonts w:ascii="Times New Roman" w:eastAsia="Times New Roman" w:hAnsi="Times New Roman" w:cs="Times New Roman"/>
          <w:kern w:val="0"/>
          <w:lang w:eastAsia="en-GB"/>
          <w14:ligatures w14:val="none"/>
        </w:rPr>
        <w:t>, 15(4), 241-253.</w:t>
      </w:r>
    </w:p>
    <w:p w14:paraId="60D5880C"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Karaffa</w:t>
      </w:r>
      <w:proofErr w:type="spellEnd"/>
      <w:r w:rsidRPr="004203DD">
        <w:rPr>
          <w:rFonts w:ascii="Times New Roman" w:eastAsia="Times New Roman" w:hAnsi="Times New Roman" w:cs="Times New Roman"/>
          <w:kern w:val="0"/>
          <w:lang w:eastAsia="en-GB"/>
          <w14:ligatures w14:val="none"/>
        </w:rPr>
        <w:t xml:space="preserve">, K. M., &amp; Koch, J. M. (2016). Stigma, pluralistic ignorance, and attitudes toward seeking mental health services among police officers. </w:t>
      </w:r>
      <w:r w:rsidRPr="004203DD">
        <w:rPr>
          <w:rFonts w:ascii="Times New Roman" w:eastAsia="Times New Roman" w:hAnsi="Times New Roman" w:cs="Times New Roman"/>
          <w:i/>
          <w:iCs/>
          <w:kern w:val="0"/>
          <w:lang w:eastAsia="en-GB"/>
          <w14:ligatures w14:val="none"/>
        </w:rPr>
        <w:t xml:space="preserve">Criminal Justice and </w:t>
      </w:r>
      <w:proofErr w:type="spellStart"/>
      <w:r w:rsidRPr="004203DD">
        <w:rPr>
          <w:rFonts w:ascii="Times New Roman" w:eastAsia="Times New Roman" w:hAnsi="Times New Roman" w:cs="Times New Roman"/>
          <w:i/>
          <w:iCs/>
          <w:kern w:val="0"/>
          <w:lang w:eastAsia="en-GB"/>
          <w14:ligatures w14:val="none"/>
        </w:rPr>
        <w:t>Behavior</w:t>
      </w:r>
      <w:proofErr w:type="spellEnd"/>
      <w:r w:rsidRPr="004203DD">
        <w:rPr>
          <w:rFonts w:ascii="Times New Roman" w:eastAsia="Times New Roman" w:hAnsi="Times New Roman" w:cs="Times New Roman"/>
          <w:kern w:val="0"/>
          <w:lang w:eastAsia="en-GB"/>
          <w14:ligatures w14:val="none"/>
        </w:rPr>
        <w:t>, 43(6), 759-777.</w:t>
      </w:r>
    </w:p>
    <w:p w14:paraId="7AD10FD8"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Maslach, C., &amp; Leiter, M. P. (2016). Understanding the burnout experience: Recent research and its implications for psychiatry. </w:t>
      </w:r>
      <w:r w:rsidRPr="004203DD">
        <w:rPr>
          <w:rFonts w:ascii="Times New Roman" w:eastAsia="Times New Roman" w:hAnsi="Times New Roman" w:cs="Times New Roman"/>
          <w:i/>
          <w:iCs/>
          <w:kern w:val="0"/>
          <w:lang w:eastAsia="en-GB"/>
          <w14:ligatures w14:val="none"/>
        </w:rPr>
        <w:t>World Psychiatry</w:t>
      </w:r>
      <w:r w:rsidRPr="004203DD">
        <w:rPr>
          <w:rFonts w:ascii="Times New Roman" w:eastAsia="Times New Roman" w:hAnsi="Times New Roman" w:cs="Times New Roman"/>
          <w:kern w:val="0"/>
          <w:lang w:eastAsia="en-GB"/>
          <w14:ligatures w14:val="none"/>
        </w:rPr>
        <w:t>, 15(2), 103-111.</w:t>
      </w:r>
    </w:p>
    <w:p w14:paraId="4159C95B"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McCraty</w:t>
      </w:r>
      <w:proofErr w:type="spellEnd"/>
      <w:r w:rsidRPr="004203DD">
        <w:rPr>
          <w:rFonts w:ascii="Times New Roman" w:eastAsia="Times New Roman" w:hAnsi="Times New Roman" w:cs="Times New Roman"/>
          <w:kern w:val="0"/>
          <w:lang w:eastAsia="en-GB"/>
          <w14:ligatures w14:val="none"/>
        </w:rPr>
        <w:t xml:space="preserve">, R., &amp; Atkinson, M. (2012). Resilience training program reduces physiological and psychological stress in police officers. </w:t>
      </w:r>
      <w:r w:rsidRPr="004203DD">
        <w:rPr>
          <w:rFonts w:ascii="Times New Roman" w:eastAsia="Times New Roman" w:hAnsi="Times New Roman" w:cs="Times New Roman"/>
          <w:i/>
          <w:iCs/>
          <w:kern w:val="0"/>
          <w:lang w:eastAsia="en-GB"/>
          <w14:ligatures w14:val="none"/>
        </w:rPr>
        <w:t>Global Advances in Health and Medicine</w:t>
      </w:r>
      <w:r w:rsidRPr="004203DD">
        <w:rPr>
          <w:rFonts w:ascii="Times New Roman" w:eastAsia="Times New Roman" w:hAnsi="Times New Roman" w:cs="Times New Roman"/>
          <w:kern w:val="0"/>
          <w:lang w:eastAsia="en-GB"/>
          <w14:ligatures w14:val="none"/>
        </w:rPr>
        <w:t>, 1(5), 44-66.</w:t>
      </w:r>
    </w:p>
    <w:p w14:paraId="2C8E7383"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Papazoglou</w:t>
      </w:r>
      <w:proofErr w:type="spellEnd"/>
      <w:r w:rsidRPr="004203DD">
        <w:rPr>
          <w:rFonts w:ascii="Times New Roman" w:eastAsia="Times New Roman" w:hAnsi="Times New Roman" w:cs="Times New Roman"/>
          <w:kern w:val="0"/>
          <w:lang w:eastAsia="en-GB"/>
          <w14:ligatures w14:val="none"/>
        </w:rPr>
        <w:t xml:space="preserve">, K., &amp; Andersen, J. P. (2014). A guide to enhancing resilience and improving wellness in law enforcement officers. </w:t>
      </w:r>
      <w:r w:rsidRPr="004203DD">
        <w:rPr>
          <w:rFonts w:ascii="Times New Roman" w:eastAsia="Times New Roman" w:hAnsi="Times New Roman" w:cs="Times New Roman"/>
          <w:i/>
          <w:iCs/>
          <w:kern w:val="0"/>
          <w:lang w:eastAsia="en-GB"/>
          <w14:ligatures w14:val="none"/>
        </w:rPr>
        <w:t>Traumatology</w:t>
      </w:r>
      <w:r w:rsidRPr="004203DD">
        <w:rPr>
          <w:rFonts w:ascii="Times New Roman" w:eastAsia="Times New Roman" w:hAnsi="Times New Roman" w:cs="Times New Roman"/>
          <w:kern w:val="0"/>
          <w:lang w:eastAsia="en-GB"/>
          <w14:ligatures w14:val="none"/>
        </w:rPr>
        <w:t>, 20(2), 103-111.</w:t>
      </w:r>
    </w:p>
    <w:p w14:paraId="6FF23F0E"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Pietrzak</w:t>
      </w:r>
      <w:proofErr w:type="spellEnd"/>
      <w:r w:rsidRPr="004203DD">
        <w:rPr>
          <w:rFonts w:ascii="Times New Roman" w:eastAsia="Times New Roman" w:hAnsi="Times New Roman" w:cs="Times New Roman"/>
          <w:kern w:val="0"/>
          <w:lang w:eastAsia="en-GB"/>
          <w14:ligatures w14:val="none"/>
        </w:rPr>
        <w:t xml:space="preserve">, R. H., Johnson, D. C., Goldstein, M. B., Malley, J. C., &amp; Southwick, S. M. (2013). Psychological resilience and </w:t>
      </w:r>
      <w:proofErr w:type="spellStart"/>
      <w:r w:rsidRPr="004203DD">
        <w:rPr>
          <w:rFonts w:ascii="Times New Roman" w:eastAsia="Times New Roman" w:hAnsi="Times New Roman" w:cs="Times New Roman"/>
          <w:kern w:val="0"/>
          <w:lang w:eastAsia="en-GB"/>
          <w14:ligatures w14:val="none"/>
        </w:rPr>
        <w:t>postdeployment</w:t>
      </w:r>
      <w:proofErr w:type="spellEnd"/>
      <w:r w:rsidRPr="004203DD">
        <w:rPr>
          <w:rFonts w:ascii="Times New Roman" w:eastAsia="Times New Roman" w:hAnsi="Times New Roman" w:cs="Times New Roman"/>
          <w:kern w:val="0"/>
          <w:lang w:eastAsia="en-GB"/>
          <w14:ligatures w14:val="none"/>
        </w:rPr>
        <w:t xml:space="preserve"> social support protect against traumatic stress and depressive symptoms in soldiers returning from operations Enduring Freedom and Iraqi Freedom. </w:t>
      </w:r>
      <w:r w:rsidRPr="004203DD">
        <w:rPr>
          <w:rFonts w:ascii="Times New Roman" w:eastAsia="Times New Roman" w:hAnsi="Times New Roman" w:cs="Times New Roman"/>
          <w:i/>
          <w:iCs/>
          <w:kern w:val="0"/>
          <w:lang w:eastAsia="en-GB"/>
          <w14:ligatures w14:val="none"/>
        </w:rPr>
        <w:t>Depression and Anxiety</w:t>
      </w:r>
      <w:r w:rsidRPr="004203DD">
        <w:rPr>
          <w:rFonts w:ascii="Times New Roman" w:eastAsia="Times New Roman" w:hAnsi="Times New Roman" w:cs="Times New Roman"/>
          <w:kern w:val="0"/>
          <w:lang w:eastAsia="en-GB"/>
          <w14:ligatures w14:val="none"/>
        </w:rPr>
        <w:t>, 30(5), 432-443.</w:t>
      </w:r>
    </w:p>
    <w:p w14:paraId="3B69ED74"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Shane, J. M. (2010). Organizational stressors and police performance. </w:t>
      </w:r>
      <w:r w:rsidRPr="004203DD">
        <w:rPr>
          <w:rFonts w:ascii="Times New Roman" w:eastAsia="Times New Roman" w:hAnsi="Times New Roman" w:cs="Times New Roman"/>
          <w:i/>
          <w:iCs/>
          <w:kern w:val="0"/>
          <w:lang w:eastAsia="en-GB"/>
          <w14:ligatures w14:val="none"/>
        </w:rPr>
        <w:t>Journal of Criminal Justice</w:t>
      </w:r>
      <w:r w:rsidRPr="004203DD">
        <w:rPr>
          <w:rFonts w:ascii="Times New Roman" w:eastAsia="Times New Roman" w:hAnsi="Times New Roman" w:cs="Times New Roman"/>
          <w:kern w:val="0"/>
          <w:lang w:eastAsia="en-GB"/>
          <w14:ligatures w14:val="none"/>
        </w:rPr>
        <w:t>, 38(4), 807-818.</w:t>
      </w:r>
    </w:p>
    <w:p w14:paraId="69C74E3C"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Stinchcomb</w:t>
      </w:r>
      <w:proofErr w:type="spellEnd"/>
      <w:r w:rsidRPr="004203DD">
        <w:rPr>
          <w:rFonts w:ascii="Times New Roman" w:eastAsia="Times New Roman" w:hAnsi="Times New Roman" w:cs="Times New Roman"/>
          <w:kern w:val="0"/>
          <w:lang w:eastAsia="en-GB"/>
          <w14:ligatures w14:val="none"/>
        </w:rPr>
        <w:t xml:space="preserve">, J. B. (2004). Searching for stress in all the wrong places: Combating chronic organizational stressors in policing. </w:t>
      </w:r>
      <w:r w:rsidRPr="004203DD">
        <w:rPr>
          <w:rFonts w:ascii="Times New Roman" w:eastAsia="Times New Roman" w:hAnsi="Times New Roman" w:cs="Times New Roman"/>
          <w:i/>
          <w:iCs/>
          <w:kern w:val="0"/>
          <w:lang w:eastAsia="en-GB"/>
          <w14:ligatures w14:val="none"/>
        </w:rPr>
        <w:t>Police Practice and Research</w:t>
      </w:r>
      <w:r w:rsidRPr="004203DD">
        <w:rPr>
          <w:rFonts w:ascii="Times New Roman" w:eastAsia="Times New Roman" w:hAnsi="Times New Roman" w:cs="Times New Roman"/>
          <w:kern w:val="0"/>
          <w:lang w:eastAsia="en-GB"/>
          <w14:ligatures w14:val="none"/>
        </w:rPr>
        <w:t>, 5(3), 259-277.</w:t>
      </w:r>
    </w:p>
    <w:p w14:paraId="1E113E7F"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Vila, B. (2006). Impact of long work hours on police officers and the communities they serve. </w:t>
      </w:r>
      <w:r w:rsidRPr="004203DD">
        <w:rPr>
          <w:rFonts w:ascii="Times New Roman" w:eastAsia="Times New Roman" w:hAnsi="Times New Roman" w:cs="Times New Roman"/>
          <w:i/>
          <w:iCs/>
          <w:kern w:val="0"/>
          <w:lang w:eastAsia="en-GB"/>
          <w14:ligatures w14:val="none"/>
        </w:rPr>
        <w:t>American Journal of Industrial Medicine</w:t>
      </w:r>
      <w:r w:rsidRPr="004203DD">
        <w:rPr>
          <w:rFonts w:ascii="Times New Roman" w:eastAsia="Times New Roman" w:hAnsi="Times New Roman" w:cs="Times New Roman"/>
          <w:kern w:val="0"/>
          <w:lang w:eastAsia="en-GB"/>
          <w14:ligatures w14:val="none"/>
        </w:rPr>
        <w:t>, 49(11), 972-980.</w:t>
      </w:r>
    </w:p>
    <w:p w14:paraId="16975ACB"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Violanti</w:t>
      </w:r>
      <w:proofErr w:type="spellEnd"/>
      <w:r w:rsidRPr="004203DD">
        <w:rPr>
          <w:rFonts w:ascii="Times New Roman" w:eastAsia="Times New Roman" w:hAnsi="Times New Roman" w:cs="Times New Roman"/>
          <w:kern w:val="0"/>
          <w:lang w:eastAsia="en-GB"/>
          <w14:ligatures w14:val="none"/>
        </w:rPr>
        <w:t xml:space="preserve">, J. M., </w:t>
      </w:r>
      <w:proofErr w:type="spellStart"/>
      <w:r w:rsidRPr="004203DD">
        <w:rPr>
          <w:rFonts w:ascii="Times New Roman" w:eastAsia="Times New Roman" w:hAnsi="Times New Roman" w:cs="Times New Roman"/>
          <w:kern w:val="0"/>
          <w:lang w:eastAsia="en-GB"/>
          <w14:ligatures w14:val="none"/>
        </w:rPr>
        <w:t>Burchfiel</w:t>
      </w:r>
      <w:proofErr w:type="spellEnd"/>
      <w:r w:rsidRPr="004203DD">
        <w:rPr>
          <w:rFonts w:ascii="Times New Roman" w:eastAsia="Times New Roman" w:hAnsi="Times New Roman" w:cs="Times New Roman"/>
          <w:kern w:val="0"/>
          <w:lang w:eastAsia="en-GB"/>
          <w14:ligatures w14:val="none"/>
        </w:rPr>
        <w:t xml:space="preserve">, C. M., Hartley, T. A., </w:t>
      </w:r>
      <w:proofErr w:type="spellStart"/>
      <w:r w:rsidRPr="004203DD">
        <w:rPr>
          <w:rFonts w:ascii="Times New Roman" w:eastAsia="Times New Roman" w:hAnsi="Times New Roman" w:cs="Times New Roman"/>
          <w:kern w:val="0"/>
          <w:lang w:eastAsia="en-GB"/>
          <w14:ligatures w14:val="none"/>
        </w:rPr>
        <w:t>Mnatsakanova</w:t>
      </w:r>
      <w:proofErr w:type="spellEnd"/>
      <w:r w:rsidRPr="004203DD">
        <w:rPr>
          <w:rFonts w:ascii="Times New Roman" w:eastAsia="Times New Roman" w:hAnsi="Times New Roman" w:cs="Times New Roman"/>
          <w:kern w:val="0"/>
          <w:lang w:eastAsia="en-GB"/>
          <w14:ligatures w14:val="none"/>
        </w:rPr>
        <w:t xml:space="preserve">, A., </w:t>
      </w:r>
      <w:proofErr w:type="spellStart"/>
      <w:r w:rsidRPr="004203DD">
        <w:rPr>
          <w:rFonts w:ascii="Times New Roman" w:eastAsia="Times New Roman" w:hAnsi="Times New Roman" w:cs="Times New Roman"/>
          <w:kern w:val="0"/>
          <w:lang w:eastAsia="en-GB"/>
          <w14:ligatures w14:val="none"/>
        </w:rPr>
        <w:t>Fekedulegn</w:t>
      </w:r>
      <w:proofErr w:type="spellEnd"/>
      <w:r w:rsidRPr="004203DD">
        <w:rPr>
          <w:rFonts w:ascii="Times New Roman" w:eastAsia="Times New Roman" w:hAnsi="Times New Roman" w:cs="Times New Roman"/>
          <w:kern w:val="0"/>
          <w:lang w:eastAsia="en-GB"/>
          <w14:ligatures w14:val="none"/>
        </w:rPr>
        <w:t xml:space="preserve">, D., Andrew, M. E., &amp; Miller, D. B. (2006). Atypical work hours and metabolic syndrome among police officers. </w:t>
      </w:r>
      <w:r w:rsidRPr="004203DD">
        <w:rPr>
          <w:rFonts w:ascii="Times New Roman" w:eastAsia="Times New Roman" w:hAnsi="Times New Roman" w:cs="Times New Roman"/>
          <w:i/>
          <w:iCs/>
          <w:kern w:val="0"/>
          <w:lang w:eastAsia="en-GB"/>
          <w14:ligatures w14:val="none"/>
        </w:rPr>
        <w:t>Archives of Environmental &amp; Occupational Health</w:t>
      </w:r>
      <w:r w:rsidRPr="004203DD">
        <w:rPr>
          <w:rFonts w:ascii="Times New Roman" w:eastAsia="Times New Roman" w:hAnsi="Times New Roman" w:cs="Times New Roman"/>
          <w:kern w:val="0"/>
          <w:lang w:eastAsia="en-GB"/>
          <w14:ligatures w14:val="none"/>
        </w:rPr>
        <w:t>, 61(1), 44-48.</w:t>
      </w:r>
    </w:p>
    <w:p w14:paraId="4782CA41" w14:textId="77777777" w:rsidR="00DE65F8" w:rsidRPr="004203DD"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proofErr w:type="spellStart"/>
      <w:r w:rsidRPr="004203DD">
        <w:rPr>
          <w:rFonts w:ascii="Times New Roman" w:eastAsia="Times New Roman" w:hAnsi="Times New Roman" w:cs="Times New Roman"/>
          <w:kern w:val="0"/>
          <w:lang w:eastAsia="en-GB"/>
          <w14:ligatures w14:val="none"/>
        </w:rPr>
        <w:t>Violanti</w:t>
      </w:r>
      <w:proofErr w:type="spellEnd"/>
      <w:r w:rsidRPr="004203DD">
        <w:rPr>
          <w:rFonts w:ascii="Times New Roman" w:eastAsia="Times New Roman" w:hAnsi="Times New Roman" w:cs="Times New Roman"/>
          <w:kern w:val="0"/>
          <w:lang w:eastAsia="en-GB"/>
          <w14:ligatures w14:val="none"/>
        </w:rPr>
        <w:t xml:space="preserve">, J. M., Robinson, C. F., &amp; Shen, R. (2013). Law enforcement suicide: A national analysis. </w:t>
      </w:r>
      <w:r w:rsidRPr="004203DD">
        <w:rPr>
          <w:rFonts w:ascii="Times New Roman" w:eastAsia="Times New Roman" w:hAnsi="Times New Roman" w:cs="Times New Roman"/>
          <w:i/>
          <w:iCs/>
          <w:kern w:val="0"/>
          <w:lang w:eastAsia="en-GB"/>
          <w14:ligatures w14:val="none"/>
        </w:rPr>
        <w:t>International Journal of Emergency Mental Health</w:t>
      </w:r>
      <w:r w:rsidRPr="004203DD">
        <w:rPr>
          <w:rFonts w:ascii="Times New Roman" w:eastAsia="Times New Roman" w:hAnsi="Times New Roman" w:cs="Times New Roman"/>
          <w:kern w:val="0"/>
          <w:lang w:eastAsia="en-GB"/>
          <w14:ligatures w14:val="none"/>
        </w:rPr>
        <w:t>, 15(4), 289-297.</w:t>
      </w:r>
    </w:p>
    <w:p w14:paraId="7F95F567" w14:textId="77777777" w:rsidR="00DE65F8" w:rsidRPr="0036536A" w:rsidRDefault="00DE65F8" w:rsidP="00DE65F8">
      <w:pPr>
        <w:numPr>
          <w:ilvl w:val="0"/>
          <w:numId w:val="1"/>
        </w:numPr>
        <w:spacing w:before="100" w:beforeAutospacing="1" w:after="100" w:afterAutospacing="1"/>
        <w:rPr>
          <w:rFonts w:ascii="Times New Roman" w:eastAsia="Times New Roman" w:hAnsi="Times New Roman" w:cs="Times New Roman"/>
          <w:kern w:val="0"/>
          <w:lang w:eastAsia="en-GB"/>
          <w14:ligatures w14:val="none"/>
        </w:rPr>
      </w:pPr>
      <w:r w:rsidRPr="004203DD">
        <w:rPr>
          <w:rFonts w:ascii="Times New Roman" w:eastAsia="Times New Roman" w:hAnsi="Times New Roman" w:cs="Times New Roman"/>
          <w:kern w:val="0"/>
          <w:lang w:eastAsia="en-GB"/>
          <w14:ligatures w14:val="none"/>
        </w:rPr>
        <w:t xml:space="preserve">Waters, J. A., &amp; Ussery, W. (2007). Police stress: History, contributing factors, symptoms, and interventions. </w:t>
      </w:r>
      <w:r w:rsidRPr="004203DD">
        <w:rPr>
          <w:rFonts w:ascii="Times New Roman" w:eastAsia="Times New Roman" w:hAnsi="Times New Roman" w:cs="Times New Roman"/>
          <w:i/>
          <w:iCs/>
          <w:kern w:val="0"/>
          <w:lang w:eastAsia="en-GB"/>
          <w14:ligatures w14:val="none"/>
        </w:rPr>
        <w:t>Policing: An International Journal of Police Strategies &amp; Management</w:t>
      </w:r>
      <w:r w:rsidRPr="004203DD">
        <w:rPr>
          <w:rFonts w:ascii="Times New Roman" w:eastAsia="Times New Roman" w:hAnsi="Times New Roman" w:cs="Times New Roman"/>
          <w:kern w:val="0"/>
          <w:lang w:eastAsia="en-GB"/>
          <w14:ligatures w14:val="none"/>
        </w:rPr>
        <w:t>, 30(2), 169-188.</w:t>
      </w:r>
    </w:p>
    <w:p w14:paraId="32D0694B" w14:textId="36F46FCC" w:rsidR="00DE65F8" w:rsidRDefault="00DE65F8" w:rsidP="00DE65F8">
      <w:pPr>
        <w:tabs>
          <w:tab w:val="left" w:pos="2657"/>
        </w:tabs>
      </w:pPr>
    </w:p>
    <w:p w14:paraId="649EFAE0" w14:textId="77777777" w:rsidR="00DE65F8" w:rsidRDefault="00DE65F8" w:rsidP="00DE65F8">
      <w:pPr>
        <w:tabs>
          <w:tab w:val="left" w:pos="2657"/>
        </w:tabs>
      </w:pPr>
    </w:p>
    <w:p w14:paraId="490F20EA" w14:textId="77777777" w:rsidR="00DE65F8" w:rsidRDefault="00DE65F8" w:rsidP="00DE65F8">
      <w:pPr>
        <w:tabs>
          <w:tab w:val="left" w:pos="2657"/>
        </w:tabs>
      </w:pPr>
    </w:p>
    <w:p w14:paraId="7E086D10" w14:textId="77777777" w:rsidR="00DE65F8" w:rsidRDefault="00DE65F8" w:rsidP="00DE65F8">
      <w:pPr>
        <w:tabs>
          <w:tab w:val="left" w:pos="2657"/>
        </w:tabs>
      </w:pPr>
    </w:p>
    <w:p w14:paraId="3944A999" w14:textId="77777777" w:rsidR="00DE65F8" w:rsidRDefault="00DE65F8" w:rsidP="00DE65F8">
      <w:pPr>
        <w:tabs>
          <w:tab w:val="left" w:pos="2657"/>
        </w:tabs>
      </w:pPr>
    </w:p>
    <w:p w14:paraId="06A44DC7" w14:textId="77777777" w:rsidR="00DE65F8" w:rsidRDefault="00DE65F8" w:rsidP="00DE65F8">
      <w:pPr>
        <w:tabs>
          <w:tab w:val="left" w:pos="2657"/>
        </w:tabs>
      </w:pPr>
    </w:p>
    <w:p w14:paraId="429E216F" w14:textId="77777777" w:rsidR="00DE65F8" w:rsidRDefault="00DE65F8" w:rsidP="00DE65F8">
      <w:pPr>
        <w:tabs>
          <w:tab w:val="left" w:pos="2657"/>
        </w:tabs>
      </w:pPr>
    </w:p>
    <w:p w14:paraId="0017F90C" w14:textId="77777777" w:rsidR="00DE65F8" w:rsidRDefault="00DE65F8" w:rsidP="00DE65F8">
      <w:pPr>
        <w:tabs>
          <w:tab w:val="left" w:pos="2657"/>
        </w:tabs>
      </w:pPr>
    </w:p>
    <w:p w14:paraId="225A2E46" w14:textId="77777777" w:rsidR="00DE65F8" w:rsidRDefault="00DE65F8" w:rsidP="00DE65F8">
      <w:pPr>
        <w:tabs>
          <w:tab w:val="left" w:pos="2657"/>
        </w:tabs>
      </w:pPr>
    </w:p>
    <w:p w14:paraId="42B6C17F" w14:textId="77777777" w:rsidR="00DE65F8" w:rsidRDefault="00DE65F8" w:rsidP="00DE65F8">
      <w:pPr>
        <w:tabs>
          <w:tab w:val="left" w:pos="2657"/>
        </w:tabs>
      </w:pPr>
    </w:p>
    <w:p w14:paraId="7DDCD1DA" w14:textId="77777777" w:rsidR="00DE65F8" w:rsidRDefault="00DE65F8" w:rsidP="00DE65F8">
      <w:pPr>
        <w:tabs>
          <w:tab w:val="left" w:pos="2657"/>
        </w:tabs>
      </w:pPr>
    </w:p>
    <w:p w14:paraId="0880614A" w14:textId="77777777" w:rsidR="00DE65F8" w:rsidRDefault="00DE65F8" w:rsidP="00DE65F8">
      <w:pPr>
        <w:tabs>
          <w:tab w:val="left" w:pos="2657"/>
        </w:tabs>
      </w:pPr>
    </w:p>
    <w:p w14:paraId="4F4C38C6" w14:textId="77777777" w:rsidR="00DE65F8" w:rsidRDefault="00DE65F8" w:rsidP="00DE65F8">
      <w:pPr>
        <w:tabs>
          <w:tab w:val="left" w:pos="2657"/>
        </w:tabs>
      </w:pPr>
    </w:p>
    <w:p w14:paraId="191A8549" w14:textId="77777777" w:rsidR="00DE65F8" w:rsidRDefault="00DE65F8" w:rsidP="00DE65F8">
      <w:pPr>
        <w:tabs>
          <w:tab w:val="left" w:pos="2657"/>
        </w:tabs>
      </w:pPr>
    </w:p>
    <w:p w14:paraId="7B044089" w14:textId="77777777" w:rsidR="00DE65F8" w:rsidRDefault="00DE65F8" w:rsidP="00DE65F8">
      <w:pPr>
        <w:tabs>
          <w:tab w:val="left" w:pos="2657"/>
        </w:tabs>
      </w:pPr>
    </w:p>
    <w:p w14:paraId="6B39BF08" w14:textId="77777777" w:rsidR="00DE65F8" w:rsidRDefault="00DE65F8" w:rsidP="00DE65F8">
      <w:pPr>
        <w:tabs>
          <w:tab w:val="left" w:pos="2657"/>
        </w:tabs>
      </w:pPr>
    </w:p>
    <w:p w14:paraId="5A03B182" w14:textId="77777777" w:rsidR="00DE65F8" w:rsidRDefault="00DE65F8" w:rsidP="00DE65F8">
      <w:pPr>
        <w:tabs>
          <w:tab w:val="left" w:pos="2657"/>
        </w:tabs>
      </w:pPr>
    </w:p>
    <w:p w14:paraId="58498765" w14:textId="77777777" w:rsidR="00DE65F8" w:rsidRDefault="00DE65F8" w:rsidP="00DE65F8">
      <w:pPr>
        <w:tabs>
          <w:tab w:val="left" w:pos="2657"/>
        </w:tabs>
      </w:pPr>
    </w:p>
    <w:p w14:paraId="73F87F9E" w14:textId="5A913365" w:rsidR="00DE65F8" w:rsidRPr="00DE65F8" w:rsidRDefault="00DE65F8" w:rsidP="00DE65F8">
      <w:pPr>
        <w:pStyle w:val="NormalWeb"/>
        <w:rPr>
          <w:rFonts w:ascii="ArialMT" w:hAnsi="ArialMT"/>
          <w:b/>
          <w:bCs/>
          <w:u w:val="single"/>
        </w:rPr>
      </w:pPr>
      <w:r w:rsidRPr="00DE65F8">
        <w:rPr>
          <w:rFonts w:ascii="ArialMT" w:hAnsi="ArialMT"/>
          <w:b/>
          <w:bCs/>
          <w:u w:val="single"/>
        </w:rPr>
        <w:t>Title 4</w:t>
      </w:r>
    </w:p>
    <w:p w14:paraId="6A6F782B" w14:textId="784E6EAB" w:rsidR="00DE65F8" w:rsidRPr="00DE65F8" w:rsidRDefault="00DE65F8" w:rsidP="00DE65F8">
      <w:pPr>
        <w:pStyle w:val="NormalWeb"/>
        <w:rPr>
          <w:rFonts w:ascii="ArialMT" w:hAnsi="ArialMT"/>
          <w:b/>
          <w:bCs/>
          <w:u w:val="single"/>
        </w:rPr>
      </w:pPr>
      <w:proofErr w:type="spellStart"/>
      <w:r w:rsidRPr="00DE65F8">
        <w:rPr>
          <w:rFonts w:ascii="ArialMT" w:hAnsi="ArialMT"/>
          <w:b/>
          <w:bCs/>
          <w:u w:val="single"/>
        </w:rPr>
        <w:t>Why</w:t>
      </w:r>
      <w:proofErr w:type="spellEnd"/>
      <w:r w:rsidRPr="00DE65F8">
        <w:rPr>
          <w:rFonts w:ascii="ArialMT" w:hAnsi="ArialMT"/>
          <w:b/>
          <w:bCs/>
          <w:u w:val="single"/>
        </w:rPr>
        <w:t xml:space="preserve"> </w:t>
      </w:r>
      <w:proofErr w:type="gramStart"/>
      <w:r w:rsidRPr="00DE65F8">
        <w:rPr>
          <w:rFonts w:ascii="ArialMT" w:hAnsi="ArialMT"/>
          <w:b/>
          <w:bCs/>
          <w:u w:val="single"/>
        </w:rPr>
        <w:t>is</w:t>
      </w:r>
      <w:proofErr w:type="gramEnd"/>
      <w:r w:rsidRPr="00DE65F8">
        <w:rPr>
          <w:rFonts w:ascii="ArialMT" w:hAnsi="ArialMT"/>
          <w:b/>
          <w:bCs/>
          <w:u w:val="single"/>
        </w:rPr>
        <w:t xml:space="preserve"> a partnership approach the most effective way to reach groups or communities who are less willing to engage with police? You should consider why certain groups are reluctant to engage with police, and the ways engagement can be achieved.</w:t>
      </w:r>
      <w:r w:rsidRPr="00DE65F8">
        <w:rPr>
          <w:rFonts w:ascii="ArialMT" w:hAnsi="ArialMT"/>
          <w:b/>
          <w:bCs/>
          <w:u w:val="single"/>
        </w:rPr>
        <w:br/>
        <w:t xml:space="preserve">Your answer should be based on academic research, although you may </w:t>
      </w:r>
      <w:proofErr w:type="gramStart"/>
      <w:r w:rsidRPr="00DE65F8">
        <w:rPr>
          <w:rFonts w:ascii="ArialMT" w:hAnsi="ArialMT"/>
          <w:b/>
          <w:bCs/>
          <w:u w:val="single"/>
        </w:rPr>
        <w:t>make reference</w:t>
      </w:r>
      <w:proofErr w:type="gramEnd"/>
      <w:r w:rsidRPr="00DE65F8">
        <w:rPr>
          <w:rFonts w:ascii="ArialMT" w:hAnsi="ArialMT"/>
          <w:b/>
          <w:bCs/>
          <w:u w:val="single"/>
        </w:rPr>
        <w:t xml:space="preserve"> to relevant case studies. (2000 words +/- 10%)</w:t>
      </w:r>
    </w:p>
    <w:p w14:paraId="5161E8B4" w14:textId="77777777" w:rsidR="00DE65F8" w:rsidRDefault="00DE65F8" w:rsidP="00DE65F8">
      <w:pPr>
        <w:spacing w:before="100" w:beforeAutospacing="1" w:after="100" w:afterAutospacing="1"/>
        <w:rPr>
          <w:rFonts w:eastAsia="Times New Roman" w:cstheme="minorHAnsi"/>
          <w:kern w:val="0"/>
          <w:sz w:val="28"/>
          <w:szCs w:val="28"/>
          <w:lang w:eastAsia="en-GB"/>
          <w14:ligatures w14:val="none"/>
        </w:rPr>
      </w:pPr>
    </w:p>
    <w:p w14:paraId="34292E7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The introduction to my essay</w:t>
      </w:r>
    </w:p>
    <w:p w14:paraId="2AE936DF"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Engaging with communities is crucial for maintaining public safety and order. However, some groups or communities may be hesitant to interact with the Police due to historical, social, and cultural reasons. This hesitance can create a significant obstacle to effective policing and community safety. In this context, a collaborative approach involving the Police, community organisations, social services, and local government agencies is a powerful strategy to build trust and cooperation. This essay will argue that a collaborative approach is the most effective way to reach and engage communities less willing to interact with the Police. It will examine the reasons behind the reluctance of certain groups to engage with the Police and discuss how a partnership approach can bridge this gap by drawing on academic research and relevant case studies.</w:t>
      </w:r>
    </w:p>
    <w:p w14:paraId="4FEACB19"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7D7E5FDC"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Historical and Social Context for understanding mistrust in the </w:t>
      </w:r>
      <w:proofErr w:type="gramStart"/>
      <w:r w:rsidRPr="00931E62">
        <w:rPr>
          <w:rFonts w:eastAsia="Times New Roman" w:cstheme="minorHAnsi"/>
          <w:kern w:val="0"/>
          <w:sz w:val="28"/>
          <w:szCs w:val="28"/>
          <w:lang w:eastAsia="en-GB"/>
          <w14:ligatures w14:val="none"/>
        </w:rPr>
        <w:t>Police</w:t>
      </w:r>
      <w:proofErr w:type="gramEnd"/>
    </w:p>
    <w:p w14:paraId="74307CB2"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Understanding why certain groups are reluctant to interact with the Police requires examining the historical and societal context of the Police. Many communities, especially those that are marginalised, have had unfavourable encounters with the Police, leading to their lack of trust. For instance, in numerous Western nations, ethnic minorities have historically faced discriminatory policing methods, including racial profiling, excessive use of force, and disproportionately high rates of arrest and imprisonment (Brunson, 2007). These experiences create feelings of alienation and apprehension toward the Police, causing these communities to be less willing to engage with the Police voluntarily.</w:t>
      </w:r>
    </w:p>
    <w:p w14:paraId="032CA996"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637288C7"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lastRenderedPageBreak/>
        <w:t>Research has shown that Police are often viewed as an occupying force rather than a protective one by Black and minority ethnic (BAME) communities (Tyler, 2005). This perception is based on a history of excessive policing in these communities, where the Police are seen as a means of social control rather than a provider of services. These negative perceptions are reinforced by high-profile incidents of police violence and systemic racism, which are frequently publicised and contribute to a larger pattern of distrust.</w:t>
      </w:r>
    </w:p>
    <w:p w14:paraId="3BF6175B"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6AEADF77"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In addition to racial and ethnic minorities, the LGBTQ+ community, immigrants, and low-income individuals also encounter obstacles when interacting with the Police. For example, LGBTQ+ individuals may be concerned about facing discrimination or insensitive treatment from officers who are not appropriately trained on LGBTQ+ issues (Dwyer, 2014). Immigrants, particularly those without legal documentation, might refrain from engaging with the Police due to the fear of deportation or legal consequences (Cruz Nichols et al., 2018). Likewise, individuals with low income may view the Police as enforcers of laws that unfairly target them, such as regulations that affect homelessness or minor drug offences (Goffman, 2014).</w:t>
      </w:r>
    </w:p>
    <w:p w14:paraId="4F8BB72A"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3DFEA57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Partnership approaches and the roles that each one of them </w:t>
      </w:r>
      <w:proofErr w:type="gramStart"/>
      <w:r w:rsidRPr="00931E62">
        <w:rPr>
          <w:rFonts w:eastAsia="Times New Roman" w:cstheme="minorHAnsi"/>
          <w:kern w:val="0"/>
          <w:sz w:val="28"/>
          <w:szCs w:val="28"/>
          <w:lang w:eastAsia="en-GB"/>
          <w14:ligatures w14:val="none"/>
        </w:rPr>
        <w:t>play</w:t>
      </w:r>
      <w:proofErr w:type="gramEnd"/>
    </w:p>
    <w:p w14:paraId="6D1FA771"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The partnership approach is crucial for bridging the gap between the Police and the public, considering the deep-seated mistrust in many communities. Collaboration between the Police and other community stakeholders, including local government agencies, non-profits, schools, religious institutions, and community leaders, is vital. These collaborative efforts aim to establish a more comprehensive approach to public safety, where the Police are not the only participants but rather part of a broader network of support and services.</w:t>
      </w:r>
    </w:p>
    <w:p w14:paraId="72677DA1"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074B72C4"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Building Collaborative Relationships with communities and confidence with the Police</w:t>
      </w:r>
    </w:p>
    <w:p w14:paraId="747E849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The partnership approach offers a significant benefit in that it has the potential to establish trust between reluctant communities and the Police. Trust plays a crucial role in effective policing by promoting cooperation and the sharing of information, which are essential for preventing and solving crimes. When the </w:t>
      </w:r>
      <w:r w:rsidRPr="00931E62">
        <w:rPr>
          <w:rFonts w:eastAsia="Times New Roman" w:cstheme="minorHAnsi"/>
          <w:kern w:val="0"/>
          <w:sz w:val="28"/>
          <w:szCs w:val="28"/>
          <w:lang w:eastAsia="en-GB"/>
          <w14:ligatures w14:val="none"/>
        </w:rPr>
        <w:lastRenderedPageBreak/>
        <w:t>Police connect with communities through trusted intermediaries, such as local organisations or respected community leaders, they can start to overcome the barriers of distrust. These intermediaries often have existing relationships within the community and can affirm the credibility of the Police, thus enabling more positive interactions (</w:t>
      </w:r>
      <w:proofErr w:type="spellStart"/>
      <w:r w:rsidRPr="00931E62">
        <w:rPr>
          <w:rFonts w:eastAsia="Times New Roman" w:cstheme="minorHAnsi"/>
          <w:kern w:val="0"/>
          <w:sz w:val="28"/>
          <w:szCs w:val="28"/>
          <w:lang w:eastAsia="en-GB"/>
          <w14:ligatures w14:val="none"/>
        </w:rPr>
        <w:t>Myhill</w:t>
      </w:r>
      <w:proofErr w:type="spellEnd"/>
      <w:r w:rsidRPr="00931E62">
        <w:rPr>
          <w:rFonts w:eastAsia="Times New Roman" w:cstheme="minorHAnsi"/>
          <w:kern w:val="0"/>
          <w:sz w:val="28"/>
          <w:szCs w:val="28"/>
          <w:lang w:eastAsia="en-GB"/>
          <w14:ligatures w14:val="none"/>
        </w:rPr>
        <w:t xml:space="preserve"> &amp; Quinton, 2011).</w:t>
      </w:r>
    </w:p>
    <w:p w14:paraId="34B2A32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442ABFE7"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For instance, the utilisation of community liaison officers (PCSO’s Police Community Support Officers), frequently members of their communities, has been proven to enhance the rapport between the police and minority groups. These officers can serve as a conduit, conveying the community’s needs and worries to the Police and vice versa. According to research conducted by Davis and Henderson (2003), community liaison programs in the United States have resulted in heightened trust and collaboration in areas with historically strained police-community relations.</w:t>
      </w:r>
    </w:p>
    <w:p w14:paraId="3710D07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1B1B47DE" w14:textId="6CB89994"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Underlying social issues and addressing each on</w:t>
      </w:r>
      <w:r>
        <w:rPr>
          <w:rFonts w:eastAsia="Times New Roman" w:cstheme="minorHAnsi"/>
          <w:kern w:val="0"/>
          <w:sz w:val="28"/>
          <w:szCs w:val="28"/>
          <w:lang w:eastAsia="en-GB"/>
          <w14:ligatures w14:val="none"/>
        </w:rPr>
        <w:t>e</w:t>
      </w:r>
      <w:r w:rsidRPr="00931E62">
        <w:rPr>
          <w:rFonts w:eastAsia="Times New Roman" w:cstheme="minorHAnsi"/>
          <w:kern w:val="0"/>
          <w:sz w:val="28"/>
          <w:szCs w:val="28"/>
          <w:lang w:eastAsia="en-GB"/>
          <w14:ligatures w14:val="none"/>
        </w:rPr>
        <w:t xml:space="preserve"> of them</w:t>
      </w:r>
    </w:p>
    <w:p w14:paraId="00A0DE2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Utilising a collaborative approach also permits the resolution of fundamental social issues that contribute to criminal activity and chaos, decreasing the requirement for the Police and enhancing relationships within the community. Many communities that hesitate to interact with the Police are also those experiencing significant social and economic difficulties, including poverty, joblessness, and substandard housing. These challenges frequently fuel criminal activity and disorder, perpetuating a cycle of heightened police presence and further estrangement of the community.</w:t>
      </w:r>
    </w:p>
    <w:p w14:paraId="3678259C"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3A47B388"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Working in conjunction with other agencies and organisations, the Police can play a role in addressing the underlying causes of crime more comprehensively. For instance, forming partnerships with social services can </w:t>
      </w:r>
      <w:proofErr w:type="gramStart"/>
      <w:r w:rsidRPr="00931E62">
        <w:rPr>
          <w:rFonts w:eastAsia="Times New Roman" w:cstheme="minorHAnsi"/>
          <w:kern w:val="0"/>
          <w:sz w:val="28"/>
          <w:szCs w:val="28"/>
          <w:lang w:eastAsia="en-GB"/>
          <w14:ligatures w14:val="none"/>
        </w:rPr>
        <w:t>offer assistance to</w:t>
      </w:r>
      <w:proofErr w:type="gramEnd"/>
      <w:r w:rsidRPr="00931E62">
        <w:rPr>
          <w:rFonts w:eastAsia="Times New Roman" w:cstheme="minorHAnsi"/>
          <w:kern w:val="0"/>
          <w:sz w:val="28"/>
          <w:szCs w:val="28"/>
          <w:lang w:eastAsia="en-GB"/>
          <w14:ligatures w14:val="none"/>
        </w:rPr>
        <w:t xml:space="preserve"> individuals dealing with substance abuse, mental health challenges, or homelessness, thus decreasing the likelihood of these individuals getting involved in criminal activities (Sampson, 2012). Likewise, cooperating with educational institutions and youth organisations can help steer young people away from criminal behaviour by providing them with positive opportunities and role models.</w:t>
      </w:r>
    </w:p>
    <w:p w14:paraId="6BBF2FE3"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209CFC3F"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The “Boston Miracle,” a well-known example from the 1990s, is a case study from outside the UK. This demonstrates how a collaborative approach successfully decreased crime and enhanced police-community interactions. To address a rise in youth violence, the Boston Police Department collaborated with local religious leaders, community groups, and social services to execute a comprehensive strategy. This strategy included outreach initiatives, social assistance for at-risk youth, and an emphasis on fostering trust between the police force and the community. The outcome was a notable decrease in youth homicides and an improved rapport between the police and residents (Braga et al., 2001).</w:t>
      </w:r>
    </w:p>
    <w:p w14:paraId="4185BC34"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4291DD06"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Partnership frameworks and the strategies that are involved.</w:t>
      </w:r>
    </w:p>
    <w:p w14:paraId="70D9099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In a partnership model, various targeted approaches can involve communities that are hesitant to engage with the Police. These approaches are based on the principles of community policing, which focuses on proactive, cooperative problem-solving and aims to make policing more attuned to the community’s requirements.</w:t>
      </w:r>
    </w:p>
    <w:p w14:paraId="5152D574"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71D3A1EC"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Community Policing</w:t>
      </w:r>
    </w:p>
    <w:p w14:paraId="5EF7D252"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Community policing involves Police officers collaborating with community members to recognise and address local issues. This method moves away from reactive policing to proactive involvement, placing importance on fostering connections and trust. Studies have demonstrated that community policing is especially successful in involving hesitant communities, enabling a more individualised and adaptable approach to the Police (</w:t>
      </w:r>
      <w:proofErr w:type="spellStart"/>
      <w:r w:rsidRPr="00931E62">
        <w:rPr>
          <w:rFonts w:eastAsia="Times New Roman" w:cstheme="minorHAnsi"/>
          <w:kern w:val="0"/>
          <w:sz w:val="28"/>
          <w:szCs w:val="28"/>
          <w:lang w:eastAsia="en-GB"/>
          <w14:ligatures w14:val="none"/>
        </w:rPr>
        <w:t>Skogan</w:t>
      </w:r>
      <w:proofErr w:type="spellEnd"/>
      <w:r w:rsidRPr="00931E62">
        <w:rPr>
          <w:rFonts w:eastAsia="Times New Roman" w:cstheme="minorHAnsi"/>
          <w:kern w:val="0"/>
          <w:sz w:val="28"/>
          <w:szCs w:val="28"/>
          <w:lang w:eastAsia="en-GB"/>
          <w14:ligatures w14:val="none"/>
        </w:rPr>
        <w:t>, 2006).</w:t>
      </w:r>
    </w:p>
    <w:p w14:paraId="644C69BB"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628111E2"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Involving community members actively in decision-making processes related to public safety is extremely important. This may include establishing community advisory panels, neighbourhood watch programs, and routine public meetings where residents can express their concerns and ideas. By engaging the community in these ways, the Police can show their dedication to addressing </w:t>
      </w:r>
      <w:r w:rsidRPr="00931E62">
        <w:rPr>
          <w:rFonts w:eastAsia="Times New Roman" w:cstheme="minorHAnsi"/>
          <w:kern w:val="0"/>
          <w:sz w:val="28"/>
          <w:szCs w:val="28"/>
          <w:lang w:eastAsia="en-GB"/>
          <w14:ligatures w14:val="none"/>
        </w:rPr>
        <w:lastRenderedPageBreak/>
        <w:t>the community’s needs and preferences rather than imposing outside agendas and decreasing public trust in the Police as a whole.</w:t>
      </w:r>
    </w:p>
    <w:p w14:paraId="0C97FAF9"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3D83DD34"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In the UK, a case study demonstrates the effectiveness of involving the community. In a London borough with a significant Muslim population, the local Police set up a community advisory board with members from the local mosque, youth organisations, and women’s groups. This board regularly met with the Police to address concerns such as hate crimes, youth violence, and anti-terrorism measures. This collaboration resulted in a notable increase in trust between the Police and the Muslim community, leading to improved communication and cooperation in tackling local issues (Innes, 2006).</w:t>
      </w:r>
    </w:p>
    <w:p w14:paraId="06C9D6F5"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084817E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Policing culturally competent communities</w:t>
      </w:r>
    </w:p>
    <w:p w14:paraId="50CA84F0"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Policing with cultural competence requires officers to be trained in understanding and respecting the cultural norms and values of the communities they serve. This is especially crucial when interacting with ethnic minorities, immigrants, and other groups with unique cultural identities. Policing with cultural competence can assist in decreasing misunderstandings and conflicts that stem from cultural differences and enhance the perception of the Police force as being more approachable and respectful.</w:t>
      </w:r>
    </w:p>
    <w:p w14:paraId="045ABA9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27B5E131"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The Police, and how they are based out of various cities and towns, frequently offer their officers cultural sensitivity training, language proficiency, and education on the histories and perspectives of different communities. This training can be enhanced by enlisting officers from various backgrounds, enhancing cultural awareness and ensuring that the police force mirrors the community's demographics.</w:t>
      </w:r>
    </w:p>
    <w:p w14:paraId="078CEB92"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4436008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A relevant case study from </w:t>
      </w:r>
      <w:proofErr w:type="spellStart"/>
      <w:r w:rsidRPr="00931E62">
        <w:rPr>
          <w:rFonts w:eastAsia="Times New Roman" w:cstheme="minorHAnsi"/>
          <w:kern w:val="0"/>
          <w:sz w:val="28"/>
          <w:szCs w:val="28"/>
          <w:lang w:eastAsia="en-GB"/>
          <w14:ligatures w14:val="none"/>
        </w:rPr>
        <w:t>outsdie</w:t>
      </w:r>
      <w:proofErr w:type="spellEnd"/>
      <w:r w:rsidRPr="00931E62">
        <w:rPr>
          <w:rFonts w:eastAsia="Times New Roman" w:cstheme="minorHAnsi"/>
          <w:kern w:val="0"/>
          <w:sz w:val="28"/>
          <w:szCs w:val="28"/>
          <w:lang w:eastAsia="en-GB"/>
          <w14:ligatures w14:val="none"/>
        </w:rPr>
        <w:t xml:space="preserve"> the UK </w:t>
      </w:r>
      <w:proofErr w:type="spellStart"/>
      <w:r w:rsidRPr="00931E62">
        <w:rPr>
          <w:rFonts w:eastAsia="Times New Roman" w:cstheme="minorHAnsi"/>
          <w:kern w:val="0"/>
          <w:sz w:val="28"/>
          <w:szCs w:val="28"/>
          <w:lang w:eastAsia="en-GB"/>
          <w14:ligatures w14:val="none"/>
        </w:rPr>
        <w:t>woould</w:t>
      </w:r>
      <w:proofErr w:type="spellEnd"/>
      <w:r w:rsidRPr="00931E62">
        <w:rPr>
          <w:rFonts w:eastAsia="Times New Roman" w:cstheme="minorHAnsi"/>
          <w:kern w:val="0"/>
          <w:sz w:val="28"/>
          <w:szCs w:val="28"/>
          <w:lang w:eastAsia="en-GB"/>
          <w14:ligatures w14:val="none"/>
        </w:rPr>
        <w:t xml:space="preserve"> be on the Toronto Police Service and how they undertook an initiative to improve its relationship with the city’s large immigrant population. It introduced a series of training programs for officers to enhance their cultural competence and forged partnerships with organisations that serve immigrants. This strategy resulted in </w:t>
      </w:r>
      <w:r w:rsidRPr="00931E62">
        <w:rPr>
          <w:rFonts w:eastAsia="Times New Roman" w:cstheme="minorHAnsi"/>
          <w:kern w:val="0"/>
          <w:sz w:val="28"/>
          <w:szCs w:val="28"/>
          <w:lang w:eastAsia="en-GB"/>
          <w14:ligatures w14:val="none"/>
        </w:rPr>
        <w:lastRenderedPageBreak/>
        <w:t>more positive engagements between the Police and immigrant communities, as well as an increase in the reporting of crimes such as domestic violence, which had previously been underreported due to the fear of police involvement (Wortley &amp; Owusu-</w:t>
      </w:r>
      <w:proofErr w:type="spellStart"/>
      <w:r w:rsidRPr="00931E62">
        <w:rPr>
          <w:rFonts w:eastAsia="Times New Roman" w:cstheme="minorHAnsi"/>
          <w:kern w:val="0"/>
          <w:sz w:val="28"/>
          <w:szCs w:val="28"/>
          <w:lang w:eastAsia="en-GB"/>
          <w14:ligatures w14:val="none"/>
        </w:rPr>
        <w:t>Bempah</w:t>
      </w:r>
      <w:proofErr w:type="spellEnd"/>
      <w:r w:rsidRPr="00931E62">
        <w:rPr>
          <w:rFonts w:eastAsia="Times New Roman" w:cstheme="minorHAnsi"/>
          <w:kern w:val="0"/>
          <w:sz w:val="28"/>
          <w:szCs w:val="28"/>
          <w:lang w:eastAsia="en-GB"/>
          <w14:ligatures w14:val="none"/>
        </w:rPr>
        <w:t>, 2011).</w:t>
      </w:r>
    </w:p>
    <w:p w14:paraId="66C00A1F"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70512C7D"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Out-of-court disposals and restorative justice schemes</w:t>
      </w:r>
    </w:p>
    <w:p w14:paraId="7524A075"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Restorative justice and alternative dispute resolution (ADR) concentrate on repairing the damage from criminal behaviour through discussion and negotiation instead of punitive actions. These methods are especially successful in communities that doubt the conventional criminal justice system, providing a more community-focused and rehabilitative approach to justice.</w:t>
      </w:r>
    </w:p>
    <w:p w14:paraId="192C9BAC"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5F5CD000"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In programs for restorative justice, the victim, offender, and community members come together to discuss the impact of the crime and decide on how to repair the harm. This method makes offenders responsible and allows communities to play an active role in justice. Studies have indicated that restorative justice can result in higher victim satisfaction rates, reduced repeat offence rates among offenders, and enhanced community relations (Latimer, Dowden, &amp; Muise, 2005).</w:t>
      </w:r>
    </w:p>
    <w:p w14:paraId="06A48AE3"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7170D5BE"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The success of restorative justice in a community with a historical mistrust of the mainstream criminal justice system is vividly demonstrated by the Navajo Nation in the United States. The Navajo </w:t>
      </w:r>
      <w:proofErr w:type="gramStart"/>
      <w:r w:rsidRPr="00931E62">
        <w:rPr>
          <w:rFonts w:eastAsia="Times New Roman" w:cstheme="minorHAnsi"/>
          <w:kern w:val="0"/>
          <w:sz w:val="28"/>
          <w:szCs w:val="28"/>
          <w:lang w:eastAsia="en-GB"/>
          <w14:ligatures w14:val="none"/>
        </w:rPr>
        <w:t>Peace making</w:t>
      </w:r>
      <w:proofErr w:type="gramEnd"/>
      <w:r w:rsidRPr="00931E62">
        <w:rPr>
          <w:rFonts w:eastAsia="Times New Roman" w:cstheme="minorHAnsi"/>
          <w:kern w:val="0"/>
          <w:sz w:val="28"/>
          <w:szCs w:val="28"/>
          <w:lang w:eastAsia="en-GB"/>
          <w14:ligatures w14:val="none"/>
        </w:rPr>
        <w:t xml:space="preserve"> Program is based on traditional dispute resolution practices as an alternative to the formal court system. Widely embraced within the Navajo community, this program has resulted in more culturally appropriate and effective resolutions to conflicts, thereby reducing the community’s dependency on the Police (Yazzie, 1994).</w:t>
      </w:r>
    </w:p>
    <w:p w14:paraId="10C4CB78"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68BE6E38"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Challenges and Limitations of Partnership Approaches</w:t>
      </w:r>
    </w:p>
    <w:p w14:paraId="6C9739F3"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Partnership approaches come with significant advantages, but they also present challenges. One significant challenge involves the possibility of power imbalances between the Police and community partners. In certain situations, </w:t>
      </w:r>
      <w:r w:rsidRPr="00931E62">
        <w:rPr>
          <w:rFonts w:eastAsia="Times New Roman" w:cstheme="minorHAnsi"/>
          <w:kern w:val="0"/>
          <w:sz w:val="28"/>
          <w:szCs w:val="28"/>
          <w:lang w:eastAsia="en-GB"/>
          <w14:ligatures w14:val="none"/>
        </w:rPr>
        <w:lastRenderedPageBreak/>
        <w:t>the Police may exert control over the partnership, resulting in a top-down approach that does not fully integrate community input. For partnerships to be successful, they must be truly collaborative, with all involved parties having an equal say in decision-making.</w:t>
      </w:r>
    </w:p>
    <w:p w14:paraId="009716CB"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3F52126F"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Another issue is the durability of partnerships. Creating and sustaining successful partnerships demand continuous dedication and resources, which can be challenging to uphold over the long term, particularly </w:t>
      </w:r>
      <w:proofErr w:type="gramStart"/>
      <w:r w:rsidRPr="00931E62">
        <w:rPr>
          <w:rFonts w:eastAsia="Times New Roman" w:cstheme="minorHAnsi"/>
          <w:kern w:val="0"/>
          <w:sz w:val="28"/>
          <w:szCs w:val="28"/>
          <w:lang w:eastAsia="en-GB"/>
          <w14:ligatures w14:val="none"/>
        </w:rPr>
        <w:t>in light of</w:t>
      </w:r>
      <w:proofErr w:type="gramEnd"/>
      <w:r w:rsidRPr="00931E62">
        <w:rPr>
          <w:rFonts w:eastAsia="Times New Roman" w:cstheme="minorHAnsi"/>
          <w:kern w:val="0"/>
          <w:sz w:val="28"/>
          <w:szCs w:val="28"/>
          <w:lang w:eastAsia="en-GB"/>
          <w14:ligatures w14:val="none"/>
        </w:rPr>
        <w:t xml:space="preserve"> budget reductions or shifts in leadership. Securing the endurance of partnerships promises a firm commitment from institutions and the integration of partnership strategies into the fundamental operations of the Police.</w:t>
      </w:r>
    </w:p>
    <w:p w14:paraId="4A99F801"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0FCC0ED7"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 xml:space="preserve">Furthermore, collaborative methods may be seen as taking over community organisations or leaders, which could result in increased distrust. Partnerships must be open, and community partners must be viewed as autonomous and trustworthy entities rather than simply as branches of the Police. And, as </w:t>
      </w:r>
      <w:proofErr w:type="spellStart"/>
      <w:r w:rsidRPr="00931E62">
        <w:rPr>
          <w:rFonts w:eastAsia="Times New Roman" w:cstheme="minorHAnsi"/>
          <w:kern w:val="0"/>
          <w:sz w:val="28"/>
          <w:szCs w:val="28"/>
          <w:lang w:eastAsia="en-GB"/>
          <w14:ligatures w14:val="none"/>
        </w:rPr>
        <w:t>previosuly</w:t>
      </w:r>
      <w:proofErr w:type="spellEnd"/>
      <w:r w:rsidRPr="00931E62">
        <w:rPr>
          <w:rFonts w:eastAsia="Times New Roman" w:cstheme="minorHAnsi"/>
          <w:kern w:val="0"/>
          <w:sz w:val="28"/>
          <w:szCs w:val="28"/>
          <w:lang w:eastAsia="en-GB"/>
          <w14:ligatures w14:val="none"/>
        </w:rPr>
        <w:t xml:space="preserve"> looked upon, the integration of the community in the </w:t>
      </w:r>
      <w:proofErr w:type="gramStart"/>
      <w:r w:rsidRPr="00931E62">
        <w:rPr>
          <w:rFonts w:eastAsia="Times New Roman" w:cstheme="minorHAnsi"/>
          <w:kern w:val="0"/>
          <w:sz w:val="28"/>
          <w:szCs w:val="28"/>
          <w:lang w:eastAsia="en-GB"/>
          <w14:ligatures w14:val="none"/>
        </w:rPr>
        <w:t>decision making</w:t>
      </w:r>
      <w:proofErr w:type="gramEnd"/>
      <w:r w:rsidRPr="00931E62">
        <w:rPr>
          <w:rFonts w:eastAsia="Times New Roman" w:cstheme="minorHAnsi"/>
          <w:kern w:val="0"/>
          <w:sz w:val="28"/>
          <w:szCs w:val="28"/>
          <w:lang w:eastAsia="en-GB"/>
          <w14:ligatures w14:val="none"/>
        </w:rPr>
        <w:t xml:space="preserve"> process should be considered, to again, build more trust in the Police.</w:t>
      </w:r>
    </w:p>
    <w:p w14:paraId="226204BB" w14:textId="77777777" w:rsidR="00DE65F8" w:rsidRPr="00931E62" w:rsidRDefault="00DE65F8" w:rsidP="00DE65F8">
      <w:pPr>
        <w:spacing w:before="100" w:beforeAutospacing="1" w:after="100" w:afterAutospacing="1"/>
        <w:rPr>
          <w:rFonts w:eastAsia="Times New Roman" w:cstheme="minorHAnsi"/>
          <w:kern w:val="0"/>
          <w:sz w:val="28"/>
          <w:szCs w:val="28"/>
          <w:lang w:eastAsia="en-GB"/>
          <w14:ligatures w14:val="none"/>
        </w:rPr>
      </w:pPr>
    </w:p>
    <w:p w14:paraId="255C3D5F" w14:textId="77777777" w:rsidR="00DE65F8" w:rsidRDefault="00DE65F8" w:rsidP="00DE65F8">
      <w:pPr>
        <w:spacing w:before="100" w:beforeAutospacing="1" w:after="100" w:afterAutospacing="1"/>
        <w:rPr>
          <w:rFonts w:eastAsia="Times New Roman" w:cstheme="minorHAnsi"/>
          <w:kern w:val="0"/>
          <w:sz w:val="28"/>
          <w:szCs w:val="28"/>
          <w:lang w:eastAsia="en-GB"/>
          <w14:ligatures w14:val="none"/>
        </w:rPr>
      </w:pPr>
      <w:r w:rsidRPr="00931E62">
        <w:rPr>
          <w:rFonts w:eastAsia="Times New Roman" w:cstheme="minorHAnsi"/>
          <w:kern w:val="0"/>
          <w:sz w:val="28"/>
          <w:szCs w:val="28"/>
          <w:lang w:eastAsia="en-GB"/>
          <w14:ligatures w14:val="none"/>
        </w:rPr>
        <w:t>To conclude, the most efficient method for reaching and involving hesitant communities with the Police is through a collaborative approach. By partnering with various members such as community groups, social services, and local authorities, the Police can establish trust, tackle underlying social issues, and develop more culturally sensitive and responsive policing methods. Although there are challenges in implementing partnership approaches, the advantages far surpass the disadvantages, making this an essential strategy for enhancing police-community relations and improving public safety. Reviewing case studies and real-life examples illustrates that genuine collaboration between Police and communities can surmount historical distrust and foster safer, more harmonious communities.</w:t>
      </w:r>
    </w:p>
    <w:p w14:paraId="5EAB2B45" w14:textId="77777777" w:rsidR="00DE65F8" w:rsidRPr="00931E62" w:rsidRDefault="00DE65F8" w:rsidP="00DE65F8">
      <w:pPr>
        <w:spacing w:before="100" w:beforeAutospacing="1" w:after="100" w:afterAutospacing="1"/>
        <w:rPr>
          <w:rFonts w:eastAsia="Times New Roman" w:cstheme="minorHAnsi"/>
          <w:b/>
          <w:bCs/>
          <w:kern w:val="0"/>
          <w:sz w:val="28"/>
          <w:szCs w:val="28"/>
          <w:lang w:eastAsia="en-GB"/>
          <w14:ligatures w14:val="none"/>
        </w:rPr>
      </w:pPr>
      <w:r w:rsidRPr="00931E62">
        <w:rPr>
          <w:rFonts w:eastAsia="Times New Roman" w:cstheme="minorHAnsi"/>
          <w:b/>
          <w:bCs/>
          <w:kern w:val="0"/>
          <w:sz w:val="28"/>
          <w:szCs w:val="28"/>
          <w:lang w:eastAsia="en-GB"/>
          <w14:ligatures w14:val="none"/>
        </w:rPr>
        <w:t>(1976 words)</w:t>
      </w:r>
    </w:p>
    <w:p w14:paraId="67A7D406" w14:textId="77777777" w:rsidR="00DE65F8" w:rsidRDefault="00DE65F8" w:rsidP="00DE65F8">
      <w:pPr>
        <w:spacing w:before="100" w:beforeAutospacing="1" w:after="100" w:afterAutospacing="1"/>
        <w:rPr>
          <w:rFonts w:eastAsia="Times New Roman" w:cstheme="minorHAnsi"/>
          <w:kern w:val="0"/>
          <w:sz w:val="28"/>
          <w:szCs w:val="28"/>
          <w:lang w:eastAsia="en-GB"/>
          <w14:ligatures w14:val="none"/>
        </w:rPr>
      </w:pPr>
    </w:p>
    <w:p w14:paraId="2C7DE1D7" w14:textId="77777777" w:rsidR="00DE65F8" w:rsidRDefault="00DE65F8" w:rsidP="00DE65F8">
      <w:pPr>
        <w:spacing w:before="100" w:beforeAutospacing="1" w:after="100" w:afterAutospacing="1"/>
        <w:rPr>
          <w:rFonts w:eastAsia="Times New Roman" w:cstheme="minorHAnsi"/>
          <w:kern w:val="0"/>
          <w:sz w:val="28"/>
          <w:szCs w:val="28"/>
          <w:lang w:eastAsia="en-GB"/>
          <w14:ligatures w14:val="none"/>
        </w:rPr>
      </w:pPr>
    </w:p>
    <w:p w14:paraId="744DD204" w14:textId="77777777" w:rsidR="00DE65F8" w:rsidRPr="00D77DCE" w:rsidRDefault="00DE65F8" w:rsidP="00DE65F8">
      <w:pPr>
        <w:spacing w:before="100" w:beforeAutospacing="1" w:after="100" w:afterAutospacing="1"/>
        <w:rPr>
          <w:rFonts w:eastAsia="Times New Roman" w:cstheme="minorHAnsi"/>
          <w:kern w:val="0"/>
          <w:sz w:val="28"/>
          <w:szCs w:val="28"/>
          <w:lang w:eastAsia="en-GB"/>
          <w14:ligatures w14:val="none"/>
        </w:rPr>
      </w:pPr>
    </w:p>
    <w:p w14:paraId="687EC648" w14:textId="77777777" w:rsidR="00DE65F8" w:rsidRPr="00D77DCE" w:rsidRDefault="00DE65F8" w:rsidP="00DE65F8">
      <w:pPr>
        <w:spacing w:before="100" w:beforeAutospacing="1" w:after="100" w:afterAutospacing="1"/>
        <w:rPr>
          <w:rFonts w:eastAsia="Times New Roman" w:cstheme="minorHAnsi"/>
          <w:kern w:val="0"/>
          <w:sz w:val="28"/>
          <w:szCs w:val="28"/>
          <w:u w:val="single"/>
          <w:lang w:eastAsia="en-GB"/>
          <w14:ligatures w14:val="none"/>
        </w:rPr>
      </w:pPr>
      <w:r w:rsidRPr="00D77DCE">
        <w:rPr>
          <w:rFonts w:eastAsia="Times New Roman" w:cstheme="minorHAnsi"/>
          <w:kern w:val="0"/>
          <w:sz w:val="28"/>
          <w:szCs w:val="28"/>
          <w:u w:val="single"/>
          <w:lang w:eastAsia="en-GB"/>
          <w14:ligatures w14:val="none"/>
        </w:rPr>
        <w:t>References</w:t>
      </w:r>
    </w:p>
    <w:p w14:paraId="6289A879"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 xml:space="preserve">Braga, A. A., Kennedy, D. M., Waring, E. J., &amp; </w:t>
      </w:r>
      <w:proofErr w:type="spellStart"/>
      <w:r w:rsidRPr="00D77DCE">
        <w:rPr>
          <w:rFonts w:eastAsia="Times New Roman" w:cstheme="minorHAnsi"/>
          <w:kern w:val="0"/>
          <w:sz w:val="28"/>
          <w:szCs w:val="28"/>
          <w:lang w:eastAsia="en-GB"/>
          <w14:ligatures w14:val="none"/>
        </w:rPr>
        <w:t>Piehl</w:t>
      </w:r>
      <w:proofErr w:type="spellEnd"/>
      <w:r w:rsidRPr="00D77DCE">
        <w:rPr>
          <w:rFonts w:eastAsia="Times New Roman" w:cstheme="minorHAnsi"/>
          <w:kern w:val="0"/>
          <w:sz w:val="28"/>
          <w:szCs w:val="28"/>
          <w:lang w:eastAsia="en-GB"/>
          <w14:ligatures w14:val="none"/>
        </w:rPr>
        <w:t>, A. M. (2001). "Problem-Oriented Policing, Deterrence, and Youth Violence: An Evaluation of Boston's Operation Ceasefire." Journal of Research in Crime and Delinquency, 38(3), 195-225.</w:t>
      </w:r>
    </w:p>
    <w:p w14:paraId="56110E83"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 xml:space="preserve">Brunson, R. K. (2007). "Police Don't Like Black People": </w:t>
      </w:r>
      <w:proofErr w:type="gramStart"/>
      <w:r w:rsidRPr="00D77DCE">
        <w:rPr>
          <w:rFonts w:eastAsia="Times New Roman" w:cstheme="minorHAnsi"/>
          <w:kern w:val="0"/>
          <w:sz w:val="28"/>
          <w:szCs w:val="28"/>
          <w:lang w:eastAsia="en-GB"/>
          <w14:ligatures w14:val="none"/>
        </w:rPr>
        <w:t>African-American</w:t>
      </w:r>
      <w:proofErr w:type="gramEnd"/>
      <w:r w:rsidRPr="00D77DCE">
        <w:rPr>
          <w:rFonts w:eastAsia="Times New Roman" w:cstheme="minorHAnsi"/>
          <w:kern w:val="0"/>
          <w:sz w:val="28"/>
          <w:szCs w:val="28"/>
          <w:lang w:eastAsia="en-GB"/>
          <w14:ligatures w14:val="none"/>
        </w:rPr>
        <w:t xml:space="preserve"> Young Men's Accumulated Police Experiences." Criminology &amp; Public Policy, 6(1), 71-101.</w:t>
      </w:r>
    </w:p>
    <w:p w14:paraId="67668849"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 xml:space="preserve">Cruz Nichols, V., </w:t>
      </w:r>
      <w:proofErr w:type="spellStart"/>
      <w:r w:rsidRPr="00D77DCE">
        <w:rPr>
          <w:rFonts w:eastAsia="Times New Roman" w:cstheme="minorHAnsi"/>
          <w:kern w:val="0"/>
          <w:sz w:val="28"/>
          <w:szCs w:val="28"/>
          <w:lang w:eastAsia="en-GB"/>
          <w14:ligatures w14:val="none"/>
        </w:rPr>
        <w:t>LeBrón</w:t>
      </w:r>
      <w:proofErr w:type="spellEnd"/>
      <w:r w:rsidRPr="00D77DCE">
        <w:rPr>
          <w:rFonts w:eastAsia="Times New Roman" w:cstheme="minorHAnsi"/>
          <w:kern w:val="0"/>
          <w:sz w:val="28"/>
          <w:szCs w:val="28"/>
          <w:lang w:eastAsia="en-GB"/>
          <w14:ligatures w14:val="none"/>
        </w:rPr>
        <w:t>, A. M. W., &amp; Pedraza, F. I. (2018). "</w:t>
      </w:r>
      <w:proofErr w:type="spellStart"/>
      <w:r w:rsidRPr="00D77DCE">
        <w:rPr>
          <w:rFonts w:eastAsia="Times New Roman" w:cstheme="minorHAnsi"/>
          <w:kern w:val="0"/>
          <w:sz w:val="28"/>
          <w:szCs w:val="28"/>
          <w:lang w:eastAsia="en-GB"/>
          <w14:ligatures w14:val="none"/>
        </w:rPr>
        <w:t>Spillover</w:t>
      </w:r>
      <w:proofErr w:type="spellEnd"/>
      <w:r w:rsidRPr="00D77DCE">
        <w:rPr>
          <w:rFonts w:eastAsia="Times New Roman" w:cstheme="minorHAnsi"/>
          <w:kern w:val="0"/>
          <w:sz w:val="28"/>
          <w:szCs w:val="28"/>
          <w:lang w:eastAsia="en-GB"/>
          <w14:ligatures w14:val="none"/>
        </w:rPr>
        <w:t xml:space="preserve"> Effects: Immigrant Policing and Government </w:t>
      </w:r>
      <w:proofErr w:type="spellStart"/>
      <w:r w:rsidRPr="00D77DCE">
        <w:rPr>
          <w:rFonts w:eastAsia="Times New Roman" w:cstheme="minorHAnsi"/>
          <w:kern w:val="0"/>
          <w:sz w:val="28"/>
          <w:szCs w:val="28"/>
          <w:lang w:eastAsia="en-GB"/>
          <w14:ligatures w14:val="none"/>
        </w:rPr>
        <w:t>Skepticism</w:t>
      </w:r>
      <w:proofErr w:type="spellEnd"/>
      <w:r w:rsidRPr="00D77DCE">
        <w:rPr>
          <w:rFonts w:eastAsia="Times New Roman" w:cstheme="minorHAnsi"/>
          <w:kern w:val="0"/>
          <w:sz w:val="28"/>
          <w:szCs w:val="28"/>
          <w:lang w:eastAsia="en-GB"/>
          <w14:ligatures w14:val="none"/>
        </w:rPr>
        <w:t xml:space="preserve"> in Matters of Health for Latinos." Public Administration Review, 78(3), 432-443.</w:t>
      </w:r>
    </w:p>
    <w:p w14:paraId="63874A69"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Davis, R. C., &amp; Henderson, N. J. (2003). Willingness to Report Crimes: The Role of Ethnic Group Membership and Community Efficacy. The Urban Institute.</w:t>
      </w:r>
    </w:p>
    <w:p w14:paraId="583E7B94"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 xml:space="preserve">Dwyer, A. (2014). "‘We’re not like </w:t>
      </w:r>
      <w:proofErr w:type="gramStart"/>
      <w:r w:rsidRPr="00D77DCE">
        <w:rPr>
          <w:rFonts w:eastAsia="Times New Roman" w:cstheme="minorHAnsi"/>
          <w:kern w:val="0"/>
          <w:sz w:val="28"/>
          <w:szCs w:val="28"/>
          <w:lang w:eastAsia="en-GB"/>
          <w14:ligatures w14:val="none"/>
        </w:rPr>
        <w:t>these weird feather</w:t>
      </w:r>
      <w:proofErr w:type="gramEnd"/>
      <w:r w:rsidRPr="00D77DCE">
        <w:rPr>
          <w:rFonts w:eastAsia="Times New Roman" w:cstheme="minorHAnsi"/>
          <w:kern w:val="0"/>
          <w:sz w:val="28"/>
          <w:szCs w:val="28"/>
          <w:lang w:eastAsia="en-GB"/>
          <w14:ligatures w14:val="none"/>
        </w:rPr>
        <w:t xml:space="preserve"> boa-covered drag queens!’: How LGBT young people and service providers make sense of LGBT youth and services." Sexualities, 17(5-6), 662-681.</w:t>
      </w:r>
    </w:p>
    <w:p w14:paraId="7017CA02"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Goffman, A. (2014). On the Run: Fugitive Life in an American City. University of Chicago Press.</w:t>
      </w:r>
    </w:p>
    <w:p w14:paraId="5BADA87C"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Innes, M. (2006). "Policing Uncertainty: Countering Terror through Community Intelligence and Democratic Policing." The ANNALS of the American Academy of Political and Social Science, 605(1), 222-241.</w:t>
      </w:r>
    </w:p>
    <w:p w14:paraId="30257D55"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Latimer, J., Dowden, C., &amp; Muise, D. (2005). "The Effectiveness of Restorative Justice Practices: A Meta-Analysis." The Prison Journal, 85(2), 127-144.</w:t>
      </w:r>
    </w:p>
    <w:p w14:paraId="2945E904"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proofErr w:type="spellStart"/>
      <w:r w:rsidRPr="00D77DCE">
        <w:rPr>
          <w:rFonts w:eastAsia="Times New Roman" w:cstheme="minorHAnsi"/>
          <w:kern w:val="0"/>
          <w:sz w:val="28"/>
          <w:szCs w:val="28"/>
          <w:lang w:eastAsia="en-GB"/>
          <w14:ligatures w14:val="none"/>
        </w:rPr>
        <w:t>Myhill</w:t>
      </w:r>
      <w:proofErr w:type="spellEnd"/>
      <w:r w:rsidRPr="00D77DCE">
        <w:rPr>
          <w:rFonts w:eastAsia="Times New Roman" w:cstheme="minorHAnsi"/>
          <w:kern w:val="0"/>
          <w:sz w:val="28"/>
          <w:szCs w:val="28"/>
          <w:lang w:eastAsia="en-GB"/>
          <w14:ligatures w14:val="none"/>
        </w:rPr>
        <w:t>, A., &amp; Quinton, P. (2011). "It’s a Fair Cop? Police Legitimacy, Public Cooperation, and Crime Reduction: An Interpretative Evidence Commentary." National Policing Improvement Agency.</w:t>
      </w:r>
    </w:p>
    <w:p w14:paraId="7A090EB3"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 xml:space="preserve">Sampson, R. J. (2012). Great American City: Chicago and the Enduring </w:t>
      </w:r>
      <w:proofErr w:type="spellStart"/>
      <w:r w:rsidRPr="00D77DCE">
        <w:rPr>
          <w:rFonts w:eastAsia="Times New Roman" w:cstheme="minorHAnsi"/>
          <w:kern w:val="0"/>
          <w:sz w:val="28"/>
          <w:szCs w:val="28"/>
          <w:lang w:eastAsia="en-GB"/>
          <w14:ligatures w14:val="none"/>
        </w:rPr>
        <w:t>Neighborhood</w:t>
      </w:r>
      <w:proofErr w:type="spellEnd"/>
      <w:r w:rsidRPr="00D77DCE">
        <w:rPr>
          <w:rFonts w:eastAsia="Times New Roman" w:cstheme="minorHAnsi"/>
          <w:kern w:val="0"/>
          <w:sz w:val="28"/>
          <w:szCs w:val="28"/>
          <w:lang w:eastAsia="en-GB"/>
          <w14:ligatures w14:val="none"/>
        </w:rPr>
        <w:t xml:space="preserve"> Effect. University of Chicago Press.</w:t>
      </w:r>
    </w:p>
    <w:p w14:paraId="4885D779"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proofErr w:type="spellStart"/>
      <w:r w:rsidRPr="00D77DCE">
        <w:rPr>
          <w:rFonts w:eastAsia="Times New Roman" w:cstheme="minorHAnsi"/>
          <w:kern w:val="0"/>
          <w:sz w:val="28"/>
          <w:szCs w:val="28"/>
          <w:lang w:eastAsia="en-GB"/>
          <w14:ligatures w14:val="none"/>
        </w:rPr>
        <w:t>Skogan</w:t>
      </w:r>
      <w:proofErr w:type="spellEnd"/>
      <w:r w:rsidRPr="00D77DCE">
        <w:rPr>
          <w:rFonts w:eastAsia="Times New Roman" w:cstheme="minorHAnsi"/>
          <w:kern w:val="0"/>
          <w:sz w:val="28"/>
          <w:szCs w:val="28"/>
          <w:lang w:eastAsia="en-GB"/>
          <w14:ligatures w14:val="none"/>
        </w:rPr>
        <w:t>, W. G. (2006). "Asymmetry in the Impact of Encounters with Police." Policing &amp; Society, 16(2), 99-126.</w:t>
      </w:r>
    </w:p>
    <w:p w14:paraId="51A80CC1"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Tyler, T. R. (2005). "Policing in Black and White: Ethnic Group Differences in Trust and Confidence in the Police." Police Quarterly, 8(3), 322-342.</w:t>
      </w:r>
    </w:p>
    <w:p w14:paraId="36FE331D" w14:textId="77777777" w:rsidR="00DE65F8" w:rsidRPr="00D77DCE"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t>Wortley, S., &amp; Owusu-</w:t>
      </w:r>
      <w:proofErr w:type="spellStart"/>
      <w:r w:rsidRPr="00D77DCE">
        <w:rPr>
          <w:rFonts w:eastAsia="Times New Roman" w:cstheme="minorHAnsi"/>
          <w:kern w:val="0"/>
          <w:sz w:val="28"/>
          <w:szCs w:val="28"/>
          <w:lang w:eastAsia="en-GB"/>
          <w14:ligatures w14:val="none"/>
        </w:rPr>
        <w:t>Bempah</w:t>
      </w:r>
      <w:proofErr w:type="spellEnd"/>
      <w:r w:rsidRPr="00D77DCE">
        <w:rPr>
          <w:rFonts w:eastAsia="Times New Roman" w:cstheme="minorHAnsi"/>
          <w:kern w:val="0"/>
          <w:sz w:val="28"/>
          <w:szCs w:val="28"/>
          <w:lang w:eastAsia="en-GB"/>
          <w14:ligatures w14:val="none"/>
        </w:rPr>
        <w:t>, A. (2011). "The Usual Suspects: Police Stop and Search Practices in Canada." Policing &amp; Society, 21(4), 395-407.</w:t>
      </w:r>
    </w:p>
    <w:p w14:paraId="730D908D" w14:textId="2B8A1E49" w:rsidR="00DE65F8" w:rsidRPr="00DE65F8" w:rsidRDefault="00DE65F8" w:rsidP="00DE65F8">
      <w:pPr>
        <w:pStyle w:val="ListParagraph"/>
        <w:numPr>
          <w:ilvl w:val="0"/>
          <w:numId w:val="2"/>
        </w:numPr>
        <w:spacing w:before="100" w:beforeAutospacing="1" w:after="100" w:afterAutospacing="1"/>
        <w:rPr>
          <w:rFonts w:eastAsia="Times New Roman" w:cstheme="minorHAnsi"/>
          <w:kern w:val="0"/>
          <w:sz w:val="28"/>
          <w:szCs w:val="28"/>
          <w:lang w:eastAsia="en-GB"/>
          <w14:ligatures w14:val="none"/>
        </w:rPr>
      </w:pPr>
      <w:r w:rsidRPr="00D77DCE">
        <w:rPr>
          <w:rFonts w:eastAsia="Times New Roman" w:cstheme="minorHAnsi"/>
          <w:kern w:val="0"/>
          <w:sz w:val="28"/>
          <w:szCs w:val="28"/>
          <w:lang w:eastAsia="en-GB"/>
          <w14:ligatures w14:val="none"/>
        </w:rPr>
        <w:lastRenderedPageBreak/>
        <w:t xml:space="preserve">Yazzie, R. (1994). "‘Life Comes </w:t>
      </w:r>
      <w:proofErr w:type="gramStart"/>
      <w:r w:rsidRPr="00D77DCE">
        <w:rPr>
          <w:rFonts w:eastAsia="Times New Roman" w:cstheme="minorHAnsi"/>
          <w:kern w:val="0"/>
          <w:sz w:val="28"/>
          <w:szCs w:val="28"/>
          <w:lang w:eastAsia="en-GB"/>
          <w14:ligatures w14:val="none"/>
        </w:rPr>
        <w:t>From</w:t>
      </w:r>
      <w:proofErr w:type="gramEnd"/>
      <w:r w:rsidRPr="00D77DCE">
        <w:rPr>
          <w:rFonts w:eastAsia="Times New Roman" w:cstheme="minorHAnsi"/>
          <w:kern w:val="0"/>
          <w:sz w:val="28"/>
          <w:szCs w:val="28"/>
          <w:lang w:eastAsia="en-GB"/>
          <w14:ligatures w14:val="none"/>
        </w:rPr>
        <w:t xml:space="preserve"> It’: Navajo Justice Concepts." New Mexico Law Review, 24, 175-190.</w:t>
      </w:r>
    </w:p>
    <w:sectPr w:rsidR="00DE65F8" w:rsidRPr="00DE6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9939F1"/>
    <w:multiLevelType w:val="hybridMultilevel"/>
    <w:tmpl w:val="1032C9E8"/>
    <w:lvl w:ilvl="0" w:tplc="F96E8EA6">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33C2DD8"/>
    <w:multiLevelType w:val="multilevel"/>
    <w:tmpl w:val="D4D47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4381153">
    <w:abstractNumId w:val="1"/>
  </w:num>
  <w:num w:numId="2" w16cid:durableId="993992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20"/>
    <w:rsid w:val="00A65520"/>
    <w:rsid w:val="00DE6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7E7041"/>
  <w15:chartTrackingRefBased/>
  <w15:docId w15:val="{0C8EA63F-9A84-6945-8D30-EDE0648B7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65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65F8"/>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E65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17</Pages>
  <Words>4863</Words>
  <Characters>27722</Characters>
  <Application>Microsoft Office Word</Application>
  <DocSecurity>0</DocSecurity>
  <Lines>231</Lines>
  <Paragraphs>65</Paragraphs>
  <ScaleCrop>false</ScaleCrop>
  <Company/>
  <LinksUpToDate>false</LinksUpToDate>
  <CharactersWithSpaces>32520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 Olding</dc:creator>
  <cp:keywords/>
  <dc:description/>
  <cp:lastModifiedBy>Miles Olding</cp:lastModifiedBy>
  <cp:revision>2</cp:revision>
  <dcterms:created xsi:type="dcterms:W3CDTF">2024-09-08T17:26:00Z</dcterms:created>
  <dcterms:modified xsi:type="dcterms:W3CDTF">2024-09-08T17:43:00Z</dcterms:modified>
</cp:coreProperties>
</file>