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A1A13" w14:textId="2B1ADDE8" w:rsidR="00B84004" w:rsidRPr="00D62438" w:rsidRDefault="00895A9B" w:rsidP="00295298">
      <w:pPr>
        <w:rPr>
          <w:color w:val="00B0F0"/>
        </w:rPr>
      </w:pPr>
      <w:r w:rsidRPr="00D62438">
        <w:rPr>
          <w:color w:val="00B0F0"/>
        </w:rPr>
        <w:t xml:space="preserve">Bore Da, </w:t>
      </w:r>
      <w:r w:rsidR="009B23E1" w:rsidRPr="00D62438">
        <w:rPr>
          <w:color w:val="00B0F0"/>
        </w:rPr>
        <w:t xml:space="preserve">Good morning. </w:t>
      </w:r>
      <w:r w:rsidR="00B84004" w:rsidRPr="00D62438">
        <w:rPr>
          <w:color w:val="00B0F0"/>
        </w:rPr>
        <w:t xml:space="preserve">My name is </w:t>
      </w:r>
      <w:r w:rsidR="00FA7B98" w:rsidRPr="00D62438">
        <w:rPr>
          <w:color w:val="00B0F0"/>
        </w:rPr>
        <w:t>Nerys</w:t>
      </w:r>
      <w:r w:rsidR="00295298" w:rsidRPr="00D62438">
        <w:rPr>
          <w:color w:val="00B0F0"/>
        </w:rPr>
        <w:t xml:space="preserve"> </w:t>
      </w:r>
      <w:r w:rsidR="00454637" w:rsidRPr="00D62438">
        <w:rPr>
          <w:color w:val="00B0F0"/>
        </w:rPr>
        <w:t>Thomas,</w:t>
      </w:r>
      <w:r w:rsidR="00295298" w:rsidRPr="00D62438">
        <w:rPr>
          <w:color w:val="00B0F0"/>
        </w:rPr>
        <w:t xml:space="preserve"> </w:t>
      </w:r>
      <w:r w:rsidR="00B84004" w:rsidRPr="00D62438">
        <w:rPr>
          <w:color w:val="00B0F0"/>
        </w:rPr>
        <w:t xml:space="preserve">and </w:t>
      </w:r>
      <w:r w:rsidR="00FA7B98" w:rsidRPr="00D62438">
        <w:rPr>
          <w:color w:val="00B0F0"/>
        </w:rPr>
        <w:t>I</w:t>
      </w:r>
      <w:r w:rsidR="00B84004" w:rsidRPr="00D62438">
        <w:rPr>
          <w:color w:val="00B0F0"/>
        </w:rPr>
        <w:t xml:space="preserve"> am </w:t>
      </w:r>
      <w:r w:rsidR="00920610" w:rsidRPr="00D62438">
        <w:rPr>
          <w:color w:val="00B0F0"/>
        </w:rPr>
        <w:t>studying an Early years practitioners degree</w:t>
      </w:r>
      <w:r w:rsidR="00B84004" w:rsidRPr="00D62438">
        <w:rPr>
          <w:color w:val="00B0F0"/>
        </w:rPr>
        <w:t xml:space="preserve"> </w:t>
      </w:r>
      <w:r w:rsidR="00454637" w:rsidRPr="00D62438">
        <w:rPr>
          <w:color w:val="00B0F0"/>
        </w:rPr>
        <w:t>at</w:t>
      </w:r>
      <w:r w:rsidR="00B84004" w:rsidRPr="00D62438">
        <w:rPr>
          <w:color w:val="00B0F0"/>
        </w:rPr>
        <w:t xml:space="preserve"> the </w:t>
      </w:r>
      <w:r w:rsidR="00295298" w:rsidRPr="00D62438">
        <w:rPr>
          <w:color w:val="00B0F0"/>
        </w:rPr>
        <w:t>U</w:t>
      </w:r>
      <w:r w:rsidR="00B84004" w:rsidRPr="00D62438">
        <w:rPr>
          <w:color w:val="00B0F0"/>
        </w:rPr>
        <w:t xml:space="preserve">niversity of </w:t>
      </w:r>
      <w:r w:rsidR="00FA7B98" w:rsidRPr="00D62438">
        <w:rPr>
          <w:color w:val="00B0F0"/>
        </w:rPr>
        <w:t>Wales</w:t>
      </w:r>
      <w:r w:rsidR="00B84004" w:rsidRPr="00D62438">
        <w:rPr>
          <w:color w:val="00B0F0"/>
        </w:rPr>
        <w:t xml:space="preserve"> </w:t>
      </w:r>
      <w:r w:rsidR="00295298" w:rsidRPr="00D62438">
        <w:rPr>
          <w:color w:val="00B0F0"/>
        </w:rPr>
        <w:t>T</w:t>
      </w:r>
      <w:r w:rsidR="00B84004" w:rsidRPr="00D62438">
        <w:rPr>
          <w:color w:val="00B0F0"/>
        </w:rPr>
        <w:t>rinity</w:t>
      </w:r>
      <w:r w:rsidR="004944FC" w:rsidRPr="00D62438">
        <w:rPr>
          <w:color w:val="00B0F0"/>
        </w:rPr>
        <w:t xml:space="preserve"> </w:t>
      </w:r>
      <w:r w:rsidR="00295298" w:rsidRPr="00D62438">
        <w:rPr>
          <w:color w:val="00B0F0"/>
        </w:rPr>
        <w:t>S</w:t>
      </w:r>
      <w:r w:rsidR="00B84004" w:rsidRPr="00D62438">
        <w:rPr>
          <w:color w:val="00B0F0"/>
        </w:rPr>
        <w:t xml:space="preserve">aint </w:t>
      </w:r>
      <w:r w:rsidR="00FA7B98" w:rsidRPr="00D62438">
        <w:rPr>
          <w:color w:val="00B0F0"/>
        </w:rPr>
        <w:t>David</w:t>
      </w:r>
      <w:r w:rsidR="00B84004" w:rsidRPr="00D62438">
        <w:rPr>
          <w:color w:val="00B0F0"/>
        </w:rPr>
        <w:t>, student number 2306</w:t>
      </w:r>
      <w:r w:rsidR="00923EB6" w:rsidRPr="00D62438">
        <w:rPr>
          <w:color w:val="00B0F0"/>
        </w:rPr>
        <w:t>43</w:t>
      </w:r>
      <w:r w:rsidR="00B84004" w:rsidRPr="00D62438">
        <w:rPr>
          <w:color w:val="00B0F0"/>
        </w:rPr>
        <w:t>1</w:t>
      </w:r>
    </w:p>
    <w:p w14:paraId="3AEAB92C" w14:textId="77777777" w:rsidR="00295298" w:rsidRPr="00D62438" w:rsidRDefault="00295298" w:rsidP="00295298">
      <w:pPr>
        <w:rPr>
          <w:color w:val="00B0F0"/>
        </w:rPr>
      </w:pPr>
    </w:p>
    <w:p w14:paraId="3170DB53" w14:textId="4536EE2D" w:rsidR="009B23E1" w:rsidRPr="00D62438" w:rsidRDefault="009B23E1" w:rsidP="00295298">
      <w:pPr>
        <w:rPr>
          <w:color w:val="00B0F0"/>
        </w:rPr>
      </w:pPr>
      <w:r w:rsidRPr="00D62438">
        <w:rPr>
          <w:color w:val="00B0F0"/>
        </w:rPr>
        <w:t>Today I will be discussing</w:t>
      </w:r>
      <w:r w:rsidR="00B84004" w:rsidRPr="00D62438">
        <w:rPr>
          <w:color w:val="00B0F0"/>
        </w:rPr>
        <w:t xml:space="preserve"> bilingualism. The </w:t>
      </w:r>
      <w:r w:rsidR="00FA7B98" w:rsidRPr="00D62438">
        <w:rPr>
          <w:color w:val="00B0F0"/>
        </w:rPr>
        <w:t>benefits</w:t>
      </w:r>
      <w:r w:rsidR="00B84004" w:rsidRPr="00D62438">
        <w:rPr>
          <w:color w:val="00B0F0"/>
        </w:rPr>
        <w:t xml:space="preserve"> of being bilingual, </w:t>
      </w:r>
      <w:r w:rsidR="00FA7B98" w:rsidRPr="00D62438">
        <w:rPr>
          <w:color w:val="00B0F0"/>
        </w:rPr>
        <w:t>Welsh</w:t>
      </w:r>
      <w:r w:rsidR="00B84004" w:rsidRPr="00D62438">
        <w:rPr>
          <w:color w:val="00B0F0"/>
        </w:rPr>
        <w:t xml:space="preserve"> as an</w:t>
      </w:r>
      <w:r w:rsidR="00295298" w:rsidRPr="00D62438">
        <w:rPr>
          <w:color w:val="00B0F0"/>
        </w:rPr>
        <w:t xml:space="preserve"> </w:t>
      </w:r>
      <w:r w:rsidR="00B84004" w:rsidRPr="00D62438">
        <w:rPr>
          <w:color w:val="00B0F0"/>
        </w:rPr>
        <w:t>additional language, brain development, divergent thinking and</w:t>
      </w:r>
      <w:r w:rsidR="00295298" w:rsidRPr="00D62438">
        <w:rPr>
          <w:color w:val="00B0F0"/>
        </w:rPr>
        <w:t xml:space="preserve"> </w:t>
      </w:r>
      <w:r w:rsidR="00B84004" w:rsidRPr="00D62438">
        <w:rPr>
          <w:color w:val="00B0F0"/>
        </w:rPr>
        <w:t>linking an activity</w:t>
      </w:r>
      <w:r w:rsidR="00295298" w:rsidRPr="00D62438">
        <w:rPr>
          <w:color w:val="00B0F0"/>
        </w:rPr>
        <w:t xml:space="preserve">  </w:t>
      </w:r>
      <w:r w:rsidR="00B84004" w:rsidRPr="00D62438">
        <w:rPr>
          <w:color w:val="00B0F0"/>
        </w:rPr>
        <w:t>with the early years frameworks</w:t>
      </w:r>
    </w:p>
    <w:p w14:paraId="4D45867E" w14:textId="77777777" w:rsidR="00B84004" w:rsidRPr="00D62438" w:rsidRDefault="00B84004" w:rsidP="00D57DBB">
      <w:pPr>
        <w:ind w:left="720" w:hanging="360"/>
      </w:pPr>
    </w:p>
    <w:p w14:paraId="6E4A2C64" w14:textId="7BDA3376" w:rsidR="00D57DBB" w:rsidRPr="00D62438" w:rsidRDefault="00D57DBB" w:rsidP="00D57DBB">
      <w:pPr>
        <w:pStyle w:val="ListParagraph"/>
        <w:numPr>
          <w:ilvl w:val="0"/>
          <w:numId w:val="1"/>
        </w:numPr>
      </w:pPr>
      <w:r w:rsidRPr="00D62438">
        <w:t>Benefits of bilingualism and/or multilingualism.</w:t>
      </w:r>
    </w:p>
    <w:p w14:paraId="4916FA8C" w14:textId="77777777" w:rsidR="00FA313C" w:rsidRPr="00D62438" w:rsidRDefault="00FA313C" w:rsidP="00FA313C">
      <w:pPr>
        <w:pStyle w:val="ListParagraph"/>
      </w:pPr>
    </w:p>
    <w:p w14:paraId="02F7BF52" w14:textId="5185946A" w:rsidR="00D461D7" w:rsidRPr="00D62438" w:rsidRDefault="00CD2A37" w:rsidP="00865E52">
      <w:pPr>
        <w:rPr>
          <w:color w:val="00B0F0"/>
        </w:rPr>
      </w:pPr>
      <w:r w:rsidRPr="00D62438">
        <w:rPr>
          <w:color w:val="00B0F0"/>
        </w:rPr>
        <w:t>There are many benefits of bilingualism. These include</w:t>
      </w:r>
      <w:r w:rsidR="00FA313C" w:rsidRPr="00D62438">
        <w:rPr>
          <w:color w:val="00B0F0"/>
        </w:rPr>
        <w:t xml:space="preserve"> the ability to interact with a wider range of the community</w:t>
      </w:r>
      <w:r w:rsidR="00D461D7" w:rsidRPr="00D62438">
        <w:rPr>
          <w:color w:val="00B0F0"/>
        </w:rPr>
        <w:t xml:space="preserve"> as well as giving a child the sense of belonging</w:t>
      </w:r>
    </w:p>
    <w:p w14:paraId="36A32C70" w14:textId="77777777" w:rsidR="00D461D7" w:rsidRPr="00D62438" w:rsidRDefault="00D461D7" w:rsidP="00865E52">
      <w:pPr>
        <w:rPr>
          <w:color w:val="00B0F0"/>
        </w:rPr>
      </w:pPr>
    </w:p>
    <w:p w14:paraId="679F9299" w14:textId="3CE08F65" w:rsidR="00D461D7" w:rsidRPr="00D62438" w:rsidRDefault="00792F3F" w:rsidP="00865E52">
      <w:pPr>
        <w:rPr>
          <w:color w:val="00B0F0"/>
        </w:rPr>
      </w:pPr>
      <w:r w:rsidRPr="00D62438">
        <w:rPr>
          <w:color w:val="00B0F0"/>
        </w:rPr>
        <w:t xml:space="preserve">White (2022) </w:t>
      </w:r>
      <w:r w:rsidR="00B62673" w:rsidRPr="00D62438">
        <w:rPr>
          <w:color w:val="00B0F0"/>
        </w:rPr>
        <w:t xml:space="preserve">states people who speak more than one language have </w:t>
      </w:r>
      <w:r w:rsidR="00CD2A37" w:rsidRPr="00D62438">
        <w:rPr>
          <w:color w:val="00B0F0"/>
        </w:rPr>
        <w:t xml:space="preserve">advantages in </w:t>
      </w:r>
      <w:r w:rsidR="00FA7B98" w:rsidRPr="00D62438">
        <w:rPr>
          <w:color w:val="00B0F0"/>
        </w:rPr>
        <w:t xml:space="preserve">employment, </w:t>
      </w:r>
      <w:r w:rsidR="0069326E" w:rsidRPr="00D62438">
        <w:rPr>
          <w:color w:val="00B0F0"/>
        </w:rPr>
        <w:t>they have a wider</w:t>
      </w:r>
      <w:r w:rsidR="009B23E1" w:rsidRPr="00D62438">
        <w:rPr>
          <w:color w:val="00B0F0"/>
        </w:rPr>
        <w:t xml:space="preserve"> range of jobs </w:t>
      </w:r>
      <w:r w:rsidR="0069326E" w:rsidRPr="00D62438">
        <w:rPr>
          <w:color w:val="00B0F0"/>
        </w:rPr>
        <w:t xml:space="preserve"> available to them </w:t>
      </w:r>
      <w:r w:rsidR="009B23E1" w:rsidRPr="00D62438">
        <w:rPr>
          <w:color w:val="00B0F0"/>
        </w:rPr>
        <w:t>and although better jobs are not guaranteed</w:t>
      </w:r>
      <w:r w:rsidR="00CD2A37" w:rsidRPr="00D62438">
        <w:rPr>
          <w:color w:val="00B0F0"/>
        </w:rPr>
        <w:t xml:space="preserve"> </w:t>
      </w:r>
      <w:r w:rsidR="00D461D7" w:rsidRPr="00D62438">
        <w:rPr>
          <w:color w:val="00B0F0"/>
        </w:rPr>
        <w:t xml:space="preserve">bilingual employees </w:t>
      </w:r>
      <w:r w:rsidR="009B23E1" w:rsidRPr="00D62438">
        <w:rPr>
          <w:color w:val="00B0F0"/>
        </w:rPr>
        <w:t xml:space="preserve">have an additional skill for jobs </w:t>
      </w:r>
      <w:r w:rsidR="0069326E" w:rsidRPr="00D62438">
        <w:rPr>
          <w:color w:val="00B0F0"/>
        </w:rPr>
        <w:t>they apply for</w:t>
      </w:r>
    </w:p>
    <w:p w14:paraId="0D5C4947" w14:textId="77777777" w:rsidR="00D461D7" w:rsidRPr="00D62438" w:rsidRDefault="00D461D7" w:rsidP="00865E52">
      <w:pPr>
        <w:rPr>
          <w:color w:val="00B0F0"/>
        </w:rPr>
      </w:pPr>
    </w:p>
    <w:p w14:paraId="00ADAB0B" w14:textId="43BA63B1" w:rsidR="00D461D7" w:rsidRPr="00D62438" w:rsidRDefault="00B62673" w:rsidP="00865E52">
      <w:pPr>
        <w:rPr>
          <w:color w:val="00B0F0"/>
        </w:rPr>
      </w:pPr>
      <w:r w:rsidRPr="00D62438">
        <w:rPr>
          <w:color w:val="00B0F0"/>
        </w:rPr>
        <w:t xml:space="preserve">Baker (2011) emphasises </w:t>
      </w:r>
      <w:r w:rsidR="0069326E" w:rsidRPr="00D62438">
        <w:rPr>
          <w:color w:val="00B0F0"/>
        </w:rPr>
        <w:t xml:space="preserve">that </w:t>
      </w:r>
      <w:r w:rsidR="00341E1C" w:rsidRPr="00D62438">
        <w:rPr>
          <w:color w:val="00B0F0"/>
        </w:rPr>
        <w:t>there</w:t>
      </w:r>
      <w:r w:rsidR="0069326E" w:rsidRPr="00D62438">
        <w:rPr>
          <w:color w:val="00B0F0"/>
        </w:rPr>
        <w:t xml:space="preserve"> is </w:t>
      </w:r>
      <w:r w:rsidR="00FA313C" w:rsidRPr="00D62438">
        <w:rPr>
          <w:color w:val="00B0F0"/>
        </w:rPr>
        <w:t>a wider range of literature available to enjoy. Children</w:t>
      </w:r>
      <w:r w:rsidR="0069326E" w:rsidRPr="00D62438">
        <w:rPr>
          <w:color w:val="00B0F0"/>
        </w:rPr>
        <w:t xml:space="preserve"> that</w:t>
      </w:r>
      <w:r w:rsidR="00FA313C" w:rsidRPr="00D62438">
        <w:rPr>
          <w:color w:val="00B0F0"/>
        </w:rPr>
        <w:t xml:space="preserve"> enjoy </w:t>
      </w:r>
      <w:r w:rsidR="00FA7B98" w:rsidRPr="00D62438">
        <w:rPr>
          <w:color w:val="00B0F0"/>
        </w:rPr>
        <w:t>Storytime</w:t>
      </w:r>
      <w:r w:rsidR="0069326E" w:rsidRPr="00D62438">
        <w:rPr>
          <w:color w:val="00B0F0"/>
        </w:rPr>
        <w:t xml:space="preserve"> can now enjoy</w:t>
      </w:r>
      <w:r w:rsidR="00D461D7" w:rsidRPr="00D62438">
        <w:rPr>
          <w:color w:val="00B0F0"/>
        </w:rPr>
        <w:t xml:space="preserve"> in more than one language. </w:t>
      </w:r>
      <w:r w:rsidR="0069326E" w:rsidRPr="00D62438">
        <w:rPr>
          <w:color w:val="00B0F0"/>
        </w:rPr>
        <w:t>Duffy</w:t>
      </w:r>
      <w:r w:rsidR="0069326E" w:rsidRPr="00D62438">
        <w:rPr>
          <w:color w:val="00B0F0"/>
        </w:rPr>
        <w:t xml:space="preserve"> (</w:t>
      </w:r>
      <w:r w:rsidR="0069326E" w:rsidRPr="00D62438">
        <w:rPr>
          <w:color w:val="00B0F0"/>
        </w:rPr>
        <w:t>Cited in Reading Improves Memory, Concentration, and Stress, no date)</w:t>
      </w:r>
      <w:r w:rsidR="0069326E" w:rsidRPr="00D62438">
        <w:rPr>
          <w:color w:val="00B0F0"/>
        </w:rPr>
        <w:t>states r</w:t>
      </w:r>
      <w:r w:rsidR="00D461D7" w:rsidRPr="00D62438">
        <w:rPr>
          <w:color w:val="00B0F0"/>
        </w:rPr>
        <w:t xml:space="preserve">eading </w:t>
      </w:r>
      <w:r w:rsidR="00FA7B98" w:rsidRPr="00D62438">
        <w:rPr>
          <w:color w:val="00B0F0"/>
        </w:rPr>
        <w:t>helps</w:t>
      </w:r>
      <w:r w:rsidR="00D461D7" w:rsidRPr="00D62438">
        <w:rPr>
          <w:color w:val="00B0F0"/>
        </w:rPr>
        <w:t xml:space="preserve"> the brain to develop and </w:t>
      </w:r>
      <w:r w:rsidR="0069326E" w:rsidRPr="00D62438">
        <w:rPr>
          <w:color w:val="00B0F0"/>
        </w:rPr>
        <w:t xml:space="preserve">that </w:t>
      </w:r>
      <w:r w:rsidR="00D461D7" w:rsidRPr="00D62438">
        <w:rPr>
          <w:color w:val="00B0F0"/>
        </w:rPr>
        <w:t xml:space="preserve">reading in </w:t>
      </w:r>
      <w:r w:rsidR="0069326E" w:rsidRPr="00D62438">
        <w:rPr>
          <w:color w:val="00B0F0"/>
        </w:rPr>
        <w:t>more than one</w:t>
      </w:r>
      <w:r w:rsidR="00D461D7" w:rsidRPr="00D62438">
        <w:rPr>
          <w:color w:val="00B0F0"/>
        </w:rPr>
        <w:t xml:space="preserve"> language could encourage better imagination</w:t>
      </w:r>
      <w:r w:rsidR="00453902" w:rsidRPr="00D62438">
        <w:rPr>
          <w:color w:val="00B0F0"/>
        </w:rPr>
        <w:t>.</w:t>
      </w:r>
    </w:p>
    <w:p w14:paraId="402DD7D6" w14:textId="77777777" w:rsidR="00453902" w:rsidRPr="00D62438" w:rsidRDefault="00453902" w:rsidP="00865E52">
      <w:pPr>
        <w:rPr>
          <w:color w:val="00B0F0"/>
        </w:rPr>
      </w:pPr>
    </w:p>
    <w:p w14:paraId="20649D43" w14:textId="48EFE0BC" w:rsidR="00D27F1E" w:rsidRPr="00D62438" w:rsidRDefault="00453902" w:rsidP="00D27F1E">
      <w:pPr>
        <w:pStyle w:val="NormalWeb"/>
        <w:spacing w:before="0" w:beforeAutospacing="0" w:after="0" w:afterAutospacing="0"/>
        <w:textAlignment w:val="baseline"/>
        <w:rPr>
          <w:rFonts w:ascii="Georgia" w:hAnsi="Georgia"/>
          <w:color w:val="333333"/>
        </w:rPr>
      </w:pPr>
      <w:r w:rsidRPr="00D62438">
        <w:rPr>
          <w:color w:val="00B0F0"/>
        </w:rPr>
        <w:t>P</w:t>
      </w:r>
      <w:r w:rsidR="00FA313C" w:rsidRPr="00D62438">
        <w:rPr>
          <w:color w:val="00B0F0"/>
        </w:rPr>
        <w:t xml:space="preserve">ossibly the most beneficial of all is a higher </w:t>
      </w:r>
      <w:r w:rsidR="00FA7B98" w:rsidRPr="00D62438">
        <w:rPr>
          <w:color w:val="00B0F0"/>
        </w:rPr>
        <w:t>chance</w:t>
      </w:r>
      <w:r w:rsidR="00FA313C" w:rsidRPr="00D62438">
        <w:rPr>
          <w:color w:val="00B0F0"/>
        </w:rPr>
        <w:t xml:space="preserve"> of recovery after suffering from a stroke.  a study carried out in the university of </w:t>
      </w:r>
      <w:r w:rsidR="00FA7B98" w:rsidRPr="00D62438">
        <w:rPr>
          <w:color w:val="00B0F0"/>
        </w:rPr>
        <w:t>Edinburgh</w:t>
      </w:r>
      <w:r w:rsidR="00CE4E25" w:rsidRPr="00D62438">
        <w:rPr>
          <w:color w:val="00B0F0"/>
        </w:rPr>
        <w:t xml:space="preserve"> by Alladi </w:t>
      </w:r>
      <w:r w:rsidR="00CE4E25" w:rsidRPr="00D62438">
        <w:rPr>
          <w:i/>
          <w:iCs/>
          <w:color w:val="00B0F0"/>
        </w:rPr>
        <w:t>et al</w:t>
      </w:r>
      <w:r w:rsidR="00CE4E25" w:rsidRPr="00D62438">
        <w:rPr>
          <w:color w:val="00B0F0"/>
        </w:rPr>
        <w:t xml:space="preserve"> (2015)</w:t>
      </w:r>
      <w:r w:rsidR="00FA313C" w:rsidRPr="00D62438">
        <w:rPr>
          <w:color w:val="00B0F0"/>
        </w:rPr>
        <w:t xml:space="preserve"> has shown that 40 percent of bilingual patients</w:t>
      </w:r>
      <w:r w:rsidR="00D41F78" w:rsidRPr="00D62438">
        <w:rPr>
          <w:color w:val="00B0F0"/>
        </w:rPr>
        <w:t xml:space="preserve"> brains</w:t>
      </w:r>
      <w:r w:rsidR="00FA313C" w:rsidRPr="00D62438">
        <w:rPr>
          <w:color w:val="00B0F0"/>
        </w:rPr>
        <w:t xml:space="preserve"> fully recovered after suffering from a stroke. </w:t>
      </w:r>
      <w:r w:rsidR="00D27F1E" w:rsidRPr="00D62438">
        <w:rPr>
          <w:color w:val="00B0F0"/>
        </w:rPr>
        <w:t xml:space="preserve">One of these researchers Thomas </w:t>
      </w:r>
      <w:r w:rsidR="00FA313C" w:rsidRPr="00D62438">
        <w:rPr>
          <w:color w:val="00B0F0"/>
        </w:rPr>
        <w:t xml:space="preserve">Bak </w:t>
      </w:r>
      <w:r w:rsidR="00D461D7" w:rsidRPr="00D62438">
        <w:rPr>
          <w:color w:val="00B0F0"/>
        </w:rPr>
        <w:t>(2015)</w:t>
      </w:r>
      <w:r w:rsidR="00792F3F" w:rsidRPr="00D62438">
        <w:rPr>
          <w:color w:val="00B0F0"/>
        </w:rPr>
        <w:t xml:space="preserve"> says tha</w:t>
      </w:r>
      <w:r w:rsidR="00295298" w:rsidRPr="00D62438">
        <w:rPr>
          <w:color w:val="00B0F0"/>
        </w:rPr>
        <w:t>t using multiple languages makes people switch brain functions, so while inhibiting one language the brain needs to activate another part to communicate. The switching is constantly training the brain, which could be a factor in helping the recovery of stroke patients.</w:t>
      </w:r>
    </w:p>
    <w:p w14:paraId="58BB3F7E" w14:textId="1C0D5F00" w:rsidR="00923733" w:rsidRPr="00D62438" w:rsidRDefault="00454637" w:rsidP="00792F3F">
      <w:pPr>
        <w:pStyle w:val="NormalWeb"/>
        <w:spacing w:before="0" w:beforeAutospacing="0" w:after="0" w:afterAutospacing="0"/>
        <w:textAlignment w:val="baseline"/>
        <w:rPr>
          <w:rFonts w:ascii="Georgia" w:hAnsi="Georgia"/>
          <w:color w:val="333333"/>
        </w:rPr>
      </w:pPr>
      <w:r w:rsidRPr="00D62438">
        <w:rPr>
          <w:color w:val="00B0F0"/>
        </w:rPr>
        <w:t>A</w:t>
      </w:r>
      <w:r w:rsidR="0069326E" w:rsidRPr="00D62438">
        <w:rPr>
          <w:color w:val="00B0F0"/>
        </w:rPr>
        <w:t>nother</w:t>
      </w:r>
      <w:r w:rsidRPr="00D62438">
        <w:rPr>
          <w:color w:val="00B0F0"/>
        </w:rPr>
        <w:t xml:space="preserve"> </w:t>
      </w:r>
      <w:r w:rsidR="00D461D7" w:rsidRPr="00D62438">
        <w:rPr>
          <w:color w:val="00B0F0"/>
        </w:rPr>
        <w:t>research</w:t>
      </w:r>
      <w:r w:rsidRPr="00D62438">
        <w:rPr>
          <w:color w:val="00B0F0"/>
        </w:rPr>
        <w:t xml:space="preserve"> study by Craik, Bialystok, and Freedman (2010)</w:t>
      </w:r>
      <w:r w:rsidRPr="00D62438">
        <w:rPr>
          <w:rFonts w:ascii="Roboto" w:hAnsi="Roboto"/>
          <w:color w:val="212121"/>
          <w:shd w:val="clear" w:color="auto" w:fill="FFFFFF"/>
        </w:rPr>
        <w:t xml:space="preserve"> </w:t>
      </w:r>
      <w:r w:rsidR="00D41F78" w:rsidRPr="00D62438">
        <w:rPr>
          <w:color w:val="00B0F0"/>
        </w:rPr>
        <w:t xml:space="preserve">also </w:t>
      </w:r>
      <w:r w:rsidR="00D461D7" w:rsidRPr="00D62438">
        <w:rPr>
          <w:color w:val="00B0F0"/>
        </w:rPr>
        <w:t>discovered that more than one language</w:t>
      </w:r>
      <w:r w:rsidRPr="00D62438">
        <w:rPr>
          <w:color w:val="00B0F0"/>
        </w:rPr>
        <w:t xml:space="preserve"> being acquired,</w:t>
      </w:r>
      <w:r w:rsidR="0069326E" w:rsidRPr="00D62438">
        <w:rPr>
          <w:color w:val="00B0F0"/>
        </w:rPr>
        <w:t xml:space="preserve"> boosts</w:t>
      </w:r>
      <w:r w:rsidR="00D461D7" w:rsidRPr="00D62438">
        <w:rPr>
          <w:color w:val="00B0F0"/>
        </w:rPr>
        <w:t xml:space="preserve"> </w:t>
      </w:r>
      <w:r w:rsidR="00453902" w:rsidRPr="00D62438">
        <w:rPr>
          <w:color w:val="00B0F0"/>
        </w:rPr>
        <w:t xml:space="preserve">a persons </w:t>
      </w:r>
      <w:r w:rsidR="00D461D7" w:rsidRPr="00D62438">
        <w:rPr>
          <w:color w:val="00B0F0"/>
        </w:rPr>
        <w:t xml:space="preserve">cognitive reserve, </w:t>
      </w:r>
      <w:r w:rsidRPr="00D62438">
        <w:rPr>
          <w:color w:val="00B0F0"/>
        </w:rPr>
        <w:t xml:space="preserve">enabling </w:t>
      </w:r>
      <w:r w:rsidR="00D461D7" w:rsidRPr="00D62438">
        <w:rPr>
          <w:color w:val="00B0F0"/>
        </w:rPr>
        <w:t>the brain</w:t>
      </w:r>
      <w:r w:rsidRPr="00D62438">
        <w:rPr>
          <w:color w:val="00B0F0"/>
        </w:rPr>
        <w:t xml:space="preserve"> to</w:t>
      </w:r>
      <w:r w:rsidR="00D461D7" w:rsidRPr="00D62438">
        <w:rPr>
          <w:color w:val="00B0F0"/>
        </w:rPr>
        <w:t xml:space="preserve"> cope better with influences that can</w:t>
      </w:r>
      <w:r w:rsidRPr="00D62438">
        <w:rPr>
          <w:color w:val="00B0F0"/>
        </w:rPr>
        <w:t xml:space="preserve"> eventually</w:t>
      </w:r>
      <w:r w:rsidR="00D461D7" w:rsidRPr="00D62438">
        <w:rPr>
          <w:color w:val="00B0F0"/>
        </w:rPr>
        <w:t xml:space="preserve"> lead to dementia and alzheimers</w:t>
      </w:r>
      <w:r w:rsidR="00D41F78" w:rsidRPr="00D62438">
        <w:rPr>
          <w:color w:val="00B0F0"/>
        </w:rPr>
        <w:t xml:space="preserve"> </w:t>
      </w:r>
      <w:r w:rsidRPr="00D62438">
        <w:rPr>
          <w:color w:val="00B0F0"/>
        </w:rPr>
        <w:t xml:space="preserve">disease, </w:t>
      </w:r>
      <w:r w:rsidR="00D41F78" w:rsidRPr="00D62438">
        <w:rPr>
          <w:color w:val="00B0F0"/>
        </w:rPr>
        <w:t>delaying the effects</w:t>
      </w:r>
      <w:r w:rsidRPr="00D62438">
        <w:rPr>
          <w:color w:val="00B0F0"/>
        </w:rPr>
        <w:t xml:space="preserve"> </w:t>
      </w:r>
      <w:r w:rsidR="0069326E" w:rsidRPr="00D62438">
        <w:rPr>
          <w:color w:val="00B0F0"/>
        </w:rPr>
        <w:t xml:space="preserve">of these diseases </w:t>
      </w:r>
      <w:r w:rsidRPr="00D62438">
        <w:rPr>
          <w:color w:val="00B0F0"/>
        </w:rPr>
        <w:t xml:space="preserve">for </w:t>
      </w:r>
      <w:r w:rsidR="00206AD7" w:rsidRPr="00D62438">
        <w:rPr>
          <w:color w:val="00B0F0"/>
        </w:rPr>
        <w:t>several</w:t>
      </w:r>
      <w:r w:rsidRPr="00D62438">
        <w:rPr>
          <w:color w:val="00B0F0"/>
        </w:rPr>
        <w:t xml:space="preserve"> years.</w:t>
      </w:r>
    </w:p>
    <w:p w14:paraId="4F7ADE9E" w14:textId="77777777" w:rsidR="00923733" w:rsidRPr="00D62438" w:rsidRDefault="00923733" w:rsidP="00923733">
      <w:pPr>
        <w:shd w:val="clear" w:color="auto" w:fill="FFFFFF"/>
        <w:spacing w:line="0" w:lineRule="auto"/>
        <w:rPr>
          <w:rFonts w:ascii="ff2" w:eastAsia="Times New Roman" w:hAnsi="ff2" w:cs="Times New Roman"/>
          <w:color w:val="000000"/>
          <w:spacing w:val="1"/>
          <w:kern w:val="0"/>
          <w:lang w:eastAsia="en-GB"/>
          <w14:ligatures w14:val="none"/>
        </w:rPr>
      </w:pPr>
      <w:r w:rsidRPr="00D62438">
        <w:rPr>
          <w:rFonts w:ascii="ff2" w:eastAsia="Times New Roman" w:hAnsi="ff2" w:cs="Times New Roman"/>
          <w:color w:val="000000"/>
          <w:spacing w:val="1"/>
          <w:kern w:val="0"/>
          <w:lang w:eastAsia="en-GB"/>
          <w14:ligatures w14:val="none"/>
        </w:rPr>
        <w:t xml:space="preserve">Baker, C. (2011). </w:t>
      </w:r>
      <w:r w:rsidRPr="00D62438">
        <w:rPr>
          <w:rFonts w:ascii="ff5" w:eastAsia="Times New Roman" w:hAnsi="ff5" w:cs="Times New Roman"/>
          <w:color w:val="000000"/>
          <w:spacing w:val="4"/>
          <w:kern w:val="0"/>
          <w:lang w:eastAsia="en-GB"/>
          <w14:ligatures w14:val="none"/>
        </w:rPr>
        <w:t>Foundation of bilingual education and bilingualism 5th edition</w:t>
      </w:r>
      <w:r w:rsidRPr="00D62438">
        <w:rPr>
          <w:rFonts w:ascii="ff2" w:eastAsia="Times New Roman" w:hAnsi="ff2" w:cs="Times New Roman"/>
          <w:color w:val="000000"/>
          <w:spacing w:val="1"/>
          <w:kern w:val="0"/>
          <w:lang w:eastAsia="en-GB"/>
          <w14:ligatures w14:val="none"/>
        </w:rPr>
        <w:t xml:space="preserve">. </w:t>
      </w:r>
    </w:p>
    <w:p w14:paraId="37BB2C90" w14:textId="77777777" w:rsidR="00923733" w:rsidRPr="00D62438" w:rsidRDefault="00923733" w:rsidP="00923733">
      <w:pPr>
        <w:shd w:val="clear" w:color="auto" w:fill="FFFFFF"/>
        <w:spacing w:line="0" w:lineRule="auto"/>
        <w:rPr>
          <w:rFonts w:ascii="ff2" w:eastAsia="Times New Roman" w:hAnsi="ff2" w:cs="Times New Roman"/>
          <w:color w:val="000000"/>
          <w:kern w:val="0"/>
          <w:lang w:eastAsia="en-GB"/>
          <w14:ligatures w14:val="none"/>
        </w:rPr>
      </w:pPr>
      <w:r w:rsidRPr="00D62438">
        <w:rPr>
          <w:rFonts w:ascii="ff2" w:eastAsia="Times New Roman" w:hAnsi="ff2" w:cs="Times New Roman"/>
          <w:color w:val="000000"/>
          <w:kern w:val="0"/>
          <w:lang w:eastAsia="en-GB"/>
          <w14:ligatures w14:val="none"/>
        </w:rPr>
        <w:t>Bristol:  Multilingual Matters.</w:t>
      </w:r>
    </w:p>
    <w:p w14:paraId="670BA8FB" w14:textId="77777777" w:rsidR="00923733" w:rsidRPr="00D62438" w:rsidRDefault="00923733" w:rsidP="00923733">
      <w:pPr>
        <w:shd w:val="clear" w:color="auto" w:fill="FFFFFF"/>
        <w:spacing w:line="0" w:lineRule="auto"/>
        <w:rPr>
          <w:rFonts w:ascii="ff2" w:eastAsia="Times New Roman" w:hAnsi="ff2" w:cs="Times New Roman"/>
          <w:color w:val="000000"/>
          <w:spacing w:val="1"/>
          <w:kern w:val="0"/>
          <w:lang w:eastAsia="en-GB"/>
          <w14:ligatures w14:val="none"/>
        </w:rPr>
      </w:pPr>
      <w:r w:rsidRPr="00D62438">
        <w:rPr>
          <w:rFonts w:ascii="ff2" w:eastAsia="Times New Roman" w:hAnsi="ff2" w:cs="Times New Roman"/>
          <w:color w:val="000000"/>
          <w:spacing w:val="1"/>
          <w:kern w:val="0"/>
          <w:lang w:eastAsia="en-GB"/>
          <w14:ligatures w14:val="none"/>
        </w:rPr>
        <w:t xml:space="preserve">Baker, C. (2011). </w:t>
      </w:r>
      <w:r w:rsidRPr="00D62438">
        <w:rPr>
          <w:rFonts w:ascii="ff5" w:eastAsia="Times New Roman" w:hAnsi="ff5" w:cs="Times New Roman"/>
          <w:color w:val="000000"/>
          <w:spacing w:val="4"/>
          <w:kern w:val="0"/>
          <w:lang w:eastAsia="en-GB"/>
          <w14:ligatures w14:val="none"/>
        </w:rPr>
        <w:t>Foundation of bilingual education and bilingualism 5th edition</w:t>
      </w:r>
      <w:r w:rsidRPr="00D62438">
        <w:rPr>
          <w:rFonts w:ascii="ff2" w:eastAsia="Times New Roman" w:hAnsi="ff2" w:cs="Times New Roman"/>
          <w:color w:val="000000"/>
          <w:spacing w:val="1"/>
          <w:kern w:val="0"/>
          <w:lang w:eastAsia="en-GB"/>
          <w14:ligatures w14:val="none"/>
        </w:rPr>
        <w:t xml:space="preserve">. </w:t>
      </w:r>
    </w:p>
    <w:p w14:paraId="455E91C1" w14:textId="77777777" w:rsidR="00923733" w:rsidRPr="00D62438" w:rsidRDefault="00923733" w:rsidP="00923733">
      <w:pPr>
        <w:shd w:val="clear" w:color="auto" w:fill="FFFFFF"/>
        <w:spacing w:line="0" w:lineRule="auto"/>
        <w:rPr>
          <w:rFonts w:ascii="ff2" w:eastAsia="Times New Roman" w:hAnsi="ff2" w:cs="Times New Roman"/>
          <w:color w:val="000000"/>
          <w:kern w:val="0"/>
          <w:lang w:eastAsia="en-GB"/>
          <w14:ligatures w14:val="none"/>
        </w:rPr>
      </w:pPr>
      <w:r w:rsidRPr="00D62438">
        <w:rPr>
          <w:rFonts w:ascii="ff2" w:eastAsia="Times New Roman" w:hAnsi="ff2" w:cs="Times New Roman"/>
          <w:color w:val="000000"/>
          <w:kern w:val="0"/>
          <w:lang w:eastAsia="en-GB"/>
          <w14:ligatures w14:val="none"/>
        </w:rPr>
        <w:t>Bristol:  Multilingual Matters.</w:t>
      </w:r>
    </w:p>
    <w:p w14:paraId="62CEFC5A" w14:textId="77777777" w:rsidR="00923733" w:rsidRPr="00D62438" w:rsidRDefault="00923733" w:rsidP="00923733">
      <w:pPr>
        <w:shd w:val="clear" w:color="auto" w:fill="FFFFFF"/>
        <w:spacing w:line="0" w:lineRule="auto"/>
        <w:rPr>
          <w:rFonts w:ascii="ff2" w:eastAsia="Times New Roman" w:hAnsi="ff2" w:cs="Times New Roman"/>
          <w:color w:val="000000"/>
          <w:spacing w:val="1"/>
          <w:kern w:val="0"/>
          <w:lang w:eastAsia="en-GB"/>
          <w14:ligatures w14:val="none"/>
        </w:rPr>
      </w:pPr>
      <w:r w:rsidRPr="00D62438">
        <w:rPr>
          <w:rFonts w:ascii="ff2" w:eastAsia="Times New Roman" w:hAnsi="ff2" w:cs="Times New Roman"/>
          <w:color w:val="000000"/>
          <w:spacing w:val="1"/>
          <w:kern w:val="0"/>
          <w:lang w:eastAsia="en-GB"/>
          <w14:ligatures w14:val="none"/>
        </w:rPr>
        <w:t xml:space="preserve">Baker, C. (2011). </w:t>
      </w:r>
      <w:r w:rsidRPr="00D62438">
        <w:rPr>
          <w:rFonts w:ascii="ff5" w:eastAsia="Times New Roman" w:hAnsi="ff5" w:cs="Times New Roman"/>
          <w:color w:val="000000"/>
          <w:spacing w:val="4"/>
          <w:kern w:val="0"/>
          <w:lang w:eastAsia="en-GB"/>
          <w14:ligatures w14:val="none"/>
        </w:rPr>
        <w:t>Foundation of bilingual education and bilingualism 5th edition</w:t>
      </w:r>
      <w:r w:rsidRPr="00D62438">
        <w:rPr>
          <w:rFonts w:ascii="ff2" w:eastAsia="Times New Roman" w:hAnsi="ff2" w:cs="Times New Roman"/>
          <w:color w:val="000000"/>
          <w:spacing w:val="1"/>
          <w:kern w:val="0"/>
          <w:lang w:eastAsia="en-GB"/>
          <w14:ligatures w14:val="none"/>
        </w:rPr>
        <w:t xml:space="preserve">. </w:t>
      </w:r>
    </w:p>
    <w:p w14:paraId="39B3F15F" w14:textId="77777777" w:rsidR="00923733" w:rsidRPr="00D62438" w:rsidRDefault="00923733" w:rsidP="00923733">
      <w:pPr>
        <w:shd w:val="clear" w:color="auto" w:fill="FFFFFF"/>
        <w:spacing w:line="0" w:lineRule="auto"/>
        <w:rPr>
          <w:rFonts w:ascii="ff2" w:eastAsia="Times New Roman" w:hAnsi="ff2" w:cs="Times New Roman"/>
          <w:color w:val="000000"/>
          <w:kern w:val="0"/>
          <w:lang w:eastAsia="en-GB"/>
          <w14:ligatures w14:val="none"/>
        </w:rPr>
      </w:pPr>
      <w:r w:rsidRPr="00D62438">
        <w:rPr>
          <w:rFonts w:ascii="ff2" w:eastAsia="Times New Roman" w:hAnsi="ff2" w:cs="Times New Roman"/>
          <w:color w:val="000000"/>
          <w:kern w:val="0"/>
          <w:lang w:eastAsia="en-GB"/>
          <w14:ligatures w14:val="none"/>
        </w:rPr>
        <w:t>Bristol:  Multilingual Matters.</w:t>
      </w:r>
    </w:p>
    <w:p w14:paraId="335BA64C" w14:textId="77777777" w:rsidR="00923733" w:rsidRPr="00D62438" w:rsidRDefault="00923733" w:rsidP="00923733">
      <w:pPr>
        <w:shd w:val="clear" w:color="auto" w:fill="FFFFFF"/>
        <w:spacing w:line="0" w:lineRule="auto"/>
        <w:rPr>
          <w:rFonts w:ascii="ff2" w:eastAsia="Times New Roman" w:hAnsi="ff2" w:cs="Times New Roman"/>
          <w:color w:val="000000"/>
          <w:spacing w:val="1"/>
          <w:kern w:val="0"/>
          <w:lang w:eastAsia="en-GB"/>
          <w14:ligatures w14:val="none"/>
        </w:rPr>
      </w:pPr>
      <w:r w:rsidRPr="00D62438">
        <w:rPr>
          <w:rFonts w:ascii="ff2" w:eastAsia="Times New Roman" w:hAnsi="ff2" w:cs="Times New Roman"/>
          <w:color w:val="000000"/>
          <w:spacing w:val="1"/>
          <w:kern w:val="0"/>
          <w:lang w:eastAsia="en-GB"/>
          <w14:ligatures w14:val="none"/>
        </w:rPr>
        <w:t xml:space="preserve">Baker, C. (2011). </w:t>
      </w:r>
      <w:r w:rsidRPr="00D62438">
        <w:rPr>
          <w:rFonts w:ascii="ff5" w:eastAsia="Times New Roman" w:hAnsi="ff5" w:cs="Times New Roman"/>
          <w:color w:val="000000"/>
          <w:spacing w:val="4"/>
          <w:kern w:val="0"/>
          <w:lang w:eastAsia="en-GB"/>
          <w14:ligatures w14:val="none"/>
        </w:rPr>
        <w:t>Foundation of bilingual education and bilingualism 5th edition</w:t>
      </w:r>
      <w:r w:rsidRPr="00D62438">
        <w:rPr>
          <w:rFonts w:ascii="ff2" w:eastAsia="Times New Roman" w:hAnsi="ff2" w:cs="Times New Roman"/>
          <w:color w:val="000000"/>
          <w:spacing w:val="1"/>
          <w:kern w:val="0"/>
          <w:lang w:eastAsia="en-GB"/>
          <w14:ligatures w14:val="none"/>
        </w:rPr>
        <w:t xml:space="preserve">. </w:t>
      </w:r>
    </w:p>
    <w:p w14:paraId="5E0792A4" w14:textId="77777777" w:rsidR="00923733" w:rsidRPr="00D62438" w:rsidRDefault="00923733" w:rsidP="00923733">
      <w:pPr>
        <w:shd w:val="clear" w:color="auto" w:fill="FFFFFF"/>
        <w:spacing w:line="0" w:lineRule="auto"/>
        <w:rPr>
          <w:rFonts w:ascii="ff2" w:eastAsia="Times New Roman" w:hAnsi="ff2" w:cs="Times New Roman"/>
          <w:color w:val="000000"/>
          <w:kern w:val="0"/>
          <w:lang w:eastAsia="en-GB"/>
          <w14:ligatures w14:val="none"/>
        </w:rPr>
      </w:pPr>
      <w:r w:rsidRPr="00D62438">
        <w:rPr>
          <w:rFonts w:ascii="ff2" w:eastAsia="Times New Roman" w:hAnsi="ff2" w:cs="Times New Roman"/>
          <w:color w:val="000000"/>
          <w:kern w:val="0"/>
          <w:lang w:eastAsia="en-GB"/>
          <w14:ligatures w14:val="none"/>
        </w:rPr>
        <w:t>Bristol:  Multilingual Matters.</w:t>
      </w:r>
    </w:p>
    <w:p w14:paraId="69903874" w14:textId="77777777" w:rsidR="00E3380F" w:rsidRPr="00D62438" w:rsidRDefault="00E3380F" w:rsidP="00865E52">
      <w:pPr>
        <w:rPr>
          <w:color w:val="FF0000"/>
        </w:rPr>
      </w:pPr>
    </w:p>
    <w:p w14:paraId="6A11DB12" w14:textId="77777777" w:rsidR="00D57DBB" w:rsidRPr="00D62438" w:rsidRDefault="00D57DBB" w:rsidP="00D57DBB"/>
    <w:p w14:paraId="37FFF9DE" w14:textId="2A9D8E80" w:rsidR="003C1C9F" w:rsidRPr="00D62438" w:rsidRDefault="00D57DBB" w:rsidP="00A208C8">
      <w:pPr>
        <w:pStyle w:val="ListParagraph"/>
        <w:numPr>
          <w:ilvl w:val="0"/>
          <w:numId w:val="1"/>
        </w:numPr>
        <w:rPr>
          <w:color w:val="00B0F0"/>
        </w:rPr>
      </w:pPr>
      <w:r w:rsidRPr="00D62438">
        <w:t>Welsh as an Additional Language</w:t>
      </w:r>
    </w:p>
    <w:p w14:paraId="08F0E9D9" w14:textId="77777777" w:rsidR="00295298" w:rsidRPr="00D62438" w:rsidRDefault="00295298" w:rsidP="00295298">
      <w:pPr>
        <w:pStyle w:val="ListParagraph"/>
        <w:rPr>
          <w:color w:val="00B0F0"/>
        </w:rPr>
      </w:pPr>
    </w:p>
    <w:p w14:paraId="08347FDB" w14:textId="61F5199A" w:rsidR="004E07E8" w:rsidRPr="00D62438" w:rsidRDefault="004E07E8" w:rsidP="003C1C9F">
      <w:pPr>
        <w:rPr>
          <w:color w:val="00B0F0"/>
        </w:rPr>
      </w:pPr>
      <w:r w:rsidRPr="00D62438">
        <w:rPr>
          <w:color w:val="00B0F0"/>
        </w:rPr>
        <w:t xml:space="preserve">Many people in </w:t>
      </w:r>
      <w:r w:rsidR="00341E1C" w:rsidRPr="00D62438">
        <w:rPr>
          <w:color w:val="00B0F0"/>
        </w:rPr>
        <w:t>Wales</w:t>
      </w:r>
      <w:r w:rsidRPr="00D62438">
        <w:rPr>
          <w:color w:val="00B0F0"/>
        </w:rPr>
        <w:t xml:space="preserve"> choose a </w:t>
      </w:r>
      <w:r w:rsidR="00341E1C" w:rsidRPr="00D62438">
        <w:rPr>
          <w:color w:val="00B0F0"/>
        </w:rPr>
        <w:t>Welsh</w:t>
      </w:r>
      <w:r w:rsidRPr="00D62438">
        <w:rPr>
          <w:color w:val="00B0F0"/>
        </w:rPr>
        <w:t xml:space="preserve"> language education for their children.</w:t>
      </w:r>
      <w:r w:rsidR="00800DF4" w:rsidRPr="00D62438">
        <w:rPr>
          <w:color w:val="00B0F0"/>
        </w:rPr>
        <w:t xml:space="preserve"> According to Mudiad Meithrin (no date)</w:t>
      </w:r>
      <w:r w:rsidRPr="00D62438">
        <w:rPr>
          <w:color w:val="00B0F0"/>
        </w:rPr>
        <w:t xml:space="preserve"> </w:t>
      </w:r>
      <w:r w:rsidR="00800DF4" w:rsidRPr="00D62438">
        <w:rPr>
          <w:color w:val="00B0F0"/>
        </w:rPr>
        <w:t xml:space="preserve">Seventy six percent </w:t>
      </w:r>
      <w:r w:rsidRPr="00D62438">
        <w:rPr>
          <w:color w:val="00B0F0"/>
        </w:rPr>
        <w:t>of these</w:t>
      </w:r>
      <w:r w:rsidR="00775539" w:rsidRPr="00D62438">
        <w:rPr>
          <w:color w:val="00B0F0"/>
        </w:rPr>
        <w:t xml:space="preserve"> </w:t>
      </w:r>
      <w:r w:rsidRPr="00D62438">
        <w:rPr>
          <w:color w:val="00B0F0"/>
        </w:rPr>
        <w:t xml:space="preserve">children have no </w:t>
      </w:r>
      <w:r w:rsidR="00341E1C" w:rsidRPr="00D62438">
        <w:rPr>
          <w:color w:val="00B0F0"/>
        </w:rPr>
        <w:t>Welsh</w:t>
      </w:r>
      <w:r w:rsidRPr="00D62438">
        <w:rPr>
          <w:color w:val="00B0F0"/>
        </w:rPr>
        <w:t xml:space="preserve"> speaking relatives at home</w:t>
      </w:r>
      <w:r w:rsidR="0069326E" w:rsidRPr="00D62438">
        <w:rPr>
          <w:color w:val="00B0F0"/>
        </w:rPr>
        <w:t xml:space="preserve"> and some may have no </w:t>
      </w:r>
      <w:r w:rsidR="00341E1C" w:rsidRPr="00D62438">
        <w:rPr>
          <w:color w:val="00B0F0"/>
        </w:rPr>
        <w:t>English</w:t>
      </w:r>
      <w:r w:rsidR="0069326E" w:rsidRPr="00D62438">
        <w:rPr>
          <w:color w:val="00B0F0"/>
        </w:rPr>
        <w:t xml:space="preserve"> language,</w:t>
      </w:r>
      <w:r w:rsidR="00775539" w:rsidRPr="00D62438">
        <w:rPr>
          <w:color w:val="00B0F0"/>
        </w:rPr>
        <w:t xml:space="preserve"> therefore the only </w:t>
      </w:r>
      <w:r w:rsidR="00341E1C" w:rsidRPr="00D62438">
        <w:rPr>
          <w:color w:val="00B0F0"/>
        </w:rPr>
        <w:t>Welsh</w:t>
      </w:r>
      <w:r w:rsidR="00775539" w:rsidRPr="00D62438">
        <w:rPr>
          <w:color w:val="00B0F0"/>
        </w:rPr>
        <w:t xml:space="preserve"> they hear is at school.</w:t>
      </w:r>
    </w:p>
    <w:p w14:paraId="0E6CA6F2" w14:textId="77777777" w:rsidR="00775539" w:rsidRPr="00D62438" w:rsidRDefault="00775539" w:rsidP="003C1C9F">
      <w:pPr>
        <w:rPr>
          <w:color w:val="00B0F0"/>
        </w:rPr>
      </w:pPr>
    </w:p>
    <w:p w14:paraId="37BDB30A" w14:textId="10D7277F" w:rsidR="003C1C9F" w:rsidRPr="00D62438" w:rsidRDefault="00775539" w:rsidP="003C1C9F">
      <w:pPr>
        <w:rPr>
          <w:color w:val="00B0F0"/>
        </w:rPr>
      </w:pPr>
      <w:r w:rsidRPr="00D62438">
        <w:rPr>
          <w:color w:val="00B0F0"/>
        </w:rPr>
        <w:t xml:space="preserve">The </w:t>
      </w:r>
      <w:r w:rsidR="003C1C9F" w:rsidRPr="00D62438">
        <w:rPr>
          <w:color w:val="00B0F0"/>
        </w:rPr>
        <w:t>UNCRC (1989) ensures all children have</w:t>
      </w:r>
      <w:r w:rsidRPr="00D62438">
        <w:rPr>
          <w:color w:val="00B0F0"/>
        </w:rPr>
        <w:t xml:space="preserve"> the right to an education,</w:t>
      </w:r>
      <w:r w:rsidR="003C1C9F" w:rsidRPr="00D62438">
        <w:rPr>
          <w:color w:val="00B0F0"/>
        </w:rPr>
        <w:t xml:space="preserve"> </w:t>
      </w:r>
      <w:r w:rsidRPr="00D62438">
        <w:rPr>
          <w:color w:val="00B0F0"/>
        </w:rPr>
        <w:t>the</w:t>
      </w:r>
      <w:r w:rsidR="003C1C9F" w:rsidRPr="00D62438">
        <w:rPr>
          <w:color w:val="00B0F0"/>
        </w:rPr>
        <w:t xml:space="preserve"> right to freedom of expression, and </w:t>
      </w:r>
      <w:r w:rsidRPr="00D62438">
        <w:rPr>
          <w:color w:val="00B0F0"/>
        </w:rPr>
        <w:t>the right to not</w:t>
      </w:r>
      <w:r w:rsidR="003C1C9F" w:rsidRPr="00D62438">
        <w:rPr>
          <w:color w:val="00B0F0"/>
        </w:rPr>
        <w:t xml:space="preserve"> be discriminated against.</w:t>
      </w:r>
    </w:p>
    <w:p w14:paraId="133E0DC1" w14:textId="77777777" w:rsidR="00454637" w:rsidRPr="00D62438" w:rsidRDefault="00454637" w:rsidP="003C1C9F">
      <w:pPr>
        <w:rPr>
          <w:color w:val="00B0F0"/>
        </w:rPr>
      </w:pPr>
    </w:p>
    <w:p w14:paraId="17D418F4" w14:textId="1BF7B695" w:rsidR="000F7A9D" w:rsidRPr="00D62438" w:rsidRDefault="0069326E" w:rsidP="00E3380F">
      <w:pPr>
        <w:rPr>
          <w:color w:val="00B0F0"/>
        </w:rPr>
      </w:pPr>
      <w:r w:rsidRPr="00D62438">
        <w:rPr>
          <w:color w:val="00B0F0"/>
        </w:rPr>
        <w:lastRenderedPageBreak/>
        <w:t xml:space="preserve">Jones and Bhatt </w:t>
      </w:r>
      <w:r w:rsidRPr="00D62438">
        <w:rPr>
          <w:color w:val="00B0F0"/>
        </w:rPr>
        <w:t>(</w:t>
      </w:r>
      <w:r w:rsidRPr="00D62438">
        <w:rPr>
          <w:color w:val="00B0F0"/>
        </w:rPr>
        <w:t>2014)</w:t>
      </w:r>
      <w:r w:rsidRPr="00D62438">
        <w:rPr>
          <w:color w:val="00B0F0"/>
        </w:rPr>
        <w:t xml:space="preserve"> suggest </w:t>
      </w:r>
      <w:r w:rsidR="00752F23" w:rsidRPr="00D62438">
        <w:rPr>
          <w:color w:val="00B0F0"/>
        </w:rPr>
        <w:t>Teaching students</w:t>
      </w:r>
      <w:r w:rsidR="000F7A9D" w:rsidRPr="00D62438">
        <w:rPr>
          <w:color w:val="00B0F0"/>
        </w:rPr>
        <w:t xml:space="preserve"> an additional</w:t>
      </w:r>
      <w:r w:rsidR="00752F23" w:rsidRPr="00D62438">
        <w:rPr>
          <w:color w:val="00B0F0"/>
        </w:rPr>
        <w:t xml:space="preserve"> language requires an understanding of the cultural </w:t>
      </w:r>
      <w:r w:rsidR="00123226" w:rsidRPr="00D62438">
        <w:rPr>
          <w:color w:val="00B0F0"/>
        </w:rPr>
        <w:t>background</w:t>
      </w:r>
      <w:r w:rsidR="00752F23" w:rsidRPr="00D62438">
        <w:rPr>
          <w:color w:val="00B0F0"/>
        </w:rPr>
        <w:t xml:space="preserve"> of the individual as well as basic knowledge of their home language</w:t>
      </w:r>
      <w:r w:rsidR="00775539" w:rsidRPr="00D62438">
        <w:rPr>
          <w:color w:val="00B0F0"/>
        </w:rPr>
        <w:t xml:space="preserve"> </w:t>
      </w:r>
    </w:p>
    <w:p w14:paraId="2DD7B0C6" w14:textId="4B40F55A" w:rsidR="00752F23" w:rsidRPr="00D62438" w:rsidRDefault="00752F23" w:rsidP="00E3380F">
      <w:pPr>
        <w:rPr>
          <w:color w:val="00B0F0"/>
        </w:rPr>
      </w:pPr>
      <w:r w:rsidRPr="00D62438">
        <w:rPr>
          <w:color w:val="00B0F0"/>
        </w:rPr>
        <w:t>Use of the home language in setting will benefit the individual and will enable them to feel included and give a sense of belonging</w:t>
      </w:r>
      <w:r w:rsidR="00454637" w:rsidRPr="00D62438">
        <w:rPr>
          <w:color w:val="00B0F0"/>
        </w:rPr>
        <w:t>.</w:t>
      </w:r>
      <w:r w:rsidR="00175118" w:rsidRPr="00D62438">
        <w:rPr>
          <w:color w:val="00B0F0"/>
        </w:rPr>
        <w:t xml:space="preserve"> Using the ‘Sandwich technique’ (Kotkov, 2021) saying the home language between the taught language, for example, “Haul, Sun, Haul”</w:t>
      </w:r>
    </w:p>
    <w:p w14:paraId="52BE4AC4" w14:textId="77777777" w:rsidR="00454637" w:rsidRPr="00D62438" w:rsidRDefault="00454637" w:rsidP="00E3380F">
      <w:pPr>
        <w:rPr>
          <w:color w:val="00B0F0"/>
        </w:rPr>
      </w:pPr>
    </w:p>
    <w:p w14:paraId="305DE21F" w14:textId="5861C176" w:rsidR="00D57DBB" w:rsidRPr="00D62438" w:rsidRDefault="009D4D62" w:rsidP="00D57DBB">
      <w:pPr>
        <w:rPr>
          <w:color w:val="00B0F0"/>
        </w:rPr>
      </w:pPr>
      <w:r w:rsidRPr="00D62438">
        <w:rPr>
          <w:color w:val="00B0F0"/>
        </w:rPr>
        <w:t>Child led learning</w:t>
      </w:r>
      <w:r w:rsidR="00775539" w:rsidRPr="00D62438">
        <w:rPr>
          <w:color w:val="00B0F0"/>
        </w:rPr>
        <w:t>,</w:t>
      </w:r>
      <w:r w:rsidRPr="00D62438">
        <w:rPr>
          <w:color w:val="00B0F0"/>
        </w:rPr>
        <w:t xml:space="preserve"> </w:t>
      </w:r>
      <w:r w:rsidR="00540C54" w:rsidRPr="00D62438">
        <w:rPr>
          <w:color w:val="00B0F0"/>
        </w:rPr>
        <w:t xml:space="preserve">as encouraged by </w:t>
      </w:r>
      <w:r w:rsidR="00123226" w:rsidRPr="00D62438">
        <w:rPr>
          <w:color w:val="00B0F0"/>
        </w:rPr>
        <w:t>Welsh</w:t>
      </w:r>
      <w:r w:rsidRPr="00D62438">
        <w:rPr>
          <w:color w:val="00B0F0"/>
        </w:rPr>
        <w:t xml:space="preserve"> government</w:t>
      </w:r>
      <w:r w:rsidR="00540C54" w:rsidRPr="00D62438">
        <w:rPr>
          <w:color w:val="00B0F0"/>
        </w:rPr>
        <w:t xml:space="preserve"> (</w:t>
      </w:r>
      <w:r w:rsidRPr="00D62438">
        <w:rPr>
          <w:color w:val="00B0F0"/>
        </w:rPr>
        <w:t>20</w:t>
      </w:r>
      <w:r w:rsidR="00540C54" w:rsidRPr="00D62438">
        <w:rPr>
          <w:color w:val="00B0F0"/>
        </w:rPr>
        <w:t>22</w:t>
      </w:r>
      <w:r w:rsidRPr="00D62438">
        <w:rPr>
          <w:color w:val="00B0F0"/>
        </w:rPr>
        <w:t>)</w:t>
      </w:r>
      <w:r w:rsidR="00775539" w:rsidRPr="00D62438">
        <w:rPr>
          <w:color w:val="00B0F0"/>
        </w:rPr>
        <w:t>,</w:t>
      </w:r>
      <w:r w:rsidRPr="00D62438">
        <w:rPr>
          <w:color w:val="00B0F0"/>
        </w:rPr>
        <w:t xml:space="preserve"> enables the practitioner to follow the lead of the individual, giving them the appropriate help on their learning journey</w:t>
      </w:r>
    </w:p>
    <w:p w14:paraId="676C8C19" w14:textId="77777777" w:rsidR="00454637" w:rsidRPr="00D62438" w:rsidRDefault="00454637" w:rsidP="00D57DBB">
      <w:pPr>
        <w:rPr>
          <w:color w:val="00B0F0"/>
        </w:rPr>
      </w:pPr>
    </w:p>
    <w:p w14:paraId="353D324D" w14:textId="77777777" w:rsidR="00454637" w:rsidRPr="00D62438" w:rsidRDefault="00454637" w:rsidP="00D57DBB">
      <w:pPr>
        <w:rPr>
          <w:color w:val="00B0F0"/>
        </w:rPr>
      </w:pPr>
    </w:p>
    <w:p w14:paraId="4098E491" w14:textId="77777777" w:rsidR="009D4D62" w:rsidRPr="00D62438" w:rsidRDefault="009D4D62" w:rsidP="00D57DBB"/>
    <w:p w14:paraId="19027B91" w14:textId="355ED2A2" w:rsidR="00D57DBB" w:rsidRPr="00D62438" w:rsidRDefault="00D57DBB" w:rsidP="00D57DBB">
      <w:pPr>
        <w:pStyle w:val="ListParagraph"/>
        <w:numPr>
          <w:ilvl w:val="0"/>
          <w:numId w:val="1"/>
        </w:numPr>
      </w:pPr>
      <w:r w:rsidRPr="00D62438">
        <w:t>Brain development.</w:t>
      </w:r>
    </w:p>
    <w:p w14:paraId="4F276A6A" w14:textId="77777777" w:rsidR="0069326E" w:rsidRPr="00D62438" w:rsidRDefault="0069326E" w:rsidP="0069326E">
      <w:pPr>
        <w:ind w:left="360"/>
      </w:pPr>
    </w:p>
    <w:p w14:paraId="35E694B0" w14:textId="2D1CDD26" w:rsidR="00647018" w:rsidRPr="00D62438" w:rsidRDefault="00647018" w:rsidP="00792F3F">
      <w:pPr>
        <w:rPr>
          <w:color w:val="00B0F0"/>
        </w:rPr>
      </w:pPr>
      <w:r w:rsidRPr="00D62438">
        <w:rPr>
          <w:color w:val="00B0F0"/>
        </w:rPr>
        <w:t>Following Vygotsky (19</w:t>
      </w:r>
      <w:r w:rsidR="00B43AD5" w:rsidRPr="00D62438">
        <w:rPr>
          <w:color w:val="00B0F0"/>
        </w:rPr>
        <w:t>78</w:t>
      </w:r>
      <w:r w:rsidRPr="00D62438">
        <w:rPr>
          <w:color w:val="00B0F0"/>
        </w:rPr>
        <w:t>) theory, children benefit from</w:t>
      </w:r>
      <w:r w:rsidR="00B43AD5" w:rsidRPr="00D62438">
        <w:rPr>
          <w:color w:val="00B0F0"/>
        </w:rPr>
        <w:t xml:space="preserve"> the</w:t>
      </w:r>
      <w:r w:rsidR="008A7D8A" w:rsidRPr="00D62438">
        <w:rPr>
          <w:color w:val="00B0F0"/>
        </w:rPr>
        <w:t xml:space="preserve"> scaffolding guidance </w:t>
      </w:r>
      <w:r w:rsidR="00B43AD5" w:rsidRPr="00D62438">
        <w:rPr>
          <w:color w:val="00B0F0"/>
        </w:rPr>
        <w:t>of</w:t>
      </w:r>
      <w:r w:rsidRPr="00D62438">
        <w:rPr>
          <w:color w:val="00B0F0"/>
        </w:rPr>
        <w:t xml:space="preserve"> more </w:t>
      </w:r>
      <w:r w:rsidR="00206AD7" w:rsidRPr="00D62438">
        <w:rPr>
          <w:color w:val="00B0F0"/>
        </w:rPr>
        <w:t>knowledgeable</w:t>
      </w:r>
      <w:r w:rsidRPr="00D62438">
        <w:rPr>
          <w:color w:val="00B0F0"/>
        </w:rPr>
        <w:t xml:space="preserve"> individuals</w:t>
      </w:r>
      <w:r w:rsidR="008A7D8A" w:rsidRPr="00D62438">
        <w:rPr>
          <w:color w:val="00B0F0"/>
        </w:rPr>
        <w:t>,</w:t>
      </w:r>
      <w:r w:rsidRPr="00D62438">
        <w:rPr>
          <w:color w:val="00B0F0"/>
        </w:rPr>
        <w:t xml:space="preserve"> assisting in the cognitive development and learning ability of the child.</w:t>
      </w:r>
      <w:r w:rsidR="00B43AD5" w:rsidRPr="00D62438">
        <w:rPr>
          <w:color w:val="00B0F0"/>
        </w:rPr>
        <w:t xml:space="preserve"> Vygotsky (1978) also implies that children learn best in a social environment, learning with others rather than as an individual. </w:t>
      </w:r>
    </w:p>
    <w:p w14:paraId="7C06E14D" w14:textId="77777777" w:rsidR="0069326E" w:rsidRPr="00D62438" w:rsidRDefault="0069326E" w:rsidP="00792F3F">
      <w:pPr>
        <w:rPr>
          <w:color w:val="00B0F0"/>
        </w:rPr>
      </w:pPr>
    </w:p>
    <w:p w14:paraId="7E18A00D" w14:textId="72BDD0B9" w:rsidR="0069326E" w:rsidRPr="00D62438" w:rsidRDefault="00792F3F" w:rsidP="0069326E">
      <w:pPr>
        <w:rPr>
          <w:color w:val="00B0F0"/>
        </w:rPr>
      </w:pPr>
      <w:r w:rsidRPr="00D62438">
        <w:rPr>
          <w:color w:val="00B0F0"/>
        </w:rPr>
        <w:t>A study by</w:t>
      </w:r>
      <w:r w:rsidR="0069326E" w:rsidRPr="00D62438">
        <w:rPr>
          <w:color w:val="00B0F0"/>
        </w:rPr>
        <w:t xml:space="preserve"> </w:t>
      </w:r>
      <w:r w:rsidR="0069326E" w:rsidRPr="00D62438">
        <w:rPr>
          <w:color w:val="00B0F0"/>
        </w:rPr>
        <w:t xml:space="preserve">Mohades </w:t>
      </w:r>
      <w:r w:rsidR="0069326E" w:rsidRPr="00D62438">
        <w:rPr>
          <w:i/>
          <w:iCs/>
          <w:color w:val="00B0F0"/>
        </w:rPr>
        <w:t>et al</w:t>
      </w:r>
      <w:r w:rsidR="0069326E" w:rsidRPr="00D62438">
        <w:rPr>
          <w:color w:val="00B0F0"/>
        </w:rPr>
        <w:t xml:space="preserve"> (2015) </w:t>
      </w:r>
      <w:r w:rsidR="0069326E" w:rsidRPr="00D62438">
        <w:rPr>
          <w:color w:val="00B0F0"/>
        </w:rPr>
        <w:t>discovered</w:t>
      </w:r>
      <w:r w:rsidR="0069326E" w:rsidRPr="00D62438">
        <w:rPr>
          <w:color w:val="00B0F0"/>
        </w:rPr>
        <w:t xml:space="preserve"> that white matter, which is based in the language development region of the brain, shows a significant increase in the brain of a bilingual person as opposed to the brain of a monolinguistic person.</w:t>
      </w:r>
    </w:p>
    <w:p w14:paraId="1D486A09" w14:textId="11C10930" w:rsidR="0069326E" w:rsidRPr="00D62438" w:rsidRDefault="0069326E" w:rsidP="00792F3F">
      <w:pPr>
        <w:rPr>
          <w:color w:val="00B0F0"/>
        </w:rPr>
      </w:pPr>
    </w:p>
    <w:p w14:paraId="5A42E2B8" w14:textId="40C6D3B6" w:rsidR="00792F3F" w:rsidRPr="00D62438" w:rsidRDefault="00792F3F" w:rsidP="00792F3F">
      <w:pPr>
        <w:rPr>
          <w:color w:val="00B0F0"/>
        </w:rPr>
      </w:pPr>
      <w:r w:rsidRPr="00D62438">
        <w:rPr>
          <w:color w:val="00B0F0"/>
        </w:rPr>
        <w:t xml:space="preserve">Pliatsikas </w:t>
      </w:r>
      <w:r w:rsidRPr="00D62438">
        <w:rPr>
          <w:i/>
          <w:iCs/>
          <w:color w:val="00B0F0"/>
        </w:rPr>
        <w:t>et al</w:t>
      </w:r>
      <w:r w:rsidRPr="00D62438">
        <w:rPr>
          <w:color w:val="00B0F0"/>
        </w:rPr>
        <w:t xml:space="preserve"> (2020)</w:t>
      </w:r>
      <w:r w:rsidR="0069326E" w:rsidRPr="00D62438">
        <w:rPr>
          <w:color w:val="00B0F0"/>
        </w:rPr>
        <w:t xml:space="preserve"> concur</w:t>
      </w:r>
      <w:r w:rsidR="00DE2FA4" w:rsidRPr="00D62438">
        <w:rPr>
          <w:color w:val="00B0F0"/>
        </w:rPr>
        <w:t xml:space="preserve"> that bilinguals have an increase in grey matter, mainly in the frontal region, of the brain </w:t>
      </w:r>
      <w:r w:rsidR="00FA7B98" w:rsidRPr="00D62438">
        <w:rPr>
          <w:color w:val="00B0F0"/>
        </w:rPr>
        <w:t>beginning</w:t>
      </w:r>
      <w:r w:rsidR="00DE2FA4" w:rsidRPr="00D62438">
        <w:rPr>
          <w:color w:val="00B0F0"/>
        </w:rPr>
        <w:t xml:space="preserve"> in adolescence, this is conducive to the fact that there will be less developmental loss in this part of the brain.</w:t>
      </w:r>
    </w:p>
    <w:p w14:paraId="7D64659B" w14:textId="53E06996" w:rsidR="00DE2FA4" w:rsidRPr="00D62438" w:rsidRDefault="00DE2FA4" w:rsidP="00792F3F">
      <w:pPr>
        <w:rPr>
          <w:color w:val="00B0F0"/>
        </w:rPr>
      </w:pPr>
      <w:r w:rsidRPr="00D62438">
        <w:rPr>
          <w:color w:val="00B0F0"/>
        </w:rPr>
        <w:t>In addition to this the integrity of the white matter, which shows a greater developmental increase, is higher towards the end of adolescence.</w:t>
      </w:r>
    </w:p>
    <w:p w14:paraId="189F5B34" w14:textId="73F82E70" w:rsidR="00DE2FA4" w:rsidRPr="00D62438" w:rsidRDefault="00DE2FA4" w:rsidP="00792F3F">
      <w:pPr>
        <w:rPr>
          <w:color w:val="00B0F0"/>
        </w:rPr>
      </w:pPr>
      <w:r w:rsidRPr="00D62438">
        <w:rPr>
          <w:color w:val="00B0F0"/>
        </w:rPr>
        <w:t xml:space="preserve">The data </w:t>
      </w:r>
      <w:r w:rsidR="0069326E" w:rsidRPr="00D62438">
        <w:rPr>
          <w:color w:val="00B0F0"/>
        </w:rPr>
        <w:t xml:space="preserve">found by </w:t>
      </w:r>
      <w:r w:rsidRPr="00D62438">
        <w:rPr>
          <w:color w:val="00B0F0"/>
        </w:rPr>
        <w:t xml:space="preserve">Pliatsikas </w:t>
      </w:r>
      <w:r w:rsidRPr="00D62438">
        <w:rPr>
          <w:i/>
          <w:iCs/>
          <w:color w:val="00B0F0"/>
        </w:rPr>
        <w:t xml:space="preserve">et al </w:t>
      </w:r>
      <w:r w:rsidRPr="00D62438">
        <w:rPr>
          <w:color w:val="00B0F0"/>
        </w:rPr>
        <w:t xml:space="preserve">(2022) </w:t>
      </w:r>
      <w:r w:rsidR="0069326E" w:rsidRPr="00D62438">
        <w:rPr>
          <w:color w:val="00B0F0"/>
        </w:rPr>
        <w:t>agrees</w:t>
      </w:r>
      <w:r w:rsidRPr="00D62438">
        <w:rPr>
          <w:color w:val="00B0F0"/>
        </w:rPr>
        <w:t xml:space="preserve"> </w:t>
      </w:r>
      <w:r w:rsidR="0069326E" w:rsidRPr="00D62438">
        <w:rPr>
          <w:color w:val="00B0F0"/>
        </w:rPr>
        <w:t xml:space="preserve">with Mohades </w:t>
      </w:r>
      <w:r w:rsidR="0069326E" w:rsidRPr="00D62438">
        <w:rPr>
          <w:i/>
          <w:iCs/>
          <w:color w:val="00B0F0"/>
        </w:rPr>
        <w:t>et al</w:t>
      </w:r>
      <w:r w:rsidR="0069326E" w:rsidRPr="00D62438">
        <w:rPr>
          <w:i/>
          <w:iCs/>
          <w:color w:val="00B0F0"/>
        </w:rPr>
        <w:t>, that there is</w:t>
      </w:r>
      <w:r w:rsidR="0069326E" w:rsidRPr="00D62438">
        <w:rPr>
          <w:color w:val="00B0F0"/>
        </w:rPr>
        <w:t xml:space="preserve"> </w:t>
      </w:r>
      <w:r w:rsidRPr="00D62438">
        <w:rPr>
          <w:color w:val="00B0F0"/>
        </w:rPr>
        <w:t>a structural difference between the brains of adults who are monolingual and those of bilingual adults.</w:t>
      </w:r>
    </w:p>
    <w:p w14:paraId="78C8167D" w14:textId="77777777" w:rsidR="0069326E" w:rsidRPr="00D62438" w:rsidRDefault="0069326E" w:rsidP="00792F3F">
      <w:pPr>
        <w:rPr>
          <w:color w:val="00B0F0"/>
        </w:rPr>
      </w:pPr>
    </w:p>
    <w:p w14:paraId="52F1143C" w14:textId="2C28EAF6" w:rsidR="00B43AD5" w:rsidRPr="00D62438" w:rsidRDefault="00B43AD5" w:rsidP="00792F3F">
      <w:pPr>
        <w:rPr>
          <w:color w:val="00B0F0"/>
        </w:rPr>
      </w:pPr>
      <w:r w:rsidRPr="00D62438">
        <w:rPr>
          <w:color w:val="00B0F0"/>
        </w:rPr>
        <w:t>These studies prove Bruner (1966) theory that language is not a consequence of cognitive development, but the cause of the development.</w:t>
      </w:r>
    </w:p>
    <w:p w14:paraId="10E97996" w14:textId="77777777" w:rsidR="00D57DBB" w:rsidRPr="00D62438" w:rsidRDefault="00D57DBB" w:rsidP="00D57DBB"/>
    <w:p w14:paraId="14953FBD" w14:textId="26A405E3" w:rsidR="00D57DBB" w:rsidRPr="00D62438" w:rsidRDefault="00D57DBB" w:rsidP="00D57DBB">
      <w:pPr>
        <w:pStyle w:val="ListParagraph"/>
        <w:numPr>
          <w:ilvl w:val="0"/>
          <w:numId w:val="1"/>
        </w:numPr>
      </w:pPr>
      <w:r w:rsidRPr="00D62438">
        <w:t>Divergent thinking.</w:t>
      </w:r>
    </w:p>
    <w:p w14:paraId="6C130012" w14:textId="2E5AB103" w:rsidR="00D75E0E" w:rsidRPr="00D62438" w:rsidRDefault="00D75E0E" w:rsidP="00D75E0E">
      <w:pPr>
        <w:rPr>
          <w:color w:val="00B0F0"/>
        </w:rPr>
      </w:pPr>
      <w:r w:rsidRPr="00D62438">
        <w:rPr>
          <w:color w:val="00B0F0"/>
        </w:rPr>
        <w:t xml:space="preserve">Children are very good </w:t>
      </w:r>
      <w:r w:rsidR="00FA7B98" w:rsidRPr="00D62438">
        <w:rPr>
          <w:color w:val="00B0F0"/>
        </w:rPr>
        <w:t>divergent</w:t>
      </w:r>
      <w:r w:rsidRPr="00D62438">
        <w:rPr>
          <w:color w:val="00B0F0"/>
        </w:rPr>
        <w:t xml:space="preserve"> thinkers, </w:t>
      </w:r>
      <w:r w:rsidR="000269B8" w:rsidRPr="00D62438">
        <w:rPr>
          <w:color w:val="00B0F0"/>
        </w:rPr>
        <w:t>Robinson (2011) explains that</w:t>
      </w:r>
      <w:r w:rsidR="00647018" w:rsidRPr="00D62438">
        <w:rPr>
          <w:color w:val="00B0F0"/>
        </w:rPr>
        <w:t xml:space="preserve"> during a recent study,</w:t>
      </w:r>
      <w:r w:rsidR="000269B8" w:rsidRPr="00D62438">
        <w:rPr>
          <w:color w:val="00B0F0"/>
        </w:rPr>
        <w:t xml:space="preserve"> children </w:t>
      </w:r>
      <w:r w:rsidR="0069326E" w:rsidRPr="00D62438">
        <w:rPr>
          <w:color w:val="00B0F0"/>
        </w:rPr>
        <w:t>aged three</w:t>
      </w:r>
      <w:r w:rsidR="000269B8" w:rsidRPr="00D62438">
        <w:rPr>
          <w:color w:val="00B0F0"/>
        </w:rPr>
        <w:t xml:space="preserve"> score</w:t>
      </w:r>
      <w:r w:rsidR="00647018" w:rsidRPr="00D62438">
        <w:rPr>
          <w:color w:val="00B0F0"/>
        </w:rPr>
        <w:t>d</w:t>
      </w:r>
      <w:r w:rsidR="000269B8" w:rsidRPr="00D62438">
        <w:rPr>
          <w:color w:val="00B0F0"/>
        </w:rPr>
        <w:t xml:space="preserve"> 98 percent in a </w:t>
      </w:r>
      <w:r w:rsidR="0076215F" w:rsidRPr="00D62438">
        <w:rPr>
          <w:color w:val="00B0F0"/>
        </w:rPr>
        <w:t xml:space="preserve">divergent thinking </w:t>
      </w:r>
      <w:r w:rsidR="000269B8" w:rsidRPr="00D62438">
        <w:rPr>
          <w:color w:val="00B0F0"/>
        </w:rPr>
        <w:t>test</w:t>
      </w:r>
      <w:r w:rsidR="00647018" w:rsidRPr="00D62438">
        <w:rPr>
          <w:color w:val="00B0F0"/>
        </w:rPr>
        <w:t>, however</w:t>
      </w:r>
      <w:r w:rsidR="000269B8" w:rsidRPr="00D62438">
        <w:rPr>
          <w:color w:val="00B0F0"/>
        </w:rPr>
        <w:t xml:space="preserve"> when retested five years later</w:t>
      </w:r>
      <w:r w:rsidR="0076215F" w:rsidRPr="00D62438">
        <w:rPr>
          <w:color w:val="00B0F0"/>
        </w:rPr>
        <w:t>, at the age of eight,</w:t>
      </w:r>
      <w:r w:rsidR="000269B8" w:rsidRPr="00D62438">
        <w:rPr>
          <w:color w:val="00B0F0"/>
        </w:rPr>
        <w:t xml:space="preserve"> the scores</w:t>
      </w:r>
      <w:r w:rsidR="00647018" w:rsidRPr="00D62438">
        <w:rPr>
          <w:color w:val="00B0F0"/>
        </w:rPr>
        <w:t xml:space="preserve"> of the same children</w:t>
      </w:r>
      <w:r w:rsidR="000269B8" w:rsidRPr="00D62438">
        <w:rPr>
          <w:color w:val="00B0F0"/>
        </w:rPr>
        <w:t xml:space="preserve"> had dropped significantly</w:t>
      </w:r>
      <w:r w:rsidR="0016363C" w:rsidRPr="00D62438">
        <w:rPr>
          <w:color w:val="00B0F0"/>
        </w:rPr>
        <w:t xml:space="preserve">. </w:t>
      </w:r>
      <w:r w:rsidR="0076215F" w:rsidRPr="00D62438">
        <w:rPr>
          <w:color w:val="00B0F0"/>
        </w:rPr>
        <w:t>U</w:t>
      </w:r>
      <w:r w:rsidR="0076215F" w:rsidRPr="00D62438">
        <w:rPr>
          <w:color w:val="00B0F0"/>
        </w:rPr>
        <w:t>sing the hats of De Bono (2010)</w:t>
      </w:r>
      <w:r w:rsidR="0076215F" w:rsidRPr="00D62438">
        <w:rPr>
          <w:color w:val="00B0F0"/>
        </w:rPr>
        <w:t xml:space="preserve">, white for facts, yellow for positives, black for problems, red for emotions, green for possibilities and blue for thinking, </w:t>
      </w:r>
      <w:r w:rsidR="0076215F" w:rsidRPr="00D62438">
        <w:rPr>
          <w:color w:val="00B0F0"/>
        </w:rPr>
        <w:t>Robinson (2011) states that</w:t>
      </w:r>
      <w:r w:rsidR="0076215F" w:rsidRPr="00D62438">
        <w:rPr>
          <w:color w:val="00B0F0"/>
        </w:rPr>
        <w:t xml:space="preserve"> </w:t>
      </w:r>
      <w:r w:rsidR="0016363C" w:rsidRPr="00D62438">
        <w:rPr>
          <w:color w:val="00B0F0"/>
        </w:rPr>
        <w:t xml:space="preserve">training </w:t>
      </w:r>
      <w:r w:rsidR="00FA7B98" w:rsidRPr="00D62438">
        <w:rPr>
          <w:color w:val="00B0F0"/>
        </w:rPr>
        <w:t>oneself</w:t>
      </w:r>
      <w:r w:rsidR="0016363C" w:rsidRPr="00D62438">
        <w:rPr>
          <w:color w:val="00B0F0"/>
        </w:rPr>
        <w:t xml:space="preserve"> to think laterally</w:t>
      </w:r>
      <w:r w:rsidR="00647018" w:rsidRPr="00D62438">
        <w:rPr>
          <w:color w:val="00B0F0"/>
        </w:rPr>
        <w:t xml:space="preserve">, </w:t>
      </w:r>
      <w:r w:rsidR="0016363C" w:rsidRPr="00D62438">
        <w:rPr>
          <w:color w:val="00B0F0"/>
        </w:rPr>
        <w:t>can encourage</w:t>
      </w:r>
      <w:r w:rsidR="00647018" w:rsidRPr="00D62438">
        <w:rPr>
          <w:color w:val="00B0F0"/>
        </w:rPr>
        <w:t xml:space="preserve"> more divergent thinking and</w:t>
      </w:r>
      <w:r w:rsidR="0016363C" w:rsidRPr="00D62438">
        <w:rPr>
          <w:color w:val="00B0F0"/>
        </w:rPr>
        <w:t xml:space="preserve"> problem solving.</w:t>
      </w:r>
    </w:p>
    <w:p w14:paraId="1E237DC0" w14:textId="68DCAC36" w:rsidR="0016363C" w:rsidRPr="00D62438" w:rsidRDefault="0016363C" w:rsidP="00D75E0E">
      <w:pPr>
        <w:rPr>
          <w:color w:val="00B0F0"/>
        </w:rPr>
      </w:pPr>
      <w:r w:rsidRPr="00D62438">
        <w:rPr>
          <w:color w:val="00B0F0"/>
        </w:rPr>
        <w:lastRenderedPageBreak/>
        <w:t xml:space="preserve">Bialystok (2015) implies that through switching languages </w:t>
      </w:r>
      <w:r w:rsidR="00FA7B98" w:rsidRPr="00D62438">
        <w:rPr>
          <w:color w:val="00B0F0"/>
        </w:rPr>
        <w:t>as a</w:t>
      </w:r>
      <w:r w:rsidRPr="00D62438">
        <w:rPr>
          <w:color w:val="00B0F0"/>
        </w:rPr>
        <w:t xml:space="preserve"> bilingu</w:t>
      </w:r>
      <w:r w:rsidR="00FA7B98" w:rsidRPr="00D62438">
        <w:rPr>
          <w:color w:val="00B0F0"/>
        </w:rPr>
        <w:t>al,</w:t>
      </w:r>
      <w:r w:rsidRPr="00D62438">
        <w:rPr>
          <w:color w:val="00B0F0"/>
        </w:rPr>
        <w:t xml:space="preserve"> executive functions</w:t>
      </w:r>
      <w:r w:rsidR="00647018" w:rsidRPr="00D62438">
        <w:rPr>
          <w:color w:val="00B0F0"/>
        </w:rPr>
        <w:t xml:space="preserve"> of the brain</w:t>
      </w:r>
      <w:r w:rsidRPr="00D62438">
        <w:rPr>
          <w:color w:val="00B0F0"/>
        </w:rPr>
        <w:t xml:space="preserve"> are improved and can help switch from thought categories more easily</w:t>
      </w:r>
      <w:r w:rsidR="00CE291C" w:rsidRPr="00D62438">
        <w:rPr>
          <w:color w:val="00B0F0"/>
        </w:rPr>
        <w:t>.</w:t>
      </w:r>
    </w:p>
    <w:p w14:paraId="3EDDCA92" w14:textId="6F1C8DE3" w:rsidR="00CE291C" w:rsidRPr="00D62438" w:rsidRDefault="00CE291C" w:rsidP="00D75E0E">
      <w:pPr>
        <w:rPr>
          <w:color w:val="00B0F0"/>
        </w:rPr>
      </w:pPr>
      <w:r w:rsidRPr="00D62438">
        <w:rPr>
          <w:color w:val="00B0F0"/>
        </w:rPr>
        <w:t>However, Kharkhurin (2008) disagrees and</w:t>
      </w:r>
      <w:r w:rsidR="00647018" w:rsidRPr="00D62438">
        <w:rPr>
          <w:color w:val="00B0F0"/>
        </w:rPr>
        <w:t xml:space="preserve"> discovered that </w:t>
      </w:r>
      <w:r w:rsidRPr="00D62438">
        <w:rPr>
          <w:color w:val="00B0F0"/>
        </w:rPr>
        <w:t xml:space="preserve">most studies are conducted on participants who have </w:t>
      </w:r>
      <w:r w:rsidR="004944FC" w:rsidRPr="00D62438">
        <w:rPr>
          <w:color w:val="00B0F0"/>
        </w:rPr>
        <w:t>moved countries and therefore the culture and experiences</w:t>
      </w:r>
      <w:r w:rsidR="0076215F" w:rsidRPr="00D62438">
        <w:rPr>
          <w:color w:val="00B0F0"/>
        </w:rPr>
        <w:t xml:space="preserve"> of the different countries have more of an</w:t>
      </w:r>
      <w:r w:rsidR="004944FC" w:rsidRPr="00D62438">
        <w:rPr>
          <w:color w:val="00B0F0"/>
        </w:rPr>
        <w:t xml:space="preserve"> effect </w:t>
      </w:r>
      <w:r w:rsidR="0076215F" w:rsidRPr="00D62438">
        <w:rPr>
          <w:color w:val="00B0F0"/>
        </w:rPr>
        <w:t>on</w:t>
      </w:r>
      <w:r w:rsidR="004944FC" w:rsidRPr="00D62438">
        <w:rPr>
          <w:color w:val="00B0F0"/>
        </w:rPr>
        <w:t xml:space="preserve"> creativity and divergent thinking, than </w:t>
      </w:r>
      <w:r w:rsidR="0076215F" w:rsidRPr="00D62438">
        <w:rPr>
          <w:color w:val="00B0F0"/>
        </w:rPr>
        <w:t>any</w:t>
      </w:r>
      <w:r w:rsidR="004944FC" w:rsidRPr="00D62438">
        <w:rPr>
          <w:color w:val="00B0F0"/>
        </w:rPr>
        <w:t xml:space="preserve"> languages acquired.</w:t>
      </w:r>
    </w:p>
    <w:p w14:paraId="42AF325B" w14:textId="77777777" w:rsidR="008154F3" w:rsidRPr="00D62438" w:rsidRDefault="008154F3" w:rsidP="008154F3"/>
    <w:p w14:paraId="7B225DE6" w14:textId="77777777" w:rsidR="008154F3" w:rsidRPr="00D62438" w:rsidRDefault="008154F3" w:rsidP="008154F3"/>
    <w:p w14:paraId="3CBAEBD5" w14:textId="6DD20916" w:rsidR="00D57DBB" w:rsidRPr="00D62438" w:rsidRDefault="00D57DBB" w:rsidP="00D57DBB">
      <w:pPr>
        <w:pStyle w:val="ListParagraph"/>
        <w:numPr>
          <w:ilvl w:val="0"/>
          <w:numId w:val="1"/>
        </w:numPr>
      </w:pPr>
      <w:r w:rsidRPr="00D62438">
        <w:t>Links with early years’ frameworks and programmes.</w:t>
      </w:r>
    </w:p>
    <w:p w14:paraId="74970E60" w14:textId="77777777" w:rsidR="009D4D62" w:rsidRPr="00D62438" w:rsidRDefault="009D4D62" w:rsidP="00D27F1E">
      <w:pPr>
        <w:rPr>
          <w:color w:val="00B0F0"/>
        </w:rPr>
      </w:pPr>
    </w:p>
    <w:p w14:paraId="5F2B6D5E" w14:textId="5C3D8BD7" w:rsidR="00D41F78" w:rsidRPr="00D62438" w:rsidRDefault="0076215F" w:rsidP="00D27F1E">
      <w:pPr>
        <w:rPr>
          <w:color w:val="00B0F0"/>
        </w:rPr>
      </w:pPr>
      <w:r w:rsidRPr="00D62438">
        <w:rPr>
          <w:color w:val="00B0F0"/>
        </w:rPr>
        <w:t xml:space="preserve">Mudiad Meithrin (no date) suggest </w:t>
      </w:r>
      <w:r w:rsidR="00D01CEC" w:rsidRPr="00D62438">
        <w:rPr>
          <w:color w:val="00B0F0"/>
        </w:rPr>
        <w:t>Singing and repetition are useful strategies to encourage children to learn, especially learning new languages. Introducing songs and stories in</w:t>
      </w:r>
      <w:r w:rsidRPr="00D62438">
        <w:rPr>
          <w:color w:val="00B0F0"/>
        </w:rPr>
        <w:t>to</w:t>
      </w:r>
      <w:r w:rsidR="00D01CEC" w:rsidRPr="00D62438">
        <w:rPr>
          <w:color w:val="00B0F0"/>
        </w:rPr>
        <w:t xml:space="preserve"> activities can help children to join and </w:t>
      </w:r>
      <w:r w:rsidR="00123226" w:rsidRPr="00D62438">
        <w:rPr>
          <w:color w:val="00B0F0"/>
        </w:rPr>
        <w:t>remember</w:t>
      </w:r>
      <w:r w:rsidR="00D01CEC" w:rsidRPr="00D62438">
        <w:rPr>
          <w:color w:val="00B0F0"/>
        </w:rPr>
        <w:t xml:space="preserve"> new words and sentence structures.</w:t>
      </w:r>
    </w:p>
    <w:p w14:paraId="13D15C8D" w14:textId="3598AF01" w:rsidR="00CA4020" w:rsidRPr="00D62438" w:rsidRDefault="00587AEB" w:rsidP="00D27F1E">
      <w:pPr>
        <w:rPr>
          <w:color w:val="00B0F0"/>
        </w:rPr>
      </w:pPr>
      <w:r w:rsidRPr="00D62438">
        <w:rPr>
          <w:color w:val="00B0F0"/>
        </w:rPr>
        <w:t xml:space="preserve">According to Rob (no date) children absorb information efficiently when they are exposed to songs and </w:t>
      </w:r>
      <w:r w:rsidR="00123226" w:rsidRPr="00D62438">
        <w:rPr>
          <w:color w:val="00B0F0"/>
        </w:rPr>
        <w:t>repetition</w:t>
      </w:r>
      <w:r w:rsidRPr="00D62438">
        <w:rPr>
          <w:color w:val="00B0F0"/>
        </w:rPr>
        <w:t xml:space="preserve"> in a fun and interesting way. Rob (no date) also explains that regularly reinforcing the songs and activities is beneficial as </w:t>
      </w:r>
      <w:r w:rsidR="0076215F" w:rsidRPr="00D62438">
        <w:rPr>
          <w:color w:val="00B0F0"/>
        </w:rPr>
        <w:t>the</w:t>
      </w:r>
      <w:r w:rsidRPr="00D62438">
        <w:rPr>
          <w:color w:val="00B0F0"/>
        </w:rPr>
        <w:t xml:space="preserve"> human brain begins to forget a new word or song </w:t>
      </w:r>
      <w:r w:rsidR="0076215F" w:rsidRPr="00D62438">
        <w:rPr>
          <w:color w:val="00B0F0"/>
        </w:rPr>
        <w:t xml:space="preserve">almost immediately </w:t>
      </w:r>
      <w:r w:rsidRPr="00D62438">
        <w:rPr>
          <w:color w:val="00B0F0"/>
        </w:rPr>
        <w:t>as it is heard. Daily circle time activities with repetitive son</w:t>
      </w:r>
      <w:r w:rsidR="00123226" w:rsidRPr="00D62438">
        <w:rPr>
          <w:color w:val="00B0F0"/>
        </w:rPr>
        <w:t>g</w:t>
      </w:r>
      <w:r w:rsidRPr="00D62438">
        <w:rPr>
          <w:color w:val="00B0F0"/>
        </w:rPr>
        <w:t xml:space="preserve">s and </w:t>
      </w:r>
      <w:r w:rsidR="00123226" w:rsidRPr="00D62438">
        <w:rPr>
          <w:color w:val="00B0F0"/>
        </w:rPr>
        <w:t>activities</w:t>
      </w:r>
      <w:r w:rsidRPr="00D62438">
        <w:rPr>
          <w:color w:val="00B0F0"/>
        </w:rPr>
        <w:t xml:space="preserve"> </w:t>
      </w:r>
      <w:r w:rsidR="0076215F" w:rsidRPr="00D62438">
        <w:rPr>
          <w:color w:val="00B0F0"/>
        </w:rPr>
        <w:t>could be</w:t>
      </w:r>
      <w:r w:rsidRPr="00D62438">
        <w:rPr>
          <w:color w:val="00B0F0"/>
        </w:rPr>
        <w:t xml:space="preserve"> an effective way to</w:t>
      </w:r>
      <w:r w:rsidR="0076215F" w:rsidRPr="00D62438">
        <w:rPr>
          <w:color w:val="00B0F0"/>
        </w:rPr>
        <w:t xml:space="preserve"> help</w:t>
      </w:r>
      <w:r w:rsidRPr="00D62438">
        <w:rPr>
          <w:color w:val="00B0F0"/>
        </w:rPr>
        <w:t xml:space="preserve"> store the information into the </w:t>
      </w:r>
      <w:r w:rsidR="00EA579D" w:rsidRPr="00D62438">
        <w:rPr>
          <w:color w:val="00B0F0"/>
        </w:rPr>
        <w:t>long-term</w:t>
      </w:r>
      <w:r w:rsidRPr="00D62438">
        <w:rPr>
          <w:color w:val="00B0F0"/>
        </w:rPr>
        <w:t xml:space="preserve"> memory. Mastering the acquisition of a new language over time and </w:t>
      </w:r>
      <w:r w:rsidR="00EA579D" w:rsidRPr="00D62438">
        <w:rPr>
          <w:color w:val="00B0F0"/>
        </w:rPr>
        <w:t>repetition</w:t>
      </w:r>
      <w:r w:rsidRPr="00D62438">
        <w:rPr>
          <w:color w:val="00B0F0"/>
        </w:rPr>
        <w:t>.</w:t>
      </w:r>
    </w:p>
    <w:p w14:paraId="25DF3ADD" w14:textId="77777777" w:rsidR="00D41F78" w:rsidRPr="00D62438" w:rsidRDefault="00D41F78" w:rsidP="00D27F1E"/>
    <w:p w14:paraId="27A841A5" w14:textId="77777777" w:rsidR="00073D7E" w:rsidRPr="00D62438" w:rsidRDefault="00073D7E" w:rsidP="00D27F1E"/>
    <w:p w14:paraId="57E1242E" w14:textId="22AD4669" w:rsidR="00680302" w:rsidRPr="00D62438" w:rsidRDefault="00073D7E" w:rsidP="00295298">
      <w:pPr>
        <w:rPr>
          <w:color w:val="00B0F0"/>
        </w:rPr>
      </w:pPr>
      <w:r w:rsidRPr="00D62438">
        <w:rPr>
          <w:color w:val="00B0F0"/>
        </w:rPr>
        <w:t>In conclusion understanding the individual needs of the childre</w:t>
      </w:r>
      <w:r w:rsidR="00B43AD5" w:rsidRPr="00D62438">
        <w:rPr>
          <w:color w:val="00B0F0"/>
        </w:rPr>
        <w:t>n</w:t>
      </w:r>
      <w:r w:rsidR="0076215F" w:rsidRPr="00D62438">
        <w:rPr>
          <w:color w:val="00B0F0"/>
        </w:rPr>
        <w:t>, respecting the home language and culture,</w:t>
      </w:r>
      <w:r w:rsidR="00B43AD5" w:rsidRPr="00D62438">
        <w:rPr>
          <w:color w:val="00B0F0"/>
        </w:rPr>
        <w:t xml:space="preserve"> and</w:t>
      </w:r>
      <w:r w:rsidRPr="00D62438">
        <w:rPr>
          <w:color w:val="00B0F0"/>
        </w:rPr>
        <w:t xml:space="preserve"> enabling children to </w:t>
      </w:r>
      <w:r w:rsidR="00C43BCE" w:rsidRPr="00D62438">
        <w:rPr>
          <w:color w:val="00B0F0"/>
        </w:rPr>
        <w:t xml:space="preserve">take the </w:t>
      </w:r>
      <w:r w:rsidRPr="00D62438">
        <w:rPr>
          <w:color w:val="00B0F0"/>
        </w:rPr>
        <w:t>lead</w:t>
      </w:r>
      <w:r w:rsidR="00C43BCE" w:rsidRPr="00D62438">
        <w:rPr>
          <w:color w:val="00B0F0"/>
        </w:rPr>
        <w:t xml:space="preserve"> in</w:t>
      </w:r>
      <w:r w:rsidRPr="00D62438">
        <w:rPr>
          <w:color w:val="00B0F0"/>
        </w:rPr>
        <w:t xml:space="preserve"> their learning journey</w:t>
      </w:r>
      <w:r w:rsidR="0076215F" w:rsidRPr="00D62438">
        <w:rPr>
          <w:color w:val="00B0F0"/>
        </w:rPr>
        <w:t xml:space="preserve">, </w:t>
      </w:r>
      <w:r w:rsidR="00341E1C" w:rsidRPr="00D62438">
        <w:rPr>
          <w:color w:val="00B0F0"/>
        </w:rPr>
        <w:t>while</w:t>
      </w:r>
      <w:r w:rsidR="00B43AD5" w:rsidRPr="00D62438">
        <w:rPr>
          <w:color w:val="00B0F0"/>
        </w:rPr>
        <w:t xml:space="preserve"> guiding and </w:t>
      </w:r>
      <w:r w:rsidR="00295298" w:rsidRPr="00D62438">
        <w:rPr>
          <w:color w:val="00B0F0"/>
        </w:rPr>
        <w:t xml:space="preserve">teaching </w:t>
      </w:r>
      <w:r w:rsidR="0076215F" w:rsidRPr="00D62438">
        <w:rPr>
          <w:color w:val="00B0F0"/>
        </w:rPr>
        <w:t xml:space="preserve">repetitive </w:t>
      </w:r>
      <w:r w:rsidR="00295298" w:rsidRPr="00D62438">
        <w:rPr>
          <w:color w:val="00B0F0"/>
        </w:rPr>
        <w:t>songs, rhymes and sentence structure using enthusiasm and fun engaging activities</w:t>
      </w:r>
      <w:r w:rsidR="00647018" w:rsidRPr="00D62438">
        <w:rPr>
          <w:color w:val="00B0F0"/>
        </w:rPr>
        <w:t xml:space="preserve"> </w:t>
      </w:r>
      <w:r w:rsidR="00B43AD5" w:rsidRPr="00D62438">
        <w:rPr>
          <w:color w:val="00B0F0"/>
        </w:rPr>
        <w:t>will be</w:t>
      </w:r>
      <w:r w:rsidR="00647018" w:rsidRPr="00D62438">
        <w:rPr>
          <w:color w:val="00B0F0"/>
        </w:rPr>
        <w:t xml:space="preserve"> </w:t>
      </w:r>
      <w:r w:rsidR="00206AD7" w:rsidRPr="00D62438">
        <w:rPr>
          <w:color w:val="00B0F0"/>
        </w:rPr>
        <w:t>beneficial</w:t>
      </w:r>
      <w:r w:rsidR="00647018" w:rsidRPr="00D62438">
        <w:rPr>
          <w:color w:val="00B0F0"/>
        </w:rPr>
        <w:t xml:space="preserve"> in the acquisition of </w:t>
      </w:r>
      <w:r w:rsidR="0076215F" w:rsidRPr="00D62438">
        <w:rPr>
          <w:color w:val="00B0F0"/>
        </w:rPr>
        <w:t xml:space="preserve">a </w:t>
      </w:r>
      <w:r w:rsidR="00647018" w:rsidRPr="00D62438">
        <w:rPr>
          <w:color w:val="00B0F0"/>
        </w:rPr>
        <w:t>language</w:t>
      </w:r>
      <w:r w:rsidR="00295298" w:rsidRPr="00D62438">
        <w:rPr>
          <w:color w:val="00B0F0"/>
        </w:rPr>
        <w:t xml:space="preserve">. </w:t>
      </w:r>
      <w:r w:rsidR="00454637" w:rsidRPr="00D62438">
        <w:rPr>
          <w:color w:val="00B0F0"/>
        </w:rPr>
        <w:t>Thus,</w:t>
      </w:r>
      <w:r w:rsidR="00295298" w:rsidRPr="00D62438">
        <w:rPr>
          <w:color w:val="00B0F0"/>
        </w:rPr>
        <w:t xml:space="preserve"> increasing brain development</w:t>
      </w:r>
      <w:r w:rsidR="00B43AD5" w:rsidRPr="00D62438">
        <w:rPr>
          <w:color w:val="00B0F0"/>
        </w:rPr>
        <w:t xml:space="preserve"> </w:t>
      </w:r>
      <w:r w:rsidR="0076215F" w:rsidRPr="00D62438">
        <w:rPr>
          <w:color w:val="00B0F0"/>
        </w:rPr>
        <w:t>which could</w:t>
      </w:r>
      <w:r w:rsidR="00B43AD5" w:rsidRPr="00D62438">
        <w:rPr>
          <w:color w:val="00B0F0"/>
        </w:rPr>
        <w:t xml:space="preserve"> a</w:t>
      </w:r>
      <w:r w:rsidR="00295298" w:rsidRPr="00D62438">
        <w:rPr>
          <w:color w:val="00B0F0"/>
        </w:rPr>
        <w:t xml:space="preserve">lso help </w:t>
      </w:r>
      <w:r w:rsidR="00FC7C32" w:rsidRPr="00D62438">
        <w:rPr>
          <w:color w:val="00B0F0"/>
        </w:rPr>
        <w:t xml:space="preserve">in training the brain </w:t>
      </w:r>
      <w:r w:rsidR="00295298" w:rsidRPr="00D62438">
        <w:rPr>
          <w:color w:val="00B0F0"/>
        </w:rPr>
        <w:t xml:space="preserve">to </w:t>
      </w:r>
      <w:r w:rsidR="00647018" w:rsidRPr="00D62438">
        <w:rPr>
          <w:color w:val="00B0F0"/>
        </w:rPr>
        <w:t>heal damage</w:t>
      </w:r>
      <w:r w:rsidR="00FC7C32" w:rsidRPr="00D62438">
        <w:rPr>
          <w:color w:val="00B0F0"/>
        </w:rPr>
        <w:t xml:space="preserve"> caused</w:t>
      </w:r>
      <w:r w:rsidR="00647018" w:rsidRPr="00D62438">
        <w:rPr>
          <w:color w:val="00B0F0"/>
        </w:rPr>
        <w:t xml:space="preserve"> by a stroke and </w:t>
      </w:r>
      <w:r w:rsidR="00295298" w:rsidRPr="00D62438">
        <w:rPr>
          <w:color w:val="00B0F0"/>
        </w:rPr>
        <w:t>prolong a life without dementia and alzheimers disease.</w:t>
      </w:r>
    </w:p>
    <w:p w14:paraId="57BF181E" w14:textId="72FBBDFD" w:rsidR="00454637" w:rsidRPr="00D62438" w:rsidRDefault="00454637" w:rsidP="00295298">
      <w:pPr>
        <w:rPr>
          <w:color w:val="00B0F0"/>
        </w:rPr>
      </w:pPr>
      <w:r w:rsidRPr="00D62438">
        <w:rPr>
          <w:color w:val="00B0F0"/>
        </w:rPr>
        <w:t>Thank you very much for listening</w:t>
      </w:r>
      <w:r w:rsidR="00B43AD5" w:rsidRPr="00D62438">
        <w:rPr>
          <w:color w:val="00B0F0"/>
        </w:rPr>
        <w:t xml:space="preserve"> to this presentation</w:t>
      </w:r>
      <w:r w:rsidRPr="00D62438">
        <w:rPr>
          <w:color w:val="00B0F0"/>
        </w:rPr>
        <w:t xml:space="preserve"> and for your time.</w:t>
      </w:r>
    </w:p>
    <w:p w14:paraId="3C0F3E43" w14:textId="77777777" w:rsidR="00D57DBB" w:rsidRPr="005E6397" w:rsidRDefault="00D57DBB" w:rsidP="00D57DBB">
      <w:pPr>
        <w:pStyle w:val="ListParagraph"/>
      </w:pPr>
    </w:p>
    <w:p w14:paraId="1BEFCF92" w14:textId="77777777" w:rsidR="009B23E1" w:rsidRDefault="009B23E1"/>
    <w:p w14:paraId="3CD01816" w14:textId="77777777" w:rsidR="00865E52" w:rsidRDefault="00865E52"/>
    <w:p w14:paraId="2FA4FAE8" w14:textId="77777777" w:rsidR="00B43AD5" w:rsidRDefault="00B43AD5">
      <w:r>
        <w:br w:type="page"/>
      </w:r>
    </w:p>
    <w:p w14:paraId="22FA7457" w14:textId="3EB48D7E" w:rsidR="00865E52" w:rsidRDefault="00F6578B" w:rsidP="00F6578B">
      <w:pPr>
        <w:jc w:val="center"/>
        <w:rPr>
          <w:b/>
          <w:bCs/>
          <w:u w:val="single"/>
        </w:rPr>
      </w:pPr>
      <w:r w:rsidRPr="00B84004">
        <w:rPr>
          <w:b/>
          <w:bCs/>
          <w:u w:val="single"/>
        </w:rPr>
        <w:lastRenderedPageBreak/>
        <w:t>R</w:t>
      </w:r>
      <w:r w:rsidR="00B84004" w:rsidRPr="00B84004">
        <w:rPr>
          <w:b/>
          <w:bCs/>
          <w:u w:val="single"/>
        </w:rPr>
        <w:t>eferences</w:t>
      </w:r>
    </w:p>
    <w:p w14:paraId="2EC4E3BF" w14:textId="77777777" w:rsidR="00540C54" w:rsidRDefault="00540C54" w:rsidP="00540C54">
      <w:pPr>
        <w:rPr>
          <w:b/>
          <w:bCs/>
          <w:u w:val="single"/>
        </w:rPr>
      </w:pPr>
    </w:p>
    <w:p w14:paraId="12F34B1D" w14:textId="3F6F5E55" w:rsidR="00540C54" w:rsidRPr="00540C54" w:rsidRDefault="00540C54" w:rsidP="00540C54">
      <w:pPr>
        <w:shd w:val="clear" w:color="auto" w:fill="FFFFFF"/>
        <w:rPr>
          <w:rFonts w:ascii="Arial" w:eastAsia="Times New Roman" w:hAnsi="Arial" w:cs="Arial"/>
          <w:color w:val="000000" w:themeColor="text1"/>
          <w:kern w:val="0"/>
          <w:lang w:eastAsia="en-GB"/>
          <w14:ligatures w14:val="none"/>
        </w:rPr>
      </w:pPr>
      <w:r w:rsidRPr="008F7984">
        <w:rPr>
          <w:rFonts w:ascii="Arial" w:eastAsia="Times New Roman" w:hAnsi="Arial" w:cs="Arial"/>
          <w:color w:val="000000" w:themeColor="text1"/>
          <w:kern w:val="0"/>
          <w:lang w:eastAsia="en-GB"/>
          <w14:ligatures w14:val="none"/>
        </w:rPr>
        <w:t xml:space="preserve">Alladi, S., Bak, T.H., Mekala, S., Rajan, A., Chaudhuri, J.R., Mioshi, E., Krovvidi, R., Surampudi, B., Duggirala, V. and Kaul, S. (2015). </w:t>
      </w:r>
      <w:r w:rsidRPr="008F7984">
        <w:rPr>
          <w:rFonts w:ascii="Arial" w:eastAsia="Times New Roman" w:hAnsi="Arial" w:cs="Arial"/>
          <w:color w:val="000000" w:themeColor="text1"/>
          <w:kern w:val="36"/>
          <w:lang w:eastAsia="en-GB"/>
          <w14:ligatures w14:val="none"/>
        </w:rPr>
        <w:t xml:space="preserve">Impact of Bilingualism on Cognitive Outcome After Stroke. </w:t>
      </w:r>
      <w:r w:rsidRPr="008F7984">
        <w:rPr>
          <w:rFonts w:ascii="Arial" w:eastAsia="Times New Roman" w:hAnsi="Arial" w:cs="Arial"/>
          <w:color w:val="000000" w:themeColor="text1"/>
          <w:kern w:val="0"/>
          <w:lang w:eastAsia="en-GB"/>
          <w14:ligatures w14:val="none"/>
        </w:rPr>
        <w:t xml:space="preserve">Stroke. 47, pp258–261. </w:t>
      </w:r>
      <w:r w:rsidRPr="008F7984">
        <w:rPr>
          <w:rFonts w:ascii="Arial" w:hAnsi="Arial" w:cs="Arial"/>
          <w:color w:val="000000" w:themeColor="text1"/>
          <w:shd w:val="clear" w:color="auto" w:fill="FFFFFF"/>
        </w:rPr>
        <w:t xml:space="preserve">[Online]. Available at: </w:t>
      </w:r>
      <w:hyperlink r:id="rId7" w:history="1">
        <w:r w:rsidRPr="008F7984">
          <w:rPr>
            <w:rStyle w:val="Hyperlink"/>
            <w:rFonts w:ascii="Arial" w:eastAsia="Times New Roman" w:hAnsi="Arial" w:cs="Arial"/>
            <w:color w:val="000000" w:themeColor="text1"/>
            <w:kern w:val="0"/>
            <w:lang w:eastAsia="en-GB"/>
            <w14:ligatures w14:val="none"/>
          </w:rPr>
          <w:t>https://doi.org/10.1161/STROKEAHA.115.010418</w:t>
        </w:r>
      </w:hyperlink>
      <w:r w:rsidRPr="008F7984">
        <w:rPr>
          <w:rFonts w:ascii="Arial" w:eastAsia="Times New Roman" w:hAnsi="Arial" w:cs="Arial"/>
          <w:color w:val="000000" w:themeColor="text1"/>
          <w:kern w:val="0"/>
          <w:lang w:eastAsia="en-GB"/>
          <w14:ligatures w14:val="none"/>
        </w:rPr>
        <w:t xml:space="preserve"> [Accessed 20 April 2024]</w:t>
      </w:r>
    </w:p>
    <w:p w14:paraId="7028B8B2" w14:textId="77777777" w:rsidR="00540C54" w:rsidRDefault="00540C54" w:rsidP="00540C54">
      <w:pPr>
        <w:rPr>
          <w:b/>
          <w:bCs/>
          <w:u w:val="single"/>
        </w:rPr>
      </w:pPr>
    </w:p>
    <w:p w14:paraId="47D0D5EC" w14:textId="64CE599B" w:rsidR="00B62673" w:rsidRPr="00E53E72" w:rsidRDefault="00B62673" w:rsidP="00B62673">
      <w:pPr>
        <w:rPr>
          <w:rFonts w:ascii="Arial" w:hAnsi="Arial" w:cs="Arial"/>
          <w:color w:val="000000" w:themeColor="text1"/>
        </w:rPr>
      </w:pPr>
      <w:r w:rsidRPr="00E53E72">
        <w:rPr>
          <w:rFonts w:ascii="Arial" w:hAnsi="Arial" w:cs="Arial"/>
          <w:color w:val="000000" w:themeColor="text1"/>
        </w:rPr>
        <w:t xml:space="preserve">Baker, </w:t>
      </w:r>
      <w:r w:rsidR="00453902" w:rsidRPr="00E53E72">
        <w:rPr>
          <w:rFonts w:ascii="Arial" w:hAnsi="Arial" w:cs="Arial"/>
          <w:color w:val="000000" w:themeColor="text1"/>
        </w:rPr>
        <w:t>C.,</w:t>
      </w:r>
      <w:r w:rsidRPr="00E53E72">
        <w:rPr>
          <w:rFonts w:ascii="Arial" w:hAnsi="Arial" w:cs="Arial"/>
          <w:color w:val="000000" w:themeColor="text1"/>
        </w:rPr>
        <w:t xml:space="preserve"> (2011). Foundation of bilingual education and bilingualism 5</w:t>
      </w:r>
      <w:r w:rsidRPr="00E53E72">
        <w:rPr>
          <w:rFonts w:ascii="Arial" w:hAnsi="Arial" w:cs="Arial"/>
          <w:color w:val="000000" w:themeColor="text1"/>
          <w:vertAlign w:val="superscript"/>
        </w:rPr>
        <w:t>th</w:t>
      </w:r>
      <w:r w:rsidRPr="00E53E72">
        <w:rPr>
          <w:rFonts w:ascii="Arial" w:hAnsi="Arial" w:cs="Arial"/>
          <w:color w:val="000000" w:themeColor="text1"/>
        </w:rPr>
        <w:t xml:space="preserve"> edition. Bristol: multilingual matters</w:t>
      </w:r>
    </w:p>
    <w:p w14:paraId="12D4793B" w14:textId="77777777" w:rsidR="00F6578B" w:rsidRDefault="00F6578B" w:rsidP="00540C54">
      <w:pPr>
        <w:rPr>
          <w:b/>
          <w:bCs/>
          <w:u w:val="single"/>
        </w:rPr>
      </w:pPr>
    </w:p>
    <w:p w14:paraId="71F76F8F" w14:textId="28EDDCD4" w:rsidR="00540C54" w:rsidRPr="00540C54" w:rsidRDefault="00540C54" w:rsidP="00540C54">
      <w:pPr>
        <w:shd w:val="clear" w:color="auto" w:fill="FFFFFF"/>
        <w:spacing w:after="300"/>
        <w:rPr>
          <w:rFonts w:ascii="Arial" w:hAnsi="Arial" w:cs="Arial"/>
          <w:color w:val="000000" w:themeColor="text1"/>
        </w:rPr>
      </w:pPr>
      <w:r w:rsidRPr="003313EF">
        <w:rPr>
          <w:rFonts w:ascii="Arial" w:hAnsi="Arial" w:cs="Arial"/>
          <w:color w:val="000000" w:themeColor="text1"/>
        </w:rPr>
        <w:t>Bruner, J. S. (1966).</w:t>
      </w:r>
      <w:r w:rsidRPr="003313EF">
        <w:rPr>
          <w:rFonts w:ascii="Arial" w:hAnsi="Arial" w:cs="Arial"/>
          <w:i/>
          <w:iCs/>
          <w:color w:val="000000" w:themeColor="text1"/>
        </w:rPr>
        <w:t> Toward a theory of instruction</w:t>
      </w:r>
      <w:r w:rsidRPr="003313EF">
        <w:rPr>
          <w:rFonts w:ascii="Arial" w:hAnsi="Arial" w:cs="Arial"/>
          <w:color w:val="000000" w:themeColor="text1"/>
        </w:rPr>
        <w:t>, Cambridge: Belkapp Press.</w:t>
      </w:r>
    </w:p>
    <w:p w14:paraId="4D555C5D" w14:textId="46725AE1" w:rsidR="00B62673" w:rsidRDefault="008F7984" w:rsidP="008F7984">
      <w:pPr>
        <w:rPr>
          <w:rFonts w:ascii="Arial" w:hAnsi="Arial" w:cs="Arial"/>
          <w:color w:val="000000"/>
          <w:shd w:val="clear" w:color="auto" w:fill="FFFFFF"/>
        </w:rPr>
      </w:pPr>
      <w:r w:rsidRPr="008F7984">
        <w:rPr>
          <w:rFonts w:ascii="Arial" w:hAnsi="Arial" w:cs="Arial"/>
          <w:color w:val="000000"/>
          <w:shd w:val="clear" w:color="auto" w:fill="FFFFFF"/>
        </w:rPr>
        <w:t xml:space="preserve">Craik FI, Bialystok E, Freedman M. (2010). Delaying the onset of Alzheimer disease: bilingualism as a form of cognitive </w:t>
      </w:r>
      <w:r w:rsidR="00E53E72" w:rsidRPr="008F7984">
        <w:rPr>
          <w:rFonts w:ascii="Arial" w:hAnsi="Arial" w:cs="Arial"/>
          <w:color w:val="000000"/>
          <w:shd w:val="clear" w:color="auto" w:fill="FFFFFF"/>
        </w:rPr>
        <w:t>reserve.</w:t>
      </w:r>
      <w:r w:rsidRPr="008F7984">
        <w:rPr>
          <w:rFonts w:ascii="Arial" w:hAnsi="Arial" w:cs="Arial"/>
          <w:color w:val="000000"/>
          <w:shd w:val="clear" w:color="auto" w:fill="FFFFFF"/>
        </w:rPr>
        <w:t> </w:t>
      </w:r>
      <w:r w:rsidRPr="008F7984">
        <w:rPr>
          <w:rFonts w:ascii="Arial" w:hAnsi="Arial" w:cs="Arial"/>
          <w:i/>
          <w:iCs/>
          <w:color w:val="000000"/>
        </w:rPr>
        <w:t>Neurology</w:t>
      </w:r>
      <w:r w:rsidRPr="008F7984">
        <w:rPr>
          <w:rFonts w:ascii="Arial" w:hAnsi="Arial" w:cs="Arial"/>
          <w:color w:val="000000"/>
          <w:shd w:val="clear" w:color="auto" w:fill="FFFFFF"/>
        </w:rPr>
        <w:t>. 75(19), pp.1726-1729. [Online]. Available at: Doi: 10.1212/WNL.0b013e3181fc2a1c [Accessed 20 April 2024].</w:t>
      </w:r>
    </w:p>
    <w:p w14:paraId="67F90E40" w14:textId="77777777" w:rsidR="00775539" w:rsidRDefault="00775539" w:rsidP="008F7984">
      <w:pPr>
        <w:rPr>
          <w:rFonts w:ascii="Arial" w:hAnsi="Arial" w:cs="Arial"/>
          <w:color w:val="000000"/>
          <w:shd w:val="clear" w:color="auto" w:fill="FFFFFF"/>
        </w:rPr>
      </w:pPr>
    </w:p>
    <w:p w14:paraId="3CB6B9D2" w14:textId="0FB051DA" w:rsidR="00775539" w:rsidRPr="00895A9B" w:rsidRDefault="00775539" w:rsidP="008F7984">
      <w:pPr>
        <w:rPr>
          <w:rFonts w:ascii="Arial" w:hAnsi="Arial" w:cs="Arial"/>
          <w:color w:val="000000"/>
          <w:shd w:val="clear" w:color="auto" w:fill="FFFFFF"/>
        </w:rPr>
      </w:pPr>
      <w:r w:rsidRPr="00895A9B">
        <w:rPr>
          <w:rFonts w:ascii="Arial" w:hAnsi="Arial" w:cs="Arial"/>
          <w:color w:val="000000"/>
          <w:shd w:val="clear" w:color="auto" w:fill="FFFFFF"/>
        </w:rPr>
        <w:t>Jones, K., Bhatt, A., 2014, ‘</w:t>
      </w:r>
      <w:r w:rsidRPr="00895A9B">
        <w:rPr>
          <w:rFonts w:ascii="Arial" w:hAnsi="Arial" w:cs="Arial"/>
        </w:rPr>
        <w:t>Welsh as an Additional Language: Research into the level of need and current support provided to black and minority ethnic pupils with Welsh language support needs’, Social Research, 46, (2014).</w:t>
      </w:r>
    </w:p>
    <w:p w14:paraId="226A7558" w14:textId="77777777" w:rsidR="008F7984" w:rsidRDefault="008F7984" w:rsidP="008F7984">
      <w:pPr>
        <w:rPr>
          <w:rFonts w:ascii="Arial" w:hAnsi="Arial" w:cs="Arial"/>
          <w:b/>
          <w:bCs/>
          <w:u w:val="single"/>
        </w:rPr>
      </w:pPr>
    </w:p>
    <w:p w14:paraId="5AEBD879" w14:textId="576EE112" w:rsidR="00792F3F" w:rsidRDefault="00540C54" w:rsidP="00540C54">
      <w:pPr>
        <w:rPr>
          <w:rFonts w:ascii="Arial" w:hAnsi="Arial" w:cs="Arial"/>
          <w:color w:val="000000" w:themeColor="text1"/>
          <w:shd w:val="clear" w:color="auto" w:fill="FFFFFF"/>
        </w:rPr>
      </w:pPr>
      <w:r w:rsidRPr="003313EF">
        <w:rPr>
          <w:rFonts w:ascii="Arial" w:hAnsi="Arial" w:cs="Arial"/>
          <w:color w:val="000000" w:themeColor="text1"/>
          <w:shd w:val="clear" w:color="auto" w:fill="FFFFFF"/>
        </w:rPr>
        <w:t>KHARKHURIN, A.V., (2008) The effect of linguistic proficiency, age of second language acquisition, and length of exposure to a new cultural environment on bilinguals’ divergent thinking. </w:t>
      </w:r>
      <w:r w:rsidRPr="003313EF">
        <w:rPr>
          <w:rFonts w:ascii="Arial" w:hAnsi="Arial" w:cs="Arial"/>
          <w:i/>
          <w:iCs/>
          <w:color w:val="000000" w:themeColor="text1"/>
          <w:bdr w:val="none" w:sz="0" w:space="0" w:color="auto" w:frame="1"/>
          <w:shd w:val="clear" w:color="auto" w:fill="FFFFFF"/>
        </w:rPr>
        <w:t>Bilingualism: Language and Cognition</w:t>
      </w:r>
      <w:r w:rsidRPr="003313EF">
        <w:rPr>
          <w:rFonts w:ascii="Arial" w:hAnsi="Arial" w:cs="Arial"/>
          <w:color w:val="000000" w:themeColor="text1"/>
          <w:shd w:val="clear" w:color="auto" w:fill="FFFFFF"/>
        </w:rPr>
        <w:t>. 2008;11(2):225-243. [Online] Available at: doi:10.1017/S1366728908003398 (Accessed 20 April 2024)</w:t>
      </w:r>
    </w:p>
    <w:p w14:paraId="6E875FD2" w14:textId="77777777" w:rsidR="008D270F" w:rsidRDefault="008D270F" w:rsidP="00540C54">
      <w:pPr>
        <w:rPr>
          <w:rFonts w:ascii="Arial" w:hAnsi="Arial" w:cs="Arial"/>
          <w:color w:val="000000" w:themeColor="text1"/>
          <w:shd w:val="clear" w:color="auto" w:fill="FFFFFF"/>
        </w:rPr>
      </w:pPr>
    </w:p>
    <w:p w14:paraId="2B92C468" w14:textId="21FDA10F" w:rsidR="008D270F" w:rsidRPr="00540C54" w:rsidRDefault="008D270F" w:rsidP="00540C54">
      <w:pPr>
        <w:rPr>
          <w:rFonts w:ascii="Arial" w:hAnsi="Arial" w:cs="Arial"/>
          <w:color w:val="000000" w:themeColor="text1"/>
          <w:shd w:val="clear" w:color="auto" w:fill="FFFFFF"/>
        </w:rPr>
      </w:pPr>
      <w:r>
        <w:rPr>
          <w:rFonts w:ascii="Arial" w:hAnsi="Arial" w:cs="Arial"/>
          <w:color w:val="000000" w:themeColor="text1"/>
          <w:shd w:val="clear" w:color="auto" w:fill="FFFFFF"/>
        </w:rPr>
        <w:t>Kotkov, G.,</w:t>
      </w:r>
      <w:r w:rsidR="00175118">
        <w:rPr>
          <w:rFonts w:ascii="Arial" w:hAnsi="Arial" w:cs="Arial"/>
          <w:color w:val="000000" w:themeColor="text1"/>
          <w:shd w:val="clear" w:color="auto" w:fill="FFFFFF"/>
        </w:rPr>
        <w:t xml:space="preserve"> 2021, ‘What is the Sandwich Technique?’, Multilingual Montessori, Available at: </w:t>
      </w:r>
      <w:hyperlink r:id="rId8" w:history="1">
        <w:r w:rsidR="00175118" w:rsidRPr="003024FA">
          <w:rPr>
            <w:rStyle w:val="Hyperlink"/>
            <w:rFonts w:ascii="Arial" w:hAnsi="Arial" w:cs="Arial"/>
            <w:shd w:val="clear" w:color="auto" w:fill="FFFFFF"/>
          </w:rPr>
          <w:t>https://multilingualmontessori.org/what-is-the-sandwich-technique/</w:t>
        </w:r>
      </w:hyperlink>
      <w:r w:rsidR="00175118">
        <w:rPr>
          <w:rFonts w:ascii="Arial" w:hAnsi="Arial" w:cs="Arial"/>
          <w:color w:val="000000" w:themeColor="text1"/>
          <w:shd w:val="clear" w:color="auto" w:fill="FFFFFF"/>
        </w:rPr>
        <w:t xml:space="preserve"> [Accessed 21 April 2024]</w:t>
      </w:r>
    </w:p>
    <w:p w14:paraId="54F79E29" w14:textId="5FE51049" w:rsidR="00540C54" w:rsidRDefault="00540C54" w:rsidP="00540C54">
      <w:pPr>
        <w:shd w:val="clear" w:color="auto" w:fill="FFFFFF"/>
        <w:spacing w:before="100" w:beforeAutospacing="1" w:after="100" w:afterAutospacing="1"/>
        <w:rPr>
          <w:rFonts w:ascii="Arial" w:eastAsia="Times New Roman" w:hAnsi="Arial" w:cs="Arial"/>
          <w:color w:val="000000" w:themeColor="text1"/>
          <w:kern w:val="0"/>
          <w:lang w:eastAsia="en-GB"/>
          <w14:ligatures w14:val="none"/>
        </w:rPr>
      </w:pPr>
      <w:r w:rsidRPr="0012427F">
        <w:rPr>
          <w:rFonts w:ascii="Arial" w:hAnsi="Arial" w:cs="Arial"/>
          <w:color w:val="000000" w:themeColor="text1"/>
        </w:rPr>
        <w:t xml:space="preserve">Mohades, S.G., Van Schuerbeek, P., Rosseel, Y., Van De Craen, P., Luypaert, R., Baeken, C., (2015), White-matter development is different in bilingual and monolingual </w:t>
      </w:r>
      <w:r w:rsidR="00206AD7" w:rsidRPr="0012427F">
        <w:rPr>
          <w:rFonts w:ascii="Arial" w:hAnsi="Arial" w:cs="Arial"/>
          <w:color w:val="000000" w:themeColor="text1"/>
        </w:rPr>
        <w:t>children</w:t>
      </w:r>
      <w:r w:rsidRPr="0012427F">
        <w:rPr>
          <w:rFonts w:ascii="Arial" w:hAnsi="Arial" w:cs="Arial"/>
          <w:color w:val="000000" w:themeColor="text1"/>
        </w:rPr>
        <w:t xml:space="preserve">: A longitudinal DTI Study. Plos One. [Online]. Available at: </w:t>
      </w:r>
      <w:hyperlink r:id="rId9" w:history="1">
        <w:r w:rsidRPr="0012427F">
          <w:rPr>
            <w:rFonts w:ascii="Arial" w:eastAsia="Times New Roman" w:hAnsi="Arial" w:cs="Arial"/>
            <w:color w:val="000000" w:themeColor="text1"/>
            <w:kern w:val="0"/>
            <w:lang w:eastAsia="en-GB"/>
            <w14:ligatures w14:val="none"/>
          </w:rPr>
          <w:t>https://doi.org/10.1371/journal.pone.0117968</w:t>
        </w:r>
      </w:hyperlink>
      <w:r w:rsidRPr="0012427F">
        <w:rPr>
          <w:rFonts w:ascii="Arial" w:eastAsia="Times New Roman" w:hAnsi="Arial" w:cs="Arial"/>
          <w:color w:val="000000" w:themeColor="text1"/>
          <w:kern w:val="0"/>
          <w:lang w:eastAsia="en-GB"/>
          <w14:ligatures w14:val="none"/>
        </w:rPr>
        <w:t xml:space="preserve"> [Accessed 20 April 2024]</w:t>
      </w:r>
    </w:p>
    <w:p w14:paraId="30F462FA" w14:textId="249C6A6C" w:rsidR="00800DF4" w:rsidRDefault="00800DF4" w:rsidP="00540C54">
      <w:pPr>
        <w:shd w:val="clear" w:color="auto" w:fill="FFFFFF"/>
        <w:spacing w:before="100" w:beforeAutospacing="1" w:after="100" w:afterAutospacing="1"/>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Mudiad Meithrin, (no date), Available at: </w:t>
      </w:r>
      <w:r w:rsidRPr="00800DF4">
        <w:rPr>
          <w:rFonts w:ascii="Arial" w:eastAsia="Times New Roman" w:hAnsi="Arial" w:cs="Arial"/>
          <w:color w:val="000000" w:themeColor="text1"/>
          <w:kern w:val="0"/>
          <w:lang w:eastAsia="en-GB"/>
          <w14:ligatures w14:val="none"/>
        </w:rPr>
        <w:t>https://meithrin.cymru/?lang=en</w:t>
      </w:r>
      <w:r w:rsidRPr="00800DF4">
        <w:t xml:space="preserve"> </w:t>
      </w:r>
      <w:hyperlink r:id="rId10" w:history="1">
        <w:r w:rsidRPr="003024FA">
          <w:rPr>
            <w:rStyle w:val="Hyperlink"/>
            <w:rFonts w:ascii="Arial" w:eastAsia="Times New Roman" w:hAnsi="Arial" w:cs="Arial"/>
            <w:kern w:val="0"/>
            <w:lang w:eastAsia="en-GB"/>
            <w14:ligatures w14:val="none"/>
          </w:rPr>
          <w:t>https://meithrin.cymru/?lang=en</w:t>
        </w:r>
      </w:hyperlink>
      <w:r>
        <w:rPr>
          <w:rFonts w:ascii="Arial" w:eastAsia="Times New Roman" w:hAnsi="Arial" w:cs="Arial"/>
          <w:color w:val="000000" w:themeColor="text1"/>
          <w:kern w:val="0"/>
          <w:lang w:eastAsia="en-GB"/>
          <w14:ligatures w14:val="none"/>
        </w:rPr>
        <w:t xml:space="preserve"> [Accessed 21 April 2024]</w:t>
      </w:r>
    </w:p>
    <w:p w14:paraId="22E0EB57" w14:textId="77777777" w:rsidR="00540C54" w:rsidRPr="0012427F" w:rsidRDefault="00540C54" w:rsidP="00540C54">
      <w:pPr>
        <w:rPr>
          <w:rFonts w:ascii="Arial" w:hAnsi="Arial" w:cs="Arial"/>
          <w:color w:val="000000" w:themeColor="text1"/>
        </w:rPr>
      </w:pPr>
      <w:r w:rsidRPr="0012427F">
        <w:rPr>
          <w:rFonts w:ascii="Arial" w:hAnsi="Arial" w:cs="Arial"/>
          <w:color w:val="000000" w:themeColor="text1"/>
          <w:shd w:val="clear" w:color="auto" w:fill="FFFFFF"/>
        </w:rPr>
        <w:t>Pliatsikas, C., Meteyard, L., Veríssimo, J., DeLuca, V., Shattuck, K., Ullman, M.T., (2020), The effect of bilingualism on brain development from early childhood to young adulthood. Brain Struct Funct. 225(7):2131-2152. Doi: 10.1007/s00429-020-02115-5. Epub 2020 Jul 20. PMID: 32691216; PMCID: PMC7473972.</w:t>
      </w:r>
    </w:p>
    <w:p w14:paraId="79F83AA3" w14:textId="77777777" w:rsidR="00540C54" w:rsidRDefault="00540C54" w:rsidP="00540C54">
      <w:pPr>
        <w:shd w:val="clear" w:color="auto" w:fill="FFFFFF"/>
        <w:rPr>
          <w:rFonts w:ascii="Arial" w:hAnsi="Arial" w:cs="Arial"/>
          <w:b/>
          <w:bCs/>
          <w:u w:val="single"/>
        </w:rPr>
      </w:pPr>
    </w:p>
    <w:p w14:paraId="11C249A2" w14:textId="77777777" w:rsidR="00540C54" w:rsidRPr="009D4D62" w:rsidRDefault="00540C54" w:rsidP="00540C54">
      <w:pPr>
        <w:shd w:val="clear" w:color="auto" w:fill="FFFFFF"/>
        <w:rPr>
          <w:rFonts w:ascii="Nunito" w:eastAsia="Times New Roman" w:hAnsi="Nunito" w:cs="Times New Roman"/>
          <w:b/>
          <w:bCs/>
          <w:color w:val="19243E"/>
          <w:kern w:val="0"/>
          <w:sz w:val="27"/>
          <w:szCs w:val="27"/>
          <w:lang w:eastAsia="en-GB"/>
          <w14:ligatures w14:val="none"/>
        </w:rPr>
      </w:pPr>
      <w:r>
        <w:rPr>
          <w:rFonts w:ascii="Arial" w:hAnsi="Arial" w:cs="Arial"/>
          <w:color w:val="000000" w:themeColor="text1"/>
          <w:shd w:val="clear" w:color="auto" w:fill="FFFFFF"/>
        </w:rPr>
        <w:t>Rob, M., (no date)</w:t>
      </w:r>
      <w:r w:rsidRPr="003313EF">
        <w:rPr>
          <w:rFonts w:ascii="Arial" w:hAnsi="Arial" w:cs="Arial"/>
          <w:color w:val="000000" w:themeColor="text1"/>
          <w:shd w:val="clear" w:color="auto" w:fill="FFFFFF"/>
        </w:rPr>
        <w:t xml:space="preserve"> </w:t>
      </w:r>
      <w:hyperlink r:id="rId11" w:history="1">
        <w:r w:rsidRPr="009D4D62">
          <w:rPr>
            <w:rFonts w:ascii="Arial" w:eastAsia="Times New Roman" w:hAnsi="Arial" w:cs="Arial"/>
            <w:color w:val="000000" w:themeColor="text1"/>
            <w:kern w:val="36"/>
            <w:lang w:eastAsia="en-GB"/>
            <w14:ligatures w14:val="none"/>
          </w:rPr>
          <w:t>Repetition in Music Education</w:t>
        </w:r>
      </w:hyperlink>
      <w:r>
        <w:rPr>
          <w:rFonts w:ascii="Arial" w:eastAsia="Times New Roman" w:hAnsi="Arial" w:cs="Arial"/>
          <w:color w:val="000000" w:themeColor="text1"/>
          <w:kern w:val="36"/>
          <w:lang w:eastAsia="en-GB"/>
          <w14:ligatures w14:val="none"/>
        </w:rPr>
        <w:t xml:space="preserve">, </w:t>
      </w:r>
      <w:r>
        <w:rPr>
          <w:rFonts w:ascii="Arial" w:eastAsia="Times New Roman" w:hAnsi="Arial" w:cs="Arial"/>
          <w:i/>
          <w:iCs/>
          <w:color w:val="000000" w:themeColor="text1"/>
          <w:kern w:val="36"/>
          <w:lang w:eastAsia="en-GB"/>
          <w14:ligatures w14:val="none"/>
        </w:rPr>
        <w:t xml:space="preserve">Prodigies, </w:t>
      </w:r>
      <w:r>
        <w:rPr>
          <w:rFonts w:ascii="Arial" w:eastAsia="Times New Roman" w:hAnsi="Arial" w:cs="Arial"/>
          <w:color w:val="000000" w:themeColor="text1"/>
          <w:kern w:val="36"/>
          <w:lang w:eastAsia="en-GB"/>
          <w14:ligatures w14:val="none"/>
        </w:rPr>
        <w:t xml:space="preserve">Available at: </w:t>
      </w:r>
      <w:r w:rsidRPr="003313EF">
        <w:rPr>
          <w:rFonts w:ascii="Arial" w:eastAsia="Times New Roman" w:hAnsi="Arial" w:cs="Arial"/>
          <w:color w:val="19243E"/>
          <w:kern w:val="0"/>
          <w:lang w:eastAsia="en-GB"/>
          <w14:ligatures w14:val="none"/>
        </w:rPr>
        <w:t>https://prodigies.com/repetition-in-music-education-2/#:~:text=Proper%20repetition%20is%20a%20teaching,in%20a%20fun%2C%20interesting%20way.</w:t>
      </w:r>
    </w:p>
    <w:p w14:paraId="5DC2B5B8" w14:textId="77777777" w:rsidR="00540C54" w:rsidRDefault="00540C54" w:rsidP="00540C54">
      <w:pPr>
        <w:shd w:val="clear" w:color="auto" w:fill="FFFFFF"/>
        <w:rPr>
          <w:rFonts w:ascii="Arial" w:hAnsi="Arial" w:cs="Arial"/>
          <w:b/>
          <w:bCs/>
          <w:u w:val="single"/>
        </w:rPr>
      </w:pPr>
    </w:p>
    <w:p w14:paraId="5AEF2765" w14:textId="77777777" w:rsidR="00540C54" w:rsidRPr="003313EF" w:rsidRDefault="00540C54" w:rsidP="00540C54">
      <w:pPr>
        <w:rPr>
          <w:rFonts w:ascii="Arial" w:hAnsi="Arial" w:cs="Arial"/>
          <w:b/>
          <w:bCs/>
          <w:color w:val="000000" w:themeColor="text1"/>
          <w:u w:val="single"/>
        </w:rPr>
      </w:pPr>
      <w:r w:rsidRPr="003313EF">
        <w:rPr>
          <w:rFonts w:ascii="Arial" w:eastAsia="Times New Roman" w:hAnsi="Arial" w:cs="Arial"/>
          <w:color w:val="000000" w:themeColor="text1"/>
          <w:kern w:val="0"/>
          <w:lang w:eastAsia="en-GB"/>
          <w14:ligatures w14:val="none"/>
        </w:rPr>
        <w:lastRenderedPageBreak/>
        <w:t xml:space="preserve">Robinson, K.,(2011), Changing Education Paradigms. Available at: </w:t>
      </w:r>
      <w:hyperlink r:id="rId12" w:history="1">
        <w:r w:rsidRPr="00E53E72">
          <w:rPr>
            <w:rStyle w:val="Hyperlink"/>
            <w:rFonts w:ascii="Arial" w:hAnsi="Arial" w:cs="Arial"/>
            <w:color w:val="000000" w:themeColor="text1"/>
            <w:u w:val="none"/>
          </w:rPr>
          <w:t>https://www.youtube.com/watch?v=zDZFcDGpL4U. (Accessed</w:t>
        </w:r>
      </w:hyperlink>
      <w:r w:rsidRPr="00E53E72">
        <w:rPr>
          <w:rFonts w:ascii="Arial" w:hAnsi="Arial" w:cs="Arial"/>
          <w:color w:val="000000" w:themeColor="text1"/>
        </w:rPr>
        <w:t>:  20 April 2024)</w:t>
      </w:r>
    </w:p>
    <w:p w14:paraId="2A640A62" w14:textId="77777777" w:rsidR="00540C54" w:rsidRDefault="00540C54" w:rsidP="00540C54">
      <w:pPr>
        <w:shd w:val="clear" w:color="auto" w:fill="FFFFFF"/>
        <w:rPr>
          <w:rFonts w:ascii="Arial" w:hAnsi="Arial" w:cs="Arial"/>
          <w:b/>
          <w:bCs/>
          <w:u w:val="single"/>
        </w:rPr>
      </w:pPr>
    </w:p>
    <w:p w14:paraId="771CF4A1" w14:textId="77777777" w:rsidR="00540C54" w:rsidRDefault="00540C54" w:rsidP="00540C54">
      <w:pPr>
        <w:rPr>
          <w:rFonts w:ascii="Arial" w:hAnsi="Arial" w:cs="Arial"/>
          <w:color w:val="000000" w:themeColor="text1"/>
          <w:shd w:val="clear" w:color="auto" w:fill="FFFFFF"/>
        </w:rPr>
      </w:pPr>
      <w:r w:rsidRPr="003313EF">
        <w:rPr>
          <w:rFonts w:ascii="Arial" w:hAnsi="Arial" w:cs="Arial"/>
          <w:color w:val="000000" w:themeColor="text1"/>
          <w:shd w:val="clear" w:color="auto" w:fill="FFFFFF"/>
        </w:rPr>
        <w:t>UNCRC. (1989). </w:t>
      </w:r>
      <w:r w:rsidRPr="003313EF">
        <w:rPr>
          <w:rFonts w:ascii="Arial" w:hAnsi="Arial" w:cs="Arial"/>
          <w:i/>
          <w:iCs/>
          <w:color w:val="000000" w:themeColor="text1"/>
        </w:rPr>
        <w:t>United Nations Convention on the Rights of the Child</w:t>
      </w:r>
      <w:r w:rsidRPr="003313EF">
        <w:rPr>
          <w:rFonts w:ascii="Arial" w:hAnsi="Arial" w:cs="Arial"/>
          <w:color w:val="000000" w:themeColor="text1"/>
          <w:shd w:val="clear" w:color="auto" w:fill="FFFFFF"/>
        </w:rPr>
        <w:t xml:space="preserve">. [Online]. UNICEF.org.uk. Last Updated: no date. Available at: https://www.unicef.org.uk/what-we-do/un-convention-child-rights/ [Accessed </w:t>
      </w:r>
      <w:r>
        <w:rPr>
          <w:rFonts w:ascii="Arial" w:hAnsi="Arial" w:cs="Arial"/>
          <w:color w:val="000000" w:themeColor="text1"/>
          <w:shd w:val="clear" w:color="auto" w:fill="FFFFFF"/>
        </w:rPr>
        <w:t>20 April 2024</w:t>
      </w:r>
      <w:r w:rsidRPr="003313EF">
        <w:rPr>
          <w:rFonts w:ascii="Arial" w:hAnsi="Arial" w:cs="Arial"/>
          <w:color w:val="000000" w:themeColor="text1"/>
          <w:shd w:val="clear" w:color="auto" w:fill="FFFFFF"/>
        </w:rPr>
        <w:t>].</w:t>
      </w:r>
    </w:p>
    <w:p w14:paraId="1A0E6379" w14:textId="77777777" w:rsidR="00540C54" w:rsidRDefault="00540C54" w:rsidP="00540C54">
      <w:pPr>
        <w:shd w:val="clear" w:color="auto" w:fill="FFFFFF"/>
        <w:rPr>
          <w:rFonts w:ascii="Arial" w:hAnsi="Arial" w:cs="Arial"/>
          <w:b/>
          <w:bCs/>
          <w:u w:val="single"/>
        </w:rPr>
      </w:pPr>
    </w:p>
    <w:p w14:paraId="0B21387A" w14:textId="7B431C2A" w:rsidR="00540C54" w:rsidRDefault="00540C54" w:rsidP="00540C54">
      <w:pPr>
        <w:rPr>
          <w:rFonts w:ascii="Arial" w:eastAsiaTheme="minorEastAsia" w:hAnsi="Arial" w:cs="Arial"/>
        </w:rPr>
      </w:pPr>
      <w:r w:rsidRPr="000B4C77">
        <w:rPr>
          <w:rFonts w:ascii="Arial" w:eastAsiaTheme="minorEastAsia" w:hAnsi="Arial" w:cs="Arial"/>
        </w:rPr>
        <w:t xml:space="preserve">Welsh Government. (2022) Curriculum for funded non-maintained nursery settings. Available at: </w:t>
      </w:r>
      <w:hyperlink r:id="rId13" w:history="1">
        <w:r w:rsidRPr="000B4C77">
          <w:rPr>
            <w:rStyle w:val="Hyperlink"/>
            <w:rFonts w:ascii="Arial" w:eastAsiaTheme="minorEastAsia" w:hAnsi="Arial" w:cs="Arial"/>
          </w:rPr>
          <w:t>https://hwb.gov.wales/api/storage/b1801d78-38c3-4320-9818-d9996c21aef8/220914-a-curriculum-for-funded-non-maintained-nursery-settings.pdf</w:t>
        </w:r>
      </w:hyperlink>
      <w:r w:rsidRPr="000B4C77">
        <w:rPr>
          <w:rFonts w:ascii="Arial" w:eastAsiaTheme="minorEastAsia" w:hAnsi="Arial" w:cs="Arial"/>
        </w:rPr>
        <w:t xml:space="preserve"> (Accessed: 20/0</w:t>
      </w:r>
      <w:r>
        <w:rPr>
          <w:rFonts w:ascii="Arial" w:eastAsiaTheme="minorEastAsia" w:hAnsi="Arial" w:cs="Arial"/>
        </w:rPr>
        <w:t>4</w:t>
      </w:r>
      <w:r w:rsidRPr="000B4C77">
        <w:rPr>
          <w:rFonts w:ascii="Arial" w:eastAsiaTheme="minorEastAsia" w:hAnsi="Arial" w:cs="Arial"/>
        </w:rPr>
        <w:t>/24)</w:t>
      </w:r>
    </w:p>
    <w:p w14:paraId="195FCCDB" w14:textId="77777777" w:rsidR="007D6FAE" w:rsidRPr="00540C54" w:rsidRDefault="007D6FAE" w:rsidP="00540C54">
      <w:pPr>
        <w:rPr>
          <w:rFonts w:ascii="Arial" w:hAnsi="Arial" w:cs="Arial"/>
        </w:rPr>
      </w:pPr>
    </w:p>
    <w:p w14:paraId="2080063F" w14:textId="088A0128" w:rsidR="003313EF" w:rsidRPr="00540C54" w:rsidRDefault="008F7984" w:rsidP="00540C54">
      <w:pPr>
        <w:rPr>
          <w:rFonts w:ascii="Arial" w:hAnsi="Arial" w:cs="Arial"/>
        </w:rPr>
      </w:pPr>
      <w:r w:rsidRPr="00540C54">
        <w:rPr>
          <w:rFonts w:ascii="Arial" w:hAnsi="Arial" w:cs="Arial"/>
        </w:rPr>
        <w:t>White, G. (2022) ‘</w:t>
      </w:r>
      <w:r w:rsidR="00967357" w:rsidRPr="00540C54">
        <w:rPr>
          <w:rFonts w:ascii="Arial" w:hAnsi="Arial" w:cs="Arial"/>
        </w:rPr>
        <w:t>Why it pays to be bilingual</w:t>
      </w:r>
      <w:r w:rsidRPr="00540C54">
        <w:rPr>
          <w:rFonts w:ascii="Arial" w:hAnsi="Arial" w:cs="Arial"/>
        </w:rPr>
        <w:t xml:space="preserve">’, </w:t>
      </w:r>
      <w:r w:rsidRPr="00540C54">
        <w:rPr>
          <w:rFonts w:ascii="Arial" w:hAnsi="Arial" w:cs="Arial"/>
          <w:i/>
          <w:iCs/>
        </w:rPr>
        <w:t>Language Testing</w:t>
      </w:r>
      <w:r w:rsidRPr="00540C54">
        <w:rPr>
          <w:rFonts w:ascii="Arial" w:hAnsi="Arial" w:cs="Arial"/>
        </w:rPr>
        <w:t xml:space="preserve">, 16 August. Available at: </w:t>
      </w:r>
      <w:hyperlink r:id="rId14" w:anchor=":~:text=Increased%20Job%20Opportunities,in%20languages%20other%20than%20English" w:history="1">
        <w:r w:rsidR="00967357" w:rsidRPr="00540C54">
          <w:rPr>
            <w:rStyle w:val="Hyperlink"/>
            <w:rFonts w:ascii="Arial" w:hAnsi="Arial" w:cs="Arial"/>
            <w:color w:val="000000" w:themeColor="text1"/>
            <w:u w:val="none"/>
          </w:rPr>
          <w:t>https://www.languagetesting.com/blog/why-it-pays-to-be-bilingual/#:~:text=Increased%20Job%20Opportunities,in%20languages%20other%20than%20English</w:t>
        </w:r>
      </w:hyperlink>
      <w:r w:rsidR="00967357" w:rsidRPr="00540C54">
        <w:rPr>
          <w:rFonts w:ascii="Arial" w:hAnsi="Arial" w:cs="Arial"/>
          <w:color w:val="000000" w:themeColor="text1"/>
        </w:rPr>
        <w:t>. (Accessed: 20 April 2024).</w:t>
      </w:r>
    </w:p>
    <w:p w14:paraId="1EC7BDC1" w14:textId="77777777" w:rsidR="009D4D62" w:rsidRDefault="009D4D62" w:rsidP="003313EF">
      <w:pPr>
        <w:rPr>
          <w:b/>
          <w:bCs/>
          <w:color w:val="FF0000"/>
          <w:u w:val="single"/>
        </w:rPr>
      </w:pPr>
    </w:p>
    <w:p w14:paraId="62EF90B7" w14:textId="77777777" w:rsidR="00B43AD5" w:rsidRPr="00E53E72" w:rsidRDefault="00B43AD5" w:rsidP="00540C54">
      <w:pPr>
        <w:rPr>
          <w:rFonts w:ascii="Arial" w:hAnsi="Arial" w:cs="Arial"/>
          <w:color w:val="000000" w:themeColor="text1"/>
          <w:shd w:val="clear" w:color="auto" w:fill="FFFFFF"/>
        </w:rPr>
      </w:pPr>
      <w:r w:rsidRPr="00E53E72">
        <w:rPr>
          <w:rFonts w:ascii="Arial" w:hAnsi="Arial" w:cs="Arial"/>
          <w:color w:val="000000" w:themeColor="text1"/>
        </w:rPr>
        <w:t xml:space="preserve">Vygotsky, LS. </w:t>
      </w:r>
      <w:r w:rsidRPr="00E53E72">
        <w:rPr>
          <w:rFonts w:ascii="Arial" w:hAnsi="Arial" w:cs="Arial"/>
          <w:color w:val="000000" w:themeColor="text1"/>
          <w:shd w:val="clear" w:color="auto" w:fill="FFFFFF"/>
        </w:rPr>
        <w:t>(1978). </w:t>
      </w:r>
      <w:hyperlink r:id="rId15" w:tgtFrame="_blank" w:history="1">
        <w:r w:rsidRPr="00E53E72">
          <w:rPr>
            <w:rStyle w:val="Hyperlink"/>
            <w:rFonts w:ascii="Arial" w:hAnsi="Arial" w:cs="Arial"/>
            <w:i/>
            <w:iCs/>
            <w:color w:val="000000" w:themeColor="text1"/>
            <w:u w:val="none"/>
            <w:shd w:val="clear" w:color="auto" w:fill="FFFFFF"/>
          </w:rPr>
          <w:t>Mind in society: The development of higher psychological processes</w:t>
        </w:r>
      </w:hyperlink>
      <w:r w:rsidRPr="00E53E72">
        <w:rPr>
          <w:rFonts w:ascii="Arial" w:hAnsi="Arial" w:cs="Arial"/>
          <w:color w:val="000000" w:themeColor="text1"/>
          <w:shd w:val="clear" w:color="auto" w:fill="FFFFFF"/>
        </w:rPr>
        <w:t>. Cambridge, MA: Harvard University Press.</w:t>
      </w:r>
    </w:p>
    <w:p w14:paraId="54A5D29F" w14:textId="77777777" w:rsidR="00B43AD5" w:rsidRPr="003313EF" w:rsidRDefault="00B43AD5" w:rsidP="00B43AD5">
      <w:pPr>
        <w:spacing w:line="360" w:lineRule="auto"/>
        <w:rPr>
          <w:rFonts w:ascii="Arial" w:hAnsi="Arial" w:cs="Arial"/>
          <w:color w:val="000000" w:themeColor="text1"/>
          <w:shd w:val="clear" w:color="auto" w:fill="FFFFFF"/>
        </w:rPr>
      </w:pPr>
    </w:p>
    <w:p w14:paraId="08B4DD33" w14:textId="77777777" w:rsidR="00B43AD5" w:rsidRPr="00B43AD5" w:rsidRDefault="00B43AD5" w:rsidP="00B43AD5">
      <w:pPr>
        <w:spacing w:line="360" w:lineRule="auto"/>
        <w:rPr>
          <w:rFonts w:ascii="Arial" w:hAnsi="Arial" w:cs="Arial"/>
          <w:b/>
          <w:bCs/>
          <w:color w:val="FF0000"/>
          <w:shd w:val="clear" w:color="auto" w:fill="FFFFFF"/>
        </w:rPr>
      </w:pPr>
    </w:p>
    <w:p w14:paraId="791CDA4C" w14:textId="77777777" w:rsidR="00B43AD5" w:rsidRPr="00CE291C" w:rsidRDefault="00B43AD5" w:rsidP="00F6578B">
      <w:pPr>
        <w:jc w:val="center"/>
        <w:rPr>
          <w:b/>
          <w:bCs/>
          <w:color w:val="FF0000"/>
          <w:u w:val="single"/>
        </w:rPr>
      </w:pPr>
    </w:p>
    <w:sectPr w:rsidR="00B43AD5" w:rsidRPr="00CE291C">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E5D44" w14:textId="77777777" w:rsidR="003D44AA" w:rsidRDefault="003D44AA" w:rsidP="00593FA0">
      <w:r>
        <w:separator/>
      </w:r>
    </w:p>
  </w:endnote>
  <w:endnote w:type="continuationSeparator" w:id="0">
    <w:p w14:paraId="20E5545C" w14:textId="77777777" w:rsidR="003D44AA" w:rsidRDefault="003D44AA" w:rsidP="00593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AFF" w:usb1="5000217F" w:usb2="00000021" w:usb3="00000000" w:csb0="0000019F" w:csb1="00000000"/>
  </w:font>
  <w:font w:name="ff2">
    <w:altName w:val="Cambria"/>
    <w:panose1 w:val="020B0604020202020204"/>
    <w:charset w:val="00"/>
    <w:family w:val="roman"/>
    <w:notTrueType/>
    <w:pitch w:val="default"/>
  </w:font>
  <w:font w:name="ff5">
    <w:altName w:val="Cambria"/>
    <w:panose1 w:val="020B0604020202020204"/>
    <w:charset w:val="00"/>
    <w:family w:val="roman"/>
    <w:notTrueType/>
    <w:pitch w:val="default"/>
  </w:font>
  <w:font w:name="Nunito">
    <w:panose1 w:val="00000000000000000000"/>
    <w:charset w:val="4D"/>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5328A" w14:textId="77777777" w:rsidR="00F15C8E" w:rsidRDefault="00F15C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A8601" w14:textId="77777777" w:rsidR="00F15C8E" w:rsidRDefault="00F15C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8B0C7" w14:textId="77777777" w:rsidR="00F15C8E" w:rsidRDefault="00F15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C052C" w14:textId="77777777" w:rsidR="003D44AA" w:rsidRDefault="003D44AA" w:rsidP="00593FA0">
      <w:r>
        <w:separator/>
      </w:r>
    </w:p>
  </w:footnote>
  <w:footnote w:type="continuationSeparator" w:id="0">
    <w:p w14:paraId="2D69E6E9" w14:textId="77777777" w:rsidR="003D44AA" w:rsidRDefault="003D44AA" w:rsidP="00593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6656A" w14:textId="77777777" w:rsidR="00F15C8E" w:rsidRDefault="00F15C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80CF2" w14:textId="2CB58F5C" w:rsidR="00F15C8E" w:rsidRDefault="00F15C8E" w:rsidP="00F15C8E">
    <w:pPr>
      <w:pStyle w:val="Header"/>
    </w:pPr>
    <w:r>
      <w:t>Assignment code: ECEY4004</w:t>
    </w:r>
  </w:p>
  <w:p w14:paraId="19356F44" w14:textId="77F2355E" w:rsidR="00F15C8E" w:rsidRDefault="00F15C8E" w:rsidP="00F15C8E">
    <w:pPr>
      <w:pStyle w:val="Header"/>
    </w:pPr>
    <w:r>
      <w:t>Student id: 2306431</w:t>
    </w:r>
  </w:p>
  <w:p w14:paraId="0ECB64D0" w14:textId="77777777" w:rsidR="00F15C8E" w:rsidRDefault="00F15C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1DDF2" w14:textId="77777777" w:rsidR="00F15C8E" w:rsidRDefault="00F15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82048E7"/>
    <w:multiLevelType w:val="multilevel"/>
    <w:tmpl w:val="F684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A33EE2"/>
    <w:multiLevelType w:val="multilevel"/>
    <w:tmpl w:val="3AB4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7C5AFC"/>
    <w:multiLevelType w:val="multilevel"/>
    <w:tmpl w:val="68365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171B24"/>
    <w:multiLevelType w:val="hybridMultilevel"/>
    <w:tmpl w:val="DFE626A2"/>
    <w:lvl w:ilvl="0" w:tplc="5FC22304">
      <w:start w:val="1"/>
      <w:numFmt w:val="bullet"/>
      <w:lvlText w:val="•"/>
      <w:lvlJc w:val="left"/>
      <w:pPr>
        <w:tabs>
          <w:tab w:val="num" w:pos="720"/>
        </w:tabs>
        <w:ind w:left="720" w:hanging="360"/>
      </w:pPr>
      <w:rPr>
        <w:rFonts w:ascii="Arial" w:hAnsi="Arial" w:hint="default"/>
      </w:rPr>
    </w:lvl>
    <w:lvl w:ilvl="1" w:tplc="D8A86552" w:tentative="1">
      <w:start w:val="1"/>
      <w:numFmt w:val="bullet"/>
      <w:lvlText w:val="•"/>
      <w:lvlJc w:val="left"/>
      <w:pPr>
        <w:tabs>
          <w:tab w:val="num" w:pos="1440"/>
        </w:tabs>
        <w:ind w:left="1440" w:hanging="360"/>
      </w:pPr>
      <w:rPr>
        <w:rFonts w:ascii="Arial" w:hAnsi="Arial" w:hint="default"/>
      </w:rPr>
    </w:lvl>
    <w:lvl w:ilvl="2" w:tplc="58BEC8A0" w:tentative="1">
      <w:start w:val="1"/>
      <w:numFmt w:val="bullet"/>
      <w:lvlText w:val="•"/>
      <w:lvlJc w:val="left"/>
      <w:pPr>
        <w:tabs>
          <w:tab w:val="num" w:pos="2160"/>
        </w:tabs>
        <w:ind w:left="2160" w:hanging="360"/>
      </w:pPr>
      <w:rPr>
        <w:rFonts w:ascii="Arial" w:hAnsi="Arial" w:hint="default"/>
      </w:rPr>
    </w:lvl>
    <w:lvl w:ilvl="3" w:tplc="4FAE2158" w:tentative="1">
      <w:start w:val="1"/>
      <w:numFmt w:val="bullet"/>
      <w:lvlText w:val="•"/>
      <w:lvlJc w:val="left"/>
      <w:pPr>
        <w:tabs>
          <w:tab w:val="num" w:pos="2880"/>
        </w:tabs>
        <w:ind w:left="2880" w:hanging="360"/>
      </w:pPr>
      <w:rPr>
        <w:rFonts w:ascii="Arial" w:hAnsi="Arial" w:hint="default"/>
      </w:rPr>
    </w:lvl>
    <w:lvl w:ilvl="4" w:tplc="B47EC3DC" w:tentative="1">
      <w:start w:val="1"/>
      <w:numFmt w:val="bullet"/>
      <w:lvlText w:val="•"/>
      <w:lvlJc w:val="left"/>
      <w:pPr>
        <w:tabs>
          <w:tab w:val="num" w:pos="3600"/>
        </w:tabs>
        <w:ind w:left="3600" w:hanging="360"/>
      </w:pPr>
      <w:rPr>
        <w:rFonts w:ascii="Arial" w:hAnsi="Arial" w:hint="default"/>
      </w:rPr>
    </w:lvl>
    <w:lvl w:ilvl="5" w:tplc="5ECE596A" w:tentative="1">
      <w:start w:val="1"/>
      <w:numFmt w:val="bullet"/>
      <w:lvlText w:val="•"/>
      <w:lvlJc w:val="left"/>
      <w:pPr>
        <w:tabs>
          <w:tab w:val="num" w:pos="4320"/>
        </w:tabs>
        <w:ind w:left="4320" w:hanging="360"/>
      </w:pPr>
      <w:rPr>
        <w:rFonts w:ascii="Arial" w:hAnsi="Arial" w:hint="default"/>
      </w:rPr>
    </w:lvl>
    <w:lvl w:ilvl="6" w:tplc="BD5055EA" w:tentative="1">
      <w:start w:val="1"/>
      <w:numFmt w:val="bullet"/>
      <w:lvlText w:val="•"/>
      <w:lvlJc w:val="left"/>
      <w:pPr>
        <w:tabs>
          <w:tab w:val="num" w:pos="5040"/>
        </w:tabs>
        <w:ind w:left="5040" w:hanging="360"/>
      </w:pPr>
      <w:rPr>
        <w:rFonts w:ascii="Arial" w:hAnsi="Arial" w:hint="default"/>
      </w:rPr>
    </w:lvl>
    <w:lvl w:ilvl="7" w:tplc="89841A2C" w:tentative="1">
      <w:start w:val="1"/>
      <w:numFmt w:val="bullet"/>
      <w:lvlText w:val="•"/>
      <w:lvlJc w:val="left"/>
      <w:pPr>
        <w:tabs>
          <w:tab w:val="num" w:pos="5760"/>
        </w:tabs>
        <w:ind w:left="5760" w:hanging="360"/>
      </w:pPr>
      <w:rPr>
        <w:rFonts w:ascii="Arial" w:hAnsi="Arial" w:hint="default"/>
      </w:rPr>
    </w:lvl>
    <w:lvl w:ilvl="8" w:tplc="7548DEA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3B44EB9"/>
    <w:multiLevelType w:val="multilevel"/>
    <w:tmpl w:val="CA74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D703F1"/>
    <w:multiLevelType w:val="multilevel"/>
    <w:tmpl w:val="EBFA5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CB0B83"/>
    <w:multiLevelType w:val="hybridMultilevel"/>
    <w:tmpl w:val="815E8F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0F1709"/>
    <w:multiLevelType w:val="hybridMultilevel"/>
    <w:tmpl w:val="B308E33E"/>
    <w:lvl w:ilvl="0" w:tplc="5198A662">
      <w:start w:val="1"/>
      <w:numFmt w:val="bullet"/>
      <w:lvlText w:val="•"/>
      <w:lvlJc w:val="left"/>
      <w:pPr>
        <w:tabs>
          <w:tab w:val="num" w:pos="720"/>
        </w:tabs>
        <w:ind w:left="720" w:hanging="360"/>
      </w:pPr>
      <w:rPr>
        <w:rFonts w:ascii="Arial" w:hAnsi="Arial" w:hint="default"/>
      </w:rPr>
    </w:lvl>
    <w:lvl w:ilvl="1" w:tplc="A2EE0046" w:tentative="1">
      <w:start w:val="1"/>
      <w:numFmt w:val="bullet"/>
      <w:lvlText w:val="•"/>
      <w:lvlJc w:val="left"/>
      <w:pPr>
        <w:tabs>
          <w:tab w:val="num" w:pos="1440"/>
        </w:tabs>
        <w:ind w:left="1440" w:hanging="360"/>
      </w:pPr>
      <w:rPr>
        <w:rFonts w:ascii="Arial" w:hAnsi="Arial" w:hint="default"/>
      </w:rPr>
    </w:lvl>
    <w:lvl w:ilvl="2" w:tplc="FA6E1A8E" w:tentative="1">
      <w:start w:val="1"/>
      <w:numFmt w:val="bullet"/>
      <w:lvlText w:val="•"/>
      <w:lvlJc w:val="left"/>
      <w:pPr>
        <w:tabs>
          <w:tab w:val="num" w:pos="2160"/>
        </w:tabs>
        <w:ind w:left="2160" w:hanging="360"/>
      </w:pPr>
      <w:rPr>
        <w:rFonts w:ascii="Arial" w:hAnsi="Arial" w:hint="default"/>
      </w:rPr>
    </w:lvl>
    <w:lvl w:ilvl="3" w:tplc="11D2190C" w:tentative="1">
      <w:start w:val="1"/>
      <w:numFmt w:val="bullet"/>
      <w:lvlText w:val="•"/>
      <w:lvlJc w:val="left"/>
      <w:pPr>
        <w:tabs>
          <w:tab w:val="num" w:pos="2880"/>
        </w:tabs>
        <w:ind w:left="2880" w:hanging="360"/>
      </w:pPr>
      <w:rPr>
        <w:rFonts w:ascii="Arial" w:hAnsi="Arial" w:hint="default"/>
      </w:rPr>
    </w:lvl>
    <w:lvl w:ilvl="4" w:tplc="45AA0566" w:tentative="1">
      <w:start w:val="1"/>
      <w:numFmt w:val="bullet"/>
      <w:lvlText w:val="•"/>
      <w:lvlJc w:val="left"/>
      <w:pPr>
        <w:tabs>
          <w:tab w:val="num" w:pos="3600"/>
        </w:tabs>
        <w:ind w:left="3600" w:hanging="360"/>
      </w:pPr>
      <w:rPr>
        <w:rFonts w:ascii="Arial" w:hAnsi="Arial" w:hint="default"/>
      </w:rPr>
    </w:lvl>
    <w:lvl w:ilvl="5" w:tplc="792C1BF0" w:tentative="1">
      <w:start w:val="1"/>
      <w:numFmt w:val="bullet"/>
      <w:lvlText w:val="•"/>
      <w:lvlJc w:val="left"/>
      <w:pPr>
        <w:tabs>
          <w:tab w:val="num" w:pos="4320"/>
        </w:tabs>
        <w:ind w:left="4320" w:hanging="360"/>
      </w:pPr>
      <w:rPr>
        <w:rFonts w:ascii="Arial" w:hAnsi="Arial" w:hint="default"/>
      </w:rPr>
    </w:lvl>
    <w:lvl w:ilvl="6" w:tplc="4076624A" w:tentative="1">
      <w:start w:val="1"/>
      <w:numFmt w:val="bullet"/>
      <w:lvlText w:val="•"/>
      <w:lvlJc w:val="left"/>
      <w:pPr>
        <w:tabs>
          <w:tab w:val="num" w:pos="5040"/>
        </w:tabs>
        <w:ind w:left="5040" w:hanging="360"/>
      </w:pPr>
      <w:rPr>
        <w:rFonts w:ascii="Arial" w:hAnsi="Arial" w:hint="default"/>
      </w:rPr>
    </w:lvl>
    <w:lvl w:ilvl="7" w:tplc="4C7E132A" w:tentative="1">
      <w:start w:val="1"/>
      <w:numFmt w:val="bullet"/>
      <w:lvlText w:val="•"/>
      <w:lvlJc w:val="left"/>
      <w:pPr>
        <w:tabs>
          <w:tab w:val="num" w:pos="5760"/>
        </w:tabs>
        <w:ind w:left="5760" w:hanging="360"/>
      </w:pPr>
      <w:rPr>
        <w:rFonts w:ascii="Arial" w:hAnsi="Arial" w:hint="default"/>
      </w:rPr>
    </w:lvl>
    <w:lvl w:ilvl="8" w:tplc="8DBA8C9A" w:tentative="1">
      <w:start w:val="1"/>
      <w:numFmt w:val="bullet"/>
      <w:lvlText w:val="•"/>
      <w:lvlJc w:val="left"/>
      <w:pPr>
        <w:tabs>
          <w:tab w:val="num" w:pos="6480"/>
        </w:tabs>
        <w:ind w:left="6480" w:hanging="360"/>
      </w:pPr>
      <w:rPr>
        <w:rFonts w:ascii="Arial" w:hAnsi="Arial" w:hint="default"/>
      </w:rPr>
    </w:lvl>
  </w:abstractNum>
  <w:num w:numId="1" w16cid:durableId="1785421888">
    <w:abstractNumId w:val="7"/>
  </w:num>
  <w:num w:numId="2" w16cid:durableId="1081755940">
    <w:abstractNumId w:val="0"/>
  </w:num>
  <w:num w:numId="3" w16cid:durableId="1770543365">
    <w:abstractNumId w:val="5"/>
  </w:num>
  <w:num w:numId="4" w16cid:durableId="1364745886">
    <w:abstractNumId w:val="3"/>
  </w:num>
  <w:num w:numId="5" w16cid:durableId="1272397382">
    <w:abstractNumId w:val="1"/>
  </w:num>
  <w:num w:numId="6" w16cid:durableId="1803232134">
    <w:abstractNumId w:val="6"/>
  </w:num>
  <w:num w:numId="7" w16cid:durableId="2037264645">
    <w:abstractNumId w:val="4"/>
  </w:num>
  <w:num w:numId="8" w16cid:durableId="1225947047">
    <w:abstractNumId w:val="8"/>
  </w:num>
  <w:num w:numId="9" w16cid:durableId="671970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DBB"/>
    <w:rsid w:val="000269B8"/>
    <w:rsid w:val="00073D7E"/>
    <w:rsid w:val="000B4EBC"/>
    <w:rsid w:val="000F7A9D"/>
    <w:rsid w:val="00123226"/>
    <w:rsid w:val="0012427F"/>
    <w:rsid w:val="0016363C"/>
    <w:rsid w:val="00175118"/>
    <w:rsid w:val="00206AD7"/>
    <w:rsid w:val="00295298"/>
    <w:rsid w:val="002D5946"/>
    <w:rsid w:val="003313EF"/>
    <w:rsid w:val="00341E1C"/>
    <w:rsid w:val="003C1C9F"/>
    <w:rsid w:val="003D44AA"/>
    <w:rsid w:val="00440446"/>
    <w:rsid w:val="00453902"/>
    <w:rsid w:val="00454637"/>
    <w:rsid w:val="00487283"/>
    <w:rsid w:val="004944FC"/>
    <w:rsid w:val="004C1689"/>
    <w:rsid w:val="004E07E8"/>
    <w:rsid w:val="00540C54"/>
    <w:rsid w:val="00587AEB"/>
    <w:rsid w:val="00593FA0"/>
    <w:rsid w:val="005C032D"/>
    <w:rsid w:val="005E6397"/>
    <w:rsid w:val="00647018"/>
    <w:rsid w:val="00647F76"/>
    <w:rsid w:val="00672CAF"/>
    <w:rsid w:val="00675926"/>
    <w:rsid w:val="00680302"/>
    <w:rsid w:val="0069326E"/>
    <w:rsid w:val="00752F23"/>
    <w:rsid w:val="0076215F"/>
    <w:rsid w:val="00775539"/>
    <w:rsid w:val="00792F3F"/>
    <w:rsid w:val="007D6FAE"/>
    <w:rsid w:val="00800DF4"/>
    <w:rsid w:val="008154F3"/>
    <w:rsid w:val="00865E52"/>
    <w:rsid w:val="00895A9B"/>
    <w:rsid w:val="008A7D8A"/>
    <w:rsid w:val="008D270F"/>
    <w:rsid w:val="008F7984"/>
    <w:rsid w:val="00920610"/>
    <w:rsid w:val="00923733"/>
    <w:rsid w:val="00923EB6"/>
    <w:rsid w:val="00967357"/>
    <w:rsid w:val="009B23E1"/>
    <w:rsid w:val="009D4D62"/>
    <w:rsid w:val="00A31A21"/>
    <w:rsid w:val="00B43AD5"/>
    <w:rsid w:val="00B62673"/>
    <w:rsid w:val="00B84004"/>
    <w:rsid w:val="00BC3D8A"/>
    <w:rsid w:val="00C43BCE"/>
    <w:rsid w:val="00CA4020"/>
    <w:rsid w:val="00CD2A37"/>
    <w:rsid w:val="00CE291C"/>
    <w:rsid w:val="00CE4E25"/>
    <w:rsid w:val="00D01CEC"/>
    <w:rsid w:val="00D27F1E"/>
    <w:rsid w:val="00D41F78"/>
    <w:rsid w:val="00D461D7"/>
    <w:rsid w:val="00D50D35"/>
    <w:rsid w:val="00D57DBB"/>
    <w:rsid w:val="00D62438"/>
    <w:rsid w:val="00D75887"/>
    <w:rsid w:val="00D75E0E"/>
    <w:rsid w:val="00DC479A"/>
    <w:rsid w:val="00DE2FA4"/>
    <w:rsid w:val="00E27925"/>
    <w:rsid w:val="00E3380F"/>
    <w:rsid w:val="00E53E72"/>
    <w:rsid w:val="00EA579D"/>
    <w:rsid w:val="00EB6A95"/>
    <w:rsid w:val="00F15C8E"/>
    <w:rsid w:val="00F47220"/>
    <w:rsid w:val="00F56F60"/>
    <w:rsid w:val="00F63847"/>
    <w:rsid w:val="00F6578B"/>
    <w:rsid w:val="00FA313C"/>
    <w:rsid w:val="00FA7B98"/>
    <w:rsid w:val="00FC7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38D472"/>
  <w15:docId w15:val="{508774E6-365D-0A43-A653-1375DD2AD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D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7D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7D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7D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7D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7DB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7DB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7DB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7DB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D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7D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7D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7D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7D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7D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7D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7D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7DBB"/>
    <w:rPr>
      <w:rFonts w:eastAsiaTheme="majorEastAsia" w:cstheme="majorBidi"/>
      <w:color w:val="272727" w:themeColor="text1" w:themeTint="D8"/>
    </w:rPr>
  </w:style>
  <w:style w:type="paragraph" w:styleId="Title">
    <w:name w:val="Title"/>
    <w:basedOn w:val="Normal"/>
    <w:next w:val="Normal"/>
    <w:link w:val="TitleChar"/>
    <w:uiPriority w:val="10"/>
    <w:qFormat/>
    <w:rsid w:val="00D57DB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D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7DB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7D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7DB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7DBB"/>
    <w:rPr>
      <w:i/>
      <w:iCs/>
      <w:color w:val="404040" w:themeColor="text1" w:themeTint="BF"/>
    </w:rPr>
  </w:style>
  <w:style w:type="paragraph" w:styleId="ListParagraph">
    <w:name w:val="List Paragraph"/>
    <w:basedOn w:val="Normal"/>
    <w:uiPriority w:val="34"/>
    <w:qFormat/>
    <w:rsid w:val="00D57DBB"/>
    <w:pPr>
      <w:ind w:left="720"/>
      <w:contextualSpacing/>
    </w:pPr>
  </w:style>
  <w:style w:type="character" w:styleId="IntenseEmphasis">
    <w:name w:val="Intense Emphasis"/>
    <w:basedOn w:val="DefaultParagraphFont"/>
    <w:uiPriority w:val="21"/>
    <w:qFormat/>
    <w:rsid w:val="00D57DBB"/>
    <w:rPr>
      <w:i/>
      <w:iCs/>
      <w:color w:val="0F4761" w:themeColor="accent1" w:themeShade="BF"/>
    </w:rPr>
  </w:style>
  <w:style w:type="paragraph" w:styleId="IntenseQuote">
    <w:name w:val="Intense Quote"/>
    <w:basedOn w:val="Normal"/>
    <w:next w:val="Normal"/>
    <w:link w:val="IntenseQuoteChar"/>
    <w:uiPriority w:val="30"/>
    <w:qFormat/>
    <w:rsid w:val="00D57D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7DBB"/>
    <w:rPr>
      <w:i/>
      <w:iCs/>
      <w:color w:val="0F4761" w:themeColor="accent1" w:themeShade="BF"/>
    </w:rPr>
  </w:style>
  <w:style w:type="character" w:styleId="IntenseReference">
    <w:name w:val="Intense Reference"/>
    <w:basedOn w:val="DefaultParagraphFont"/>
    <w:uiPriority w:val="32"/>
    <w:qFormat/>
    <w:rsid w:val="00D57DBB"/>
    <w:rPr>
      <w:b/>
      <w:bCs/>
      <w:smallCaps/>
      <w:color w:val="0F4761" w:themeColor="accent1" w:themeShade="BF"/>
      <w:spacing w:val="5"/>
    </w:rPr>
  </w:style>
  <w:style w:type="paragraph" w:styleId="Header">
    <w:name w:val="header"/>
    <w:basedOn w:val="Normal"/>
    <w:link w:val="HeaderChar"/>
    <w:uiPriority w:val="99"/>
    <w:unhideWhenUsed/>
    <w:rsid w:val="00593FA0"/>
    <w:pPr>
      <w:tabs>
        <w:tab w:val="center" w:pos="4513"/>
        <w:tab w:val="right" w:pos="9026"/>
      </w:tabs>
    </w:pPr>
  </w:style>
  <w:style w:type="character" w:customStyle="1" w:styleId="HeaderChar">
    <w:name w:val="Header Char"/>
    <w:basedOn w:val="DefaultParagraphFont"/>
    <w:link w:val="Header"/>
    <w:uiPriority w:val="99"/>
    <w:rsid w:val="00593FA0"/>
  </w:style>
  <w:style w:type="paragraph" w:styleId="Footer">
    <w:name w:val="footer"/>
    <w:basedOn w:val="Normal"/>
    <w:link w:val="FooterChar"/>
    <w:uiPriority w:val="99"/>
    <w:unhideWhenUsed/>
    <w:rsid w:val="00593FA0"/>
    <w:pPr>
      <w:tabs>
        <w:tab w:val="center" w:pos="4513"/>
        <w:tab w:val="right" w:pos="9026"/>
      </w:tabs>
    </w:pPr>
  </w:style>
  <w:style w:type="character" w:customStyle="1" w:styleId="FooterChar">
    <w:name w:val="Footer Char"/>
    <w:basedOn w:val="DefaultParagraphFont"/>
    <w:link w:val="Footer"/>
    <w:uiPriority w:val="99"/>
    <w:rsid w:val="00593FA0"/>
  </w:style>
  <w:style w:type="character" w:styleId="Hyperlink">
    <w:name w:val="Hyperlink"/>
    <w:basedOn w:val="DefaultParagraphFont"/>
    <w:uiPriority w:val="99"/>
    <w:unhideWhenUsed/>
    <w:rsid w:val="00672CAF"/>
    <w:rPr>
      <w:color w:val="0000FF"/>
      <w:u w:val="single"/>
    </w:rPr>
  </w:style>
  <w:style w:type="character" w:customStyle="1" w:styleId="anchor-text">
    <w:name w:val="anchor-text"/>
    <w:basedOn w:val="DefaultParagraphFont"/>
    <w:rsid w:val="00672CAF"/>
  </w:style>
  <w:style w:type="paragraph" w:styleId="NormalWeb">
    <w:name w:val="Normal (Web)"/>
    <w:basedOn w:val="Normal"/>
    <w:uiPriority w:val="99"/>
    <w:unhideWhenUsed/>
    <w:rsid w:val="00E2792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pub-sectionitem">
    <w:name w:val="epub-section__item"/>
    <w:basedOn w:val="DefaultParagraphFont"/>
    <w:rsid w:val="00E27925"/>
  </w:style>
  <w:style w:type="character" w:customStyle="1" w:styleId="epub-sectionstate">
    <w:name w:val="epub-section__state"/>
    <w:basedOn w:val="DefaultParagraphFont"/>
    <w:rsid w:val="00E27925"/>
  </w:style>
  <w:style w:type="character" w:customStyle="1" w:styleId="epub-sectiondate">
    <w:name w:val="epub-section__date"/>
    <w:basedOn w:val="DefaultParagraphFont"/>
    <w:rsid w:val="00E27925"/>
  </w:style>
  <w:style w:type="character" w:customStyle="1" w:styleId="ff5">
    <w:name w:val="ff5"/>
    <w:basedOn w:val="DefaultParagraphFont"/>
    <w:rsid w:val="00923733"/>
  </w:style>
  <w:style w:type="character" w:customStyle="1" w:styleId="ff2">
    <w:name w:val="ff2"/>
    <w:basedOn w:val="DefaultParagraphFont"/>
    <w:rsid w:val="00923733"/>
  </w:style>
  <w:style w:type="character" w:styleId="FollowedHyperlink">
    <w:name w:val="FollowedHyperlink"/>
    <w:basedOn w:val="DefaultParagraphFont"/>
    <w:uiPriority w:val="99"/>
    <w:semiHidden/>
    <w:unhideWhenUsed/>
    <w:rsid w:val="00CD2A37"/>
    <w:rPr>
      <w:color w:val="96607D" w:themeColor="followedHyperlink"/>
      <w:u w:val="single"/>
    </w:rPr>
  </w:style>
  <w:style w:type="paragraph" w:customStyle="1" w:styleId="jupiterx-post-meta-date">
    <w:name w:val="jupiterx-post-meta-date"/>
    <w:basedOn w:val="Normal"/>
    <w:rsid w:val="00792F3F"/>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jupiterx-post-meta-author">
    <w:name w:val="jupiterx-post-meta-author"/>
    <w:basedOn w:val="Normal"/>
    <w:rsid w:val="00792F3F"/>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jupiterx-post-meta-categories">
    <w:name w:val="jupiterx-post-meta-categories"/>
    <w:basedOn w:val="Normal"/>
    <w:rsid w:val="00792F3F"/>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CE291C"/>
    <w:rPr>
      <w:color w:val="605E5C"/>
      <w:shd w:val="clear" w:color="auto" w:fill="E1DFDD"/>
    </w:rPr>
  </w:style>
  <w:style w:type="character" w:styleId="Strong">
    <w:name w:val="Strong"/>
    <w:basedOn w:val="DefaultParagraphFont"/>
    <w:uiPriority w:val="22"/>
    <w:qFormat/>
    <w:rsid w:val="009D4D62"/>
    <w:rPr>
      <w:b/>
      <w:bCs/>
    </w:rPr>
  </w:style>
  <w:style w:type="paragraph" w:customStyle="1" w:styleId="gb-headline">
    <w:name w:val="gb-headline"/>
    <w:basedOn w:val="Normal"/>
    <w:rsid w:val="009D4D62"/>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64573">
      <w:bodyDiv w:val="1"/>
      <w:marLeft w:val="0"/>
      <w:marRight w:val="0"/>
      <w:marTop w:val="0"/>
      <w:marBottom w:val="0"/>
      <w:divBdr>
        <w:top w:val="none" w:sz="0" w:space="0" w:color="auto"/>
        <w:left w:val="none" w:sz="0" w:space="0" w:color="auto"/>
        <w:bottom w:val="none" w:sz="0" w:space="0" w:color="auto"/>
        <w:right w:val="none" w:sz="0" w:space="0" w:color="auto"/>
      </w:divBdr>
    </w:div>
    <w:div w:id="105467948">
      <w:bodyDiv w:val="1"/>
      <w:marLeft w:val="0"/>
      <w:marRight w:val="0"/>
      <w:marTop w:val="0"/>
      <w:marBottom w:val="0"/>
      <w:divBdr>
        <w:top w:val="none" w:sz="0" w:space="0" w:color="auto"/>
        <w:left w:val="none" w:sz="0" w:space="0" w:color="auto"/>
        <w:bottom w:val="none" w:sz="0" w:space="0" w:color="auto"/>
        <w:right w:val="none" w:sz="0" w:space="0" w:color="auto"/>
      </w:divBdr>
      <w:divsChild>
        <w:div w:id="433330822">
          <w:marLeft w:val="0"/>
          <w:marRight w:val="0"/>
          <w:marTop w:val="0"/>
          <w:marBottom w:val="0"/>
          <w:divBdr>
            <w:top w:val="none" w:sz="0" w:space="0" w:color="auto"/>
            <w:left w:val="none" w:sz="0" w:space="0" w:color="auto"/>
            <w:bottom w:val="none" w:sz="0" w:space="0" w:color="auto"/>
            <w:right w:val="none" w:sz="0" w:space="0" w:color="auto"/>
          </w:divBdr>
        </w:div>
        <w:div w:id="2074811297">
          <w:marLeft w:val="0"/>
          <w:marRight w:val="0"/>
          <w:marTop w:val="0"/>
          <w:marBottom w:val="0"/>
          <w:divBdr>
            <w:top w:val="none" w:sz="0" w:space="0" w:color="auto"/>
            <w:left w:val="none" w:sz="0" w:space="0" w:color="auto"/>
            <w:bottom w:val="single" w:sz="6" w:space="0" w:color="C0C0C0"/>
            <w:right w:val="none" w:sz="0" w:space="0" w:color="auto"/>
          </w:divBdr>
          <w:divsChild>
            <w:div w:id="1378316552">
              <w:marLeft w:val="0"/>
              <w:marRight w:val="0"/>
              <w:marTop w:val="0"/>
              <w:marBottom w:val="0"/>
              <w:divBdr>
                <w:top w:val="none" w:sz="0" w:space="0" w:color="auto"/>
                <w:left w:val="none" w:sz="0" w:space="0" w:color="auto"/>
                <w:bottom w:val="none" w:sz="0" w:space="0" w:color="auto"/>
                <w:right w:val="none" w:sz="0" w:space="0" w:color="auto"/>
              </w:divBdr>
              <w:divsChild>
                <w:div w:id="858393513">
                  <w:marLeft w:val="0"/>
                  <w:marRight w:val="0"/>
                  <w:marTop w:val="0"/>
                  <w:marBottom w:val="0"/>
                  <w:divBdr>
                    <w:top w:val="none" w:sz="0" w:space="0" w:color="auto"/>
                    <w:left w:val="none" w:sz="0" w:space="0" w:color="auto"/>
                    <w:bottom w:val="none" w:sz="0" w:space="0" w:color="auto"/>
                    <w:right w:val="none" w:sz="0" w:space="0" w:color="auto"/>
                  </w:divBdr>
                </w:div>
                <w:div w:id="133877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581544">
      <w:bodyDiv w:val="1"/>
      <w:marLeft w:val="0"/>
      <w:marRight w:val="0"/>
      <w:marTop w:val="0"/>
      <w:marBottom w:val="0"/>
      <w:divBdr>
        <w:top w:val="none" w:sz="0" w:space="0" w:color="auto"/>
        <w:left w:val="none" w:sz="0" w:space="0" w:color="auto"/>
        <w:bottom w:val="none" w:sz="0" w:space="0" w:color="auto"/>
        <w:right w:val="none" w:sz="0" w:space="0" w:color="auto"/>
      </w:divBdr>
    </w:div>
    <w:div w:id="465123920">
      <w:bodyDiv w:val="1"/>
      <w:marLeft w:val="0"/>
      <w:marRight w:val="0"/>
      <w:marTop w:val="0"/>
      <w:marBottom w:val="0"/>
      <w:divBdr>
        <w:top w:val="none" w:sz="0" w:space="0" w:color="auto"/>
        <w:left w:val="none" w:sz="0" w:space="0" w:color="auto"/>
        <w:bottom w:val="none" w:sz="0" w:space="0" w:color="auto"/>
        <w:right w:val="none" w:sz="0" w:space="0" w:color="auto"/>
      </w:divBdr>
      <w:divsChild>
        <w:div w:id="1721398727">
          <w:marLeft w:val="0"/>
          <w:marRight w:val="0"/>
          <w:marTop w:val="0"/>
          <w:marBottom w:val="0"/>
          <w:divBdr>
            <w:top w:val="none" w:sz="0" w:space="0" w:color="auto"/>
            <w:left w:val="none" w:sz="0" w:space="0" w:color="auto"/>
            <w:bottom w:val="none" w:sz="0" w:space="0" w:color="auto"/>
            <w:right w:val="none" w:sz="0" w:space="0" w:color="auto"/>
          </w:divBdr>
          <w:divsChild>
            <w:div w:id="213933742">
              <w:marLeft w:val="0"/>
              <w:marRight w:val="0"/>
              <w:marTop w:val="0"/>
              <w:marBottom w:val="0"/>
              <w:divBdr>
                <w:top w:val="none" w:sz="0" w:space="0" w:color="auto"/>
                <w:left w:val="none" w:sz="0" w:space="0" w:color="auto"/>
                <w:bottom w:val="none" w:sz="0" w:space="0" w:color="auto"/>
                <w:right w:val="none" w:sz="0" w:space="0" w:color="auto"/>
              </w:divBdr>
              <w:divsChild>
                <w:div w:id="975064003">
                  <w:marLeft w:val="0"/>
                  <w:marRight w:val="0"/>
                  <w:marTop w:val="0"/>
                  <w:marBottom w:val="0"/>
                  <w:divBdr>
                    <w:top w:val="none" w:sz="0" w:space="0" w:color="auto"/>
                    <w:left w:val="none" w:sz="0" w:space="0" w:color="auto"/>
                    <w:bottom w:val="none" w:sz="0" w:space="0" w:color="auto"/>
                    <w:right w:val="none" w:sz="0" w:space="0" w:color="auto"/>
                  </w:divBdr>
                  <w:divsChild>
                    <w:div w:id="50353954">
                      <w:marLeft w:val="0"/>
                      <w:marRight w:val="0"/>
                      <w:marTop w:val="0"/>
                      <w:marBottom w:val="0"/>
                      <w:divBdr>
                        <w:top w:val="none" w:sz="0" w:space="0" w:color="auto"/>
                        <w:left w:val="none" w:sz="0" w:space="0" w:color="auto"/>
                        <w:bottom w:val="none" w:sz="0" w:space="0" w:color="auto"/>
                        <w:right w:val="none" w:sz="0" w:space="0" w:color="auto"/>
                      </w:divBdr>
                    </w:div>
                    <w:div w:id="391542046">
                      <w:marLeft w:val="0"/>
                      <w:marRight w:val="0"/>
                      <w:marTop w:val="0"/>
                      <w:marBottom w:val="0"/>
                      <w:divBdr>
                        <w:top w:val="none" w:sz="0" w:space="0" w:color="auto"/>
                        <w:left w:val="none" w:sz="0" w:space="0" w:color="auto"/>
                        <w:bottom w:val="none" w:sz="0" w:space="0" w:color="auto"/>
                        <w:right w:val="none" w:sz="0" w:space="0" w:color="auto"/>
                      </w:divBdr>
                    </w:div>
                    <w:div w:id="394476880">
                      <w:marLeft w:val="0"/>
                      <w:marRight w:val="0"/>
                      <w:marTop w:val="0"/>
                      <w:marBottom w:val="0"/>
                      <w:divBdr>
                        <w:top w:val="none" w:sz="0" w:space="0" w:color="auto"/>
                        <w:left w:val="none" w:sz="0" w:space="0" w:color="auto"/>
                        <w:bottom w:val="none" w:sz="0" w:space="0" w:color="auto"/>
                        <w:right w:val="none" w:sz="0" w:space="0" w:color="auto"/>
                      </w:divBdr>
                    </w:div>
                    <w:div w:id="446318317">
                      <w:marLeft w:val="0"/>
                      <w:marRight w:val="0"/>
                      <w:marTop w:val="0"/>
                      <w:marBottom w:val="0"/>
                      <w:divBdr>
                        <w:top w:val="none" w:sz="0" w:space="0" w:color="auto"/>
                        <w:left w:val="none" w:sz="0" w:space="0" w:color="auto"/>
                        <w:bottom w:val="none" w:sz="0" w:space="0" w:color="auto"/>
                        <w:right w:val="none" w:sz="0" w:space="0" w:color="auto"/>
                      </w:divBdr>
                    </w:div>
                    <w:div w:id="874082915">
                      <w:marLeft w:val="0"/>
                      <w:marRight w:val="0"/>
                      <w:marTop w:val="0"/>
                      <w:marBottom w:val="0"/>
                      <w:divBdr>
                        <w:top w:val="none" w:sz="0" w:space="0" w:color="auto"/>
                        <w:left w:val="none" w:sz="0" w:space="0" w:color="auto"/>
                        <w:bottom w:val="none" w:sz="0" w:space="0" w:color="auto"/>
                        <w:right w:val="none" w:sz="0" w:space="0" w:color="auto"/>
                      </w:divBdr>
                    </w:div>
                    <w:div w:id="917011584">
                      <w:marLeft w:val="0"/>
                      <w:marRight w:val="0"/>
                      <w:marTop w:val="0"/>
                      <w:marBottom w:val="0"/>
                      <w:divBdr>
                        <w:top w:val="none" w:sz="0" w:space="0" w:color="auto"/>
                        <w:left w:val="none" w:sz="0" w:space="0" w:color="auto"/>
                        <w:bottom w:val="none" w:sz="0" w:space="0" w:color="auto"/>
                        <w:right w:val="none" w:sz="0" w:space="0" w:color="auto"/>
                      </w:divBdr>
                    </w:div>
                    <w:div w:id="1151556376">
                      <w:marLeft w:val="0"/>
                      <w:marRight w:val="0"/>
                      <w:marTop w:val="0"/>
                      <w:marBottom w:val="0"/>
                      <w:divBdr>
                        <w:top w:val="none" w:sz="0" w:space="0" w:color="auto"/>
                        <w:left w:val="none" w:sz="0" w:space="0" w:color="auto"/>
                        <w:bottom w:val="none" w:sz="0" w:space="0" w:color="auto"/>
                        <w:right w:val="none" w:sz="0" w:space="0" w:color="auto"/>
                      </w:divBdr>
                    </w:div>
                    <w:div w:id="1154952233">
                      <w:marLeft w:val="0"/>
                      <w:marRight w:val="0"/>
                      <w:marTop w:val="0"/>
                      <w:marBottom w:val="0"/>
                      <w:divBdr>
                        <w:top w:val="none" w:sz="0" w:space="0" w:color="auto"/>
                        <w:left w:val="none" w:sz="0" w:space="0" w:color="auto"/>
                        <w:bottom w:val="none" w:sz="0" w:space="0" w:color="auto"/>
                        <w:right w:val="none" w:sz="0" w:space="0" w:color="auto"/>
                      </w:divBdr>
                    </w:div>
                    <w:div w:id="1630893860">
                      <w:marLeft w:val="0"/>
                      <w:marRight w:val="0"/>
                      <w:marTop w:val="0"/>
                      <w:marBottom w:val="0"/>
                      <w:divBdr>
                        <w:top w:val="none" w:sz="0" w:space="0" w:color="auto"/>
                        <w:left w:val="none" w:sz="0" w:space="0" w:color="auto"/>
                        <w:bottom w:val="none" w:sz="0" w:space="0" w:color="auto"/>
                        <w:right w:val="none" w:sz="0" w:space="0" w:color="auto"/>
                      </w:divBdr>
                    </w:div>
                    <w:div w:id="189774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061943">
          <w:marLeft w:val="0"/>
          <w:marRight w:val="0"/>
          <w:marTop w:val="0"/>
          <w:marBottom w:val="0"/>
          <w:divBdr>
            <w:top w:val="none" w:sz="0" w:space="0" w:color="auto"/>
            <w:left w:val="none" w:sz="0" w:space="0" w:color="auto"/>
            <w:bottom w:val="none" w:sz="0" w:space="0" w:color="auto"/>
            <w:right w:val="none" w:sz="0" w:space="0" w:color="auto"/>
          </w:divBdr>
        </w:div>
      </w:divsChild>
    </w:div>
    <w:div w:id="6163763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361">
          <w:marLeft w:val="0"/>
          <w:marRight w:val="0"/>
          <w:marTop w:val="0"/>
          <w:marBottom w:val="0"/>
          <w:divBdr>
            <w:top w:val="none" w:sz="0" w:space="0" w:color="auto"/>
            <w:left w:val="none" w:sz="0" w:space="0" w:color="auto"/>
            <w:bottom w:val="none" w:sz="0" w:space="0" w:color="auto"/>
            <w:right w:val="none" w:sz="0" w:space="0" w:color="auto"/>
          </w:divBdr>
          <w:divsChild>
            <w:div w:id="1561558400">
              <w:marLeft w:val="0"/>
              <w:marRight w:val="0"/>
              <w:marTop w:val="0"/>
              <w:marBottom w:val="0"/>
              <w:divBdr>
                <w:top w:val="none" w:sz="0" w:space="0" w:color="auto"/>
                <w:left w:val="none" w:sz="0" w:space="0" w:color="auto"/>
                <w:bottom w:val="none" w:sz="0" w:space="0" w:color="auto"/>
                <w:right w:val="none" w:sz="0" w:space="0" w:color="auto"/>
              </w:divBdr>
            </w:div>
          </w:divsChild>
        </w:div>
        <w:div w:id="1495100996">
          <w:marLeft w:val="0"/>
          <w:marRight w:val="0"/>
          <w:marTop w:val="0"/>
          <w:marBottom w:val="0"/>
          <w:divBdr>
            <w:top w:val="none" w:sz="0" w:space="0" w:color="auto"/>
            <w:left w:val="none" w:sz="0" w:space="0" w:color="auto"/>
            <w:bottom w:val="none" w:sz="0" w:space="0" w:color="auto"/>
            <w:right w:val="none" w:sz="0" w:space="0" w:color="auto"/>
          </w:divBdr>
          <w:divsChild>
            <w:div w:id="57313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396253">
      <w:bodyDiv w:val="1"/>
      <w:marLeft w:val="0"/>
      <w:marRight w:val="0"/>
      <w:marTop w:val="0"/>
      <w:marBottom w:val="0"/>
      <w:divBdr>
        <w:top w:val="none" w:sz="0" w:space="0" w:color="auto"/>
        <w:left w:val="none" w:sz="0" w:space="0" w:color="auto"/>
        <w:bottom w:val="none" w:sz="0" w:space="0" w:color="auto"/>
        <w:right w:val="none" w:sz="0" w:space="0" w:color="auto"/>
      </w:divBdr>
    </w:div>
    <w:div w:id="765539971">
      <w:bodyDiv w:val="1"/>
      <w:marLeft w:val="0"/>
      <w:marRight w:val="0"/>
      <w:marTop w:val="0"/>
      <w:marBottom w:val="0"/>
      <w:divBdr>
        <w:top w:val="none" w:sz="0" w:space="0" w:color="auto"/>
        <w:left w:val="none" w:sz="0" w:space="0" w:color="auto"/>
        <w:bottom w:val="none" w:sz="0" w:space="0" w:color="auto"/>
        <w:right w:val="none" w:sz="0" w:space="0" w:color="auto"/>
      </w:divBdr>
      <w:divsChild>
        <w:div w:id="1246111594">
          <w:marLeft w:val="360"/>
          <w:marRight w:val="0"/>
          <w:marTop w:val="200"/>
          <w:marBottom w:val="0"/>
          <w:divBdr>
            <w:top w:val="none" w:sz="0" w:space="0" w:color="auto"/>
            <w:left w:val="none" w:sz="0" w:space="0" w:color="auto"/>
            <w:bottom w:val="none" w:sz="0" w:space="0" w:color="auto"/>
            <w:right w:val="none" w:sz="0" w:space="0" w:color="auto"/>
          </w:divBdr>
        </w:div>
        <w:div w:id="1926644810">
          <w:marLeft w:val="360"/>
          <w:marRight w:val="0"/>
          <w:marTop w:val="200"/>
          <w:marBottom w:val="0"/>
          <w:divBdr>
            <w:top w:val="none" w:sz="0" w:space="0" w:color="auto"/>
            <w:left w:val="none" w:sz="0" w:space="0" w:color="auto"/>
            <w:bottom w:val="none" w:sz="0" w:space="0" w:color="auto"/>
            <w:right w:val="none" w:sz="0" w:space="0" w:color="auto"/>
          </w:divBdr>
        </w:div>
      </w:divsChild>
    </w:div>
    <w:div w:id="841969960">
      <w:bodyDiv w:val="1"/>
      <w:marLeft w:val="0"/>
      <w:marRight w:val="0"/>
      <w:marTop w:val="0"/>
      <w:marBottom w:val="0"/>
      <w:divBdr>
        <w:top w:val="none" w:sz="0" w:space="0" w:color="auto"/>
        <w:left w:val="none" w:sz="0" w:space="0" w:color="auto"/>
        <w:bottom w:val="none" w:sz="0" w:space="0" w:color="auto"/>
        <w:right w:val="none" w:sz="0" w:space="0" w:color="auto"/>
      </w:divBdr>
    </w:div>
    <w:div w:id="894392350">
      <w:bodyDiv w:val="1"/>
      <w:marLeft w:val="0"/>
      <w:marRight w:val="0"/>
      <w:marTop w:val="0"/>
      <w:marBottom w:val="0"/>
      <w:divBdr>
        <w:top w:val="none" w:sz="0" w:space="0" w:color="auto"/>
        <w:left w:val="none" w:sz="0" w:space="0" w:color="auto"/>
        <w:bottom w:val="none" w:sz="0" w:space="0" w:color="auto"/>
        <w:right w:val="none" w:sz="0" w:space="0" w:color="auto"/>
      </w:divBdr>
      <w:divsChild>
        <w:div w:id="875047994">
          <w:marLeft w:val="0"/>
          <w:marRight w:val="0"/>
          <w:marTop w:val="0"/>
          <w:marBottom w:val="0"/>
          <w:divBdr>
            <w:top w:val="none" w:sz="0" w:space="0" w:color="auto"/>
            <w:left w:val="none" w:sz="0" w:space="0" w:color="auto"/>
            <w:bottom w:val="none" w:sz="0" w:space="0" w:color="auto"/>
            <w:right w:val="none" w:sz="0" w:space="0" w:color="auto"/>
          </w:divBdr>
          <w:divsChild>
            <w:div w:id="136532477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088305725">
      <w:bodyDiv w:val="1"/>
      <w:marLeft w:val="0"/>
      <w:marRight w:val="0"/>
      <w:marTop w:val="0"/>
      <w:marBottom w:val="0"/>
      <w:divBdr>
        <w:top w:val="none" w:sz="0" w:space="0" w:color="auto"/>
        <w:left w:val="none" w:sz="0" w:space="0" w:color="auto"/>
        <w:bottom w:val="none" w:sz="0" w:space="0" w:color="auto"/>
        <w:right w:val="none" w:sz="0" w:space="0" w:color="auto"/>
      </w:divBdr>
    </w:div>
    <w:div w:id="1166628072">
      <w:bodyDiv w:val="1"/>
      <w:marLeft w:val="0"/>
      <w:marRight w:val="0"/>
      <w:marTop w:val="0"/>
      <w:marBottom w:val="0"/>
      <w:divBdr>
        <w:top w:val="none" w:sz="0" w:space="0" w:color="auto"/>
        <w:left w:val="none" w:sz="0" w:space="0" w:color="auto"/>
        <w:bottom w:val="none" w:sz="0" w:space="0" w:color="auto"/>
        <w:right w:val="none" w:sz="0" w:space="0" w:color="auto"/>
      </w:divBdr>
    </w:div>
    <w:div w:id="1813014259">
      <w:bodyDiv w:val="1"/>
      <w:marLeft w:val="0"/>
      <w:marRight w:val="0"/>
      <w:marTop w:val="0"/>
      <w:marBottom w:val="0"/>
      <w:divBdr>
        <w:top w:val="none" w:sz="0" w:space="0" w:color="auto"/>
        <w:left w:val="none" w:sz="0" w:space="0" w:color="auto"/>
        <w:bottom w:val="none" w:sz="0" w:space="0" w:color="auto"/>
        <w:right w:val="none" w:sz="0" w:space="0" w:color="auto"/>
      </w:divBdr>
    </w:div>
    <w:div w:id="1831361433">
      <w:bodyDiv w:val="1"/>
      <w:marLeft w:val="0"/>
      <w:marRight w:val="0"/>
      <w:marTop w:val="0"/>
      <w:marBottom w:val="0"/>
      <w:divBdr>
        <w:top w:val="none" w:sz="0" w:space="0" w:color="auto"/>
        <w:left w:val="none" w:sz="0" w:space="0" w:color="auto"/>
        <w:bottom w:val="none" w:sz="0" w:space="0" w:color="auto"/>
        <w:right w:val="none" w:sz="0" w:space="0" w:color="auto"/>
      </w:divBdr>
      <w:divsChild>
        <w:div w:id="1653875897">
          <w:marLeft w:val="360"/>
          <w:marRight w:val="0"/>
          <w:marTop w:val="200"/>
          <w:marBottom w:val="0"/>
          <w:divBdr>
            <w:top w:val="none" w:sz="0" w:space="0" w:color="auto"/>
            <w:left w:val="none" w:sz="0" w:space="0" w:color="auto"/>
            <w:bottom w:val="none" w:sz="0" w:space="0" w:color="auto"/>
            <w:right w:val="none" w:sz="0" w:space="0" w:color="auto"/>
          </w:divBdr>
        </w:div>
      </w:divsChild>
    </w:div>
    <w:div w:id="1986004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ultilingualmontessori.org/what-is-the-sandwich-technique/" TargetMode="External"/><Relationship Id="rId13" Type="http://schemas.openxmlformats.org/officeDocument/2006/relationships/hyperlink" Target="https://hwb.gov.wales/api/storage/b1801d78-38c3-4320-9818-d9996c21aef8/220914-a-curriculum-for-funded-non-maintained-nursery-settings.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doi.org/10.1161/STROKEAHA.115.010418" TargetMode="External"/><Relationship Id="rId12" Type="http://schemas.openxmlformats.org/officeDocument/2006/relationships/hyperlink" Target="https://www.youtube.com/watch?v=zDZFcDGpL4U.%20(Accessed"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odigies.com/repetition-in-music-education-2/" TargetMode="External"/><Relationship Id="rId5" Type="http://schemas.openxmlformats.org/officeDocument/2006/relationships/footnotes" Target="footnotes.xml"/><Relationship Id="rId15" Type="http://schemas.openxmlformats.org/officeDocument/2006/relationships/hyperlink" Target="http://ouleft.org/wp-content/uploads/Vygotsky-Mind-in-Society.pdf" TargetMode="External"/><Relationship Id="rId23" Type="http://schemas.openxmlformats.org/officeDocument/2006/relationships/theme" Target="theme/theme1.xml"/><Relationship Id="rId10" Type="http://schemas.openxmlformats.org/officeDocument/2006/relationships/hyperlink" Target="https://meithrin.cymru/?lang=en"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1371/journal.pone.0117968" TargetMode="External"/><Relationship Id="rId14" Type="http://schemas.openxmlformats.org/officeDocument/2006/relationships/hyperlink" Target="https://www.languagetesting.com/blog/why-it-pays-to-be-bilingu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5</Pages>
  <Words>1761</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Thomas (Ysgol Cynwyd Sant)</dc:creator>
  <cp:keywords/>
  <dc:description/>
  <cp:lastModifiedBy>Nerys Thomas (2306431)</cp:lastModifiedBy>
  <cp:revision>9</cp:revision>
  <cp:lastPrinted>2024-04-21T11:54:00Z</cp:lastPrinted>
  <dcterms:created xsi:type="dcterms:W3CDTF">2024-04-21T10:17:00Z</dcterms:created>
  <dcterms:modified xsi:type="dcterms:W3CDTF">2024-04-21T11:55:00Z</dcterms:modified>
</cp:coreProperties>
</file>