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8E1" w:rsidRPr="00053003" w:rsidRDefault="000D5528" w:rsidP="00053003">
      <w:pPr>
        <w:spacing w:line="480" w:lineRule="auto"/>
        <w:jc w:val="both"/>
        <w:rPr>
          <w:rFonts w:ascii="Arial" w:hAnsi="Arial" w:cs="Arial"/>
          <w:sz w:val="24"/>
          <w:szCs w:val="24"/>
        </w:rPr>
      </w:pPr>
      <w:r w:rsidRPr="00053003">
        <w:rPr>
          <w:rFonts w:ascii="Arial" w:hAnsi="Arial" w:cs="Arial"/>
          <w:sz w:val="24"/>
          <w:szCs w:val="24"/>
        </w:rPr>
        <w:t xml:space="preserve">In this essay </w:t>
      </w:r>
      <w:r w:rsidR="00796C3B" w:rsidRPr="00053003">
        <w:rPr>
          <w:rFonts w:ascii="Arial" w:hAnsi="Arial" w:cs="Arial"/>
          <w:sz w:val="24"/>
          <w:szCs w:val="24"/>
        </w:rPr>
        <w:t>the writer will</w:t>
      </w:r>
      <w:r w:rsidR="00F00102" w:rsidRPr="00053003">
        <w:rPr>
          <w:rFonts w:ascii="Arial" w:hAnsi="Arial" w:cs="Arial"/>
          <w:sz w:val="24"/>
          <w:szCs w:val="24"/>
        </w:rPr>
        <w:t xml:space="preserve"> discuss and demonstrate</w:t>
      </w:r>
      <w:r w:rsidR="00796C3B" w:rsidRPr="00053003">
        <w:rPr>
          <w:rFonts w:ascii="Arial" w:hAnsi="Arial" w:cs="Arial"/>
          <w:sz w:val="24"/>
          <w:szCs w:val="24"/>
        </w:rPr>
        <w:t xml:space="preserve"> their</w:t>
      </w:r>
      <w:r w:rsidR="00F00102" w:rsidRPr="00053003">
        <w:rPr>
          <w:rFonts w:ascii="Arial" w:hAnsi="Arial" w:cs="Arial"/>
          <w:sz w:val="24"/>
          <w:szCs w:val="24"/>
        </w:rPr>
        <w:t xml:space="preserve"> knowledge and understanding of the youth work principles and practices of non formal education</w:t>
      </w:r>
      <w:r w:rsidR="00B7782D" w:rsidRPr="00053003">
        <w:rPr>
          <w:rFonts w:ascii="Arial" w:hAnsi="Arial" w:cs="Arial"/>
          <w:sz w:val="24"/>
          <w:szCs w:val="24"/>
        </w:rPr>
        <w:t xml:space="preserve"> with in youth work</w:t>
      </w:r>
      <w:r w:rsidR="00F00102" w:rsidRPr="00053003">
        <w:rPr>
          <w:rFonts w:ascii="Arial" w:hAnsi="Arial" w:cs="Arial"/>
          <w:sz w:val="24"/>
          <w:szCs w:val="24"/>
        </w:rPr>
        <w:t>.</w:t>
      </w:r>
      <w:r w:rsidR="00237E8F" w:rsidRPr="00053003">
        <w:rPr>
          <w:rFonts w:ascii="Arial" w:hAnsi="Arial" w:cs="Arial"/>
          <w:sz w:val="24"/>
          <w:szCs w:val="24"/>
        </w:rPr>
        <w:t xml:space="preserve"> The writ</w:t>
      </w:r>
      <w:r w:rsidR="00053003">
        <w:rPr>
          <w:rFonts w:ascii="Arial" w:hAnsi="Arial" w:cs="Arial"/>
          <w:sz w:val="24"/>
          <w:szCs w:val="24"/>
        </w:rPr>
        <w:t>er</w:t>
      </w:r>
      <w:r w:rsidR="00237E8F" w:rsidRPr="00053003">
        <w:rPr>
          <w:rFonts w:ascii="Arial" w:hAnsi="Arial" w:cs="Arial"/>
          <w:sz w:val="24"/>
          <w:szCs w:val="24"/>
        </w:rPr>
        <w:t xml:space="preserve"> will discuss what youth work is and the history of the youth service.  The writer</w:t>
      </w:r>
      <w:r w:rsidR="00F00102" w:rsidRPr="00053003">
        <w:rPr>
          <w:rFonts w:ascii="Arial" w:hAnsi="Arial" w:cs="Arial"/>
          <w:sz w:val="24"/>
          <w:szCs w:val="24"/>
        </w:rPr>
        <w:t xml:space="preserve"> will discuss how theories and how they relate to youth work, </w:t>
      </w:r>
      <w:r w:rsidR="00053003" w:rsidRPr="00053003">
        <w:rPr>
          <w:rFonts w:ascii="Arial" w:hAnsi="Arial" w:cs="Arial"/>
          <w:sz w:val="24"/>
          <w:szCs w:val="24"/>
        </w:rPr>
        <w:t>the</w:t>
      </w:r>
      <w:r w:rsidR="00237E8F" w:rsidRPr="00053003">
        <w:rPr>
          <w:rFonts w:ascii="Arial" w:hAnsi="Arial" w:cs="Arial"/>
          <w:sz w:val="24"/>
          <w:szCs w:val="24"/>
        </w:rPr>
        <w:t xml:space="preserve"> writer </w:t>
      </w:r>
      <w:r w:rsidR="00F00102" w:rsidRPr="00053003">
        <w:rPr>
          <w:rFonts w:ascii="Arial" w:hAnsi="Arial" w:cs="Arial"/>
          <w:sz w:val="24"/>
          <w:szCs w:val="24"/>
        </w:rPr>
        <w:t xml:space="preserve">will also </w:t>
      </w:r>
      <w:r w:rsidR="00B7782D" w:rsidRPr="00053003">
        <w:rPr>
          <w:rFonts w:ascii="Arial" w:hAnsi="Arial" w:cs="Arial"/>
          <w:sz w:val="24"/>
          <w:szCs w:val="24"/>
        </w:rPr>
        <w:t>discuss</w:t>
      </w:r>
      <w:r w:rsidR="00F00102" w:rsidRPr="00053003">
        <w:rPr>
          <w:rFonts w:ascii="Arial" w:hAnsi="Arial" w:cs="Arial"/>
          <w:sz w:val="24"/>
          <w:szCs w:val="24"/>
        </w:rPr>
        <w:t xml:space="preserve"> past </w:t>
      </w:r>
      <w:r w:rsidR="00B7782D" w:rsidRPr="00053003">
        <w:rPr>
          <w:rFonts w:ascii="Arial" w:hAnsi="Arial" w:cs="Arial"/>
          <w:sz w:val="24"/>
          <w:szCs w:val="24"/>
        </w:rPr>
        <w:t>youth</w:t>
      </w:r>
      <w:r w:rsidR="00F00102" w:rsidRPr="00053003">
        <w:rPr>
          <w:rFonts w:ascii="Arial" w:hAnsi="Arial" w:cs="Arial"/>
          <w:sz w:val="24"/>
          <w:szCs w:val="24"/>
        </w:rPr>
        <w:t xml:space="preserve"> work </w:t>
      </w:r>
      <w:r w:rsidR="00B7782D" w:rsidRPr="00053003">
        <w:rPr>
          <w:rFonts w:ascii="Arial" w:hAnsi="Arial" w:cs="Arial"/>
          <w:sz w:val="24"/>
          <w:szCs w:val="24"/>
        </w:rPr>
        <w:t>legislations</w:t>
      </w:r>
      <w:r w:rsidR="00F00102" w:rsidRPr="00053003">
        <w:rPr>
          <w:rFonts w:ascii="Arial" w:hAnsi="Arial" w:cs="Arial"/>
          <w:sz w:val="24"/>
          <w:szCs w:val="24"/>
        </w:rPr>
        <w:t xml:space="preserve"> and the </w:t>
      </w:r>
      <w:r w:rsidR="00B7782D" w:rsidRPr="00053003">
        <w:rPr>
          <w:rFonts w:ascii="Arial" w:hAnsi="Arial" w:cs="Arial"/>
          <w:sz w:val="24"/>
          <w:szCs w:val="24"/>
        </w:rPr>
        <w:t>difference</w:t>
      </w:r>
      <w:r w:rsidR="00F00102" w:rsidRPr="00053003">
        <w:rPr>
          <w:rFonts w:ascii="Arial" w:hAnsi="Arial" w:cs="Arial"/>
          <w:sz w:val="24"/>
          <w:szCs w:val="24"/>
        </w:rPr>
        <w:t xml:space="preserve"> form then to now, </w:t>
      </w:r>
      <w:r w:rsidR="00B7782D" w:rsidRPr="00053003">
        <w:rPr>
          <w:rFonts w:ascii="Arial" w:hAnsi="Arial" w:cs="Arial"/>
          <w:sz w:val="24"/>
          <w:szCs w:val="24"/>
        </w:rPr>
        <w:t>and current</w:t>
      </w:r>
      <w:r w:rsidR="00F00102" w:rsidRPr="00053003">
        <w:rPr>
          <w:rFonts w:ascii="Arial" w:hAnsi="Arial" w:cs="Arial"/>
          <w:sz w:val="24"/>
          <w:szCs w:val="24"/>
        </w:rPr>
        <w:t xml:space="preserve"> legislation can be improved. </w:t>
      </w:r>
    </w:p>
    <w:p w:rsidR="00A70836" w:rsidRPr="00053003" w:rsidRDefault="00170F97" w:rsidP="00053003">
      <w:pPr>
        <w:spacing w:line="480" w:lineRule="auto"/>
        <w:jc w:val="both"/>
        <w:rPr>
          <w:rFonts w:ascii="Arial" w:hAnsi="Arial" w:cs="Arial"/>
          <w:sz w:val="24"/>
          <w:szCs w:val="24"/>
        </w:rPr>
      </w:pPr>
      <w:r w:rsidRPr="00053003">
        <w:rPr>
          <w:rFonts w:ascii="Arial" w:hAnsi="Arial" w:cs="Arial"/>
          <w:sz w:val="24"/>
          <w:szCs w:val="24"/>
        </w:rPr>
        <w:t>Youth work is the process of working with young people through</w:t>
      </w:r>
      <w:r w:rsidR="00A70836" w:rsidRPr="00053003">
        <w:rPr>
          <w:rFonts w:ascii="Arial" w:hAnsi="Arial" w:cs="Arial"/>
          <w:sz w:val="24"/>
          <w:szCs w:val="24"/>
        </w:rPr>
        <w:t xml:space="preserve"> </w:t>
      </w:r>
      <w:r w:rsidR="006540EF" w:rsidRPr="00053003">
        <w:rPr>
          <w:rFonts w:ascii="Arial" w:hAnsi="Arial" w:cs="Arial"/>
          <w:sz w:val="24"/>
          <w:szCs w:val="24"/>
        </w:rPr>
        <w:t>a</w:t>
      </w:r>
      <w:r w:rsidR="00A70836" w:rsidRPr="00053003">
        <w:rPr>
          <w:rFonts w:ascii="Arial" w:hAnsi="Arial" w:cs="Arial"/>
          <w:sz w:val="24"/>
          <w:szCs w:val="24"/>
        </w:rPr>
        <w:t xml:space="preserve"> </w:t>
      </w:r>
      <w:r w:rsidR="006540EF" w:rsidRPr="00053003">
        <w:rPr>
          <w:rFonts w:ascii="Arial" w:hAnsi="Arial" w:cs="Arial"/>
          <w:sz w:val="24"/>
          <w:szCs w:val="24"/>
        </w:rPr>
        <w:t>manor</w:t>
      </w:r>
      <w:r w:rsidR="00A70836" w:rsidRPr="00053003">
        <w:rPr>
          <w:rFonts w:ascii="Arial" w:hAnsi="Arial" w:cs="Arial"/>
          <w:sz w:val="24"/>
          <w:szCs w:val="24"/>
        </w:rPr>
        <w:t xml:space="preserve"> that not many other </w:t>
      </w:r>
      <w:r w:rsidR="006540EF" w:rsidRPr="00053003">
        <w:rPr>
          <w:rFonts w:ascii="Arial" w:hAnsi="Arial" w:cs="Arial"/>
          <w:sz w:val="24"/>
          <w:szCs w:val="24"/>
        </w:rPr>
        <w:t>establishments</w:t>
      </w:r>
      <w:r w:rsidR="00A70836" w:rsidRPr="00053003">
        <w:rPr>
          <w:rFonts w:ascii="Arial" w:hAnsi="Arial" w:cs="Arial"/>
          <w:sz w:val="24"/>
          <w:szCs w:val="24"/>
        </w:rPr>
        <w:t xml:space="preserve"> can, youth wor</w:t>
      </w:r>
      <w:r w:rsidR="006540EF" w:rsidRPr="00053003">
        <w:rPr>
          <w:rFonts w:ascii="Arial" w:hAnsi="Arial" w:cs="Arial"/>
          <w:sz w:val="24"/>
          <w:szCs w:val="24"/>
        </w:rPr>
        <w:t>k builds a unique and</w:t>
      </w:r>
      <w:r w:rsidRPr="00053003">
        <w:rPr>
          <w:rFonts w:ascii="Arial" w:hAnsi="Arial" w:cs="Arial"/>
          <w:sz w:val="24"/>
          <w:szCs w:val="24"/>
        </w:rPr>
        <w:t xml:space="preserve"> voluntary</w:t>
      </w:r>
      <w:r w:rsidR="006540EF" w:rsidRPr="00053003">
        <w:rPr>
          <w:rFonts w:ascii="Arial" w:hAnsi="Arial" w:cs="Arial"/>
          <w:sz w:val="24"/>
          <w:szCs w:val="24"/>
        </w:rPr>
        <w:t xml:space="preserve"> relationship with young people. This relationship is sometimes viewed as friendly but not friends.</w:t>
      </w:r>
      <w:r w:rsidRPr="00053003">
        <w:rPr>
          <w:rFonts w:ascii="Arial" w:hAnsi="Arial" w:cs="Arial"/>
          <w:sz w:val="24"/>
          <w:szCs w:val="24"/>
        </w:rPr>
        <w:t xml:space="preserve"> </w:t>
      </w:r>
      <w:r w:rsidR="006540EF" w:rsidRPr="00053003">
        <w:rPr>
          <w:rFonts w:ascii="Arial" w:hAnsi="Arial" w:cs="Arial"/>
          <w:sz w:val="24"/>
          <w:szCs w:val="24"/>
        </w:rPr>
        <w:t>The key principles of youth work are that youth work is voluntary and youth lead</w:t>
      </w:r>
      <w:r w:rsidRPr="00053003">
        <w:rPr>
          <w:rFonts w:ascii="Arial" w:hAnsi="Arial" w:cs="Arial"/>
          <w:sz w:val="24"/>
          <w:szCs w:val="24"/>
        </w:rPr>
        <w:t xml:space="preserve"> basis, youth work focuses on working with young people from the age of eleven to twenty five.</w:t>
      </w:r>
      <w:r w:rsidR="006540EF" w:rsidRPr="00053003">
        <w:rPr>
          <w:rFonts w:ascii="Arial" w:hAnsi="Arial" w:cs="Arial"/>
          <w:sz w:val="24"/>
          <w:szCs w:val="24"/>
        </w:rPr>
        <w:t xml:space="preserve"> Youth work looks to include all young people and to encourage equality and diversity and understanding among peers. </w:t>
      </w:r>
      <w:r w:rsidRPr="00053003">
        <w:rPr>
          <w:rFonts w:ascii="Arial" w:hAnsi="Arial" w:cs="Arial"/>
          <w:sz w:val="24"/>
          <w:szCs w:val="24"/>
        </w:rPr>
        <w:t xml:space="preserve"> Youth work works to educate young people through a non formal and informal learning this means that young people lean through experiences. Which allows young people to enhance their social and personal development, they do they by interacting in group work with their peers, there for building their confidence and willingness to talk around other people. Youth work provides a save and supportive environment for young people to have support and guidance’s if it is needed. </w:t>
      </w:r>
      <w:r w:rsidR="00621643" w:rsidRPr="00053003">
        <w:rPr>
          <w:rFonts w:ascii="Arial" w:hAnsi="Arial" w:cs="Arial"/>
          <w:sz w:val="24"/>
          <w:szCs w:val="24"/>
        </w:rPr>
        <w:t>Youth work is set up to empower young people and allow young people to develop holistically. Positive youth work provides young people with opportunities to develop and enhance skills and interests in their life’s, youth work also sets out to inform young people of their rights set out and agreed upon by the U.N.C.R.C</w:t>
      </w:r>
      <w:r w:rsidR="0001420D" w:rsidRPr="00053003">
        <w:rPr>
          <w:rFonts w:ascii="Arial" w:hAnsi="Arial" w:cs="Arial"/>
          <w:sz w:val="24"/>
          <w:szCs w:val="24"/>
        </w:rPr>
        <w:t>,</w:t>
      </w:r>
      <w:r w:rsidR="00621643" w:rsidRPr="00053003">
        <w:rPr>
          <w:rFonts w:ascii="Arial" w:hAnsi="Arial" w:cs="Arial"/>
          <w:sz w:val="24"/>
          <w:szCs w:val="24"/>
        </w:rPr>
        <w:t xml:space="preserve"> youth work set out to encourage young people to take greater control of their lives, youth work allows young people to feel valued, supported and secure.</w:t>
      </w:r>
      <w:r w:rsidR="00237E8F" w:rsidRPr="00053003">
        <w:rPr>
          <w:rFonts w:ascii="Arial" w:hAnsi="Arial" w:cs="Arial"/>
          <w:sz w:val="24"/>
          <w:szCs w:val="24"/>
        </w:rPr>
        <w:t xml:space="preserve"> </w:t>
      </w:r>
      <w:r w:rsidR="00E5664F" w:rsidRPr="00053003">
        <w:rPr>
          <w:rFonts w:ascii="Arial" w:hAnsi="Arial" w:cs="Arial"/>
          <w:sz w:val="24"/>
          <w:szCs w:val="24"/>
        </w:rPr>
        <w:t>(Youth work in Wales</w:t>
      </w:r>
      <w:r w:rsidR="00C477F6">
        <w:rPr>
          <w:rFonts w:ascii="Arial" w:hAnsi="Arial" w:cs="Arial"/>
          <w:sz w:val="24"/>
          <w:szCs w:val="24"/>
        </w:rPr>
        <w:t>:</w:t>
      </w:r>
      <w:r w:rsidR="00E5664F" w:rsidRPr="00053003">
        <w:rPr>
          <w:rFonts w:ascii="Arial" w:hAnsi="Arial" w:cs="Arial"/>
          <w:sz w:val="24"/>
          <w:szCs w:val="24"/>
        </w:rPr>
        <w:t xml:space="preserve"> principles and purpose, 2013).</w:t>
      </w:r>
    </w:p>
    <w:p w:rsidR="00CF0D81" w:rsidRPr="00053003" w:rsidRDefault="00CF0D81" w:rsidP="00053003">
      <w:pPr>
        <w:spacing w:line="480" w:lineRule="auto"/>
        <w:jc w:val="both"/>
        <w:rPr>
          <w:rFonts w:ascii="Arial" w:hAnsi="Arial" w:cs="Arial"/>
          <w:sz w:val="24"/>
          <w:szCs w:val="24"/>
        </w:rPr>
      </w:pPr>
      <w:r w:rsidRPr="00053003">
        <w:rPr>
          <w:rFonts w:ascii="Arial" w:hAnsi="Arial" w:cs="Arial"/>
          <w:sz w:val="24"/>
          <w:szCs w:val="24"/>
        </w:rPr>
        <w:lastRenderedPageBreak/>
        <w:t xml:space="preserve">The purpose of youth work is to encourage and present opportunities to young people and to empower young people to become active members of the community another purpose is to support young people through unforeseen changes in their lives and to assist them through these changes. To allow young people to exercise their rights, to allow young people to understand inequality and encourage </w:t>
      </w:r>
      <w:r w:rsidR="00E5664F" w:rsidRPr="00053003">
        <w:rPr>
          <w:rFonts w:ascii="Arial" w:hAnsi="Arial" w:cs="Arial"/>
          <w:sz w:val="24"/>
          <w:szCs w:val="24"/>
        </w:rPr>
        <w:t>diversity among young people. (Youth work in Wales</w:t>
      </w:r>
      <w:r w:rsidR="00C477F6">
        <w:rPr>
          <w:rFonts w:ascii="Arial" w:hAnsi="Arial" w:cs="Arial"/>
          <w:sz w:val="24"/>
          <w:szCs w:val="24"/>
        </w:rPr>
        <w:t>:</w:t>
      </w:r>
      <w:r w:rsidR="00E5664F" w:rsidRPr="00053003">
        <w:rPr>
          <w:rFonts w:ascii="Arial" w:hAnsi="Arial" w:cs="Arial"/>
          <w:sz w:val="24"/>
          <w:szCs w:val="24"/>
        </w:rPr>
        <w:t xml:space="preserve"> principles and purpose, 2013).  </w:t>
      </w:r>
    </w:p>
    <w:p w:rsidR="0034471F" w:rsidRPr="00053003" w:rsidRDefault="0034471F" w:rsidP="00053003">
      <w:pPr>
        <w:spacing w:line="480" w:lineRule="auto"/>
        <w:jc w:val="both"/>
        <w:rPr>
          <w:rFonts w:ascii="Arial" w:hAnsi="Arial" w:cs="Arial"/>
          <w:sz w:val="24"/>
          <w:szCs w:val="24"/>
        </w:rPr>
      </w:pPr>
      <w:r w:rsidRPr="00053003">
        <w:rPr>
          <w:rFonts w:ascii="Arial" w:hAnsi="Arial" w:cs="Arial"/>
          <w:sz w:val="24"/>
          <w:szCs w:val="24"/>
        </w:rPr>
        <w:t>Youth Work National Occupational Standards (2012) states t</w:t>
      </w:r>
      <w:r w:rsidR="00A70836" w:rsidRPr="00053003">
        <w:rPr>
          <w:rFonts w:ascii="Arial" w:hAnsi="Arial" w:cs="Arial"/>
          <w:sz w:val="24"/>
          <w:szCs w:val="24"/>
        </w:rPr>
        <w:t>he key purpose of youth work is to</w:t>
      </w:r>
      <w:r w:rsidRPr="00053003">
        <w:rPr>
          <w:rFonts w:ascii="Arial" w:hAnsi="Arial" w:cs="Arial"/>
          <w:sz w:val="24"/>
          <w:szCs w:val="24"/>
        </w:rPr>
        <w:t xml:space="preserve"> </w:t>
      </w:r>
    </w:p>
    <w:p w:rsidR="00170F97" w:rsidRPr="00053003" w:rsidRDefault="0034471F" w:rsidP="00053003">
      <w:pPr>
        <w:spacing w:line="240" w:lineRule="auto"/>
        <w:ind w:left="567" w:right="567"/>
        <w:jc w:val="both"/>
        <w:rPr>
          <w:rFonts w:ascii="Arial" w:hAnsi="Arial" w:cs="Arial"/>
          <w:sz w:val="24"/>
          <w:szCs w:val="24"/>
        </w:rPr>
      </w:pPr>
      <w:r w:rsidRPr="00053003">
        <w:rPr>
          <w:rFonts w:ascii="Arial" w:hAnsi="Arial" w:cs="Arial"/>
          <w:sz w:val="24"/>
          <w:szCs w:val="24"/>
        </w:rPr>
        <w:t>...</w:t>
      </w:r>
      <w:r w:rsidR="00A70836" w:rsidRPr="00053003">
        <w:rPr>
          <w:rFonts w:ascii="Arial" w:hAnsi="Arial" w:cs="Arial"/>
          <w:sz w:val="24"/>
          <w:szCs w:val="24"/>
        </w:rPr>
        <w:t xml:space="preserve">Enable young people to develop holistically, working with them to facilitate their personal, social and educational development, to enable them to develop their voice, influence and place in sociality and to reach their full potential.  </w:t>
      </w:r>
    </w:p>
    <w:p w:rsidR="0057365E" w:rsidRPr="00053003" w:rsidRDefault="0057365E" w:rsidP="00053003">
      <w:pPr>
        <w:spacing w:line="480" w:lineRule="auto"/>
        <w:jc w:val="both"/>
        <w:rPr>
          <w:rFonts w:ascii="Arial" w:hAnsi="Arial" w:cs="Arial"/>
          <w:sz w:val="24"/>
          <w:szCs w:val="24"/>
        </w:rPr>
      </w:pPr>
      <w:r w:rsidRPr="00053003">
        <w:rPr>
          <w:rFonts w:ascii="Arial" w:hAnsi="Arial" w:cs="Arial"/>
          <w:sz w:val="24"/>
          <w:szCs w:val="24"/>
        </w:rPr>
        <w:t>Positive youth work should work with the five pillars of youth work in mind, the pillars are;</w:t>
      </w:r>
    </w:p>
    <w:p w:rsidR="00CF0D81" w:rsidRPr="00053003" w:rsidRDefault="0057365E" w:rsidP="00053003">
      <w:pPr>
        <w:spacing w:line="480" w:lineRule="auto"/>
        <w:jc w:val="both"/>
        <w:rPr>
          <w:rFonts w:ascii="Arial" w:hAnsi="Arial" w:cs="Arial"/>
          <w:sz w:val="24"/>
          <w:szCs w:val="24"/>
        </w:rPr>
      </w:pPr>
      <w:r w:rsidRPr="00053003">
        <w:rPr>
          <w:rFonts w:ascii="Arial" w:hAnsi="Arial" w:cs="Arial"/>
          <w:sz w:val="24"/>
          <w:szCs w:val="24"/>
        </w:rPr>
        <w:t>Educative</w:t>
      </w:r>
      <w:r w:rsidR="00CF145E" w:rsidRPr="00053003">
        <w:rPr>
          <w:rFonts w:ascii="Arial" w:hAnsi="Arial" w:cs="Arial"/>
          <w:sz w:val="24"/>
          <w:szCs w:val="24"/>
        </w:rPr>
        <w:t>-</w:t>
      </w:r>
      <w:r w:rsidRPr="00053003">
        <w:rPr>
          <w:rFonts w:ascii="Arial" w:hAnsi="Arial" w:cs="Arial"/>
          <w:sz w:val="24"/>
          <w:szCs w:val="24"/>
        </w:rPr>
        <w:t xml:space="preserve"> </w:t>
      </w:r>
      <w:r w:rsidR="00CF145E" w:rsidRPr="00053003">
        <w:rPr>
          <w:rFonts w:ascii="Arial" w:hAnsi="Arial" w:cs="Arial"/>
          <w:sz w:val="24"/>
          <w:szCs w:val="24"/>
        </w:rPr>
        <w:t>allowing young</w:t>
      </w:r>
      <w:r w:rsidRPr="00053003">
        <w:rPr>
          <w:rFonts w:ascii="Arial" w:hAnsi="Arial" w:cs="Arial"/>
          <w:sz w:val="24"/>
          <w:szCs w:val="24"/>
        </w:rPr>
        <w:t xml:space="preserve"> people to gain knowledge, skills and understanding needed for their personal development also allowing young people to become fully </w:t>
      </w:r>
      <w:r w:rsidR="00CF145E" w:rsidRPr="00053003">
        <w:rPr>
          <w:rFonts w:ascii="Arial" w:hAnsi="Arial" w:cs="Arial"/>
          <w:sz w:val="24"/>
          <w:szCs w:val="24"/>
        </w:rPr>
        <w:t>functioning members</w:t>
      </w:r>
      <w:r w:rsidRPr="00053003">
        <w:rPr>
          <w:rFonts w:ascii="Arial" w:hAnsi="Arial" w:cs="Arial"/>
          <w:sz w:val="24"/>
          <w:szCs w:val="24"/>
        </w:rPr>
        <w:t xml:space="preserve"> of </w:t>
      </w:r>
      <w:r w:rsidR="00CF145E" w:rsidRPr="00053003">
        <w:rPr>
          <w:rFonts w:ascii="Arial" w:hAnsi="Arial" w:cs="Arial"/>
          <w:sz w:val="24"/>
          <w:szCs w:val="24"/>
        </w:rPr>
        <w:t>society as</w:t>
      </w:r>
      <w:r w:rsidRPr="00053003">
        <w:rPr>
          <w:rFonts w:ascii="Arial" w:hAnsi="Arial" w:cs="Arial"/>
          <w:sz w:val="24"/>
          <w:szCs w:val="24"/>
        </w:rPr>
        <w:t xml:space="preserve"> members of groups in communities. </w:t>
      </w:r>
    </w:p>
    <w:p w:rsidR="0057365E" w:rsidRPr="00053003" w:rsidRDefault="0057365E" w:rsidP="00053003">
      <w:pPr>
        <w:spacing w:line="480" w:lineRule="auto"/>
        <w:jc w:val="both"/>
        <w:rPr>
          <w:rFonts w:ascii="Arial" w:hAnsi="Arial" w:cs="Arial"/>
          <w:sz w:val="24"/>
          <w:szCs w:val="24"/>
        </w:rPr>
      </w:pPr>
      <w:r w:rsidRPr="00053003">
        <w:rPr>
          <w:rFonts w:ascii="Arial" w:hAnsi="Arial" w:cs="Arial"/>
          <w:sz w:val="24"/>
          <w:szCs w:val="24"/>
        </w:rPr>
        <w:t xml:space="preserve">Participative- </w:t>
      </w:r>
      <w:r w:rsidR="00CF145E" w:rsidRPr="00053003">
        <w:rPr>
          <w:rFonts w:ascii="Arial" w:hAnsi="Arial" w:cs="Arial"/>
          <w:sz w:val="24"/>
          <w:szCs w:val="24"/>
        </w:rPr>
        <w:t>encouraging</w:t>
      </w:r>
      <w:r w:rsidRPr="00053003">
        <w:rPr>
          <w:rFonts w:ascii="Arial" w:hAnsi="Arial" w:cs="Arial"/>
          <w:sz w:val="24"/>
          <w:szCs w:val="24"/>
        </w:rPr>
        <w:t xml:space="preserve"> yo</w:t>
      </w:r>
      <w:r w:rsidR="00CF145E" w:rsidRPr="00053003">
        <w:rPr>
          <w:rFonts w:ascii="Arial" w:hAnsi="Arial" w:cs="Arial"/>
          <w:sz w:val="24"/>
          <w:szCs w:val="24"/>
        </w:rPr>
        <w:t>u</w:t>
      </w:r>
      <w:r w:rsidRPr="00053003">
        <w:rPr>
          <w:rFonts w:ascii="Arial" w:hAnsi="Arial" w:cs="Arial"/>
          <w:sz w:val="24"/>
          <w:szCs w:val="24"/>
        </w:rPr>
        <w:t>ng</w:t>
      </w:r>
      <w:r w:rsidR="00CF145E" w:rsidRPr="00053003">
        <w:rPr>
          <w:rFonts w:ascii="Arial" w:hAnsi="Arial" w:cs="Arial"/>
          <w:sz w:val="24"/>
          <w:szCs w:val="24"/>
        </w:rPr>
        <w:t xml:space="preserve"> people</w:t>
      </w:r>
      <w:r w:rsidRPr="00053003">
        <w:rPr>
          <w:rFonts w:ascii="Arial" w:hAnsi="Arial" w:cs="Arial"/>
          <w:sz w:val="24"/>
          <w:szCs w:val="24"/>
        </w:rPr>
        <w:t xml:space="preserve"> to </w:t>
      </w:r>
      <w:r w:rsidR="00CF145E" w:rsidRPr="00053003">
        <w:rPr>
          <w:rFonts w:ascii="Arial" w:hAnsi="Arial" w:cs="Arial"/>
          <w:sz w:val="24"/>
          <w:szCs w:val="24"/>
        </w:rPr>
        <w:t>assume and</w:t>
      </w:r>
      <w:r w:rsidRPr="00053003">
        <w:rPr>
          <w:rFonts w:ascii="Arial" w:hAnsi="Arial" w:cs="Arial"/>
          <w:sz w:val="24"/>
          <w:szCs w:val="24"/>
        </w:rPr>
        <w:t xml:space="preserve"> share </w:t>
      </w:r>
      <w:r w:rsidR="00CF145E" w:rsidRPr="00053003">
        <w:rPr>
          <w:rFonts w:ascii="Arial" w:hAnsi="Arial" w:cs="Arial"/>
          <w:sz w:val="24"/>
          <w:szCs w:val="24"/>
        </w:rPr>
        <w:t>responsibilities with in their life’s and also groups; allowing young people to make and have a voice in decisions that affect them directly the U.N.C.R.C also supports this with article 14.</w:t>
      </w:r>
    </w:p>
    <w:p w:rsidR="00CF145E" w:rsidRPr="00053003" w:rsidRDefault="00CF145E" w:rsidP="00053003">
      <w:pPr>
        <w:spacing w:line="480" w:lineRule="auto"/>
        <w:jc w:val="both"/>
        <w:rPr>
          <w:rFonts w:ascii="Arial" w:hAnsi="Arial" w:cs="Arial"/>
          <w:sz w:val="24"/>
          <w:szCs w:val="24"/>
        </w:rPr>
      </w:pPr>
      <w:r w:rsidRPr="00053003">
        <w:rPr>
          <w:rFonts w:ascii="Arial" w:hAnsi="Arial" w:cs="Arial"/>
          <w:sz w:val="24"/>
          <w:szCs w:val="24"/>
        </w:rPr>
        <w:t xml:space="preserve">Expressive- </w:t>
      </w:r>
      <w:r w:rsidR="00AD32B3" w:rsidRPr="00053003">
        <w:rPr>
          <w:rFonts w:ascii="Arial" w:hAnsi="Arial" w:cs="Arial"/>
          <w:sz w:val="24"/>
          <w:szCs w:val="24"/>
        </w:rPr>
        <w:t xml:space="preserve">allowing young people to express their interests and understanding of their ideas opinions and emotions, young people’s aspirations should be encouraged and challenges through opportunities. </w:t>
      </w:r>
    </w:p>
    <w:p w:rsidR="00AD32B3" w:rsidRPr="00053003" w:rsidRDefault="00CE3E21" w:rsidP="00053003">
      <w:pPr>
        <w:spacing w:line="480" w:lineRule="auto"/>
        <w:jc w:val="both"/>
        <w:rPr>
          <w:rFonts w:ascii="Arial" w:hAnsi="Arial" w:cs="Arial"/>
          <w:sz w:val="24"/>
          <w:szCs w:val="24"/>
        </w:rPr>
      </w:pPr>
      <w:r w:rsidRPr="00053003">
        <w:rPr>
          <w:rFonts w:ascii="Arial" w:hAnsi="Arial" w:cs="Arial"/>
          <w:sz w:val="24"/>
          <w:szCs w:val="24"/>
        </w:rPr>
        <w:t xml:space="preserve">Inclusive- allowing and encouraging all young people to develop their knowledge and understanding and attitudes towards racism, bullying and differences other people </w:t>
      </w:r>
      <w:r w:rsidRPr="00053003">
        <w:rPr>
          <w:rFonts w:ascii="Arial" w:hAnsi="Arial" w:cs="Arial"/>
          <w:sz w:val="24"/>
          <w:szCs w:val="24"/>
        </w:rPr>
        <w:lastRenderedPageBreak/>
        <w:t>may have, to encourage young people to respect all people no matter how they look dress or behave.</w:t>
      </w:r>
    </w:p>
    <w:p w:rsidR="00CE3E21" w:rsidRPr="00053003" w:rsidRDefault="00CE3E21" w:rsidP="00053003">
      <w:pPr>
        <w:spacing w:line="480" w:lineRule="auto"/>
        <w:jc w:val="both"/>
        <w:rPr>
          <w:rFonts w:ascii="Arial" w:hAnsi="Arial" w:cs="Arial"/>
          <w:sz w:val="24"/>
          <w:szCs w:val="24"/>
        </w:rPr>
      </w:pPr>
      <w:r w:rsidRPr="00053003">
        <w:rPr>
          <w:rFonts w:ascii="Arial" w:hAnsi="Arial" w:cs="Arial"/>
          <w:sz w:val="24"/>
          <w:szCs w:val="24"/>
        </w:rPr>
        <w:t xml:space="preserve">Empowering- encouraging and equipping young people with the knowledge and understanding of their rights, youth work should allow young people to exercise their rights and their voice with in their communities and lives, encourage young people to face personal social and political issues that have a direct affect on their lives and others in their peer groups. By empowering young people this is allowing them to develop the qualities of a leader. </w:t>
      </w:r>
      <w:r w:rsidR="007632DA" w:rsidRPr="00053003">
        <w:rPr>
          <w:rFonts w:ascii="Arial" w:hAnsi="Arial" w:cs="Arial"/>
          <w:sz w:val="24"/>
          <w:szCs w:val="24"/>
        </w:rPr>
        <w:t xml:space="preserve"> </w:t>
      </w:r>
      <w:r w:rsidR="00805748" w:rsidRPr="00053003">
        <w:rPr>
          <w:rFonts w:ascii="Arial" w:hAnsi="Arial" w:cs="Arial"/>
          <w:sz w:val="24"/>
          <w:szCs w:val="24"/>
        </w:rPr>
        <w:t>(</w:t>
      </w:r>
      <w:r w:rsidR="007632DA" w:rsidRPr="00053003">
        <w:rPr>
          <w:rFonts w:ascii="Arial" w:hAnsi="Arial" w:cs="Arial"/>
          <w:sz w:val="24"/>
          <w:szCs w:val="24"/>
        </w:rPr>
        <w:t xml:space="preserve">Youth work in </w:t>
      </w:r>
      <w:proofErr w:type="gramStart"/>
      <w:r w:rsidR="00E364D5" w:rsidRPr="00053003">
        <w:rPr>
          <w:rFonts w:ascii="Arial" w:hAnsi="Arial" w:cs="Arial"/>
          <w:sz w:val="24"/>
          <w:szCs w:val="24"/>
        </w:rPr>
        <w:t>Wales</w:t>
      </w:r>
      <w:proofErr w:type="gramEnd"/>
      <w:r w:rsidR="007632DA" w:rsidRPr="00053003">
        <w:rPr>
          <w:rFonts w:ascii="Arial" w:hAnsi="Arial" w:cs="Arial"/>
          <w:sz w:val="24"/>
          <w:szCs w:val="24"/>
        </w:rPr>
        <w:t xml:space="preserve"> principles and </w:t>
      </w:r>
      <w:r w:rsidR="00E5664F" w:rsidRPr="00053003">
        <w:rPr>
          <w:rFonts w:ascii="Arial" w:hAnsi="Arial" w:cs="Arial"/>
          <w:sz w:val="24"/>
          <w:szCs w:val="24"/>
        </w:rPr>
        <w:t>purpose, 2013</w:t>
      </w:r>
      <w:r w:rsidR="00805748" w:rsidRPr="00053003">
        <w:rPr>
          <w:rFonts w:ascii="Arial" w:hAnsi="Arial" w:cs="Arial"/>
          <w:sz w:val="24"/>
          <w:szCs w:val="24"/>
        </w:rPr>
        <w:t>)</w:t>
      </w:r>
      <w:r w:rsidR="007632DA" w:rsidRPr="00053003">
        <w:rPr>
          <w:rFonts w:ascii="Arial" w:hAnsi="Arial" w:cs="Arial"/>
          <w:sz w:val="24"/>
          <w:szCs w:val="24"/>
        </w:rPr>
        <w:t>.</w:t>
      </w:r>
    </w:p>
    <w:p w:rsidR="00805748" w:rsidRPr="00053003" w:rsidRDefault="00805748" w:rsidP="00053003">
      <w:pPr>
        <w:spacing w:line="480" w:lineRule="auto"/>
        <w:jc w:val="both"/>
        <w:rPr>
          <w:rFonts w:ascii="Arial" w:hAnsi="Arial" w:cs="Arial"/>
          <w:sz w:val="24"/>
          <w:szCs w:val="24"/>
        </w:rPr>
      </w:pPr>
      <w:r w:rsidRPr="00053003">
        <w:rPr>
          <w:rFonts w:ascii="Arial" w:hAnsi="Arial" w:cs="Arial"/>
          <w:sz w:val="24"/>
          <w:szCs w:val="24"/>
        </w:rPr>
        <w:t xml:space="preserve">The word pedagogy isn’t used in the English language all too often but when it is its closely related to formal education, but perhaps another term social pedagogy is more appropriate to use when talking about a youth work context, social pedagogy is more non formal learning, for example children learning right from wrong in an early age, they are not formally taught a list of things they can or cannot do, but instead learn from observing others, you can find an example of this with Bandura boo </w:t>
      </w:r>
      <w:proofErr w:type="spellStart"/>
      <w:r w:rsidRPr="00053003">
        <w:rPr>
          <w:rFonts w:ascii="Arial" w:hAnsi="Arial" w:cs="Arial"/>
          <w:sz w:val="24"/>
          <w:szCs w:val="24"/>
        </w:rPr>
        <w:t>boo</w:t>
      </w:r>
      <w:proofErr w:type="spellEnd"/>
      <w:r w:rsidRPr="00053003">
        <w:rPr>
          <w:rFonts w:ascii="Arial" w:hAnsi="Arial" w:cs="Arial"/>
          <w:sz w:val="24"/>
          <w:szCs w:val="24"/>
        </w:rPr>
        <w:t xml:space="preserve"> doll experiment.</w:t>
      </w:r>
      <w:r w:rsidR="00232167" w:rsidRPr="00232167">
        <w:t xml:space="preserve"> </w:t>
      </w:r>
      <w:hyperlink r:id="rId7" w:history="1">
        <w:r w:rsidR="00232167" w:rsidRPr="005F544E">
          <w:rPr>
            <w:rStyle w:val="Hyperlink"/>
            <w:rFonts w:ascii="Arial" w:hAnsi="Arial" w:cs="Arial"/>
            <w:color w:val="auto"/>
            <w:sz w:val="24"/>
            <w:szCs w:val="24"/>
            <w:u w:val="none"/>
          </w:rPr>
          <w:t>Bandura</w:t>
        </w:r>
      </w:hyperlink>
      <w:r w:rsidR="00232167" w:rsidRPr="005F544E">
        <w:rPr>
          <w:rFonts w:ascii="Arial" w:hAnsi="Arial" w:cs="Arial"/>
          <w:sz w:val="24"/>
          <w:szCs w:val="24"/>
        </w:rPr>
        <w:t xml:space="preserve"> (1961)</w:t>
      </w:r>
      <w:r w:rsidRPr="00053003">
        <w:rPr>
          <w:rFonts w:ascii="Arial" w:hAnsi="Arial" w:cs="Arial"/>
          <w:sz w:val="24"/>
          <w:szCs w:val="24"/>
        </w:rPr>
        <w:t xml:space="preserve"> Social pedagogy is the act of learning through experiences and opportunity and it is as important if not more important that children learn in this way. </w:t>
      </w:r>
    </w:p>
    <w:p w:rsidR="00805748" w:rsidRPr="00053003" w:rsidRDefault="00805748" w:rsidP="00053003">
      <w:pPr>
        <w:spacing w:line="480" w:lineRule="auto"/>
        <w:jc w:val="both"/>
        <w:rPr>
          <w:rFonts w:ascii="Arial" w:hAnsi="Arial" w:cs="Arial"/>
          <w:sz w:val="24"/>
          <w:szCs w:val="24"/>
        </w:rPr>
      </w:pPr>
      <w:r w:rsidRPr="00053003">
        <w:rPr>
          <w:rFonts w:ascii="Arial" w:hAnsi="Arial" w:cs="Arial"/>
          <w:sz w:val="24"/>
          <w:szCs w:val="24"/>
        </w:rPr>
        <w:t xml:space="preserve">There a mainly two types of education that are used in youth work these are informal and non-formal, non formal education is the basis of youth work, the main purpose of youth work is to educate young people.  An example of non formal education is doing a work shop on cooking or music, the leaning does not take part in a formal setting or manner and the engagement of the workshop is voluntary for young people. It is up to a youth worker to identify the need or to work with young people to </w:t>
      </w:r>
      <w:r w:rsidRPr="00053003">
        <w:rPr>
          <w:rFonts w:ascii="Arial" w:hAnsi="Arial" w:cs="Arial"/>
          <w:sz w:val="24"/>
          <w:szCs w:val="24"/>
        </w:rPr>
        <w:lastRenderedPageBreak/>
        <w:t>find their out interests to organise a session based around their interests.  Informal learning is when young people lean through their own experiences so learning subconsciously, reflecting on how they acted in certain situations and how they could response next time if the same situation accrued. This allows young people to develop their resilience and understanding.</w:t>
      </w:r>
      <w:r w:rsidR="00E5664F" w:rsidRPr="00053003">
        <w:rPr>
          <w:rFonts w:ascii="Arial" w:hAnsi="Arial" w:cs="Arial"/>
          <w:sz w:val="24"/>
          <w:szCs w:val="24"/>
        </w:rPr>
        <w:t xml:space="preserve"> </w:t>
      </w:r>
      <w:r w:rsidR="00E5664F" w:rsidRPr="00053003">
        <w:rPr>
          <w:rStyle w:val="selectable"/>
          <w:rFonts w:ascii="Arial" w:hAnsi="Arial" w:cs="Arial"/>
          <w:sz w:val="24"/>
          <w:szCs w:val="24"/>
        </w:rPr>
        <w:t>(Youthworkwales.org.uk, 2014)</w:t>
      </w:r>
    </w:p>
    <w:p w:rsidR="009B2E6C" w:rsidRPr="00053003" w:rsidRDefault="00D70677" w:rsidP="00053003">
      <w:pPr>
        <w:spacing w:line="480" w:lineRule="auto"/>
        <w:jc w:val="both"/>
        <w:rPr>
          <w:rFonts w:ascii="Arial" w:hAnsi="Arial" w:cs="Arial"/>
          <w:sz w:val="24"/>
          <w:szCs w:val="24"/>
        </w:rPr>
      </w:pPr>
      <w:r w:rsidRPr="00053003">
        <w:rPr>
          <w:rFonts w:ascii="Arial" w:hAnsi="Arial" w:cs="Arial"/>
          <w:sz w:val="24"/>
          <w:szCs w:val="24"/>
        </w:rPr>
        <w:t>Youth work is thought to have started in churches during the 18</w:t>
      </w:r>
      <w:r w:rsidRPr="00053003">
        <w:rPr>
          <w:rFonts w:ascii="Arial" w:hAnsi="Arial" w:cs="Arial"/>
          <w:sz w:val="24"/>
          <w:szCs w:val="24"/>
          <w:vertAlign w:val="superscript"/>
        </w:rPr>
        <w:t>th</w:t>
      </w:r>
      <w:r w:rsidRPr="00053003">
        <w:rPr>
          <w:rFonts w:ascii="Arial" w:hAnsi="Arial" w:cs="Arial"/>
          <w:sz w:val="24"/>
          <w:szCs w:val="24"/>
        </w:rPr>
        <w:t xml:space="preserve"> century in Sunday schools, this was a place where young people could go and take part in group activities with their peers, often being music or arts and crafts based, although the young people often took part in teem games or even going out on day trips. </w:t>
      </w:r>
      <w:r w:rsidR="00E5664F" w:rsidRPr="00053003">
        <w:rPr>
          <w:rFonts w:ascii="Arial" w:hAnsi="Arial" w:cs="Arial"/>
          <w:sz w:val="24"/>
          <w:szCs w:val="24"/>
        </w:rPr>
        <w:t>These</w:t>
      </w:r>
      <w:r w:rsidRPr="00053003">
        <w:rPr>
          <w:rFonts w:ascii="Arial" w:hAnsi="Arial" w:cs="Arial"/>
          <w:sz w:val="24"/>
          <w:szCs w:val="24"/>
        </w:rPr>
        <w:t xml:space="preserve"> S</w:t>
      </w:r>
      <w:r w:rsidR="00232167">
        <w:rPr>
          <w:rFonts w:ascii="Arial" w:hAnsi="Arial" w:cs="Arial"/>
          <w:sz w:val="24"/>
          <w:szCs w:val="24"/>
        </w:rPr>
        <w:t>unday</w:t>
      </w:r>
      <w:r w:rsidRPr="00053003">
        <w:rPr>
          <w:rFonts w:ascii="Arial" w:hAnsi="Arial" w:cs="Arial"/>
          <w:sz w:val="24"/>
          <w:szCs w:val="24"/>
        </w:rPr>
        <w:t xml:space="preserve"> schools sessions were run primarily by volunteers</w:t>
      </w:r>
      <w:r w:rsidR="009B2E6C" w:rsidRPr="00053003">
        <w:rPr>
          <w:rFonts w:ascii="Arial" w:hAnsi="Arial" w:cs="Arial"/>
          <w:sz w:val="24"/>
          <w:szCs w:val="24"/>
        </w:rPr>
        <w:t>, following this in the early 19</w:t>
      </w:r>
      <w:r w:rsidR="009B2E6C" w:rsidRPr="00053003">
        <w:rPr>
          <w:rFonts w:ascii="Arial" w:hAnsi="Arial" w:cs="Arial"/>
          <w:sz w:val="24"/>
          <w:szCs w:val="24"/>
          <w:vertAlign w:val="superscript"/>
        </w:rPr>
        <w:t>th</w:t>
      </w:r>
      <w:r w:rsidR="009B2E6C" w:rsidRPr="00053003">
        <w:rPr>
          <w:rFonts w:ascii="Arial" w:hAnsi="Arial" w:cs="Arial"/>
          <w:sz w:val="24"/>
          <w:szCs w:val="24"/>
        </w:rPr>
        <w:t xml:space="preserve"> century ragged schools became more frequent targeted and young people who were unable to access other forms of </w:t>
      </w:r>
      <w:proofErr w:type="gramStart"/>
      <w:r w:rsidR="009B2E6C" w:rsidRPr="00053003">
        <w:rPr>
          <w:rFonts w:ascii="Arial" w:hAnsi="Arial" w:cs="Arial"/>
          <w:sz w:val="24"/>
          <w:szCs w:val="24"/>
        </w:rPr>
        <w:t>educations,</w:t>
      </w:r>
      <w:proofErr w:type="gramEnd"/>
      <w:r w:rsidR="009B2E6C" w:rsidRPr="00053003">
        <w:rPr>
          <w:rFonts w:ascii="Arial" w:hAnsi="Arial" w:cs="Arial"/>
          <w:sz w:val="24"/>
          <w:szCs w:val="24"/>
        </w:rPr>
        <w:t xml:space="preserve"> these schools seemed to take an informal approach to learning this is often looked to as the predecessors of youth work. </w:t>
      </w:r>
      <w:r w:rsidR="00805748" w:rsidRPr="00053003">
        <w:rPr>
          <w:rFonts w:ascii="Arial" w:hAnsi="Arial" w:cs="Arial"/>
          <w:sz w:val="24"/>
          <w:szCs w:val="24"/>
        </w:rPr>
        <w:t>(Smith 2002)</w:t>
      </w:r>
    </w:p>
    <w:p w:rsidR="00BA305B" w:rsidRPr="00053003" w:rsidRDefault="009B2E6C" w:rsidP="00053003">
      <w:pPr>
        <w:spacing w:line="240" w:lineRule="auto"/>
        <w:ind w:left="567" w:right="567"/>
        <w:jc w:val="both"/>
        <w:rPr>
          <w:rFonts w:ascii="Arial" w:hAnsi="Arial" w:cs="Arial"/>
          <w:sz w:val="24"/>
          <w:szCs w:val="24"/>
        </w:rPr>
      </w:pPr>
      <w:r w:rsidRPr="00053003">
        <w:rPr>
          <w:rFonts w:ascii="Arial" w:hAnsi="Arial" w:cs="Arial"/>
          <w:sz w:val="24"/>
          <w:szCs w:val="24"/>
        </w:rPr>
        <w:t>Smith M. (2002) stated an important landmark in the emergence of youth work was appearance of</w:t>
      </w:r>
      <w:r w:rsidR="00805748" w:rsidRPr="00053003">
        <w:rPr>
          <w:rFonts w:ascii="Arial" w:hAnsi="Arial" w:cs="Arial"/>
          <w:sz w:val="24"/>
          <w:szCs w:val="24"/>
        </w:rPr>
        <w:t> young</w:t>
      </w:r>
      <w:r w:rsidRPr="00053003">
        <w:rPr>
          <w:rFonts w:ascii="Arial" w:hAnsi="Arial" w:cs="Arial"/>
          <w:sz w:val="24"/>
          <w:szCs w:val="24"/>
        </w:rPr>
        <w:t xml:space="preserve"> men’s associations. Indeed, it could be said that the </w:t>
      </w:r>
      <w:hyperlink r:id="rId8" w:history="1">
        <w:r w:rsidRPr="00053003">
          <w:rPr>
            <w:rStyle w:val="Hyperlink"/>
            <w:rFonts w:ascii="Arial" w:hAnsi="Arial" w:cs="Arial"/>
            <w:color w:val="auto"/>
            <w:sz w:val="24"/>
            <w:szCs w:val="24"/>
            <w:u w:val="none"/>
          </w:rPr>
          <w:t>Young Men’s Christian Association (YMCA</w:t>
        </w:r>
      </w:hyperlink>
      <w:r w:rsidRPr="00053003">
        <w:rPr>
          <w:rFonts w:ascii="Arial" w:hAnsi="Arial" w:cs="Arial"/>
          <w:sz w:val="24"/>
          <w:szCs w:val="24"/>
        </w:rPr>
        <w:t>), set up in 1844, was the first dedicated youth organization.</w:t>
      </w:r>
    </w:p>
    <w:p w:rsidR="003D3D29" w:rsidRPr="003D3D29" w:rsidRDefault="00232167" w:rsidP="00053003">
      <w:pPr>
        <w:spacing w:after="0" w:line="480" w:lineRule="auto"/>
        <w:rPr>
          <w:rFonts w:ascii="Arial" w:eastAsia="Times New Roman" w:hAnsi="Arial" w:cs="Arial"/>
          <w:sz w:val="24"/>
          <w:szCs w:val="24"/>
          <w:lang w:eastAsia="en-GB"/>
        </w:rPr>
      </w:pPr>
      <w:r w:rsidRPr="003D3D29">
        <w:rPr>
          <w:rFonts w:ascii="Arial" w:eastAsia="Times New Roman" w:hAnsi="Arial" w:cs="Arial"/>
          <w:sz w:val="24"/>
          <w:szCs w:val="24"/>
          <w:lang w:eastAsia="en-GB"/>
        </w:rPr>
        <w:t>Following</w:t>
      </w:r>
      <w:r w:rsidR="003D3D29" w:rsidRPr="003D3D29">
        <w:rPr>
          <w:rFonts w:ascii="Arial" w:eastAsia="Times New Roman" w:hAnsi="Arial" w:cs="Arial"/>
          <w:sz w:val="24"/>
          <w:szCs w:val="24"/>
          <w:lang w:eastAsia="en-GB"/>
        </w:rPr>
        <w:t xml:space="preserve"> the passing of the Education </w:t>
      </w:r>
      <w:r w:rsidRPr="003D3D29">
        <w:rPr>
          <w:rFonts w:ascii="Arial" w:eastAsia="Times New Roman" w:hAnsi="Arial" w:cs="Arial"/>
          <w:sz w:val="24"/>
          <w:szCs w:val="24"/>
          <w:lang w:eastAsia="en-GB"/>
        </w:rPr>
        <w:t>Act, 1870</w:t>
      </w:r>
      <w:r w:rsidR="003D3D29" w:rsidRPr="003D3D29">
        <w:rPr>
          <w:rFonts w:ascii="Arial" w:eastAsia="Times New Roman" w:hAnsi="Arial" w:cs="Arial"/>
          <w:sz w:val="24"/>
          <w:szCs w:val="24"/>
          <w:lang w:eastAsia="en-GB"/>
        </w:rPr>
        <w:t xml:space="preserve"> when it became compulsory for parents to ensure</w:t>
      </w:r>
      <w:r w:rsidR="003D3D29" w:rsidRPr="00053003">
        <w:rPr>
          <w:rFonts w:ascii="Arial" w:eastAsia="Times New Roman" w:hAnsi="Arial" w:cs="Arial"/>
          <w:sz w:val="24"/>
          <w:szCs w:val="24"/>
          <w:lang w:eastAsia="en-GB"/>
        </w:rPr>
        <w:t xml:space="preserve"> </w:t>
      </w:r>
      <w:r w:rsidR="003D3D29" w:rsidRPr="003D3D29">
        <w:rPr>
          <w:rFonts w:ascii="Arial" w:eastAsia="Times New Roman" w:hAnsi="Arial" w:cs="Arial"/>
          <w:sz w:val="24"/>
          <w:szCs w:val="24"/>
          <w:lang w:eastAsia="en-GB"/>
        </w:rPr>
        <w:t>that their children, over the age of five, were educated to a suitable standard</w:t>
      </w:r>
      <w:r w:rsidR="0038656D" w:rsidRPr="00053003">
        <w:rPr>
          <w:rFonts w:ascii="Arial" w:eastAsia="Times New Roman" w:hAnsi="Arial" w:cs="Arial"/>
          <w:sz w:val="24"/>
          <w:szCs w:val="24"/>
          <w:lang w:eastAsia="en-GB"/>
        </w:rPr>
        <w:t xml:space="preserve"> the act </w:t>
      </w:r>
      <w:r w:rsidR="00053003" w:rsidRPr="00053003">
        <w:rPr>
          <w:rFonts w:ascii="Arial" w:eastAsia="Times New Roman" w:hAnsi="Arial" w:cs="Arial"/>
          <w:sz w:val="24"/>
          <w:szCs w:val="24"/>
          <w:lang w:eastAsia="en-GB"/>
        </w:rPr>
        <w:t>strived</w:t>
      </w:r>
      <w:r w:rsidR="0038656D" w:rsidRPr="00053003">
        <w:rPr>
          <w:rFonts w:ascii="Arial" w:eastAsia="Times New Roman" w:hAnsi="Arial" w:cs="Arial"/>
          <w:sz w:val="24"/>
          <w:szCs w:val="24"/>
          <w:lang w:eastAsia="en-GB"/>
        </w:rPr>
        <w:t xml:space="preserve"> for a balance between </w:t>
      </w:r>
      <w:r w:rsidR="00053003" w:rsidRPr="00053003">
        <w:rPr>
          <w:rFonts w:ascii="Arial" w:eastAsia="Times New Roman" w:hAnsi="Arial" w:cs="Arial"/>
          <w:sz w:val="24"/>
          <w:szCs w:val="24"/>
          <w:lang w:eastAsia="en-GB"/>
        </w:rPr>
        <w:t>state</w:t>
      </w:r>
      <w:r w:rsidR="0038656D" w:rsidRPr="00053003">
        <w:rPr>
          <w:rFonts w:ascii="Arial" w:eastAsia="Times New Roman" w:hAnsi="Arial" w:cs="Arial"/>
          <w:sz w:val="24"/>
          <w:szCs w:val="24"/>
          <w:lang w:eastAsia="en-GB"/>
        </w:rPr>
        <w:t xml:space="preserve"> run education facilities and church based education. (John Rose, 1997)</w:t>
      </w:r>
    </w:p>
    <w:p w:rsidR="002C65CE" w:rsidRPr="00053003" w:rsidRDefault="00BA305B" w:rsidP="00053003">
      <w:pPr>
        <w:spacing w:line="480" w:lineRule="auto"/>
        <w:rPr>
          <w:rFonts w:ascii="Arial" w:eastAsia="Times New Roman" w:hAnsi="Arial" w:cs="Arial"/>
          <w:sz w:val="24"/>
          <w:szCs w:val="24"/>
          <w:lang w:eastAsia="en-GB"/>
        </w:rPr>
      </w:pPr>
      <w:r w:rsidRPr="00053003">
        <w:rPr>
          <w:rFonts w:ascii="Arial" w:hAnsi="Arial" w:cs="Arial"/>
          <w:sz w:val="24"/>
          <w:szCs w:val="24"/>
        </w:rPr>
        <w:t>Following this people started to talk about youths and the term was becoming more popular with the use of though the use of news paper articles about the challenges facing young people, by the 1890s psychologists such as G. Stanley Hall began to build theories of ‘adolescence’ and the development of young people.</w:t>
      </w:r>
      <w:r w:rsidR="003D3D29" w:rsidRPr="00053003">
        <w:rPr>
          <w:rFonts w:ascii="Arial" w:hAnsi="Arial" w:cs="Arial"/>
          <w:sz w:val="24"/>
          <w:szCs w:val="24"/>
        </w:rPr>
        <w:t xml:space="preserve"> </w:t>
      </w:r>
      <w:r w:rsidR="002C65CE" w:rsidRPr="00053003">
        <w:rPr>
          <w:rFonts w:ascii="Arial" w:hAnsi="Arial" w:cs="Arial"/>
          <w:sz w:val="24"/>
          <w:szCs w:val="24"/>
        </w:rPr>
        <w:t xml:space="preserve"> Following this </w:t>
      </w:r>
      <w:r w:rsidR="002C65CE" w:rsidRPr="00053003">
        <w:rPr>
          <w:rFonts w:ascii="Arial" w:hAnsi="Arial" w:cs="Arial"/>
          <w:sz w:val="24"/>
          <w:szCs w:val="24"/>
        </w:rPr>
        <w:lastRenderedPageBreak/>
        <w:t>the focus of more targeted outreach work started to immerge an example of this would be the project set up by woman to tackle and prevent the exploitation of women in the work place and home lives.</w:t>
      </w:r>
      <w:r w:rsidRPr="00053003">
        <w:rPr>
          <w:rFonts w:ascii="Arial" w:hAnsi="Arial" w:cs="Arial"/>
          <w:sz w:val="24"/>
          <w:szCs w:val="24"/>
        </w:rPr>
        <w:t xml:space="preserve"> </w:t>
      </w:r>
      <w:r w:rsidR="002C65CE" w:rsidRPr="00053003">
        <w:rPr>
          <w:rFonts w:ascii="Arial" w:hAnsi="Arial" w:cs="Arial"/>
          <w:sz w:val="24"/>
          <w:szCs w:val="24"/>
        </w:rPr>
        <w:t xml:space="preserve">Along with this children were taking part in clubs or uniform organisations typically taking part in camping, drills, first aid, music and other activities. This later influence </w:t>
      </w:r>
      <w:hyperlink r:id="rId9" w:history="1">
        <w:r w:rsidR="002C65CE" w:rsidRPr="00053003">
          <w:rPr>
            <w:rStyle w:val="Hyperlink"/>
            <w:rFonts w:ascii="Arial" w:hAnsi="Arial" w:cs="Arial"/>
            <w:color w:val="auto"/>
            <w:sz w:val="24"/>
            <w:szCs w:val="24"/>
            <w:u w:val="none"/>
          </w:rPr>
          <w:t>Robert Baden-Powell</w:t>
        </w:r>
      </w:hyperlink>
      <w:r w:rsidR="002C65CE" w:rsidRPr="00053003">
        <w:rPr>
          <w:rFonts w:ascii="Arial" w:hAnsi="Arial" w:cs="Arial"/>
          <w:sz w:val="24"/>
          <w:szCs w:val="24"/>
        </w:rPr>
        <w:t xml:space="preserve"> to found scouting, by 1912 there were some 128,000 Scouts and nearly 5000 Scoutmasters. By 1930 there were nearly 390,000 Scouts and cubs and nearly 35,000 Scout leaders. </w:t>
      </w:r>
      <w:r w:rsidR="00805748" w:rsidRPr="00053003">
        <w:rPr>
          <w:rFonts w:ascii="Arial" w:hAnsi="Arial" w:cs="Arial"/>
          <w:sz w:val="24"/>
          <w:szCs w:val="24"/>
        </w:rPr>
        <w:t>(Smith 2002)</w:t>
      </w:r>
    </w:p>
    <w:p w:rsidR="00BA305B" w:rsidRPr="00053003" w:rsidRDefault="002C65CE" w:rsidP="00053003">
      <w:pPr>
        <w:spacing w:line="480" w:lineRule="auto"/>
        <w:jc w:val="both"/>
        <w:rPr>
          <w:rFonts w:ascii="Arial" w:hAnsi="Arial" w:cs="Arial"/>
          <w:sz w:val="24"/>
          <w:szCs w:val="24"/>
        </w:rPr>
      </w:pPr>
      <w:r w:rsidRPr="00053003">
        <w:rPr>
          <w:rFonts w:ascii="Arial" w:hAnsi="Arial" w:cs="Arial"/>
          <w:sz w:val="24"/>
          <w:szCs w:val="24"/>
        </w:rPr>
        <w:t>In the late 1920s the term ‘youth work’</w:t>
      </w:r>
      <w:r w:rsidR="00322518" w:rsidRPr="00053003">
        <w:rPr>
          <w:rFonts w:ascii="Arial" w:hAnsi="Arial" w:cs="Arial"/>
          <w:sz w:val="24"/>
          <w:szCs w:val="24"/>
        </w:rPr>
        <w:t xml:space="preserve"> was becoming more commonly known</w:t>
      </w:r>
      <w:r w:rsidRPr="00053003">
        <w:rPr>
          <w:rFonts w:ascii="Arial" w:hAnsi="Arial" w:cs="Arial"/>
          <w:sz w:val="24"/>
          <w:szCs w:val="24"/>
        </w:rPr>
        <w:t xml:space="preserve">. The first booklet in the UK appeared with it in its title: </w:t>
      </w:r>
      <w:r w:rsidRPr="00053003">
        <w:rPr>
          <w:rFonts w:ascii="Arial" w:hAnsi="Arial" w:cs="Arial"/>
          <w:i/>
          <w:iCs/>
          <w:sz w:val="24"/>
          <w:szCs w:val="24"/>
        </w:rPr>
        <w:t xml:space="preserve">Methods in Youth Work </w:t>
      </w:r>
      <w:r w:rsidRPr="00053003">
        <w:rPr>
          <w:rFonts w:ascii="Arial" w:hAnsi="Arial" w:cs="Arial"/>
          <w:sz w:val="24"/>
          <w:szCs w:val="24"/>
        </w:rPr>
        <w:t>(</w:t>
      </w:r>
      <w:proofErr w:type="spellStart"/>
      <w:r w:rsidRPr="00053003">
        <w:rPr>
          <w:rFonts w:ascii="Arial" w:hAnsi="Arial" w:cs="Arial"/>
          <w:sz w:val="24"/>
          <w:szCs w:val="24"/>
        </w:rPr>
        <w:t>Walkey</w:t>
      </w:r>
      <w:proofErr w:type="spellEnd"/>
      <w:r w:rsidRPr="00053003">
        <w:rPr>
          <w:rFonts w:ascii="Arial" w:hAnsi="Arial" w:cs="Arial"/>
          <w:sz w:val="24"/>
          <w:szCs w:val="24"/>
        </w:rPr>
        <w:t xml:space="preserve"> et al 1931).</w:t>
      </w:r>
    </w:p>
    <w:p w:rsidR="006E2E29" w:rsidRPr="00053003" w:rsidRDefault="006E2E29" w:rsidP="00053003">
      <w:pPr>
        <w:spacing w:line="480" w:lineRule="auto"/>
        <w:jc w:val="both"/>
        <w:rPr>
          <w:rFonts w:ascii="Arial" w:hAnsi="Arial" w:cs="Arial"/>
          <w:sz w:val="24"/>
          <w:szCs w:val="24"/>
        </w:rPr>
      </w:pPr>
      <w:r w:rsidRPr="00053003">
        <w:rPr>
          <w:rFonts w:ascii="Arial" w:hAnsi="Arial" w:cs="Arial"/>
          <w:sz w:val="24"/>
          <w:szCs w:val="24"/>
        </w:rPr>
        <w:t>During wartime youth work had to adapt to suit the times this lead to the arrival of open clubs or detached youth work where workers would go out to where young people were in the communities and engaged with them, sometimes taking activities or games for the young people to take part in.</w:t>
      </w:r>
      <w:r w:rsidR="00805748" w:rsidRPr="00053003">
        <w:rPr>
          <w:rFonts w:ascii="Arial" w:hAnsi="Arial" w:cs="Arial"/>
          <w:sz w:val="24"/>
          <w:szCs w:val="24"/>
        </w:rPr>
        <w:t xml:space="preserve"> (Smith 2002)</w:t>
      </w:r>
    </w:p>
    <w:p w:rsidR="006E2E29" w:rsidRPr="00053003" w:rsidRDefault="006E2E29" w:rsidP="00053003">
      <w:pPr>
        <w:spacing w:line="480" w:lineRule="auto"/>
        <w:jc w:val="both"/>
        <w:rPr>
          <w:rFonts w:ascii="Arial" w:hAnsi="Arial" w:cs="Arial"/>
          <w:sz w:val="24"/>
          <w:szCs w:val="24"/>
        </w:rPr>
      </w:pPr>
      <w:r w:rsidRPr="00053003">
        <w:rPr>
          <w:rFonts w:ascii="Arial" w:hAnsi="Arial" w:cs="Arial"/>
          <w:sz w:val="24"/>
          <w:szCs w:val="24"/>
        </w:rPr>
        <w:t xml:space="preserve">With the publication of the </w:t>
      </w:r>
      <w:hyperlink r:id="rId10" w:history="1">
        <w:r w:rsidRPr="00053003">
          <w:rPr>
            <w:rStyle w:val="Hyperlink"/>
            <w:rFonts w:ascii="Arial" w:hAnsi="Arial" w:cs="Arial"/>
            <w:color w:val="auto"/>
            <w:sz w:val="24"/>
            <w:szCs w:val="24"/>
            <w:u w:val="none"/>
          </w:rPr>
          <w:t>Albemarle Report</w:t>
        </w:r>
      </w:hyperlink>
      <w:r w:rsidRPr="00053003">
        <w:rPr>
          <w:rFonts w:ascii="Arial" w:hAnsi="Arial" w:cs="Arial"/>
          <w:sz w:val="24"/>
          <w:szCs w:val="24"/>
        </w:rPr>
        <w:t xml:space="preserve"> in 1960 youth work was at its most popular some even referring to it as the golden age of youth work</w:t>
      </w:r>
      <w:r w:rsidR="00E41CF0" w:rsidRPr="00053003">
        <w:rPr>
          <w:rFonts w:ascii="Arial" w:hAnsi="Arial" w:cs="Arial"/>
          <w:sz w:val="24"/>
          <w:szCs w:val="24"/>
        </w:rPr>
        <w:t xml:space="preserve">, the report </w:t>
      </w:r>
      <w:r w:rsidR="00232167" w:rsidRPr="00053003">
        <w:rPr>
          <w:rFonts w:ascii="Arial" w:hAnsi="Arial" w:cs="Arial"/>
          <w:sz w:val="24"/>
          <w:szCs w:val="24"/>
        </w:rPr>
        <w:t>created</w:t>
      </w:r>
      <w:r w:rsidR="00E41CF0" w:rsidRPr="00053003">
        <w:rPr>
          <w:rFonts w:ascii="Arial" w:hAnsi="Arial" w:cs="Arial"/>
          <w:sz w:val="24"/>
          <w:szCs w:val="24"/>
        </w:rPr>
        <w:t xml:space="preserve"> the aims of the youth work stating that they should be to encourage young people to come together and have the opportunity for commitment for counsel and for self determination. The report promoted the money to be spent on training and facilities in the youth service, also the literature surrounding youth work became greater as a result. </w:t>
      </w:r>
      <w:r w:rsidR="00A76158" w:rsidRPr="00053003">
        <w:rPr>
          <w:rFonts w:ascii="Arial" w:hAnsi="Arial" w:cs="Arial"/>
          <w:sz w:val="24"/>
          <w:szCs w:val="24"/>
        </w:rPr>
        <w:t xml:space="preserve">In the seventies there was a rapid decline in young people over the age of eleven accessing the youth service this is to do with factors such as technology advancing and home becoming more of a place for young people to hang out, as </w:t>
      </w:r>
      <w:r w:rsidR="00A76158" w:rsidRPr="00053003">
        <w:rPr>
          <w:rFonts w:ascii="Arial" w:hAnsi="Arial" w:cs="Arial"/>
          <w:sz w:val="24"/>
          <w:szCs w:val="24"/>
        </w:rPr>
        <w:lastRenderedPageBreak/>
        <w:t xml:space="preserve">video games and television was very popular during this time. During the eighties and nineties the number of young people accessing the youth service declined further, as more enthuses and funding was put towards encouraging further education. This prompted many youth workers to do detached you work and go to where the </w:t>
      </w:r>
      <w:r w:rsidR="00396CD9" w:rsidRPr="00053003">
        <w:rPr>
          <w:rFonts w:ascii="Arial" w:hAnsi="Arial" w:cs="Arial"/>
          <w:sz w:val="24"/>
          <w:szCs w:val="24"/>
        </w:rPr>
        <w:t>young</w:t>
      </w:r>
      <w:r w:rsidR="00A76158" w:rsidRPr="00053003">
        <w:rPr>
          <w:rFonts w:ascii="Arial" w:hAnsi="Arial" w:cs="Arial"/>
          <w:sz w:val="24"/>
          <w:szCs w:val="24"/>
        </w:rPr>
        <w:t xml:space="preserve"> people were in there communities. </w:t>
      </w:r>
      <w:r w:rsidR="00396CD9" w:rsidRPr="00053003">
        <w:rPr>
          <w:rFonts w:ascii="Arial" w:hAnsi="Arial" w:cs="Arial"/>
          <w:sz w:val="24"/>
          <w:szCs w:val="24"/>
        </w:rPr>
        <w:t>Also it was hard to find willing volunteers to give up their time and interact with young people. During this time youth work had seen a shift from open youth work to more targeted youth work this is due to the concrete targets set out by policymakers. This was also done by the labour governments focus on education, youth work tended to be more professionalised with youth workers doing more paperwork, preparation and organising,</w:t>
      </w:r>
      <w:r w:rsidR="00805748" w:rsidRPr="00053003">
        <w:rPr>
          <w:rFonts w:ascii="Arial" w:hAnsi="Arial" w:cs="Arial"/>
          <w:sz w:val="24"/>
          <w:szCs w:val="24"/>
        </w:rPr>
        <w:t xml:space="preserve"> a factor of this could be to do with the increasing factor of legislation and policies.</w:t>
      </w:r>
      <w:r w:rsidR="00396CD9" w:rsidRPr="00053003">
        <w:rPr>
          <w:rFonts w:ascii="Arial" w:hAnsi="Arial" w:cs="Arial"/>
          <w:sz w:val="24"/>
          <w:szCs w:val="24"/>
        </w:rPr>
        <w:t xml:space="preserve"> </w:t>
      </w:r>
      <w:r w:rsidR="00805748" w:rsidRPr="00053003">
        <w:rPr>
          <w:rFonts w:ascii="Arial" w:hAnsi="Arial" w:cs="Arial"/>
          <w:sz w:val="24"/>
          <w:szCs w:val="24"/>
        </w:rPr>
        <w:t>During the past 10 years youth work has seen a dramatic change with most work now being targeted and working with young people to achieve a curtain outcome. (Smith 2002)</w:t>
      </w:r>
    </w:p>
    <w:p w:rsidR="00812A90" w:rsidRPr="00053003" w:rsidRDefault="00812A90" w:rsidP="00053003">
      <w:pPr>
        <w:spacing w:line="480" w:lineRule="auto"/>
        <w:jc w:val="both"/>
        <w:rPr>
          <w:rFonts w:ascii="Arial" w:hAnsi="Arial" w:cs="Arial"/>
          <w:sz w:val="24"/>
          <w:szCs w:val="24"/>
        </w:rPr>
      </w:pPr>
      <w:r w:rsidRPr="00053003">
        <w:rPr>
          <w:rFonts w:ascii="Arial" w:hAnsi="Arial" w:cs="Arial"/>
          <w:sz w:val="24"/>
          <w:szCs w:val="24"/>
        </w:rPr>
        <w:t xml:space="preserve">In </w:t>
      </w:r>
      <w:r w:rsidR="00053003" w:rsidRPr="00053003">
        <w:rPr>
          <w:rFonts w:ascii="Arial" w:hAnsi="Arial" w:cs="Arial"/>
          <w:sz w:val="24"/>
          <w:szCs w:val="24"/>
        </w:rPr>
        <w:t>conclusion</w:t>
      </w:r>
      <w:r w:rsidRPr="00053003">
        <w:rPr>
          <w:rFonts w:ascii="Arial" w:hAnsi="Arial" w:cs="Arial"/>
          <w:sz w:val="24"/>
          <w:szCs w:val="24"/>
        </w:rPr>
        <w:t xml:space="preserve"> youth work was started as there was a need for young people to have a positive </w:t>
      </w:r>
      <w:r w:rsidR="00053003" w:rsidRPr="00053003">
        <w:rPr>
          <w:rFonts w:ascii="Arial" w:hAnsi="Arial" w:cs="Arial"/>
          <w:sz w:val="24"/>
          <w:szCs w:val="24"/>
        </w:rPr>
        <w:t xml:space="preserve">and active space for young people to go and relax get informed of their rights, learn from positive youth work role models, and get educated informally and non-formally with the young people interests in mind.  Youth work had adapted and transformed throughout the years, </w:t>
      </w:r>
      <w:r w:rsidR="00053003">
        <w:rPr>
          <w:rFonts w:ascii="Arial" w:hAnsi="Arial" w:cs="Arial"/>
          <w:sz w:val="24"/>
          <w:szCs w:val="24"/>
        </w:rPr>
        <w:t xml:space="preserve">new legislations and policies </w:t>
      </w:r>
      <w:r w:rsidR="00232167">
        <w:rPr>
          <w:rFonts w:ascii="Arial" w:hAnsi="Arial" w:cs="Arial"/>
          <w:sz w:val="24"/>
          <w:szCs w:val="24"/>
        </w:rPr>
        <w:t>have</w:t>
      </w:r>
      <w:r w:rsidR="00053003">
        <w:rPr>
          <w:rFonts w:ascii="Arial" w:hAnsi="Arial" w:cs="Arial"/>
          <w:sz w:val="24"/>
          <w:szCs w:val="24"/>
        </w:rPr>
        <w:t xml:space="preserve"> been created and </w:t>
      </w:r>
      <w:r w:rsidR="00232167">
        <w:rPr>
          <w:rFonts w:ascii="Arial" w:hAnsi="Arial" w:cs="Arial"/>
          <w:sz w:val="24"/>
          <w:szCs w:val="24"/>
        </w:rPr>
        <w:t>have</w:t>
      </w:r>
      <w:r w:rsidR="00053003">
        <w:rPr>
          <w:rFonts w:ascii="Arial" w:hAnsi="Arial" w:cs="Arial"/>
          <w:sz w:val="24"/>
          <w:szCs w:val="24"/>
        </w:rPr>
        <w:t xml:space="preserve"> been updated to suit the changing landscape </w:t>
      </w:r>
      <w:r w:rsidR="00BA72F0">
        <w:rPr>
          <w:rFonts w:ascii="Arial" w:hAnsi="Arial" w:cs="Arial"/>
          <w:sz w:val="24"/>
          <w:szCs w:val="24"/>
        </w:rPr>
        <w:t>of youth work. These changes had reformed and refined the practice of youth work and youth work will continue to grow and adapt as time goes on.</w:t>
      </w:r>
    </w:p>
    <w:p w:rsidR="00396CD9" w:rsidRPr="006E2E29" w:rsidRDefault="00396CD9" w:rsidP="009B2E6C">
      <w:pPr>
        <w:jc w:val="both"/>
      </w:pPr>
    </w:p>
    <w:p w:rsidR="00E5664F" w:rsidRDefault="00E5664F" w:rsidP="00237E8F">
      <w:pPr>
        <w:jc w:val="both"/>
      </w:pPr>
    </w:p>
    <w:p w:rsidR="00540B92" w:rsidRDefault="00540B92" w:rsidP="00232167">
      <w:pPr>
        <w:jc w:val="both"/>
      </w:pPr>
    </w:p>
    <w:p w:rsidR="00514C3E" w:rsidRPr="00232167" w:rsidRDefault="00E5664F" w:rsidP="00232167">
      <w:pPr>
        <w:jc w:val="both"/>
        <w:rPr>
          <w:rFonts w:ascii="Arial" w:hAnsi="Arial" w:cs="Arial"/>
          <w:sz w:val="24"/>
          <w:szCs w:val="24"/>
        </w:rPr>
      </w:pPr>
      <w:r w:rsidRPr="00232167">
        <w:rPr>
          <w:rFonts w:ascii="Arial" w:hAnsi="Arial" w:cs="Arial"/>
          <w:sz w:val="24"/>
          <w:szCs w:val="24"/>
        </w:rPr>
        <w:lastRenderedPageBreak/>
        <w:t>References</w:t>
      </w:r>
      <w:r w:rsidR="00237E8F" w:rsidRPr="00232167">
        <w:rPr>
          <w:rFonts w:ascii="Arial" w:hAnsi="Arial" w:cs="Arial"/>
          <w:sz w:val="24"/>
          <w:szCs w:val="24"/>
        </w:rPr>
        <w:t xml:space="preserve"> </w:t>
      </w:r>
    </w:p>
    <w:p w:rsidR="00232167" w:rsidRDefault="00232167" w:rsidP="00232167">
      <w:pPr>
        <w:spacing w:line="240" w:lineRule="auto"/>
        <w:jc w:val="both"/>
        <w:rPr>
          <w:rFonts w:ascii="Arial" w:hAnsi="Arial" w:cs="Arial"/>
          <w:sz w:val="24"/>
          <w:szCs w:val="24"/>
        </w:rPr>
      </w:pPr>
      <w:r w:rsidRPr="00232167">
        <w:rPr>
          <w:rFonts w:ascii="Arial" w:hAnsi="Arial" w:cs="Arial"/>
          <w:sz w:val="24"/>
          <w:szCs w:val="24"/>
        </w:rPr>
        <w:t xml:space="preserve">Bandura, A. (1965). </w:t>
      </w:r>
      <w:hyperlink r:id="rId11" w:history="1">
        <w:r w:rsidRPr="00232167">
          <w:rPr>
            <w:rStyle w:val="Hyperlink"/>
            <w:rFonts w:ascii="Arial" w:hAnsi="Arial" w:cs="Arial"/>
            <w:sz w:val="24"/>
            <w:szCs w:val="24"/>
          </w:rPr>
          <w:t>Influence of models' reinforcement contingencies on the acquisition of imitative responses</w:t>
        </w:r>
      </w:hyperlink>
      <w:r w:rsidRPr="00232167">
        <w:rPr>
          <w:rFonts w:ascii="Arial" w:hAnsi="Arial" w:cs="Arial"/>
          <w:sz w:val="24"/>
          <w:szCs w:val="24"/>
        </w:rPr>
        <w:t xml:space="preserve">. </w:t>
      </w:r>
      <w:r w:rsidRPr="00232167">
        <w:rPr>
          <w:rStyle w:val="Emphasis"/>
          <w:rFonts w:ascii="Arial" w:hAnsi="Arial" w:cs="Arial"/>
          <w:sz w:val="24"/>
          <w:szCs w:val="24"/>
        </w:rPr>
        <w:t>Journal of personality and social psychology, 1(6)</w:t>
      </w:r>
      <w:r w:rsidRPr="00232167">
        <w:rPr>
          <w:rFonts w:ascii="Arial" w:hAnsi="Arial" w:cs="Arial"/>
          <w:sz w:val="24"/>
          <w:szCs w:val="24"/>
        </w:rPr>
        <w:t>, 589 [Accessed 7 Dec. 2017]</w:t>
      </w:r>
    </w:p>
    <w:p w:rsidR="00232167" w:rsidRPr="00232167" w:rsidRDefault="00232167" w:rsidP="00232167">
      <w:pPr>
        <w:spacing w:line="240" w:lineRule="auto"/>
        <w:jc w:val="both"/>
        <w:rPr>
          <w:rStyle w:val="selectable"/>
          <w:rFonts w:ascii="Arial" w:hAnsi="Arial" w:cs="Arial"/>
          <w:sz w:val="24"/>
          <w:szCs w:val="24"/>
        </w:rPr>
      </w:pPr>
      <w:proofErr w:type="gramStart"/>
      <w:r w:rsidRPr="00232167">
        <w:rPr>
          <w:rStyle w:val="selectable"/>
          <w:rFonts w:ascii="Arial" w:hAnsi="Arial" w:cs="Arial"/>
          <w:sz w:val="24"/>
          <w:szCs w:val="24"/>
        </w:rPr>
        <w:t>Cwvys.org.uk. (2014).</w:t>
      </w:r>
      <w:proofErr w:type="gramEnd"/>
      <w:r w:rsidRPr="00232167">
        <w:rPr>
          <w:rStyle w:val="selectable"/>
          <w:rFonts w:ascii="Arial" w:hAnsi="Arial" w:cs="Arial"/>
          <w:sz w:val="24"/>
          <w:szCs w:val="24"/>
        </w:rPr>
        <w:t xml:space="preserve"> </w:t>
      </w:r>
      <w:r w:rsidRPr="00232167">
        <w:rPr>
          <w:rStyle w:val="selectable"/>
          <w:rFonts w:ascii="Arial" w:hAnsi="Arial" w:cs="Arial"/>
          <w:i/>
          <w:iCs/>
          <w:sz w:val="24"/>
          <w:szCs w:val="24"/>
        </w:rPr>
        <w:t>Youth Work in Wales: Principles and Purposes</w:t>
      </w:r>
      <w:r w:rsidRPr="00232167">
        <w:rPr>
          <w:rStyle w:val="selectable"/>
          <w:rFonts w:ascii="Arial" w:hAnsi="Arial" w:cs="Arial"/>
          <w:sz w:val="24"/>
          <w:szCs w:val="24"/>
        </w:rPr>
        <w:t>. [</w:t>
      </w:r>
      <w:proofErr w:type="gramStart"/>
      <w:r w:rsidRPr="00232167">
        <w:rPr>
          <w:rStyle w:val="selectable"/>
          <w:rFonts w:ascii="Arial" w:hAnsi="Arial" w:cs="Arial"/>
          <w:sz w:val="24"/>
          <w:szCs w:val="24"/>
        </w:rPr>
        <w:t>online</w:t>
      </w:r>
      <w:proofErr w:type="gramEnd"/>
      <w:r w:rsidRPr="00232167">
        <w:rPr>
          <w:rStyle w:val="selectable"/>
          <w:rFonts w:ascii="Arial" w:hAnsi="Arial" w:cs="Arial"/>
          <w:sz w:val="24"/>
          <w:szCs w:val="24"/>
        </w:rPr>
        <w:t>] Available at: http://www.cwvys.org.uk/wp-content/uploads/2014/06/Youth-Work-in-Wales-Principles-and-Purposes-March-2014.pdf [Accessed 20 Jan. 2018].</w:t>
      </w:r>
    </w:p>
    <w:p w:rsidR="00232167" w:rsidRPr="00232167" w:rsidRDefault="00232167" w:rsidP="00232167">
      <w:pPr>
        <w:jc w:val="both"/>
        <w:rPr>
          <w:rStyle w:val="selectable"/>
          <w:rFonts w:ascii="Arial" w:hAnsi="Arial" w:cs="Arial"/>
          <w:sz w:val="24"/>
          <w:szCs w:val="24"/>
        </w:rPr>
      </w:pPr>
      <w:proofErr w:type="gramStart"/>
      <w:r w:rsidRPr="00232167">
        <w:rPr>
          <w:rStyle w:val="selectable"/>
          <w:rFonts w:ascii="Arial" w:hAnsi="Arial" w:cs="Arial"/>
          <w:sz w:val="24"/>
          <w:szCs w:val="24"/>
        </w:rPr>
        <w:t xml:space="preserve">Gilchrist, R., Hodgson, T., </w:t>
      </w:r>
      <w:proofErr w:type="spellStart"/>
      <w:r w:rsidRPr="00232167">
        <w:rPr>
          <w:rStyle w:val="selectable"/>
          <w:rFonts w:ascii="Arial" w:hAnsi="Arial" w:cs="Arial"/>
          <w:sz w:val="24"/>
          <w:szCs w:val="24"/>
        </w:rPr>
        <w:t>Jeffs</w:t>
      </w:r>
      <w:proofErr w:type="spellEnd"/>
      <w:r w:rsidRPr="00232167">
        <w:rPr>
          <w:rStyle w:val="selectable"/>
          <w:rFonts w:ascii="Arial" w:hAnsi="Arial" w:cs="Arial"/>
          <w:sz w:val="24"/>
          <w:szCs w:val="24"/>
        </w:rPr>
        <w:t>, T., Spence, J., Stanton, N. and Walker, J. (2011).</w:t>
      </w:r>
      <w:proofErr w:type="gramEnd"/>
      <w:r w:rsidRPr="00232167">
        <w:rPr>
          <w:rStyle w:val="selectable"/>
          <w:rFonts w:ascii="Arial" w:hAnsi="Arial" w:cs="Arial"/>
          <w:sz w:val="24"/>
          <w:szCs w:val="24"/>
        </w:rPr>
        <w:t xml:space="preserve"> </w:t>
      </w:r>
      <w:proofErr w:type="gramStart"/>
      <w:r w:rsidRPr="00232167">
        <w:rPr>
          <w:rStyle w:val="selectable"/>
          <w:rFonts w:ascii="Arial" w:hAnsi="Arial" w:cs="Arial"/>
          <w:i/>
          <w:iCs/>
          <w:sz w:val="24"/>
          <w:szCs w:val="24"/>
        </w:rPr>
        <w:t>reflecting</w:t>
      </w:r>
      <w:proofErr w:type="gramEnd"/>
      <w:r w:rsidRPr="00232167">
        <w:rPr>
          <w:rStyle w:val="selectable"/>
          <w:rFonts w:ascii="Arial" w:hAnsi="Arial" w:cs="Arial"/>
          <w:i/>
          <w:iCs/>
          <w:sz w:val="24"/>
          <w:szCs w:val="24"/>
        </w:rPr>
        <w:t xml:space="preserve"> on the past: Essays in the </w:t>
      </w:r>
      <w:proofErr w:type="spellStart"/>
      <w:r w:rsidRPr="00232167">
        <w:rPr>
          <w:rStyle w:val="selectable"/>
          <w:rFonts w:ascii="Arial" w:hAnsi="Arial" w:cs="Arial"/>
          <w:i/>
          <w:iCs/>
          <w:sz w:val="24"/>
          <w:szCs w:val="24"/>
        </w:rPr>
        <w:t>historey</w:t>
      </w:r>
      <w:proofErr w:type="spellEnd"/>
      <w:r w:rsidRPr="00232167">
        <w:rPr>
          <w:rStyle w:val="selectable"/>
          <w:rFonts w:ascii="Arial" w:hAnsi="Arial" w:cs="Arial"/>
          <w:i/>
          <w:iCs/>
          <w:sz w:val="24"/>
          <w:szCs w:val="24"/>
        </w:rPr>
        <w:t xml:space="preserve"> of youth and community work</w:t>
      </w:r>
      <w:r w:rsidRPr="00232167">
        <w:rPr>
          <w:rStyle w:val="selectable"/>
          <w:rFonts w:ascii="Arial" w:hAnsi="Arial" w:cs="Arial"/>
          <w:sz w:val="24"/>
          <w:szCs w:val="24"/>
        </w:rPr>
        <w:t xml:space="preserve">. 1st ed. </w:t>
      </w:r>
      <w:proofErr w:type="spellStart"/>
      <w:proofErr w:type="gramStart"/>
      <w:r w:rsidRPr="00232167">
        <w:rPr>
          <w:rStyle w:val="selectable"/>
          <w:rFonts w:ascii="Arial" w:hAnsi="Arial" w:cs="Arial"/>
          <w:sz w:val="24"/>
          <w:szCs w:val="24"/>
        </w:rPr>
        <w:t>dorset</w:t>
      </w:r>
      <w:proofErr w:type="spellEnd"/>
      <w:proofErr w:type="gramEnd"/>
      <w:r w:rsidRPr="00232167">
        <w:rPr>
          <w:rStyle w:val="selectable"/>
          <w:rFonts w:ascii="Arial" w:hAnsi="Arial" w:cs="Arial"/>
          <w:sz w:val="24"/>
          <w:szCs w:val="24"/>
        </w:rPr>
        <w:t>: royal hose publishing, pp.34-47.</w:t>
      </w:r>
    </w:p>
    <w:p w:rsidR="00232167" w:rsidRPr="00232167" w:rsidRDefault="00232167" w:rsidP="00232167">
      <w:pPr>
        <w:jc w:val="both"/>
        <w:rPr>
          <w:rStyle w:val="selectable"/>
          <w:rFonts w:ascii="Arial" w:hAnsi="Arial" w:cs="Arial"/>
          <w:sz w:val="24"/>
          <w:szCs w:val="24"/>
        </w:rPr>
      </w:pPr>
      <w:proofErr w:type="spellStart"/>
      <w:proofErr w:type="gramStart"/>
      <w:r w:rsidRPr="00232167">
        <w:rPr>
          <w:rStyle w:val="selectable"/>
          <w:rFonts w:ascii="Arial" w:hAnsi="Arial" w:cs="Arial"/>
          <w:sz w:val="24"/>
          <w:szCs w:val="24"/>
        </w:rPr>
        <w:t>Jeffs</w:t>
      </w:r>
      <w:proofErr w:type="spellEnd"/>
      <w:r w:rsidRPr="00232167">
        <w:rPr>
          <w:rStyle w:val="selectable"/>
          <w:rFonts w:ascii="Arial" w:hAnsi="Arial" w:cs="Arial"/>
          <w:sz w:val="24"/>
          <w:szCs w:val="24"/>
        </w:rPr>
        <w:t>, T. and Smith, M. (2010).</w:t>
      </w:r>
      <w:proofErr w:type="gramEnd"/>
      <w:r w:rsidRPr="00232167">
        <w:rPr>
          <w:rStyle w:val="selectable"/>
          <w:rFonts w:ascii="Arial" w:hAnsi="Arial" w:cs="Arial"/>
          <w:sz w:val="24"/>
          <w:szCs w:val="24"/>
        </w:rPr>
        <w:t xml:space="preserve"> </w:t>
      </w:r>
      <w:proofErr w:type="gramStart"/>
      <w:r w:rsidRPr="00232167">
        <w:rPr>
          <w:rStyle w:val="selectable"/>
          <w:rFonts w:ascii="Arial" w:hAnsi="Arial" w:cs="Arial"/>
          <w:i/>
          <w:iCs/>
          <w:sz w:val="24"/>
          <w:szCs w:val="24"/>
        </w:rPr>
        <w:t>Youth Work Practice</w:t>
      </w:r>
      <w:r w:rsidRPr="00232167">
        <w:rPr>
          <w:rStyle w:val="selectable"/>
          <w:rFonts w:ascii="Arial" w:hAnsi="Arial" w:cs="Arial"/>
          <w:sz w:val="24"/>
          <w:szCs w:val="24"/>
        </w:rPr>
        <w:t>.</w:t>
      </w:r>
      <w:proofErr w:type="gramEnd"/>
      <w:r w:rsidRPr="00232167">
        <w:rPr>
          <w:rStyle w:val="selectable"/>
          <w:rFonts w:ascii="Arial" w:hAnsi="Arial" w:cs="Arial"/>
          <w:sz w:val="24"/>
          <w:szCs w:val="24"/>
        </w:rPr>
        <w:t xml:space="preserve"> Basingstoke: Palgrave Macmillan, pp.10-12.</w:t>
      </w:r>
    </w:p>
    <w:p w:rsidR="00232167" w:rsidRPr="003D3D29" w:rsidRDefault="00232167" w:rsidP="00232167">
      <w:pPr>
        <w:spacing w:after="0" w:line="240" w:lineRule="auto"/>
        <w:jc w:val="both"/>
        <w:rPr>
          <w:rFonts w:ascii="Arial" w:eastAsia="Times New Roman" w:hAnsi="Arial" w:cs="Arial"/>
          <w:sz w:val="24"/>
          <w:szCs w:val="24"/>
          <w:lang w:eastAsia="en-GB"/>
        </w:rPr>
      </w:pPr>
      <w:r w:rsidRPr="00232167">
        <w:rPr>
          <w:rFonts w:ascii="Arial" w:hAnsi="Arial" w:cs="Arial"/>
          <w:sz w:val="24"/>
          <w:szCs w:val="24"/>
        </w:rPr>
        <w:t>John Rose, (1997).</w:t>
      </w:r>
      <w:r w:rsidRPr="003D3D29">
        <w:rPr>
          <w:rFonts w:ascii="Arial" w:eastAsia="Times New Roman" w:hAnsi="Arial" w:cs="Arial"/>
          <w:sz w:val="24"/>
          <w:szCs w:val="24"/>
          <w:lang w:eastAsia="en-GB"/>
        </w:rPr>
        <w:t>The Historical Development of the Youth Service</w:t>
      </w:r>
      <w:r w:rsidRPr="00232167">
        <w:rPr>
          <w:rFonts w:ascii="Arial" w:eastAsia="Times New Roman" w:hAnsi="Arial" w:cs="Arial"/>
          <w:sz w:val="24"/>
          <w:szCs w:val="24"/>
          <w:lang w:eastAsia="en-GB"/>
        </w:rPr>
        <w:t xml:space="preserve">, </w:t>
      </w:r>
      <w:r w:rsidRPr="003D3D29">
        <w:rPr>
          <w:rFonts w:ascii="Arial" w:eastAsia="Times New Roman" w:hAnsi="Arial" w:cs="Arial"/>
          <w:sz w:val="24"/>
          <w:szCs w:val="24"/>
          <w:lang w:eastAsia="en-GB"/>
        </w:rPr>
        <w:t>Early Developments of Youth Work</w:t>
      </w:r>
      <w:r w:rsidRPr="00232167">
        <w:rPr>
          <w:rFonts w:ascii="Arial" w:eastAsia="Times New Roman" w:hAnsi="Arial" w:cs="Arial"/>
          <w:sz w:val="24"/>
          <w:szCs w:val="24"/>
          <w:lang w:eastAsia="en-GB"/>
        </w:rPr>
        <w:t xml:space="preserve">. </w:t>
      </w:r>
      <w:r w:rsidRPr="00232167">
        <w:rPr>
          <w:rFonts w:ascii="Arial" w:hAnsi="Arial" w:cs="Arial"/>
          <w:sz w:val="24"/>
          <w:szCs w:val="24"/>
        </w:rPr>
        <w:t>Wales Youth Agency</w:t>
      </w:r>
    </w:p>
    <w:p w:rsidR="00237E8F" w:rsidRPr="00232167" w:rsidRDefault="00E03844" w:rsidP="00232167">
      <w:pPr>
        <w:jc w:val="both"/>
        <w:rPr>
          <w:rFonts w:ascii="Arial" w:hAnsi="Arial" w:cs="Arial"/>
          <w:sz w:val="24"/>
          <w:szCs w:val="24"/>
        </w:rPr>
      </w:pPr>
      <w:proofErr w:type="gramStart"/>
      <w:r w:rsidRPr="00232167">
        <w:rPr>
          <w:rFonts w:ascii="Arial" w:hAnsi="Arial" w:cs="Arial"/>
          <w:sz w:val="24"/>
          <w:szCs w:val="24"/>
        </w:rPr>
        <w:t>Smith M. (2002) ‘</w:t>
      </w:r>
      <w:r w:rsidRPr="00232167">
        <w:rPr>
          <w:rFonts w:ascii="Arial" w:hAnsi="Arial" w:cs="Arial"/>
          <w:i/>
          <w:iCs/>
          <w:sz w:val="24"/>
          <w:szCs w:val="24"/>
        </w:rPr>
        <w:t xml:space="preserve">Youth Work – an introduction’, </w:t>
      </w:r>
      <w:r w:rsidRPr="00232167">
        <w:rPr>
          <w:rFonts w:ascii="Arial" w:hAnsi="Arial" w:cs="Arial"/>
          <w:sz w:val="24"/>
          <w:szCs w:val="24"/>
        </w:rPr>
        <w:t>[Online].</w:t>
      </w:r>
      <w:proofErr w:type="gramEnd"/>
      <w:r w:rsidRPr="00232167">
        <w:rPr>
          <w:rFonts w:ascii="Arial" w:hAnsi="Arial" w:cs="Arial"/>
          <w:i/>
          <w:iCs/>
          <w:sz w:val="24"/>
          <w:szCs w:val="24"/>
        </w:rPr>
        <w:t xml:space="preserve"> </w:t>
      </w:r>
      <w:r w:rsidRPr="00232167">
        <w:rPr>
          <w:rFonts w:ascii="Arial" w:hAnsi="Arial" w:cs="Arial"/>
          <w:sz w:val="24"/>
          <w:szCs w:val="24"/>
        </w:rPr>
        <w:t xml:space="preserve">Available at: </w:t>
      </w:r>
      <w:hyperlink r:id="rId12" w:history="1">
        <w:r w:rsidRPr="00232167">
          <w:rPr>
            <w:rStyle w:val="Hyperlink"/>
            <w:rFonts w:ascii="Arial" w:hAnsi="Arial" w:cs="Arial"/>
            <w:sz w:val="24"/>
            <w:szCs w:val="24"/>
          </w:rPr>
          <w:t>http://www.infed.org/youthwork/b-yw.htm</w:t>
        </w:r>
      </w:hyperlink>
      <w:r w:rsidRPr="00232167">
        <w:rPr>
          <w:rFonts w:ascii="Arial" w:hAnsi="Arial" w:cs="Arial"/>
          <w:sz w:val="24"/>
          <w:szCs w:val="24"/>
        </w:rPr>
        <w:t xml:space="preserve"> </w:t>
      </w:r>
      <w:r w:rsidR="00237E8F" w:rsidRPr="00232167">
        <w:rPr>
          <w:rFonts w:ascii="Arial" w:hAnsi="Arial" w:cs="Arial"/>
          <w:sz w:val="24"/>
          <w:szCs w:val="24"/>
        </w:rPr>
        <w:t xml:space="preserve"> (Accessed: 20/1/2018)</w:t>
      </w:r>
    </w:p>
    <w:p w:rsidR="00232167" w:rsidRPr="00232167" w:rsidRDefault="00232167" w:rsidP="00232167">
      <w:pPr>
        <w:jc w:val="both"/>
        <w:rPr>
          <w:rFonts w:ascii="Arial" w:hAnsi="Arial" w:cs="Arial"/>
          <w:sz w:val="24"/>
          <w:szCs w:val="24"/>
        </w:rPr>
      </w:pPr>
      <w:proofErr w:type="spellStart"/>
      <w:r w:rsidRPr="00232167">
        <w:rPr>
          <w:rStyle w:val="selectable"/>
          <w:rFonts w:ascii="Arial" w:hAnsi="Arial" w:cs="Arial"/>
          <w:sz w:val="24"/>
          <w:szCs w:val="24"/>
        </w:rPr>
        <w:t>Ord</w:t>
      </w:r>
      <w:proofErr w:type="spellEnd"/>
      <w:r w:rsidRPr="00232167">
        <w:rPr>
          <w:rStyle w:val="selectable"/>
          <w:rFonts w:ascii="Arial" w:hAnsi="Arial" w:cs="Arial"/>
          <w:sz w:val="24"/>
          <w:szCs w:val="24"/>
        </w:rPr>
        <w:t xml:space="preserve">, J. (2016). </w:t>
      </w:r>
      <w:r w:rsidRPr="00232167">
        <w:rPr>
          <w:rStyle w:val="selectable"/>
          <w:rFonts w:ascii="Arial" w:hAnsi="Arial" w:cs="Arial"/>
          <w:i/>
          <w:iCs/>
          <w:sz w:val="24"/>
          <w:szCs w:val="24"/>
        </w:rPr>
        <w:t>Youth work process, product and practice</w:t>
      </w:r>
      <w:r w:rsidRPr="00232167">
        <w:rPr>
          <w:rStyle w:val="selectable"/>
          <w:rFonts w:ascii="Arial" w:hAnsi="Arial" w:cs="Arial"/>
          <w:sz w:val="24"/>
          <w:szCs w:val="24"/>
        </w:rPr>
        <w:t xml:space="preserve">. 2nd ed. </w:t>
      </w:r>
      <w:proofErr w:type="gramStart"/>
      <w:r w:rsidRPr="00232167">
        <w:rPr>
          <w:rStyle w:val="selectable"/>
          <w:rFonts w:ascii="Arial" w:hAnsi="Arial" w:cs="Arial"/>
          <w:sz w:val="24"/>
          <w:szCs w:val="24"/>
        </w:rPr>
        <w:t xml:space="preserve">new </w:t>
      </w:r>
      <w:proofErr w:type="spellStart"/>
      <w:r w:rsidRPr="00232167">
        <w:rPr>
          <w:rStyle w:val="selectable"/>
          <w:rFonts w:ascii="Arial" w:hAnsi="Arial" w:cs="Arial"/>
          <w:sz w:val="24"/>
          <w:szCs w:val="24"/>
        </w:rPr>
        <w:t>york</w:t>
      </w:r>
      <w:proofErr w:type="spellEnd"/>
      <w:proofErr w:type="gramEnd"/>
      <w:r w:rsidRPr="00232167">
        <w:rPr>
          <w:rStyle w:val="selectable"/>
          <w:rFonts w:ascii="Arial" w:hAnsi="Arial" w:cs="Arial"/>
          <w:sz w:val="24"/>
          <w:szCs w:val="24"/>
        </w:rPr>
        <w:t>: Russell house publishing, pp.7-13.</w:t>
      </w:r>
    </w:p>
    <w:p w:rsidR="00B315AF" w:rsidRPr="00232167" w:rsidRDefault="00E03844" w:rsidP="00232167">
      <w:pPr>
        <w:jc w:val="both"/>
        <w:rPr>
          <w:rFonts w:ascii="Arial" w:hAnsi="Arial" w:cs="Arial"/>
          <w:sz w:val="24"/>
          <w:szCs w:val="24"/>
        </w:rPr>
      </w:pPr>
      <w:proofErr w:type="gramStart"/>
      <w:r w:rsidRPr="00232167">
        <w:rPr>
          <w:rFonts w:ascii="Arial" w:hAnsi="Arial" w:cs="Arial"/>
          <w:sz w:val="24"/>
          <w:szCs w:val="24"/>
        </w:rPr>
        <w:t>The Scout Association (2016), [Online].</w:t>
      </w:r>
      <w:proofErr w:type="gramEnd"/>
      <w:r w:rsidRPr="00232167">
        <w:rPr>
          <w:rFonts w:ascii="Arial" w:hAnsi="Arial" w:cs="Arial"/>
          <w:sz w:val="24"/>
          <w:szCs w:val="24"/>
        </w:rPr>
        <w:t xml:space="preserve"> Available at:</w:t>
      </w:r>
      <w:r w:rsidR="00237E8F" w:rsidRPr="00232167">
        <w:rPr>
          <w:rFonts w:ascii="Arial" w:hAnsi="Arial" w:cs="Arial"/>
          <w:sz w:val="24"/>
          <w:szCs w:val="24"/>
        </w:rPr>
        <w:t xml:space="preserve"> </w:t>
      </w:r>
      <w:hyperlink r:id="rId13" w:history="1">
        <w:r w:rsidRPr="00232167">
          <w:rPr>
            <w:rStyle w:val="Hyperlink"/>
            <w:rFonts w:ascii="Arial" w:hAnsi="Arial" w:cs="Arial"/>
            <w:sz w:val="24"/>
            <w:szCs w:val="24"/>
          </w:rPr>
          <w:t>http://members.scouts.org.uk/supportresources/2194/world-scouting-fs260010</w:t>
        </w:r>
      </w:hyperlink>
      <w:r w:rsidRPr="00232167">
        <w:rPr>
          <w:rFonts w:ascii="Arial" w:hAnsi="Arial" w:cs="Arial"/>
          <w:sz w:val="24"/>
          <w:szCs w:val="24"/>
        </w:rPr>
        <w:t xml:space="preserve"> </w:t>
      </w:r>
      <w:r w:rsidR="00237E8F" w:rsidRPr="00232167">
        <w:rPr>
          <w:rFonts w:ascii="Arial" w:hAnsi="Arial" w:cs="Arial"/>
          <w:sz w:val="24"/>
          <w:szCs w:val="24"/>
        </w:rPr>
        <w:t>(Accessed: 20/1/2018</w:t>
      </w:r>
      <w:r w:rsidRPr="00232167">
        <w:rPr>
          <w:rFonts w:ascii="Arial" w:hAnsi="Arial" w:cs="Arial"/>
          <w:sz w:val="24"/>
          <w:szCs w:val="24"/>
        </w:rPr>
        <w:t>)</w:t>
      </w:r>
    </w:p>
    <w:p w:rsidR="00232167" w:rsidRPr="005F544E" w:rsidRDefault="00232167" w:rsidP="00232167">
      <w:pPr>
        <w:spacing w:line="240" w:lineRule="auto"/>
        <w:jc w:val="both"/>
        <w:rPr>
          <w:rFonts w:ascii="Arial" w:hAnsi="Arial" w:cs="Arial"/>
          <w:sz w:val="24"/>
          <w:szCs w:val="24"/>
        </w:rPr>
      </w:pPr>
      <w:r>
        <w:rPr>
          <w:rFonts w:ascii="Arial" w:hAnsi="Arial" w:cs="Arial"/>
          <w:sz w:val="24"/>
          <w:szCs w:val="24"/>
        </w:rPr>
        <w:t>Thomas, D</w:t>
      </w:r>
      <w:r w:rsidRPr="005F544E">
        <w:rPr>
          <w:rFonts w:ascii="Arial" w:hAnsi="Arial" w:cs="Arial"/>
          <w:sz w:val="24"/>
          <w:szCs w:val="24"/>
        </w:rPr>
        <w:t xml:space="preserve">. 2017, </w:t>
      </w:r>
      <w:r w:rsidRPr="005F544E">
        <w:rPr>
          <w:rFonts w:ascii="Arial" w:hAnsi="Arial" w:cs="Arial"/>
          <w:i/>
          <w:iCs/>
          <w:sz w:val="24"/>
          <w:szCs w:val="24"/>
        </w:rPr>
        <w:t xml:space="preserve">Lecture </w:t>
      </w:r>
      <w:r>
        <w:rPr>
          <w:rFonts w:ascii="Arial" w:hAnsi="Arial" w:cs="Arial"/>
          <w:i/>
          <w:iCs/>
          <w:sz w:val="24"/>
          <w:szCs w:val="24"/>
        </w:rPr>
        <w:t>6</w:t>
      </w:r>
      <w:r w:rsidRPr="005F544E">
        <w:rPr>
          <w:rFonts w:ascii="Arial" w:hAnsi="Arial" w:cs="Arial"/>
          <w:i/>
          <w:iCs/>
          <w:sz w:val="24"/>
          <w:szCs w:val="24"/>
        </w:rPr>
        <w:t>(</w:t>
      </w:r>
      <w:r w:rsidRPr="00232167">
        <w:rPr>
          <w:rFonts w:ascii="Arial" w:hAnsi="Arial" w:cs="Arial"/>
          <w:b/>
          <w:bCs/>
          <w:i/>
          <w:iCs/>
          <w:sz w:val="24"/>
          <w:szCs w:val="24"/>
        </w:rPr>
        <w:t>The Milestones in Youth Work’s History</w:t>
      </w:r>
      <w:r w:rsidRPr="005F544E">
        <w:rPr>
          <w:rFonts w:ascii="Arial" w:hAnsi="Arial" w:cs="Arial"/>
          <w:i/>
          <w:iCs/>
          <w:sz w:val="24"/>
          <w:szCs w:val="24"/>
        </w:rPr>
        <w:t>)</w:t>
      </w:r>
      <w:r w:rsidRPr="005F544E">
        <w:rPr>
          <w:rFonts w:ascii="Arial" w:hAnsi="Arial" w:cs="Arial"/>
          <w:sz w:val="24"/>
          <w:szCs w:val="24"/>
        </w:rPr>
        <w:t>, Yo</w:t>
      </w:r>
      <w:r>
        <w:rPr>
          <w:rFonts w:ascii="Arial" w:hAnsi="Arial" w:cs="Arial"/>
          <w:sz w:val="24"/>
          <w:szCs w:val="24"/>
        </w:rPr>
        <w:t>uth and community work) SJYW4010</w:t>
      </w:r>
      <w:r w:rsidRPr="005F544E">
        <w:rPr>
          <w:rFonts w:ascii="Arial" w:hAnsi="Arial" w:cs="Arial"/>
          <w:sz w:val="24"/>
          <w:szCs w:val="24"/>
        </w:rPr>
        <w:t>, University of Wales Tri</w:t>
      </w:r>
      <w:r>
        <w:rPr>
          <w:rFonts w:ascii="Arial" w:hAnsi="Arial" w:cs="Arial"/>
          <w:sz w:val="24"/>
          <w:szCs w:val="24"/>
        </w:rPr>
        <w:t>nity St. David, delivered 14/11/17</w:t>
      </w:r>
    </w:p>
    <w:p w:rsidR="00237E8F" w:rsidRPr="00232167" w:rsidRDefault="00E5664F" w:rsidP="00232167">
      <w:pPr>
        <w:jc w:val="both"/>
        <w:rPr>
          <w:rFonts w:ascii="Arial" w:hAnsi="Arial" w:cs="Arial"/>
          <w:sz w:val="24"/>
          <w:szCs w:val="24"/>
        </w:rPr>
      </w:pPr>
      <w:proofErr w:type="gramStart"/>
      <w:r w:rsidRPr="00232167">
        <w:rPr>
          <w:rStyle w:val="selectable"/>
          <w:rFonts w:ascii="Arial" w:hAnsi="Arial" w:cs="Arial"/>
          <w:sz w:val="24"/>
          <w:szCs w:val="24"/>
        </w:rPr>
        <w:t>Youthworkwales.org.uk. (2014).</w:t>
      </w:r>
      <w:proofErr w:type="gramEnd"/>
      <w:r w:rsidRPr="00232167">
        <w:rPr>
          <w:rStyle w:val="selectable"/>
          <w:rFonts w:ascii="Arial" w:hAnsi="Arial" w:cs="Arial"/>
          <w:sz w:val="24"/>
          <w:szCs w:val="24"/>
        </w:rPr>
        <w:t xml:space="preserve"> </w:t>
      </w:r>
      <w:proofErr w:type="gramStart"/>
      <w:r w:rsidRPr="00232167">
        <w:rPr>
          <w:rStyle w:val="selectable"/>
          <w:rFonts w:ascii="Arial" w:hAnsi="Arial" w:cs="Arial"/>
          <w:i/>
          <w:iCs/>
          <w:sz w:val="24"/>
          <w:szCs w:val="24"/>
        </w:rPr>
        <w:t>The National Youth Work Strategy for Wales 2014 –2018</w:t>
      </w:r>
      <w:r w:rsidRPr="00232167">
        <w:rPr>
          <w:rStyle w:val="selectable"/>
          <w:rFonts w:ascii="Arial" w:hAnsi="Arial" w:cs="Arial"/>
          <w:sz w:val="24"/>
          <w:szCs w:val="24"/>
        </w:rPr>
        <w:t>.</w:t>
      </w:r>
      <w:proofErr w:type="gramEnd"/>
      <w:r w:rsidRPr="00232167">
        <w:rPr>
          <w:rStyle w:val="selectable"/>
          <w:rFonts w:ascii="Arial" w:hAnsi="Arial" w:cs="Arial"/>
          <w:sz w:val="24"/>
          <w:szCs w:val="24"/>
        </w:rPr>
        <w:t xml:space="preserve"> [</w:t>
      </w:r>
      <w:proofErr w:type="gramStart"/>
      <w:r w:rsidRPr="00232167">
        <w:rPr>
          <w:rStyle w:val="selectable"/>
          <w:rFonts w:ascii="Arial" w:hAnsi="Arial" w:cs="Arial"/>
          <w:sz w:val="24"/>
          <w:szCs w:val="24"/>
        </w:rPr>
        <w:t>online</w:t>
      </w:r>
      <w:proofErr w:type="gramEnd"/>
      <w:r w:rsidRPr="00232167">
        <w:rPr>
          <w:rStyle w:val="selectable"/>
          <w:rFonts w:ascii="Arial" w:hAnsi="Arial" w:cs="Arial"/>
          <w:sz w:val="24"/>
          <w:szCs w:val="24"/>
        </w:rPr>
        <w:t>] Available at: http://www.youthworkwales.org.uk/creo_files/upload/files/140221-national-youth-work-strategy-en.pdf [Accessed 20 Jan. 2018].</w:t>
      </w:r>
    </w:p>
    <w:p w:rsidR="00232167" w:rsidRDefault="00232167"/>
    <w:sectPr w:rsidR="00232167" w:rsidSect="00AE78E1">
      <w:head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851" w:rsidRDefault="00B83851" w:rsidP="000D5528">
      <w:pPr>
        <w:spacing w:after="0" w:line="240" w:lineRule="auto"/>
      </w:pPr>
      <w:r>
        <w:separator/>
      </w:r>
    </w:p>
  </w:endnote>
  <w:endnote w:type="continuationSeparator" w:id="0">
    <w:p w:rsidR="00B83851" w:rsidRDefault="00B83851" w:rsidP="000D55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851" w:rsidRDefault="00B83851" w:rsidP="000D5528">
      <w:pPr>
        <w:spacing w:after="0" w:line="240" w:lineRule="auto"/>
      </w:pPr>
      <w:r>
        <w:separator/>
      </w:r>
    </w:p>
  </w:footnote>
  <w:footnote w:type="continuationSeparator" w:id="0">
    <w:p w:rsidR="00B83851" w:rsidRDefault="00B83851" w:rsidP="000D55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528" w:rsidRPr="000D5528" w:rsidRDefault="000D5528" w:rsidP="000D5528">
    <w:pPr>
      <w:tabs>
        <w:tab w:val="left" w:pos="7335"/>
      </w:tabs>
      <w:spacing w:before="100" w:beforeAutospacing="1" w:after="100" w:afterAutospacing="1" w:line="240" w:lineRule="auto"/>
      <w:outlineLvl w:val="0"/>
      <w:rPr>
        <w:rFonts w:ascii="Arial" w:eastAsia="Times New Roman" w:hAnsi="Arial" w:cs="Arial"/>
        <w:bCs/>
        <w:kern w:val="36"/>
        <w:sz w:val="24"/>
        <w:szCs w:val="24"/>
        <w:lang w:eastAsia="en-GB"/>
      </w:rPr>
    </w:pPr>
    <w:r w:rsidRPr="000D5528">
      <w:rPr>
        <w:rFonts w:ascii="Arial" w:eastAsia="Times New Roman" w:hAnsi="Arial" w:cs="Arial"/>
        <w:bCs/>
        <w:kern w:val="36"/>
        <w:sz w:val="24"/>
        <w:szCs w:val="24"/>
        <w:lang w:eastAsia="en-GB"/>
      </w:rPr>
      <w:t>SJYW4010</w:t>
    </w:r>
    <w:r w:rsidRPr="000D5528">
      <w:rPr>
        <w:rFonts w:ascii="Arial" w:eastAsia="Times New Roman" w:hAnsi="Arial" w:cs="Arial"/>
        <w:bCs/>
        <w:kern w:val="36"/>
        <w:sz w:val="24"/>
        <w:szCs w:val="24"/>
        <w:lang w:eastAsia="en-GB"/>
      </w:rPr>
      <w:tab/>
      <w:t>1700355</w:t>
    </w:r>
  </w:p>
  <w:p w:rsidR="000D5528" w:rsidRDefault="000D552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84482"/>
    <w:multiLevelType w:val="hybridMultilevel"/>
    <w:tmpl w:val="CE505780"/>
    <w:lvl w:ilvl="0" w:tplc="47A4ACA0">
      <w:start w:val="1"/>
      <w:numFmt w:val="bullet"/>
      <w:lvlText w:val=""/>
      <w:lvlJc w:val="left"/>
      <w:pPr>
        <w:tabs>
          <w:tab w:val="num" w:pos="720"/>
        </w:tabs>
        <w:ind w:left="720" w:hanging="360"/>
      </w:pPr>
      <w:rPr>
        <w:rFonts w:ascii="Wingdings" w:hAnsi="Wingdings" w:hint="default"/>
      </w:rPr>
    </w:lvl>
    <w:lvl w:ilvl="1" w:tplc="2C725528" w:tentative="1">
      <w:start w:val="1"/>
      <w:numFmt w:val="bullet"/>
      <w:lvlText w:val=""/>
      <w:lvlJc w:val="left"/>
      <w:pPr>
        <w:tabs>
          <w:tab w:val="num" w:pos="1440"/>
        </w:tabs>
        <w:ind w:left="1440" w:hanging="360"/>
      </w:pPr>
      <w:rPr>
        <w:rFonts w:ascii="Wingdings" w:hAnsi="Wingdings" w:hint="default"/>
      </w:rPr>
    </w:lvl>
    <w:lvl w:ilvl="2" w:tplc="63F2A1FC" w:tentative="1">
      <w:start w:val="1"/>
      <w:numFmt w:val="bullet"/>
      <w:lvlText w:val=""/>
      <w:lvlJc w:val="left"/>
      <w:pPr>
        <w:tabs>
          <w:tab w:val="num" w:pos="2160"/>
        </w:tabs>
        <w:ind w:left="2160" w:hanging="360"/>
      </w:pPr>
      <w:rPr>
        <w:rFonts w:ascii="Wingdings" w:hAnsi="Wingdings" w:hint="default"/>
      </w:rPr>
    </w:lvl>
    <w:lvl w:ilvl="3" w:tplc="A74C9976" w:tentative="1">
      <w:start w:val="1"/>
      <w:numFmt w:val="bullet"/>
      <w:lvlText w:val=""/>
      <w:lvlJc w:val="left"/>
      <w:pPr>
        <w:tabs>
          <w:tab w:val="num" w:pos="2880"/>
        </w:tabs>
        <w:ind w:left="2880" w:hanging="360"/>
      </w:pPr>
      <w:rPr>
        <w:rFonts w:ascii="Wingdings" w:hAnsi="Wingdings" w:hint="default"/>
      </w:rPr>
    </w:lvl>
    <w:lvl w:ilvl="4" w:tplc="D4C28DA6" w:tentative="1">
      <w:start w:val="1"/>
      <w:numFmt w:val="bullet"/>
      <w:lvlText w:val=""/>
      <w:lvlJc w:val="left"/>
      <w:pPr>
        <w:tabs>
          <w:tab w:val="num" w:pos="3600"/>
        </w:tabs>
        <w:ind w:left="3600" w:hanging="360"/>
      </w:pPr>
      <w:rPr>
        <w:rFonts w:ascii="Wingdings" w:hAnsi="Wingdings" w:hint="default"/>
      </w:rPr>
    </w:lvl>
    <w:lvl w:ilvl="5" w:tplc="B78AB21C" w:tentative="1">
      <w:start w:val="1"/>
      <w:numFmt w:val="bullet"/>
      <w:lvlText w:val=""/>
      <w:lvlJc w:val="left"/>
      <w:pPr>
        <w:tabs>
          <w:tab w:val="num" w:pos="4320"/>
        </w:tabs>
        <w:ind w:left="4320" w:hanging="360"/>
      </w:pPr>
      <w:rPr>
        <w:rFonts w:ascii="Wingdings" w:hAnsi="Wingdings" w:hint="default"/>
      </w:rPr>
    </w:lvl>
    <w:lvl w:ilvl="6" w:tplc="4882F8BC" w:tentative="1">
      <w:start w:val="1"/>
      <w:numFmt w:val="bullet"/>
      <w:lvlText w:val=""/>
      <w:lvlJc w:val="left"/>
      <w:pPr>
        <w:tabs>
          <w:tab w:val="num" w:pos="5040"/>
        </w:tabs>
        <w:ind w:left="5040" w:hanging="360"/>
      </w:pPr>
      <w:rPr>
        <w:rFonts w:ascii="Wingdings" w:hAnsi="Wingdings" w:hint="default"/>
      </w:rPr>
    </w:lvl>
    <w:lvl w:ilvl="7" w:tplc="F10E546E" w:tentative="1">
      <w:start w:val="1"/>
      <w:numFmt w:val="bullet"/>
      <w:lvlText w:val=""/>
      <w:lvlJc w:val="left"/>
      <w:pPr>
        <w:tabs>
          <w:tab w:val="num" w:pos="5760"/>
        </w:tabs>
        <w:ind w:left="5760" w:hanging="360"/>
      </w:pPr>
      <w:rPr>
        <w:rFonts w:ascii="Wingdings" w:hAnsi="Wingdings" w:hint="default"/>
      </w:rPr>
    </w:lvl>
    <w:lvl w:ilvl="8" w:tplc="6EEE3984" w:tentative="1">
      <w:start w:val="1"/>
      <w:numFmt w:val="bullet"/>
      <w:lvlText w:val=""/>
      <w:lvlJc w:val="left"/>
      <w:pPr>
        <w:tabs>
          <w:tab w:val="num" w:pos="6480"/>
        </w:tabs>
        <w:ind w:left="6480" w:hanging="360"/>
      </w:pPr>
      <w:rPr>
        <w:rFonts w:ascii="Wingdings" w:hAnsi="Wingdings" w:hint="default"/>
      </w:rPr>
    </w:lvl>
  </w:abstractNum>
  <w:abstractNum w:abstractNumId="1">
    <w:nsid w:val="31413ABD"/>
    <w:multiLevelType w:val="hybridMultilevel"/>
    <w:tmpl w:val="6186D746"/>
    <w:lvl w:ilvl="0" w:tplc="1B5ACF12">
      <w:start w:val="1"/>
      <w:numFmt w:val="bullet"/>
      <w:lvlText w:val=""/>
      <w:lvlJc w:val="left"/>
      <w:pPr>
        <w:tabs>
          <w:tab w:val="num" w:pos="720"/>
        </w:tabs>
        <w:ind w:left="720" w:hanging="360"/>
      </w:pPr>
      <w:rPr>
        <w:rFonts w:ascii="Wingdings" w:hAnsi="Wingdings" w:hint="default"/>
      </w:rPr>
    </w:lvl>
    <w:lvl w:ilvl="1" w:tplc="8806D90C" w:tentative="1">
      <w:start w:val="1"/>
      <w:numFmt w:val="bullet"/>
      <w:lvlText w:val=""/>
      <w:lvlJc w:val="left"/>
      <w:pPr>
        <w:tabs>
          <w:tab w:val="num" w:pos="1440"/>
        </w:tabs>
        <w:ind w:left="1440" w:hanging="360"/>
      </w:pPr>
      <w:rPr>
        <w:rFonts w:ascii="Wingdings" w:hAnsi="Wingdings" w:hint="default"/>
      </w:rPr>
    </w:lvl>
    <w:lvl w:ilvl="2" w:tplc="3EDE3952" w:tentative="1">
      <w:start w:val="1"/>
      <w:numFmt w:val="bullet"/>
      <w:lvlText w:val=""/>
      <w:lvlJc w:val="left"/>
      <w:pPr>
        <w:tabs>
          <w:tab w:val="num" w:pos="2160"/>
        </w:tabs>
        <w:ind w:left="2160" w:hanging="360"/>
      </w:pPr>
      <w:rPr>
        <w:rFonts w:ascii="Wingdings" w:hAnsi="Wingdings" w:hint="default"/>
      </w:rPr>
    </w:lvl>
    <w:lvl w:ilvl="3" w:tplc="9052FFC0" w:tentative="1">
      <w:start w:val="1"/>
      <w:numFmt w:val="bullet"/>
      <w:lvlText w:val=""/>
      <w:lvlJc w:val="left"/>
      <w:pPr>
        <w:tabs>
          <w:tab w:val="num" w:pos="2880"/>
        </w:tabs>
        <w:ind w:left="2880" w:hanging="360"/>
      </w:pPr>
      <w:rPr>
        <w:rFonts w:ascii="Wingdings" w:hAnsi="Wingdings" w:hint="default"/>
      </w:rPr>
    </w:lvl>
    <w:lvl w:ilvl="4" w:tplc="2BDAB958" w:tentative="1">
      <w:start w:val="1"/>
      <w:numFmt w:val="bullet"/>
      <w:lvlText w:val=""/>
      <w:lvlJc w:val="left"/>
      <w:pPr>
        <w:tabs>
          <w:tab w:val="num" w:pos="3600"/>
        </w:tabs>
        <w:ind w:left="3600" w:hanging="360"/>
      </w:pPr>
      <w:rPr>
        <w:rFonts w:ascii="Wingdings" w:hAnsi="Wingdings" w:hint="default"/>
      </w:rPr>
    </w:lvl>
    <w:lvl w:ilvl="5" w:tplc="E342F296" w:tentative="1">
      <w:start w:val="1"/>
      <w:numFmt w:val="bullet"/>
      <w:lvlText w:val=""/>
      <w:lvlJc w:val="left"/>
      <w:pPr>
        <w:tabs>
          <w:tab w:val="num" w:pos="4320"/>
        </w:tabs>
        <w:ind w:left="4320" w:hanging="360"/>
      </w:pPr>
      <w:rPr>
        <w:rFonts w:ascii="Wingdings" w:hAnsi="Wingdings" w:hint="default"/>
      </w:rPr>
    </w:lvl>
    <w:lvl w:ilvl="6" w:tplc="01FA27D6" w:tentative="1">
      <w:start w:val="1"/>
      <w:numFmt w:val="bullet"/>
      <w:lvlText w:val=""/>
      <w:lvlJc w:val="left"/>
      <w:pPr>
        <w:tabs>
          <w:tab w:val="num" w:pos="5040"/>
        </w:tabs>
        <w:ind w:left="5040" w:hanging="360"/>
      </w:pPr>
      <w:rPr>
        <w:rFonts w:ascii="Wingdings" w:hAnsi="Wingdings" w:hint="default"/>
      </w:rPr>
    </w:lvl>
    <w:lvl w:ilvl="7" w:tplc="A06CD228" w:tentative="1">
      <w:start w:val="1"/>
      <w:numFmt w:val="bullet"/>
      <w:lvlText w:val=""/>
      <w:lvlJc w:val="left"/>
      <w:pPr>
        <w:tabs>
          <w:tab w:val="num" w:pos="5760"/>
        </w:tabs>
        <w:ind w:left="5760" w:hanging="360"/>
      </w:pPr>
      <w:rPr>
        <w:rFonts w:ascii="Wingdings" w:hAnsi="Wingdings" w:hint="default"/>
      </w:rPr>
    </w:lvl>
    <w:lvl w:ilvl="8" w:tplc="E60887C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D5528"/>
    <w:rsid w:val="0001420D"/>
    <w:rsid w:val="00053003"/>
    <w:rsid w:val="00080A00"/>
    <w:rsid w:val="000B68F4"/>
    <w:rsid w:val="000D5528"/>
    <w:rsid w:val="00170F97"/>
    <w:rsid w:val="00194FB7"/>
    <w:rsid w:val="00232167"/>
    <w:rsid w:val="00237E8F"/>
    <w:rsid w:val="00294758"/>
    <w:rsid w:val="002C65CE"/>
    <w:rsid w:val="00322518"/>
    <w:rsid w:val="0034471F"/>
    <w:rsid w:val="0038656D"/>
    <w:rsid w:val="00396CD9"/>
    <w:rsid w:val="003B3AC3"/>
    <w:rsid w:val="003D3D29"/>
    <w:rsid w:val="00431ABD"/>
    <w:rsid w:val="0043589E"/>
    <w:rsid w:val="004A00C2"/>
    <w:rsid w:val="004C575C"/>
    <w:rsid w:val="00514C3E"/>
    <w:rsid w:val="00540B92"/>
    <w:rsid w:val="005574E6"/>
    <w:rsid w:val="0057365E"/>
    <w:rsid w:val="00621643"/>
    <w:rsid w:val="006540EF"/>
    <w:rsid w:val="006629ED"/>
    <w:rsid w:val="00667131"/>
    <w:rsid w:val="006A5DC7"/>
    <w:rsid w:val="006D13C8"/>
    <w:rsid w:val="006E2E29"/>
    <w:rsid w:val="00727EE8"/>
    <w:rsid w:val="007632DA"/>
    <w:rsid w:val="00796C3B"/>
    <w:rsid w:val="007B03F9"/>
    <w:rsid w:val="00805748"/>
    <w:rsid w:val="00812A90"/>
    <w:rsid w:val="00880EFC"/>
    <w:rsid w:val="009160D6"/>
    <w:rsid w:val="009B2E6C"/>
    <w:rsid w:val="00A0561F"/>
    <w:rsid w:val="00A70836"/>
    <w:rsid w:val="00A76158"/>
    <w:rsid w:val="00AD32B3"/>
    <w:rsid w:val="00AE78E1"/>
    <w:rsid w:val="00B315AF"/>
    <w:rsid w:val="00B7782D"/>
    <w:rsid w:val="00B83851"/>
    <w:rsid w:val="00BA305B"/>
    <w:rsid w:val="00BA72F0"/>
    <w:rsid w:val="00C477F6"/>
    <w:rsid w:val="00CE3E21"/>
    <w:rsid w:val="00CF0D81"/>
    <w:rsid w:val="00CF145E"/>
    <w:rsid w:val="00D70677"/>
    <w:rsid w:val="00DB1ADA"/>
    <w:rsid w:val="00E03844"/>
    <w:rsid w:val="00E364D5"/>
    <w:rsid w:val="00E41CF0"/>
    <w:rsid w:val="00E5664F"/>
    <w:rsid w:val="00F001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8E1"/>
  </w:style>
  <w:style w:type="paragraph" w:styleId="Heading1">
    <w:name w:val="heading 1"/>
    <w:basedOn w:val="Normal"/>
    <w:link w:val="Heading1Char"/>
    <w:uiPriority w:val="9"/>
    <w:qFormat/>
    <w:rsid w:val="000D55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D552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5528"/>
  </w:style>
  <w:style w:type="paragraph" w:styleId="Footer">
    <w:name w:val="footer"/>
    <w:basedOn w:val="Normal"/>
    <w:link w:val="FooterChar"/>
    <w:uiPriority w:val="99"/>
    <w:semiHidden/>
    <w:unhideWhenUsed/>
    <w:rsid w:val="000D552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D5528"/>
  </w:style>
  <w:style w:type="character" w:customStyle="1" w:styleId="Heading1Char">
    <w:name w:val="Heading 1 Char"/>
    <w:basedOn w:val="DefaultParagraphFont"/>
    <w:link w:val="Heading1"/>
    <w:uiPriority w:val="9"/>
    <w:rsid w:val="000D552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B2E6C"/>
    <w:rPr>
      <w:color w:val="0000FF"/>
      <w:u w:val="single"/>
    </w:rPr>
  </w:style>
  <w:style w:type="character" w:customStyle="1" w:styleId="selectable">
    <w:name w:val="selectable"/>
    <w:basedOn w:val="DefaultParagraphFont"/>
    <w:rsid w:val="00E5664F"/>
  </w:style>
  <w:style w:type="character" w:styleId="Emphasis">
    <w:name w:val="Emphasis"/>
    <w:basedOn w:val="DefaultParagraphFont"/>
    <w:uiPriority w:val="20"/>
    <w:qFormat/>
    <w:rsid w:val="00232167"/>
    <w:rPr>
      <w:i/>
      <w:iCs/>
    </w:rPr>
  </w:style>
</w:styles>
</file>

<file path=word/webSettings.xml><?xml version="1.0" encoding="utf-8"?>
<w:webSettings xmlns:r="http://schemas.openxmlformats.org/officeDocument/2006/relationships" xmlns:w="http://schemas.openxmlformats.org/wordprocessingml/2006/main">
  <w:divs>
    <w:div w:id="529614049">
      <w:bodyDiv w:val="1"/>
      <w:marLeft w:val="0"/>
      <w:marRight w:val="0"/>
      <w:marTop w:val="0"/>
      <w:marBottom w:val="0"/>
      <w:divBdr>
        <w:top w:val="none" w:sz="0" w:space="0" w:color="auto"/>
        <w:left w:val="none" w:sz="0" w:space="0" w:color="auto"/>
        <w:bottom w:val="none" w:sz="0" w:space="0" w:color="auto"/>
        <w:right w:val="none" w:sz="0" w:space="0" w:color="auto"/>
      </w:divBdr>
    </w:div>
    <w:div w:id="639850118">
      <w:bodyDiv w:val="1"/>
      <w:marLeft w:val="0"/>
      <w:marRight w:val="0"/>
      <w:marTop w:val="0"/>
      <w:marBottom w:val="0"/>
      <w:divBdr>
        <w:top w:val="none" w:sz="0" w:space="0" w:color="auto"/>
        <w:left w:val="none" w:sz="0" w:space="0" w:color="auto"/>
        <w:bottom w:val="none" w:sz="0" w:space="0" w:color="auto"/>
        <w:right w:val="none" w:sz="0" w:space="0" w:color="auto"/>
      </w:divBdr>
      <w:divsChild>
        <w:div w:id="1091782166">
          <w:marLeft w:val="0"/>
          <w:marRight w:val="0"/>
          <w:marTop w:val="0"/>
          <w:marBottom w:val="0"/>
          <w:divBdr>
            <w:top w:val="none" w:sz="0" w:space="0" w:color="auto"/>
            <w:left w:val="none" w:sz="0" w:space="0" w:color="auto"/>
            <w:bottom w:val="none" w:sz="0" w:space="0" w:color="auto"/>
            <w:right w:val="none" w:sz="0" w:space="0" w:color="auto"/>
          </w:divBdr>
        </w:div>
        <w:div w:id="1137336008">
          <w:marLeft w:val="0"/>
          <w:marRight w:val="0"/>
          <w:marTop w:val="0"/>
          <w:marBottom w:val="0"/>
          <w:divBdr>
            <w:top w:val="none" w:sz="0" w:space="0" w:color="auto"/>
            <w:left w:val="none" w:sz="0" w:space="0" w:color="auto"/>
            <w:bottom w:val="none" w:sz="0" w:space="0" w:color="auto"/>
            <w:right w:val="none" w:sz="0" w:space="0" w:color="auto"/>
          </w:divBdr>
        </w:div>
        <w:div w:id="1170103921">
          <w:marLeft w:val="0"/>
          <w:marRight w:val="0"/>
          <w:marTop w:val="0"/>
          <w:marBottom w:val="0"/>
          <w:divBdr>
            <w:top w:val="none" w:sz="0" w:space="0" w:color="auto"/>
            <w:left w:val="none" w:sz="0" w:space="0" w:color="auto"/>
            <w:bottom w:val="none" w:sz="0" w:space="0" w:color="auto"/>
            <w:right w:val="none" w:sz="0" w:space="0" w:color="auto"/>
          </w:divBdr>
        </w:div>
      </w:divsChild>
    </w:div>
    <w:div w:id="1455368476">
      <w:bodyDiv w:val="1"/>
      <w:marLeft w:val="0"/>
      <w:marRight w:val="0"/>
      <w:marTop w:val="0"/>
      <w:marBottom w:val="0"/>
      <w:divBdr>
        <w:top w:val="none" w:sz="0" w:space="0" w:color="auto"/>
        <w:left w:val="none" w:sz="0" w:space="0" w:color="auto"/>
        <w:bottom w:val="none" w:sz="0" w:space="0" w:color="auto"/>
        <w:right w:val="none" w:sz="0" w:space="0" w:color="auto"/>
      </w:divBdr>
      <w:divsChild>
        <w:div w:id="868027879">
          <w:marLeft w:val="547"/>
          <w:marRight w:val="0"/>
          <w:marTop w:val="115"/>
          <w:marBottom w:val="0"/>
          <w:divBdr>
            <w:top w:val="none" w:sz="0" w:space="0" w:color="auto"/>
            <w:left w:val="none" w:sz="0" w:space="0" w:color="auto"/>
            <w:bottom w:val="none" w:sz="0" w:space="0" w:color="auto"/>
            <w:right w:val="none" w:sz="0" w:space="0" w:color="auto"/>
          </w:divBdr>
        </w:div>
      </w:divsChild>
    </w:div>
    <w:div w:id="1530560220">
      <w:bodyDiv w:val="1"/>
      <w:marLeft w:val="0"/>
      <w:marRight w:val="0"/>
      <w:marTop w:val="0"/>
      <w:marBottom w:val="0"/>
      <w:divBdr>
        <w:top w:val="none" w:sz="0" w:space="0" w:color="auto"/>
        <w:left w:val="none" w:sz="0" w:space="0" w:color="auto"/>
        <w:bottom w:val="none" w:sz="0" w:space="0" w:color="auto"/>
        <w:right w:val="none" w:sz="0" w:space="0" w:color="auto"/>
      </w:divBdr>
      <w:divsChild>
        <w:div w:id="870218451">
          <w:marLeft w:val="0"/>
          <w:marRight w:val="0"/>
          <w:marTop w:val="0"/>
          <w:marBottom w:val="0"/>
          <w:divBdr>
            <w:top w:val="none" w:sz="0" w:space="0" w:color="auto"/>
            <w:left w:val="none" w:sz="0" w:space="0" w:color="auto"/>
            <w:bottom w:val="none" w:sz="0" w:space="0" w:color="auto"/>
            <w:right w:val="none" w:sz="0" w:space="0" w:color="auto"/>
          </w:divBdr>
        </w:div>
        <w:div w:id="384259310">
          <w:marLeft w:val="0"/>
          <w:marRight w:val="0"/>
          <w:marTop w:val="0"/>
          <w:marBottom w:val="0"/>
          <w:divBdr>
            <w:top w:val="none" w:sz="0" w:space="0" w:color="auto"/>
            <w:left w:val="none" w:sz="0" w:space="0" w:color="auto"/>
            <w:bottom w:val="none" w:sz="0" w:space="0" w:color="auto"/>
            <w:right w:val="none" w:sz="0" w:space="0" w:color="auto"/>
          </w:divBdr>
        </w:div>
      </w:divsChild>
    </w:div>
    <w:div w:id="1568228864">
      <w:bodyDiv w:val="1"/>
      <w:marLeft w:val="0"/>
      <w:marRight w:val="0"/>
      <w:marTop w:val="0"/>
      <w:marBottom w:val="0"/>
      <w:divBdr>
        <w:top w:val="none" w:sz="0" w:space="0" w:color="auto"/>
        <w:left w:val="none" w:sz="0" w:space="0" w:color="auto"/>
        <w:bottom w:val="none" w:sz="0" w:space="0" w:color="auto"/>
        <w:right w:val="none" w:sz="0" w:space="0" w:color="auto"/>
      </w:divBdr>
      <w:divsChild>
        <w:div w:id="1891377187">
          <w:marLeft w:val="0"/>
          <w:marRight w:val="0"/>
          <w:marTop w:val="0"/>
          <w:marBottom w:val="0"/>
          <w:divBdr>
            <w:top w:val="none" w:sz="0" w:space="0" w:color="auto"/>
            <w:left w:val="none" w:sz="0" w:space="0" w:color="auto"/>
            <w:bottom w:val="none" w:sz="0" w:space="0" w:color="auto"/>
            <w:right w:val="none" w:sz="0" w:space="0" w:color="auto"/>
          </w:divBdr>
          <w:divsChild>
            <w:div w:id="1806198186">
              <w:marLeft w:val="0"/>
              <w:marRight w:val="0"/>
              <w:marTop w:val="0"/>
              <w:marBottom w:val="0"/>
              <w:divBdr>
                <w:top w:val="none" w:sz="0" w:space="0" w:color="auto"/>
                <w:left w:val="none" w:sz="0" w:space="0" w:color="auto"/>
                <w:bottom w:val="none" w:sz="0" w:space="0" w:color="auto"/>
                <w:right w:val="none" w:sz="0" w:space="0" w:color="auto"/>
              </w:divBdr>
            </w:div>
            <w:div w:id="1520311355">
              <w:marLeft w:val="0"/>
              <w:marRight w:val="0"/>
              <w:marTop w:val="0"/>
              <w:marBottom w:val="0"/>
              <w:divBdr>
                <w:top w:val="none" w:sz="0" w:space="0" w:color="auto"/>
                <w:left w:val="none" w:sz="0" w:space="0" w:color="auto"/>
                <w:bottom w:val="none" w:sz="0" w:space="0" w:color="auto"/>
                <w:right w:val="none" w:sz="0" w:space="0" w:color="auto"/>
              </w:divBdr>
            </w:div>
            <w:div w:id="650407166">
              <w:marLeft w:val="0"/>
              <w:marRight w:val="0"/>
              <w:marTop w:val="0"/>
              <w:marBottom w:val="0"/>
              <w:divBdr>
                <w:top w:val="none" w:sz="0" w:space="0" w:color="auto"/>
                <w:left w:val="none" w:sz="0" w:space="0" w:color="auto"/>
                <w:bottom w:val="none" w:sz="0" w:space="0" w:color="auto"/>
                <w:right w:val="none" w:sz="0" w:space="0" w:color="auto"/>
              </w:divBdr>
            </w:div>
            <w:div w:id="179771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00760">
      <w:bodyDiv w:val="1"/>
      <w:marLeft w:val="0"/>
      <w:marRight w:val="0"/>
      <w:marTop w:val="0"/>
      <w:marBottom w:val="0"/>
      <w:divBdr>
        <w:top w:val="none" w:sz="0" w:space="0" w:color="auto"/>
        <w:left w:val="none" w:sz="0" w:space="0" w:color="auto"/>
        <w:bottom w:val="none" w:sz="0" w:space="0" w:color="auto"/>
        <w:right w:val="none" w:sz="0" w:space="0" w:color="auto"/>
      </w:divBdr>
      <w:divsChild>
        <w:div w:id="200748386">
          <w:marLeft w:val="0"/>
          <w:marRight w:val="0"/>
          <w:marTop w:val="0"/>
          <w:marBottom w:val="0"/>
          <w:divBdr>
            <w:top w:val="none" w:sz="0" w:space="0" w:color="auto"/>
            <w:left w:val="none" w:sz="0" w:space="0" w:color="auto"/>
            <w:bottom w:val="none" w:sz="0" w:space="0" w:color="auto"/>
            <w:right w:val="none" w:sz="0" w:space="0" w:color="auto"/>
          </w:divBdr>
        </w:div>
        <w:div w:id="594900783">
          <w:marLeft w:val="0"/>
          <w:marRight w:val="0"/>
          <w:marTop w:val="0"/>
          <w:marBottom w:val="0"/>
          <w:divBdr>
            <w:top w:val="none" w:sz="0" w:space="0" w:color="auto"/>
            <w:left w:val="none" w:sz="0" w:space="0" w:color="auto"/>
            <w:bottom w:val="none" w:sz="0" w:space="0" w:color="auto"/>
            <w:right w:val="none" w:sz="0" w:space="0" w:color="auto"/>
          </w:divBdr>
        </w:div>
        <w:div w:id="1629164927">
          <w:marLeft w:val="0"/>
          <w:marRight w:val="0"/>
          <w:marTop w:val="0"/>
          <w:marBottom w:val="0"/>
          <w:divBdr>
            <w:top w:val="none" w:sz="0" w:space="0" w:color="auto"/>
            <w:left w:val="none" w:sz="0" w:space="0" w:color="auto"/>
            <w:bottom w:val="none" w:sz="0" w:space="0" w:color="auto"/>
            <w:right w:val="none" w:sz="0" w:space="0" w:color="auto"/>
          </w:divBdr>
        </w:div>
        <w:div w:id="1230964979">
          <w:marLeft w:val="0"/>
          <w:marRight w:val="0"/>
          <w:marTop w:val="0"/>
          <w:marBottom w:val="0"/>
          <w:divBdr>
            <w:top w:val="none" w:sz="0" w:space="0" w:color="auto"/>
            <w:left w:val="none" w:sz="0" w:space="0" w:color="auto"/>
            <w:bottom w:val="none" w:sz="0" w:space="0" w:color="auto"/>
            <w:right w:val="none" w:sz="0" w:space="0" w:color="auto"/>
          </w:divBdr>
        </w:div>
      </w:divsChild>
    </w:div>
    <w:div w:id="1769619729">
      <w:bodyDiv w:val="1"/>
      <w:marLeft w:val="0"/>
      <w:marRight w:val="0"/>
      <w:marTop w:val="0"/>
      <w:marBottom w:val="0"/>
      <w:divBdr>
        <w:top w:val="none" w:sz="0" w:space="0" w:color="auto"/>
        <w:left w:val="none" w:sz="0" w:space="0" w:color="auto"/>
        <w:bottom w:val="none" w:sz="0" w:space="0" w:color="auto"/>
        <w:right w:val="none" w:sz="0" w:space="0" w:color="auto"/>
      </w:divBdr>
      <w:divsChild>
        <w:div w:id="35740582">
          <w:marLeft w:val="0"/>
          <w:marRight w:val="0"/>
          <w:marTop w:val="0"/>
          <w:marBottom w:val="0"/>
          <w:divBdr>
            <w:top w:val="none" w:sz="0" w:space="0" w:color="auto"/>
            <w:left w:val="none" w:sz="0" w:space="0" w:color="auto"/>
            <w:bottom w:val="none" w:sz="0" w:space="0" w:color="auto"/>
            <w:right w:val="none" w:sz="0" w:space="0" w:color="auto"/>
          </w:divBdr>
        </w:div>
        <w:div w:id="244192102">
          <w:marLeft w:val="0"/>
          <w:marRight w:val="0"/>
          <w:marTop w:val="0"/>
          <w:marBottom w:val="0"/>
          <w:divBdr>
            <w:top w:val="none" w:sz="0" w:space="0" w:color="auto"/>
            <w:left w:val="none" w:sz="0" w:space="0" w:color="auto"/>
            <w:bottom w:val="none" w:sz="0" w:space="0" w:color="auto"/>
            <w:right w:val="none" w:sz="0" w:space="0" w:color="auto"/>
          </w:divBdr>
        </w:div>
        <w:div w:id="1133716957">
          <w:marLeft w:val="0"/>
          <w:marRight w:val="0"/>
          <w:marTop w:val="0"/>
          <w:marBottom w:val="0"/>
          <w:divBdr>
            <w:top w:val="none" w:sz="0" w:space="0" w:color="auto"/>
            <w:left w:val="none" w:sz="0" w:space="0" w:color="auto"/>
            <w:bottom w:val="none" w:sz="0" w:space="0" w:color="auto"/>
            <w:right w:val="none" w:sz="0" w:space="0" w:color="auto"/>
          </w:divBdr>
        </w:div>
        <w:div w:id="683746796">
          <w:marLeft w:val="0"/>
          <w:marRight w:val="0"/>
          <w:marTop w:val="0"/>
          <w:marBottom w:val="0"/>
          <w:divBdr>
            <w:top w:val="none" w:sz="0" w:space="0" w:color="auto"/>
            <w:left w:val="none" w:sz="0" w:space="0" w:color="auto"/>
            <w:bottom w:val="none" w:sz="0" w:space="0" w:color="auto"/>
            <w:right w:val="none" w:sz="0" w:space="0" w:color="auto"/>
          </w:divBdr>
        </w:div>
      </w:divsChild>
    </w:div>
    <w:div w:id="1901480721">
      <w:bodyDiv w:val="1"/>
      <w:marLeft w:val="0"/>
      <w:marRight w:val="0"/>
      <w:marTop w:val="0"/>
      <w:marBottom w:val="0"/>
      <w:divBdr>
        <w:top w:val="none" w:sz="0" w:space="0" w:color="auto"/>
        <w:left w:val="none" w:sz="0" w:space="0" w:color="auto"/>
        <w:bottom w:val="none" w:sz="0" w:space="0" w:color="auto"/>
        <w:right w:val="none" w:sz="0" w:space="0" w:color="auto"/>
      </w:divBdr>
      <w:divsChild>
        <w:div w:id="7335514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fed.org/thinkers/williams.htm" TargetMode="External"/><Relationship Id="rId13" Type="http://schemas.openxmlformats.org/officeDocument/2006/relationships/hyperlink" Target="http://members.scouts.org.uk/supportresources/2194/world-scouting-fs260010" TargetMode="External"/><Relationship Id="rId3" Type="http://schemas.openxmlformats.org/officeDocument/2006/relationships/settings" Target="settings.xml"/><Relationship Id="rId7" Type="http://schemas.openxmlformats.org/officeDocument/2006/relationships/hyperlink" Target="https://www.simplypsychology.org/bandura.html" TargetMode="External"/><Relationship Id="rId12" Type="http://schemas.openxmlformats.org/officeDocument/2006/relationships/hyperlink" Target="http://www.infed.org/youthwork/b-yw.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sychology.beauchamp.org.uk/wp-content/uploads/2014/01/banduras-study.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infed.org/youthwork/albemarle_report.htm" TargetMode="External"/><Relationship Id="rId4" Type="http://schemas.openxmlformats.org/officeDocument/2006/relationships/webSettings" Target="webSettings.xml"/><Relationship Id="rId9" Type="http://schemas.openxmlformats.org/officeDocument/2006/relationships/hyperlink" Target="http://www.infed.org/thinkers/et-bp.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634</TotalTime>
  <Pages>7</Pages>
  <Words>1954</Words>
  <Characters>11141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m</dc:creator>
  <cp:lastModifiedBy>matthew m</cp:lastModifiedBy>
  <cp:revision>13</cp:revision>
  <dcterms:created xsi:type="dcterms:W3CDTF">2018-01-16T18:10:00Z</dcterms:created>
  <dcterms:modified xsi:type="dcterms:W3CDTF">2018-01-23T02:29:00Z</dcterms:modified>
</cp:coreProperties>
</file>