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A7905" w14:textId="1E70CB88" w:rsidR="00562495" w:rsidRPr="00BE1A5B" w:rsidRDefault="0003609E">
      <w:pPr>
        <w:rPr>
          <w:rFonts w:cstheme="minorHAnsi"/>
          <w:b/>
          <w:bCs/>
          <w:sz w:val="24"/>
          <w:szCs w:val="24"/>
          <w:u w:val="single"/>
        </w:rPr>
      </w:pPr>
      <w:r w:rsidRPr="00BE1A5B">
        <w:rPr>
          <w:rFonts w:cstheme="minorHAnsi"/>
          <w:sz w:val="24"/>
          <w:szCs w:val="24"/>
        </w:rPr>
        <w:t xml:space="preserve">                                                          </w:t>
      </w:r>
      <w:r w:rsidRPr="00BE1A5B">
        <w:rPr>
          <w:rFonts w:cstheme="minorHAnsi"/>
          <w:b/>
          <w:bCs/>
          <w:sz w:val="24"/>
          <w:szCs w:val="24"/>
          <w:u w:val="single"/>
        </w:rPr>
        <w:t>Chapter 4 – Analysis of Results</w:t>
      </w:r>
    </w:p>
    <w:p w14:paraId="3EB1C1E3" w14:textId="77777777" w:rsidR="0003609E" w:rsidRPr="00BE1A5B" w:rsidRDefault="0003609E">
      <w:pPr>
        <w:rPr>
          <w:rFonts w:cstheme="minorHAnsi"/>
          <w:sz w:val="24"/>
          <w:szCs w:val="24"/>
        </w:rPr>
      </w:pPr>
    </w:p>
    <w:p w14:paraId="6188AEE1" w14:textId="1E52FD87" w:rsidR="0003609E" w:rsidRPr="00BE1A5B" w:rsidRDefault="0003609E">
      <w:pPr>
        <w:rPr>
          <w:rFonts w:cstheme="minorHAnsi"/>
          <w:i/>
          <w:iCs/>
          <w:sz w:val="24"/>
          <w:szCs w:val="24"/>
        </w:rPr>
      </w:pPr>
      <w:r w:rsidRPr="00BE1A5B">
        <w:rPr>
          <w:rFonts w:cstheme="minorHAnsi"/>
          <w:i/>
          <w:iCs/>
          <w:sz w:val="24"/>
          <w:szCs w:val="24"/>
        </w:rPr>
        <w:t xml:space="preserve">4.1: Introduction </w:t>
      </w:r>
    </w:p>
    <w:p w14:paraId="02374428" w14:textId="77777777" w:rsidR="0003609E" w:rsidRPr="00BE1A5B" w:rsidRDefault="0003609E">
      <w:pPr>
        <w:rPr>
          <w:rFonts w:cstheme="minorHAnsi"/>
          <w:sz w:val="24"/>
          <w:szCs w:val="24"/>
        </w:rPr>
      </w:pPr>
    </w:p>
    <w:p w14:paraId="7B190C36" w14:textId="270DA9D1" w:rsidR="0003609E" w:rsidRDefault="0003609E">
      <w:pPr>
        <w:rPr>
          <w:rFonts w:cstheme="minorHAnsi"/>
          <w:sz w:val="24"/>
          <w:szCs w:val="24"/>
        </w:rPr>
      </w:pPr>
      <w:r w:rsidRPr="00BE1A5B">
        <w:rPr>
          <w:rFonts w:cstheme="minorHAnsi"/>
          <w:sz w:val="24"/>
          <w:szCs w:val="24"/>
        </w:rPr>
        <w:t xml:space="preserve">This chapter will </w:t>
      </w:r>
      <w:r w:rsidR="007746AD" w:rsidRPr="00BE1A5B">
        <w:rPr>
          <w:rFonts w:cstheme="minorHAnsi"/>
          <w:sz w:val="24"/>
          <w:szCs w:val="24"/>
        </w:rPr>
        <w:t xml:space="preserve">present and </w:t>
      </w:r>
      <w:r w:rsidRPr="00BE1A5B">
        <w:rPr>
          <w:rFonts w:cstheme="minorHAnsi"/>
          <w:sz w:val="24"/>
          <w:szCs w:val="24"/>
        </w:rPr>
        <w:t xml:space="preserve">analyse </w:t>
      </w:r>
      <w:r w:rsidR="007746AD" w:rsidRPr="00BE1A5B">
        <w:rPr>
          <w:rFonts w:cstheme="minorHAnsi"/>
          <w:sz w:val="24"/>
          <w:szCs w:val="24"/>
        </w:rPr>
        <w:t>the</w:t>
      </w:r>
      <w:r w:rsidRPr="00BE1A5B">
        <w:rPr>
          <w:rFonts w:cstheme="minorHAnsi"/>
          <w:sz w:val="24"/>
          <w:szCs w:val="24"/>
        </w:rPr>
        <w:t xml:space="preserve"> data and results obtained from th</w:t>
      </w:r>
      <w:r w:rsidR="007746AD" w:rsidRPr="00BE1A5B">
        <w:rPr>
          <w:rFonts w:cstheme="minorHAnsi"/>
          <w:sz w:val="24"/>
          <w:szCs w:val="24"/>
        </w:rPr>
        <w:t>e research carried out in meeting the following objectives:</w:t>
      </w:r>
    </w:p>
    <w:p w14:paraId="06384BA1" w14:textId="77777777" w:rsidR="00F92AED" w:rsidRPr="00BE1A5B" w:rsidRDefault="00F92AED">
      <w:pPr>
        <w:rPr>
          <w:rFonts w:cstheme="minorHAnsi"/>
          <w:sz w:val="24"/>
          <w:szCs w:val="24"/>
        </w:rPr>
      </w:pPr>
    </w:p>
    <w:p w14:paraId="5BEBE558" w14:textId="5331D98B" w:rsidR="007746AD" w:rsidRPr="00BE1A5B" w:rsidRDefault="002C6434" w:rsidP="007746AD">
      <w:pPr>
        <w:pStyle w:val="ListParagraph"/>
        <w:numPr>
          <w:ilvl w:val="0"/>
          <w:numId w:val="1"/>
        </w:numPr>
        <w:rPr>
          <w:rFonts w:cstheme="minorHAnsi"/>
          <w:sz w:val="24"/>
          <w:szCs w:val="24"/>
        </w:rPr>
      </w:pPr>
      <w:bookmarkStart w:id="0" w:name="_Hlk157679051"/>
      <w:r w:rsidRPr="00BE1A5B">
        <w:rPr>
          <w:rFonts w:cstheme="minorHAnsi"/>
          <w:sz w:val="24"/>
          <w:szCs w:val="24"/>
        </w:rPr>
        <w:t>To identify</w:t>
      </w:r>
      <w:r w:rsidR="007746AD" w:rsidRPr="00BE1A5B">
        <w:rPr>
          <w:rFonts w:cstheme="minorHAnsi"/>
          <w:sz w:val="24"/>
          <w:szCs w:val="24"/>
        </w:rPr>
        <w:t xml:space="preserve"> the mental health impact factors that police officers feel are the causes of poor mental health within the South Wales Police force</w:t>
      </w:r>
      <w:r w:rsidRPr="00BE1A5B">
        <w:rPr>
          <w:rFonts w:cstheme="minorHAnsi"/>
          <w:sz w:val="24"/>
          <w:szCs w:val="24"/>
        </w:rPr>
        <w:t>.</w:t>
      </w:r>
    </w:p>
    <w:bookmarkEnd w:id="0"/>
    <w:p w14:paraId="3EA1B459" w14:textId="1916D4C9" w:rsidR="007746AD" w:rsidRPr="00BE1A5B" w:rsidRDefault="002C6434" w:rsidP="007746AD">
      <w:pPr>
        <w:pStyle w:val="ListParagraph"/>
        <w:numPr>
          <w:ilvl w:val="0"/>
          <w:numId w:val="1"/>
        </w:numPr>
        <w:rPr>
          <w:rFonts w:cstheme="minorHAnsi"/>
          <w:sz w:val="24"/>
          <w:szCs w:val="24"/>
        </w:rPr>
      </w:pPr>
      <w:r w:rsidRPr="00BE1A5B">
        <w:rPr>
          <w:rFonts w:cstheme="minorHAnsi"/>
          <w:sz w:val="24"/>
          <w:szCs w:val="24"/>
        </w:rPr>
        <w:t xml:space="preserve">To </w:t>
      </w:r>
      <w:r w:rsidR="00E71D74" w:rsidRPr="00BE1A5B">
        <w:rPr>
          <w:rFonts w:cstheme="minorHAnsi"/>
          <w:sz w:val="24"/>
          <w:szCs w:val="24"/>
        </w:rPr>
        <w:t>understand</w:t>
      </w:r>
      <w:r w:rsidR="007746AD" w:rsidRPr="00BE1A5B">
        <w:rPr>
          <w:rFonts w:cstheme="minorHAnsi"/>
          <w:sz w:val="24"/>
          <w:szCs w:val="24"/>
        </w:rPr>
        <w:t xml:space="preserve"> the perspectives of </w:t>
      </w:r>
      <w:r w:rsidRPr="00BE1A5B">
        <w:rPr>
          <w:rFonts w:cstheme="minorHAnsi"/>
          <w:sz w:val="24"/>
          <w:szCs w:val="24"/>
        </w:rPr>
        <w:t xml:space="preserve">police </w:t>
      </w:r>
      <w:r w:rsidR="007746AD" w:rsidRPr="00BE1A5B">
        <w:rPr>
          <w:rFonts w:cstheme="minorHAnsi"/>
          <w:sz w:val="24"/>
          <w:szCs w:val="24"/>
        </w:rPr>
        <w:t>officers on the effectiveness of organisational wellbeing support</w:t>
      </w:r>
      <w:r w:rsidRPr="00BE1A5B">
        <w:rPr>
          <w:rFonts w:cstheme="minorHAnsi"/>
          <w:sz w:val="24"/>
          <w:szCs w:val="24"/>
        </w:rPr>
        <w:t xml:space="preserve"> for mental health</w:t>
      </w:r>
      <w:r w:rsidR="00E71D74" w:rsidRPr="00BE1A5B">
        <w:rPr>
          <w:rFonts w:cstheme="minorHAnsi"/>
          <w:sz w:val="24"/>
          <w:szCs w:val="24"/>
        </w:rPr>
        <w:t>.</w:t>
      </w:r>
    </w:p>
    <w:p w14:paraId="144408E3" w14:textId="77777777" w:rsidR="00F92AED" w:rsidRDefault="00F92AED" w:rsidP="00E71D74">
      <w:pPr>
        <w:rPr>
          <w:rFonts w:cstheme="minorHAnsi"/>
          <w:sz w:val="24"/>
          <w:szCs w:val="24"/>
        </w:rPr>
      </w:pPr>
    </w:p>
    <w:p w14:paraId="3F840541" w14:textId="7EF881D4" w:rsidR="00E71D74" w:rsidRPr="00BE1A5B" w:rsidRDefault="00506170" w:rsidP="00E71D74">
      <w:pPr>
        <w:rPr>
          <w:rFonts w:cstheme="minorHAnsi"/>
          <w:sz w:val="24"/>
          <w:szCs w:val="24"/>
        </w:rPr>
      </w:pPr>
      <w:r w:rsidRPr="00BE1A5B">
        <w:rPr>
          <w:rFonts w:cstheme="minorHAnsi"/>
          <w:sz w:val="24"/>
          <w:szCs w:val="24"/>
        </w:rPr>
        <w:t xml:space="preserve">Data was obtained through the creation of an online survey </w:t>
      </w:r>
      <w:r w:rsidR="00562495" w:rsidRPr="00BE1A5B">
        <w:rPr>
          <w:rFonts w:cstheme="minorHAnsi"/>
          <w:sz w:val="24"/>
          <w:szCs w:val="24"/>
        </w:rPr>
        <w:t>which was made available to South Wales Police officers through internal and external social media channels.</w:t>
      </w:r>
      <w:r w:rsidR="004F25E1" w:rsidRPr="00BE1A5B">
        <w:rPr>
          <w:rFonts w:cstheme="minorHAnsi"/>
          <w:sz w:val="24"/>
          <w:szCs w:val="24"/>
        </w:rPr>
        <w:t xml:space="preserve"> </w:t>
      </w:r>
      <w:r w:rsidR="00562495" w:rsidRPr="00BE1A5B">
        <w:rPr>
          <w:rFonts w:cstheme="minorHAnsi"/>
          <w:sz w:val="24"/>
          <w:szCs w:val="24"/>
        </w:rPr>
        <w:t>The survey received 25 responses providing key data for the researcher to analyse in</w:t>
      </w:r>
      <w:r w:rsidR="00F92AED">
        <w:rPr>
          <w:rFonts w:cstheme="minorHAnsi"/>
          <w:sz w:val="24"/>
          <w:szCs w:val="24"/>
        </w:rPr>
        <w:t xml:space="preserve"> understanding the</w:t>
      </w:r>
      <w:r w:rsidR="00562495" w:rsidRPr="00BE1A5B">
        <w:rPr>
          <w:rFonts w:cstheme="minorHAnsi"/>
          <w:sz w:val="24"/>
          <w:szCs w:val="24"/>
        </w:rPr>
        <w:t xml:space="preserve"> set objectives.</w:t>
      </w:r>
    </w:p>
    <w:p w14:paraId="35E0BB8A" w14:textId="77777777" w:rsidR="008950DE" w:rsidRPr="00BE1A5B" w:rsidRDefault="008950DE" w:rsidP="00E71D74">
      <w:pPr>
        <w:rPr>
          <w:rFonts w:cstheme="minorHAnsi"/>
          <w:sz w:val="24"/>
          <w:szCs w:val="24"/>
        </w:rPr>
      </w:pPr>
    </w:p>
    <w:p w14:paraId="28BEB03D" w14:textId="059A0253" w:rsidR="008950DE" w:rsidRPr="00BE1A5B" w:rsidRDefault="008950DE" w:rsidP="00E71D74">
      <w:pPr>
        <w:rPr>
          <w:rFonts w:cstheme="minorHAnsi"/>
          <w:i/>
          <w:iCs/>
          <w:sz w:val="24"/>
          <w:szCs w:val="24"/>
        </w:rPr>
      </w:pPr>
      <w:r w:rsidRPr="00BE1A5B">
        <w:rPr>
          <w:rFonts w:cstheme="minorHAnsi"/>
          <w:i/>
          <w:iCs/>
          <w:sz w:val="24"/>
          <w:szCs w:val="24"/>
        </w:rPr>
        <w:t>4.2: Data Analysis</w:t>
      </w:r>
    </w:p>
    <w:p w14:paraId="071C2281" w14:textId="77777777" w:rsidR="008950DE" w:rsidRPr="00BE1A5B" w:rsidRDefault="008950DE" w:rsidP="00E71D74">
      <w:pPr>
        <w:rPr>
          <w:rFonts w:cstheme="minorHAnsi"/>
          <w:sz w:val="24"/>
          <w:szCs w:val="24"/>
        </w:rPr>
      </w:pPr>
    </w:p>
    <w:p w14:paraId="6FF7EB72" w14:textId="72BE2B95" w:rsidR="008950DE" w:rsidRPr="00BE1A5B" w:rsidRDefault="008950DE" w:rsidP="00E71D74">
      <w:pPr>
        <w:rPr>
          <w:rFonts w:cstheme="minorHAnsi"/>
          <w:sz w:val="24"/>
          <w:szCs w:val="24"/>
          <w:shd w:val="clear" w:color="auto" w:fill="FFFFFF"/>
        </w:rPr>
      </w:pPr>
      <w:r w:rsidRPr="00BE1A5B">
        <w:rPr>
          <w:rFonts w:cstheme="minorHAnsi"/>
          <w:sz w:val="24"/>
          <w:szCs w:val="24"/>
        </w:rPr>
        <w:t xml:space="preserve">Research data analysis is a process that reduces obtained data to a narrative and provides an interpretation of the extracted insights. This process of data analysis </w:t>
      </w:r>
      <w:r w:rsidR="00F60B8E" w:rsidRPr="00BE1A5B">
        <w:rPr>
          <w:rFonts w:cstheme="minorHAnsi"/>
          <w:sz w:val="24"/>
          <w:szCs w:val="24"/>
        </w:rPr>
        <w:t>aids in reducing large amounts of obtained data into smaller detailed parts (</w:t>
      </w:r>
      <w:r w:rsidR="00F60B8E" w:rsidRPr="00BE1A5B">
        <w:rPr>
          <w:rFonts w:cstheme="minorHAnsi"/>
          <w:sz w:val="24"/>
          <w:szCs w:val="24"/>
          <w:shd w:val="clear" w:color="auto" w:fill="FFFFFF"/>
        </w:rPr>
        <w:t xml:space="preserve">LeCompte and Schensul, 2012). </w:t>
      </w:r>
    </w:p>
    <w:p w14:paraId="34121ABB" w14:textId="77777777" w:rsidR="00F60B8E" w:rsidRPr="00BE1A5B" w:rsidRDefault="00F60B8E" w:rsidP="00E71D74">
      <w:pPr>
        <w:rPr>
          <w:rFonts w:cstheme="minorHAnsi"/>
          <w:sz w:val="24"/>
          <w:szCs w:val="24"/>
          <w:shd w:val="clear" w:color="auto" w:fill="FFFFFF"/>
        </w:rPr>
      </w:pPr>
    </w:p>
    <w:p w14:paraId="2E49B8D4" w14:textId="21D8E01E" w:rsidR="00F60B8E" w:rsidRPr="00BE1A5B" w:rsidRDefault="00F60B8E" w:rsidP="00E71D74">
      <w:pPr>
        <w:rPr>
          <w:rFonts w:cstheme="minorHAnsi"/>
          <w:sz w:val="24"/>
          <w:szCs w:val="24"/>
          <w:shd w:val="clear" w:color="auto" w:fill="FFFFFF"/>
        </w:rPr>
      </w:pPr>
      <w:r w:rsidRPr="00BE1A5B">
        <w:rPr>
          <w:rFonts w:cstheme="minorHAnsi"/>
          <w:sz w:val="24"/>
          <w:szCs w:val="24"/>
          <w:shd w:val="clear" w:color="auto" w:fill="FFFFFF"/>
        </w:rPr>
        <w:t xml:space="preserve">The data for this project was obtained by the researcher through the creation of an online survey through the online platform SurveyMonkey. </w:t>
      </w:r>
      <w:proofErr w:type="gramStart"/>
      <w:r w:rsidR="00F4315C" w:rsidRPr="00BE1A5B">
        <w:rPr>
          <w:rFonts w:cstheme="minorHAnsi"/>
          <w:sz w:val="24"/>
          <w:szCs w:val="24"/>
          <w:shd w:val="clear" w:color="auto" w:fill="FFFFFF"/>
        </w:rPr>
        <w:t>Through the use of</w:t>
      </w:r>
      <w:proofErr w:type="gramEnd"/>
      <w:r w:rsidR="00F4315C" w:rsidRPr="00BE1A5B">
        <w:rPr>
          <w:rFonts w:cstheme="minorHAnsi"/>
          <w:sz w:val="24"/>
          <w:szCs w:val="24"/>
          <w:shd w:val="clear" w:color="auto" w:fill="FFFFFF"/>
        </w:rPr>
        <w:t xml:space="preserve"> SurveyMonkey, data was captured in a time efficient and </w:t>
      </w:r>
      <w:r w:rsidR="00174A22" w:rsidRPr="00BE1A5B">
        <w:rPr>
          <w:rFonts w:cstheme="minorHAnsi"/>
          <w:sz w:val="24"/>
          <w:szCs w:val="24"/>
          <w:shd w:val="clear" w:color="auto" w:fill="FFFFFF"/>
        </w:rPr>
        <w:t>cost-effective</w:t>
      </w:r>
      <w:r w:rsidR="00F4315C" w:rsidRPr="00BE1A5B">
        <w:rPr>
          <w:rFonts w:cstheme="minorHAnsi"/>
          <w:sz w:val="24"/>
          <w:szCs w:val="24"/>
          <w:shd w:val="clear" w:color="auto" w:fill="FFFFFF"/>
        </w:rPr>
        <w:t xml:space="preserve"> </w:t>
      </w:r>
      <w:r w:rsidR="00174A22" w:rsidRPr="00BE1A5B">
        <w:rPr>
          <w:rFonts w:cstheme="minorHAnsi"/>
          <w:sz w:val="24"/>
          <w:szCs w:val="24"/>
          <w:shd w:val="clear" w:color="auto" w:fill="FFFFFF"/>
        </w:rPr>
        <w:t>manner and</w:t>
      </w:r>
      <w:r w:rsidR="00F4315C" w:rsidRPr="00BE1A5B">
        <w:rPr>
          <w:rFonts w:cstheme="minorHAnsi"/>
          <w:sz w:val="24"/>
          <w:szCs w:val="24"/>
          <w:shd w:val="clear" w:color="auto" w:fill="FFFFFF"/>
        </w:rPr>
        <w:t xml:space="preserve"> provided those completing the survey a clear and simplistic survey to complete through the use of their mobile phones or personal laptops and computers. </w:t>
      </w:r>
    </w:p>
    <w:p w14:paraId="7E340984" w14:textId="77777777" w:rsidR="00F4315C" w:rsidRPr="00BE1A5B" w:rsidRDefault="00F4315C" w:rsidP="00E71D74">
      <w:pPr>
        <w:rPr>
          <w:rFonts w:cstheme="minorHAnsi"/>
          <w:i/>
          <w:iCs/>
          <w:sz w:val="24"/>
          <w:szCs w:val="24"/>
          <w:shd w:val="clear" w:color="auto" w:fill="FFFFFF"/>
        </w:rPr>
      </w:pPr>
    </w:p>
    <w:p w14:paraId="0A963B97" w14:textId="53E5ED1C" w:rsidR="00F4315C" w:rsidRPr="00BE1A5B" w:rsidRDefault="00F4315C" w:rsidP="00E71D74">
      <w:pPr>
        <w:rPr>
          <w:rFonts w:cstheme="minorHAnsi"/>
          <w:i/>
          <w:iCs/>
          <w:sz w:val="24"/>
          <w:szCs w:val="24"/>
          <w:shd w:val="clear" w:color="auto" w:fill="FFFFFF"/>
        </w:rPr>
      </w:pPr>
      <w:r w:rsidRPr="00BE1A5B">
        <w:rPr>
          <w:rFonts w:cstheme="minorHAnsi"/>
          <w:i/>
          <w:iCs/>
          <w:sz w:val="24"/>
          <w:szCs w:val="24"/>
          <w:shd w:val="clear" w:color="auto" w:fill="FFFFFF"/>
        </w:rPr>
        <w:t>4.3: Demographics and Descriptive Statistics</w:t>
      </w:r>
    </w:p>
    <w:p w14:paraId="7244F01E" w14:textId="77777777" w:rsidR="00F4315C" w:rsidRPr="00BE1A5B" w:rsidRDefault="00F4315C" w:rsidP="00E71D74">
      <w:pPr>
        <w:rPr>
          <w:rFonts w:cstheme="minorHAnsi"/>
          <w:sz w:val="24"/>
          <w:szCs w:val="24"/>
          <w:shd w:val="clear" w:color="auto" w:fill="FFFFFF"/>
        </w:rPr>
      </w:pPr>
    </w:p>
    <w:p w14:paraId="4ECA3A68" w14:textId="407C8E7B" w:rsidR="00174A22" w:rsidRPr="00BE1A5B" w:rsidRDefault="008B742E" w:rsidP="00E71D74">
      <w:pPr>
        <w:rPr>
          <w:rFonts w:cstheme="minorHAnsi"/>
          <w:sz w:val="24"/>
          <w:szCs w:val="24"/>
          <w:shd w:val="clear" w:color="auto" w:fill="FFFFFF"/>
        </w:rPr>
      </w:pPr>
      <w:r w:rsidRPr="00BE1A5B">
        <w:rPr>
          <w:rFonts w:cstheme="minorHAnsi"/>
          <w:sz w:val="24"/>
          <w:szCs w:val="24"/>
          <w:shd w:val="clear" w:color="auto" w:fill="FFFFFF"/>
        </w:rPr>
        <w:t xml:space="preserve">Questions 1 – 4 of the survey </w:t>
      </w:r>
      <w:r w:rsidR="0026120E" w:rsidRPr="00BE1A5B">
        <w:rPr>
          <w:rFonts w:cstheme="minorHAnsi"/>
          <w:sz w:val="24"/>
          <w:szCs w:val="24"/>
          <w:shd w:val="clear" w:color="auto" w:fill="FFFFFF"/>
        </w:rPr>
        <w:t xml:space="preserve">identified the participant demographic through their perceived gender, time served as a police officer with South Wales Police and their working department within the organisation. </w:t>
      </w:r>
      <w:r w:rsidR="00174A22" w:rsidRPr="00BE1A5B">
        <w:rPr>
          <w:rFonts w:cstheme="minorHAnsi"/>
          <w:sz w:val="24"/>
          <w:szCs w:val="24"/>
          <w:shd w:val="clear" w:color="auto" w:fill="FFFFFF"/>
        </w:rPr>
        <w:t>The targeted sample for this survey w</w:t>
      </w:r>
      <w:r w:rsidR="0017109A" w:rsidRPr="00BE1A5B">
        <w:rPr>
          <w:rFonts w:cstheme="minorHAnsi"/>
          <w:sz w:val="24"/>
          <w:szCs w:val="24"/>
          <w:shd w:val="clear" w:color="auto" w:fill="FFFFFF"/>
        </w:rPr>
        <w:t>ere</w:t>
      </w:r>
      <w:r w:rsidR="00174A22" w:rsidRPr="00BE1A5B">
        <w:rPr>
          <w:rFonts w:cstheme="minorHAnsi"/>
          <w:sz w:val="24"/>
          <w:szCs w:val="24"/>
          <w:shd w:val="clear" w:color="auto" w:fill="FFFFFF"/>
        </w:rPr>
        <w:t xml:space="preserve"> warranted police officers who were</w:t>
      </w:r>
      <w:r w:rsidR="0017109A" w:rsidRPr="00BE1A5B">
        <w:rPr>
          <w:rFonts w:cstheme="minorHAnsi"/>
          <w:sz w:val="24"/>
          <w:szCs w:val="24"/>
          <w:shd w:val="clear" w:color="auto" w:fill="FFFFFF"/>
        </w:rPr>
        <w:t xml:space="preserve"> currently</w:t>
      </w:r>
      <w:r w:rsidR="00174A22" w:rsidRPr="00BE1A5B">
        <w:rPr>
          <w:rFonts w:cstheme="minorHAnsi"/>
          <w:sz w:val="24"/>
          <w:szCs w:val="24"/>
          <w:shd w:val="clear" w:color="auto" w:fill="FFFFFF"/>
        </w:rPr>
        <w:t xml:space="preserve"> employed</w:t>
      </w:r>
      <w:r w:rsidR="0017109A" w:rsidRPr="00BE1A5B">
        <w:rPr>
          <w:rFonts w:cstheme="minorHAnsi"/>
          <w:sz w:val="24"/>
          <w:szCs w:val="24"/>
          <w:shd w:val="clear" w:color="auto" w:fill="FFFFFF"/>
        </w:rPr>
        <w:t xml:space="preserve"> by South Wales Police as these were identified </w:t>
      </w:r>
      <w:r w:rsidR="0017109A" w:rsidRPr="00BE1A5B">
        <w:rPr>
          <w:rFonts w:cstheme="minorHAnsi"/>
          <w:sz w:val="24"/>
          <w:szCs w:val="24"/>
          <w:shd w:val="clear" w:color="auto" w:fill="FFFFFF"/>
        </w:rPr>
        <w:lastRenderedPageBreak/>
        <w:t>as the required participants in identifying the impact factors that are perceived to be the cause of poor mental health for police officers. Question 1 of the survey asked participants to confirm that they were warranted police officers currently working for South Wales Police and asked for confirmation of their consent to participate in the survey. This question required a compulsory “Yes / No” answer before proceeding to the next question. If participants answered “No” to this question, they were then unable to proceed in the survey as it was imperative that those participating were of the correct demographic for the researcher to obtain the most accurate data to complete the set objectives.</w:t>
      </w:r>
      <w:r w:rsidR="00E20753" w:rsidRPr="00BE1A5B">
        <w:rPr>
          <w:rFonts w:cstheme="minorHAnsi"/>
          <w:sz w:val="24"/>
          <w:szCs w:val="24"/>
          <w:shd w:val="clear" w:color="auto" w:fill="FFFFFF"/>
        </w:rPr>
        <w:t xml:space="preserve"> All participants that completed this survey answered “Yes” to this question.</w:t>
      </w:r>
      <w:r w:rsidR="0026120E" w:rsidRPr="00BE1A5B">
        <w:rPr>
          <w:rFonts w:cstheme="minorHAnsi"/>
          <w:sz w:val="24"/>
          <w:szCs w:val="24"/>
          <w:shd w:val="clear" w:color="auto" w:fill="FFFFFF"/>
        </w:rPr>
        <w:t xml:space="preserve"> Of the respondents to this survey, 60% were male, 32% were female</w:t>
      </w:r>
      <w:r w:rsidR="00240EC2" w:rsidRPr="00BE1A5B">
        <w:rPr>
          <w:rFonts w:cstheme="minorHAnsi"/>
          <w:sz w:val="24"/>
          <w:szCs w:val="24"/>
          <w:shd w:val="clear" w:color="auto" w:fill="FFFFFF"/>
        </w:rPr>
        <w:t>,</w:t>
      </w:r>
      <w:r w:rsidR="0026120E" w:rsidRPr="00BE1A5B">
        <w:rPr>
          <w:rFonts w:cstheme="minorHAnsi"/>
          <w:sz w:val="24"/>
          <w:szCs w:val="24"/>
          <w:shd w:val="clear" w:color="auto" w:fill="FFFFFF"/>
        </w:rPr>
        <w:t xml:space="preserve"> 4% answered Other</w:t>
      </w:r>
      <w:r w:rsidR="00240EC2" w:rsidRPr="00BE1A5B">
        <w:rPr>
          <w:rFonts w:cstheme="minorHAnsi"/>
          <w:sz w:val="24"/>
          <w:szCs w:val="24"/>
          <w:shd w:val="clear" w:color="auto" w:fill="FFFFFF"/>
        </w:rPr>
        <w:t xml:space="preserve"> and 4% preferred not to say. Question 3 asked participants to state that length of service that they had worked for South Wales police with this question aiming to identify if the time served as a police officer affected their beliefs on the impact factors that affected the mental health of police officers and their views on the organisational support available. The question found that most participants were </w:t>
      </w:r>
      <w:r w:rsidR="0049568E" w:rsidRPr="00BE1A5B">
        <w:rPr>
          <w:rFonts w:cstheme="minorHAnsi"/>
          <w:sz w:val="24"/>
          <w:szCs w:val="24"/>
          <w:shd w:val="clear" w:color="auto" w:fill="FFFFFF"/>
        </w:rPr>
        <w:t xml:space="preserve">relatively </w:t>
      </w:r>
      <w:r w:rsidR="00240EC2" w:rsidRPr="00BE1A5B">
        <w:rPr>
          <w:rFonts w:cstheme="minorHAnsi"/>
          <w:sz w:val="24"/>
          <w:szCs w:val="24"/>
          <w:shd w:val="clear" w:color="auto" w:fill="FFFFFF"/>
        </w:rPr>
        <w:t xml:space="preserve">new in service with 56% confirming that they had worked for South Wales Police between 0 – 5 years, 24% </w:t>
      </w:r>
      <w:r w:rsidR="008073FC" w:rsidRPr="00BE1A5B">
        <w:rPr>
          <w:rFonts w:cstheme="minorHAnsi"/>
          <w:sz w:val="24"/>
          <w:szCs w:val="24"/>
          <w:shd w:val="clear" w:color="auto" w:fill="FFFFFF"/>
        </w:rPr>
        <w:t xml:space="preserve">answered </w:t>
      </w:r>
      <w:r w:rsidR="00240EC2" w:rsidRPr="00BE1A5B">
        <w:rPr>
          <w:rFonts w:cstheme="minorHAnsi"/>
          <w:sz w:val="24"/>
          <w:szCs w:val="24"/>
          <w:shd w:val="clear" w:color="auto" w:fill="FFFFFF"/>
        </w:rPr>
        <w:t xml:space="preserve">6-10 years, 8% </w:t>
      </w:r>
      <w:r w:rsidR="008073FC" w:rsidRPr="00BE1A5B">
        <w:rPr>
          <w:rFonts w:cstheme="minorHAnsi"/>
          <w:sz w:val="24"/>
          <w:szCs w:val="24"/>
          <w:shd w:val="clear" w:color="auto" w:fill="FFFFFF"/>
        </w:rPr>
        <w:t xml:space="preserve">answered </w:t>
      </w:r>
      <w:r w:rsidR="00240EC2" w:rsidRPr="00BE1A5B">
        <w:rPr>
          <w:rFonts w:cstheme="minorHAnsi"/>
          <w:sz w:val="24"/>
          <w:szCs w:val="24"/>
          <w:shd w:val="clear" w:color="auto" w:fill="FFFFFF"/>
        </w:rPr>
        <w:t>11-15 years, 4%</w:t>
      </w:r>
      <w:r w:rsidR="008073FC" w:rsidRPr="00BE1A5B">
        <w:rPr>
          <w:rFonts w:cstheme="minorHAnsi"/>
          <w:sz w:val="24"/>
          <w:szCs w:val="24"/>
          <w:shd w:val="clear" w:color="auto" w:fill="FFFFFF"/>
        </w:rPr>
        <w:t xml:space="preserve"> answered</w:t>
      </w:r>
      <w:r w:rsidR="00240EC2" w:rsidRPr="00BE1A5B">
        <w:rPr>
          <w:rFonts w:cstheme="minorHAnsi"/>
          <w:sz w:val="24"/>
          <w:szCs w:val="24"/>
          <w:shd w:val="clear" w:color="auto" w:fill="FFFFFF"/>
        </w:rPr>
        <w:t xml:space="preserve"> 16-20 years and 8% having served 21+ years.</w:t>
      </w:r>
      <w:r w:rsidR="007D6BB9" w:rsidRPr="00BE1A5B">
        <w:rPr>
          <w:rFonts w:cstheme="minorHAnsi"/>
          <w:sz w:val="24"/>
          <w:szCs w:val="24"/>
          <w:shd w:val="clear" w:color="auto" w:fill="FFFFFF"/>
        </w:rPr>
        <w:t xml:space="preserve"> To further </w:t>
      </w:r>
      <w:r w:rsidR="00F92AED">
        <w:rPr>
          <w:rFonts w:cstheme="minorHAnsi"/>
          <w:sz w:val="24"/>
          <w:szCs w:val="24"/>
          <w:shd w:val="clear" w:color="auto" w:fill="FFFFFF"/>
        </w:rPr>
        <w:t>understand</w:t>
      </w:r>
      <w:r w:rsidR="007D6BB9" w:rsidRPr="00BE1A5B">
        <w:rPr>
          <w:rFonts w:cstheme="minorHAnsi"/>
          <w:sz w:val="24"/>
          <w:szCs w:val="24"/>
          <w:shd w:val="clear" w:color="auto" w:fill="FFFFFF"/>
        </w:rPr>
        <w:t xml:space="preserve"> the demographics of the respondents to the survey, question 4 asked in which department did the participants work</w:t>
      </w:r>
      <w:r w:rsidR="008073FC" w:rsidRPr="00BE1A5B">
        <w:rPr>
          <w:rFonts w:cstheme="minorHAnsi"/>
          <w:sz w:val="24"/>
          <w:szCs w:val="24"/>
          <w:shd w:val="clear" w:color="auto" w:fill="FFFFFF"/>
        </w:rPr>
        <w:t xml:space="preserve"> within South Wales Police. This question was included </w:t>
      </w:r>
      <w:proofErr w:type="gramStart"/>
      <w:r w:rsidR="008073FC" w:rsidRPr="00BE1A5B">
        <w:rPr>
          <w:rFonts w:cstheme="minorHAnsi"/>
          <w:sz w:val="24"/>
          <w:szCs w:val="24"/>
          <w:shd w:val="clear" w:color="auto" w:fill="FFFFFF"/>
        </w:rPr>
        <w:t>in an attempt to</w:t>
      </w:r>
      <w:proofErr w:type="gramEnd"/>
      <w:r w:rsidR="008073FC" w:rsidRPr="00BE1A5B">
        <w:rPr>
          <w:rFonts w:cstheme="minorHAnsi"/>
          <w:sz w:val="24"/>
          <w:szCs w:val="24"/>
          <w:shd w:val="clear" w:color="auto" w:fill="FFFFFF"/>
        </w:rPr>
        <w:t xml:space="preserve"> </w:t>
      </w:r>
      <w:r w:rsidR="00F92AED">
        <w:rPr>
          <w:rFonts w:cstheme="minorHAnsi"/>
          <w:sz w:val="24"/>
          <w:szCs w:val="24"/>
          <w:shd w:val="clear" w:color="auto" w:fill="FFFFFF"/>
        </w:rPr>
        <w:t>understand</w:t>
      </w:r>
      <w:r w:rsidR="008073FC" w:rsidRPr="00BE1A5B">
        <w:rPr>
          <w:rFonts w:cstheme="minorHAnsi"/>
          <w:sz w:val="24"/>
          <w:szCs w:val="24"/>
          <w:shd w:val="clear" w:color="auto" w:fill="FFFFFF"/>
        </w:rPr>
        <w:t xml:space="preserve"> if the police officer’s perspective on the impact factors that cause poor mental health in the police force was influenced by the department within which they worked. 68% of participants stated that they worked on Response, 20% worked within the investigative departments of CID/RIT/HUB, with 4% of respondents each working for the Roads Policing Unit, Firearms and Specialist Crime.</w:t>
      </w:r>
    </w:p>
    <w:p w14:paraId="513DB649" w14:textId="77777777" w:rsidR="008073FC" w:rsidRPr="00BE1A5B" w:rsidRDefault="008073FC" w:rsidP="00E71D74">
      <w:pPr>
        <w:rPr>
          <w:rFonts w:cstheme="minorHAnsi"/>
          <w:sz w:val="24"/>
          <w:szCs w:val="24"/>
          <w:shd w:val="clear" w:color="auto" w:fill="FFFFFF"/>
        </w:rPr>
      </w:pPr>
    </w:p>
    <w:p w14:paraId="1CEBEA57" w14:textId="2751EB83" w:rsidR="008073FC" w:rsidRPr="00BE1A5B" w:rsidRDefault="008073FC" w:rsidP="00E71D74">
      <w:pPr>
        <w:rPr>
          <w:rFonts w:cstheme="minorHAnsi"/>
          <w:i/>
          <w:iCs/>
          <w:sz w:val="24"/>
          <w:szCs w:val="24"/>
          <w:shd w:val="clear" w:color="auto" w:fill="FFFFFF"/>
        </w:rPr>
      </w:pPr>
      <w:r w:rsidRPr="00BE1A5B">
        <w:rPr>
          <w:rFonts w:cstheme="minorHAnsi"/>
          <w:i/>
          <w:iCs/>
          <w:sz w:val="24"/>
          <w:szCs w:val="24"/>
          <w:shd w:val="clear" w:color="auto" w:fill="FFFFFF"/>
        </w:rPr>
        <w:t>4.4: Questionnaire Findings</w:t>
      </w:r>
    </w:p>
    <w:p w14:paraId="5B691123" w14:textId="77777777" w:rsidR="003E3754" w:rsidRPr="00BE1A5B" w:rsidRDefault="003E3754" w:rsidP="00E71D74">
      <w:pPr>
        <w:rPr>
          <w:rFonts w:cstheme="minorHAnsi"/>
          <w:sz w:val="24"/>
          <w:szCs w:val="24"/>
          <w:shd w:val="clear" w:color="auto" w:fill="FFFFFF"/>
        </w:rPr>
      </w:pPr>
    </w:p>
    <w:p w14:paraId="27DFCF49" w14:textId="37218113" w:rsidR="003E3754" w:rsidRPr="00BE1A5B" w:rsidRDefault="003E3754" w:rsidP="00E71D74">
      <w:pPr>
        <w:rPr>
          <w:rFonts w:cstheme="minorHAnsi"/>
          <w:i/>
          <w:iCs/>
          <w:sz w:val="24"/>
          <w:szCs w:val="24"/>
          <w:shd w:val="clear" w:color="auto" w:fill="FFFFFF"/>
        </w:rPr>
      </w:pPr>
      <w:r w:rsidRPr="00BE1A5B">
        <w:rPr>
          <w:rFonts w:cstheme="minorHAnsi"/>
          <w:i/>
          <w:iCs/>
          <w:sz w:val="24"/>
          <w:szCs w:val="24"/>
          <w:shd w:val="clear" w:color="auto" w:fill="FFFFFF"/>
        </w:rPr>
        <w:t>4.4.1: Mental Health Within Policing</w:t>
      </w:r>
    </w:p>
    <w:p w14:paraId="0895008B" w14:textId="77777777" w:rsidR="003E3754" w:rsidRPr="00BE1A5B" w:rsidRDefault="003E3754" w:rsidP="00E71D74">
      <w:pPr>
        <w:rPr>
          <w:rFonts w:cstheme="minorHAnsi"/>
          <w:sz w:val="24"/>
          <w:szCs w:val="24"/>
          <w:shd w:val="clear" w:color="auto" w:fill="FFFFFF"/>
        </w:rPr>
      </w:pPr>
    </w:p>
    <w:p w14:paraId="6EB7B241" w14:textId="1303208D" w:rsidR="008E4337" w:rsidRPr="00BE1A5B" w:rsidRDefault="00E07F7D" w:rsidP="00E71D74">
      <w:pPr>
        <w:rPr>
          <w:rFonts w:cstheme="minorHAnsi"/>
          <w:sz w:val="24"/>
          <w:szCs w:val="24"/>
          <w:shd w:val="clear" w:color="auto" w:fill="FFFFFF"/>
        </w:rPr>
      </w:pPr>
      <w:r w:rsidRPr="00BE1A5B">
        <w:rPr>
          <w:rFonts w:cstheme="minorHAnsi"/>
          <w:sz w:val="24"/>
          <w:szCs w:val="24"/>
          <w:shd w:val="clear" w:color="auto" w:fill="FFFFFF"/>
        </w:rPr>
        <w:t>Question 5 of the survey asked participants if they believed that their role as a police officer had had an adverse effect on their mental health since working for South Wales Police.</w:t>
      </w:r>
      <w:r w:rsidR="00552C88" w:rsidRPr="00BE1A5B">
        <w:rPr>
          <w:rFonts w:cstheme="minorHAnsi"/>
          <w:sz w:val="24"/>
          <w:szCs w:val="24"/>
          <w:shd w:val="clear" w:color="auto" w:fill="FFFFFF"/>
        </w:rPr>
        <w:t xml:space="preserve"> 24 participants responded to this question.</w:t>
      </w:r>
      <w:r w:rsidRPr="00BE1A5B">
        <w:rPr>
          <w:rFonts w:cstheme="minorHAnsi"/>
          <w:sz w:val="24"/>
          <w:szCs w:val="24"/>
          <w:shd w:val="clear" w:color="auto" w:fill="FFFFFF"/>
        </w:rPr>
        <w:t xml:space="preserve"> The study found that 75% of respondents answered that they felt that their mental health had been affected since being a police officer</w:t>
      </w:r>
      <w:r w:rsidR="00F92AED">
        <w:rPr>
          <w:rFonts w:cstheme="minorHAnsi"/>
          <w:sz w:val="24"/>
          <w:szCs w:val="24"/>
          <w:shd w:val="clear" w:color="auto" w:fill="FFFFFF"/>
        </w:rPr>
        <w:t xml:space="preserve"> due to the job role</w:t>
      </w:r>
      <w:r w:rsidRPr="00BE1A5B">
        <w:rPr>
          <w:rFonts w:cstheme="minorHAnsi"/>
          <w:sz w:val="24"/>
          <w:szCs w:val="24"/>
          <w:shd w:val="clear" w:color="auto" w:fill="FFFFFF"/>
        </w:rPr>
        <w:t>. Th</w:t>
      </w:r>
      <w:r w:rsidR="008E29BF" w:rsidRPr="00BE1A5B">
        <w:rPr>
          <w:rFonts w:cstheme="minorHAnsi"/>
          <w:sz w:val="24"/>
          <w:szCs w:val="24"/>
          <w:shd w:val="clear" w:color="auto" w:fill="FFFFFF"/>
        </w:rPr>
        <w:t xml:space="preserve">e researcher included this question </w:t>
      </w:r>
      <w:proofErr w:type="gramStart"/>
      <w:r w:rsidR="008E29BF" w:rsidRPr="00BE1A5B">
        <w:rPr>
          <w:rFonts w:cstheme="minorHAnsi"/>
          <w:sz w:val="24"/>
          <w:szCs w:val="24"/>
          <w:shd w:val="clear" w:color="auto" w:fill="FFFFFF"/>
        </w:rPr>
        <w:t>in order to</w:t>
      </w:r>
      <w:proofErr w:type="gramEnd"/>
      <w:r w:rsidR="008E29BF" w:rsidRPr="00BE1A5B">
        <w:rPr>
          <w:rFonts w:cstheme="minorHAnsi"/>
          <w:sz w:val="24"/>
          <w:szCs w:val="24"/>
          <w:shd w:val="clear" w:color="auto" w:fill="FFFFFF"/>
        </w:rPr>
        <w:t xml:space="preserve"> identify the scale of the issue and the data obtained confirmed that work related mental health issues was significantly higher for police officers when compared to the general public. These results support previous research carried out by </w:t>
      </w:r>
      <w:proofErr w:type="spellStart"/>
      <w:r w:rsidR="008E29BF" w:rsidRPr="00BE1A5B">
        <w:rPr>
          <w:rFonts w:cstheme="minorHAnsi"/>
          <w:sz w:val="24"/>
          <w:szCs w:val="24"/>
          <w:shd w:val="clear" w:color="auto" w:fill="FFFFFF"/>
        </w:rPr>
        <w:t>Stevelink</w:t>
      </w:r>
      <w:proofErr w:type="spellEnd"/>
      <w:r w:rsidR="008E29BF" w:rsidRPr="00BE1A5B">
        <w:rPr>
          <w:rFonts w:cstheme="minorHAnsi"/>
          <w:sz w:val="24"/>
          <w:szCs w:val="24"/>
          <w:shd w:val="clear" w:color="auto" w:fill="FFFFFF"/>
        </w:rPr>
        <w:t xml:space="preserve"> et al.</w:t>
      </w:r>
      <w:r w:rsidR="00244B4E" w:rsidRPr="00BE1A5B">
        <w:rPr>
          <w:rFonts w:cstheme="minorHAnsi"/>
          <w:sz w:val="24"/>
          <w:szCs w:val="24"/>
          <w:shd w:val="clear" w:color="auto" w:fill="FFFFFF"/>
        </w:rPr>
        <w:t>,</w:t>
      </w:r>
      <w:r w:rsidR="008E29BF" w:rsidRPr="00BE1A5B">
        <w:rPr>
          <w:rFonts w:cstheme="minorHAnsi"/>
          <w:sz w:val="24"/>
          <w:szCs w:val="24"/>
          <w:shd w:val="clear" w:color="auto" w:fill="FFFFFF"/>
        </w:rPr>
        <w:t xml:space="preserve"> (2020) who found that police officers were more than twice as likely to suffer from anxiety and depression than the general population. Mind (2024) state that 1 in 4 people in England and Wales will experience a mental health issue of some kind each year</w:t>
      </w:r>
      <w:r w:rsidR="003158EE" w:rsidRPr="00BE1A5B">
        <w:rPr>
          <w:rFonts w:cstheme="minorHAnsi"/>
          <w:sz w:val="24"/>
          <w:szCs w:val="24"/>
          <w:shd w:val="clear" w:color="auto" w:fill="FFFFFF"/>
        </w:rPr>
        <w:t>, however this study found that those affected by their mental health within the police was three times higher.</w:t>
      </w:r>
    </w:p>
    <w:p w14:paraId="405CA06C" w14:textId="77777777" w:rsidR="00030EEA" w:rsidRPr="00BE1A5B" w:rsidRDefault="00030EEA" w:rsidP="00E71D74">
      <w:pPr>
        <w:rPr>
          <w:rFonts w:cstheme="minorHAnsi"/>
          <w:sz w:val="24"/>
          <w:szCs w:val="24"/>
          <w:shd w:val="clear" w:color="auto" w:fill="FFFFFF"/>
        </w:rPr>
      </w:pPr>
    </w:p>
    <w:p w14:paraId="48FD646F" w14:textId="77777777" w:rsidR="00C9523C" w:rsidRPr="00BE1A5B" w:rsidRDefault="008E4337" w:rsidP="00C9523C">
      <w:pPr>
        <w:keepNext/>
        <w:rPr>
          <w:rFonts w:cstheme="minorHAnsi"/>
          <w:sz w:val="24"/>
          <w:szCs w:val="24"/>
        </w:rPr>
      </w:pPr>
      <w:r w:rsidRPr="00BE1A5B">
        <w:rPr>
          <w:rFonts w:cstheme="minorHAnsi"/>
          <w:noProof/>
          <w:sz w:val="24"/>
          <w:szCs w:val="24"/>
        </w:rPr>
        <w:drawing>
          <wp:inline distT="0" distB="0" distL="0" distR="0" wp14:anchorId="6A4CB2AF" wp14:editId="69392599">
            <wp:extent cx="2984500" cy="2031880"/>
            <wp:effectExtent l="0" t="0" r="6350" b="6985"/>
            <wp:docPr id="6354976" name="Picture 1" descr="A green and blu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4976" name="Picture 1" descr="A green and blue pie chart&#10;&#10;Description automatically generated"/>
                    <pic:cNvPicPr/>
                  </pic:nvPicPr>
                  <pic:blipFill>
                    <a:blip r:embed="rId5"/>
                    <a:stretch>
                      <a:fillRect/>
                    </a:stretch>
                  </pic:blipFill>
                  <pic:spPr>
                    <a:xfrm>
                      <a:off x="0" y="0"/>
                      <a:ext cx="3002727" cy="2044289"/>
                    </a:xfrm>
                    <a:prstGeom prst="rect">
                      <a:avLst/>
                    </a:prstGeom>
                  </pic:spPr>
                </pic:pic>
              </a:graphicData>
            </a:graphic>
          </wp:inline>
        </w:drawing>
      </w:r>
    </w:p>
    <w:p w14:paraId="2CC2B304" w14:textId="77AAB851" w:rsidR="008E4337" w:rsidRPr="00BE1A5B" w:rsidRDefault="00C9523C" w:rsidP="00C9523C">
      <w:pPr>
        <w:pStyle w:val="Caption"/>
        <w:rPr>
          <w:rFonts w:cstheme="minorHAnsi"/>
          <w:sz w:val="24"/>
          <w:szCs w:val="24"/>
          <w:shd w:val="clear" w:color="auto" w:fill="FFFFFF"/>
        </w:rPr>
      </w:pPr>
      <w:r w:rsidRPr="00BE1A5B">
        <w:rPr>
          <w:rFonts w:cstheme="minorHAnsi"/>
          <w:sz w:val="24"/>
          <w:szCs w:val="24"/>
        </w:rPr>
        <w:t>Figure 5: 24 Responses</w:t>
      </w:r>
    </w:p>
    <w:p w14:paraId="5D7A07C5" w14:textId="77777777" w:rsidR="008E4337" w:rsidRPr="00BE1A5B" w:rsidRDefault="008E4337" w:rsidP="00E71D74">
      <w:pPr>
        <w:rPr>
          <w:rFonts w:cstheme="minorHAnsi"/>
          <w:sz w:val="24"/>
          <w:szCs w:val="24"/>
          <w:shd w:val="clear" w:color="auto" w:fill="FFFFFF"/>
        </w:rPr>
      </w:pPr>
    </w:p>
    <w:p w14:paraId="7B7116C6" w14:textId="77777777" w:rsidR="003158EE" w:rsidRPr="00BE1A5B" w:rsidRDefault="003158EE" w:rsidP="00E71D74">
      <w:pPr>
        <w:rPr>
          <w:rFonts w:cstheme="minorHAnsi"/>
          <w:sz w:val="24"/>
          <w:szCs w:val="24"/>
          <w:shd w:val="clear" w:color="auto" w:fill="FFFFFF"/>
        </w:rPr>
      </w:pPr>
    </w:p>
    <w:p w14:paraId="23E03821" w14:textId="2BD35E66" w:rsidR="003158EE" w:rsidRPr="00BE1A5B" w:rsidRDefault="003158EE" w:rsidP="00E71D74">
      <w:pPr>
        <w:rPr>
          <w:rFonts w:cstheme="minorHAnsi"/>
          <w:i/>
          <w:iCs/>
          <w:sz w:val="24"/>
          <w:szCs w:val="24"/>
          <w:shd w:val="clear" w:color="auto" w:fill="FFFFFF"/>
        </w:rPr>
      </w:pPr>
      <w:r w:rsidRPr="00BE1A5B">
        <w:rPr>
          <w:rFonts w:cstheme="minorHAnsi"/>
          <w:i/>
          <w:iCs/>
          <w:sz w:val="24"/>
          <w:szCs w:val="24"/>
          <w:shd w:val="clear" w:color="auto" w:fill="FFFFFF"/>
        </w:rPr>
        <w:t>4.4.2: Work Related Mental Health Impact Factors</w:t>
      </w:r>
    </w:p>
    <w:p w14:paraId="4C6D1A20" w14:textId="77777777" w:rsidR="00C9523C" w:rsidRPr="00BE1A5B" w:rsidRDefault="00C9523C" w:rsidP="00E71D74">
      <w:pPr>
        <w:rPr>
          <w:rFonts w:cstheme="minorHAnsi"/>
          <w:sz w:val="24"/>
          <w:szCs w:val="24"/>
          <w:shd w:val="clear" w:color="auto" w:fill="FFFFFF"/>
        </w:rPr>
      </w:pPr>
    </w:p>
    <w:p w14:paraId="5AA84C58" w14:textId="6E80D97F" w:rsidR="00C33B2F" w:rsidRPr="00BE1A5B" w:rsidRDefault="00C33B2F" w:rsidP="00C33B2F">
      <w:pPr>
        <w:rPr>
          <w:rFonts w:cstheme="minorHAnsi"/>
          <w:sz w:val="24"/>
          <w:szCs w:val="24"/>
          <w:shd w:val="clear" w:color="auto" w:fill="FFFFFF"/>
        </w:rPr>
      </w:pPr>
      <w:r w:rsidRPr="00BE1A5B">
        <w:rPr>
          <w:rFonts w:cstheme="minorHAnsi"/>
          <w:sz w:val="24"/>
          <w:szCs w:val="24"/>
          <w:shd w:val="clear" w:color="auto" w:fill="FFFFFF"/>
        </w:rPr>
        <w:t xml:space="preserve">Question 6 was identified as being a key question in this project and would provide a significant understanding to the researcher around the first objective of the study being to identify the mental health impact factors that police officers believed were the causes of poor mental health within South Wales Police. The survey offered </w:t>
      </w:r>
      <w:proofErr w:type="gramStart"/>
      <w:r w:rsidRPr="00BE1A5B">
        <w:rPr>
          <w:rFonts w:cstheme="minorHAnsi"/>
          <w:sz w:val="24"/>
          <w:szCs w:val="24"/>
          <w:shd w:val="clear" w:color="auto" w:fill="FFFFFF"/>
        </w:rPr>
        <w:t>a number of</w:t>
      </w:r>
      <w:proofErr w:type="gramEnd"/>
      <w:r w:rsidRPr="00BE1A5B">
        <w:rPr>
          <w:rFonts w:cstheme="minorHAnsi"/>
          <w:sz w:val="24"/>
          <w:szCs w:val="24"/>
          <w:shd w:val="clear" w:color="auto" w:fill="FFFFFF"/>
        </w:rPr>
        <w:t xml:space="preserve"> options to the participants from Socioeconomic, Organisational and Personal factors. The options that were available to participants </w:t>
      </w:r>
      <w:proofErr w:type="gramStart"/>
      <w:r w:rsidRPr="00BE1A5B">
        <w:rPr>
          <w:rFonts w:cstheme="minorHAnsi"/>
          <w:sz w:val="24"/>
          <w:szCs w:val="24"/>
          <w:shd w:val="clear" w:color="auto" w:fill="FFFFFF"/>
        </w:rPr>
        <w:t>were;</w:t>
      </w:r>
      <w:proofErr w:type="gramEnd"/>
      <w:r w:rsidRPr="00BE1A5B">
        <w:rPr>
          <w:rFonts w:cstheme="minorHAnsi"/>
          <w:sz w:val="24"/>
          <w:szCs w:val="24"/>
          <w:shd w:val="clear" w:color="auto" w:fill="FFFFFF"/>
        </w:rPr>
        <w:t xml:space="preserve"> Shift patterns, Frequent exposure to traumatic incidents, Budget cuts, Police culture and behaviour, Poor leadership, Lack of support from the public and media, Managerial instability, Lack of recognition, None of the above. </w:t>
      </w:r>
      <w:r w:rsidR="00433017" w:rsidRPr="00BE1A5B">
        <w:rPr>
          <w:rFonts w:cstheme="minorHAnsi"/>
          <w:sz w:val="24"/>
          <w:szCs w:val="24"/>
          <w:shd w:val="clear" w:color="auto" w:fill="FFFFFF"/>
        </w:rPr>
        <w:t xml:space="preserve">Of the 25 respondents to this question, 56% choose Budget Cuts as being the main impact factor that they believed affected the mental health of police officers within South Wales Police. Participants were provided an option to expand on this answer with many identifying that a shortage of police officers due to budget cuts increased individual workloads for officers in an already demand increasing environment. Examples of </w:t>
      </w:r>
      <w:r w:rsidR="00C33000" w:rsidRPr="00BE1A5B">
        <w:rPr>
          <w:rFonts w:cstheme="minorHAnsi"/>
          <w:sz w:val="24"/>
          <w:szCs w:val="24"/>
          <w:shd w:val="clear" w:color="auto" w:fill="FFFFFF"/>
        </w:rPr>
        <w:t>respondents’</w:t>
      </w:r>
      <w:r w:rsidR="00433017" w:rsidRPr="00BE1A5B">
        <w:rPr>
          <w:rFonts w:cstheme="minorHAnsi"/>
          <w:sz w:val="24"/>
          <w:szCs w:val="24"/>
          <w:shd w:val="clear" w:color="auto" w:fill="FFFFFF"/>
        </w:rPr>
        <w:t xml:space="preserve"> comments were “</w:t>
      </w:r>
      <w:r w:rsidR="0043585C" w:rsidRPr="00BE1A5B">
        <w:rPr>
          <w:rFonts w:cstheme="minorHAnsi"/>
          <w:sz w:val="24"/>
          <w:szCs w:val="24"/>
          <w:shd w:val="clear" w:color="auto" w:fill="FFFFFF"/>
        </w:rPr>
        <w:t xml:space="preserve">Staffing levels make the response role unmanageable and unsustainable”, “Having to work more with less staff and increased workloads” and “Not enough officers </w:t>
      </w:r>
      <w:r w:rsidR="00C33000" w:rsidRPr="00BE1A5B">
        <w:rPr>
          <w:rFonts w:cstheme="minorHAnsi"/>
          <w:sz w:val="24"/>
          <w:szCs w:val="24"/>
          <w:shd w:val="clear" w:color="auto" w:fill="FFFFFF"/>
        </w:rPr>
        <w:t>cause</w:t>
      </w:r>
      <w:r w:rsidR="0043585C" w:rsidRPr="00BE1A5B">
        <w:rPr>
          <w:rFonts w:cstheme="minorHAnsi"/>
          <w:sz w:val="24"/>
          <w:szCs w:val="24"/>
          <w:shd w:val="clear" w:color="auto" w:fill="FFFFFF"/>
        </w:rPr>
        <w:t xml:space="preserve"> higher workloads and stress”. </w:t>
      </w:r>
      <w:r w:rsidR="00C33000" w:rsidRPr="00BE1A5B">
        <w:rPr>
          <w:rFonts w:cstheme="minorHAnsi"/>
          <w:sz w:val="24"/>
          <w:szCs w:val="24"/>
          <w:shd w:val="clear" w:color="auto" w:fill="FFFFFF"/>
        </w:rPr>
        <w:t>This</w:t>
      </w:r>
      <w:r w:rsidR="00244B4E" w:rsidRPr="00BE1A5B">
        <w:rPr>
          <w:rFonts w:cstheme="minorHAnsi"/>
          <w:sz w:val="24"/>
          <w:szCs w:val="24"/>
          <w:shd w:val="clear" w:color="auto" w:fill="FFFFFF"/>
        </w:rPr>
        <w:t xml:space="preserve"> </w:t>
      </w:r>
      <w:r w:rsidR="00C33000" w:rsidRPr="00BE1A5B">
        <w:rPr>
          <w:rFonts w:cstheme="minorHAnsi"/>
          <w:sz w:val="24"/>
          <w:szCs w:val="24"/>
          <w:shd w:val="clear" w:color="auto" w:fill="FFFFFF"/>
        </w:rPr>
        <w:t xml:space="preserve">Socioeconomic factor identified in this question </w:t>
      </w:r>
      <w:r w:rsidR="00244B4E" w:rsidRPr="00BE1A5B">
        <w:rPr>
          <w:rFonts w:cstheme="minorHAnsi"/>
          <w:sz w:val="24"/>
          <w:szCs w:val="24"/>
          <w:shd w:val="clear" w:color="auto" w:fill="FFFFFF"/>
        </w:rPr>
        <w:t xml:space="preserve">as being the main cause of poor mental health for police officers within South Wales Police differs from the findings of research carried out by Deschenes et al., (2018) who found that Organisational Impact factors were the main cause for poor mental health amongst police officers in Quebec, Canada. </w:t>
      </w:r>
      <w:r w:rsidR="00BD53C6" w:rsidRPr="00BE1A5B">
        <w:rPr>
          <w:rFonts w:cstheme="minorHAnsi"/>
          <w:sz w:val="24"/>
          <w:szCs w:val="24"/>
          <w:shd w:val="clear" w:color="auto" w:fill="FFFFFF"/>
        </w:rPr>
        <w:t xml:space="preserve">An opportunity for further research would be available here to attempt to understand why the perceived impact factors vary when comparing two police forces with a significant geographical difference. </w:t>
      </w:r>
    </w:p>
    <w:p w14:paraId="01D8FDF2" w14:textId="77777777" w:rsidR="00BD53C6" w:rsidRPr="00BE1A5B" w:rsidRDefault="00BD53C6" w:rsidP="00C33B2F">
      <w:pPr>
        <w:rPr>
          <w:rFonts w:cstheme="minorHAnsi"/>
          <w:sz w:val="24"/>
          <w:szCs w:val="24"/>
          <w:shd w:val="clear" w:color="auto" w:fill="FFFFFF"/>
        </w:rPr>
      </w:pPr>
    </w:p>
    <w:p w14:paraId="37E85536" w14:textId="550C63B4" w:rsidR="003158EE" w:rsidRDefault="00BD53C6" w:rsidP="00E71D74">
      <w:pPr>
        <w:rPr>
          <w:rFonts w:cstheme="minorHAnsi"/>
          <w:sz w:val="24"/>
          <w:szCs w:val="24"/>
          <w:shd w:val="clear" w:color="auto" w:fill="FFFFFF"/>
        </w:rPr>
      </w:pPr>
      <w:r w:rsidRPr="00BE1A5B">
        <w:rPr>
          <w:rFonts w:cstheme="minorHAnsi"/>
          <w:sz w:val="24"/>
          <w:szCs w:val="24"/>
          <w:shd w:val="clear" w:color="auto" w:fill="FFFFFF"/>
        </w:rPr>
        <w:lastRenderedPageBreak/>
        <w:t xml:space="preserve">The data obtained from this question went on to find that 16% believed that </w:t>
      </w:r>
      <w:r w:rsidR="00030EEA" w:rsidRPr="00BE1A5B">
        <w:rPr>
          <w:rFonts w:cstheme="minorHAnsi"/>
          <w:sz w:val="24"/>
          <w:szCs w:val="24"/>
          <w:shd w:val="clear" w:color="auto" w:fill="FFFFFF"/>
        </w:rPr>
        <w:t>f</w:t>
      </w:r>
      <w:r w:rsidRPr="00BE1A5B">
        <w:rPr>
          <w:rFonts w:cstheme="minorHAnsi"/>
          <w:sz w:val="24"/>
          <w:szCs w:val="24"/>
          <w:shd w:val="clear" w:color="auto" w:fill="FFFFFF"/>
        </w:rPr>
        <w:t xml:space="preserve">requent exposure to traumatic incidents was the main cause for poor officer mental health, 12% stated the shift patterns, </w:t>
      </w:r>
      <w:r w:rsidR="00030EEA" w:rsidRPr="00BE1A5B">
        <w:rPr>
          <w:rFonts w:cstheme="minorHAnsi"/>
          <w:sz w:val="24"/>
          <w:szCs w:val="24"/>
          <w:shd w:val="clear" w:color="auto" w:fill="FFFFFF"/>
        </w:rPr>
        <w:t>8% stated the lack of support from the public and media, 4% stated poor leadership and 4% stated none of the above. In comparison to these findings, Budget Cuts as the main impact factor was over three times higher than the next highest impact factor identified.</w:t>
      </w:r>
    </w:p>
    <w:p w14:paraId="53AE9E0C" w14:textId="77777777" w:rsidR="00270F41" w:rsidRPr="00BE1A5B" w:rsidRDefault="00270F41" w:rsidP="00E71D74">
      <w:pPr>
        <w:rPr>
          <w:rFonts w:cstheme="minorHAnsi"/>
          <w:sz w:val="24"/>
          <w:szCs w:val="24"/>
          <w:shd w:val="clear" w:color="auto" w:fill="FFFFFF"/>
        </w:rPr>
      </w:pPr>
    </w:p>
    <w:p w14:paraId="7FC3BE2D" w14:textId="77777777" w:rsidR="00030EEA" w:rsidRPr="00BE1A5B" w:rsidRDefault="00030EEA" w:rsidP="00030EEA">
      <w:pPr>
        <w:keepNext/>
        <w:rPr>
          <w:rFonts w:cstheme="minorHAnsi"/>
          <w:sz w:val="24"/>
          <w:szCs w:val="24"/>
        </w:rPr>
      </w:pPr>
      <w:r w:rsidRPr="00BE1A5B">
        <w:rPr>
          <w:rFonts w:cstheme="minorHAnsi"/>
          <w:noProof/>
          <w:sz w:val="24"/>
          <w:szCs w:val="24"/>
        </w:rPr>
        <w:drawing>
          <wp:inline distT="0" distB="0" distL="0" distR="0" wp14:anchorId="73323542" wp14:editId="1146D94A">
            <wp:extent cx="4630067" cy="2647950"/>
            <wp:effectExtent l="0" t="0" r="0" b="0"/>
            <wp:docPr id="1460293618" name="Picture 1" descr="A pie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293618" name="Picture 1" descr="A pie chart with text on it&#10;&#10;Description automatically generated"/>
                    <pic:cNvPicPr/>
                  </pic:nvPicPr>
                  <pic:blipFill>
                    <a:blip r:embed="rId6"/>
                    <a:stretch>
                      <a:fillRect/>
                    </a:stretch>
                  </pic:blipFill>
                  <pic:spPr>
                    <a:xfrm>
                      <a:off x="0" y="0"/>
                      <a:ext cx="4671056" cy="2671392"/>
                    </a:xfrm>
                    <a:prstGeom prst="rect">
                      <a:avLst/>
                    </a:prstGeom>
                  </pic:spPr>
                </pic:pic>
              </a:graphicData>
            </a:graphic>
          </wp:inline>
        </w:drawing>
      </w:r>
    </w:p>
    <w:p w14:paraId="62447FDA" w14:textId="37ADD573" w:rsidR="003158EE" w:rsidRPr="00BE1A5B" w:rsidRDefault="00030EEA" w:rsidP="00030EEA">
      <w:pPr>
        <w:pStyle w:val="Caption"/>
        <w:rPr>
          <w:rFonts w:cstheme="minorHAnsi"/>
          <w:sz w:val="24"/>
          <w:szCs w:val="24"/>
        </w:rPr>
      </w:pPr>
      <w:r w:rsidRPr="00BE1A5B">
        <w:rPr>
          <w:rFonts w:cstheme="minorHAnsi"/>
          <w:sz w:val="24"/>
          <w:szCs w:val="24"/>
        </w:rPr>
        <w:t>Figure 6: 25 Responses</w:t>
      </w:r>
    </w:p>
    <w:p w14:paraId="66880725" w14:textId="77777777" w:rsidR="00454D45" w:rsidRPr="00BE1A5B" w:rsidRDefault="00454D45" w:rsidP="00454D45">
      <w:pPr>
        <w:rPr>
          <w:rFonts w:cstheme="minorHAnsi"/>
          <w:sz w:val="24"/>
          <w:szCs w:val="24"/>
        </w:rPr>
      </w:pPr>
    </w:p>
    <w:p w14:paraId="56EFDB76" w14:textId="77777777" w:rsidR="00454D45" w:rsidRPr="00BE1A5B" w:rsidRDefault="00454D45" w:rsidP="00454D45">
      <w:pPr>
        <w:rPr>
          <w:rFonts w:cstheme="minorHAnsi"/>
          <w:sz w:val="24"/>
          <w:szCs w:val="24"/>
        </w:rPr>
      </w:pPr>
    </w:p>
    <w:p w14:paraId="65BBCAFF" w14:textId="030B8147" w:rsidR="00F1576F" w:rsidRPr="00BE1A5B" w:rsidRDefault="00F1576F" w:rsidP="00454D45">
      <w:pPr>
        <w:rPr>
          <w:rFonts w:cstheme="minorHAnsi"/>
          <w:i/>
          <w:iCs/>
          <w:sz w:val="24"/>
          <w:szCs w:val="24"/>
        </w:rPr>
      </w:pPr>
      <w:r w:rsidRPr="00BE1A5B">
        <w:rPr>
          <w:rFonts w:cstheme="minorHAnsi"/>
          <w:i/>
          <w:iCs/>
          <w:sz w:val="24"/>
          <w:szCs w:val="24"/>
        </w:rPr>
        <w:t>4.4.3: Organisational Support</w:t>
      </w:r>
    </w:p>
    <w:p w14:paraId="07D2CE80" w14:textId="77777777" w:rsidR="00F1576F" w:rsidRPr="00BE1A5B" w:rsidRDefault="00F1576F" w:rsidP="00454D45">
      <w:pPr>
        <w:rPr>
          <w:rFonts w:cstheme="minorHAnsi"/>
          <w:sz w:val="24"/>
          <w:szCs w:val="24"/>
        </w:rPr>
      </w:pPr>
    </w:p>
    <w:p w14:paraId="79137906" w14:textId="7650B2FF" w:rsidR="003E6CB6" w:rsidRPr="00BE1A5B" w:rsidRDefault="00F1576F" w:rsidP="00454D45">
      <w:pPr>
        <w:rPr>
          <w:rFonts w:cstheme="minorHAnsi"/>
          <w:sz w:val="24"/>
          <w:szCs w:val="24"/>
        </w:rPr>
      </w:pPr>
      <w:r w:rsidRPr="00BE1A5B">
        <w:rPr>
          <w:rFonts w:cstheme="minorHAnsi"/>
          <w:sz w:val="24"/>
          <w:szCs w:val="24"/>
        </w:rPr>
        <w:t>Question 7 asked participants if they believed that the</w:t>
      </w:r>
      <w:r w:rsidR="00270F41">
        <w:rPr>
          <w:rFonts w:cstheme="minorHAnsi"/>
          <w:sz w:val="24"/>
          <w:szCs w:val="24"/>
        </w:rPr>
        <w:t>re</w:t>
      </w:r>
      <w:r w:rsidRPr="00BE1A5B">
        <w:rPr>
          <w:rFonts w:cstheme="minorHAnsi"/>
          <w:sz w:val="24"/>
          <w:szCs w:val="24"/>
        </w:rPr>
        <w:t xml:space="preserve"> was sufficient available support from South Wales Police for officers suffering with their mental health. The researcher, when asking this question, aimed to </w:t>
      </w:r>
      <w:r w:rsidR="00270F41">
        <w:rPr>
          <w:rFonts w:cstheme="minorHAnsi"/>
          <w:sz w:val="24"/>
          <w:szCs w:val="24"/>
        </w:rPr>
        <w:t>understand</w:t>
      </w:r>
      <w:r w:rsidRPr="00BE1A5B">
        <w:rPr>
          <w:rFonts w:cstheme="minorHAnsi"/>
          <w:sz w:val="24"/>
          <w:szCs w:val="24"/>
        </w:rPr>
        <w:t xml:space="preserve"> the participants perspective on the organisational support available. This question did not obtain a </w:t>
      </w:r>
      <w:r w:rsidR="00270F41">
        <w:rPr>
          <w:rFonts w:cstheme="minorHAnsi"/>
          <w:sz w:val="24"/>
          <w:szCs w:val="24"/>
        </w:rPr>
        <w:t xml:space="preserve">clear </w:t>
      </w:r>
      <w:r w:rsidRPr="00BE1A5B">
        <w:rPr>
          <w:rFonts w:cstheme="minorHAnsi"/>
          <w:sz w:val="24"/>
          <w:szCs w:val="24"/>
        </w:rPr>
        <w:t>definitive answer with 36% answering ‘yes’, 28% answering ‘no’ and 36% answering ‘I don’t know’. The question also provided the respondent</w:t>
      </w:r>
      <w:r w:rsidR="00270F41">
        <w:rPr>
          <w:rFonts w:cstheme="minorHAnsi"/>
          <w:sz w:val="24"/>
          <w:szCs w:val="24"/>
        </w:rPr>
        <w:t>s</w:t>
      </w:r>
      <w:r w:rsidRPr="00BE1A5B">
        <w:rPr>
          <w:rFonts w:cstheme="minorHAnsi"/>
          <w:sz w:val="24"/>
          <w:szCs w:val="24"/>
        </w:rPr>
        <w:t xml:space="preserve"> to provide a comment outlining their </w:t>
      </w:r>
      <w:r w:rsidR="003B11FF" w:rsidRPr="00BE1A5B">
        <w:rPr>
          <w:rFonts w:cstheme="minorHAnsi"/>
          <w:sz w:val="24"/>
          <w:szCs w:val="24"/>
        </w:rPr>
        <w:t xml:space="preserve">feelings on this which demonstrated their knowledge of available support, but a lack of clarity around accessing this. Comments such as “TRIM exists but is only really offered after experiencing a traumatic event and doesn’t make it feel inclusive to all mental health”, “The waiting list for support is ridiculous” and “Have not accessed support however services such as TRIM are not always routinely offered” demonstrate a lack of faith from officers in the available organisational support, and supports previous research by Sharp et al., (2020) who found that police forces in England and Wales did not have the relevant provisions in place to signpost officers to </w:t>
      </w:r>
      <w:r w:rsidR="003E6CB6" w:rsidRPr="00BE1A5B">
        <w:rPr>
          <w:rFonts w:cstheme="minorHAnsi"/>
          <w:sz w:val="24"/>
          <w:szCs w:val="24"/>
        </w:rPr>
        <w:t>required support agencies following the need identification process of TRIM.</w:t>
      </w:r>
    </w:p>
    <w:p w14:paraId="71602909" w14:textId="77777777" w:rsidR="00CC5FD3" w:rsidRPr="00BE1A5B" w:rsidRDefault="00CC5FD3" w:rsidP="00454D45">
      <w:pPr>
        <w:rPr>
          <w:rFonts w:cstheme="minorHAnsi"/>
          <w:sz w:val="24"/>
          <w:szCs w:val="24"/>
        </w:rPr>
      </w:pPr>
    </w:p>
    <w:p w14:paraId="3BC1E8BB" w14:textId="77777777" w:rsidR="003E6CB6" w:rsidRPr="00BE1A5B" w:rsidRDefault="003E6CB6" w:rsidP="003E6CB6">
      <w:pPr>
        <w:keepNext/>
        <w:rPr>
          <w:rFonts w:cstheme="minorHAnsi"/>
          <w:sz w:val="24"/>
          <w:szCs w:val="24"/>
        </w:rPr>
      </w:pPr>
      <w:r w:rsidRPr="00BE1A5B">
        <w:rPr>
          <w:rFonts w:cstheme="minorHAnsi"/>
          <w:noProof/>
          <w:sz w:val="24"/>
          <w:szCs w:val="24"/>
        </w:rPr>
        <w:drawing>
          <wp:inline distT="0" distB="0" distL="0" distR="0" wp14:anchorId="1459D91B" wp14:editId="36FF95B0">
            <wp:extent cx="3442091" cy="1784350"/>
            <wp:effectExtent l="0" t="0" r="6350" b="6350"/>
            <wp:docPr id="1417673213" name="Picture 1"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673213" name="Picture 1" descr="A pie chart with numbers and text&#10;&#10;Description automatically generated"/>
                    <pic:cNvPicPr/>
                  </pic:nvPicPr>
                  <pic:blipFill>
                    <a:blip r:embed="rId7"/>
                    <a:stretch>
                      <a:fillRect/>
                    </a:stretch>
                  </pic:blipFill>
                  <pic:spPr>
                    <a:xfrm>
                      <a:off x="0" y="0"/>
                      <a:ext cx="3447945" cy="1787384"/>
                    </a:xfrm>
                    <a:prstGeom prst="rect">
                      <a:avLst/>
                    </a:prstGeom>
                  </pic:spPr>
                </pic:pic>
              </a:graphicData>
            </a:graphic>
          </wp:inline>
        </w:drawing>
      </w:r>
    </w:p>
    <w:p w14:paraId="34B7A9B2" w14:textId="22298F98" w:rsidR="003E6CB6" w:rsidRPr="00BE1A5B" w:rsidRDefault="003E6CB6" w:rsidP="003E6CB6">
      <w:pPr>
        <w:pStyle w:val="Caption"/>
        <w:rPr>
          <w:rFonts w:cstheme="minorHAnsi"/>
          <w:sz w:val="24"/>
          <w:szCs w:val="24"/>
        </w:rPr>
      </w:pPr>
      <w:r w:rsidRPr="00BE1A5B">
        <w:rPr>
          <w:rFonts w:cstheme="minorHAnsi"/>
          <w:sz w:val="24"/>
          <w:szCs w:val="24"/>
        </w:rPr>
        <w:t xml:space="preserve">Figure </w:t>
      </w:r>
      <w:r w:rsidR="003F0FE0" w:rsidRPr="00BE1A5B">
        <w:rPr>
          <w:rFonts w:cstheme="minorHAnsi"/>
          <w:sz w:val="24"/>
          <w:szCs w:val="24"/>
        </w:rPr>
        <w:t>7</w:t>
      </w:r>
      <w:r w:rsidR="00CC5FD3" w:rsidRPr="00BE1A5B">
        <w:rPr>
          <w:rFonts w:cstheme="minorHAnsi"/>
          <w:sz w:val="24"/>
          <w:szCs w:val="24"/>
        </w:rPr>
        <w:t>:</w:t>
      </w:r>
      <w:r w:rsidRPr="00BE1A5B">
        <w:rPr>
          <w:rFonts w:cstheme="minorHAnsi"/>
          <w:sz w:val="24"/>
          <w:szCs w:val="24"/>
        </w:rPr>
        <w:t xml:space="preserve"> 25 Responses</w:t>
      </w:r>
    </w:p>
    <w:p w14:paraId="279E98BE" w14:textId="77777777" w:rsidR="00CC5FD3" w:rsidRPr="00BE1A5B" w:rsidRDefault="00CC5FD3" w:rsidP="00E71D74">
      <w:pPr>
        <w:rPr>
          <w:rFonts w:cstheme="minorHAnsi"/>
          <w:sz w:val="24"/>
          <w:szCs w:val="24"/>
          <w:shd w:val="clear" w:color="auto" w:fill="FFFFFF"/>
        </w:rPr>
      </w:pPr>
    </w:p>
    <w:p w14:paraId="71C99B82" w14:textId="4E87259F" w:rsidR="008073FC" w:rsidRPr="00BE1A5B" w:rsidRDefault="003E6CB6" w:rsidP="00E71D74">
      <w:pPr>
        <w:rPr>
          <w:rFonts w:cstheme="minorHAnsi"/>
          <w:sz w:val="24"/>
          <w:szCs w:val="24"/>
          <w:shd w:val="clear" w:color="auto" w:fill="FFFFFF"/>
        </w:rPr>
      </w:pPr>
      <w:r w:rsidRPr="00BE1A5B">
        <w:rPr>
          <w:rFonts w:cstheme="minorHAnsi"/>
          <w:sz w:val="24"/>
          <w:szCs w:val="24"/>
          <w:shd w:val="clear" w:color="auto" w:fill="FFFFFF"/>
        </w:rPr>
        <w:t xml:space="preserve">Question 8 asked participants if they had received any support from South Wales Police regarding their mental health. 92% of the 25 respondents answered that they had not, with only 8% stating that they had received mental health support. However, when asked in Question 9 how effective </w:t>
      </w:r>
      <w:r w:rsidR="00F07238" w:rsidRPr="00BE1A5B">
        <w:rPr>
          <w:rFonts w:cstheme="minorHAnsi"/>
          <w:sz w:val="24"/>
          <w:szCs w:val="24"/>
          <w:shd w:val="clear" w:color="auto" w:fill="FFFFFF"/>
        </w:rPr>
        <w:t>this support for their mental health was</w:t>
      </w:r>
      <w:r w:rsidRPr="00BE1A5B">
        <w:rPr>
          <w:rFonts w:cstheme="minorHAnsi"/>
          <w:sz w:val="24"/>
          <w:szCs w:val="24"/>
          <w:shd w:val="clear" w:color="auto" w:fill="FFFFFF"/>
        </w:rPr>
        <w:t xml:space="preserve">, the 8% of respondents </w:t>
      </w:r>
      <w:proofErr w:type="gramStart"/>
      <w:r w:rsidRPr="00BE1A5B">
        <w:rPr>
          <w:rFonts w:cstheme="minorHAnsi"/>
          <w:sz w:val="24"/>
          <w:szCs w:val="24"/>
          <w:shd w:val="clear" w:color="auto" w:fill="FFFFFF"/>
        </w:rPr>
        <w:t>answered</w:t>
      </w:r>
      <w:proofErr w:type="gramEnd"/>
      <w:r w:rsidRPr="00BE1A5B">
        <w:rPr>
          <w:rFonts w:cstheme="minorHAnsi"/>
          <w:sz w:val="24"/>
          <w:szCs w:val="24"/>
          <w:shd w:val="clear" w:color="auto" w:fill="FFFFFF"/>
        </w:rPr>
        <w:t xml:space="preserve"> “Not so effective” from the possible answers of </w:t>
      </w:r>
      <w:r w:rsidR="00270F41">
        <w:rPr>
          <w:rFonts w:cstheme="minorHAnsi"/>
          <w:sz w:val="24"/>
          <w:szCs w:val="24"/>
          <w:shd w:val="clear" w:color="auto" w:fill="FFFFFF"/>
        </w:rPr>
        <w:t>“</w:t>
      </w:r>
      <w:r w:rsidRPr="00BE1A5B">
        <w:rPr>
          <w:rFonts w:cstheme="minorHAnsi"/>
          <w:sz w:val="24"/>
          <w:szCs w:val="24"/>
          <w:shd w:val="clear" w:color="auto" w:fill="FFFFFF"/>
        </w:rPr>
        <w:t>Not at all effective</w:t>
      </w:r>
      <w:r w:rsidR="00270F41">
        <w:rPr>
          <w:rFonts w:cstheme="minorHAnsi"/>
          <w:sz w:val="24"/>
          <w:szCs w:val="24"/>
          <w:shd w:val="clear" w:color="auto" w:fill="FFFFFF"/>
        </w:rPr>
        <w:t>”</w:t>
      </w:r>
      <w:r w:rsidRPr="00BE1A5B">
        <w:rPr>
          <w:rFonts w:cstheme="minorHAnsi"/>
          <w:sz w:val="24"/>
          <w:szCs w:val="24"/>
          <w:shd w:val="clear" w:color="auto" w:fill="FFFFFF"/>
        </w:rPr>
        <w:t xml:space="preserve">, </w:t>
      </w:r>
      <w:r w:rsidR="00270F41">
        <w:rPr>
          <w:rFonts w:cstheme="minorHAnsi"/>
          <w:sz w:val="24"/>
          <w:szCs w:val="24"/>
          <w:shd w:val="clear" w:color="auto" w:fill="FFFFFF"/>
        </w:rPr>
        <w:t>“</w:t>
      </w:r>
      <w:r w:rsidRPr="00BE1A5B">
        <w:rPr>
          <w:rFonts w:cstheme="minorHAnsi"/>
          <w:sz w:val="24"/>
          <w:szCs w:val="24"/>
          <w:shd w:val="clear" w:color="auto" w:fill="FFFFFF"/>
        </w:rPr>
        <w:t>Not so effective</w:t>
      </w:r>
      <w:r w:rsidR="00270F41">
        <w:rPr>
          <w:rFonts w:cstheme="minorHAnsi"/>
          <w:sz w:val="24"/>
          <w:szCs w:val="24"/>
          <w:shd w:val="clear" w:color="auto" w:fill="FFFFFF"/>
        </w:rPr>
        <w:t>”</w:t>
      </w:r>
      <w:r w:rsidRPr="00BE1A5B">
        <w:rPr>
          <w:rFonts w:cstheme="minorHAnsi"/>
          <w:sz w:val="24"/>
          <w:szCs w:val="24"/>
          <w:shd w:val="clear" w:color="auto" w:fill="FFFFFF"/>
        </w:rPr>
        <w:t xml:space="preserve">, </w:t>
      </w:r>
      <w:r w:rsidR="00270F41">
        <w:rPr>
          <w:rFonts w:cstheme="minorHAnsi"/>
          <w:sz w:val="24"/>
          <w:szCs w:val="24"/>
          <w:shd w:val="clear" w:color="auto" w:fill="FFFFFF"/>
        </w:rPr>
        <w:t>“</w:t>
      </w:r>
      <w:r w:rsidRPr="00BE1A5B">
        <w:rPr>
          <w:rFonts w:cstheme="minorHAnsi"/>
          <w:sz w:val="24"/>
          <w:szCs w:val="24"/>
          <w:shd w:val="clear" w:color="auto" w:fill="FFFFFF"/>
        </w:rPr>
        <w:t>Somewhat effective</w:t>
      </w:r>
      <w:r w:rsidR="00270F41">
        <w:rPr>
          <w:rFonts w:cstheme="minorHAnsi"/>
          <w:sz w:val="24"/>
          <w:szCs w:val="24"/>
          <w:shd w:val="clear" w:color="auto" w:fill="FFFFFF"/>
        </w:rPr>
        <w:t>”</w:t>
      </w:r>
      <w:r w:rsidRPr="00BE1A5B">
        <w:rPr>
          <w:rFonts w:cstheme="minorHAnsi"/>
          <w:sz w:val="24"/>
          <w:szCs w:val="24"/>
          <w:shd w:val="clear" w:color="auto" w:fill="FFFFFF"/>
        </w:rPr>
        <w:t xml:space="preserve">, </w:t>
      </w:r>
      <w:r w:rsidR="00270F41">
        <w:rPr>
          <w:rFonts w:cstheme="minorHAnsi"/>
          <w:sz w:val="24"/>
          <w:szCs w:val="24"/>
          <w:shd w:val="clear" w:color="auto" w:fill="FFFFFF"/>
        </w:rPr>
        <w:t>“</w:t>
      </w:r>
      <w:r w:rsidRPr="00BE1A5B">
        <w:rPr>
          <w:rFonts w:cstheme="minorHAnsi"/>
          <w:sz w:val="24"/>
          <w:szCs w:val="24"/>
          <w:shd w:val="clear" w:color="auto" w:fill="FFFFFF"/>
        </w:rPr>
        <w:t>Very effective</w:t>
      </w:r>
      <w:r w:rsidR="00270F41">
        <w:rPr>
          <w:rFonts w:cstheme="minorHAnsi"/>
          <w:sz w:val="24"/>
          <w:szCs w:val="24"/>
          <w:shd w:val="clear" w:color="auto" w:fill="FFFFFF"/>
        </w:rPr>
        <w:t>”</w:t>
      </w:r>
      <w:r w:rsidRPr="00BE1A5B">
        <w:rPr>
          <w:rFonts w:cstheme="minorHAnsi"/>
          <w:sz w:val="24"/>
          <w:szCs w:val="24"/>
          <w:shd w:val="clear" w:color="auto" w:fill="FFFFFF"/>
        </w:rPr>
        <w:t xml:space="preserve"> and </w:t>
      </w:r>
      <w:r w:rsidR="00270F41">
        <w:rPr>
          <w:rFonts w:cstheme="minorHAnsi"/>
          <w:sz w:val="24"/>
          <w:szCs w:val="24"/>
          <w:shd w:val="clear" w:color="auto" w:fill="FFFFFF"/>
        </w:rPr>
        <w:t>“</w:t>
      </w:r>
      <w:r w:rsidRPr="00BE1A5B">
        <w:rPr>
          <w:rFonts w:cstheme="minorHAnsi"/>
          <w:sz w:val="24"/>
          <w:szCs w:val="24"/>
          <w:shd w:val="clear" w:color="auto" w:fill="FFFFFF"/>
        </w:rPr>
        <w:t>Extremely effective</w:t>
      </w:r>
      <w:r w:rsidR="00270F41">
        <w:rPr>
          <w:rFonts w:cstheme="minorHAnsi"/>
          <w:sz w:val="24"/>
          <w:szCs w:val="24"/>
          <w:shd w:val="clear" w:color="auto" w:fill="FFFFFF"/>
        </w:rPr>
        <w:t>”</w:t>
      </w:r>
      <w:r w:rsidRPr="00BE1A5B">
        <w:rPr>
          <w:rFonts w:cstheme="minorHAnsi"/>
          <w:sz w:val="24"/>
          <w:szCs w:val="24"/>
          <w:shd w:val="clear" w:color="auto" w:fill="FFFFFF"/>
        </w:rPr>
        <w:t>.</w:t>
      </w:r>
      <w:r w:rsidR="00270F41">
        <w:rPr>
          <w:rFonts w:cstheme="minorHAnsi"/>
          <w:sz w:val="24"/>
          <w:szCs w:val="24"/>
          <w:shd w:val="clear" w:color="auto" w:fill="FFFFFF"/>
        </w:rPr>
        <w:t xml:space="preserve"> There was also </w:t>
      </w:r>
      <w:proofErr w:type="gramStart"/>
      <w:r w:rsidR="00270F41">
        <w:rPr>
          <w:rFonts w:cstheme="minorHAnsi"/>
          <w:sz w:val="24"/>
          <w:szCs w:val="24"/>
          <w:shd w:val="clear" w:color="auto" w:fill="FFFFFF"/>
        </w:rPr>
        <w:t>an ”N</w:t>
      </w:r>
      <w:proofErr w:type="gramEnd"/>
      <w:r w:rsidR="00270F41">
        <w:rPr>
          <w:rFonts w:cstheme="minorHAnsi"/>
          <w:sz w:val="24"/>
          <w:szCs w:val="24"/>
          <w:shd w:val="clear" w:color="auto" w:fill="FFFFFF"/>
        </w:rPr>
        <w:t>/A” option here for those who had stated in question 8 that they had not received any support.</w:t>
      </w:r>
      <w:r w:rsidRPr="00BE1A5B">
        <w:rPr>
          <w:rFonts w:cstheme="minorHAnsi"/>
          <w:sz w:val="24"/>
          <w:szCs w:val="24"/>
          <w:shd w:val="clear" w:color="auto" w:fill="FFFFFF"/>
        </w:rPr>
        <w:t xml:space="preserve"> </w:t>
      </w:r>
      <w:r w:rsidR="00F07238" w:rsidRPr="00BE1A5B">
        <w:rPr>
          <w:rFonts w:cstheme="minorHAnsi"/>
          <w:sz w:val="24"/>
          <w:szCs w:val="24"/>
          <w:shd w:val="clear" w:color="auto" w:fill="FFFFFF"/>
        </w:rPr>
        <w:t>Although respondents were provided an opportunity to comment on this question regarding the effectiveness of the organisational support, the 8% who answered “Not so effective” did not comment leaving the question open as to why they felt that the support provided was not effective. This also raises further questions as to why so few had accessed mental health support, with 75% of respondents in question 5 stating that they believed that their role as a police officer had had an adverse effect on their mental health, however only 8% of respondents in question 8 had stated that they had received organisational support for their mental health.</w:t>
      </w:r>
      <w:r w:rsidR="00A96476" w:rsidRPr="00BE1A5B">
        <w:rPr>
          <w:rFonts w:cstheme="minorHAnsi"/>
          <w:sz w:val="24"/>
          <w:szCs w:val="24"/>
          <w:shd w:val="clear" w:color="auto" w:fill="FFFFFF"/>
        </w:rPr>
        <w:t xml:space="preserve"> This supports research by Bonanno (2004) who found that it was difficult to understand the true effects of mental health on society as past research carried out in this area had mainly been derived from individuals </w:t>
      </w:r>
      <w:r w:rsidR="006327BE" w:rsidRPr="00BE1A5B">
        <w:rPr>
          <w:rFonts w:cstheme="minorHAnsi"/>
          <w:sz w:val="24"/>
          <w:szCs w:val="24"/>
          <w:shd w:val="clear" w:color="auto" w:fill="FFFFFF"/>
        </w:rPr>
        <w:t>who had actively sought treatment or had suffered significant psychological problems.</w:t>
      </w:r>
    </w:p>
    <w:p w14:paraId="3B6D775B" w14:textId="77777777" w:rsidR="003F0FE0" w:rsidRPr="00BE1A5B" w:rsidRDefault="003F0FE0" w:rsidP="00E71D74">
      <w:pPr>
        <w:rPr>
          <w:rFonts w:cstheme="minorHAnsi"/>
          <w:sz w:val="24"/>
          <w:szCs w:val="24"/>
          <w:shd w:val="clear" w:color="auto" w:fill="FFFFFF"/>
        </w:rPr>
      </w:pPr>
    </w:p>
    <w:p w14:paraId="5F0DF08A" w14:textId="77777777" w:rsidR="003F0FE0" w:rsidRPr="00BE1A5B" w:rsidRDefault="003F0FE0" w:rsidP="003F0FE0">
      <w:pPr>
        <w:keepNext/>
        <w:rPr>
          <w:rFonts w:cstheme="minorHAnsi"/>
          <w:sz w:val="24"/>
          <w:szCs w:val="24"/>
        </w:rPr>
      </w:pPr>
      <w:r w:rsidRPr="00BE1A5B">
        <w:rPr>
          <w:rFonts w:cstheme="minorHAnsi"/>
          <w:noProof/>
          <w:sz w:val="24"/>
          <w:szCs w:val="24"/>
        </w:rPr>
        <w:lastRenderedPageBreak/>
        <w:drawing>
          <wp:inline distT="0" distB="0" distL="0" distR="0" wp14:anchorId="5DE145E9" wp14:editId="4D135AFF">
            <wp:extent cx="2450524" cy="1726565"/>
            <wp:effectExtent l="0" t="0" r="6985" b="6985"/>
            <wp:docPr id="1040387690" name="Picture 1" descr="A blue circle with green triangle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387690" name="Picture 1" descr="A blue circle with green triangle and text&#10;&#10;Description automatically generated"/>
                    <pic:cNvPicPr/>
                  </pic:nvPicPr>
                  <pic:blipFill>
                    <a:blip r:embed="rId8"/>
                    <a:stretch>
                      <a:fillRect/>
                    </a:stretch>
                  </pic:blipFill>
                  <pic:spPr>
                    <a:xfrm>
                      <a:off x="0" y="0"/>
                      <a:ext cx="2477246" cy="1745392"/>
                    </a:xfrm>
                    <a:prstGeom prst="rect">
                      <a:avLst/>
                    </a:prstGeom>
                  </pic:spPr>
                </pic:pic>
              </a:graphicData>
            </a:graphic>
          </wp:inline>
        </w:drawing>
      </w:r>
    </w:p>
    <w:p w14:paraId="3B18A11D" w14:textId="56A9DF65" w:rsidR="003F0FE0" w:rsidRPr="00BE1A5B" w:rsidRDefault="003F0FE0" w:rsidP="003F0FE0">
      <w:pPr>
        <w:pStyle w:val="Caption"/>
        <w:rPr>
          <w:rFonts w:cstheme="minorHAnsi"/>
          <w:sz w:val="24"/>
          <w:szCs w:val="24"/>
          <w:shd w:val="clear" w:color="auto" w:fill="FFFFFF"/>
        </w:rPr>
      </w:pPr>
      <w:r w:rsidRPr="00BE1A5B">
        <w:rPr>
          <w:rFonts w:cstheme="minorHAnsi"/>
          <w:sz w:val="24"/>
          <w:szCs w:val="24"/>
        </w:rPr>
        <w:t>Figure 8: 25 Responses</w:t>
      </w:r>
    </w:p>
    <w:p w14:paraId="1CC1A914" w14:textId="77777777" w:rsidR="00F07238" w:rsidRPr="00BE1A5B" w:rsidRDefault="00F07238" w:rsidP="00E71D74">
      <w:pPr>
        <w:rPr>
          <w:rFonts w:cstheme="minorHAnsi"/>
          <w:sz w:val="24"/>
          <w:szCs w:val="24"/>
          <w:shd w:val="clear" w:color="auto" w:fill="FFFFFF"/>
        </w:rPr>
      </w:pPr>
    </w:p>
    <w:p w14:paraId="3925C579" w14:textId="77777777" w:rsidR="003F0FE0" w:rsidRPr="00BE1A5B" w:rsidRDefault="003F0FE0" w:rsidP="003F0FE0">
      <w:pPr>
        <w:keepNext/>
        <w:rPr>
          <w:rFonts w:cstheme="minorHAnsi"/>
          <w:noProof/>
          <w:sz w:val="24"/>
          <w:szCs w:val="24"/>
        </w:rPr>
      </w:pPr>
    </w:p>
    <w:p w14:paraId="62942837" w14:textId="77777777" w:rsidR="003F0FE0" w:rsidRPr="00BE1A5B" w:rsidRDefault="003F0FE0" w:rsidP="003F0FE0">
      <w:pPr>
        <w:keepNext/>
        <w:rPr>
          <w:rFonts w:cstheme="minorHAnsi"/>
          <w:sz w:val="24"/>
          <w:szCs w:val="24"/>
        </w:rPr>
      </w:pPr>
      <w:r w:rsidRPr="00BE1A5B">
        <w:rPr>
          <w:rFonts w:cstheme="minorHAnsi"/>
          <w:noProof/>
          <w:sz w:val="24"/>
          <w:szCs w:val="24"/>
        </w:rPr>
        <w:t xml:space="preserve">   </w:t>
      </w:r>
      <w:r w:rsidRPr="00BE1A5B">
        <w:rPr>
          <w:rFonts w:cstheme="minorHAnsi"/>
          <w:noProof/>
          <w:sz w:val="24"/>
          <w:szCs w:val="24"/>
        </w:rPr>
        <w:drawing>
          <wp:inline distT="0" distB="0" distL="0" distR="0" wp14:anchorId="5FF2094A" wp14:editId="41A5755F">
            <wp:extent cx="2749292" cy="1828800"/>
            <wp:effectExtent l="0" t="0" r="0" b="0"/>
            <wp:docPr id="1582213301" name="Picture 1" descr="A purple circle with a blue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213301" name="Picture 1" descr="A purple circle with a blue triangle&#10;&#10;Description automatically generated"/>
                    <pic:cNvPicPr/>
                  </pic:nvPicPr>
                  <pic:blipFill>
                    <a:blip r:embed="rId9"/>
                    <a:stretch>
                      <a:fillRect/>
                    </a:stretch>
                  </pic:blipFill>
                  <pic:spPr>
                    <a:xfrm>
                      <a:off x="0" y="0"/>
                      <a:ext cx="2762877" cy="1837837"/>
                    </a:xfrm>
                    <a:prstGeom prst="rect">
                      <a:avLst/>
                    </a:prstGeom>
                  </pic:spPr>
                </pic:pic>
              </a:graphicData>
            </a:graphic>
          </wp:inline>
        </w:drawing>
      </w:r>
    </w:p>
    <w:p w14:paraId="68D7A3F0" w14:textId="3EE10A0B" w:rsidR="003F0FE0" w:rsidRPr="00BE1A5B" w:rsidRDefault="003F0FE0" w:rsidP="003F0FE0">
      <w:pPr>
        <w:pStyle w:val="Caption"/>
        <w:rPr>
          <w:rFonts w:cstheme="minorHAnsi"/>
          <w:sz w:val="24"/>
          <w:szCs w:val="24"/>
        </w:rPr>
      </w:pPr>
      <w:r w:rsidRPr="00BE1A5B">
        <w:rPr>
          <w:rFonts w:cstheme="minorHAnsi"/>
          <w:sz w:val="24"/>
          <w:szCs w:val="24"/>
        </w:rPr>
        <w:t>Figure 9: 25 Responses</w:t>
      </w:r>
    </w:p>
    <w:p w14:paraId="6D03F8B0" w14:textId="4C653AF8" w:rsidR="00F07238" w:rsidRPr="00BE1A5B" w:rsidRDefault="003F0FE0" w:rsidP="003F0FE0">
      <w:pPr>
        <w:keepNext/>
        <w:rPr>
          <w:rFonts w:cstheme="minorHAnsi"/>
          <w:sz w:val="24"/>
          <w:szCs w:val="24"/>
        </w:rPr>
      </w:pPr>
      <w:r w:rsidRPr="00BE1A5B">
        <w:rPr>
          <w:rFonts w:cstheme="minorHAnsi"/>
          <w:noProof/>
          <w:sz w:val="24"/>
          <w:szCs w:val="24"/>
        </w:rPr>
        <w:t xml:space="preserve">                                                                        </w:t>
      </w:r>
    </w:p>
    <w:p w14:paraId="33CC736A" w14:textId="77777777" w:rsidR="0003609E" w:rsidRPr="00BE1A5B" w:rsidRDefault="0003609E">
      <w:pPr>
        <w:rPr>
          <w:rFonts w:cstheme="minorHAnsi"/>
          <w:sz w:val="24"/>
          <w:szCs w:val="24"/>
        </w:rPr>
      </w:pPr>
    </w:p>
    <w:p w14:paraId="228C373F" w14:textId="1F8ADD3A" w:rsidR="0003609E" w:rsidRPr="00BE1A5B" w:rsidRDefault="003C409A">
      <w:pPr>
        <w:rPr>
          <w:rFonts w:cstheme="minorHAnsi"/>
          <w:sz w:val="24"/>
          <w:szCs w:val="24"/>
        </w:rPr>
      </w:pPr>
      <w:r w:rsidRPr="00BE1A5B">
        <w:rPr>
          <w:rFonts w:cstheme="minorHAnsi"/>
          <w:sz w:val="24"/>
          <w:szCs w:val="24"/>
        </w:rPr>
        <w:t xml:space="preserve">Data obtained from participants, when asked in Question 10 if they believed that South Wales Police could improve their support for police officers suffering with their mental health, showed that 68% answered “Yes” to this question, with the remaining 32% answering “No”. Participants were invited to expand on their answer in a comments box made available if they wished to do so. </w:t>
      </w:r>
      <w:r w:rsidR="0067073F" w:rsidRPr="00BE1A5B">
        <w:rPr>
          <w:rFonts w:cstheme="minorHAnsi"/>
          <w:sz w:val="24"/>
          <w:szCs w:val="24"/>
        </w:rPr>
        <w:t>Participants stated that they believed that online self-referrals would be beneficial, less waiting times for support and an increased awareness and guidance from the organisation for officers as to where they could access this support. The feedback from participants around the want for increased awareness on how they can access available help supports the study carried out by Haugen et al., (2017) who found that officers were reluctant to engage with organisational services due to not knowing where to access this help.</w:t>
      </w:r>
    </w:p>
    <w:p w14:paraId="4A96898A" w14:textId="77777777" w:rsidR="0067073F" w:rsidRPr="00BE1A5B" w:rsidRDefault="0067073F">
      <w:pPr>
        <w:rPr>
          <w:rFonts w:cstheme="minorHAnsi"/>
          <w:sz w:val="24"/>
          <w:szCs w:val="24"/>
        </w:rPr>
      </w:pPr>
    </w:p>
    <w:p w14:paraId="04DC7C3E" w14:textId="77777777" w:rsidR="00CC5FD3" w:rsidRPr="00BE1A5B" w:rsidRDefault="0067073F" w:rsidP="00CC5FD3">
      <w:pPr>
        <w:keepNext/>
        <w:rPr>
          <w:rFonts w:cstheme="minorHAnsi"/>
          <w:sz w:val="24"/>
          <w:szCs w:val="24"/>
        </w:rPr>
      </w:pPr>
      <w:r w:rsidRPr="00BE1A5B">
        <w:rPr>
          <w:rFonts w:cstheme="minorHAnsi"/>
          <w:noProof/>
          <w:sz w:val="24"/>
          <w:szCs w:val="24"/>
        </w:rPr>
        <w:lastRenderedPageBreak/>
        <w:drawing>
          <wp:inline distT="0" distB="0" distL="0" distR="0" wp14:anchorId="6FCB8D4A" wp14:editId="0F65032C">
            <wp:extent cx="2614257" cy="1504950"/>
            <wp:effectExtent l="0" t="0" r="0" b="0"/>
            <wp:docPr id="1647357131" name="Picture 1" descr="A green and blu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357131" name="Picture 1" descr="A green and blue pie chart&#10;&#10;Description automatically generated"/>
                    <pic:cNvPicPr/>
                  </pic:nvPicPr>
                  <pic:blipFill>
                    <a:blip r:embed="rId10"/>
                    <a:stretch>
                      <a:fillRect/>
                    </a:stretch>
                  </pic:blipFill>
                  <pic:spPr>
                    <a:xfrm>
                      <a:off x="0" y="0"/>
                      <a:ext cx="2622779" cy="1509856"/>
                    </a:xfrm>
                    <a:prstGeom prst="rect">
                      <a:avLst/>
                    </a:prstGeom>
                  </pic:spPr>
                </pic:pic>
              </a:graphicData>
            </a:graphic>
          </wp:inline>
        </w:drawing>
      </w:r>
    </w:p>
    <w:p w14:paraId="5C95490C" w14:textId="5E7C1877" w:rsidR="0067073F" w:rsidRPr="00BE1A5B" w:rsidRDefault="00CC5FD3" w:rsidP="00CC5FD3">
      <w:pPr>
        <w:pStyle w:val="Caption"/>
        <w:rPr>
          <w:rFonts w:cstheme="minorHAnsi"/>
          <w:sz w:val="24"/>
          <w:szCs w:val="24"/>
        </w:rPr>
      </w:pPr>
      <w:r w:rsidRPr="00BE1A5B">
        <w:rPr>
          <w:rFonts w:cstheme="minorHAnsi"/>
          <w:sz w:val="24"/>
          <w:szCs w:val="24"/>
        </w:rPr>
        <w:t>Figure 10: 25 Responses</w:t>
      </w:r>
    </w:p>
    <w:p w14:paraId="292ACDDC" w14:textId="77777777" w:rsidR="000D3F45" w:rsidRPr="00BE1A5B" w:rsidRDefault="000D3F45" w:rsidP="000D3F45">
      <w:pPr>
        <w:rPr>
          <w:rFonts w:cstheme="minorHAnsi"/>
          <w:sz w:val="24"/>
          <w:szCs w:val="24"/>
        </w:rPr>
      </w:pPr>
    </w:p>
    <w:p w14:paraId="2305F7D7" w14:textId="42627214" w:rsidR="000D3F45" w:rsidRPr="00BE1A5B" w:rsidRDefault="000D3F45" w:rsidP="000D3F45">
      <w:pPr>
        <w:rPr>
          <w:rFonts w:cstheme="minorHAnsi"/>
          <w:i/>
          <w:iCs/>
          <w:sz w:val="24"/>
          <w:szCs w:val="24"/>
        </w:rPr>
      </w:pPr>
      <w:r w:rsidRPr="00BE1A5B">
        <w:rPr>
          <w:rFonts w:cstheme="minorHAnsi"/>
          <w:i/>
          <w:iCs/>
          <w:sz w:val="24"/>
          <w:szCs w:val="24"/>
        </w:rPr>
        <w:t>4.</w:t>
      </w:r>
      <w:r w:rsidR="00BE1A5B">
        <w:rPr>
          <w:rFonts w:cstheme="minorHAnsi"/>
          <w:i/>
          <w:iCs/>
          <w:sz w:val="24"/>
          <w:szCs w:val="24"/>
        </w:rPr>
        <w:t>5</w:t>
      </w:r>
      <w:r w:rsidRPr="00BE1A5B">
        <w:rPr>
          <w:rFonts w:cstheme="minorHAnsi"/>
          <w:i/>
          <w:iCs/>
          <w:sz w:val="24"/>
          <w:szCs w:val="24"/>
        </w:rPr>
        <w:t>: Conclusion</w:t>
      </w:r>
    </w:p>
    <w:p w14:paraId="329FE7EA" w14:textId="77777777" w:rsidR="000D3F45" w:rsidRPr="00BE1A5B" w:rsidRDefault="000D3F45" w:rsidP="000D3F45">
      <w:pPr>
        <w:rPr>
          <w:rFonts w:cstheme="minorHAnsi"/>
          <w:sz w:val="24"/>
          <w:szCs w:val="24"/>
        </w:rPr>
      </w:pPr>
    </w:p>
    <w:p w14:paraId="53A16CFA" w14:textId="739F24F5" w:rsidR="006327BE" w:rsidRPr="00BE1A5B" w:rsidRDefault="000D3F45" w:rsidP="000D3F45">
      <w:pPr>
        <w:rPr>
          <w:rFonts w:cstheme="minorHAnsi"/>
          <w:sz w:val="24"/>
          <w:szCs w:val="24"/>
        </w:rPr>
      </w:pPr>
      <w:r w:rsidRPr="00BE1A5B">
        <w:rPr>
          <w:rFonts w:cstheme="minorHAnsi"/>
          <w:sz w:val="24"/>
          <w:szCs w:val="24"/>
        </w:rPr>
        <w:t>This chapter has successfully obtained the relevant data from the targeted sample group allowing the researcher to analyse this information to meet the set objectives of identifying the impact factors that police officers believed were the causes of poor m</w:t>
      </w:r>
      <w:r w:rsidR="00A96476" w:rsidRPr="00BE1A5B">
        <w:rPr>
          <w:rFonts w:cstheme="minorHAnsi"/>
          <w:sz w:val="24"/>
          <w:szCs w:val="24"/>
        </w:rPr>
        <w:t>e</w:t>
      </w:r>
      <w:r w:rsidRPr="00BE1A5B">
        <w:rPr>
          <w:rFonts w:cstheme="minorHAnsi"/>
          <w:sz w:val="24"/>
          <w:szCs w:val="24"/>
        </w:rPr>
        <w:t xml:space="preserve">ntal health within South Wales Police, and to understand their perspectives on the organisational wellbeing support available to officers for their mental health. </w:t>
      </w:r>
      <w:r w:rsidR="00A96476" w:rsidRPr="00BE1A5B">
        <w:rPr>
          <w:rFonts w:cstheme="minorHAnsi"/>
          <w:sz w:val="24"/>
          <w:szCs w:val="24"/>
        </w:rPr>
        <w:t>Socioeconomic factors in the form of budget cuts were identified as being the main impact factor identified by police officers, with less officers creating an increased workload in an already demanding occupation. Data obtained found that 3 in 4 officers had stated that their mental health had been affected due to their occupation, however on</w:t>
      </w:r>
      <w:r w:rsidR="00270F41">
        <w:rPr>
          <w:rFonts w:cstheme="minorHAnsi"/>
          <w:sz w:val="24"/>
          <w:szCs w:val="24"/>
        </w:rPr>
        <w:t>ly</w:t>
      </w:r>
      <w:r w:rsidR="00A96476" w:rsidRPr="00BE1A5B">
        <w:rPr>
          <w:rFonts w:cstheme="minorHAnsi"/>
          <w:sz w:val="24"/>
          <w:szCs w:val="24"/>
        </w:rPr>
        <w:t xml:space="preserve"> 8% of participants had </w:t>
      </w:r>
      <w:r w:rsidR="00270F41">
        <w:rPr>
          <w:rFonts w:cstheme="minorHAnsi"/>
          <w:sz w:val="24"/>
          <w:szCs w:val="24"/>
        </w:rPr>
        <w:t>received</w:t>
      </w:r>
      <w:r w:rsidR="00A96476" w:rsidRPr="00BE1A5B">
        <w:rPr>
          <w:rFonts w:cstheme="minorHAnsi"/>
          <w:sz w:val="24"/>
          <w:szCs w:val="24"/>
        </w:rPr>
        <w:t xml:space="preserve"> organisational support</w:t>
      </w:r>
      <w:r w:rsidR="006327BE" w:rsidRPr="00BE1A5B">
        <w:rPr>
          <w:rFonts w:cstheme="minorHAnsi"/>
          <w:sz w:val="24"/>
          <w:szCs w:val="24"/>
        </w:rPr>
        <w:t xml:space="preserve"> raising questions as to why they had not engaged with available support, and why they had not been identified by the organisation as to requiring support.</w:t>
      </w:r>
    </w:p>
    <w:p w14:paraId="6B196C4E" w14:textId="77777777" w:rsidR="006327BE" w:rsidRPr="00BE1A5B" w:rsidRDefault="006327BE" w:rsidP="000D3F45">
      <w:pPr>
        <w:rPr>
          <w:rFonts w:cstheme="minorHAnsi"/>
          <w:sz w:val="24"/>
          <w:szCs w:val="24"/>
        </w:rPr>
      </w:pPr>
    </w:p>
    <w:p w14:paraId="08311268" w14:textId="26A616C7" w:rsidR="006327BE" w:rsidRDefault="006327BE" w:rsidP="000D3F45">
      <w:pPr>
        <w:rPr>
          <w:rFonts w:cstheme="minorHAnsi"/>
          <w:sz w:val="24"/>
          <w:szCs w:val="24"/>
        </w:rPr>
      </w:pPr>
      <w:r w:rsidRPr="00BE1A5B">
        <w:rPr>
          <w:rFonts w:cstheme="minorHAnsi"/>
          <w:sz w:val="24"/>
          <w:szCs w:val="24"/>
        </w:rPr>
        <w:t>The final chapter of this study will outline the findings and will provide recommendations for further research in this area.</w:t>
      </w:r>
    </w:p>
    <w:p w14:paraId="27E838AD" w14:textId="77777777" w:rsidR="00BE1A5B" w:rsidRDefault="00BE1A5B" w:rsidP="000D3F45">
      <w:pPr>
        <w:rPr>
          <w:rFonts w:cstheme="minorHAnsi"/>
          <w:sz w:val="24"/>
          <w:szCs w:val="24"/>
        </w:rPr>
      </w:pPr>
    </w:p>
    <w:p w14:paraId="47AEFEB9" w14:textId="77777777" w:rsidR="00BE1A5B" w:rsidRDefault="00BE1A5B" w:rsidP="000D3F45">
      <w:pPr>
        <w:rPr>
          <w:rFonts w:cstheme="minorHAnsi"/>
          <w:sz w:val="24"/>
          <w:szCs w:val="24"/>
        </w:rPr>
      </w:pPr>
    </w:p>
    <w:p w14:paraId="79F119E2" w14:textId="72D2567D" w:rsidR="00BE1A5B" w:rsidRDefault="00BE1A5B" w:rsidP="000D3F45">
      <w:pPr>
        <w:rPr>
          <w:rFonts w:cstheme="minorHAnsi"/>
          <w:b/>
          <w:bCs/>
          <w:sz w:val="24"/>
          <w:szCs w:val="24"/>
        </w:rPr>
      </w:pPr>
      <w:r w:rsidRPr="00BE1A5B">
        <w:rPr>
          <w:rFonts w:cstheme="minorHAnsi"/>
          <w:b/>
          <w:bCs/>
          <w:sz w:val="24"/>
          <w:szCs w:val="24"/>
        </w:rPr>
        <w:t xml:space="preserve">Word Count </w:t>
      </w:r>
      <w:r>
        <w:rPr>
          <w:rFonts w:cstheme="minorHAnsi"/>
          <w:b/>
          <w:bCs/>
          <w:sz w:val="24"/>
          <w:szCs w:val="24"/>
        </w:rPr>
        <w:t>–</w:t>
      </w:r>
      <w:r w:rsidRPr="00BE1A5B">
        <w:rPr>
          <w:rFonts w:cstheme="minorHAnsi"/>
          <w:b/>
          <w:bCs/>
          <w:sz w:val="24"/>
          <w:szCs w:val="24"/>
        </w:rPr>
        <w:t xml:space="preserve"> 1941</w:t>
      </w:r>
    </w:p>
    <w:p w14:paraId="63336D82" w14:textId="77777777" w:rsidR="00BE1A5B" w:rsidRDefault="00BE1A5B" w:rsidP="000D3F45">
      <w:pPr>
        <w:rPr>
          <w:rFonts w:cstheme="minorHAnsi"/>
          <w:b/>
          <w:bCs/>
          <w:sz w:val="24"/>
          <w:szCs w:val="24"/>
        </w:rPr>
      </w:pPr>
    </w:p>
    <w:p w14:paraId="43C947F6" w14:textId="2565C58C" w:rsidR="00BE1A5B" w:rsidRDefault="00BE1A5B" w:rsidP="000D3F45">
      <w:pPr>
        <w:rPr>
          <w:rFonts w:cstheme="minorHAnsi"/>
          <w:sz w:val="24"/>
          <w:szCs w:val="24"/>
        </w:rPr>
      </w:pPr>
      <w:r w:rsidRPr="00BE1A5B">
        <w:rPr>
          <w:rFonts w:cstheme="minorHAnsi"/>
          <w:sz w:val="24"/>
          <w:szCs w:val="24"/>
        </w:rPr>
        <w:t>References</w:t>
      </w:r>
    </w:p>
    <w:p w14:paraId="709F569E" w14:textId="77777777" w:rsidR="00BE1A5B" w:rsidRDefault="00BE1A5B" w:rsidP="000D3F45">
      <w:pPr>
        <w:rPr>
          <w:rFonts w:cstheme="minorHAnsi"/>
          <w:sz w:val="24"/>
          <w:szCs w:val="24"/>
        </w:rPr>
      </w:pPr>
    </w:p>
    <w:p w14:paraId="450F2F6F" w14:textId="77777777" w:rsidR="00484890" w:rsidRPr="00243E67" w:rsidRDefault="00484890" w:rsidP="00484890">
      <w:pPr>
        <w:shd w:val="clear" w:color="auto" w:fill="FFFFFF"/>
        <w:spacing w:after="360" w:line="240" w:lineRule="auto"/>
        <w:rPr>
          <w:rFonts w:cstheme="minorHAnsi"/>
          <w:sz w:val="24"/>
          <w:szCs w:val="24"/>
        </w:rPr>
      </w:pPr>
      <w:r w:rsidRPr="00243E67">
        <w:rPr>
          <w:rFonts w:cstheme="minorHAnsi"/>
          <w:color w:val="333333"/>
          <w:sz w:val="24"/>
          <w:szCs w:val="24"/>
          <w:shd w:val="clear" w:color="auto" w:fill="FFFFFF"/>
        </w:rPr>
        <w:t xml:space="preserve">Bonanno, G. A. (2004). Loss, Trauma, and Human Resilience: </w:t>
      </w:r>
      <w:r w:rsidRPr="00243E67">
        <w:rPr>
          <w:rFonts w:cstheme="minorHAnsi"/>
          <w:i/>
          <w:iCs/>
          <w:color w:val="333333"/>
          <w:sz w:val="24"/>
          <w:szCs w:val="24"/>
          <w:shd w:val="clear" w:color="auto" w:fill="FFFFFF"/>
        </w:rPr>
        <w:t>Have We Underestimated the Human Capacity to Thrive After Extremely Aversive Events? </w:t>
      </w:r>
      <w:r w:rsidRPr="00243E67">
        <w:rPr>
          <w:rStyle w:val="Emphasis"/>
          <w:rFonts w:cstheme="minorHAnsi"/>
          <w:color w:val="333333"/>
          <w:sz w:val="24"/>
          <w:szCs w:val="24"/>
          <w:shd w:val="clear" w:color="auto" w:fill="FFFFFF"/>
        </w:rPr>
        <w:t>American Psychologist, 59</w:t>
      </w:r>
      <w:r w:rsidRPr="00243E67">
        <w:rPr>
          <w:rFonts w:cstheme="minorHAnsi"/>
          <w:color w:val="333333"/>
          <w:sz w:val="24"/>
          <w:szCs w:val="24"/>
          <w:shd w:val="clear" w:color="auto" w:fill="FFFFFF"/>
        </w:rPr>
        <w:t>(1), 20–28. </w:t>
      </w:r>
      <w:hyperlink r:id="rId11" w:tgtFrame="_blank" w:history="1">
        <w:r w:rsidRPr="00243E67">
          <w:rPr>
            <w:rStyle w:val="Hyperlink"/>
            <w:rFonts w:cstheme="minorHAnsi"/>
            <w:color w:val="2C72B7"/>
            <w:sz w:val="24"/>
            <w:szCs w:val="24"/>
            <w:shd w:val="clear" w:color="auto" w:fill="FFFFFF"/>
          </w:rPr>
          <w:t>https://doi.org/10.1037/0003-066X.59.1.20</w:t>
        </w:r>
      </w:hyperlink>
    </w:p>
    <w:p w14:paraId="729B8592" w14:textId="77777777" w:rsidR="00484890" w:rsidRPr="00243E67" w:rsidRDefault="00484890" w:rsidP="00484890">
      <w:pPr>
        <w:rPr>
          <w:rFonts w:cstheme="minorHAnsi"/>
          <w:color w:val="222222"/>
          <w:sz w:val="24"/>
          <w:szCs w:val="24"/>
          <w:shd w:val="clear" w:color="auto" w:fill="FFFFFF"/>
        </w:rPr>
      </w:pPr>
      <w:proofErr w:type="spellStart"/>
      <w:r w:rsidRPr="00243E67">
        <w:rPr>
          <w:rFonts w:cstheme="minorHAnsi"/>
          <w:color w:val="222222"/>
          <w:sz w:val="24"/>
          <w:szCs w:val="24"/>
          <w:shd w:val="clear" w:color="auto" w:fill="FFFFFF"/>
        </w:rPr>
        <w:lastRenderedPageBreak/>
        <w:t>Deschênes</w:t>
      </w:r>
      <w:proofErr w:type="spellEnd"/>
      <w:r w:rsidRPr="00243E67">
        <w:rPr>
          <w:rFonts w:cstheme="minorHAnsi"/>
          <w:color w:val="222222"/>
          <w:sz w:val="24"/>
          <w:szCs w:val="24"/>
          <w:shd w:val="clear" w:color="auto" w:fill="FFFFFF"/>
        </w:rPr>
        <w:t xml:space="preserve">, A.A., Desjardins, C. and Dussault, M., 2018. </w:t>
      </w:r>
      <w:r w:rsidRPr="00243E67">
        <w:rPr>
          <w:rFonts w:cstheme="minorHAnsi"/>
          <w:i/>
          <w:iCs/>
          <w:color w:val="222222"/>
          <w:sz w:val="24"/>
          <w:szCs w:val="24"/>
          <w:shd w:val="clear" w:color="auto" w:fill="FFFFFF"/>
        </w:rPr>
        <w:t>Psychosocial factors linked to the occupational psychological health of police officers: Preliminary study</w:t>
      </w:r>
      <w:r w:rsidRPr="00243E67">
        <w:rPr>
          <w:rFonts w:cstheme="minorHAnsi"/>
          <w:color w:val="222222"/>
          <w:sz w:val="24"/>
          <w:szCs w:val="24"/>
          <w:shd w:val="clear" w:color="auto" w:fill="FFFFFF"/>
        </w:rPr>
        <w:t>. </w:t>
      </w:r>
      <w:r w:rsidRPr="00243E67">
        <w:rPr>
          <w:rFonts w:cstheme="minorHAnsi"/>
          <w:i/>
          <w:iCs/>
          <w:color w:val="222222"/>
          <w:sz w:val="24"/>
          <w:szCs w:val="24"/>
          <w:shd w:val="clear" w:color="auto" w:fill="FFFFFF"/>
        </w:rPr>
        <w:t>Cogent psychology</w:t>
      </w:r>
      <w:r w:rsidRPr="00243E67">
        <w:rPr>
          <w:rFonts w:cstheme="minorHAnsi"/>
          <w:color w:val="222222"/>
          <w:sz w:val="24"/>
          <w:szCs w:val="24"/>
          <w:shd w:val="clear" w:color="auto" w:fill="FFFFFF"/>
        </w:rPr>
        <w:t>, </w:t>
      </w:r>
      <w:r w:rsidRPr="00243E67">
        <w:rPr>
          <w:rFonts w:cstheme="minorHAnsi"/>
          <w:i/>
          <w:iCs/>
          <w:color w:val="222222"/>
          <w:sz w:val="24"/>
          <w:szCs w:val="24"/>
          <w:shd w:val="clear" w:color="auto" w:fill="FFFFFF"/>
        </w:rPr>
        <w:t>5</w:t>
      </w:r>
      <w:r w:rsidRPr="00243E67">
        <w:rPr>
          <w:rFonts w:cstheme="minorHAnsi"/>
          <w:color w:val="222222"/>
          <w:sz w:val="24"/>
          <w:szCs w:val="24"/>
          <w:shd w:val="clear" w:color="auto" w:fill="FFFFFF"/>
        </w:rPr>
        <w:t>(1), p.1426271.</w:t>
      </w:r>
    </w:p>
    <w:p w14:paraId="5360207C" w14:textId="77777777" w:rsidR="00484890" w:rsidRPr="00243E67" w:rsidRDefault="00484890" w:rsidP="00484890">
      <w:pPr>
        <w:rPr>
          <w:rFonts w:cstheme="minorHAnsi"/>
          <w:color w:val="222222"/>
          <w:sz w:val="24"/>
          <w:szCs w:val="24"/>
          <w:shd w:val="clear" w:color="auto" w:fill="FFFFFF"/>
        </w:rPr>
      </w:pPr>
    </w:p>
    <w:p w14:paraId="29CB04FF" w14:textId="3D341E51" w:rsidR="00484890" w:rsidRPr="00243E67" w:rsidRDefault="00484890" w:rsidP="00484890">
      <w:pPr>
        <w:rPr>
          <w:rFonts w:cstheme="minorHAnsi"/>
          <w:sz w:val="24"/>
          <w:szCs w:val="24"/>
        </w:rPr>
      </w:pPr>
      <w:r w:rsidRPr="00243E67">
        <w:rPr>
          <w:rFonts w:cstheme="minorHAnsi"/>
          <w:color w:val="222222"/>
          <w:sz w:val="24"/>
          <w:szCs w:val="24"/>
          <w:shd w:val="clear" w:color="auto" w:fill="FFFFFF"/>
        </w:rPr>
        <w:t xml:space="preserve">Haugen, P.T., McCrillis, A.M., Smid, G.E. and </w:t>
      </w:r>
      <w:proofErr w:type="spellStart"/>
      <w:r w:rsidRPr="00243E67">
        <w:rPr>
          <w:rFonts w:cstheme="minorHAnsi"/>
          <w:color w:val="222222"/>
          <w:sz w:val="24"/>
          <w:szCs w:val="24"/>
          <w:shd w:val="clear" w:color="auto" w:fill="FFFFFF"/>
        </w:rPr>
        <w:t>Nijdam</w:t>
      </w:r>
      <w:proofErr w:type="spellEnd"/>
      <w:r w:rsidRPr="00243E67">
        <w:rPr>
          <w:rFonts w:cstheme="minorHAnsi"/>
          <w:color w:val="222222"/>
          <w:sz w:val="24"/>
          <w:szCs w:val="24"/>
          <w:shd w:val="clear" w:color="auto" w:fill="FFFFFF"/>
        </w:rPr>
        <w:t xml:space="preserve">, M.J., </w:t>
      </w:r>
      <w:r>
        <w:rPr>
          <w:rFonts w:cstheme="minorHAnsi"/>
          <w:color w:val="222222"/>
          <w:sz w:val="24"/>
          <w:szCs w:val="24"/>
          <w:shd w:val="clear" w:color="auto" w:fill="FFFFFF"/>
        </w:rPr>
        <w:t>(</w:t>
      </w:r>
      <w:r w:rsidRPr="00243E67">
        <w:rPr>
          <w:rFonts w:cstheme="minorHAnsi"/>
          <w:color w:val="222222"/>
          <w:sz w:val="24"/>
          <w:szCs w:val="24"/>
          <w:shd w:val="clear" w:color="auto" w:fill="FFFFFF"/>
        </w:rPr>
        <w:t>2017</w:t>
      </w:r>
      <w:r>
        <w:rPr>
          <w:rFonts w:cstheme="minorHAnsi"/>
          <w:color w:val="222222"/>
          <w:sz w:val="24"/>
          <w:szCs w:val="24"/>
          <w:shd w:val="clear" w:color="auto" w:fill="FFFFFF"/>
        </w:rPr>
        <w:t>)</w:t>
      </w:r>
      <w:r w:rsidRPr="00243E67">
        <w:rPr>
          <w:rFonts w:cstheme="minorHAnsi"/>
          <w:color w:val="222222"/>
          <w:sz w:val="24"/>
          <w:szCs w:val="24"/>
          <w:shd w:val="clear" w:color="auto" w:fill="FFFFFF"/>
        </w:rPr>
        <w:t>.</w:t>
      </w:r>
      <w:r w:rsidRPr="00484890">
        <w:rPr>
          <w:rFonts w:cstheme="minorHAnsi"/>
          <w:i/>
          <w:iCs/>
          <w:color w:val="222222"/>
          <w:sz w:val="24"/>
          <w:szCs w:val="24"/>
          <w:shd w:val="clear" w:color="auto" w:fill="FFFFFF"/>
        </w:rPr>
        <w:t xml:space="preserve"> Mental health stigma and barriers to mental health care for first responders: A systematic review and meta-analysis.</w:t>
      </w:r>
      <w:r w:rsidRPr="00243E67">
        <w:rPr>
          <w:rFonts w:cstheme="minorHAnsi"/>
          <w:color w:val="222222"/>
          <w:sz w:val="24"/>
          <w:szCs w:val="24"/>
          <w:shd w:val="clear" w:color="auto" w:fill="FFFFFF"/>
        </w:rPr>
        <w:t> </w:t>
      </w:r>
      <w:r w:rsidRPr="00243E67">
        <w:rPr>
          <w:rFonts w:cstheme="minorHAnsi"/>
          <w:i/>
          <w:iCs/>
          <w:color w:val="222222"/>
          <w:sz w:val="24"/>
          <w:szCs w:val="24"/>
          <w:shd w:val="clear" w:color="auto" w:fill="FFFFFF"/>
        </w:rPr>
        <w:t>Journal of psychiatric research</w:t>
      </w:r>
      <w:r w:rsidRPr="00243E67">
        <w:rPr>
          <w:rFonts w:cstheme="minorHAnsi"/>
          <w:color w:val="222222"/>
          <w:sz w:val="24"/>
          <w:szCs w:val="24"/>
          <w:shd w:val="clear" w:color="auto" w:fill="FFFFFF"/>
        </w:rPr>
        <w:t>, </w:t>
      </w:r>
      <w:r w:rsidRPr="00243E67">
        <w:rPr>
          <w:rFonts w:cstheme="minorHAnsi"/>
          <w:i/>
          <w:iCs/>
          <w:color w:val="222222"/>
          <w:sz w:val="24"/>
          <w:szCs w:val="24"/>
          <w:shd w:val="clear" w:color="auto" w:fill="FFFFFF"/>
        </w:rPr>
        <w:t>94</w:t>
      </w:r>
      <w:r w:rsidRPr="00243E67">
        <w:rPr>
          <w:rFonts w:cstheme="minorHAnsi"/>
          <w:color w:val="222222"/>
          <w:sz w:val="24"/>
          <w:szCs w:val="24"/>
          <w:shd w:val="clear" w:color="auto" w:fill="FFFFFF"/>
        </w:rPr>
        <w:t>, pp.218-229.</w:t>
      </w:r>
    </w:p>
    <w:p w14:paraId="6C8B7D35" w14:textId="77777777" w:rsidR="00484890" w:rsidRPr="00243E67" w:rsidRDefault="00484890" w:rsidP="00484890">
      <w:pPr>
        <w:rPr>
          <w:sz w:val="24"/>
          <w:szCs w:val="24"/>
        </w:rPr>
      </w:pPr>
    </w:p>
    <w:p w14:paraId="3E4F3A8A" w14:textId="77777777" w:rsidR="00484890" w:rsidRPr="00243E67" w:rsidRDefault="00484890" w:rsidP="00484890">
      <w:pPr>
        <w:rPr>
          <w:rFonts w:cstheme="minorHAnsi"/>
          <w:color w:val="222222"/>
          <w:sz w:val="24"/>
          <w:szCs w:val="24"/>
          <w:shd w:val="clear" w:color="auto" w:fill="FFFFFF"/>
        </w:rPr>
      </w:pPr>
      <w:r w:rsidRPr="00243E67">
        <w:rPr>
          <w:rFonts w:cstheme="minorHAnsi"/>
          <w:color w:val="222222"/>
          <w:sz w:val="24"/>
          <w:szCs w:val="24"/>
          <w:shd w:val="clear" w:color="auto" w:fill="FFFFFF"/>
        </w:rPr>
        <w:t>LeCompte, M.D. and Schensul, J.J. (2012). </w:t>
      </w:r>
      <w:r w:rsidRPr="00243E67">
        <w:rPr>
          <w:rFonts w:cstheme="minorHAnsi"/>
          <w:i/>
          <w:iCs/>
          <w:color w:val="222222"/>
          <w:sz w:val="24"/>
          <w:szCs w:val="24"/>
          <w:shd w:val="clear" w:color="auto" w:fill="FFFFFF"/>
        </w:rPr>
        <w:t>Analysis and interpretation of ethnographic data: A mixed methods approach</w:t>
      </w:r>
      <w:r w:rsidRPr="00243E67">
        <w:rPr>
          <w:rFonts w:cstheme="minorHAnsi"/>
          <w:color w:val="222222"/>
          <w:sz w:val="24"/>
          <w:szCs w:val="24"/>
          <w:shd w:val="clear" w:color="auto" w:fill="FFFFFF"/>
        </w:rPr>
        <w:t> (Vol. 5). Rowman Altamira.</w:t>
      </w:r>
    </w:p>
    <w:p w14:paraId="00858359" w14:textId="77777777" w:rsidR="00484890" w:rsidRPr="00243E67" w:rsidRDefault="00484890" w:rsidP="00484890">
      <w:pPr>
        <w:rPr>
          <w:rFonts w:ascii="Arial" w:hAnsi="Arial" w:cs="Arial"/>
          <w:color w:val="222222"/>
          <w:sz w:val="24"/>
          <w:szCs w:val="24"/>
          <w:shd w:val="clear" w:color="auto" w:fill="FFFFFF"/>
        </w:rPr>
      </w:pPr>
    </w:p>
    <w:p w14:paraId="1D0C9E30" w14:textId="77777777" w:rsidR="00484890" w:rsidRPr="00243E67" w:rsidRDefault="00484890" w:rsidP="00484890">
      <w:pPr>
        <w:rPr>
          <w:rFonts w:cstheme="minorHAnsi"/>
          <w:color w:val="000000"/>
          <w:sz w:val="24"/>
          <w:szCs w:val="24"/>
          <w:shd w:val="clear" w:color="auto" w:fill="FFFFFF"/>
        </w:rPr>
      </w:pPr>
      <w:r w:rsidRPr="00243E67">
        <w:rPr>
          <w:rFonts w:cstheme="minorHAnsi"/>
          <w:color w:val="000000"/>
          <w:sz w:val="24"/>
          <w:szCs w:val="24"/>
          <w:shd w:val="clear" w:color="auto" w:fill="FFFFFF"/>
        </w:rPr>
        <w:t>Mind. (2024). </w:t>
      </w:r>
      <w:r w:rsidRPr="00243E67">
        <w:rPr>
          <w:rFonts w:cstheme="minorHAnsi"/>
          <w:i/>
          <w:iCs/>
          <w:color w:val="000000"/>
          <w:sz w:val="24"/>
          <w:szCs w:val="24"/>
        </w:rPr>
        <w:t>Mental Health Facts and Statistics</w:t>
      </w:r>
      <w:r w:rsidRPr="00243E67">
        <w:rPr>
          <w:rFonts w:cstheme="minorHAnsi"/>
          <w:color w:val="000000"/>
          <w:sz w:val="24"/>
          <w:szCs w:val="24"/>
          <w:shd w:val="clear" w:color="auto" w:fill="FFFFFF"/>
        </w:rPr>
        <w:t>. [Online]. Mind. Available at: https://www.mind.org.uk/information-support/types-of-mental-health-problems/statistics-and-facts-abo [Accessed 1 February 2024].</w:t>
      </w:r>
    </w:p>
    <w:p w14:paraId="081D5B67" w14:textId="77777777" w:rsidR="00484890" w:rsidRPr="00243E67" w:rsidRDefault="00484890" w:rsidP="00484890">
      <w:pPr>
        <w:rPr>
          <w:rFonts w:cstheme="minorHAnsi"/>
          <w:color w:val="000000"/>
          <w:sz w:val="24"/>
          <w:szCs w:val="24"/>
          <w:shd w:val="clear" w:color="auto" w:fill="FFFFFF"/>
        </w:rPr>
      </w:pPr>
    </w:p>
    <w:p w14:paraId="694833BA" w14:textId="61F2CF7C" w:rsidR="00484890" w:rsidRPr="00243E67" w:rsidRDefault="00484890" w:rsidP="00484890">
      <w:pPr>
        <w:rPr>
          <w:rFonts w:cstheme="minorHAnsi"/>
          <w:color w:val="222222"/>
          <w:sz w:val="24"/>
          <w:szCs w:val="24"/>
          <w:shd w:val="clear" w:color="auto" w:fill="FFFFFF"/>
        </w:rPr>
      </w:pPr>
      <w:r w:rsidRPr="00243E67">
        <w:rPr>
          <w:rFonts w:cstheme="minorHAnsi"/>
          <w:color w:val="222222"/>
          <w:sz w:val="24"/>
          <w:szCs w:val="24"/>
          <w:shd w:val="clear" w:color="auto" w:fill="FFFFFF"/>
        </w:rPr>
        <w:t xml:space="preserve">Sharp, M.L., Harrison, V., Solomon, N., Fear, N., King, H. and Pike, G., </w:t>
      </w:r>
      <w:r>
        <w:rPr>
          <w:rFonts w:cstheme="minorHAnsi"/>
          <w:color w:val="222222"/>
          <w:sz w:val="24"/>
          <w:szCs w:val="24"/>
          <w:shd w:val="clear" w:color="auto" w:fill="FFFFFF"/>
        </w:rPr>
        <w:t>(</w:t>
      </w:r>
      <w:r w:rsidRPr="00243E67">
        <w:rPr>
          <w:rFonts w:cstheme="minorHAnsi"/>
          <w:color w:val="222222"/>
          <w:sz w:val="24"/>
          <w:szCs w:val="24"/>
          <w:shd w:val="clear" w:color="auto" w:fill="FFFFFF"/>
        </w:rPr>
        <w:t>2020</w:t>
      </w:r>
      <w:r>
        <w:rPr>
          <w:rFonts w:cstheme="minorHAnsi"/>
          <w:color w:val="222222"/>
          <w:sz w:val="24"/>
          <w:szCs w:val="24"/>
          <w:shd w:val="clear" w:color="auto" w:fill="FFFFFF"/>
        </w:rPr>
        <w:t>)</w:t>
      </w:r>
      <w:r w:rsidRPr="00243E67">
        <w:rPr>
          <w:rFonts w:cstheme="minorHAnsi"/>
          <w:color w:val="222222"/>
          <w:sz w:val="24"/>
          <w:szCs w:val="24"/>
          <w:shd w:val="clear" w:color="auto" w:fill="FFFFFF"/>
        </w:rPr>
        <w:t xml:space="preserve">. </w:t>
      </w:r>
      <w:r w:rsidRPr="00484890">
        <w:rPr>
          <w:rFonts w:cstheme="minorHAnsi"/>
          <w:i/>
          <w:iCs/>
          <w:color w:val="222222"/>
          <w:sz w:val="24"/>
          <w:szCs w:val="24"/>
          <w:shd w:val="clear" w:color="auto" w:fill="FFFFFF"/>
        </w:rPr>
        <w:t>Assessing the mental health and wellbeing of the emergency responder community in the UK.</w:t>
      </w:r>
    </w:p>
    <w:p w14:paraId="11F55CB3" w14:textId="77777777" w:rsidR="00484890" w:rsidRPr="00243E67" w:rsidRDefault="00484890" w:rsidP="00484890">
      <w:pPr>
        <w:rPr>
          <w:rFonts w:cstheme="minorHAnsi"/>
          <w:color w:val="000000"/>
          <w:sz w:val="24"/>
          <w:szCs w:val="24"/>
          <w:shd w:val="clear" w:color="auto" w:fill="FFFFFF"/>
        </w:rPr>
      </w:pPr>
    </w:p>
    <w:p w14:paraId="0CF1ED09" w14:textId="77777777" w:rsidR="00484890" w:rsidRPr="00243E67" w:rsidRDefault="00484890" w:rsidP="00484890">
      <w:pPr>
        <w:rPr>
          <w:rFonts w:cstheme="minorHAnsi"/>
          <w:color w:val="222222"/>
          <w:sz w:val="24"/>
          <w:szCs w:val="24"/>
          <w:shd w:val="clear" w:color="auto" w:fill="FFFFFF"/>
        </w:rPr>
      </w:pPr>
      <w:proofErr w:type="spellStart"/>
      <w:r w:rsidRPr="00243E67">
        <w:rPr>
          <w:rFonts w:cstheme="minorHAnsi"/>
          <w:color w:val="222222"/>
          <w:sz w:val="24"/>
          <w:szCs w:val="24"/>
          <w:shd w:val="clear" w:color="auto" w:fill="FFFFFF"/>
        </w:rPr>
        <w:t>Stevelink</w:t>
      </w:r>
      <w:proofErr w:type="spellEnd"/>
      <w:r w:rsidRPr="00243E67">
        <w:rPr>
          <w:rFonts w:cstheme="minorHAnsi"/>
          <w:color w:val="222222"/>
          <w:sz w:val="24"/>
          <w:szCs w:val="24"/>
          <w:shd w:val="clear" w:color="auto" w:fill="FFFFFF"/>
        </w:rPr>
        <w:t xml:space="preserve">, S.A., Opie, E., </w:t>
      </w:r>
      <w:proofErr w:type="spellStart"/>
      <w:r w:rsidRPr="00243E67">
        <w:rPr>
          <w:rFonts w:cstheme="minorHAnsi"/>
          <w:color w:val="222222"/>
          <w:sz w:val="24"/>
          <w:szCs w:val="24"/>
          <w:shd w:val="clear" w:color="auto" w:fill="FFFFFF"/>
        </w:rPr>
        <w:t>Pernet</w:t>
      </w:r>
      <w:proofErr w:type="spellEnd"/>
      <w:r w:rsidRPr="00243E67">
        <w:rPr>
          <w:rFonts w:cstheme="minorHAnsi"/>
          <w:color w:val="222222"/>
          <w:sz w:val="24"/>
          <w:szCs w:val="24"/>
          <w:shd w:val="clear" w:color="auto" w:fill="FFFFFF"/>
        </w:rPr>
        <w:t xml:space="preserve">, D., Gao, H., Elliott, P., Wessely, S., Fear, N.T., </w:t>
      </w:r>
      <w:proofErr w:type="spellStart"/>
      <w:r w:rsidRPr="00243E67">
        <w:rPr>
          <w:rFonts w:cstheme="minorHAnsi"/>
          <w:color w:val="222222"/>
          <w:sz w:val="24"/>
          <w:szCs w:val="24"/>
          <w:shd w:val="clear" w:color="auto" w:fill="FFFFFF"/>
        </w:rPr>
        <w:t>Hotopf</w:t>
      </w:r>
      <w:proofErr w:type="spellEnd"/>
      <w:r w:rsidRPr="00243E67">
        <w:rPr>
          <w:rFonts w:cstheme="minorHAnsi"/>
          <w:color w:val="222222"/>
          <w:sz w:val="24"/>
          <w:szCs w:val="24"/>
          <w:shd w:val="clear" w:color="auto" w:fill="FFFFFF"/>
        </w:rPr>
        <w:t xml:space="preserve">, M. and Greenberg, N., (2020). </w:t>
      </w:r>
      <w:r w:rsidRPr="00243E67">
        <w:rPr>
          <w:rFonts w:cstheme="minorHAnsi"/>
          <w:i/>
          <w:iCs/>
          <w:color w:val="222222"/>
          <w:sz w:val="24"/>
          <w:szCs w:val="24"/>
          <w:shd w:val="clear" w:color="auto" w:fill="FFFFFF"/>
        </w:rPr>
        <w:t xml:space="preserve">Probable PTSD, </w:t>
      </w:r>
      <w:proofErr w:type="gramStart"/>
      <w:r w:rsidRPr="00243E67">
        <w:rPr>
          <w:rFonts w:cstheme="minorHAnsi"/>
          <w:i/>
          <w:iCs/>
          <w:color w:val="222222"/>
          <w:sz w:val="24"/>
          <w:szCs w:val="24"/>
          <w:shd w:val="clear" w:color="auto" w:fill="FFFFFF"/>
        </w:rPr>
        <w:t>depression</w:t>
      </w:r>
      <w:proofErr w:type="gramEnd"/>
      <w:r w:rsidRPr="00243E67">
        <w:rPr>
          <w:rFonts w:cstheme="minorHAnsi"/>
          <w:i/>
          <w:iCs/>
          <w:color w:val="222222"/>
          <w:sz w:val="24"/>
          <w:szCs w:val="24"/>
          <w:shd w:val="clear" w:color="auto" w:fill="FFFFFF"/>
        </w:rPr>
        <w:t xml:space="preserve"> and anxiety in 40,299 UK police officers and staff: Prevalence, risk factors and associations with blood pressure.</w:t>
      </w:r>
      <w:r w:rsidRPr="00243E67">
        <w:rPr>
          <w:rFonts w:cstheme="minorHAnsi"/>
          <w:color w:val="222222"/>
          <w:sz w:val="24"/>
          <w:szCs w:val="24"/>
          <w:shd w:val="clear" w:color="auto" w:fill="FFFFFF"/>
        </w:rPr>
        <w:t> </w:t>
      </w:r>
      <w:proofErr w:type="spellStart"/>
      <w:r w:rsidRPr="00243E67">
        <w:rPr>
          <w:rFonts w:cstheme="minorHAnsi"/>
          <w:i/>
          <w:iCs/>
          <w:color w:val="222222"/>
          <w:sz w:val="24"/>
          <w:szCs w:val="24"/>
          <w:shd w:val="clear" w:color="auto" w:fill="FFFFFF"/>
        </w:rPr>
        <w:t>PLoS</w:t>
      </w:r>
      <w:proofErr w:type="spellEnd"/>
      <w:r w:rsidRPr="00243E67">
        <w:rPr>
          <w:rFonts w:cstheme="minorHAnsi"/>
          <w:i/>
          <w:iCs/>
          <w:color w:val="222222"/>
          <w:sz w:val="24"/>
          <w:szCs w:val="24"/>
          <w:shd w:val="clear" w:color="auto" w:fill="FFFFFF"/>
        </w:rPr>
        <w:t xml:space="preserve"> One</w:t>
      </w:r>
      <w:r w:rsidRPr="00243E67">
        <w:rPr>
          <w:rFonts w:cstheme="minorHAnsi"/>
          <w:color w:val="222222"/>
          <w:sz w:val="24"/>
          <w:szCs w:val="24"/>
          <w:shd w:val="clear" w:color="auto" w:fill="FFFFFF"/>
        </w:rPr>
        <w:t>, </w:t>
      </w:r>
      <w:r w:rsidRPr="00243E67">
        <w:rPr>
          <w:rFonts w:cstheme="minorHAnsi"/>
          <w:i/>
          <w:iCs/>
          <w:color w:val="222222"/>
          <w:sz w:val="24"/>
          <w:szCs w:val="24"/>
          <w:shd w:val="clear" w:color="auto" w:fill="FFFFFF"/>
        </w:rPr>
        <w:t>15</w:t>
      </w:r>
      <w:r w:rsidRPr="00243E67">
        <w:rPr>
          <w:rFonts w:cstheme="minorHAnsi"/>
          <w:color w:val="222222"/>
          <w:sz w:val="24"/>
          <w:szCs w:val="24"/>
          <w:shd w:val="clear" w:color="auto" w:fill="FFFFFF"/>
        </w:rPr>
        <w:t>(11), p.e0240902.</w:t>
      </w:r>
    </w:p>
    <w:p w14:paraId="7E4AC693" w14:textId="77777777" w:rsidR="00BE1A5B" w:rsidRPr="00BE1A5B" w:rsidRDefault="00BE1A5B" w:rsidP="000D3F45">
      <w:pPr>
        <w:rPr>
          <w:rFonts w:cstheme="minorHAnsi"/>
          <w:sz w:val="24"/>
          <w:szCs w:val="24"/>
        </w:rPr>
      </w:pPr>
    </w:p>
    <w:sectPr w:rsidR="00BE1A5B" w:rsidRPr="00BE1A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923051"/>
    <w:multiLevelType w:val="hybridMultilevel"/>
    <w:tmpl w:val="43126CC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56082A11"/>
    <w:multiLevelType w:val="hybridMultilevel"/>
    <w:tmpl w:val="A220486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026833">
    <w:abstractNumId w:val="1"/>
  </w:num>
  <w:num w:numId="2" w16cid:durableId="13311749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09E"/>
    <w:rsid w:val="00030EEA"/>
    <w:rsid w:val="0003609E"/>
    <w:rsid w:val="000D3F45"/>
    <w:rsid w:val="0017109A"/>
    <w:rsid w:val="00174A22"/>
    <w:rsid w:val="00240EC2"/>
    <w:rsid w:val="00244B4E"/>
    <w:rsid w:val="0026120E"/>
    <w:rsid w:val="00266D2E"/>
    <w:rsid w:val="00270F41"/>
    <w:rsid w:val="002C6434"/>
    <w:rsid w:val="003158EE"/>
    <w:rsid w:val="003648D0"/>
    <w:rsid w:val="003B11FF"/>
    <w:rsid w:val="003C409A"/>
    <w:rsid w:val="003E3754"/>
    <w:rsid w:val="003E6CB6"/>
    <w:rsid w:val="003F0FE0"/>
    <w:rsid w:val="00433017"/>
    <w:rsid w:val="0043585C"/>
    <w:rsid w:val="00454D45"/>
    <w:rsid w:val="00484890"/>
    <w:rsid w:val="0049568E"/>
    <w:rsid w:val="004F25E1"/>
    <w:rsid w:val="00506170"/>
    <w:rsid w:val="00552C88"/>
    <w:rsid w:val="00562495"/>
    <w:rsid w:val="006327BE"/>
    <w:rsid w:val="0067073F"/>
    <w:rsid w:val="0072531B"/>
    <w:rsid w:val="007746AD"/>
    <w:rsid w:val="007D6BB9"/>
    <w:rsid w:val="008073FC"/>
    <w:rsid w:val="008950DE"/>
    <w:rsid w:val="008B742E"/>
    <w:rsid w:val="008E29BF"/>
    <w:rsid w:val="008E4337"/>
    <w:rsid w:val="00A96476"/>
    <w:rsid w:val="00BD53C6"/>
    <w:rsid w:val="00BE1A5B"/>
    <w:rsid w:val="00C33000"/>
    <w:rsid w:val="00C33B2F"/>
    <w:rsid w:val="00C9523C"/>
    <w:rsid w:val="00CC5FD3"/>
    <w:rsid w:val="00E07F7D"/>
    <w:rsid w:val="00E20753"/>
    <w:rsid w:val="00E71D74"/>
    <w:rsid w:val="00EA6693"/>
    <w:rsid w:val="00F07238"/>
    <w:rsid w:val="00F1576F"/>
    <w:rsid w:val="00F4315C"/>
    <w:rsid w:val="00F60B8E"/>
    <w:rsid w:val="00F92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5E942"/>
  <w15:chartTrackingRefBased/>
  <w15:docId w15:val="{B4FF6813-85D5-4C6E-A5C5-74F7C5E28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46AD"/>
    <w:pPr>
      <w:ind w:left="720"/>
      <w:contextualSpacing/>
    </w:pPr>
  </w:style>
  <w:style w:type="paragraph" w:styleId="Caption">
    <w:name w:val="caption"/>
    <w:basedOn w:val="Normal"/>
    <w:next w:val="Normal"/>
    <w:uiPriority w:val="35"/>
    <w:unhideWhenUsed/>
    <w:qFormat/>
    <w:rsid w:val="00C9523C"/>
    <w:pPr>
      <w:spacing w:after="200" w:line="240" w:lineRule="auto"/>
    </w:pPr>
    <w:rPr>
      <w:i/>
      <w:iCs/>
      <w:color w:val="44546A" w:themeColor="text2"/>
      <w:sz w:val="18"/>
      <w:szCs w:val="18"/>
    </w:rPr>
  </w:style>
  <w:style w:type="character" w:styleId="Hyperlink">
    <w:name w:val="Hyperlink"/>
    <w:basedOn w:val="DefaultParagraphFont"/>
    <w:uiPriority w:val="99"/>
    <w:unhideWhenUsed/>
    <w:rsid w:val="00484890"/>
    <w:rPr>
      <w:color w:val="0000FF"/>
      <w:u w:val="single"/>
    </w:rPr>
  </w:style>
  <w:style w:type="character" w:styleId="Emphasis">
    <w:name w:val="Emphasis"/>
    <w:basedOn w:val="DefaultParagraphFont"/>
    <w:uiPriority w:val="20"/>
    <w:qFormat/>
    <w:rsid w:val="0048489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psycnet.apa.org/doi/10.1037/0003-066X.59.1.20" TargetMode="Externa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592</TotalTime>
  <Pages>8</Pages>
  <Words>2132</Words>
  <Characters>12154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Thomas</dc:creator>
  <cp:keywords/>
  <dc:description/>
  <cp:lastModifiedBy>Gareth Thomas</cp:lastModifiedBy>
  <cp:revision>13</cp:revision>
  <dcterms:created xsi:type="dcterms:W3CDTF">2024-01-23T12:03:00Z</dcterms:created>
  <dcterms:modified xsi:type="dcterms:W3CDTF">2024-02-01T15:41:00Z</dcterms:modified>
</cp:coreProperties>
</file>