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0" w:lineRule="auto"/>
        <w:rPr/>
      </w:pPr>
      <w:r w:rsidDel="00000000" w:rsidR="00000000" w:rsidRPr="00000000">
        <w:rPr>
          <w:rtl w:val="0"/>
        </w:rPr>
        <w:t xml:space="preserve">BMIH6001</w:t>
      </w:r>
    </w:p>
    <w:p w:rsidR="00000000" w:rsidDel="00000000" w:rsidP="00000000" w:rsidRDefault="00000000" w:rsidRPr="00000000" w14:paraId="00000002">
      <w:pPr>
        <w:pStyle w:val="Title"/>
        <w:spacing w:after="0" w:lineRule="auto"/>
        <w:rPr/>
      </w:pPr>
      <w:r w:rsidDel="00000000" w:rsidR="00000000" w:rsidRPr="00000000">
        <w:rPr>
          <w:rtl w:val="0"/>
        </w:rPr>
        <w:t xml:space="preserve">Contemporary Themes in the Hotel and Hospitality Sector</w:t>
      </w:r>
    </w:p>
    <w:p w:rsidR="00000000" w:rsidDel="00000000" w:rsidP="00000000" w:rsidRDefault="00000000" w:rsidRPr="00000000" w14:paraId="00000003">
      <w:pPr>
        <w:pStyle w:val="Title"/>
        <w:spacing w:after="0" w:lineRule="auto"/>
        <w:rPr/>
      </w:pPr>
      <w:r w:rsidDel="00000000" w:rsidR="00000000" w:rsidRPr="00000000">
        <w:rPr>
          <w:rtl w:val="0"/>
        </w:rPr>
      </w:r>
    </w:p>
    <w:p w:rsidR="00000000" w:rsidDel="00000000" w:rsidP="00000000" w:rsidRDefault="00000000" w:rsidRPr="00000000" w14:paraId="00000004">
      <w:pPr>
        <w:pStyle w:val="Title"/>
        <w:spacing w:after="0" w:lineRule="auto"/>
        <w:rPr/>
      </w:pPr>
      <w:r w:rsidDel="00000000" w:rsidR="00000000" w:rsidRPr="00000000">
        <w:rPr>
          <w:rtl w:val="0"/>
        </w:rPr>
      </w:r>
    </w:p>
    <w:p w:rsidR="00000000" w:rsidDel="00000000" w:rsidP="00000000" w:rsidRDefault="00000000" w:rsidRPr="00000000" w14:paraId="00000005">
      <w:pPr>
        <w:pStyle w:val="Title"/>
        <w:spacing w:after="0" w:lineRule="auto"/>
        <w:rPr/>
      </w:pPr>
      <w:r w:rsidDel="00000000" w:rsidR="00000000" w:rsidRPr="00000000">
        <w:rPr>
          <w:rtl w:val="0"/>
        </w:rPr>
      </w:r>
    </w:p>
    <w:p w:rsidR="00000000" w:rsidDel="00000000" w:rsidP="00000000" w:rsidRDefault="00000000" w:rsidRPr="00000000" w14:paraId="00000006">
      <w:pPr>
        <w:pStyle w:val="Title"/>
        <w:spacing w:after="0" w:lineRule="auto"/>
        <w:rPr/>
      </w:pPr>
      <w:r w:rsidDel="00000000" w:rsidR="00000000" w:rsidRPr="00000000">
        <w:rPr>
          <w:rtl w:val="0"/>
        </w:rPr>
      </w:r>
    </w:p>
    <w:p w:rsidR="00000000" w:rsidDel="00000000" w:rsidP="00000000" w:rsidRDefault="00000000" w:rsidRPr="00000000" w14:paraId="00000007">
      <w:pPr>
        <w:pStyle w:val="Title"/>
        <w:spacing w:after="0" w:lineRule="auto"/>
        <w:rPr/>
      </w:pPr>
      <w:r w:rsidDel="00000000" w:rsidR="00000000" w:rsidRPr="00000000">
        <w:rPr>
          <w:rtl w:val="0"/>
        </w:rPr>
      </w:r>
    </w:p>
    <w:p w:rsidR="00000000" w:rsidDel="00000000" w:rsidP="00000000" w:rsidRDefault="00000000" w:rsidRPr="00000000" w14:paraId="00000008">
      <w:pPr>
        <w:pStyle w:val="Title"/>
        <w:spacing w:after="0" w:lineRule="auto"/>
        <w:rPr/>
      </w:pPr>
      <w:r w:rsidDel="00000000" w:rsidR="00000000" w:rsidRPr="00000000">
        <w:rPr>
          <w:rtl w:val="0"/>
        </w:rPr>
      </w:r>
    </w:p>
    <w:p w:rsidR="00000000" w:rsidDel="00000000" w:rsidP="00000000" w:rsidRDefault="00000000" w:rsidRPr="00000000" w14:paraId="00000009">
      <w:pPr>
        <w:pStyle w:val="Title"/>
        <w:spacing w:after="0" w:lineRule="auto"/>
        <w:rPr/>
      </w:pPr>
      <w:r w:rsidDel="00000000" w:rsidR="00000000" w:rsidRPr="00000000">
        <w:rPr>
          <w:rtl w:val="0"/>
        </w:rPr>
      </w:r>
    </w:p>
    <w:p w:rsidR="00000000" w:rsidDel="00000000" w:rsidP="00000000" w:rsidRDefault="00000000" w:rsidRPr="00000000" w14:paraId="0000000A">
      <w:pPr>
        <w:pStyle w:val="Title"/>
        <w:spacing w:after="0" w:lineRule="auto"/>
        <w:rPr/>
      </w:pPr>
      <w:r w:rsidDel="00000000" w:rsidR="00000000" w:rsidRPr="00000000">
        <w:rPr>
          <w:rtl w:val="0"/>
        </w:rPr>
      </w:r>
    </w:p>
    <w:p w:rsidR="00000000" w:rsidDel="00000000" w:rsidP="00000000" w:rsidRDefault="00000000" w:rsidRPr="00000000" w14:paraId="0000000B">
      <w:pPr>
        <w:pStyle w:val="Title"/>
        <w:spacing w:after="0" w:lineRule="auto"/>
        <w:rPr/>
      </w:pPr>
      <w:r w:rsidDel="00000000" w:rsidR="00000000" w:rsidRPr="00000000">
        <w:rPr>
          <w:rtl w:val="0"/>
        </w:rPr>
      </w:r>
    </w:p>
    <w:p w:rsidR="00000000" w:rsidDel="00000000" w:rsidP="00000000" w:rsidRDefault="00000000" w:rsidRPr="00000000" w14:paraId="0000000C">
      <w:pPr>
        <w:pStyle w:val="Title"/>
        <w:spacing w:after="0" w:lineRule="auto"/>
        <w:rPr/>
      </w:pPr>
      <w:r w:rsidDel="00000000" w:rsidR="00000000" w:rsidRPr="00000000">
        <w:rPr>
          <w:rtl w:val="0"/>
        </w:rPr>
      </w:r>
    </w:p>
    <w:p w:rsidR="00000000" w:rsidDel="00000000" w:rsidP="00000000" w:rsidRDefault="00000000" w:rsidRPr="00000000" w14:paraId="0000000D">
      <w:pPr>
        <w:pStyle w:val="Title"/>
        <w:spacing w:after="0" w:lineRule="auto"/>
        <w:rPr/>
      </w:pPr>
      <w:r w:rsidDel="00000000" w:rsidR="00000000" w:rsidRPr="00000000">
        <w:rPr>
          <w:rtl w:val="0"/>
        </w:rPr>
      </w:r>
    </w:p>
    <w:p w:rsidR="00000000" w:rsidDel="00000000" w:rsidP="00000000" w:rsidRDefault="00000000" w:rsidRPr="00000000" w14:paraId="0000000E">
      <w:pPr>
        <w:pStyle w:val="Title"/>
        <w:spacing w:after="0" w:lineRule="auto"/>
        <w:rPr/>
      </w:pPr>
      <w:r w:rsidDel="00000000" w:rsidR="00000000" w:rsidRPr="00000000">
        <w:rPr>
          <w:rtl w:val="0"/>
        </w:rPr>
      </w:r>
    </w:p>
    <w:p w:rsidR="00000000" w:rsidDel="00000000" w:rsidP="00000000" w:rsidRDefault="00000000" w:rsidRPr="00000000" w14:paraId="0000000F">
      <w:pPr>
        <w:pStyle w:val="Title"/>
        <w:spacing w:after="0" w:lineRule="auto"/>
        <w:rPr/>
      </w:pPr>
      <w:r w:rsidDel="00000000" w:rsidR="00000000" w:rsidRPr="00000000">
        <w:rPr>
          <w:rtl w:val="0"/>
        </w:rPr>
      </w:r>
    </w:p>
    <w:p w:rsidR="00000000" w:rsidDel="00000000" w:rsidP="00000000" w:rsidRDefault="00000000" w:rsidRPr="00000000" w14:paraId="00000010">
      <w:pPr>
        <w:pStyle w:val="Title"/>
        <w:spacing w:after="0" w:lineRule="auto"/>
        <w:rPr/>
      </w:pPr>
      <w:r w:rsidDel="00000000" w:rsidR="00000000" w:rsidRPr="00000000">
        <w:rPr>
          <w:rtl w:val="0"/>
        </w:rPr>
      </w:r>
    </w:p>
    <w:p w:rsidR="00000000" w:rsidDel="00000000" w:rsidP="00000000" w:rsidRDefault="00000000" w:rsidRPr="00000000" w14:paraId="00000011">
      <w:pPr>
        <w:pStyle w:val="Title"/>
        <w:rPr/>
      </w:pPr>
      <w:r w:rsidDel="00000000" w:rsidR="00000000" w:rsidRPr="00000000">
        <w:rPr>
          <w:rtl w:val="0"/>
        </w:rPr>
      </w:r>
    </w:p>
    <w:p w:rsidR="00000000" w:rsidDel="00000000" w:rsidP="00000000" w:rsidRDefault="00000000" w:rsidRPr="00000000" w14:paraId="00000012">
      <w:pPr>
        <w:jc w:val="center"/>
        <w:rPr>
          <w:b w:val="1"/>
        </w:rPr>
      </w:pPr>
      <w:r w:rsidDel="00000000" w:rsidR="00000000" w:rsidRPr="00000000">
        <w:rPr>
          <w:b w:val="1"/>
          <w:rtl w:val="0"/>
        </w:rPr>
        <w:t xml:space="preserve">Student id: 2122790</w:t>
      </w:r>
    </w:p>
    <w:p w:rsidR="00000000" w:rsidDel="00000000" w:rsidP="00000000" w:rsidRDefault="00000000" w:rsidRPr="00000000" w14:paraId="00000013">
      <w:pPr>
        <w:spacing w:after="200" w:line="276" w:lineRule="auto"/>
        <w:jc w:val="center"/>
        <w:rPr>
          <w:b w:val="1"/>
        </w:rPr>
      </w:pPr>
      <w:r w:rsidDel="00000000" w:rsidR="00000000" w:rsidRPr="00000000">
        <w:rPr>
          <w:b w:val="1"/>
          <w:rtl w:val="0"/>
        </w:rPr>
        <w:t xml:space="preserve">Student name: Nasima Khatun</w:t>
      </w:r>
    </w:p>
    <w:p w:rsidR="00000000" w:rsidDel="00000000" w:rsidP="00000000" w:rsidRDefault="00000000" w:rsidRPr="00000000" w14:paraId="00000014">
      <w:pPr>
        <w:spacing w:after="200" w:line="276" w:lineRule="auto"/>
        <w:jc w:val="center"/>
        <w:rPr/>
      </w:pPr>
      <w:r w:rsidDel="00000000" w:rsidR="00000000" w:rsidRPr="00000000">
        <w:rPr>
          <w:b w:val="1"/>
          <w:rtl w:val="0"/>
        </w:rPr>
        <w:t xml:space="preserve">No AI has been used to to this assignment </w:t>
      </w:r>
      <w:r w:rsidDel="00000000" w:rsidR="00000000" w:rsidRPr="00000000">
        <w:br w:type="page"/>
      </w:r>
      <w:r w:rsidDel="00000000" w:rsidR="00000000" w:rsidRPr="00000000">
        <w:rPr>
          <w:rtl w:val="0"/>
        </w:rPr>
      </w:r>
    </w:p>
    <w:p w:rsidR="00000000" w:rsidDel="00000000" w:rsidP="00000000" w:rsidRDefault="00000000" w:rsidRPr="00000000" w14:paraId="00000015">
      <w:pPr>
        <w:spacing w:after="200" w:line="276" w:lineRule="auto"/>
        <w:jc w:val="center"/>
        <w:rPr>
          <w:b w:val="1"/>
          <w:sz w:val="32"/>
          <w:szCs w:val="32"/>
        </w:rPr>
      </w:pPr>
      <w:r w:rsidDel="00000000" w:rsidR="00000000" w:rsidRPr="00000000">
        <w:rPr>
          <w:b w:val="1"/>
          <w:sz w:val="32"/>
          <w:szCs w:val="32"/>
          <w:rtl w:val="0"/>
        </w:rPr>
        <w:t xml:space="preserve">Abstract</w:t>
      </w:r>
    </w:p>
    <w:p w:rsidR="00000000" w:rsidDel="00000000" w:rsidP="00000000" w:rsidRDefault="00000000" w:rsidRPr="00000000" w14:paraId="00000016">
      <w:pPr>
        <w:spacing w:after="200" w:lineRule="auto"/>
        <w:rPr/>
      </w:pPr>
      <w:r w:rsidDel="00000000" w:rsidR="00000000" w:rsidRPr="00000000">
        <w:rPr>
          <w:rtl w:val="0"/>
        </w:rPr>
        <w:t xml:space="preserve">With the rise in environmental concern and a change in the preferences of guests, the focus of the hospitality world is shifting toward sustainability and eco-friendliness. Evidence can be seen in building design for energy efficiency, strategies for waste reduction, programs for recycling, and conservation of water that includes low-flow fixtures, and smart irrigation systems. The use of renewable energies including solar panels and geothermal systems is also on the rise. This paper aims to look into the meaning of sustainability within the hospitality context, look at the driving forces for these changes, and evaluate the practical implications of adopting such sustainable practices. A PESTEL analysis is done to show the impact sustainability has on the Hotel Industry and to proffer suggested future policies that will help in improving the sustainability initiatives.</w:t>
      </w:r>
      <w:r w:rsidDel="00000000" w:rsidR="00000000" w:rsidRPr="00000000">
        <w:br w:type="page"/>
      </w: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Literature Review</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Application to Hotel and Hospitality: PESTEL Analysis</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Political Factors</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Economic Factors</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Sociological Factors</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Technological Factors</w:t>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Environmental Factors</w:t>
              <w:tab/>
              <w:t xml:space="preserve">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Legal Factors</w:t>
              <w:tab/>
              <w:t xml:space="preserve">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9</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Enhancement of Environmental Regulations and Certifications</w:t>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Implementation of Circular Economy Models</w:t>
              <w:tab/>
              <w:t xml:space="preserve">10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Investment in Technological Innovations</w:t>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12</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2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2A">
      <w:pPr>
        <w:rPr/>
      </w:pPr>
      <w:r w:rsidDel="00000000" w:rsidR="00000000" w:rsidRPr="00000000">
        <w:rPr>
          <w:rtl w:val="0"/>
        </w:rPr>
        <w:t xml:space="preserve">The tourism and hospitality industry is increasingly under pressure to integrate sustainable practices in its operations to meet the growing environmental challenges and the increasing expectations of environmentally conscious customers. Sustainability refers to practices intended to minimize environmental impacts, enhance resource use efficiency, and provide business viability in the long term. The key areas of operation include energy efficiency, waste reduction, recycling, water conservation, and renewable energy sources through solar and geothermal systems. Sustainability was until recently perceived as a niche issue now becoming a central part of the hospitality industry's operational strategy. More and more guests seek out hotels that show commitment to sustainability, and businesses are subsequently investing in green technologies and practices. Governments and international organizations are also providing increased regulation and incentives for businesses that adopt the practice of sustainability. It is for this reason that this paper will examine how the hospitality industry has adapted to these pressures and evaluate the sustainable aspects of long-term benefits.</w:t>
      </w:r>
    </w:p>
    <w:p w:rsidR="00000000" w:rsidDel="00000000" w:rsidP="00000000" w:rsidRDefault="00000000" w:rsidRPr="00000000" w14:paraId="0000002B">
      <w:pPr>
        <w:spacing w:after="200" w:line="276" w:lineRule="auto"/>
        <w:jc w:val="lef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rPr/>
      </w:pPr>
      <w:bookmarkStart w:colFirst="0" w:colLast="0" w:name="_heading=h.30j0zll" w:id="1"/>
      <w:bookmarkEnd w:id="1"/>
      <w:r w:rsidDel="00000000" w:rsidR="00000000" w:rsidRPr="00000000">
        <w:rPr>
          <w:rtl w:val="0"/>
        </w:rPr>
        <w:t xml:space="preserve">Literature Review</w:t>
      </w:r>
    </w:p>
    <w:p w:rsidR="00000000" w:rsidDel="00000000" w:rsidP="00000000" w:rsidRDefault="00000000" w:rsidRPr="00000000" w14:paraId="0000002D">
      <w:pPr>
        <w:rPr/>
      </w:pPr>
      <w:r w:rsidDel="00000000" w:rsidR="00000000" w:rsidRPr="00000000">
        <w:rPr>
          <w:rtl w:val="0"/>
        </w:rPr>
        <w:t xml:space="preserve">As per the research of Abdulaali et al., (2020), The generation of the hospitality industry has improved socio-economic sectors across the globe but it gave rise to environmental devastations. Due to such issues, green building certification methods like LEED and BREEAM have come to the forefront as the major instruments in order to support environment-friendly buildings through design and operation. These are mainly dealing with energy-efficient technology, managing waste, and eventually, minimizing hotel environmental impacts. Certified green hotels stand out in the application of sustainable practices that do not just minimize environmental degradation but also guarantee guest comfort by improving indoor environmental quality, thermal comfort, and lighting. However, sustaining these certifications is also a major area of consideration since their expiration seems to undermine the commitment to sustainability. Along with this, ongoing works on energy-efficient building design and the renewal of green certifications are important for sustainable hospitality.</w:t>
      </w:r>
    </w:p>
    <w:p w:rsidR="00000000" w:rsidDel="00000000" w:rsidP="00000000" w:rsidRDefault="00000000" w:rsidRPr="00000000" w14:paraId="0000002E">
      <w:pPr>
        <w:rPr/>
      </w:pPr>
      <w:r w:rsidDel="00000000" w:rsidR="00000000" w:rsidRPr="00000000">
        <w:rPr>
          <w:rtl w:val="0"/>
        </w:rPr>
        <w:t xml:space="preserve">According to Anilkumar et al. (2022), the rapid growth enjoyed in this industry due to the forces of globalization and changes in consumer lifestyles has greatly contributed to the global service sector. This growth while on one hand creating millions of new jobs and boosting foreign exchange has on the other resulted in enormous environmental challenges, especially regarding waste management. Hotels are the major players in the hospitality industry and produce tremendous volumes of waste related to food, packaging waste, and hazardous materials. All of them are pretty threatening if poorly collected, kept, and disposed of or managed. With increased urbanization and industrial activities, the volumes of waste produced have increased twofold over the years. This hazard calls for a credible approach to waste management within the sector. Integrated Solid Waste Management or ISWM involves the promotion of reduction, reuse, and recycling by helping reduce most environmental hazards. Implementation of an ISWM system in hotels is quite crucial in terms of responses to environmental hazards associated with increased waste generated ensuring sustainability in the hotel sector. </w:t>
      </w:r>
    </w:p>
    <w:p w:rsidR="00000000" w:rsidDel="00000000" w:rsidP="00000000" w:rsidRDefault="00000000" w:rsidRPr="00000000" w14:paraId="0000002F">
      <w:pPr>
        <w:rPr/>
      </w:pPr>
      <w:r w:rsidDel="00000000" w:rsidR="00000000" w:rsidRPr="00000000">
        <w:rPr>
          <w:rtl w:val="0"/>
        </w:rPr>
        <w:t xml:space="preserve">According to Adeniran et al. (2024), the hospitality industry is among the leading sectors of the global economy. This industry increases daily as a result of globalization with increased business and luxury travel. The challenges accruing from such growth are latent in the environmental impacts, especially carbon emission, high energy consumption, water usage, and waste generated within the sector. Given the size of its carbon footprint, environmental impact research on the hospitality industry in Nigeria is limited compared to other sectors such as petroleum and manufacturing industries. This logically brings into focus a requirement for holistic studies to quantify the environmental impact that the sector has together with mitigation strategies being explored. The need to transition toward sustainability is not only imperative to reduce carbon emissions but also as a means of guaranteeing a sustainable future for hospitable people. It is urgent to take up sustainable practices because of the rise in sea levels associated with the extreme weather threat of climate change. </w:t>
      </w:r>
    </w:p>
    <w:p w:rsidR="00000000" w:rsidDel="00000000" w:rsidP="00000000" w:rsidRDefault="00000000" w:rsidRPr="00000000" w14:paraId="00000030">
      <w:pPr>
        <w:pStyle w:val="Heading1"/>
        <w:rPr/>
      </w:pPr>
      <w:bookmarkStart w:colFirst="0" w:colLast="0" w:name="_heading=h.1fob9te" w:id="2"/>
      <w:bookmarkEnd w:id="2"/>
      <w:r w:rsidDel="00000000" w:rsidR="00000000" w:rsidRPr="00000000">
        <w:rPr>
          <w:rtl w:val="0"/>
        </w:rPr>
        <w:t xml:space="preserve">Application to Hotel and Hospitality: PESTEL Analysis</w:t>
      </w:r>
    </w:p>
    <w:p w:rsidR="00000000" w:rsidDel="00000000" w:rsidP="00000000" w:rsidRDefault="00000000" w:rsidRPr="00000000" w14:paraId="00000031">
      <w:pPr>
        <w:rPr/>
      </w:pPr>
      <w:r w:rsidDel="00000000" w:rsidR="00000000" w:rsidRPr="00000000">
        <w:rPr>
          <w:rtl w:val="0"/>
        </w:rPr>
        <w:t xml:space="preserve">A PESTEL analysis can be utilized as an integrated framework when analyzing the external factors that influence sustainability in the hotel and hospitality sector. The following analysis will reveal how the growth of sustainable behavior within the sector is shaped by political, economic, sociological, technological, environmental, and legal causes.</w:t>
      </w:r>
    </w:p>
    <w:p w:rsidR="00000000" w:rsidDel="00000000" w:rsidP="00000000" w:rsidRDefault="00000000" w:rsidRPr="00000000" w14:paraId="00000032">
      <w:pPr>
        <w:pStyle w:val="Heading2"/>
        <w:rPr/>
      </w:pPr>
      <w:bookmarkStart w:colFirst="0" w:colLast="0" w:name="_heading=h.3znysh7" w:id="3"/>
      <w:bookmarkEnd w:id="3"/>
      <w:r w:rsidDel="00000000" w:rsidR="00000000" w:rsidRPr="00000000">
        <w:rPr>
          <w:rtl w:val="0"/>
        </w:rPr>
        <w:t xml:space="preserve">Political Factors</w:t>
      </w:r>
    </w:p>
    <w:p w:rsidR="00000000" w:rsidDel="00000000" w:rsidP="00000000" w:rsidRDefault="00000000" w:rsidRPr="00000000" w14:paraId="00000033">
      <w:pPr>
        <w:rPr/>
      </w:pPr>
      <w:r w:rsidDel="00000000" w:rsidR="00000000" w:rsidRPr="00000000">
        <w:rPr>
          <w:rtl w:val="0"/>
        </w:rPr>
        <w:t xml:space="preserve">Governments play a critical role in terms of encouraging sustainability in the hospitality industry through the enactment of policies and regulations with corresponding incentives. Environmental regulations adopted by many countries require companies to reduce their carbon emissions, handle waste in an environmentally friendly manner, and conserve water. These regulations mostly have strict penalties that make hotels comply with them to maintain their operating licenses. Along with this, many governments give tax credits and other financial incentives to those establishments that invest in sustainable technologies. Some countries tend to give tax credits and grants if the hotels install renewable energy systems like solar panels or geothermal heating. Similarly, different governments have developed green building standards and the new hotels must follow a set of energy efficiency and environmental performance criteria. International organizations like the United Nations also led global sustainability initiatives such as the SDGs in a bid to force industries toward greener practices </w:t>
      </w:r>
      <w:r w:rsidDel="00000000" w:rsidR="00000000" w:rsidRPr="00000000">
        <w:rPr>
          <w:highlight w:val="white"/>
          <w:rtl w:val="0"/>
        </w:rPr>
        <w:t xml:space="preserve">(Della Santa Navarrete et al., 2020)</w:t>
      </w:r>
      <w:r w:rsidDel="00000000" w:rsidR="00000000" w:rsidRPr="00000000">
        <w:rPr>
          <w:rtl w:val="0"/>
        </w:rPr>
        <w:t xml:space="preserve">. Hotels that align themselves with such worldwide initiatives not only comply with the political requirements but rear better international standing due to their responsible and progressive outlook.</w:t>
      </w:r>
    </w:p>
    <w:p w:rsidR="00000000" w:rsidDel="00000000" w:rsidP="00000000" w:rsidRDefault="00000000" w:rsidRPr="00000000" w14:paraId="00000034">
      <w:pPr>
        <w:pStyle w:val="Heading2"/>
        <w:rPr/>
      </w:pPr>
      <w:bookmarkStart w:colFirst="0" w:colLast="0" w:name="_heading=h.2et92p0" w:id="4"/>
      <w:bookmarkEnd w:id="4"/>
      <w:r w:rsidDel="00000000" w:rsidR="00000000" w:rsidRPr="00000000">
        <w:rPr>
          <w:rtl w:val="0"/>
        </w:rPr>
        <w:t xml:space="preserve">Economic Factors</w:t>
      </w:r>
    </w:p>
    <w:p w:rsidR="00000000" w:rsidDel="00000000" w:rsidP="00000000" w:rsidRDefault="00000000" w:rsidRPr="00000000" w14:paraId="00000035">
      <w:pPr>
        <w:rPr/>
      </w:pPr>
      <w:r w:rsidDel="00000000" w:rsidR="00000000" w:rsidRPr="00000000">
        <w:rPr>
          <w:rtl w:val="0"/>
        </w:rPr>
        <w:t xml:space="preserve">Sustainability for hospitality is not only driven by legislation and regulation but it also makes economic sense. Energy-efficient technologies such as smart heating and cooling systems go a long way in reducing energy consumption and operational expenses by as much as possible </w:t>
      </w:r>
      <w:r w:rsidDel="00000000" w:rsidR="00000000" w:rsidRPr="00000000">
        <w:rPr>
          <w:highlight w:val="white"/>
          <w:rtl w:val="0"/>
        </w:rPr>
        <w:t xml:space="preserve">(Nizetic et al., 2019)</w:t>
      </w:r>
      <w:r w:rsidDel="00000000" w:rsidR="00000000" w:rsidRPr="00000000">
        <w:rPr>
          <w:rtl w:val="0"/>
        </w:rPr>
        <w:t xml:space="preserve">. In the same vein, water conservation measures involving low-flow Water Efficiency Labeling Scheme-rated fixtures with gray-water recycling reduce water bills and result in long-term savings. Through this, renewable energy sources can be incurred to provide huge costs saved over time. Although their initial investment is a bit costly, the long-term reduction of utility costs makes them economically feasible. On the other hand, numerous guests pay more just to be in eco-friendly hotels which raises revenues and offsets the cost of operating sustainable practices. Sustainability also protects the hotels against the economic risk aligned with the changes in climate. With extreme weather conditions, accommodations stand to separate resilient and efficient infrastructure better equipped to handle disruptions and reduce operational downtimes.</w:t>
      </w:r>
    </w:p>
    <w:p w:rsidR="00000000" w:rsidDel="00000000" w:rsidP="00000000" w:rsidRDefault="00000000" w:rsidRPr="00000000" w14:paraId="00000036">
      <w:pPr>
        <w:pStyle w:val="Heading2"/>
        <w:rPr/>
      </w:pPr>
      <w:bookmarkStart w:colFirst="0" w:colLast="0" w:name="_heading=h.tyjcwt" w:id="5"/>
      <w:bookmarkEnd w:id="5"/>
      <w:r w:rsidDel="00000000" w:rsidR="00000000" w:rsidRPr="00000000">
        <w:rPr>
          <w:rtl w:val="0"/>
        </w:rPr>
        <w:t xml:space="preserve">Sociological Factors</w:t>
      </w:r>
    </w:p>
    <w:p w:rsidR="00000000" w:rsidDel="00000000" w:rsidP="00000000" w:rsidRDefault="00000000" w:rsidRPr="00000000" w14:paraId="00000037">
      <w:pPr>
        <w:rPr/>
      </w:pPr>
      <w:r w:rsidDel="00000000" w:rsidR="00000000" w:rsidRPr="00000000">
        <w:rPr>
          <w:rtl w:val="0"/>
        </w:rPr>
        <w:t xml:space="preserve">The consumer has massively moved towards sustainability. The current generation of travelers is sensitive to the environmental and social impact of their travel choices. They look for reasonable support for an active approach to sustainability in hotels through things like energy-efficient operations, waste reduction programs, or ties with the local communities. Sociological trends also exhibit a trend towards responsible tourism where tourists would opt for accommodation that showcases eco-friendliness and social responsibility </w:t>
      </w:r>
      <w:r w:rsidDel="00000000" w:rsidR="00000000" w:rsidRPr="00000000">
        <w:rPr>
          <w:highlight w:val="white"/>
          <w:rtl w:val="0"/>
        </w:rPr>
        <w:t xml:space="preserve">(Potjanajaruwit, 2023)</w:t>
      </w:r>
      <w:r w:rsidDel="00000000" w:rsidR="00000000" w:rsidRPr="00000000">
        <w:rPr>
          <w:rtl w:val="0"/>
        </w:rPr>
        <w:t xml:space="preserve">. Similarly, hotels that pursue sustainable practices such as minimizing the use of plastic or contributing to local conservation initiatives create more opportunities for delightful experiences for their guests. Guests who value sustainability are most likely willing to pay more for a hotel that resonates with their convictions by giving a competitive edge to that hotel about their decision. Along with this, employees nowadays take a keener interest in working for those companies that share their view on sustainability. Hotels that focus more on the environment generally have a more satisfied and retained employee base as the employees can relate more to their jobs and the ideals of their company.</w:t>
      </w:r>
    </w:p>
    <w:p w:rsidR="00000000" w:rsidDel="00000000" w:rsidP="00000000" w:rsidRDefault="00000000" w:rsidRPr="00000000" w14:paraId="00000038">
      <w:pPr>
        <w:pStyle w:val="Heading2"/>
        <w:rPr/>
      </w:pPr>
      <w:bookmarkStart w:colFirst="0" w:colLast="0" w:name="_heading=h.3dy6vkm" w:id="6"/>
      <w:bookmarkEnd w:id="6"/>
      <w:r w:rsidDel="00000000" w:rsidR="00000000" w:rsidRPr="00000000">
        <w:rPr>
          <w:rtl w:val="0"/>
        </w:rPr>
        <w:t xml:space="preserve">Technological Factors</w:t>
      </w:r>
    </w:p>
    <w:p w:rsidR="00000000" w:rsidDel="00000000" w:rsidP="00000000" w:rsidRDefault="00000000" w:rsidRPr="00000000" w14:paraId="00000039">
      <w:pPr>
        <w:rPr/>
      </w:pPr>
      <w:r w:rsidDel="00000000" w:rsidR="00000000" w:rsidRPr="00000000">
        <w:rPr>
          <w:rtl w:val="0"/>
        </w:rPr>
        <w:t xml:space="preserve">In the hospitality industry, sustainability and technological development go hand in glove. It is mainly through innovations in energy efficiency, waste management, and water-conserving technologies that hotels can reduce their ecological footprint without affecting the high levels of guest comfort and service. Building intelligent technologies enables real-time monitoring and optimization of energy consumption in hotels. The automated systems make changes in lighting, heating, and cooling according to the occupancy levels so that energy is not wasted in unoccupied rooms. More than this, AI-powered systems can also predict energy demand and adjust operations for further energy savings. Technological advances in the management of waste include smart recycling bins and composting that can be used to reduce landfill waste sent by hotels. Digital sustainability platforms also afford the hotel the ability to monitor and report on their performance in sustainability by providing the needed transparency to guests and stakeholders. Water-saving hotel technologies have increased in prevalence, from low-flow fixtures to smart irrigation systems and gray-water recycling. These systems can help hotels reduce water consumption while minimizing impacts on guest comfort, thus serving the dual purpose of environmental sustainability and cost efficiency.</w:t>
      </w:r>
    </w:p>
    <w:p w:rsidR="00000000" w:rsidDel="00000000" w:rsidP="00000000" w:rsidRDefault="00000000" w:rsidRPr="00000000" w14:paraId="0000003A">
      <w:pPr>
        <w:pStyle w:val="Heading2"/>
        <w:rPr/>
      </w:pPr>
      <w:bookmarkStart w:colFirst="0" w:colLast="0" w:name="_heading=h.1t3h5sf" w:id="7"/>
      <w:bookmarkEnd w:id="7"/>
      <w:r w:rsidDel="00000000" w:rsidR="00000000" w:rsidRPr="00000000">
        <w:rPr>
          <w:rtl w:val="0"/>
        </w:rPr>
        <w:t xml:space="preserve">Environmental Factors</w:t>
      </w:r>
    </w:p>
    <w:p w:rsidR="00000000" w:rsidDel="00000000" w:rsidP="00000000" w:rsidRDefault="00000000" w:rsidRPr="00000000" w14:paraId="0000003B">
      <w:pPr>
        <w:rPr/>
      </w:pPr>
      <w:r w:rsidDel="00000000" w:rsidR="00000000" w:rsidRPr="00000000">
        <w:rPr>
          <w:rtl w:val="0"/>
        </w:rPr>
        <w:t xml:space="preserve">The tourism industry has a very high impact on the environment mainly regarding energy use, waste, and water consumption. With the effects of climate change and environmental degradation now increasingly becoming a global concern, there is growing pressure on hotels to lessen this footprint. Energy-efficient building designs such as those certified by LEED or BREEAM have given hotels clear guidance on how to reduce energy consumption and greenhouse gas production </w:t>
      </w:r>
      <w:r w:rsidDel="00000000" w:rsidR="00000000" w:rsidRPr="00000000">
        <w:rPr>
          <w:highlight w:val="white"/>
          <w:rtl w:val="0"/>
        </w:rPr>
        <w:t xml:space="preserve">(Rebelatto et al., 2024)</w:t>
      </w:r>
      <w:r w:rsidDel="00000000" w:rsidR="00000000" w:rsidRPr="00000000">
        <w:rPr>
          <w:rtl w:val="0"/>
        </w:rPr>
        <w:t xml:space="preserve">. Along with this, hotels are now seeking renewable sources of energy such as solar and geothermal power sources to supplement their operations. These practices together not only reduce the environmental impact of hotels but also enhance their brand reputation as eco-friendly businesses. Two key roles in waste reduction and recycling programs are very significant in terms of minimizing environmental impacts from hotel operations. More generally, hotels with fully developed waste management policies that involve plans for reducing single-use plastics and increasing material recyclability contribute to broader global initiatives aimed at reducing the amount of waste going into landfills and the ocean. Hotels that employ water-saving technologies such as low-flow fixtures and smart irrigation systems are simply doing their part to help preserve a resource that many parts of the world do not have in abundance.</w:t>
      </w:r>
    </w:p>
    <w:p w:rsidR="00000000" w:rsidDel="00000000" w:rsidP="00000000" w:rsidRDefault="00000000" w:rsidRPr="00000000" w14:paraId="0000003C">
      <w:pPr>
        <w:pStyle w:val="Heading2"/>
        <w:rPr/>
      </w:pPr>
      <w:bookmarkStart w:colFirst="0" w:colLast="0" w:name="_heading=h.4d34og8" w:id="8"/>
      <w:bookmarkEnd w:id="8"/>
      <w:r w:rsidDel="00000000" w:rsidR="00000000" w:rsidRPr="00000000">
        <w:rPr>
          <w:rtl w:val="0"/>
        </w:rPr>
        <w:t xml:space="preserve">Legal Factors</w:t>
      </w:r>
    </w:p>
    <w:p w:rsidR="00000000" w:rsidDel="00000000" w:rsidP="00000000" w:rsidRDefault="00000000" w:rsidRPr="00000000" w14:paraId="0000003D">
      <w:pPr>
        <w:rPr/>
      </w:pPr>
      <w:r w:rsidDel="00000000" w:rsidR="00000000" w:rsidRPr="00000000">
        <w:rPr>
          <w:rtl w:val="0"/>
        </w:rPr>
        <w:t xml:space="preserve">Legal regulations also go in hand with the practice of sustainability within the hospitality industry. Various governments have passed environmentally related laws that require all businesses to reduce carbon emissions, handle waste in a responsible manner, and conserve water. Non-compliance could mean hefty amounts of fines and loss of reputation. Data privacy laws like the General Data Protection Regulation have an even broader impact on how hotels manage their data regarding sustainability. Whatever data may be collected through smart technologies such as energy monitoring systems must be stored and processed in compliance with applicable laws. Legal frameworks into green certifications like LEED and BREEAM also guide a hotel in what to do in order to improve its sustainability performance </w:t>
      </w:r>
      <w:r w:rsidDel="00000000" w:rsidR="00000000" w:rsidRPr="00000000">
        <w:rPr>
          <w:highlight w:val="white"/>
          <w:rtl w:val="0"/>
        </w:rPr>
        <w:t xml:space="preserve">(Amiri et al., 2019)</w:t>
      </w:r>
      <w:r w:rsidDel="00000000" w:rsidR="00000000" w:rsidRPr="00000000">
        <w:rPr>
          <w:rtl w:val="0"/>
        </w:rPr>
        <w:t xml:space="preserve">. Hotels that get such certifications enjoy better credibility and recognition in the marketplace and compliance with legal standards on sustainability.</w:t>
      </w:r>
    </w:p>
    <w:p w:rsidR="00000000" w:rsidDel="00000000" w:rsidP="00000000" w:rsidRDefault="00000000" w:rsidRPr="00000000" w14:paraId="0000003E">
      <w:pPr>
        <w:pStyle w:val="Heading1"/>
        <w:rPr/>
      </w:pPr>
      <w:bookmarkStart w:colFirst="0" w:colLast="0" w:name="_heading=h.2s8eyo1" w:id="9"/>
      <w:bookmarkEnd w:id="9"/>
      <w:r w:rsidDel="00000000" w:rsidR="00000000" w:rsidRPr="00000000">
        <w:rPr>
          <w:rtl w:val="0"/>
        </w:rPr>
        <w:t xml:space="preserve">Recommendations</w:t>
      </w:r>
    </w:p>
    <w:p w:rsidR="00000000" w:rsidDel="00000000" w:rsidP="00000000" w:rsidRDefault="00000000" w:rsidRPr="00000000" w14:paraId="0000003F">
      <w:pPr>
        <w:rPr/>
      </w:pPr>
      <w:r w:rsidDel="00000000" w:rsidR="00000000" w:rsidRPr="00000000">
        <w:rPr>
          <w:rtl w:val="0"/>
        </w:rPr>
        <w:t xml:space="preserve">The increasing focus of the hotel and hospitality industry on issues of sustainability demands that future policies and management strategies be long-sighted in promoting environmental, economic, and social sustainability. Drawing from the earlier analysis, in this section future policy directions will be reviewed and options for management matching the call for sustainability will be recommended but with a focus on ensuring competitiveness and profitability. Below are recommendations that outline how the industry can continue in the development of sustainable practices.</w:t>
      </w:r>
    </w:p>
    <w:p w:rsidR="00000000" w:rsidDel="00000000" w:rsidP="00000000" w:rsidRDefault="00000000" w:rsidRPr="00000000" w14:paraId="00000040">
      <w:pPr>
        <w:pStyle w:val="Heading2"/>
        <w:rPr/>
      </w:pPr>
      <w:bookmarkStart w:colFirst="0" w:colLast="0" w:name="_heading=h.17dp8vu" w:id="10"/>
      <w:bookmarkEnd w:id="10"/>
      <w:r w:rsidDel="00000000" w:rsidR="00000000" w:rsidRPr="00000000">
        <w:rPr>
          <w:rtl w:val="0"/>
        </w:rPr>
        <w:t xml:space="preserve">Enhancement of Environmental Regulations and Certifications</w:t>
      </w:r>
    </w:p>
    <w:p w:rsidR="00000000" w:rsidDel="00000000" w:rsidP="00000000" w:rsidRDefault="00000000" w:rsidRPr="00000000" w14:paraId="00000041">
      <w:pPr>
        <w:rPr/>
      </w:pPr>
      <w:r w:rsidDel="00000000" w:rsidR="00000000" w:rsidRPr="00000000">
        <w:rPr>
          <w:rtl w:val="0"/>
        </w:rPr>
        <w:t xml:space="preserve">One of the most critical facets of future sustainability in the hospitality industry will no doubt be strengthened environmental regulations and more strict criteria for sustainability certification. This requires governments and industry bodies to work together in a partnership that fosters a policy framework to ensure new hotel developments and refits meet energy-efficient and environmentally sensitive standards. In addition to that, LEED, BREEAM, and EarthCheck should become increasingly widely available while there should also be incentives available to hotels achieving a high standard of environmental performance </w:t>
      </w:r>
      <w:r w:rsidDel="00000000" w:rsidR="00000000" w:rsidRPr="00000000">
        <w:rPr>
          <w:highlight w:val="white"/>
          <w:rtl w:val="0"/>
        </w:rPr>
        <w:t xml:space="preserve">(Seminara et al., 2022)</w:t>
      </w:r>
      <w:r w:rsidDel="00000000" w:rsidR="00000000" w:rsidRPr="00000000">
        <w:rPr>
          <w:rtl w:val="0"/>
        </w:rPr>
        <w:t xml:space="preserve">. Industry players need to partner in legislating laws that require the industry players to report on carbon footprints and reduce greenhouse gas emissions. Hotels should be made to account for their energy use, how they dispose of waste, and the amount of water used, so that guests and investors can make informed decisions about the sustainability criteria. The adoption of water, solar, and geothermal energy will also be encouraged with tax breaks and subsidies to make more investments in eco-friendly technologies.</w:t>
      </w:r>
    </w:p>
    <w:p w:rsidR="00000000" w:rsidDel="00000000" w:rsidP="00000000" w:rsidRDefault="00000000" w:rsidRPr="00000000" w14:paraId="00000042">
      <w:pPr>
        <w:pStyle w:val="Heading2"/>
        <w:rPr/>
      </w:pPr>
      <w:bookmarkStart w:colFirst="0" w:colLast="0" w:name="_heading=h.3rdcrjn" w:id="11"/>
      <w:bookmarkEnd w:id="11"/>
      <w:r w:rsidDel="00000000" w:rsidR="00000000" w:rsidRPr="00000000">
        <w:rPr>
          <w:rtl w:val="0"/>
        </w:rPr>
        <w:t xml:space="preserve">Implementation of Circular Economy Models</w:t>
      </w:r>
    </w:p>
    <w:p w:rsidR="00000000" w:rsidDel="00000000" w:rsidP="00000000" w:rsidRDefault="00000000" w:rsidRPr="00000000" w14:paraId="00000043">
      <w:pPr>
        <w:rPr/>
      </w:pPr>
      <w:r w:rsidDel="00000000" w:rsidR="00000000" w:rsidRPr="00000000">
        <w:rPr>
          <w:rtl w:val="0"/>
        </w:rPr>
        <w:t xml:space="preserve">One of the most promising policy directions for sustainable development within the hospitality sector is the adoption of circular economy principles. The essence of a circular economy model is to have as little waste and use of resources as possible while shifting toward reuse, recycling, and regeneration of materials. Hotels can implement policies that reduce single-use plastics, adopt reusable materials, and enhance in-house recycling programs to reduce waste to landfill. For instance, hotels can include policies that would encourage the reuse of food waste by composting or with local farmers and charities. But management also has to incorporate procurement strategies that emphasize 'greener' products and suppliers. To further decrease the environmental impact of their businesses, hotels must make contracts with contractors who can supply materials that are sustainable, recyclable, and sourced in a non-destructive manner. A circular economy model will reduce costs related to waste management while at the same time enhancing the brand reputation with increasingly ecologically sensitive guests.</w:t>
      </w:r>
    </w:p>
    <w:p w:rsidR="00000000" w:rsidDel="00000000" w:rsidP="00000000" w:rsidRDefault="00000000" w:rsidRPr="00000000" w14:paraId="00000044">
      <w:pPr>
        <w:pStyle w:val="Heading2"/>
        <w:rPr/>
      </w:pPr>
      <w:bookmarkStart w:colFirst="0" w:colLast="0" w:name="_heading=h.26in1rg" w:id="12"/>
      <w:bookmarkEnd w:id="12"/>
      <w:r w:rsidDel="00000000" w:rsidR="00000000" w:rsidRPr="00000000">
        <w:rPr>
          <w:rtl w:val="0"/>
        </w:rPr>
        <w:t xml:space="preserve">Investment in Technological Innovations</w:t>
      </w:r>
    </w:p>
    <w:p w:rsidR="00000000" w:rsidDel="00000000" w:rsidP="00000000" w:rsidRDefault="00000000" w:rsidRPr="00000000" w14:paraId="00000045">
      <w:pPr>
        <w:rPr/>
      </w:pPr>
      <w:r w:rsidDel="00000000" w:rsidR="00000000" w:rsidRPr="00000000">
        <w:rPr>
          <w:rtl w:val="0"/>
        </w:rPr>
        <w:t xml:space="preserve">In the years to come, many of the key technological innovations will be related to the question of sustainability within the hospitality industry itself. Management investment in newer smart technologies certainly pays off when it comes to resource efficiency. For instance, the incorporation of an energy management system using AI can streamline energy use by adjusting heating, cooling, and even lighting levels based on real-time occupancy. Smart water management systems track usage while simultaneously detecting and reducing leaks, waste, and thus conserving water. Hotels should also be investing in IoT devices that help monitor energy consumption, waste, and resource usage more efficiently. These technologies will not only save the degradation of the environment but also provide very valuable data to the management for informed decisions on further improvements in the field of sustainability. Technology is constantly developing, so hotels must keep searching for new solutions and integrate them into their processes to improve operational efficiency and sustainability.</w:t>
      </w:r>
    </w:p>
    <w:p w:rsidR="00000000" w:rsidDel="00000000" w:rsidP="00000000" w:rsidRDefault="00000000" w:rsidRPr="00000000" w14:paraId="00000046">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1"/>
        <w:rPr/>
      </w:pPr>
      <w:bookmarkStart w:colFirst="0" w:colLast="0" w:name="_heading=h.lnxbz9" w:id="13"/>
      <w:bookmarkEnd w:id="13"/>
      <w:r w:rsidDel="00000000" w:rsidR="00000000" w:rsidRPr="00000000">
        <w:rPr>
          <w:rtl w:val="0"/>
        </w:rPr>
        <w:t xml:space="preserve">Conclusion</w:t>
      </w:r>
    </w:p>
    <w:p w:rsidR="00000000" w:rsidDel="00000000" w:rsidP="00000000" w:rsidRDefault="00000000" w:rsidRPr="00000000" w14:paraId="00000048">
      <w:pPr>
        <w:rPr/>
      </w:pPr>
      <w:r w:rsidDel="00000000" w:rsidR="00000000" w:rsidRPr="00000000">
        <w:rPr>
          <w:rtl w:val="0"/>
        </w:rPr>
        <w:t xml:space="preserve">In conclusion, sustainability in the hospitality and tourism industry is no longer an option but a competitive business that necessitates and ensures survival in a fast-changing world. The adoption of energy-efficient building design, waste reduction strategies, water conservation, and renewable energy technologies can go a long way in enabling hotels to minimize environmental degradation while at the same time contributing to improved operational efficiency and customer satisfaction. Drawing on the PESTEL analysis, there prevails a number of wide external factors on sustainability in the hospitality sector including political regulations and legislations, economic incentives, sociological lifestyle and trends, technological advancements, environmental concerns, and legal requirements within the context. By innovating and investing in sustainable practices, hotels are bound to be in continuity with satisfying the eco-conscious demands of guests while abiding by global environmental standards. To summarize, sustainability also provides an opportunity for hotels to increase economic efficiency, appeal more to ecologically-sensitive guests, and protect brand integrity. Incorporating sustainability into the processes related to the operation of hotels will support the world in efforts against global warming and global climate change, thus securing a future for the hospitality industry.</w:t>
      </w:r>
    </w:p>
    <w:p w:rsidR="00000000" w:rsidDel="00000000" w:rsidP="00000000" w:rsidRDefault="00000000" w:rsidRPr="00000000" w14:paraId="00000049">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A">
      <w:pPr>
        <w:pStyle w:val="Heading1"/>
        <w:rPr/>
      </w:pPr>
      <w:bookmarkStart w:colFirst="0" w:colLast="0" w:name="_heading=h.35nkun2" w:id="14"/>
      <w:bookmarkEnd w:id="14"/>
      <w:r w:rsidDel="00000000" w:rsidR="00000000" w:rsidRPr="00000000">
        <w:rPr>
          <w:rtl w:val="0"/>
        </w:rPr>
        <w:t xml:space="preserve">References</w:t>
      </w:r>
    </w:p>
    <w:p w:rsidR="00000000" w:rsidDel="00000000" w:rsidP="00000000" w:rsidRDefault="00000000" w:rsidRPr="00000000" w14:paraId="0000004B">
      <w:pPr>
        <w:spacing w:after="240" w:lineRule="auto"/>
        <w:jc w:val="left"/>
        <w:rPr>
          <w:highlight w:val="white"/>
        </w:rPr>
      </w:pPr>
      <w:r w:rsidDel="00000000" w:rsidR="00000000" w:rsidRPr="00000000">
        <w:rPr>
          <w:highlight w:val="white"/>
          <w:rtl w:val="0"/>
        </w:rPr>
        <w:t xml:space="preserve">Abdulaali, H.S., Hanafiah, M.M., Usman, I.M., Nizam, N.U.M. and Abdulhasan, M.J., 2020. A review on green hotel rating tools, indoor environmental quality (IEQ) and human comfort. </w:t>
      </w:r>
      <w:r w:rsidDel="00000000" w:rsidR="00000000" w:rsidRPr="00000000">
        <w:rPr>
          <w:i w:val="1"/>
          <w:highlight w:val="white"/>
          <w:rtl w:val="0"/>
        </w:rPr>
        <w:t xml:space="preserve">International Journal of Advanced Science and Technology</w:t>
      </w:r>
      <w:r w:rsidDel="00000000" w:rsidR="00000000" w:rsidRPr="00000000">
        <w:rPr>
          <w:highlight w:val="white"/>
          <w:rtl w:val="0"/>
        </w:rPr>
        <w:t xml:space="preserve">, 29(3), pp.128-157.  http://sersc.org/journals/index.php/IJAST/article/view/3805 </w:t>
      </w:r>
    </w:p>
    <w:p w:rsidR="00000000" w:rsidDel="00000000" w:rsidP="00000000" w:rsidRDefault="00000000" w:rsidRPr="00000000" w14:paraId="0000004C">
      <w:pPr>
        <w:spacing w:after="240" w:lineRule="auto"/>
        <w:jc w:val="left"/>
        <w:rPr>
          <w:highlight w:val="white"/>
        </w:rPr>
      </w:pPr>
      <w:r w:rsidDel="00000000" w:rsidR="00000000" w:rsidRPr="00000000">
        <w:rPr>
          <w:highlight w:val="white"/>
          <w:rtl w:val="0"/>
        </w:rPr>
        <w:t xml:space="preserve">Adeniran, A., Netswera, F. and Marcus, A., 2024. Green Transition and Carbon Footprint Reduction in the Hospitality Industry in Nigeria: A Systematic Review. </w:t>
      </w:r>
      <w:r w:rsidDel="00000000" w:rsidR="00000000" w:rsidRPr="00000000">
        <w:rPr>
          <w:i w:val="1"/>
          <w:highlight w:val="white"/>
          <w:rtl w:val="0"/>
        </w:rPr>
        <w:t xml:space="preserve">In: 2024 International Conference on Science, Engineering and Business for Driving Sustainable Development Goals (SEB4SDG). IEEE</w:t>
      </w:r>
      <w:r w:rsidDel="00000000" w:rsidR="00000000" w:rsidRPr="00000000">
        <w:rPr>
          <w:highlight w:val="white"/>
          <w:rtl w:val="0"/>
        </w:rPr>
        <w:t xml:space="preserve">, pp.1-5.  https://doi.org/10.1109/SEB4SDG60871.2024.10630220 </w:t>
      </w:r>
    </w:p>
    <w:p w:rsidR="00000000" w:rsidDel="00000000" w:rsidP="00000000" w:rsidRDefault="00000000" w:rsidRPr="00000000" w14:paraId="0000004D">
      <w:pPr>
        <w:spacing w:after="240" w:lineRule="auto"/>
        <w:jc w:val="left"/>
        <w:rPr>
          <w:highlight w:val="white"/>
        </w:rPr>
      </w:pPr>
      <w:r w:rsidDel="00000000" w:rsidR="00000000" w:rsidRPr="00000000">
        <w:rPr>
          <w:highlight w:val="white"/>
          <w:rtl w:val="0"/>
        </w:rPr>
        <w:t xml:space="preserve">Amiri, A., Ottelin, J. and Sorvari, J., 2019. Are LEED-certified buildings energy-efficient in practice? </w:t>
      </w:r>
      <w:r w:rsidDel="00000000" w:rsidR="00000000" w:rsidRPr="00000000">
        <w:rPr>
          <w:i w:val="1"/>
          <w:highlight w:val="white"/>
          <w:rtl w:val="0"/>
        </w:rPr>
        <w:t xml:space="preserve">Sustainability</w:t>
      </w:r>
      <w:r w:rsidDel="00000000" w:rsidR="00000000" w:rsidRPr="00000000">
        <w:rPr>
          <w:highlight w:val="white"/>
          <w:rtl w:val="0"/>
        </w:rPr>
        <w:t xml:space="preserve">, 11(6), pp.1-17.  https://doi.org/10.3390/su11061672 </w:t>
      </w:r>
    </w:p>
    <w:p w:rsidR="00000000" w:rsidDel="00000000" w:rsidP="00000000" w:rsidRDefault="00000000" w:rsidRPr="00000000" w14:paraId="0000004E">
      <w:pPr>
        <w:spacing w:after="240" w:lineRule="auto"/>
        <w:jc w:val="left"/>
        <w:rPr>
          <w:highlight w:val="white"/>
        </w:rPr>
      </w:pPr>
      <w:r w:rsidDel="00000000" w:rsidR="00000000" w:rsidRPr="00000000">
        <w:rPr>
          <w:highlight w:val="white"/>
          <w:rtl w:val="0"/>
        </w:rPr>
        <w:t xml:space="preserve">Anilkumar, S., Koppar, R. and Baruah, P., 2022. Sustainability in Waste Management: A Study of International Hotels - A Review of Literatures. </w:t>
      </w:r>
      <w:r w:rsidDel="00000000" w:rsidR="00000000" w:rsidRPr="00000000">
        <w:rPr>
          <w:i w:val="1"/>
          <w:highlight w:val="white"/>
          <w:rtl w:val="0"/>
        </w:rPr>
        <w:t xml:space="preserve">In: Emerging Aspects of Redefining Tourism &amp; Hospitality</w:t>
      </w:r>
      <w:r w:rsidDel="00000000" w:rsidR="00000000" w:rsidRPr="00000000">
        <w:rPr>
          <w:highlight w:val="white"/>
          <w:rtl w:val="0"/>
        </w:rPr>
        <w:t xml:space="preserve">. pp.165-191.  https://nithm.ac.in/media/publication/f4e8226fb6b4d49a865d94fe87df2f44Sustainability%20in%20Waste%20Management.pdf </w:t>
      </w:r>
    </w:p>
    <w:p w:rsidR="00000000" w:rsidDel="00000000" w:rsidP="00000000" w:rsidRDefault="00000000" w:rsidRPr="00000000" w14:paraId="0000004F">
      <w:pPr>
        <w:spacing w:after="240" w:lineRule="auto"/>
        <w:jc w:val="left"/>
        <w:rPr>
          <w:highlight w:val="white"/>
        </w:rPr>
      </w:pPr>
      <w:r w:rsidDel="00000000" w:rsidR="00000000" w:rsidRPr="00000000">
        <w:rPr>
          <w:highlight w:val="white"/>
          <w:rtl w:val="0"/>
        </w:rPr>
        <w:t xml:space="preserve">Della Santa Navarrete, S., Borini, F.M. and Avrichir, I., 2020. Environmental upgrading and the United Nations sustainable development goals</w:t>
      </w:r>
      <w:r w:rsidDel="00000000" w:rsidR="00000000" w:rsidRPr="00000000">
        <w:rPr>
          <w:i w:val="1"/>
          <w:highlight w:val="white"/>
          <w:rtl w:val="0"/>
        </w:rPr>
        <w:t xml:space="preserve">. Journal of Cleaner Production</w:t>
      </w:r>
      <w:r w:rsidDel="00000000" w:rsidR="00000000" w:rsidRPr="00000000">
        <w:rPr>
          <w:highlight w:val="white"/>
          <w:rtl w:val="0"/>
        </w:rPr>
        <w:t xml:space="preserve">, 264, pp.1-47.  https://doi.org/10.1016/j.jclepro.2020.121563 </w:t>
      </w:r>
    </w:p>
    <w:p w:rsidR="00000000" w:rsidDel="00000000" w:rsidP="00000000" w:rsidRDefault="00000000" w:rsidRPr="00000000" w14:paraId="00000050">
      <w:pPr>
        <w:spacing w:after="240" w:lineRule="auto"/>
        <w:jc w:val="left"/>
        <w:rPr>
          <w:highlight w:val="white"/>
        </w:rPr>
      </w:pPr>
      <w:r w:rsidDel="00000000" w:rsidR="00000000" w:rsidRPr="00000000">
        <w:rPr>
          <w:highlight w:val="white"/>
          <w:rtl w:val="0"/>
        </w:rPr>
        <w:t xml:space="preserve">Nizetic, S., Djilali, N., Papadopoulos, A. and Rodrigues, J.J., 2019. Smart technologies for promotion of energy efficiency, utilization of sustainable resources and waste management. Journal of Cleaner Production, 231, pp.565-591.  https://doi.org/10.1016/j.jclepro.2019.04.397 </w:t>
      </w:r>
    </w:p>
    <w:p w:rsidR="00000000" w:rsidDel="00000000" w:rsidP="00000000" w:rsidRDefault="00000000" w:rsidRPr="00000000" w14:paraId="00000051">
      <w:pPr>
        <w:spacing w:after="240" w:lineRule="auto"/>
        <w:jc w:val="left"/>
        <w:rPr>
          <w:highlight w:val="white"/>
        </w:rPr>
      </w:pPr>
      <w:r w:rsidDel="00000000" w:rsidR="00000000" w:rsidRPr="00000000">
        <w:rPr>
          <w:highlight w:val="white"/>
          <w:rtl w:val="0"/>
        </w:rPr>
        <w:t xml:space="preserve">Potjanajaruwit, P., 2023. The development of metaverse technology to raise up the standard of health tourism. </w:t>
      </w:r>
      <w:r w:rsidDel="00000000" w:rsidR="00000000" w:rsidRPr="00000000">
        <w:rPr>
          <w:i w:val="1"/>
          <w:highlight w:val="white"/>
          <w:rtl w:val="0"/>
        </w:rPr>
        <w:t xml:space="preserve">GeoJournal of Tourism and Geosites</w:t>
      </w:r>
      <w:r w:rsidDel="00000000" w:rsidR="00000000" w:rsidRPr="00000000">
        <w:rPr>
          <w:highlight w:val="white"/>
          <w:rtl w:val="0"/>
        </w:rPr>
        <w:t xml:space="preserve">, 50(4), pp.1330-1338.  https://doi.org/10.30892/gtg.50413-1131 </w:t>
      </w:r>
    </w:p>
    <w:p w:rsidR="00000000" w:rsidDel="00000000" w:rsidP="00000000" w:rsidRDefault="00000000" w:rsidRPr="00000000" w14:paraId="00000052">
      <w:pPr>
        <w:spacing w:after="240" w:lineRule="auto"/>
        <w:jc w:val="left"/>
        <w:rPr>
          <w:highlight w:val="white"/>
        </w:rPr>
      </w:pPr>
      <w:r w:rsidDel="00000000" w:rsidR="00000000" w:rsidRPr="00000000">
        <w:rPr>
          <w:highlight w:val="white"/>
          <w:rtl w:val="0"/>
        </w:rPr>
        <w:t xml:space="preserve">Rebelatto, B.G., Salvia, A.L., Brandli, L.L. and Leal Filho, W., 2024. Examining Energy Efficiency Practices in Office Buildings through the Lens of LEED, BREEAM, and DGNB Certifications. </w:t>
      </w:r>
      <w:r w:rsidDel="00000000" w:rsidR="00000000" w:rsidRPr="00000000">
        <w:rPr>
          <w:i w:val="1"/>
          <w:highlight w:val="white"/>
          <w:rtl w:val="0"/>
        </w:rPr>
        <w:t xml:space="preserve">Sustainability</w:t>
      </w:r>
      <w:r w:rsidDel="00000000" w:rsidR="00000000" w:rsidRPr="00000000">
        <w:rPr>
          <w:highlight w:val="white"/>
          <w:rtl w:val="0"/>
        </w:rPr>
        <w:t xml:space="preserve">, 16(11), pp.1-24.  https://doi.org/10.3390/su16114345 </w:t>
      </w:r>
    </w:p>
    <w:p w:rsidR="00000000" w:rsidDel="00000000" w:rsidP="00000000" w:rsidRDefault="00000000" w:rsidRPr="00000000" w14:paraId="00000053">
      <w:pPr>
        <w:spacing w:after="240" w:lineRule="auto"/>
        <w:jc w:val="left"/>
        <w:rPr/>
      </w:pPr>
      <w:r w:rsidDel="00000000" w:rsidR="00000000" w:rsidRPr="00000000">
        <w:rPr>
          <w:highlight w:val="white"/>
          <w:rtl w:val="0"/>
        </w:rPr>
        <w:t xml:space="preserve">Seminara, P., Vand, B., Sajjadian, S.M. and Tumenaite, L., 2022. Assessing and monitoring of building performance by diverse methods. </w:t>
      </w:r>
      <w:r w:rsidDel="00000000" w:rsidR="00000000" w:rsidRPr="00000000">
        <w:rPr>
          <w:i w:val="1"/>
          <w:highlight w:val="white"/>
          <w:rtl w:val="0"/>
        </w:rPr>
        <w:t xml:space="preserve">Sustainability</w:t>
      </w:r>
      <w:r w:rsidDel="00000000" w:rsidR="00000000" w:rsidRPr="00000000">
        <w:rPr>
          <w:highlight w:val="white"/>
          <w:rtl w:val="0"/>
        </w:rPr>
        <w:t xml:space="preserve">, 14(3), pp.1-27.  https://doi.org/10.3390/su14031242 </w:t>
      </w: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b w:val="1"/>
      <w:sz w:val="28"/>
      <w:szCs w:val="28"/>
    </w:rPr>
  </w:style>
  <w:style w:type="paragraph" w:styleId="Heading2">
    <w:name w:val="heading 2"/>
    <w:basedOn w:val="Normal"/>
    <w:next w:val="Normal"/>
    <w:pPr>
      <w:keepNext w:val="1"/>
      <w:keepLines w:val="1"/>
      <w:spacing w:before="200" w:lineRule="auto"/>
    </w:pPr>
    <w:rPr>
      <w:b w:val="1"/>
      <w:sz w:val="26"/>
      <w:szCs w:val="26"/>
    </w:rPr>
  </w:style>
  <w:style w:type="paragraph" w:styleId="Heading3">
    <w:name w:val="heading 3"/>
    <w:basedOn w:val="Normal"/>
    <w:next w:val="Normal"/>
    <w:pPr>
      <w:keepNext w:val="1"/>
      <w:keepLines w:val="1"/>
      <w:spacing w:before="200" w:lineRule="auto"/>
    </w:pPr>
    <w:rPr>
      <w:rFonts w:ascii="Cambria" w:cs="Cambria" w:eastAsia="Cambria" w:hAnsi="Cambria"/>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240" w:lineRule="auto"/>
      <w:jc w:val="center"/>
    </w:pPr>
    <w:rPr>
      <w:b w:val="1"/>
      <w:sz w:val="52"/>
      <w:szCs w:val="52"/>
    </w:rPr>
  </w:style>
  <w:style w:type="paragraph" w:styleId="Normal" w:default="1">
    <w:name w:val="Normal"/>
    <w:qFormat w:val="1"/>
    <w:rsid w:val="005E536C"/>
    <w:pPr>
      <w:spacing w:after="0" w:line="360" w:lineRule="auto"/>
      <w:jc w:val="both"/>
    </w:pPr>
    <w:rPr>
      <w:rFonts w:ascii="Times New Roman" w:cs="Arial" w:hAnsi="Times New Roman"/>
      <w:sz w:val="24"/>
      <w:lang w:bidi="hi-IN"/>
    </w:rPr>
  </w:style>
  <w:style w:type="paragraph" w:styleId="Heading1">
    <w:name w:val="heading 1"/>
    <w:basedOn w:val="Normal"/>
    <w:next w:val="Normal"/>
    <w:link w:val="Heading1Char"/>
    <w:autoRedefine w:val="1"/>
    <w:uiPriority w:val="9"/>
    <w:qFormat w:val="1"/>
    <w:rsid w:val="009E2234"/>
    <w:pPr>
      <w:keepNext w:val="1"/>
      <w:keepLines w:val="1"/>
      <w:spacing w:before="480"/>
      <w:outlineLvl w:val="0"/>
    </w:pPr>
    <w:rPr>
      <w:rFonts w:cstheme="majorBidi" w:eastAsiaTheme="majorEastAsia"/>
      <w:b w:val="1"/>
      <w:bCs w:val="1"/>
      <w:sz w:val="28"/>
      <w:szCs w:val="25"/>
    </w:rPr>
  </w:style>
  <w:style w:type="paragraph" w:styleId="Heading2">
    <w:name w:val="heading 2"/>
    <w:basedOn w:val="Normal"/>
    <w:next w:val="Normal"/>
    <w:link w:val="Heading2Char"/>
    <w:autoRedefine w:val="1"/>
    <w:uiPriority w:val="9"/>
    <w:unhideWhenUsed w:val="1"/>
    <w:qFormat w:val="1"/>
    <w:rsid w:val="0080384D"/>
    <w:pPr>
      <w:keepNext w:val="1"/>
      <w:keepLines w:val="1"/>
      <w:spacing w:before="200"/>
      <w:outlineLvl w:val="1"/>
    </w:pPr>
    <w:rPr>
      <w:rFonts w:cstheme="majorBidi" w:eastAsiaTheme="majorEastAsia"/>
      <w:b w:val="1"/>
      <w:bCs w:val="1"/>
      <w:sz w:val="26"/>
      <w:szCs w:val="23"/>
    </w:rPr>
  </w:style>
  <w:style w:type="paragraph" w:styleId="Heading3">
    <w:name w:val="heading 3"/>
    <w:basedOn w:val="Normal"/>
    <w:next w:val="Normal"/>
    <w:link w:val="Heading3Char"/>
    <w:autoRedefine w:val="1"/>
    <w:uiPriority w:val="9"/>
    <w:unhideWhenUsed w:val="1"/>
    <w:qFormat w:val="1"/>
    <w:rsid w:val="004207E0"/>
    <w:pPr>
      <w:keepNext w:val="1"/>
      <w:keepLines w:val="1"/>
      <w:spacing w:before="200"/>
      <w:outlineLvl w:val="2"/>
    </w:pPr>
    <w:rPr>
      <w:rFonts w:asciiTheme="majorHAnsi" w:cstheme="majorBidi" w:eastAsiaTheme="majorEastAsia" w:hAnsiTheme="majorHAnsi"/>
      <w:b w:val="1"/>
      <w:bCs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9E2234"/>
    <w:rPr>
      <w:rFonts w:ascii="Times New Roman" w:hAnsi="Times New Roman" w:cstheme="majorBidi" w:eastAsiaTheme="majorEastAsia"/>
      <w:b w:val="1"/>
      <w:bCs w:val="1"/>
      <w:sz w:val="28"/>
      <w:szCs w:val="25"/>
      <w:lang w:bidi="hi-IN"/>
    </w:rPr>
  </w:style>
  <w:style w:type="character" w:styleId="Heading2Char" w:customStyle="1">
    <w:name w:val="Heading 2 Char"/>
    <w:basedOn w:val="DefaultParagraphFont"/>
    <w:link w:val="Heading2"/>
    <w:uiPriority w:val="9"/>
    <w:rsid w:val="0080384D"/>
    <w:rPr>
      <w:rFonts w:ascii="Times New Roman" w:hAnsi="Times New Roman" w:cstheme="majorBidi" w:eastAsiaTheme="majorEastAsia"/>
      <w:b w:val="1"/>
      <w:bCs w:val="1"/>
      <w:sz w:val="26"/>
      <w:szCs w:val="23"/>
      <w:lang w:bidi="hi-IN"/>
    </w:rPr>
  </w:style>
  <w:style w:type="character" w:styleId="Strong">
    <w:name w:val="Strong"/>
    <w:basedOn w:val="DefaultParagraphFont"/>
    <w:uiPriority w:val="22"/>
    <w:qFormat w:val="1"/>
    <w:rsid w:val="009E2234"/>
    <w:rPr>
      <w:rFonts w:ascii="Times New Roman" w:hAnsi="Times New Roman"/>
      <w:b w:val="1"/>
      <w:bCs w:val="1"/>
      <w:sz w:val="24"/>
    </w:rPr>
  </w:style>
  <w:style w:type="paragraph" w:styleId="Title">
    <w:name w:val="Title"/>
    <w:basedOn w:val="Normal"/>
    <w:next w:val="Normal"/>
    <w:link w:val="TitleChar"/>
    <w:autoRedefine w:val="1"/>
    <w:uiPriority w:val="10"/>
    <w:qFormat w:val="1"/>
    <w:rsid w:val="004207E0"/>
    <w:pPr>
      <w:spacing w:after="300" w:line="240" w:lineRule="auto"/>
      <w:contextualSpacing w:val="1"/>
      <w:jc w:val="center"/>
    </w:pPr>
    <w:rPr>
      <w:rFonts w:cstheme="majorBidi" w:eastAsiaTheme="majorEastAsia"/>
      <w:b w:val="1"/>
      <w:spacing w:val="5"/>
      <w:kern w:val="28"/>
      <w:sz w:val="52"/>
      <w:szCs w:val="47"/>
    </w:rPr>
  </w:style>
  <w:style w:type="character" w:styleId="TitleChar" w:customStyle="1">
    <w:name w:val="Title Char"/>
    <w:basedOn w:val="DefaultParagraphFont"/>
    <w:link w:val="Title"/>
    <w:uiPriority w:val="10"/>
    <w:rsid w:val="004207E0"/>
    <w:rPr>
      <w:rFonts w:ascii="Times New Roman" w:hAnsi="Times New Roman" w:cstheme="majorBidi" w:eastAsiaTheme="majorEastAsia"/>
      <w:b w:val="1"/>
      <w:spacing w:val="5"/>
      <w:kern w:val="28"/>
      <w:sz w:val="52"/>
      <w:szCs w:val="47"/>
      <w:lang w:bidi="hi-IN"/>
    </w:rPr>
  </w:style>
  <w:style w:type="character" w:styleId="Heading3Char" w:customStyle="1">
    <w:name w:val="Heading 3 Char"/>
    <w:basedOn w:val="DefaultParagraphFont"/>
    <w:link w:val="Heading3"/>
    <w:uiPriority w:val="9"/>
    <w:rsid w:val="004207E0"/>
    <w:rPr>
      <w:rFonts w:asciiTheme="majorHAnsi" w:cstheme="majorBidi" w:eastAsiaTheme="majorEastAsia" w:hAnsiTheme="majorHAnsi"/>
      <w:b w:val="1"/>
      <w:bCs w:val="1"/>
      <w:sz w:val="24"/>
      <w:lang w:bidi="hi-IN"/>
    </w:rPr>
  </w:style>
  <w:style w:type="paragraph" w:styleId="TOCHeading">
    <w:name w:val="TOC Heading"/>
    <w:basedOn w:val="Heading1"/>
    <w:next w:val="Normal"/>
    <w:uiPriority w:val="39"/>
    <w:semiHidden w:val="1"/>
    <w:unhideWhenUsed w:val="1"/>
    <w:qFormat w:val="1"/>
    <w:rsid w:val="00497CAD"/>
    <w:pPr>
      <w:spacing w:line="276" w:lineRule="auto"/>
      <w:jc w:val="left"/>
      <w:outlineLvl w:val="9"/>
    </w:pPr>
    <w:rPr>
      <w:rFonts w:asciiTheme="majorHAnsi" w:hAnsiTheme="majorHAnsi"/>
      <w:color w:val="365f91" w:themeColor="accent1" w:themeShade="0000BF"/>
      <w:szCs w:val="28"/>
      <w:lang w:bidi="ar-SA"/>
    </w:rPr>
  </w:style>
  <w:style w:type="paragraph" w:styleId="TOC1">
    <w:name w:val="toc 1"/>
    <w:basedOn w:val="Normal"/>
    <w:next w:val="Normal"/>
    <w:autoRedefine w:val="1"/>
    <w:uiPriority w:val="39"/>
    <w:unhideWhenUsed w:val="1"/>
    <w:rsid w:val="00497CAD"/>
    <w:pPr>
      <w:spacing w:after="100"/>
    </w:pPr>
    <w:rPr>
      <w:rFonts w:cs="Mangal"/>
    </w:rPr>
  </w:style>
  <w:style w:type="paragraph" w:styleId="TOC2">
    <w:name w:val="toc 2"/>
    <w:basedOn w:val="Normal"/>
    <w:next w:val="Normal"/>
    <w:autoRedefine w:val="1"/>
    <w:uiPriority w:val="39"/>
    <w:unhideWhenUsed w:val="1"/>
    <w:rsid w:val="00497CAD"/>
    <w:pPr>
      <w:spacing w:after="100"/>
      <w:ind w:left="240"/>
    </w:pPr>
    <w:rPr>
      <w:rFonts w:cs="Mangal"/>
    </w:rPr>
  </w:style>
  <w:style w:type="character" w:styleId="Hyperlink">
    <w:name w:val="Hyperlink"/>
    <w:basedOn w:val="DefaultParagraphFont"/>
    <w:uiPriority w:val="99"/>
    <w:unhideWhenUsed w:val="1"/>
    <w:rsid w:val="00497CAD"/>
    <w:rPr>
      <w:color w:val="0000ff" w:themeColor="hyperlink"/>
      <w:u w:val="single"/>
    </w:rPr>
  </w:style>
  <w:style w:type="paragraph" w:styleId="BalloonText">
    <w:name w:val="Balloon Text"/>
    <w:basedOn w:val="Normal"/>
    <w:link w:val="BalloonTextChar"/>
    <w:uiPriority w:val="99"/>
    <w:semiHidden w:val="1"/>
    <w:unhideWhenUsed w:val="1"/>
    <w:rsid w:val="00497CAD"/>
    <w:pPr>
      <w:spacing w:line="240" w:lineRule="auto"/>
    </w:pPr>
    <w:rPr>
      <w:rFonts w:ascii="Tahoma" w:cs="Mangal" w:hAnsi="Tahoma"/>
      <w:sz w:val="16"/>
      <w:szCs w:val="14"/>
    </w:rPr>
  </w:style>
  <w:style w:type="character" w:styleId="BalloonTextChar" w:customStyle="1">
    <w:name w:val="Balloon Text Char"/>
    <w:basedOn w:val="DefaultParagraphFont"/>
    <w:link w:val="BalloonText"/>
    <w:uiPriority w:val="99"/>
    <w:semiHidden w:val="1"/>
    <w:rsid w:val="00497CAD"/>
    <w:rPr>
      <w:rFonts w:ascii="Tahoma" w:cs="Mangal" w:hAnsi="Tahoma"/>
      <w:sz w:val="16"/>
      <w:szCs w:val="14"/>
      <w:lang w:bidi="hi-I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gxw5WDbMNN6tVaApQ9OxuBya1g==">CgMxLjAyCGguZ2pkZ3hzMgloLjMwajB6bGwyCWguMWZvYjl0ZTIJaC4zem55c2g3MgloLjJldDkycDAyCGgudHlqY3d0MgloLjNkeTZ2a20yCWguMXQzaDVzZjIJaC40ZDM0b2c4MgloLjJzOGV5bzEyCWguMTdkcDh2dTIJaC4zcmRjcmpuMgloLjI2aW4xcmcyCGgubG54Yno5MgloLjM1bmt1bjI4AHIhMS1sMkxnZ29vSlMxQkVvUllrTGRKdnVTVGtHRjdzV2lU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2024-10-17T07:34:00Z</dcterms:created>
</cp:coreProperties>
</file>