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DA7019" w14:textId="77777777" w:rsidR="0006439B" w:rsidRDefault="0006439B" w:rsidP="0006439B">
      <w:pPr>
        <w:pStyle w:val="Title"/>
        <w:jc w:val="center"/>
      </w:pPr>
    </w:p>
    <w:p w14:paraId="2576ACB0" w14:textId="77777777" w:rsidR="0006439B" w:rsidRDefault="0006439B" w:rsidP="0006439B">
      <w:pPr>
        <w:pStyle w:val="Title"/>
        <w:jc w:val="center"/>
      </w:pPr>
    </w:p>
    <w:p w14:paraId="2215927D" w14:textId="77777777" w:rsidR="0006439B" w:rsidRDefault="0006439B" w:rsidP="0006439B">
      <w:pPr>
        <w:pStyle w:val="Title"/>
        <w:jc w:val="center"/>
      </w:pPr>
    </w:p>
    <w:p w14:paraId="7B55A984" w14:textId="54CB9B67" w:rsidR="00D9748A" w:rsidRDefault="0006439B" w:rsidP="0006439B">
      <w:pPr>
        <w:pStyle w:val="Title"/>
        <w:jc w:val="center"/>
      </w:pPr>
      <w:r>
        <w:t>Machine learning model</w:t>
      </w:r>
    </w:p>
    <w:p w14:paraId="41A641C2" w14:textId="35AB5B55" w:rsidR="0006439B" w:rsidRPr="0006439B" w:rsidRDefault="0006439B" w:rsidP="0006439B">
      <w:pPr>
        <w:jc w:val="center"/>
        <w:rPr>
          <w:sz w:val="44"/>
          <w:szCs w:val="44"/>
        </w:rPr>
      </w:pPr>
      <w:r w:rsidRPr="0006439B">
        <w:rPr>
          <w:sz w:val="44"/>
          <w:szCs w:val="44"/>
        </w:rPr>
        <w:t>Farley staines</w:t>
      </w:r>
    </w:p>
    <w:p w14:paraId="4A298FC0" w14:textId="7CB32B96" w:rsidR="0006439B" w:rsidRPr="0006439B" w:rsidRDefault="0006439B" w:rsidP="0006439B">
      <w:pPr>
        <w:jc w:val="center"/>
        <w:rPr>
          <w:sz w:val="44"/>
          <w:szCs w:val="44"/>
        </w:rPr>
      </w:pPr>
      <w:r w:rsidRPr="0006439B">
        <w:rPr>
          <w:sz w:val="44"/>
          <w:szCs w:val="44"/>
        </w:rPr>
        <w:t>2204098</w:t>
      </w:r>
    </w:p>
    <w:p w14:paraId="0905E583" w14:textId="4C631E53" w:rsidR="0006526C" w:rsidRDefault="0006526C">
      <w:r>
        <w:br w:type="page"/>
      </w:r>
    </w:p>
    <w:sdt>
      <w:sdtPr>
        <w:rPr>
          <w:rFonts w:asciiTheme="minorHAnsi" w:eastAsiaTheme="minorHAnsi" w:hAnsiTheme="minorHAnsi" w:cstheme="minorBidi"/>
          <w:color w:val="auto"/>
          <w:kern w:val="2"/>
          <w:sz w:val="22"/>
          <w:szCs w:val="22"/>
          <w:lang w:val="en-GB"/>
          <w14:ligatures w14:val="standardContextual"/>
        </w:rPr>
        <w:id w:val="-878232197"/>
        <w:docPartObj>
          <w:docPartGallery w:val="Table of Contents"/>
          <w:docPartUnique/>
        </w:docPartObj>
      </w:sdtPr>
      <w:sdtEndPr>
        <w:rPr>
          <w:b/>
          <w:bCs/>
          <w:noProof/>
        </w:rPr>
      </w:sdtEndPr>
      <w:sdtContent>
        <w:p w14:paraId="2852499B" w14:textId="7A13D4B7" w:rsidR="0006526C" w:rsidRDefault="0006526C">
          <w:pPr>
            <w:pStyle w:val="TOCHeading"/>
          </w:pPr>
          <w:r>
            <w:t>Table of Contents</w:t>
          </w:r>
        </w:p>
        <w:p w14:paraId="7E2464B4" w14:textId="34AAB4CB" w:rsidR="0006526C" w:rsidRDefault="0006526C">
          <w:pPr>
            <w:pStyle w:val="TOC1"/>
            <w:tabs>
              <w:tab w:val="right" w:leader="dot" w:pos="9016"/>
            </w:tabs>
            <w:rPr>
              <w:noProof/>
            </w:rPr>
          </w:pPr>
          <w:r>
            <w:fldChar w:fldCharType="begin"/>
          </w:r>
          <w:r>
            <w:instrText xml:space="preserve"> TOC \o "1-3" \h \z \u </w:instrText>
          </w:r>
          <w:r>
            <w:fldChar w:fldCharType="separate"/>
          </w:r>
          <w:hyperlink w:anchor="_Toc182755778" w:history="1">
            <w:r w:rsidRPr="00FF5928">
              <w:rPr>
                <w:rStyle w:val="Hyperlink"/>
                <w:noProof/>
              </w:rPr>
              <w:t>1. Abstract</w:t>
            </w:r>
            <w:r>
              <w:rPr>
                <w:noProof/>
                <w:webHidden/>
              </w:rPr>
              <w:tab/>
            </w:r>
            <w:r>
              <w:rPr>
                <w:noProof/>
                <w:webHidden/>
              </w:rPr>
              <w:fldChar w:fldCharType="begin"/>
            </w:r>
            <w:r>
              <w:rPr>
                <w:noProof/>
                <w:webHidden/>
              </w:rPr>
              <w:instrText xml:space="preserve"> PAGEREF _Toc182755778 \h </w:instrText>
            </w:r>
            <w:r>
              <w:rPr>
                <w:noProof/>
                <w:webHidden/>
              </w:rPr>
            </w:r>
            <w:r>
              <w:rPr>
                <w:noProof/>
                <w:webHidden/>
              </w:rPr>
              <w:fldChar w:fldCharType="separate"/>
            </w:r>
            <w:r>
              <w:rPr>
                <w:noProof/>
                <w:webHidden/>
              </w:rPr>
              <w:t>3</w:t>
            </w:r>
            <w:r>
              <w:rPr>
                <w:noProof/>
                <w:webHidden/>
              </w:rPr>
              <w:fldChar w:fldCharType="end"/>
            </w:r>
          </w:hyperlink>
        </w:p>
        <w:p w14:paraId="55383B4F" w14:textId="5187B64A" w:rsidR="0006526C" w:rsidRDefault="0006526C">
          <w:pPr>
            <w:pStyle w:val="TOC1"/>
            <w:tabs>
              <w:tab w:val="right" w:leader="dot" w:pos="9016"/>
            </w:tabs>
            <w:rPr>
              <w:noProof/>
            </w:rPr>
          </w:pPr>
          <w:hyperlink w:anchor="_Toc182755779" w:history="1">
            <w:r w:rsidRPr="00FF5928">
              <w:rPr>
                <w:rStyle w:val="Hyperlink"/>
                <w:noProof/>
              </w:rPr>
              <w:t>2. Introduction</w:t>
            </w:r>
            <w:r>
              <w:rPr>
                <w:noProof/>
                <w:webHidden/>
              </w:rPr>
              <w:tab/>
            </w:r>
            <w:r>
              <w:rPr>
                <w:noProof/>
                <w:webHidden/>
              </w:rPr>
              <w:fldChar w:fldCharType="begin"/>
            </w:r>
            <w:r>
              <w:rPr>
                <w:noProof/>
                <w:webHidden/>
              </w:rPr>
              <w:instrText xml:space="preserve"> PAGEREF _Toc182755779 \h </w:instrText>
            </w:r>
            <w:r>
              <w:rPr>
                <w:noProof/>
                <w:webHidden/>
              </w:rPr>
            </w:r>
            <w:r>
              <w:rPr>
                <w:noProof/>
                <w:webHidden/>
              </w:rPr>
              <w:fldChar w:fldCharType="separate"/>
            </w:r>
            <w:r>
              <w:rPr>
                <w:noProof/>
                <w:webHidden/>
              </w:rPr>
              <w:t>3</w:t>
            </w:r>
            <w:r>
              <w:rPr>
                <w:noProof/>
                <w:webHidden/>
              </w:rPr>
              <w:fldChar w:fldCharType="end"/>
            </w:r>
          </w:hyperlink>
        </w:p>
        <w:p w14:paraId="69483185" w14:textId="63F7EB49" w:rsidR="0006526C" w:rsidRDefault="0006526C">
          <w:pPr>
            <w:pStyle w:val="TOC2"/>
            <w:tabs>
              <w:tab w:val="right" w:leader="dot" w:pos="9016"/>
            </w:tabs>
            <w:rPr>
              <w:noProof/>
            </w:rPr>
          </w:pPr>
          <w:hyperlink w:anchor="_Toc182755780" w:history="1">
            <w:r w:rsidRPr="00FF5928">
              <w:rPr>
                <w:rStyle w:val="Hyperlink"/>
                <w:noProof/>
              </w:rPr>
              <w:t>2.1. Overview of customer churn and its importance for businesses</w:t>
            </w:r>
            <w:r>
              <w:rPr>
                <w:noProof/>
                <w:webHidden/>
              </w:rPr>
              <w:tab/>
            </w:r>
            <w:r>
              <w:rPr>
                <w:noProof/>
                <w:webHidden/>
              </w:rPr>
              <w:fldChar w:fldCharType="begin"/>
            </w:r>
            <w:r>
              <w:rPr>
                <w:noProof/>
                <w:webHidden/>
              </w:rPr>
              <w:instrText xml:space="preserve"> PAGEREF _Toc182755780 \h </w:instrText>
            </w:r>
            <w:r>
              <w:rPr>
                <w:noProof/>
                <w:webHidden/>
              </w:rPr>
            </w:r>
            <w:r>
              <w:rPr>
                <w:noProof/>
                <w:webHidden/>
              </w:rPr>
              <w:fldChar w:fldCharType="separate"/>
            </w:r>
            <w:r>
              <w:rPr>
                <w:noProof/>
                <w:webHidden/>
              </w:rPr>
              <w:t>3</w:t>
            </w:r>
            <w:r>
              <w:rPr>
                <w:noProof/>
                <w:webHidden/>
              </w:rPr>
              <w:fldChar w:fldCharType="end"/>
            </w:r>
          </w:hyperlink>
        </w:p>
        <w:p w14:paraId="11A0A3C5" w14:textId="5C47DF06" w:rsidR="0006526C" w:rsidRDefault="0006526C">
          <w:pPr>
            <w:pStyle w:val="TOC2"/>
            <w:tabs>
              <w:tab w:val="right" w:leader="dot" w:pos="9016"/>
            </w:tabs>
            <w:rPr>
              <w:noProof/>
            </w:rPr>
          </w:pPr>
          <w:hyperlink w:anchor="_Toc182755781" w:history="1">
            <w:r w:rsidRPr="00FF5928">
              <w:rPr>
                <w:rStyle w:val="Hyperlink"/>
                <w:noProof/>
              </w:rPr>
              <w:t>2.2. Explanation of the aim and objectives of the assignment</w:t>
            </w:r>
            <w:r>
              <w:rPr>
                <w:noProof/>
                <w:webHidden/>
              </w:rPr>
              <w:tab/>
            </w:r>
            <w:r>
              <w:rPr>
                <w:noProof/>
                <w:webHidden/>
              </w:rPr>
              <w:fldChar w:fldCharType="begin"/>
            </w:r>
            <w:r>
              <w:rPr>
                <w:noProof/>
                <w:webHidden/>
              </w:rPr>
              <w:instrText xml:space="preserve"> PAGEREF _Toc182755781 \h </w:instrText>
            </w:r>
            <w:r>
              <w:rPr>
                <w:noProof/>
                <w:webHidden/>
              </w:rPr>
            </w:r>
            <w:r>
              <w:rPr>
                <w:noProof/>
                <w:webHidden/>
              </w:rPr>
              <w:fldChar w:fldCharType="separate"/>
            </w:r>
            <w:r>
              <w:rPr>
                <w:noProof/>
                <w:webHidden/>
              </w:rPr>
              <w:t>3</w:t>
            </w:r>
            <w:r>
              <w:rPr>
                <w:noProof/>
                <w:webHidden/>
              </w:rPr>
              <w:fldChar w:fldCharType="end"/>
            </w:r>
          </w:hyperlink>
        </w:p>
        <w:p w14:paraId="5AB777FC" w14:textId="01246F6E" w:rsidR="0006526C" w:rsidRDefault="0006526C">
          <w:pPr>
            <w:pStyle w:val="TOC1"/>
            <w:tabs>
              <w:tab w:val="right" w:leader="dot" w:pos="9016"/>
            </w:tabs>
            <w:rPr>
              <w:noProof/>
            </w:rPr>
          </w:pPr>
          <w:hyperlink w:anchor="_Toc182755782" w:history="1">
            <w:r w:rsidRPr="00FF5928">
              <w:rPr>
                <w:rStyle w:val="Hyperlink"/>
                <w:noProof/>
              </w:rPr>
              <w:t>3. Problem statement</w:t>
            </w:r>
            <w:r>
              <w:rPr>
                <w:noProof/>
                <w:webHidden/>
              </w:rPr>
              <w:tab/>
            </w:r>
            <w:r>
              <w:rPr>
                <w:noProof/>
                <w:webHidden/>
              </w:rPr>
              <w:fldChar w:fldCharType="begin"/>
            </w:r>
            <w:r>
              <w:rPr>
                <w:noProof/>
                <w:webHidden/>
              </w:rPr>
              <w:instrText xml:space="preserve"> PAGEREF _Toc182755782 \h </w:instrText>
            </w:r>
            <w:r>
              <w:rPr>
                <w:noProof/>
                <w:webHidden/>
              </w:rPr>
            </w:r>
            <w:r>
              <w:rPr>
                <w:noProof/>
                <w:webHidden/>
              </w:rPr>
              <w:fldChar w:fldCharType="separate"/>
            </w:r>
            <w:r>
              <w:rPr>
                <w:noProof/>
                <w:webHidden/>
              </w:rPr>
              <w:t>3</w:t>
            </w:r>
            <w:r>
              <w:rPr>
                <w:noProof/>
                <w:webHidden/>
              </w:rPr>
              <w:fldChar w:fldCharType="end"/>
            </w:r>
          </w:hyperlink>
        </w:p>
        <w:p w14:paraId="4B82D9F6" w14:textId="441EF27E" w:rsidR="0006526C" w:rsidRDefault="0006526C">
          <w:pPr>
            <w:pStyle w:val="TOC1"/>
            <w:tabs>
              <w:tab w:val="right" w:leader="dot" w:pos="9016"/>
            </w:tabs>
            <w:rPr>
              <w:noProof/>
            </w:rPr>
          </w:pPr>
          <w:hyperlink w:anchor="_Toc182755783" w:history="1">
            <w:r w:rsidRPr="00FF5928">
              <w:rPr>
                <w:rStyle w:val="Hyperlink"/>
                <w:noProof/>
              </w:rPr>
              <w:t>4. Methodology</w:t>
            </w:r>
            <w:r>
              <w:rPr>
                <w:noProof/>
                <w:webHidden/>
              </w:rPr>
              <w:tab/>
            </w:r>
            <w:r>
              <w:rPr>
                <w:noProof/>
                <w:webHidden/>
              </w:rPr>
              <w:fldChar w:fldCharType="begin"/>
            </w:r>
            <w:r>
              <w:rPr>
                <w:noProof/>
                <w:webHidden/>
              </w:rPr>
              <w:instrText xml:space="preserve"> PAGEREF _Toc182755783 \h </w:instrText>
            </w:r>
            <w:r>
              <w:rPr>
                <w:noProof/>
                <w:webHidden/>
              </w:rPr>
            </w:r>
            <w:r>
              <w:rPr>
                <w:noProof/>
                <w:webHidden/>
              </w:rPr>
              <w:fldChar w:fldCharType="separate"/>
            </w:r>
            <w:r>
              <w:rPr>
                <w:noProof/>
                <w:webHidden/>
              </w:rPr>
              <w:t>4</w:t>
            </w:r>
            <w:r>
              <w:rPr>
                <w:noProof/>
                <w:webHidden/>
              </w:rPr>
              <w:fldChar w:fldCharType="end"/>
            </w:r>
          </w:hyperlink>
        </w:p>
        <w:p w14:paraId="75F07CEB" w14:textId="2F70A6ED" w:rsidR="0006526C" w:rsidRDefault="0006526C">
          <w:pPr>
            <w:pStyle w:val="TOC2"/>
            <w:tabs>
              <w:tab w:val="right" w:leader="dot" w:pos="9016"/>
            </w:tabs>
            <w:rPr>
              <w:noProof/>
            </w:rPr>
          </w:pPr>
          <w:hyperlink w:anchor="_Toc182755784" w:history="1">
            <w:r w:rsidRPr="00FF5928">
              <w:rPr>
                <w:rStyle w:val="Hyperlink"/>
                <w:noProof/>
              </w:rPr>
              <w:t>4.1. Data Exploration and Preprocessing</w:t>
            </w:r>
            <w:r>
              <w:rPr>
                <w:noProof/>
                <w:webHidden/>
              </w:rPr>
              <w:tab/>
            </w:r>
            <w:r>
              <w:rPr>
                <w:noProof/>
                <w:webHidden/>
              </w:rPr>
              <w:fldChar w:fldCharType="begin"/>
            </w:r>
            <w:r>
              <w:rPr>
                <w:noProof/>
                <w:webHidden/>
              </w:rPr>
              <w:instrText xml:space="preserve"> PAGEREF _Toc182755784 \h </w:instrText>
            </w:r>
            <w:r>
              <w:rPr>
                <w:noProof/>
                <w:webHidden/>
              </w:rPr>
            </w:r>
            <w:r>
              <w:rPr>
                <w:noProof/>
                <w:webHidden/>
              </w:rPr>
              <w:fldChar w:fldCharType="separate"/>
            </w:r>
            <w:r>
              <w:rPr>
                <w:noProof/>
                <w:webHidden/>
              </w:rPr>
              <w:t>4</w:t>
            </w:r>
            <w:r>
              <w:rPr>
                <w:noProof/>
                <w:webHidden/>
              </w:rPr>
              <w:fldChar w:fldCharType="end"/>
            </w:r>
          </w:hyperlink>
        </w:p>
        <w:p w14:paraId="25F5394F" w14:textId="3C201A9A" w:rsidR="0006526C" w:rsidRDefault="0006526C">
          <w:pPr>
            <w:pStyle w:val="TOC3"/>
            <w:tabs>
              <w:tab w:val="right" w:leader="dot" w:pos="9016"/>
            </w:tabs>
            <w:rPr>
              <w:noProof/>
            </w:rPr>
          </w:pPr>
          <w:hyperlink w:anchor="_Toc182755785" w:history="1">
            <w:r w:rsidRPr="00FF5928">
              <w:rPr>
                <w:rStyle w:val="Hyperlink"/>
                <w:noProof/>
              </w:rPr>
              <w:t>4.1.1. Handling missing values</w:t>
            </w:r>
            <w:r>
              <w:rPr>
                <w:noProof/>
                <w:webHidden/>
              </w:rPr>
              <w:tab/>
            </w:r>
            <w:r>
              <w:rPr>
                <w:noProof/>
                <w:webHidden/>
              </w:rPr>
              <w:fldChar w:fldCharType="begin"/>
            </w:r>
            <w:r>
              <w:rPr>
                <w:noProof/>
                <w:webHidden/>
              </w:rPr>
              <w:instrText xml:space="preserve"> PAGEREF _Toc182755785 \h </w:instrText>
            </w:r>
            <w:r>
              <w:rPr>
                <w:noProof/>
                <w:webHidden/>
              </w:rPr>
            </w:r>
            <w:r>
              <w:rPr>
                <w:noProof/>
                <w:webHidden/>
              </w:rPr>
              <w:fldChar w:fldCharType="separate"/>
            </w:r>
            <w:r>
              <w:rPr>
                <w:noProof/>
                <w:webHidden/>
              </w:rPr>
              <w:t>4</w:t>
            </w:r>
            <w:r>
              <w:rPr>
                <w:noProof/>
                <w:webHidden/>
              </w:rPr>
              <w:fldChar w:fldCharType="end"/>
            </w:r>
          </w:hyperlink>
        </w:p>
        <w:p w14:paraId="4BA461F1" w14:textId="1A9A7123" w:rsidR="0006526C" w:rsidRDefault="0006526C">
          <w:pPr>
            <w:pStyle w:val="TOC3"/>
            <w:tabs>
              <w:tab w:val="right" w:leader="dot" w:pos="9016"/>
            </w:tabs>
            <w:rPr>
              <w:noProof/>
            </w:rPr>
          </w:pPr>
          <w:hyperlink w:anchor="_Toc182755786" w:history="1">
            <w:r w:rsidRPr="00FF5928">
              <w:rPr>
                <w:rStyle w:val="Hyperlink"/>
                <w:noProof/>
              </w:rPr>
              <w:t>4.1.2. Encoding categorical variables</w:t>
            </w:r>
            <w:r>
              <w:rPr>
                <w:noProof/>
                <w:webHidden/>
              </w:rPr>
              <w:tab/>
            </w:r>
            <w:r>
              <w:rPr>
                <w:noProof/>
                <w:webHidden/>
              </w:rPr>
              <w:fldChar w:fldCharType="begin"/>
            </w:r>
            <w:r>
              <w:rPr>
                <w:noProof/>
                <w:webHidden/>
              </w:rPr>
              <w:instrText xml:space="preserve"> PAGEREF _Toc182755786 \h </w:instrText>
            </w:r>
            <w:r>
              <w:rPr>
                <w:noProof/>
                <w:webHidden/>
              </w:rPr>
            </w:r>
            <w:r>
              <w:rPr>
                <w:noProof/>
                <w:webHidden/>
              </w:rPr>
              <w:fldChar w:fldCharType="separate"/>
            </w:r>
            <w:r>
              <w:rPr>
                <w:noProof/>
                <w:webHidden/>
              </w:rPr>
              <w:t>4</w:t>
            </w:r>
            <w:r>
              <w:rPr>
                <w:noProof/>
                <w:webHidden/>
              </w:rPr>
              <w:fldChar w:fldCharType="end"/>
            </w:r>
          </w:hyperlink>
        </w:p>
        <w:p w14:paraId="7C4E3702" w14:textId="0FA7A67D" w:rsidR="0006526C" w:rsidRDefault="0006526C">
          <w:pPr>
            <w:pStyle w:val="TOC2"/>
            <w:tabs>
              <w:tab w:val="right" w:leader="dot" w:pos="9016"/>
            </w:tabs>
            <w:rPr>
              <w:noProof/>
            </w:rPr>
          </w:pPr>
          <w:hyperlink w:anchor="_Toc182755787" w:history="1">
            <w:r w:rsidRPr="00FF5928">
              <w:rPr>
                <w:rStyle w:val="Hyperlink"/>
                <w:noProof/>
              </w:rPr>
              <w:t>4.2. Model Development</w:t>
            </w:r>
            <w:r>
              <w:rPr>
                <w:noProof/>
                <w:webHidden/>
              </w:rPr>
              <w:tab/>
            </w:r>
            <w:r>
              <w:rPr>
                <w:noProof/>
                <w:webHidden/>
              </w:rPr>
              <w:fldChar w:fldCharType="begin"/>
            </w:r>
            <w:r>
              <w:rPr>
                <w:noProof/>
                <w:webHidden/>
              </w:rPr>
              <w:instrText xml:space="preserve"> PAGEREF _Toc182755787 \h </w:instrText>
            </w:r>
            <w:r>
              <w:rPr>
                <w:noProof/>
                <w:webHidden/>
              </w:rPr>
            </w:r>
            <w:r>
              <w:rPr>
                <w:noProof/>
                <w:webHidden/>
              </w:rPr>
              <w:fldChar w:fldCharType="separate"/>
            </w:r>
            <w:r>
              <w:rPr>
                <w:noProof/>
                <w:webHidden/>
              </w:rPr>
              <w:t>4</w:t>
            </w:r>
            <w:r>
              <w:rPr>
                <w:noProof/>
                <w:webHidden/>
              </w:rPr>
              <w:fldChar w:fldCharType="end"/>
            </w:r>
          </w:hyperlink>
        </w:p>
        <w:p w14:paraId="5FA14D79" w14:textId="2841E8C4" w:rsidR="0006526C" w:rsidRDefault="0006526C">
          <w:pPr>
            <w:pStyle w:val="TOC3"/>
            <w:tabs>
              <w:tab w:val="right" w:leader="dot" w:pos="9016"/>
            </w:tabs>
            <w:rPr>
              <w:noProof/>
            </w:rPr>
          </w:pPr>
          <w:hyperlink w:anchor="_Toc182755788" w:history="1">
            <w:r w:rsidRPr="00FF5928">
              <w:rPr>
                <w:rStyle w:val="Hyperlink"/>
                <w:noProof/>
              </w:rPr>
              <w:t>4.2.1. Implementation of LR and SVM</w:t>
            </w:r>
            <w:r>
              <w:rPr>
                <w:noProof/>
                <w:webHidden/>
              </w:rPr>
              <w:tab/>
            </w:r>
            <w:r>
              <w:rPr>
                <w:noProof/>
                <w:webHidden/>
              </w:rPr>
              <w:fldChar w:fldCharType="begin"/>
            </w:r>
            <w:r>
              <w:rPr>
                <w:noProof/>
                <w:webHidden/>
              </w:rPr>
              <w:instrText xml:space="preserve"> PAGEREF _Toc182755788 \h </w:instrText>
            </w:r>
            <w:r>
              <w:rPr>
                <w:noProof/>
                <w:webHidden/>
              </w:rPr>
            </w:r>
            <w:r>
              <w:rPr>
                <w:noProof/>
                <w:webHidden/>
              </w:rPr>
              <w:fldChar w:fldCharType="separate"/>
            </w:r>
            <w:r>
              <w:rPr>
                <w:noProof/>
                <w:webHidden/>
              </w:rPr>
              <w:t>4</w:t>
            </w:r>
            <w:r>
              <w:rPr>
                <w:noProof/>
                <w:webHidden/>
              </w:rPr>
              <w:fldChar w:fldCharType="end"/>
            </w:r>
          </w:hyperlink>
        </w:p>
        <w:p w14:paraId="4A25FDA3" w14:textId="0D2969BF" w:rsidR="0006526C" w:rsidRDefault="0006526C">
          <w:pPr>
            <w:pStyle w:val="TOC3"/>
            <w:tabs>
              <w:tab w:val="right" w:leader="dot" w:pos="9016"/>
            </w:tabs>
            <w:rPr>
              <w:noProof/>
            </w:rPr>
          </w:pPr>
          <w:hyperlink w:anchor="_Toc182755789" w:history="1">
            <w:r w:rsidRPr="00FF5928">
              <w:rPr>
                <w:rStyle w:val="Hyperlink"/>
                <w:noProof/>
              </w:rPr>
              <w:t>4.2.2. Hyperparameter tuning for each model.</w:t>
            </w:r>
            <w:r>
              <w:rPr>
                <w:noProof/>
                <w:webHidden/>
              </w:rPr>
              <w:tab/>
            </w:r>
            <w:r>
              <w:rPr>
                <w:noProof/>
                <w:webHidden/>
              </w:rPr>
              <w:fldChar w:fldCharType="begin"/>
            </w:r>
            <w:r>
              <w:rPr>
                <w:noProof/>
                <w:webHidden/>
              </w:rPr>
              <w:instrText xml:space="preserve"> PAGEREF _Toc182755789 \h </w:instrText>
            </w:r>
            <w:r>
              <w:rPr>
                <w:noProof/>
                <w:webHidden/>
              </w:rPr>
            </w:r>
            <w:r>
              <w:rPr>
                <w:noProof/>
                <w:webHidden/>
              </w:rPr>
              <w:fldChar w:fldCharType="separate"/>
            </w:r>
            <w:r>
              <w:rPr>
                <w:noProof/>
                <w:webHidden/>
              </w:rPr>
              <w:t>4</w:t>
            </w:r>
            <w:r>
              <w:rPr>
                <w:noProof/>
                <w:webHidden/>
              </w:rPr>
              <w:fldChar w:fldCharType="end"/>
            </w:r>
          </w:hyperlink>
        </w:p>
        <w:p w14:paraId="2E803886" w14:textId="79FB9A85" w:rsidR="0006526C" w:rsidRDefault="0006526C">
          <w:pPr>
            <w:pStyle w:val="TOC2"/>
            <w:tabs>
              <w:tab w:val="right" w:leader="dot" w:pos="9016"/>
            </w:tabs>
            <w:rPr>
              <w:noProof/>
            </w:rPr>
          </w:pPr>
          <w:hyperlink w:anchor="_Toc182755790" w:history="1">
            <w:r w:rsidRPr="00FF5928">
              <w:rPr>
                <w:rStyle w:val="Hyperlink"/>
                <w:noProof/>
              </w:rPr>
              <w:t>4.3. Model Evaluation</w:t>
            </w:r>
            <w:r>
              <w:rPr>
                <w:noProof/>
                <w:webHidden/>
              </w:rPr>
              <w:tab/>
            </w:r>
            <w:r>
              <w:rPr>
                <w:noProof/>
                <w:webHidden/>
              </w:rPr>
              <w:fldChar w:fldCharType="begin"/>
            </w:r>
            <w:r>
              <w:rPr>
                <w:noProof/>
                <w:webHidden/>
              </w:rPr>
              <w:instrText xml:space="preserve"> PAGEREF _Toc182755790 \h </w:instrText>
            </w:r>
            <w:r>
              <w:rPr>
                <w:noProof/>
                <w:webHidden/>
              </w:rPr>
            </w:r>
            <w:r>
              <w:rPr>
                <w:noProof/>
                <w:webHidden/>
              </w:rPr>
              <w:fldChar w:fldCharType="separate"/>
            </w:r>
            <w:r>
              <w:rPr>
                <w:noProof/>
                <w:webHidden/>
              </w:rPr>
              <w:t>4</w:t>
            </w:r>
            <w:r>
              <w:rPr>
                <w:noProof/>
                <w:webHidden/>
              </w:rPr>
              <w:fldChar w:fldCharType="end"/>
            </w:r>
          </w:hyperlink>
        </w:p>
        <w:p w14:paraId="08052C26" w14:textId="22CC09DE" w:rsidR="0006526C" w:rsidRDefault="0006526C">
          <w:pPr>
            <w:pStyle w:val="TOC3"/>
            <w:tabs>
              <w:tab w:val="right" w:leader="dot" w:pos="9016"/>
            </w:tabs>
            <w:rPr>
              <w:noProof/>
            </w:rPr>
          </w:pPr>
          <w:hyperlink w:anchor="_Toc182755791" w:history="1">
            <w:r w:rsidRPr="00FF5928">
              <w:rPr>
                <w:rStyle w:val="Hyperlink"/>
                <w:noProof/>
              </w:rPr>
              <w:t>4.3.1. Calculating evaluation metrics</w:t>
            </w:r>
            <w:r>
              <w:rPr>
                <w:noProof/>
                <w:webHidden/>
              </w:rPr>
              <w:tab/>
            </w:r>
            <w:r>
              <w:rPr>
                <w:noProof/>
                <w:webHidden/>
              </w:rPr>
              <w:fldChar w:fldCharType="begin"/>
            </w:r>
            <w:r>
              <w:rPr>
                <w:noProof/>
                <w:webHidden/>
              </w:rPr>
              <w:instrText xml:space="preserve"> PAGEREF _Toc182755791 \h </w:instrText>
            </w:r>
            <w:r>
              <w:rPr>
                <w:noProof/>
                <w:webHidden/>
              </w:rPr>
            </w:r>
            <w:r>
              <w:rPr>
                <w:noProof/>
                <w:webHidden/>
              </w:rPr>
              <w:fldChar w:fldCharType="separate"/>
            </w:r>
            <w:r>
              <w:rPr>
                <w:noProof/>
                <w:webHidden/>
              </w:rPr>
              <w:t>4</w:t>
            </w:r>
            <w:r>
              <w:rPr>
                <w:noProof/>
                <w:webHidden/>
              </w:rPr>
              <w:fldChar w:fldCharType="end"/>
            </w:r>
          </w:hyperlink>
        </w:p>
        <w:p w14:paraId="497B5B83" w14:textId="13783FDC" w:rsidR="0006526C" w:rsidRDefault="0006526C">
          <w:pPr>
            <w:pStyle w:val="TOC3"/>
            <w:tabs>
              <w:tab w:val="right" w:leader="dot" w:pos="9016"/>
            </w:tabs>
            <w:rPr>
              <w:noProof/>
            </w:rPr>
          </w:pPr>
          <w:hyperlink w:anchor="_Toc182755792" w:history="1">
            <w:r w:rsidRPr="00FF5928">
              <w:rPr>
                <w:rStyle w:val="Hyperlink"/>
                <w:noProof/>
              </w:rPr>
              <w:t>4.3.2. Comparing model performance</w:t>
            </w:r>
            <w:r>
              <w:rPr>
                <w:noProof/>
                <w:webHidden/>
              </w:rPr>
              <w:tab/>
            </w:r>
            <w:r>
              <w:rPr>
                <w:noProof/>
                <w:webHidden/>
              </w:rPr>
              <w:fldChar w:fldCharType="begin"/>
            </w:r>
            <w:r>
              <w:rPr>
                <w:noProof/>
                <w:webHidden/>
              </w:rPr>
              <w:instrText xml:space="preserve"> PAGEREF _Toc182755792 \h </w:instrText>
            </w:r>
            <w:r>
              <w:rPr>
                <w:noProof/>
                <w:webHidden/>
              </w:rPr>
            </w:r>
            <w:r>
              <w:rPr>
                <w:noProof/>
                <w:webHidden/>
              </w:rPr>
              <w:fldChar w:fldCharType="separate"/>
            </w:r>
            <w:r>
              <w:rPr>
                <w:noProof/>
                <w:webHidden/>
              </w:rPr>
              <w:t>4</w:t>
            </w:r>
            <w:r>
              <w:rPr>
                <w:noProof/>
                <w:webHidden/>
              </w:rPr>
              <w:fldChar w:fldCharType="end"/>
            </w:r>
          </w:hyperlink>
        </w:p>
        <w:p w14:paraId="1C7282CA" w14:textId="16670607" w:rsidR="0006526C" w:rsidRDefault="0006526C">
          <w:pPr>
            <w:pStyle w:val="TOC1"/>
            <w:tabs>
              <w:tab w:val="right" w:leader="dot" w:pos="9016"/>
            </w:tabs>
            <w:rPr>
              <w:noProof/>
            </w:rPr>
          </w:pPr>
          <w:hyperlink w:anchor="_Toc182755793" w:history="1">
            <w:r w:rsidRPr="00FF5928">
              <w:rPr>
                <w:rStyle w:val="Hyperlink"/>
                <w:noProof/>
              </w:rPr>
              <w:t>5. Experiments</w:t>
            </w:r>
            <w:r>
              <w:rPr>
                <w:noProof/>
                <w:webHidden/>
              </w:rPr>
              <w:tab/>
            </w:r>
            <w:r>
              <w:rPr>
                <w:noProof/>
                <w:webHidden/>
              </w:rPr>
              <w:fldChar w:fldCharType="begin"/>
            </w:r>
            <w:r>
              <w:rPr>
                <w:noProof/>
                <w:webHidden/>
              </w:rPr>
              <w:instrText xml:space="preserve"> PAGEREF _Toc182755793 \h </w:instrText>
            </w:r>
            <w:r>
              <w:rPr>
                <w:noProof/>
                <w:webHidden/>
              </w:rPr>
            </w:r>
            <w:r>
              <w:rPr>
                <w:noProof/>
                <w:webHidden/>
              </w:rPr>
              <w:fldChar w:fldCharType="separate"/>
            </w:r>
            <w:r>
              <w:rPr>
                <w:noProof/>
                <w:webHidden/>
              </w:rPr>
              <w:t>4</w:t>
            </w:r>
            <w:r>
              <w:rPr>
                <w:noProof/>
                <w:webHidden/>
              </w:rPr>
              <w:fldChar w:fldCharType="end"/>
            </w:r>
          </w:hyperlink>
        </w:p>
        <w:p w14:paraId="70103CD2" w14:textId="12B6D415" w:rsidR="0006526C" w:rsidRDefault="0006526C">
          <w:pPr>
            <w:pStyle w:val="TOC1"/>
            <w:tabs>
              <w:tab w:val="right" w:leader="dot" w:pos="9016"/>
            </w:tabs>
            <w:rPr>
              <w:noProof/>
            </w:rPr>
          </w:pPr>
          <w:hyperlink w:anchor="_Toc182755794" w:history="1">
            <w:r w:rsidRPr="00FF5928">
              <w:rPr>
                <w:rStyle w:val="Hyperlink"/>
                <w:noProof/>
              </w:rPr>
              <w:t>6. Results</w:t>
            </w:r>
            <w:r>
              <w:rPr>
                <w:noProof/>
                <w:webHidden/>
              </w:rPr>
              <w:tab/>
            </w:r>
            <w:r>
              <w:rPr>
                <w:noProof/>
                <w:webHidden/>
              </w:rPr>
              <w:fldChar w:fldCharType="begin"/>
            </w:r>
            <w:r>
              <w:rPr>
                <w:noProof/>
                <w:webHidden/>
              </w:rPr>
              <w:instrText xml:space="preserve"> PAGEREF _Toc182755794 \h </w:instrText>
            </w:r>
            <w:r>
              <w:rPr>
                <w:noProof/>
                <w:webHidden/>
              </w:rPr>
            </w:r>
            <w:r>
              <w:rPr>
                <w:noProof/>
                <w:webHidden/>
              </w:rPr>
              <w:fldChar w:fldCharType="separate"/>
            </w:r>
            <w:r>
              <w:rPr>
                <w:noProof/>
                <w:webHidden/>
              </w:rPr>
              <w:t>4</w:t>
            </w:r>
            <w:r>
              <w:rPr>
                <w:noProof/>
                <w:webHidden/>
              </w:rPr>
              <w:fldChar w:fldCharType="end"/>
            </w:r>
          </w:hyperlink>
        </w:p>
        <w:p w14:paraId="39FA4265" w14:textId="5F40265B" w:rsidR="0006526C" w:rsidRDefault="0006526C">
          <w:pPr>
            <w:pStyle w:val="TOC2"/>
            <w:tabs>
              <w:tab w:val="right" w:leader="dot" w:pos="9016"/>
            </w:tabs>
            <w:rPr>
              <w:noProof/>
            </w:rPr>
          </w:pPr>
          <w:hyperlink w:anchor="_Toc182755795" w:history="1">
            <w:r w:rsidRPr="00FF5928">
              <w:rPr>
                <w:rStyle w:val="Hyperlink"/>
                <w:noProof/>
              </w:rPr>
              <w:t>6.1. Comparison of LR and SVM model performance</w:t>
            </w:r>
            <w:r>
              <w:rPr>
                <w:noProof/>
                <w:webHidden/>
              </w:rPr>
              <w:tab/>
            </w:r>
            <w:r>
              <w:rPr>
                <w:noProof/>
                <w:webHidden/>
              </w:rPr>
              <w:fldChar w:fldCharType="begin"/>
            </w:r>
            <w:r>
              <w:rPr>
                <w:noProof/>
                <w:webHidden/>
              </w:rPr>
              <w:instrText xml:space="preserve"> PAGEREF _Toc182755795 \h </w:instrText>
            </w:r>
            <w:r>
              <w:rPr>
                <w:noProof/>
                <w:webHidden/>
              </w:rPr>
            </w:r>
            <w:r>
              <w:rPr>
                <w:noProof/>
                <w:webHidden/>
              </w:rPr>
              <w:fldChar w:fldCharType="separate"/>
            </w:r>
            <w:r>
              <w:rPr>
                <w:noProof/>
                <w:webHidden/>
              </w:rPr>
              <w:t>5</w:t>
            </w:r>
            <w:r>
              <w:rPr>
                <w:noProof/>
                <w:webHidden/>
              </w:rPr>
              <w:fldChar w:fldCharType="end"/>
            </w:r>
          </w:hyperlink>
        </w:p>
        <w:p w14:paraId="50D1EB24" w14:textId="1B815DD2" w:rsidR="0006526C" w:rsidRDefault="0006526C">
          <w:pPr>
            <w:pStyle w:val="TOC2"/>
            <w:tabs>
              <w:tab w:val="right" w:leader="dot" w:pos="9016"/>
            </w:tabs>
            <w:rPr>
              <w:noProof/>
            </w:rPr>
          </w:pPr>
          <w:hyperlink w:anchor="_Toc182755796" w:history="1">
            <w:r w:rsidRPr="00FF5928">
              <w:rPr>
                <w:rStyle w:val="Hyperlink"/>
                <w:noProof/>
              </w:rPr>
              <w:t>6.2. Impact of hyperparameter tuning on each model</w:t>
            </w:r>
            <w:r>
              <w:rPr>
                <w:noProof/>
                <w:webHidden/>
              </w:rPr>
              <w:tab/>
            </w:r>
            <w:r>
              <w:rPr>
                <w:noProof/>
                <w:webHidden/>
              </w:rPr>
              <w:fldChar w:fldCharType="begin"/>
            </w:r>
            <w:r>
              <w:rPr>
                <w:noProof/>
                <w:webHidden/>
              </w:rPr>
              <w:instrText xml:space="preserve"> PAGEREF _Toc182755796 \h </w:instrText>
            </w:r>
            <w:r>
              <w:rPr>
                <w:noProof/>
                <w:webHidden/>
              </w:rPr>
            </w:r>
            <w:r>
              <w:rPr>
                <w:noProof/>
                <w:webHidden/>
              </w:rPr>
              <w:fldChar w:fldCharType="separate"/>
            </w:r>
            <w:r>
              <w:rPr>
                <w:noProof/>
                <w:webHidden/>
              </w:rPr>
              <w:t>5</w:t>
            </w:r>
            <w:r>
              <w:rPr>
                <w:noProof/>
                <w:webHidden/>
              </w:rPr>
              <w:fldChar w:fldCharType="end"/>
            </w:r>
          </w:hyperlink>
        </w:p>
        <w:p w14:paraId="2036A4BD" w14:textId="1B101F89" w:rsidR="0006526C" w:rsidRDefault="0006526C">
          <w:pPr>
            <w:pStyle w:val="TOC2"/>
            <w:tabs>
              <w:tab w:val="right" w:leader="dot" w:pos="9016"/>
            </w:tabs>
            <w:rPr>
              <w:noProof/>
            </w:rPr>
          </w:pPr>
          <w:hyperlink w:anchor="_Toc182755797" w:history="1">
            <w:r w:rsidRPr="00FF5928">
              <w:rPr>
                <w:rStyle w:val="Hyperlink"/>
                <w:noProof/>
              </w:rPr>
              <w:t>6.3. Strengths and limitations of LR and SVM in the context of customer churn prediction</w:t>
            </w:r>
            <w:r>
              <w:rPr>
                <w:noProof/>
                <w:webHidden/>
              </w:rPr>
              <w:tab/>
            </w:r>
            <w:r>
              <w:rPr>
                <w:noProof/>
                <w:webHidden/>
              </w:rPr>
              <w:fldChar w:fldCharType="begin"/>
            </w:r>
            <w:r>
              <w:rPr>
                <w:noProof/>
                <w:webHidden/>
              </w:rPr>
              <w:instrText xml:space="preserve"> PAGEREF _Toc182755797 \h </w:instrText>
            </w:r>
            <w:r>
              <w:rPr>
                <w:noProof/>
                <w:webHidden/>
              </w:rPr>
            </w:r>
            <w:r>
              <w:rPr>
                <w:noProof/>
                <w:webHidden/>
              </w:rPr>
              <w:fldChar w:fldCharType="separate"/>
            </w:r>
            <w:r>
              <w:rPr>
                <w:noProof/>
                <w:webHidden/>
              </w:rPr>
              <w:t>5</w:t>
            </w:r>
            <w:r>
              <w:rPr>
                <w:noProof/>
                <w:webHidden/>
              </w:rPr>
              <w:fldChar w:fldCharType="end"/>
            </w:r>
          </w:hyperlink>
        </w:p>
        <w:p w14:paraId="6B5AA646" w14:textId="415F660A" w:rsidR="0006526C" w:rsidRDefault="0006526C">
          <w:pPr>
            <w:pStyle w:val="TOC2"/>
            <w:tabs>
              <w:tab w:val="right" w:leader="dot" w:pos="9016"/>
            </w:tabs>
            <w:rPr>
              <w:noProof/>
            </w:rPr>
          </w:pPr>
          <w:hyperlink w:anchor="_Toc182755798" w:history="1">
            <w:r w:rsidRPr="00FF5928">
              <w:rPr>
                <w:rStyle w:val="Hyperlink"/>
                <w:noProof/>
              </w:rPr>
              <w:t>6.4. Actionable insights for the business</w:t>
            </w:r>
            <w:r>
              <w:rPr>
                <w:noProof/>
                <w:webHidden/>
              </w:rPr>
              <w:tab/>
            </w:r>
            <w:r>
              <w:rPr>
                <w:noProof/>
                <w:webHidden/>
              </w:rPr>
              <w:fldChar w:fldCharType="begin"/>
            </w:r>
            <w:r>
              <w:rPr>
                <w:noProof/>
                <w:webHidden/>
              </w:rPr>
              <w:instrText xml:space="preserve"> PAGEREF _Toc182755798 \h </w:instrText>
            </w:r>
            <w:r>
              <w:rPr>
                <w:noProof/>
                <w:webHidden/>
              </w:rPr>
            </w:r>
            <w:r>
              <w:rPr>
                <w:noProof/>
                <w:webHidden/>
              </w:rPr>
              <w:fldChar w:fldCharType="separate"/>
            </w:r>
            <w:r>
              <w:rPr>
                <w:noProof/>
                <w:webHidden/>
              </w:rPr>
              <w:t>5</w:t>
            </w:r>
            <w:r>
              <w:rPr>
                <w:noProof/>
                <w:webHidden/>
              </w:rPr>
              <w:fldChar w:fldCharType="end"/>
            </w:r>
          </w:hyperlink>
        </w:p>
        <w:p w14:paraId="0FA9AD70" w14:textId="5609DC5A" w:rsidR="0006526C" w:rsidRDefault="0006526C">
          <w:pPr>
            <w:pStyle w:val="TOC1"/>
            <w:tabs>
              <w:tab w:val="right" w:leader="dot" w:pos="9016"/>
            </w:tabs>
            <w:rPr>
              <w:noProof/>
            </w:rPr>
          </w:pPr>
          <w:hyperlink w:anchor="_Toc182755799" w:history="1">
            <w:r w:rsidRPr="00FF5928">
              <w:rPr>
                <w:rStyle w:val="Hyperlink"/>
                <w:noProof/>
              </w:rPr>
              <w:t>7. Discussions</w:t>
            </w:r>
            <w:r>
              <w:rPr>
                <w:noProof/>
                <w:webHidden/>
              </w:rPr>
              <w:tab/>
            </w:r>
            <w:r>
              <w:rPr>
                <w:noProof/>
                <w:webHidden/>
              </w:rPr>
              <w:fldChar w:fldCharType="begin"/>
            </w:r>
            <w:r>
              <w:rPr>
                <w:noProof/>
                <w:webHidden/>
              </w:rPr>
              <w:instrText xml:space="preserve"> PAGEREF _Toc182755799 \h </w:instrText>
            </w:r>
            <w:r>
              <w:rPr>
                <w:noProof/>
                <w:webHidden/>
              </w:rPr>
            </w:r>
            <w:r>
              <w:rPr>
                <w:noProof/>
                <w:webHidden/>
              </w:rPr>
              <w:fldChar w:fldCharType="separate"/>
            </w:r>
            <w:r>
              <w:rPr>
                <w:noProof/>
                <w:webHidden/>
              </w:rPr>
              <w:t>5</w:t>
            </w:r>
            <w:r>
              <w:rPr>
                <w:noProof/>
                <w:webHidden/>
              </w:rPr>
              <w:fldChar w:fldCharType="end"/>
            </w:r>
          </w:hyperlink>
        </w:p>
        <w:p w14:paraId="7B6F6BA3" w14:textId="76C822A0" w:rsidR="0006526C" w:rsidRDefault="0006526C">
          <w:pPr>
            <w:pStyle w:val="TOC1"/>
            <w:tabs>
              <w:tab w:val="right" w:leader="dot" w:pos="9016"/>
            </w:tabs>
            <w:rPr>
              <w:noProof/>
            </w:rPr>
          </w:pPr>
          <w:hyperlink w:anchor="_Toc182755800" w:history="1">
            <w:r w:rsidRPr="00FF5928">
              <w:rPr>
                <w:rStyle w:val="Hyperlink"/>
                <w:noProof/>
              </w:rPr>
              <w:t>8. Conclusion</w:t>
            </w:r>
            <w:r>
              <w:rPr>
                <w:noProof/>
                <w:webHidden/>
              </w:rPr>
              <w:tab/>
            </w:r>
            <w:r>
              <w:rPr>
                <w:noProof/>
                <w:webHidden/>
              </w:rPr>
              <w:fldChar w:fldCharType="begin"/>
            </w:r>
            <w:r>
              <w:rPr>
                <w:noProof/>
                <w:webHidden/>
              </w:rPr>
              <w:instrText xml:space="preserve"> PAGEREF _Toc182755800 \h </w:instrText>
            </w:r>
            <w:r>
              <w:rPr>
                <w:noProof/>
                <w:webHidden/>
              </w:rPr>
            </w:r>
            <w:r>
              <w:rPr>
                <w:noProof/>
                <w:webHidden/>
              </w:rPr>
              <w:fldChar w:fldCharType="separate"/>
            </w:r>
            <w:r>
              <w:rPr>
                <w:noProof/>
                <w:webHidden/>
              </w:rPr>
              <w:t>5</w:t>
            </w:r>
            <w:r>
              <w:rPr>
                <w:noProof/>
                <w:webHidden/>
              </w:rPr>
              <w:fldChar w:fldCharType="end"/>
            </w:r>
          </w:hyperlink>
        </w:p>
        <w:p w14:paraId="7C815721" w14:textId="0DB2A9CC" w:rsidR="0006526C" w:rsidRDefault="0006526C">
          <w:pPr>
            <w:pStyle w:val="TOC2"/>
            <w:tabs>
              <w:tab w:val="right" w:leader="dot" w:pos="9016"/>
            </w:tabs>
            <w:rPr>
              <w:noProof/>
            </w:rPr>
          </w:pPr>
          <w:hyperlink w:anchor="_Toc182755801" w:history="1">
            <w:r w:rsidRPr="00FF5928">
              <w:rPr>
                <w:rStyle w:val="Hyperlink"/>
                <w:noProof/>
              </w:rPr>
              <w:t>8.1. Summary of key findings</w:t>
            </w:r>
            <w:r>
              <w:rPr>
                <w:noProof/>
                <w:webHidden/>
              </w:rPr>
              <w:tab/>
            </w:r>
            <w:r>
              <w:rPr>
                <w:noProof/>
                <w:webHidden/>
              </w:rPr>
              <w:fldChar w:fldCharType="begin"/>
            </w:r>
            <w:r>
              <w:rPr>
                <w:noProof/>
                <w:webHidden/>
              </w:rPr>
              <w:instrText xml:space="preserve"> PAGEREF _Toc182755801 \h </w:instrText>
            </w:r>
            <w:r>
              <w:rPr>
                <w:noProof/>
                <w:webHidden/>
              </w:rPr>
            </w:r>
            <w:r>
              <w:rPr>
                <w:noProof/>
                <w:webHidden/>
              </w:rPr>
              <w:fldChar w:fldCharType="separate"/>
            </w:r>
            <w:r>
              <w:rPr>
                <w:noProof/>
                <w:webHidden/>
              </w:rPr>
              <w:t>5</w:t>
            </w:r>
            <w:r>
              <w:rPr>
                <w:noProof/>
                <w:webHidden/>
              </w:rPr>
              <w:fldChar w:fldCharType="end"/>
            </w:r>
          </w:hyperlink>
        </w:p>
        <w:p w14:paraId="08F88434" w14:textId="63F403E4" w:rsidR="0006526C" w:rsidRDefault="0006526C">
          <w:pPr>
            <w:pStyle w:val="TOC2"/>
            <w:tabs>
              <w:tab w:val="right" w:leader="dot" w:pos="9016"/>
            </w:tabs>
            <w:rPr>
              <w:noProof/>
            </w:rPr>
          </w:pPr>
          <w:hyperlink w:anchor="_Toc182755802" w:history="1">
            <w:r w:rsidRPr="00FF5928">
              <w:rPr>
                <w:rStyle w:val="Hyperlink"/>
                <w:noProof/>
              </w:rPr>
              <w:t>8.2. Recommendation of the most effective model for customer churn prediction</w:t>
            </w:r>
            <w:r>
              <w:rPr>
                <w:noProof/>
                <w:webHidden/>
              </w:rPr>
              <w:tab/>
            </w:r>
            <w:r>
              <w:rPr>
                <w:noProof/>
                <w:webHidden/>
              </w:rPr>
              <w:fldChar w:fldCharType="begin"/>
            </w:r>
            <w:r>
              <w:rPr>
                <w:noProof/>
                <w:webHidden/>
              </w:rPr>
              <w:instrText xml:space="preserve"> PAGEREF _Toc182755802 \h </w:instrText>
            </w:r>
            <w:r>
              <w:rPr>
                <w:noProof/>
                <w:webHidden/>
              </w:rPr>
            </w:r>
            <w:r>
              <w:rPr>
                <w:noProof/>
                <w:webHidden/>
              </w:rPr>
              <w:fldChar w:fldCharType="separate"/>
            </w:r>
            <w:r>
              <w:rPr>
                <w:noProof/>
                <w:webHidden/>
              </w:rPr>
              <w:t>5</w:t>
            </w:r>
            <w:r>
              <w:rPr>
                <w:noProof/>
                <w:webHidden/>
              </w:rPr>
              <w:fldChar w:fldCharType="end"/>
            </w:r>
          </w:hyperlink>
        </w:p>
        <w:p w14:paraId="40F47211" w14:textId="5B4AC644" w:rsidR="0006526C" w:rsidRDefault="0006526C">
          <w:pPr>
            <w:pStyle w:val="TOC1"/>
            <w:tabs>
              <w:tab w:val="right" w:leader="dot" w:pos="9016"/>
            </w:tabs>
            <w:rPr>
              <w:noProof/>
            </w:rPr>
          </w:pPr>
          <w:hyperlink w:anchor="_Toc182755803" w:history="1">
            <w:r w:rsidRPr="00FF5928">
              <w:rPr>
                <w:rStyle w:val="Hyperlink"/>
                <w:noProof/>
              </w:rPr>
              <w:t>9. References</w:t>
            </w:r>
            <w:r>
              <w:rPr>
                <w:noProof/>
                <w:webHidden/>
              </w:rPr>
              <w:tab/>
            </w:r>
            <w:r>
              <w:rPr>
                <w:noProof/>
                <w:webHidden/>
              </w:rPr>
              <w:fldChar w:fldCharType="begin"/>
            </w:r>
            <w:r>
              <w:rPr>
                <w:noProof/>
                <w:webHidden/>
              </w:rPr>
              <w:instrText xml:space="preserve"> PAGEREF _Toc182755803 \h </w:instrText>
            </w:r>
            <w:r>
              <w:rPr>
                <w:noProof/>
                <w:webHidden/>
              </w:rPr>
            </w:r>
            <w:r>
              <w:rPr>
                <w:noProof/>
                <w:webHidden/>
              </w:rPr>
              <w:fldChar w:fldCharType="separate"/>
            </w:r>
            <w:r>
              <w:rPr>
                <w:noProof/>
                <w:webHidden/>
              </w:rPr>
              <w:t>5</w:t>
            </w:r>
            <w:r>
              <w:rPr>
                <w:noProof/>
                <w:webHidden/>
              </w:rPr>
              <w:fldChar w:fldCharType="end"/>
            </w:r>
          </w:hyperlink>
        </w:p>
        <w:p w14:paraId="7CC8D256" w14:textId="3122B197" w:rsidR="0006526C" w:rsidRDefault="0006526C">
          <w:pPr>
            <w:pStyle w:val="TOC1"/>
            <w:tabs>
              <w:tab w:val="right" w:leader="dot" w:pos="9016"/>
            </w:tabs>
            <w:rPr>
              <w:noProof/>
            </w:rPr>
          </w:pPr>
          <w:hyperlink w:anchor="_Toc182755804" w:history="1">
            <w:r w:rsidRPr="00FF5928">
              <w:rPr>
                <w:rStyle w:val="Hyperlink"/>
                <w:noProof/>
              </w:rPr>
              <w:t>10. Appendix (if any)</w:t>
            </w:r>
            <w:r>
              <w:rPr>
                <w:noProof/>
                <w:webHidden/>
              </w:rPr>
              <w:tab/>
            </w:r>
            <w:r>
              <w:rPr>
                <w:noProof/>
                <w:webHidden/>
              </w:rPr>
              <w:fldChar w:fldCharType="begin"/>
            </w:r>
            <w:r>
              <w:rPr>
                <w:noProof/>
                <w:webHidden/>
              </w:rPr>
              <w:instrText xml:space="preserve"> PAGEREF _Toc182755804 \h </w:instrText>
            </w:r>
            <w:r>
              <w:rPr>
                <w:noProof/>
                <w:webHidden/>
              </w:rPr>
            </w:r>
            <w:r>
              <w:rPr>
                <w:noProof/>
                <w:webHidden/>
              </w:rPr>
              <w:fldChar w:fldCharType="separate"/>
            </w:r>
            <w:r>
              <w:rPr>
                <w:noProof/>
                <w:webHidden/>
              </w:rPr>
              <w:t>6</w:t>
            </w:r>
            <w:r>
              <w:rPr>
                <w:noProof/>
                <w:webHidden/>
              </w:rPr>
              <w:fldChar w:fldCharType="end"/>
            </w:r>
          </w:hyperlink>
        </w:p>
        <w:p w14:paraId="77DE7C26" w14:textId="1B03C11A" w:rsidR="0006526C" w:rsidRDefault="0006526C">
          <w:r>
            <w:rPr>
              <w:b/>
              <w:bCs/>
              <w:noProof/>
            </w:rPr>
            <w:fldChar w:fldCharType="end"/>
          </w:r>
        </w:p>
      </w:sdtContent>
    </w:sdt>
    <w:p w14:paraId="118F33D1" w14:textId="5091E2E4" w:rsidR="0006526C" w:rsidRDefault="0006526C" w:rsidP="00303D20"/>
    <w:p w14:paraId="5AF6CF54" w14:textId="4C7F2384" w:rsidR="0006526C" w:rsidRDefault="0006526C">
      <w:r>
        <w:br w:type="page"/>
      </w:r>
    </w:p>
    <w:p w14:paraId="36822F4E" w14:textId="74072BD8" w:rsidR="00303D20" w:rsidRDefault="00D05333" w:rsidP="00303D20">
      <w:pPr>
        <w:pStyle w:val="Heading1"/>
      </w:pPr>
      <w:bookmarkStart w:id="0" w:name="_Toc182755778"/>
      <w:r>
        <w:lastRenderedPageBreak/>
        <w:t>Abstract</w:t>
      </w:r>
      <w:bookmarkEnd w:id="0"/>
    </w:p>
    <w:p w14:paraId="2D5ABFF2" w14:textId="5C34244C" w:rsidR="002237B9" w:rsidRPr="002237B9" w:rsidRDefault="00044C88" w:rsidP="002237B9">
      <w:r>
        <w:t>This study evaluates the effectiveness of Logistic Regression (LR) and Support Vector Machine (SVM) models in predicting customer churn using the Telco Customer Churn dataset. The research implements comprehensive data preprocessing, model development, and hyperparameter tuning through GridSearchCV. Results demonstrate that the tuned LR model is the optimal choice, with each model achieving similar results; however, it maintained significantly lower computational requirements compared to SVM. Feature importance analysis revealed that tenure, total charges, and service types are key predictors of customer churn. The findings suggest that LR offers an optimal balance of performance, interpretability, and computational efficiency for practical churn prediction deployment.</w:t>
      </w:r>
    </w:p>
    <w:p w14:paraId="67D0ABDA" w14:textId="625EBC8B" w:rsidR="00D05333" w:rsidRDefault="00D05333" w:rsidP="00D05333">
      <w:pPr>
        <w:pStyle w:val="Heading1"/>
      </w:pPr>
      <w:bookmarkStart w:id="1" w:name="_Toc182755779"/>
      <w:r>
        <w:t>Introduction</w:t>
      </w:r>
      <w:bookmarkEnd w:id="1"/>
    </w:p>
    <w:p w14:paraId="5B4F2BB5" w14:textId="38CF89E5" w:rsidR="00B01A24" w:rsidRDefault="00B01A24" w:rsidP="00044C88">
      <w:r>
        <w:t>Customer churn prediction represents a critical challenge for businesses seeking to maintain a competitive advantage and minimise revenue loss. The ability to accurately identify customers likely to stop using the service enables proactive retention strategies and more efficient resource allocation. This study focuses on implementing and comparing two widely used machine learning approaches: Logistic Regression and Support Vector Machine for churn prediction.</w:t>
      </w:r>
    </w:p>
    <w:p w14:paraId="7E22F9E2" w14:textId="41A8E424" w:rsidR="00B01A24" w:rsidRDefault="00B01A24" w:rsidP="000165DF">
      <w:r>
        <w:t>The research utilises the Telco Customer Churn dataset to develop and evaluate prediction models through comprehensive data preprocessing, feature engineering, and hyperparameter optimization. Both models are assessed using multiple performance metrics, including accuracy, precision, recall, F1-score, and</w:t>
      </w:r>
      <w:r w:rsidR="009F1CD7">
        <w:t xml:space="preserve"> </w:t>
      </w:r>
      <w:r w:rsidR="004E6C08">
        <w:t>a</w:t>
      </w:r>
      <w:r w:rsidR="004E6C08" w:rsidRPr="004E6C08">
        <w:t>rea under the curve</w:t>
      </w:r>
      <w:r w:rsidR="004E6C08" w:rsidRPr="004E6C08">
        <w:t xml:space="preserve"> </w:t>
      </w:r>
      <w:r w:rsidR="009F1CD7">
        <w:t>(</w:t>
      </w:r>
      <w:r>
        <w:t>AUC</w:t>
      </w:r>
      <w:r w:rsidR="009F1CD7">
        <w:t>)</w:t>
      </w:r>
      <w:r>
        <w:t>. The study aims to not only determine the superior model for churn prediction but also to provide insights into the computational requirements and practical implications of each approach.</w:t>
      </w:r>
    </w:p>
    <w:p w14:paraId="4EA4ABE4" w14:textId="09CD02BE" w:rsidR="00303D20" w:rsidRDefault="008A61A9" w:rsidP="00303D20">
      <w:pPr>
        <w:pStyle w:val="Heading1"/>
      </w:pPr>
      <w:bookmarkStart w:id="2" w:name="_Toc182755782"/>
      <w:r>
        <w:t>Problem statement</w:t>
      </w:r>
      <w:bookmarkEnd w:id="2"/>
    </w:p>
    <w:p w14:paraId="567C0572" w14:textId="54620227" w:rsidR="007F2BCC" w:rsidRPr="007F2BCC" w:rsidRDefault="003736FF" w:rsidP="005541A2">
      <w:r>
        <w:t>Customer churn, also known as customer attrition, is when a customer stops doing business with a company. This could mean they cancelled their subscription, stopped renewing a contract, or started shopping at a competitor. The significance of churn to a business can result in a negative look to the company. With some of the consequences being a loss of immediate or future revenue or problems within the business and its products. This could be an issue with the product quality or its relevancy to current social trends, their current pricing strategy, or their positioning in the competitive market</w:t>
      </w:r>
      <w:r w:rsidR="00F6150A">
        <w:t>.</w:t>
      </w:r>
      <w:sdt>
        <w:sdtPr>
          <w:id w:val="358633601"/>
          <w:citation/>
        </w:sdtPr>
        <w:sdtEndPr/>
        <w:sdtContent>
          <w:r w:rsidR="00F9058D">
            <w:fldChar w:fldCharType="begin"/>
          </w:r>
          <w:r w:rsidR="00F9058D">
            <w:instrText xml:space="preserve"> CITATION The24 \l 2057 </w:instrText>
          </w:r>
          <w:r w:rsidR="00F9058D">
            <w:fldChar w:fldCharType="separate"/>
          </w:r>
          <w:r w:rsidR="00F9058D">
            <w:rPr>
              <w:noProof/>
            </w:rPr>
            <w:t xml:space="preserve"> </w:t>
          </w:r>
          <w:r w:rsidR="00F9058D" w:rsidRPr="00F9058D">
            <w:rPr>
              <w:noProof/>
            </w:rPr>
            <w:t>[1]</w:t>
          </w:r>
          <w:r w:rsidR="00F9058D">
            <w:fldChar w:fldCharType="end"/>
          </w:r>
        </w:sdtContent>
      </w:sdt>
    </w:p>
    <w:p w14:paraId="0C069E7B" w14:textId="1FA6ACF0" w:rsidR="00D713C7" w:rsidRPr="00D713C7" w:rsidRDefault="00D713C7" w:rsidP="00D713C7">
      <w:r w:rsidRPr="00D713C7">
        <w:t xml:space="preserve">Predictive models are essential tools in churn prevention as they help businesses proactively identify customers likely to leave before they do. By analysing historical data, customer behaviour patterns, and various indicators like service usage, payment history, and customer interactions, these models can assign "churn risk scores" to customers. This early warning system </w:t>
      </w:r>
      <w:r w:rsidR="00D15B29">
        <w:t xml:space="preserve">can </w:t>
      </w:r>
      <w:r w:rsidR="00747978" w:rsidRPr="00D713C7">
        <w:t>enable</w:t>
      </w:r>
      <w:r w:rsidRPr="00D713C7">
        <w:t xml:space="preserve"> companies to take </w:t>
      </w:r>
      <w:r w:rsidR="00DE2797" w:rsidRPr="00DE2797">
        <w:t>pre-emptive</w:t>
      </w:r>
      <w:r w:rsidR="00DE2797">
        <w:t xml:space="preserve"> </w:t>
      </w:r>
      <w:r w:rsidRPr="00D713C7">
        <w:t xml:space="preserve">actions, making retention </w:t>
      </w:r>
      <w:r w:rsidR="00430FE8" w:rsidRPr="00D713C7">
        <w:t>attempts</w:t>
      </w:r>
      <w:r w:rsidRPr="00D713C7">
        <w:t xml:space="preserve"> more efficient and cost-effective.</w:t>
      </w:r>
      <w:sdt>
        <w:sdtPr>
          <w:id w:val="1870873047"/>
          <w:citation/>
        </w:sdtPr>
        <w:sdtEndPr/>
        <w:sdtContent>
          <w:r w:rsidR="00CE663F">
            <w:fldChar w:fldCharType="begin"/>
          </w:r>
          <w:r w:rsidR="00CE663F">
            <w:instrText xml:space="preserve"> CITATION opt24 \l 2057 </w:instrText>
          </w:r>
          <w:r w:rsidR="00CE663F">
            <w:fldChar w:fldCharType="separate"/>
          </w:r>
          <w:r w:rsidR="00CE663F">
            <w:rPr>
              <w:noProof/>
            </w:rPr>
            <w:t xml:space="preserve"> </w:t>
          </w:r>
          <w:r w:rsidR="00CE663F" w:rsidRPr="00CE663F">
            <w:rPr>
              <w:noProof/>
            </w:rPr>
            <w:t>[2]</w:t>
          </w:r>
          <w:r w:rsidR="00CE663F">
            <w:fldChar w:fldCharType="end"/>
          </w:r>
        </w:sdtContent>
      </w:sdt>
    </w:p>
    <w:p w14:paraId="74FA8203" w14:textId="6F53D2EC" w:rsidR="00D713C7" w:rsidRPr="00D713C7" w:rsidRDefault="00C2156B" w:rsidP="00D713C7">
      <w:r>
        <w:t xml:space="preserve">Instead of waiting for customers to show obvious signs of leaving or applying inefficient retention strategies, companies can focus their resources on high-risk customers with </w:t>
      </w:r>
      <w:r>
        <w:lastRenderedPageBreak/>
        <w:t>personalised interventions. For instance, a customer predicted to churn due to service quality issues might receive different treatment than one likely to leave due to pricing concerns.</w:t>
      </w:r>
    </w:p>
    <w:p w14:paraId="5466059D" w14:textId="21018E23" w:rsidR="000A32F5" w:rsidRDefault="000A32F5" w:rsidP="000A32F5">
      <w:r>
        <w:t xml:space="preserve">Logistic Regression and Support Vector Machine serve complementary objectives in churn prediction. LR aims to estimate the probability of churn by modelling the relationship between customer features and churn outcome through a sigmoid function, providing easily interpretable results and probability scores. </w:t>
      </w:r>
      <w:sdt>
        <w:sdtPr>
          <w:id w:val="1810202877"/>
          <w:citation/>
        </w:sdtPr>
        <w:sdtEndPr/>
        <w:sdtContent>
          <w:r w:rsidR="00D9748A">
            <w:fldChar w:fldCharType="begin"/>
          </w:r>
          <w:r w:rsidR="00D9748A">
            <w:instrText xml:space="preserve"> CITATION Asi24 \l 2057 </w:instrText>
          </w:r>
          <w:r w:rsidR="00D9748A">
            <w:fldChar w:fldCharType="separate"/>
          </w:r>
          <w:r w:rsidR="00D9748A" w:rsidRPr="00D9748A">
            <w:rPr>
              <w:noProof/>
            </w:rPr>
            <w:t>[3]</w:t>
          </w:r>
          <w:r w:rsidR="00D9748A">
            <w:fldChar w:fldCharType="end"/>
          </w:r>
        </w:sdtContent>
      </w:sdt>
    </w:p>
    <w:p w14:paraId="13C25DC5" w14:textId="68F24175" w:rsidR="00A43191" w:rsidRPr="00D64AFB" w:rsidRDefault="000A32F5" w:rsidP="000A32F5">
      <w:r>
        <w:t>SVM, on the other hand, focuses on finding the optimal hyperplane that best separates churners from non-churners, handling both linear and non-linear relationships through kernel functions. It's especially effective when dealing with complex patterns and high-dimensional data, though it may be less interpretable than LR.</w:t>
      </w:r>
    </w:p>
    <w:p w14:paraId="1F3042EE" w14:textId="66D88255" w:rsidR="00303D20" w:rsidRDefault="00303D20" w:rsidP="00303D20">
      <w:pPr>
        <w:pStyle w:val="Heading1"/>
      </w:pPr>
      <w:bookmarkStart w:id="3" w:name="_Toc182755783"/>
      <w:r w:rsidRPr="00303D20">
        <w:t>Methodology</w:t>
      </w:r>
      <w:bookmarkEnd w:id="3"/>
    </w:p>
    <w:p w14:paraId="0787759C" w14:textId="4229880A" w:rsidR="00E805BE" w:rsidRDefault="00E805BE" w:rsidP="006B2D9A">
      <w:pPr>
        <w:pStyle w:val="Heading2"/>
      </w:pPr>
      <w:r w:rsidRPr="00E805BE">
        <w:t>Data exploration</w:t>
      </w:r>
      <w:r w:rsidR="00913233">
        <w:t xml:space="preserve"> and preprocessing</w:t>
      </w:r>
    </w:p>
    <w:p w14:paraId="31B99AF5" w14:textId="77777777" w:rsidR="0029599C" w:rsidRDefault="0029599C" w:rsidP="006036C4">
      <w:r>
        <w:t>The analysis began with exploring the Telco Customer Churn dataset, examining its structure and characteristics. Initial data exploration revealed numerical features including tenure, monthly charges, and total charges, alongside categorical variables such as contract type, payment method, and additional services. The dataset showed a class imbalance, with churn rates at approximately 27% of customers.</w:t>
      </w:r>
    </w:p>
    <w:p w14:paraId="7DD767CA" w14:textId="78F352C2" w:rsidR="0029599C" w:rsidRDefault="0029599C" w:rsidP="006036C4">
      <w:r>
        <w:t>Data preprocessing involved multiple steps to ensure data quality and model compatibility. Missing values in the ‘TotalCharges’ column was identified and handled by converting string values to float type, with subsequent removal of null entries. The CustomerID column was dropped as it served no predictive purpose. Categorical variables underwent one-hot encoding to convert them into a format suitable for machine learning algorithms. The target variable 'Churn' was binary encoded, transforming 'Yes'/'No' values to 1/0.</w:t>
      </w:r>
    </w:p>
    <w:p w14:paraId="0E070B55" w14:textId="4E0C9A2F" w:rsidR="00243DB1" w:rsidRPr="00243DB1" w:rsidRDefault="0029599C" w:rsidP="006036C4">
      <w:r>
        <w:t>Feature scaling was implemented using ‘StandardScaler’ to normalise all features to zero mean and unit variance, ensuring equal weight consideration during model training. The pre-processed dataset was split into training (70%) and testing (30%) sets using stratified sampling to maintain class distribution.</w:t>
      </w:r>
    </w:p>
    <w:p w14:paraId="3324F692" w14:textId="7ECC1C74" w:rsidR="00303D20" w:rsidRDefault="00303D20" w:rsidP="00303D20">
      <w:pPr>
        <w:pStyle w:val="Heading2"/>
      </w:pPr>
      <w:bookmarkStart w:id="4" w:name="_Toc182755787"/>
      <w:r w:rsidRPr="00303D20">
        <w:t>Model Development</w:t>
      </w:r>
      <w:bookmarkEnd w:id="4"/>
    </w:p>
    <w:p w14:paraId="04987DC4" w14:textId="4F005A95" w:rsidR="0029599C" w:rsidRDefault="0029599C" w:rsidP="00A10284">
      <w:r>
        <w:t>Two machine learning models were developed: logistic regression and support vector machine. The base logistic regression model was implemented with default parameters and a maximum iteration limit of 100,000 to ensure convergence. The SVM model was configured with probability estimation enabled for ROC curve analysis.</w:t>
      </w:r>
    </w:p>
    <w:p w14:paraId="77679875" w14:textId="28D70E23" w:rsidR="00A10284" w:rsidRPr="00A10284" w:rsidRDefault="0029599C" w:rsidP="00A10284">
      <w:r>
        <w:t>Hyperparameter tuning was performed using GridSearchCV with 5-fold cross-validation. For logistic regression, the grid search explored regularisation strength (C values: 0.1, 1, 10), penalty types (l1, l2), and the ‘liblinear’ solver. SVM optimisation included C values (0.1, 1, 10), gamma parameters (scale, auto, 0.1), and kernel types (rbf, linear).</w:t>
      </w:r>
    </w:p>
    <w:p w14:paraId="4B20BAA0" w14:textId="69A376FA" w:rsidR="002C5564" w:rsidRDefault="00303D20" w:rsidP="002C5564">
      <w:pPr>
        <w:pStyle w:val="Heading2"/>
      </w:pPr>
      <w:bookmarkStart w:id="5" w:name="_Toc182755790"/>
      <w:r w:rsidRPr="00303D20">
        <w:t>Model Evaluation</w:t>
      </w:r>
      <w:bookmarkEnd w:id="5"/>
    </w:p>
    <w:p w14:paraId="38C5312F" w14:textId="5A1E69C1" w:rsidR="00673375" w:rsidRDefault="00673375" w:rsidP="00673375">
      <w:r>
        <w:t xml:space="preserve">Model performance was assessed using multiple metrics to provide </w:t>
      </w:r>
      <w:r w:rsidR="00432BC3">
        <w:t>thorough</w:t>
      </w:r>
      <w:r>
        <w:t xml:space="preserve"> evaluation. Accuracy measured overall prediction correctness, while precision and recall focused on true </w:t>
      </w:r>
      <w:r>
        <w:lastRenderedPageBreak/>
        <w:t>positive prediction quality and completeness. The F1-score provided a balanced measure between precision and recall. AUC-ROC curves evaluated model discrimination ability across different classification thresholds.</w:t>
      </w:r>
    </w:p>
    <w:p w14:paraId="33FFDA00" w14:textId="16D56581" w:rsidR="00673375" w:rsidRDefault="00673375" w:rsidP="00673375">
      <w:r>
        <w:t>Confusion matrices were generated to visualise true</w:t>
      </w:r>
      <w:r w:rsidR="00432BC3">
        <w:t xml:space="preserve"> or </w:t>
      </w:r>
      <w:r>
        <w:t xml:space="preserve">false </w:t>
      </w:r>
      <w:r w:rsidR="00432BC3">
        <w:t xml:space="preserve">values for </w:t>
      </w:r>
      <w:r>
        <w:t xml:space="preserve">positives and negatives, </w:t>
      </w:r>
      <w:r w:rsidR="00956C68">
        <w:t xml:space="preserve">allowing for </w:t>
      </w:r>
      <w:r>
        <w:t>error analysis. Feature importance analysis was conducted to identify the most influential predictors of customer churn, with visualisation of the top 10 features for each model. Performance comparisons between base and tuned models were visualised through bar plots, facilitating direct comparison of improvement through hyperparameter optimisation.</w:t>
      </w:r>
    </w:p>
    <w:p w14:paraId="66B05725" w14:textId="645549FD" w:rsidR="00C5388B" w:rsidRDefault="00E871E7" w:rsidP="00E871E7">
      <w:pPr>
        <w:pStyle w:val="Heading1"/>
      </w:pPr>
      <w:bookmarkStart w:id="6" w:name="_Toc182755793"/>
      <w:r>
        <w:t>Experiments</w:t>
      </w:r>
      <w:bookmarkEnd w:id="6"/>
    </w:p>
    <w:p w14:paraId="5135F788" w14:textId="77777777" w:rsidR="002A08E0" w:rsidRPr="002A08E0" w:rsidRDefault="002A08E0" w:rsidP="002A08E0">
      <w:pPr>
        <w:pStyle w:val="Heading2"/>
      </w:pPr>
      <w:r w:rsidRPr="002A08E0">
        <w:t>Initial Model Development</w:t>
      </w:r>
    </w:p>
    <w:p w14:paraId="1E65F499" w14:textId="304F9225" w:rsidR="002A08E0" w:rsidRPr="002A08E0" w:rsidRDefault="001E0311" w:rsidP="002A08E0">
      <w:r>
        <w:t>Initial experiments focused on implementing baseline models for both logistic regression and support vector machines. The logistic regression model was configured with default parameters and an increased maximum iteration limit of 100,000 to ensure convergence. The base SVM model was implemented with probability estimation enabled to facilitate ROC curve analysis. Training times were recorded for both models, with logistic regression completing training significantly faster than SVM.</w:t>
      </w:r>
    </w:p>
    <w:p w14:paraId="48656367" w14:textId="77777777" w:rsidR="002A08E0" w:rsidRPr="002A08E0" w:rsidRDefault="002A08E0" w:rsidP="002A08E0">
      <w:pPr>
        <w:pStyle w:val="Heading2"/>
      </w:pPr>
      <w:r w:rsidRPr="002A08E0">
        <w:t>Data Preprocessing Experiments</w:t>
      </w:r>
    </w:p>
    <w:p w14:paraId="3DB4D967" w14:textId="69AD3871" w:rsidR="002A08E0" w:rsidRDefault="002A08E0" w:rsidP="002A08E0">
      <w:r w:rsidRPr="002A08E0">
        <w:t xml:space="preserve">Data preprocessing experiments involved testing different approaches to handle the </w:t>
      </w:r>
      <w:r w:rsidR="00B56D40">
        <w:t>‘</w:t>
      </w:r>
      <w:r w:rsidRPr="002A08E0">
        <w:t>TotalCharges</w:t>
      </w:r>
      <w:r w:rsidR="00B56D40">
        <w:t>’</w:t>
      </w:r>
      <w:r w:rsidRPr="002A08E0">
        <w:t xml:space="preserve"> column, which contained string values and missing data. The final approach converted string values to float type and removed null entries. One-hot encoding was applied to categorical variables after experimenting with other encoding methods, as it provided better model performance and</w:t>
      </w:r>
      <w:r w:rsidR="000179B7">
        <w:t xml:space="preserve"> speed</w:t>
      </w:r>
      <w:r w:rsidRPr="002A08E0">
        <w:t>.</w:t>
      </w:r>
    </w:p>
    <w:p w14:paraId="14EB1DEF" w14:textId="77777777" w:rsidR="00C548F9" w:rsidRDefault="00C548F9" w:rsidP="00C548F9">
      <w:pPr>
        <w:pStyle w:val="Heading2"/>
      </w:pPr>
      <w:r>
        <w:t>Hyperparameter Optimization</w:t>
      </w:r>
    </w:p>
    <w:p w14:paraId="66E14ECC" w14:textId="77777777" w:rsidR="00BD50FD" w:rsidRDefault="00BD50FD" w:rsidP="00C548F9">
      <w:r>
        <w:t>Grid search experiments were conducted using Sklearn's ‘GridSearchCV’ with 5-fold cross-validation. The parameters grid each model through are as follows:</w:t>
      </w:r>
    </w:p>
    <w:p w14:paraId="7D6A1413" w14:textId="77777777" w:rsidR="00BD50FD" w:rsidRDefault="00BD50FD" w:rsidP="00C548F9">
      <w:r>
        <w:t>For logistic regression, the regularisation strength (C) included 0.1, 1 and 10. The penalty type was either ‘l1’ or ‘l2’ and the solver was ‘liblinear’.</w:t>
      </w:r>
    </w:p>
    <w:p w14:paraId="202C154D" w14:textId="699112D6" w:rsidR="00427D68" w:rsidRDefault="00BD50FD" w:rsidP="00C548F9">
      <w:r>
        <w:t>For the SVM optimisation, it had the regularisation strength (C) as 0.1, 1 and 10. It had the gamma values as scale, auto, or 0.1, and the kernel type was either ‘rbf’ or ‘linear’.</w:t>
      </w:r>
    </w:p>
    <w:p w14:paraId="42A8BF96" w14:textId="0EA74A31" w:rsidR="00303D20" w:rsidRDefault="00303D20" w:rsidP="00303D20">
      <w:pPr>
        <w:pStyle w:val="Heading1"/>
      </w:pPr>
      <w:bookmarkStart w:id="7" w:name="_Toc182755794"/>
      <w:r w:rsidRPr="00303D20">
        <w:t>Results</w:t>
      </w:r>
      <w:bookmarkEnd w:id="7"/>
    </w:p>
    <w:p w14:paraId="1BE7A2DA" w14:textId="77777777" w:rsidR="00196C8E" w:rsidRDefault="00196C8E" w:rsidP="00196C8E">
      <w:pPr>
        <w:pStyle w:val="Heading2"/>
      </w:pPr>
      <w:r>
        <w:t>Base Model Performance</w:t>
      </w:r>
    </w:p>
    <w:p w14:paraId="4DA9A380" w14:textId="68E7AA8D" w:rsidR="006F63C1" w:rsidRDefault="00D325EC" w:rsidP="00196C8E">
      <w:r>
        <w:t>The initial LR model achieved an accuracy of 0.7953, with precision of 0.7388, recall of 0.7128, an AUC of 0.8392, and a F1 score of 0.7233. The base SVM model showed comparable performance with accuracy of 0.7938, precision of 0.7395, recall of 0.697, an AUC of 0.8013, and a F1 score of 0.7120. Both models demonstrated effective baseline capabilities for churn prediction.</w:t>
      </w:r>
    </w:p>
    <w:p w14:paraId="00F105F2" w14:textId="77777777" w:rsidR="00196C8E" w:rsidRDefault="00196C8E" w:rsidP="00196C8E">
      <w:pPr>
        <w:pStyle w:val="Heading2"/>
      </w:pPr>
      <w:r>
        <w:lastRenderedPageBreak/>
        <w:t>Hyperparameter Optimization</w:t>
      </w:r>
    </w:p>
    <w:p w14:paraId="6BCF388C" w14:textId="77777777" w:rsidR="003D2DDD" w:rsidRDefault="003D2DDD" w:rsidP="00196C8E">
      <w:r>
        <w:t>Grid search optimisation was performed on both models to identify optimal parameters. It identified the most optimal parameters for SVM as C = 10, gamma = scale, and ‘rbf’ kernel. Whereas the most optimal parameter for logistical regression was C=1.0, l2 penalty, and ‘liblinear’ solver.</w:t>
      </w:r>
    </w:p>
    <w:p w14:paraId="4625A22D" w14:textId="6A97CB49" w:rsidR="00A3466C" w:rsidRDefault="003D2DDD" w:rsidP="00196C8E">
      <w:r>
        <w:t>Grid search optimisation revealed significant differences in computational requirements between the models. SVM optimisation took 227.57 seconds to evaluate 18 parameter combinations across 5 folds, while LR required only 2.47 seconds for 6 parameter combinations. This difference in computational efficiency highlights the importance of model selection.</w:t>
      </w:r>
    </w:p>
    <w:p w14:paraId="26A076FB" w14:textId="77777777" w:rsidR="00196C8E" w:rsidRDefault="00196C8E" w:rsidP="00196C8E">
      <w:pPr>
        <w:pStyle w:val="Heading2"/>
      </w:pPr>
      <w:r>
        <w:t>Tuned Model Results</w:t>
      </w:r>
    </w:p>
    <w:p w14:paraId="2003182C" w14:textId="4DB4AE42" w:rsidR="00535A3A" w:rsidRDefault="00535A3A" w:rsidP="00535A3A">
      <w:r>
        <w:t>The hyperparameter tuning process yielded modest improvements</w:t>
      </w:r>
      <w:r w:rsidR="009751D9">
        <w:t xml:space="preserve"> across </w:t>
      </w:r>
      <w:r w:rsidR="00972BE3">
        <w:t xml:space="preserve">some </w:t>
      </w:r>
      <w:r w:rsidR="0048065A">
        <w:t xml:space="preserve">of the </w:t>
      </w:r>
      <w:r w:rsidR="009751D9">
        <w:t>metric</w:t>
      </w:r>
      <w:r w:rsidR="0048065A">
        <w:t>s</w:t>
      </w:r>
      <w:r>
        <w:t>:</w:t>
      </w:r>
    </w:p>
    <w:p w14:paraId="31C3057C" w14:textId="393117FE" w:rsidR="00535A3A" w:rsidRDefault="00BF22EC" w:rsidP="0022273C">
      <w:r>
        <w:t>The tuned LR showed slight enhancement, with accuracy increasing to 0.7962, precision to 0.7404, and F1 score increasing to 0.7235. AUC and recall had a slight decrease to 0.8391 and 0.7123, respectively.</w:t>
      </w:r>
    </w:p>
    <w:tbl>
      <w:tblPr>
        <w:tblW w:w="3828" w:type="dxa"/>
        <w:tblLook w:val="04A0" w:firstRow="1" w:lastRow="0" w:firstColumn="1" w:lastColumn="0" w:noHBand="0" w:noVBand="1"/>
      </w:tblPr>
      <w:tblGrid>
        <w:gridCol w:w="1276"/>
        <w:gridCol w:w="1276"/>
        <w:gridCol w:w="1276"/>
      </w:tblGrid>
      <w:tr w:rsidR="00D54114" w:rsidRPr="00D54114" w14:paraId="3B69E059" w14:textId="77777777" w:rsidTr="00D54114">
        <w:trPr>
          <w:trHeight w:val="300"/>
        </w:trPr>
        <w:tc>
          <w:tcPr>
            <w:tcW w:w="1276" w:type="dxa"/>
            <w:tcBorders>
              <w:top w:val="single" w:sz="4" w:space="0" w:color="44B3E1"/>
              <w:left w:val="single" w:sz="4" w:space="0" w:color="44B3E1"/>
              <w:bottom w:val="single" w:sz="4" w:space="0" w:color="44B3E1"/>
              <w:right w:val="nil"/>
            </w:tcBorders>
            <w:shd w:val="clear" w:color="156082" w:fill="156082"/>
            <w:noWrap/>
            <w:vAlign w:val="bottom"/>
            <w:hideMark/>
          </w:tcPr>
          <w:p w14:paraId="605A2B84" w14:textId="77777777" w:rsidR="00D54114" w:rsidRPr="00D54114" w:rsidRDefault="00D54114" w:rsidP="00D54114">
            <w:pPr>
              <w:spacing w:after="0" w:line="240" w:lineRule="auto"/>
              <w:rPr>
                <w:rFonts w:ascii="Aptos Narrow" w:eastAsia="Times New Roman" w:hAnsi="Aptos Narrow" w:cs="Times New Roman"/>
                <w:b/>
                <w:bCs/>
                <w:color w:val="FFFFFF"/>
                <w:kern w:val="0"/>
                <w:lang w:eastAsia="en-GB"/>
                <w14:ligatures w14:val="none"/>
              </w:rPr>
            </w:pPr>
            <w:r w:rsidRPr="00D54114">
              <w:rPr>
                <w:rFonts w:ascii="Aptos Narrow" w:eastAsia="Times New Roman" w:hAnsi="Aptos Narrow" w:cs="Times New Roman"/>
                <w:b/>
                <w:bCs/>
                <w:color w:val="FFFFFF"/>
                <w:kern w:val="0"/>
                <w:lang w:eastAsia="en-GB"/>
                <w14:ligatures w14:val="none"/>
              </w:rPr>
              <w:t>Metrics:</w:t>
            </w:r>
          </w:p>
        </w:tc>
        <w:tc>
          <w:tcPr>
            <w:tcW w:w="1276" w:type="dxa"/>
            <w:tcBorders>
              <w:top w:val="single" w:sz="4" w:space="0" w:color="44B3E1"/>
              <w:left w:val="nil"/>
              <w:bottom w:val="single" w:sz="4" w:space="0" w:color="44B3E1"/>
              <w:right w:val="nil"/>
            </w:tcBorders>
            <w:shd w:val="clear" w:color="156082" w:fill="156082"/>
            <w:noWrap/>
            <w:vAlign w:val="bottom"/>
            <w:hideMark/>
          </w:tcPr>
          <w:p w14:paraId="7E4442E3" w14:textId="77777777" w:rsidR="00D54114" w:rsidRPr="00D54114" w:rsidRDefault="00D54114" w:rsidP="00D54114">
            <w:pPr>
              <w:spacing w:after="0" w:line="240" w:lineRule="auto"/>
              <w:rPr>
                <w:rFonts w:ascii="Aptos Narrow" w:eastAsia="Times New Roman" w:hAnsi="Aptos Narrow" w:cs="Times New Roman"/>
                <w:b/>
                <w:bCs/>
                <w:color w:val="FFFFFF"/>
                <w:kern w:val="0"/>
                <w:lang w:eastAsia="en-GB"/>
                <w14:ligatures w14:val="none"/>
              </w:rPr>
            </w:pPr>
            <w:r w:rsidRPr="00D54114">
              <w:rPr>
                <w:rFonts w:ascii="Aptos Narrow" w:eastAsia="Times New Roman" w:hAnsi="Aptos Narrow" w:cs="Times New Roman"/>
                <w:b/>
                <w:bCs/>
                <w:color w:val="FFFFFF"/>
                <w:kern w:val="0"/>
                <w:lang w:eastAsia="en-GB"/>
                <w14:ligatures w14:val="none"/>
              </w:rPr>
              <w:t>LR</w:t>
            </w:r>
          </w:p>
        </w:tc>
        <w:tc>
          <w:tcPr>
            <w:tcW w:w="1276" w:type="dxa"/>
            <w:tcBorders>
              <w:top w:val="single" w:sz="4" w:space="0" w:color="44B3E1"/>
              <w:left w:val="nil"/>
              <w:bottom w:val="single" w:sz="4" w:space="0" w:color="44B3E1"/>
              <w:right w:val="nil"/>
            </w:tcBorders>
            <w:shd w:val="clear" w:color="156082" w:fill="156082"/>
            <w:noWrap/>
            <w:vAlign w:val="bottom"/>
            <w:hideMark/>
          </w:tcPr>
          <w:p w14:paraId="1BC6F9CD" w14:textId="77777777" w:rsidR="00D54114" w:rsidRPr="00D54114" w:rsidRDefault="00D54114" w:rsidP="00D54114">
            <w:pPr>
              <w:spacing w:after="0" w:line="240" w:lineRule="auto"/>
              <w:rPr>
                <w:rFonts w:ascii="Aptos Narrow" w:eastAsia="Times New Roman" w:hAnsi="Aptos Narrow" w:cs="Times New Roman"/>
                <w:b/>
                <w:bCs/>
                <w:color w:val="FFFFFF"/>
                <w:kern w:val="0"/>
                <w:lang w:eastAsia="en-GB"/>
                <w14:ligatures w14:val="none"/>
              </w:rPr>
            </w:pPr>
            <w:r w:rsidRPr="00D54114">
              <w:rPr>
                <w:rFonts w:ascii="Aptos Narrow" w:eastAsia="Times New Roman" w:hAnsi="Aptos Narrow" w:cs="Times New Roman"/>
                <w:b/>
                <w:bCs/>
                <w:color w:val="FFFFFF"/>
                <w:kern w:val="0"/>
                <w:lang w:eastAsia="en-GB"/>
                <w14:ligatures w14:val="none"/>
              </w:rPr>
              <w:t>Tuned LR</w:t>
            </w:r>
          </w:p>
        </w:tc>
      </w:tr>
      <w:tr w:rsidR="00D54114" w:rsidRPr="00D54114" w14:paraId="661FFF21" w14:textId="77777777" w:rsidTr="00D54114">
        <w:trPr>
          <w:trHeight w:val="300"/>
        </w:trPr>
        <w:tc>
          <w:tcPr>
            <w:tcW w:w="1276" w:type="dxa"/>
            <w:tcBorders>
              <w:top w:val="single" w:sz="4" w:space="0" w:color="44B3E1"/>
              <w:left w:val="single" w:sz="4" w:space="0" w:color="44B3E1"/>
              <w:bottom w:val="single" w:sz="4" w:space="0" w:color="44B3E1"/>
              <w:right w:val="nil"/>
            </w:tcBorders>
            <w:shd w:val="clear" w:color="C0E6F5" w:fill="C0E6F5"/>
            <w:noWrap/>
            <w:vAlign w:val="bottom"/>
            <w:hideMark/>
          </w:tcPr>
          <w:p w14:paraId="67D09CFB" w14:textId="3A965C30" w:rsidR="00D54114" w:rsidRPr="00D54114" w:rsidRDefault="00D54114" w:rsidP="00D5411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A</w:t>
            </w:r>
            <w:r w:rsidRPr="00D54114">
              <w:rPr>
                <w:rFonts w:ascii="Aptos Narrow" w:eastAsia="Times New Roman" w:hAnsi="Aptos Narrow" w:cs="Times New Roman"/>
                <w:color w:val="000000"/>
                <w:kern w:val="0"/>
                <w:lang w:eastAsia="en-GB"/>
                <w14:ligatures w14:val="none"/>
              </w:rPr>
              <w:t>ccuracy</w:t>
            </w:r>
          </w:p>
        </w:tc>
        <w:tc>
          <w:tcPr>
            <w:tcW w:w="1276" w:type="dxa"/>
            <w:tcBorders>
              <w:top w:val="single" w:sz="4" w:space="0" w:color="44B3E1"/>
              <w:left w:val="nil"/>
              <w:bottom w:val="single" w:sz="4" w:space="0" w:color="44B3E1"/>
              <w:right w:val="nil"/>
            </w:tcBorders>
            <w:shd w:val="clear" w:color="C0E6F5" w:fill="FFFFFF"/>
            <w:noWrap/>
            <w:vAlign w:val="bottom"/>
            <w:hideMark/>
          </w:tcPr>
          <w:p w14:paraId="4923438B" w14:textId="77777777" w:rsidR="00D54114" w:rsidRPr="00D54114" w:rsidRDefault="00D54114" w:rsidP="00D54114">
            <w:pPr>
              <w:spacing w:after="0" w:line="240" w:lineRule="auto"/>
              <w:jc w:val="right"/>
              <w:rPr>
                <w:rFonts w:ascii="Aptos Narrow" w:eastAsia="Times New Roman" w:hAnsi="Aptos Narrow" w:cs="Times New Roman"/>
                <w:color w:val="000000"/>
                <w:kern w:val="0"/>
                <w:lang w:eastAsia="en-GB"/>
                <w14:ligatures w14:val="none"/>
              </w:rPr>
            </w:pPr>
            <w:r w:rsidRPr="00D54114">
              <w:rPr>
                <w:rFonts w:ascii="Aptos Narrow" w:eastAsia="Times New Roman" w:hAnsi="Aptos Narrow" w:cs="Times New Roman"/>
                <w:color w:val="000000"/>
                <w:kern w:val="0"/>
                <w:lang w:eastAsia="en-GB"/>
                <w14:ligatures w14:val="none"/>
              </w:rPr>
              <w:t>0.7953</w:t>
            </w:r>
          </w:p>
        </w:tc>
        <w:tc>
          <w:tcPr>
            <w:tcW w:w="1276" w:type="dxa"/>
            <w:tcBorders>
              <w:top w:val="single" w:sz="4" w:space="0" w:color="44B3E1"/>
              <w:left w:val="nil"/>
              <w:bottom w:val="single" w:sz="4" w:space="0" w:color="44B3E1"/>
              <w:right w:val="nil"/>
            </w:tcBorders>
            <w:shd w:val="clear" w:color="C0E6F5" w:fill="63BE7B"/>
            <w:noWrap/>
            <w:vAlign w:val="bottom"/>
            <w:hideMark/>
          </w:tcPr>
          <w:p w14:paraId="68E2F6B9" w14:textId="77777777" w:rsidR="00D54114" w:rsidRPr="00D54114" w:rsidRDefault="00D54114" w:rsidP="00D54114">
            <w:pPr>
              <w:spacing w:after="0" w:line="240" w:lineRule="auto"/>
              <w:jc w:val="right"/>
              <w:rPr>
                <w:rFonts w:ascii="Aptos Narrow" w:eastAsia="Times New Roman" w:hAnsi="Aptos Narrow" w:cs="Times New Roman"/>
                <w:color w:val="000000"/>
                <w:kern w:val="0"/>
                <w:lang w:eastAsia="en-GB"/>
                <w14:ligatures w14:val="none"/>
              </w:rPr>
            </w:pPr>
            <w:r w:rsidRPr="00D54114">
              <w:rPr>
                <w:rFonts w:ascii="Aptos Narrow" w:eastAsia="Times New Roman" w:hAnsi="Aptos Narrow" w:cs="Times New Roman"/>
                <w:color w:val="000000"/>
                <w:kern w:val="0"/>
                <w:lang w:eastAsia="en-GB"/>
                <w14:ligatures w14:val="none"/>
              </w:rPr>
              <w:t>0.7962</w:t>
            </w:r>
          </w:p>
        </w:tc>
      </w:tr>
      <w:tr w:rsidR="00D54114" w:rsidRPr="00D54114" w14:paraId="0004F6BE" w14:textId="77777777" w:rsidTr="00D54114">
        <w:trPr>
          <w:trHeight w:val="300"/>
        </w:trPr>
        <w:tc>
          <w:tcPr>
            <w:tcW w:w="1276" w:type="dxa"/>
            <w:tcBorders>
              <w:top w:val="single" w:sz="4" w:space="0" w:color="44B3E1"/>
              <w:left w:val="single" w:sz="4" w:space="0" w:color="44B3E1"/>
              <w:bottom w:val="single" w:sz="4" w:space="0" w:color="44B3E1"/>
              <w:right w:val="nil"/>
            </w:tcBorders>
            <w:shd w:val="clear" w:color="auto" w:fill="auto"/>
            <w:noWrap/>
            <w:vAlign w:val="bottom"/>
            <w:hideMark/>
          </w:tcPr>
          <w:p w14:paraId="748B92B7" w14:textId="12B93C6C" w:rsidR="00D54114" w:rsidRPr="00D54114" w:rsidRDefault="00D54114" w:rsidP="00D5411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P</w:t>
            </w:r>
            <w:r w:rsidRPr="00D54114">
              <w:rPr>
                <w:rFonts w:ascii="Aptos Narrow" w:eastAsia="Times New Roman" w:hAnsi="Aptos Narrow" w:cs="Times New Roman"/>
                <w:color w:val="000000"/>
                <w:kern w:val="0"/>
                <w:lang w:eastAsia="en-GB"/>
                <w14:ligatures w14:val="none"/>
              </w:rPr>
              <w:t>recision</w:t>
            </w:r>
          </w:p>
        </w:tc>
        <w:tc>
          <w:tcPr>
            <w:tcW w:w="1276" w:type="dxa"/>
            <w:tcBorders>
              <w:top w:val="single" w:sz="4" w:space="0" w:color="44B3E1"/>
              <w:left w:val="nil"/>
              <w:bottom w:val="single" w:sz="4" w:space="0" w:color="44B3E1"/>
              <w:right w:val="nil"/>
            </w:tcBorders>
            <w:shd w:val="clear" w:color="000000" w:fill="FFFFFF"/>
            <w:noWrap/>
            <w:vAlign w:val="bottom"/>
            <w:hideMark/>
          </w:tcPr>
          <w:p w14:paraId="29886EBE" w14:textId="77777777" w:rsidR="00D54114" w:rsidRPr="00D54114" w:rsidRDefault="00D54114" w:rsidP="00D54114">
            <w:pPr>
              <w:spacing w:after="0" w:line="240" w:lineRule="auto"/>
              <w:jc w:val="right"/>
              <w:rPr>
                <w:rFonts w:ascii="Aptos Narrow" w:eastAsia="Times New Roman" w:hAnsi="Aptos Narrow" w:cs="Times New Roman"/>
                <w:color w:val="000000"/>
                <w:kern w:val="0"/>
                <w:lang w:eastAsia="en-GB"/>
                <w14:ligatures w14:val="none"/>
              </w:rPr>
            </w:pPr>
            <w:r w:rsidRPr="00D54114">
              <w:rPr>
                <w:rFonts w:ascii="Aptos Narrow" w:eastAsia="Times New Roman" w:hAnsi="Aptos Narrow" w:cs="Times New Roman"/>
                <w:color w:val="000000"/>
                <w:kern w:val="0"/>
                <w:lang w:eastAsia="en-GB"/>
                <w14:ligatures w14:val="none"/>
              </w:rPr>
              <w:t>0.7388</w:t>
            </w:r>
          </w:p>
        </w:tc>
        <w:tc>
          <w:tcPr>
            <w:tcW w:w="1276" w:type="dxa"/>
            <w:tcBorders>
              <w:top w:val="single" w:sz="4" w:space="0" w:color="44B3E1"/>
              <w:left w:val="nil"/>
              <w:bottom w:val="single" w:sz="4" w:space="0" w:color="44B3E1"/>
              <w:right w:val="nil"/>
            </w:tcBorders>
            <w:shd w:val="clear" w:color="000000" w:fill="63BE7B"/>
            <w:noWrap/>
            <w:vAlign w:val="bottom"/>
            <w:hideMark/>
          </w:tcPr>
          <w:p w14:paraId="720D3707" w14:textId="77777777" w:rsidR="00D54114" w:rsidRPr="00D54114" w:rsidRDefault="00D54114" w:rsidP="00D54114">
            <w:pPr>
              <w:spacing w:after="0" w:line="240" w:lineRule="auto"/>
              <w:jc w:val="right"/>
              <w:rPr>
                <w:rFonts w:ascii="Aptos Narrow" w:eastAsia="Times New Roman" w:hAnsi="Aptos Narrow" w:cs="Times New Roman"/>
                <w:color w:val="000000"/>
                <w:kern w:val="0"/>
                <w:lang w:eastAsia="en-GB"/>
                <w14:ligatures w14:val="none"/>
              </w:rPr>
            </w:pPr>
            <w:r w:rsidRPr="00D54114">
              <w:rPr>
                <w:rFonts w:ascii="Aptos Narrow" w:eastAsia="Times New Roman" w:hAnsi="Aptos Narrow" w:cs="Times New Roman"/>
                <w:color w:val="000000"/>
                <w:kern w:val="0"/>
                <w:lang w:eastAsia="en-GB"/>
                <w14:ligatures w14:val="none"/>
              </w:rPr>
              <w:t>0.7404</w:t>
            </w:r>
          </w:p>
        </w:tc>
      </w:tr>
      <w:tr w:rsidR="00D54114" w:rsidRPr="00D54114" w14:paraId="0B6249F3" w14:textId="77777777" w:rsidTr="00D54114">
        <w:trPr>
          <w:trHeight w:val="300"/>
        </w:trPr>
        <w:tc>
          <w:tcPr>
            <w:tcW w:w="1276" w:type="dxa"/>
            <w:tcBorders>
              <w:top w:val="single" w:sz="4" w:space="0" w:color="44B3E1"/>
              <w:left w:val="single" w:sz="4" w:space="0" w:color="44B3E1"/>
              <w:bottom w:val="single" w:sz="4" w:space="0" w:color="44B3E1"/>
              <w:right w:val="nil"/>
            </w:tcBorders>
            <w:shd w:val="clear" w:color="C0E6F5" w:fill="C0E6F5"/>
            <w:noWrap/>
            <w:vAlign w:val="bottom"/>
            <w:hideMark/>
          </w:tcPr>
          <w:p w14:paraId="597A796A" w14:textId="78DF976A" w:rsidR="00D54114" w:rsidRPr="00D54114" w:rsidRDefault="00D54114" w:rsidP="00D5411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R</w:t>
            </w:r>
            <w:r w:rsidRPr="00D54114">
              <w:rPr>
                <w:rFonts w:ascii="Aptos Narrow" w:eastAsia="Times New Roman" w:hAnsi="Aptos Narrow" w:cs="Times New Roman"/>
                <w:color w:val="000000"/>
                <w:kern w:val="0"/>
                <w:lang w:eastAsia="en-GB"/>
                <w14:ligatures w14:val="none"/>
              </w:rPr>
              <w:t>ecal</w:t>
            </w:r>
            <w:r>
              <w:rPr>
                <w:rFonts w:ascii="Aptos Narrow" w:eastAsia="Times New Roman" w:hAnsi="Aptos Narrow" w:cs="Times New Roman"/>
                <w:color w:val="000000"/>
                <w:kern w:val="0"/>
                <w:lang w:eastAsia="en-GB"/>
                <w14:ligatures w14:val="none"/>
              </w:rPr>
              <w:t>l</w:t>
            </w:r>
          </w:p>
        </w:tc>
        <w:tc>
          <w:tcPr>
            <w:tcW w:w="1276" w:type="dxa"/>
            <w:tcBorders>
              <w:top w:val="single" w:sz="4" w:space="0" w:color="44B3E1"/>
              <w:left w:val="nil"/>
              <w:bottom w:val="single" w:sz="4" w:space="0" w:color="44B3E1"/>
              <w:right w:val="nil"/>
            </w:tcBorders>
            <w:shd w:val="clear" w:color="C0E6F5" w:fill="63BE7B"/>
            <w:noWrap/>
            <w:vAlign w:val="bottom"/>
            <w:hideMark/>
          </w:tcPr>
          <w:p w14:paraId="4A90BFA9" w14:textId="77777777" w:rsidR="00D54114" w:rsidRPr="00D54114" w:rsidRDefault="00D54114" w:rsidP="00D54114">
            <w:pPr>
              <w:spacing w:after="0" w:line="240" w:lineRule="auto"/>
              <w:jc w:val="right"/>
              <w:rPr>
                <w:rFonts w:ascii="Aptos Narrow" w:eastAsia="Times New Roman" w:hAnsi="Aptos Narrow" w:cs="Times New Roman"/>
                <w:color w:val="000000"/>
                <w:kern w:val="0"/>
                <w:lang w:eastAsia="en-GB"/>
                <w14:ligatures w14:val="none"/>
              </w:rPr>
            </w:pPr>
            <w:r w:rsidRPr="00D54114">
              <w:rPr>
                <w:rFonts w:ascii="Aptos Narrow" w:eastAsia="Times New Roman" w:hAnsi="Aptos Narrow" w:cs="Times New Roman"/>
                <w:color w:val="000000"/>
                <w:kern w:val="0"/>
                <w:lang w:eastAsia="en-GB"/>
                <w14:ligatures w14:val="none"/>
              </w:rPr>
              <w:t>0.7128</w:t>
            </w:r>
          </w:p>
        </w:tc>
        <w:tc>
          <w:tcPr>
            <w:tcW w:w="1276" w:type="dxa"/>
            <w:tcBorders>
              <w:top w:val="single" w:sz="4" w:space="0" w:color="44B3E1"/>
              <w:left w:val="nil"/>
              <w:bottom w:val="single" w:sz="4" w:space="0" w:color="44B3E1"/>
              <w:right w:val="nil"/>
            </w:tcBorders>
            <w:shd w:val="clear" w:color="C0E6F5" w:fill="FFFFFF"/>
            <w:noWrap/>
            <w:vAlign w:val="bottom"/>
            <w:hideMark/>
          </w:tcPr>
          <w:p w14:paraId="2E158A2A" w14:textId="77777777" w:rsidR="00D54114" w:rsidRPr="00D54114" w:rsidRDefault="00D54114" w:rsidP="00D54114">
            <w:pPr>
              <w:spacing w:after="0" w:line="240" w:lineRule="auto"/>
              <w:jc w:val="right"/>
              <w:rPr>
                <w:rFonts w:ascii="Aptos Narrow" w:eastAsia="Times New Roman" w:hAnsi="Aptos Narrow" w:cs="Times New Roman"/>
                <w:color w:val="000000"/>
                <w:kern w:val="0"/>
                <w:lang w:eastAsia="en-GB"/>
                <w14:ligatures w14:val="none"/>
              </w:rPr>
            </w:pPr>
            <w:r w:rsidRPr="00D54114">
              <w:rPr>
                <w:rFonts w:ascii="Aptos Narrow" w:eastAsia="Times New Roman" w:hAnsi="Aptos Narrow" w:cs="Times New Roman"/>
                <w:color w:val="000000"/>
                <w:kern w:val="0"/>
                <w:lang w:eastAsia="en-GB"/>
                <w14:ligatures w14:val="none"/>
              </w:rPr>
              <w:t>0.7123</w:t>
            </w:r>
          </w:p>
        </w:tc>
      </w:tr>
      <w:tr w:rsidR="00D54114" w:rsidRPr="00D54114" w14:paraId="39AB6121" w14:textId="77777777" w:rsidTr="00D54114">
        <w:trPr>
          <w:trHeight w:val="300"/>
        </w:trPr>
        <w:tc>
          <w:tcPr>
            <w:tcW w:w="1276" w:type="dxa"/>
            <w:tcBorders>
              <w:top w:val="single" w:sz="4" w:space="0" w:color="44B3E1"/>
              <w:left w:val="single" w:sz="4" w:space="0" w:color="44B3E1"/>
              <w:bottom w:val="single" w:sz="4" w:space="0" w:color="44B3E1"/>
              <w:right w:val="nil"/>
            </w:tcBorders>
            <w:shd w:val="clear" w:color="auto" w:fill="auto"/>
            <w:noWrap/>
            <w:vAlign w:val="bottom"/>
            <w:hideMark/>
          </w:tcPr>
          <w:p w14:paraId="54BB96D7" w14:textId="45CA6618" w:rsidR="00D54114" w:rsidRPr="00D54114" w:rsidRDefault="00D54114" w:rsidP="00D5411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F</w:t>
            </w:r>
            <w:r w:rsidRPr="00D54114">
              <w:rPr>
                <w:rFonts w:ascii="Aptos Narrow" w:eastAsia="Times New Roman" w:hAnsi="Aptos Narrow" w:cs="Times New Roman"/>
                <w:color w:val="000000"/>
                <w:kern w:val="0"/>
                <w:lang w:eastAsia="en-GB"/>
                <w14:ligatures w14:val="none"/>
              </w:rPr>
              <w:t xml:space="preserve">1 </w:t>
            </w:r>
            <w:r>
              <w:rPr>
                <w:rFonts w:ascii="Aptos Narrow" w:eastAsia="Times New Roman" w:hAnsi="Aptos Narrow" w:cs="Times New Roman"/>
                <w:color w:val="000000"/>
                <w:kern w:val="0"/>
                <w:lang w:eastAsia="en-GB"/>
                <w14:ligatures w14:val="none"/>
              </w:rPr>
              <w:t>S</w:t>
            </w:r>
            <w:r w:rsidRPr="00D54114">
              <w:rPr>
                <w:rFonts w:ascii="Aptos Narrow" w:eastAsia="Times New Roman" w:hAnsi="Aptos Narrow" w:cs="Times New Roman"/>
                <w:color w:val="000000"/>
                <w:kern w:val="0"/>
                <w:lang w:eastAsia="en-GB"/>
                <w14:ligatures w14:val="none"/>
              </w:rPr>
              <w:t xml:space="preserve">core </w:t>
            </w:r>
          </w:p>
        </w:tc>
        <w:tc>
          <w:tcPr>
            <w:tcW w:w="1276" w:type="dxa"/>
            <w:tcBorders>
              <w:top w:val="single" w:sz="4" w:space="0" w:color="44B3E1"/>
              <w:left w:val="nil"/>
              <w:bottom w:val="single" w:sz="4" w:space="0" w:color="44B3E1"/>
              <w:right w:val="nil"/>
            </w:tcBorders>
            <w:shd w:val="clear" w:color="000000" w:fill="FFFFFF"/>
            <w:noWrap/>
            <w:vAlign w:val="bottom"/>
            <w:hideMark/>
          </w:tcPr>
          <w:p w14:paraId="3B968C59" w14:textId="77777777" w:rsidR="00D54114" w:rsidRPr="00D54114" w:rsidRDefault="00D54114" w:rsidP="00D54114">
            <w:pPr>
              <w:spacing w:after="0" w:line="240" w:lineRule="auto"/>
              <w:jc w:val="right"/>
              <w:rPr>
                <w:rFonts w:ascii="Aptos Narrow" w:eastAsia="Times New Roman" w:hAnsi="Aptos Narrow" w:cs="Times New Roman"/>
                <w:color w:val="000000"/>
                <w:kern w:val="0"/>
                <w:lang w:eastAsia="en-GB"/>
                <w14:ligatures w14:val="none"/>
              </w:rPr>
            </w:pPr>
            <w:r w:rsidRPr="00D54114">
              <w:rPr>
                <w:rFonts w:ascii="Aptos Narrow" w:eastAsia="Times New Roman" w:hAnsi="Aptos Narrow" w:cs="Times New Roman"/>
                <w:color w:val="000000"/>
                <w:kern w:val="0"/>
                <w:lang w:eastAsia="en-GB"/>
                <w14:ligatures w14:val="none"/>
              </w:rPr>
              <w:t>0.7233</w:t>
            </w:r>
          </w:p>
        </w:tc>
        <w:tc>
          <w:tcPr>
            <w:tcW w:w="1276" w:type="dxa"/>
            <w:tcBorders>
              <w:top w:val="single" w:sz="4" w:space="0" w:color="44B3E1"/>
              <w:left w:val="nil"/>
              <w:bottom w:val="single" w:sz="4" w:space="0" w:color="44B3E1"/>
              <w:right w:val="nil"/>
            </w:tcBorders>
            <w:shd w:val="clear" w:color="000000" w:fill="63BE7B"/>
            <w:noWrap/>
            <w:vAlign w:val="bottom"/>
            <w:hideMark/>
          </w:tcPr>
          <w:p w14:paraId="19930ECC" w14:textId="77777777" w:rsidR="00D54114" w:rsidRPr="00D54114" w:rsidRDefault="00D54114" w:rsidP="00D54114">
            <w:pPr>
              <w:spacing w:after="0" w:line="240" w:lineRule="auto"/>
              <w:jc w:val="right"/>
              <w:rPr>
                <w:rFonts w:ascii="Aptos Narrow" w:eastAsia="Times New Roman" w:hAnsi="Aptos Narrow" w:cs="Times New Roman"/>
                <w:color w:val="000000"/>
                <w:kern w:val="0"/>
                <w:lang w:eastAsia="en-GB"/>
                <w14:ligatures w14:val="none"/>
              </w:rPr>
            </w:pPr>
            <w:r w:rsidRPr="00D54114">
              <w:rPr>
                <w:rFonts w:ascii="Aptos Narrow" w:eastAsia="Times New Roman" w:hAnsi="Aptos Narrow" w:cs="Times New Roman"/>
                <w:color w:val="000000"/>
                <w:kern w:val="0"/>
                <w:lang w:eastAsia="en-GB"/>
                <w14:ligatures w14:val="none"/>
              </w:rPr>
              <w:t>0.7235</w:t>
            </w:r>
          </w:p>
        </w:tc>
      </w:tr>
      <w:tr w:rsidR="00D54114" w:rsidRPr="00D54114" w14:paraId="5F548F55" w14:textId="77777777" w:rsidTr="00D54114">
        <w:trPr>
          <w:trHeight w:val="300"/>
        </w:trPr>
        <w:tc>
          <w:tcPr>
            <w:tcW w:w="1276" w:type="dxa"/>
            <w:tcBorders>
              <w:top w:val="single" w:sz="4" w:space="0" w:color="44B3E1"/>
              <w:left w:val="single" w:sz="4" w:space="0" w:color="44B3E1"/>
              <w:bottom w:val="single" w:sz="4" w:space="0" w:color="44B3E1"/>
              <w:right w:val="nil"/>
            </w:tcBorders>
            <w:shd w:val="clear" w:color="C0E6F5" w:fill="C0E6F5"/>
            <w:noWrap/>
            <w:vAlign w:val="bottom"/>
            <w:hideMark/>
          </w:tcPr>
          <w:p w14:paraId="7EBA1197" w14:textId="2D0C55D8" w:rsidR="00D54114" w:rsidRPr="00D54114" w:rsidRDefault="00D54114" w:rsidP="00D5411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AUC</w:t>
            </w:r>
          </w:p>
        </w:tc>
        <w:tc>
          <w:tcPr>
            <w:tcW w:w="1276" w:type="dxa"/>
            <w:tcBorders>
              <w:top w:val="single" w:sz="4" w:space="0" w:color="44B3E1"/>
              <w:left w:val="nil"/>
              <w:bottom w:val="single" w:sz="4" w:space="0" w:color="44B3E1"/>
              <w:right w:val="nil"/>
            </w:tcBorders>
            <w:shd w:val="clear" w:color="C0E6F5" w:fill="63BE7B"/>
            <w:noWrap/>
            <w:vAlign w:val="bottom"/>
            <w:hideMark/>
          </w:tcPr>
          <w:p w14:paraId="4341CF8E" w14:textId="77777777" w:rsidR="00D54114" w:rsidRPr="00D54114" w:rsidRDefault="00D54114" w:rsidP="00D54114">
            <w:pPr>
              <w:spacing w:after="0" w:line="240" w:lineRule="auto"/>
              <w:jc w:val="right"/>
              <w:rPr>
                <w:rFonts w:ascii="Aptos Narrow" w:eastAsia="Times New Roman" w:hAnsi="Aptos Narrow" w:cs="Times New Roman"/>
                <w:color w:val="000000"/>
                <w:kern w:val="0"/>
                <w:lang w:eastAsia="en-GB"/>
                <w14:ligatures w14:val="none"/>
              </w:rPr>
            </w:pPr>
            <w:r w:rsidRPr="00D54114">
              <w:rPr>
                <w:rFonts w:ascii="Aptos Narrow" w:eastAsia="Times New Roman" w:hAnsi="Aptos Narrow" w:cs="Times New Roman"/>
                <w:color w:val="000000"/>
                <w:kern w:val="0"/>
                <w:lang w:eastAsia="en-GB"/>
                <w14:ligatures w14:val="none"/>
              </w:rPr>
              <w:t>0.8392</w:t>
            </w:r>
          </w:p>
        </w:tc>
        <w:tc>
          <w:tcPr>
            <w:tcW w:w="1276" w:type="dxa"/>
            <w:tcBorders>
              <w:top w:val="single" w:sz="4" w:space="0" w:color="44B3E1"/>
              <w:left w:val="nil"/>
              <w:bottom w:val="single" w:sz="4" w:space="0" w:color="44B3E1"/>
              <w:right w:val="nil"/>
            </w:tcBorders>
            <w:shd w:val="clear" w:color="C0E6F5" w:fill="FFFFFF"/>
            <w:noWrap/>
            <w:vAlign w:val="bottom"/>
            <w:hideMark/>
          </w:tcPr>
          <w:p w14:paraId="4EC4649C" w14:textId="77777777" w:rsidR="00D54114" w:rsidRPr="00D54114" w:rsidRDefault="00D54114" w:rsidP="00D54114">
            <w:pPr>
              <w:spacing w:after="0" w:line="240" w:lineRule="auto"/>
              <w:jc w:val="right"/>
              <w:rPr>
                <w:rFonts w:ascii="Aptos Narrow" w:eastAsia="Times New Roman" w:hAnsi="Aptos Narrow" w:cs="Times New Roman"/>
                <w:color w:val="000000"/>
                <w:kern w:val="0"/>
                <w:lang w:eastAsia="en-GB"/>
                <w14:ligatures w14:val="none"/>
              </w:rPr>
            </w:pPr>
            <w:r w:rsidRPr="00D54114">
              <w:rPr>
                <w:rFonts w:ascii="Aptos Narrow" w:eastAsia="Times New Roman" w:hAnsi="Aptos Narrow" w:cs="Times New Roman"/>
                <w:color w:val="000000"/>
                <w:kern w:val="0"/>
                <w:lang w:eastAsia="en-GB"/>
                <w14:ligatures w14:val="none"/>
              </w:rPr>
              <w:t>0.8391</w:t>
            </w:r>
          </w:p>
        </w:tc>
      </w:tr>
    </w:tbl>
    <w:p w14:paraId="45F1D403" w14:textId="77777777" w:rsidR="00D54114" w:rsidRDefault="00D54114" w:rsidP="0022273C"/>
    <w:p w14:paraId="2331C40B" w14:textId="7DA6E549" w:rsidR="00535A3A" w:rsidRDefault="00BF22EC" w:rsidP="00535A3A">
      <w:r>
        <w:t>The tuned SVM performance was marginally lower in accuracy and precision, with accuracy at 0.7904 and precision at 0.7319. Whereas recall, F1 score, and AUC are all improving, with recall at 0.7072, F1 score at 0.7173, and AUC at 0.8237.</w:t>
      </w:r>
    </w:p>
    <w:tbl>
      <w:tblPr>
        <w:tblW w:w="3828" w:type="dxa"/>
        <w:tblLook w:val="04A0" w:firstRow="1" w:lastRow="0" w:firstColumn="1" w:lastColumn="0" w:noHBand="0" w:noVBand="1"/>
      </w:tblPr>
      <w:tblGrid>
        <w:gridCol w:w="1276"/>
        <w:gridCol w:w="1276"/>
        <w:gridCol w:w="1276"/>
      </w:tblGrid>
      <w:tr w:rsidR="009D714D" w:rsidRPr="009D714D" w14:paraId="75BDBD16" w14:textId="77777777" w:rsidTr="009D714D">
        <w:trPr>
          <w:trHeight w:val="300"/>
        </w:trPr>
        <w:tc>
          <w:tcPr>
            <w:tcW w:w="1276" w:type="dxa"/>
            <w:tcBorders>
              <w:top w:val="single" w:sz="4" w:space="0" w:color="44B3E1"/>
              <w:left w:val="single" w:sz="4" w:space="0" w:color="44B3E1"/>
              <w:bottom w:val="single" w:sz="4" w:space="0" w:color="44B3E1"/>
              <w:right w:val="nil"/>
            </w:tcBorders>
            <w:shd w:val="clear" w:color="156082" w:fill="156082"/>
            <w:noWrap/>
            <w:vAlign w:val="bottom"/>
            <w:hideMark/>
          </w:tcPr>
          <w:p w14:paraId="69AF1CA6" w14:textId="77777777" w:rsidR="009D714D" w:rsidRPr="009D714D" w:rsidRDefault="009D714D" w:rsidP="009D714D">
            <w:pPr>
              <w:spacing w:after="0" w:line="240" w:lineRule="auto"/>
              <w:rPr>
                <w:rFonts w:ascii="Aptos Narrow" w:eastAsia="Times New Roman" w:hAnsi="Aptos Narrow" w:cs="Times New Roman"/>
                <w:b/>
                <w:bCs/>
                <w:color w:val="FFFFFF"/>
                <w:kern w:val="0"/>
                <w:lang w:eastAsia="en-GB"/>
                <w14:ligatures w14:val="none"/>
              </w:rPr>
            </w:pPr>
            <w:r w:rsidRPr="009D714D">
              <w:rPr>
                <w:rFonts w:ascii="Aptos Narrow" w:eastAsia="Times New Roman" w:hAnsi="Aptos Narrow" w:cs="Times New Roman"/>
                <w:b/>
                <w:bCs/>
                <w:color w:val="FFFFFF"/>
                <w:kern w:val="0"/>
                <w:lang w:eastAsia="en-GB"/>
                <w14:ligatures w14:val="none"/>
              </w:rPr>
              <w:t>Metrics:</w:t>
            </w:r>
          </w:p>
        </w:tc>
        <w:tc>
          <w:tcPr>
            <w:tcW w:w="1276" w:type="dxa"/>
            <w:tcBorders>
              <w:top w:val="single" w:sz="4" w:space="0" w:color="44B3E1"/>
              <w:left w:val="nil"/>
              <w:bottom w:val="single" w:sz="4" w:space="0" w:color="44B3E1"/>
              <w:right w:val="nil"/>
            </w:tcBorders>
            <w:shd w:val="clear" w:color="156082" w:fill="156082"/>
            <w:noWrap/>
            <w:vAlign w:val="bottom"/>
            <w:hideMark/>
          </w:tcPr>
          <w:p w14:paraId="7DEAF67A" w14:textId="77777777" w:rsidR="009D714D" w:rsidRPr="009D714D" w:rsidRDefault="009D714D" w:rsidP="009D714D">
            <w:pPr>
              <w:spacing w:after="0" w:line="240" w:lineRule="auto"/>
              <w:rPr>
                <w:rFonts w:ascii="Aptos Narrow" w:eastAsia="Times New Roman" w:hAnsi="Aptos Narrow" w:cs="Times New Roman"/>
                <w:b/>
                <w:bCs/>
                <w:color w:val="FFFFFF"/>
                <w:kern w:val="0"/>
                <w:lang w:eastAsia="en-GB"/>
                <w14:ligatures w14:val="none"/>
              </w:rPr>
            </w:pPr>
            <w:r w:rsidRPr="009D714D">
              <w:rPr>
                <w:rFonts w:ascii="Aptos Narrow" w:eastAsia="Times New Roman" w:hAnsi="Aptos Narrow" w:cs="Times New Roman"/>
                <w:b/>
                <w:bCs/>
                <w:color w:val="FFFFFF"/>
                <w:kern w:val="0"/>
                <w:lang w:eastAsia="en-GB"/>
                <w14:ligatures w14:val="none"/>
              </w:rPr>
              <w:t>SVM</w:t>
            </w:r>
          </w:p>
        </w:tc>
        <w:tc>
          <w:tcPr>
            <w:tcW w:w="1276" w:type="dxa"/>
            <w:tcBorders>
              <w:top w:val="single" w:sz="4" w:space="0" w:color="44B3E1"/>
              <w:left w:val="nil"/>
              <w:bottom w:val="single" w:sz="4" w:space="0" w:color="44B3E1"/>
              <w:right w:val="single" w:sz="4" w:space="0" w:color="44B3E1"/>
            </w:tcBorders>
            <w:shd w:val="clear" w:color="156082" w:fill="156082"/>
            <w:noWrap/>
            <w:vAlign w:val="bottom"/>
            <w:hideMark/>
          </w:tcPr>
          <w:p w14:paraId="39FE8EEC" w14:textId="77777777" w:rsidR="009D714D" w:rsidRPr="009D714D" w:rsidRDefault="009D714D" w:rsidP="009D714D">
            <w:pPr>
              <w:spacing w:after="0" w:line="240" w:lineRule="auto"/>
              <w:rPr>
                <w:rFonts w:ascii="Aptos Narrow" w:eastAsia="Times New Roman" w:hAnsi="Aptos Narrow" w:cs="Times New Roman"/>
                <w:b/>
                <w:bCs/>
                <w:color w:val="FFFFFF"/>
                <w:kern w:val="0"/>
                <w:lang w:eastAsia="en-GB"/>
                <w14:ligatures w14:val="none"/>
              </w:rPr>
            </w:pPr>
            <w:r w:rsidRPr="009D714D">
              <w:rPr>
                <w:rFonts w:ascii="Aptos Narrow" w:eastAsia="Times New Roman" w:hAnsi="Aptos Narrow" w:cs="Times New Roman"/>
                <w:b/>
                <w:bCs/>
                <w:color w:val="FFFFFF"/>
                <w:kern w:val="0"/>
                <w:lang w:eastAsia="en-GB"/>
                <w14:ligatures w14:val="none"/>
              </w:rPr>
              <w:t>Tuned SVM</w:t>
            </w:r>
          </w:p>
        </w:tc>
      </w:tr>
      <w:tr w:rsidR="009D714D" w:rsidRPr="009D714D" w14:paraId="0C330751" w14:textId="77777777" w:rsidTr="009D714D">
        <w:trPr>
          <w:trHeight w:val="300"/>
        </w:trPr>
        <w:tc>
          <w:tcPr>
            <w:tcW w:w="1276" w:type="dxa"/>
            <w:tcBorders>
              <w:top w:val="single" w:sz="4" w:space="0" w:color="44B3E1"/>
              <w:left w:val="single" w:sz="4" w:space="0" w:color="44B3E1"/>
              <w:bottom w:val="single" w:sz="4" w:space="0" w:color="44B3E1"/>
              <w:right w:val="nil"/>
            </w:tcBorders>
            <w:shd w:val="clear" w:color="C0E6F5" w:fill="C0E6F5"/>
            <w:noWrap/>
            <w:vAlign w:val="bottom"/>
            <w:hideMark/>
          </w:tcPr>
          <w:p w14:paraId="0B0BEE88" w14:textId="77777777" w:rsidR="009D714D" w:rsidRPr="009D714D" w:rsidRDefault="009D714D" w:rsidP="009D714D">
            <w:pPr>
              <w:spacing w:after="0" w:line="240" w:lineRule="auto"/>
              <w:rPr>
                <w:rFonts w:ascii="Aptos Narrow" w:eastAsia="Times New Roman" w:hAnsi="Aptos Narrow" w:cs="Times New Roman"/>
                <w:color w:val="000000"/>
                <w:kern w:val="0"/>
                <w:lang w:eastAsia="en-GB"/>
                <w14:ligatures w14:val="none"/>
              </w:rPr>
            </w:pPr>
            <w:r w:rsidRPr="009D714D">
              <w:rPr>
                <w:rFonts w:ascii="Aptos Narrow" w:eastAsia="Times New Roman" w:hAnsi="Aptos Narrow" w:cs="Times New Roman"/>
                <w:color w:val="000000"/>
                <w:kern w:val="0"/>
                <w:lang w:eastAsia="en-GB"/>
                <w14:ligatures w14:val="none"/>
              </w:rPr>
              <w:t>Accuracy</w:t>
            </w:r>
          </w:p>
        </w:tc>
        <w:tc>
          <w:tcPr>
            <w:tcW w:w="1276" w:type="dxa"/>
            <w:tcBorders>
              <w:top w:val="single" w:sz="4" w:space="0" w:color="44B3E1"/>
              <w:left w:val="nil"/>
              <w:bottom w:val="single" w:sz="4" w:space="0" w:color="44B3E1"/>
              <w:right w:val="nil"/>
            </w:tcBorders>
            <w:shd w:val="clear" w:color="C0E6F5" w:fill="63BE7B"/>
            <w:noWrap/>
            <w:vAlign w:val="bottom"/>
            <w:hideMark/>
          </w:tcPr>
          <w:p w14:paraId="63CA7C7E" w14:textId="77777777" w:rsidR="009D714D" w:rsidRPr="009D714D" w:rsidRDefault="009D714D" w:rsidP="009D714D">
            <w:pPr>
              <w:spacing w:after="0" w:line="240" w:lineRule="auto"/>
              <w:jc w:val="right"/>
              <w:rPr>
                <w:rFonts w:ascii="Aptos Narrow" w:eastAsia="Times New Roman" w:hAnsi="Aptos Narrow" w:cs="Times New Roman"/>
                <w:color w:val="000000"/>
                <w:kern w:val="0"/>
                <w:lang w:eastAsia="en-GB"/>
                <w14:ligatures w14:val="none"/>
              </w:rPr>
            </w:pPr>
            <w:r w:rsidRPr="009D714D">
              <w:rPr>
                <w:rFonts w:ascii="Aptos Narrow" w:eastAsia="Times New Roman" w:hAnsi="Aptos Narrow" w:cs="Times New Roman"/>
                <w:color w:val="000000"/>
                <w:kern w:val="0"/>
                <w:lang w:eastAsia="en-GB"/>
                <w14:ligatures w14:val="none"/>
              </w:rPr>
              <w:t>0.7938</w:t>
            </w:r>
          </w:p>
        </w:tc>
        <w:tc>
          <w:tcPr>
            <w:tcW w:w="1276" w:type="dxa"/>
            <w:tcBorders>
              <w:top w:val="single" w:sz="4" w:space="0" w:color="44B3E1"/>
              <w:left w:val="nil"/>
              <w:bottom w:val="single" w:sz="4" w:space="0" w:color="44B3E1"/>
              <w:right w:val="single" w:sz="4" w:space="0" w:color="44B3E1"/>
            </w:tcBorders>
            <w:shd w:val="clear" w:color="C0E6F5" w:fill="FFFFFF"/>
            <w:noWrap/>
            <w:vAlign w:val="bottom"/>
            <w:hideMark/>
          </w:tcPr>
          <w:p w14:paraId="6A16EA9A" w14:textId="77777777" w:rsidR="009D714D" w:rsidRPr="009D714D" w:rsidRDefault="009D714D" w:rsidP="009D714D">
            <w:pPr>
              <w:spacing w:after="0" w:line="240" w:lineRule="auto"/>
              <w:jc w:val="right"/>
              <w:rPr>
                <w:rFonts w:ascii="Aptos Narrow" w:eastAsia="Times New Roman" w:hAnsi="Aptos Narrow" w:cs="Times New Roman"/>
                <w:color w:val="000000"/>
                <w:kern w:val="0"/>
                <w:lang w:eastAsia="en-GB"/>
                <w14:ligatures w14:val="none"/>
              </w:rPr>
            </w:pPr>
            <w:r w:rsidRPr="009D714D">
              <w:rPr>
                <w:rFonts w:ascii="Aptos Narrow" w:eastAsia="Times New Roman" w:hAnsi="Aptos Narrow" w:cs="Times New Roman"/>
                <w:color w:val="000000"/>
                <w:kern w:val="0"/>
                <w:lang w:eastAsia="en-GB"/>
                <w14:ligatures w14:val="none"/>
              </w:rPr>
              <w:t>0.7905</w:t>
            </w:r>
          </w:p>
        </w:tc>
      </w:tr>
      <w:tr w:rsidR="009D714D" w:rsidRPr="009D714D" w14:paraId="6B4C1AA8" w14:textId="77777777" w:rsidTr="009D714D">
        <w:trPr>
          <w:trHeight w:val="300"/>
        </w:trPr>
        <w:tc>
          <w:tcPr>
            <w:tcW w:w="1276" w:type="dxa"/>
            <w:tcBorders>
              <w:top w:val="single" w:sz="4" w:space="0" w:color="44B3E1"/>
              <w:left w:val="single" w:sz="4" w:space="0" w:color="44B3E1"/>
              <w:bottom w:val="single" w:sz="4" w:space="0" w:color="44B3E1"/>
              <w:right w:val="nil"/>
            </w:tcBorders>
            <w:shd w:val="clear" w:color="auto" w:fill="auto"/>
            <w:noWrap/>
            <w:vAlign w:val="bottom"/>
            <w:hideMark/>
          </w:tcPr>
          <w:p w14:paraId="1CAC5B16" w14:textId="77777777" w:rsidR="009D714D" w:rsidRPr="009D714D" w:rsidRDefault="009D714D" w:rsidP="009D714D">
            <w:pPr>
              <w:spacing w:after="0" w:line="240" w:lineRule="auto"/>
              <w:rPr>
                <w:rFonts w:ascii="Aptos Narrow" w:eastAsia="Times New Roman" w:hAnsi="Aptos Narrow" w:cs="Times New Roman"/>
                <w:color w:val="000000"/>
                <w:kern w:val="0"/>
                <w:lang w:eastAsia="en-GB"/>
                <w14:ligatures w14:val="none"/>
              </w:rPr>
            </w:pPr>
            <w:r w:rsidRPr="009D714D">
              <w:rPr>
                <w:rFonts w:ascii="Aptos Narrow" w:eastAsia="Times New Roman" w:hAnsi="Aptos Narrow" w:cs="Times New Roman"/>
                <w:color w:val="000000"/>
                <w:kern w:val="0"/>
                <w:lang w:eastAsia="en-GB"/>
                <w14:ligatures w14:val="none"/>
              </w:rPr>
              <w:t>Precision</w:t>
            </w:r>
          </w:p>
        </w:tc>
        <w:tc>
          <w:tcPr>
            <w:tcW w:w="1276" w:type="dxa"/>
            <w:tcBorders>
              <w:top w:val="single" w:sz="4" w:space="0" w:color="44B3E1"/>
              <w:left w:val="nil"/>
              <w:bottom w:val="single" w:sz="4" w:space="0" w:color="44B3E1"/>
              <w:right w:val="nil"/>
            </w:tcBorders>
            <w:shd w:val="clear" w:color="000000" w:fill="63BE7B"/>
            <w:noWrap/>
            <w:vAlign w:val="bottom"/>
            <w:hideMark/>
          </w:tcPr>
          <w:p w14:paraId="1B2F185C" w14:textId="77777777" w:rsidR="009D714D" w:rsidRPr="009D714D" w:rsidRDefault="009D714D" w:rsidP="009D714D">
            <w:pPr>
              <w:spacing w:after="0" w:line="240" w:lineRule="auto"/>
              <w:jc w:val="right"/>
              <w:rPr>
                <w:rFonts w:ascii="Aptos Narrow" w:eastAsia="Times New Roman" w:hAnsi="Aptos Narrow" w:cs="Times New Roman"/>
                <w:color w:val="000000"/>
                <w:kern w:val="0"/>
                <w:lang w:eastAsia="en-GB"/>
                <w14:ligatures w14:val="none"/>
              </w:rPr>
            </w:pPr>
            <w:r w:rsidRPr="009D714D">
              <w:rPr>
                <w:rFonts w:ascii="Aptos Narrow" w:eastAsia="Times New Roman" w:hAnsi="Aptos Narrow" w:cs="Times New Roman"/>
                <w:color w:val="000000"/>
                <w:kern w:val="0"/>
                <w:lang w:eastAsia="en-GB"/>
                <w14:ligatures w14:val="none"/>
              </w:rPr>
              <w:t>0.7395</w:t>
            </w:r>
          </w:p>
        </w:tc>
        <w:tc>
          <w:tcPr>
            <w:tcW w:w="1276" w:type="dxa"/>
            <w:tcBorders>
              <w:top w:val="single" w:sz="4" w:space="0" w:color="44B3E1"/>
              <w:left w:val="nil"/>
              <w:bottom w:val="single" w:sz="4" w:space="0" w:color="44B3E1"/>
              <w:right w:val="single" w:sz="4" w:space="0" w:color="44B3E1"/>
            </w:tcBorders>
            <w:shd w:val="clear" w:color="000000" w:fill="FFFFFF"/>
            <w:noWrap/>
            <w:vAlign w:val="bottom"/>
            <w:hideMark/>
          </w:tcPr>
          <w:p w14:paraId="78C65231" w14:textId="77777777" w:rsidR="009D714D" w:rsidRPr="009D714D" w:rsidRDefault="009D714D" w:rsidP="009D714D">
            <w:pPr>
              <w:spacing w:after="0" w:line="240" w:lineRule="auto"/>
              <w:jc w:val="right"/>
              <w:rPr>
                <w:rFonts w:ascii="Aptos Narrow" w:eastAsia="Times New Roman" w:hAnsi="Aptos Narrow" w:cs="Times New Roman"/>
                <w:color w:val="000000"/>
                <w:kern w:val="0"/>
                <w:lang w:eastAsia="en-GB"/>
                <w14:ligatures w14:val="none"/>
              </w:rPr>
            </w:pPr>
            <w:r w:rsidRPr="009D714D">
              <w:rPr>
                <w:rFonts w:ascii="Aptos Narrow" w:eastAsia="Times New Roman" w:hAnsi="Aptos Narrow" w:cs="Times New Roman"/>
                <w:color w:val="000000"/>
                <w:kern w:val="0"/>
                <w:lang w:eastAsia="en-GB"/>
                <w14:ligatures w14:val="none"/>
              </w:rPr>
              <w:t>0.7319</w:t>
            </w:r>
          </w:p>
        </w:tc>
      </w:tr>
      <w:tr w:rsidR="009D714D" w:rsidRPr="009D714D" w14:paraId="1BCAC073" w14:textId="77777777" w:rsidTr="009D714D">
        <w:trPr>
          <w:trHeight w:val="300"/>
        </w:trPr>
        <w:tc>
          <w:tcPr>
            <w:tcW w:w="1276" w:type="dxa"/>
            <w:tcBorders>
              <w:top w:val="single" w:sz="4" w:space="0" w:color="44B3E1"/>
              <w:left w:val="single" w:sz="4" w:space="0" w:color="44B3E1"/>
              <w:bottom w:val="single" w:sz="4" w:space="0" w:color="44B3E1"/>
              <w:right w:val="nil"/>
            </w:tcBorders>
            <w:shd w:val="clear" w:color="C0E6F5" w:fill="C0E6F5"/>
            <w:noWrap/>
            <w:vAlign w:val="bottom"/>
            <w:hideMark/>
          </w:tcPr>
          <w:p w14:paraId="61A79EC8" w14:textId="77777777" w:rsidR="009D714D" w:rsidRPr="009D714D" w:rsidRDefault="009D714D" w:rsidP="009D714D">
            <w:pPr>
              <w:spacing w:after="0" w:line="240" w:lineRule="auto"/>
              <w:rPr>
                <w:rFonts w:ascii="Aptos Narrow" w:eastAsia="Times New Roman" w:hAnsi="Aptos Narrow" w:cs="Times New Roman"/>
                <w:color w:val="000000"/>
                <w:kern w:val="0"/>
                <w:lang w:eastAsia="en-GB"/>
                <w14:ligatures w14:val="none"/>
              </w:rPr>
            </w:pPr>
            <w:r w:rsidRPr="009D714D">
              <w:rPr>
                <w:rFonts w:ascii="Aptos Narrow" w:eastAsia="Times New Roman" w:hAnsi="Aptos Narrow" w:cs="Times New Roman"/>
                <w:color w:val="000000"/>
                <w:kern w:val="0"/>
                <w:lang w:eastAsia="en-GB"/>
                <w14:ligatures w14:val="none"/>
              </w:rPr>
              <w:t>Recall</w:t>
            </w:r>
          </w:p>
        </w:tc>
        <w:tc>
          <w:tcPr>
            <w:tcW w:w="1276" w:type="dxa"/>
            <w:tcBorders>
              <w:top w:val="single" w:sz="4" w:space="0" w:color="44B3E1"/>
              <w:left w:val="nil"/>
              <w:bottom w:val="single" w:sz="4" w:space="0" w:color="44B3E1"/>
              <w:right w:val="nil"/>
            </w:tcBorders>
            <w:shd w:val="clear" w:color="C0E6F5" w:fill="FFFFFF"/>
            <w:noWrap/>
            <w:vAlign w:val="bottom"/>
            <w:hideMark/>
          </w:tcPr>
          <w:p w14:paraId="76835351" w14:textId="77777777" w:rsidR="009D714D" w:rsidRPr="009D714D" w:rsidRDefault="009D714D" w:rsidP="009D714D">
            <w:pPr>
              <w:spacing w:after="0" w:line="240" w:lineRule="auto"/>
              <w:jc w:val="right"/>
              <w:rPr>
                <w:rFonts w:ascii="Aptos Narrow" w:eastAsia="Times New Roman" w:hAnsi="Aptos Narrow" w:cs="Times New Roman"/>
                <w:color w:val="000000"/>
                <w:kern w:val="0"/>
                <w:lang w:eastAsia="en-GB"/>
                <w14:ligatures w14:val="none"/>
              </w:rPr>
            </w:pPr>
            <w:r w:rsidRPr="009D714D">
              <w:rPr>
                <w:rFonts w:ascii="Aptos Narrow" w:eastAsia="Times New Roman" w:hAnsi="Aptos Narrow" w:cs="Times New Roman"/>
                <w:color w:val="000000"/>
                <w:kern w:val="0"/>
                <w:lang w:eastAsia="en-GB"/>
                <w14:ligatures w14:val="none"/>
              </w:rPr>
              <w:t>0.697</w:t>
            </w:r>
          </w:p>
        </w:tc>
        <w:tc>
          <w:tcPr>
            <w:tcW w:w="1276" w:type="dxa"/>
            <w:tcBorders>
              <w:top w:val="single" w:sz="4" w:space="0" w:color="44B3E1"/>
              <w:left w:val="nil"/>
              <w:bottom w:val="single" w:sz="4" w:space="0" w:color="44B3E1"/>
              <w:right w:val="single" w:sz="4" w:space="0" w:color="44B3E1"/>
            </w:tcBorders>
            <w:shd w:val="clear" w:color="C0E6F5" w:fill="63BE7B"/>
            <w:noWrap/>
            <w:vAlign w:val="bottom"/>
            <w:hideMark/>
          </w:tcPr>
          <w:p w14:paraId="27204383" w14:textId="77777777" w:rsidR="009D714D" w:rsidRPr="009D714D" w:rsidRDefault="009D714D" w:rsidP="009D714D">
            <w:pPr>
              <w:spacing w:after="0" w:line="240" w:lineRule="auto"/>
              <w:jc w:val="right"/>
              <w:rPr>
                <w:rFonts w:ascii="Aptos Narrow" w:eastAsia="Times New Roman" w:hAnsi="Aptos Narrow" w:cs="Times New Roman"/>
                <w:color w:val="000000"/>
                <w:kern w:val="0"/>
                <w:lang w:eastAsia="en-GB"/>
                <w14:ligatures w14:val="none"/>
              </w:rPr>
            </w:pPr>
            <w:r w:rsidRPr="009D714D">
              <w:rPr>
                <w:rFonts w:ascii="Aptos Narrow" w:eastAsia="Times New Roman" w:hAnsi="Aptos Narrow" w:cs="Times New Roman"/>
                <w:color w:val="000000"/>
                <w:kern w:val="0"/>
                <w:lang w:eastAsia="en-GB"/>
                <w14:ligatures w14:val="none"/>
              </w:rPr>
              <w:t>0.7072</w:t>
            </w:r>
          </w:p>
        </w:tc>
      </w:tr>
      <w:tr w:rsidR="009D714D" w:rsidRPr="009D714D" w14:paraId="098A73F2" w14:textId="77777777" w:rsidTr="009D714D">
        <w:trPr>
          <w:trHeight w:val="300"/>
        </w:trPr>
        <w:tc>
          <w:tcPr>
            <w:tcW w:w="1276" w:type="dxa"/>
            <w:tcBorders>
              <w:top w:val="single" w:sz="4" w:space="0" w:color="44B3E1"/>
              <w:left w:val="single" w:sz="4" w:space="0" w:color="44B3E1"/>
              <w:bottom w:val="single" w:sz="4" w:space="0" w:color="44B3E1"/>
              <w:right w:val="nil"/>
            </w:tcBorders>
            <w:shd w:val="clear" w:color="auto" w:fill="auto"/>
            <w:noWrap/>
            <w:vAlign w:val="bottom"/>
            <w:hideMark/>
          </w:tcPr>
          <w:p w14:paraId="4C45B6AC" w14:textId="77777777" w:rsidR="009D714D" w:rsidRPr="009D714D" w:rsidRDefault="009D714D" w:rsidP="009D714D">
            <w:pPr>
              <w:spacing w:after="0" w:line="240" w:lineRule="auto"/>
              <w:rPr>
                <w:rFonts w:ascii="Aptos Narrow" w:eastAsia="Times New Roman" w:hAnsi="Aptos Narrow" w:cs="Times New Roman"/>
                <w:color w:val="000000"/>
                <w:kern w:val="0"/>
                <w:lang w:eastAsia="en-GB"/>
                <w14:ligatures w14:val="none"/>
              </w:rPr>
            </w:pPr>
            <w:r w:rsidRPr="009D714D">
              <w:rPr>
                <w:rFonts w:ascii="Aptos Narrow" w:eastAsia="Times New Roman" w:hAnsi="Aptos Narrow" w:cs="Times New Roman"/>
                <w:color w:val="000000"/>
                <w:kern w:val="0"/>
                <w:lang w:eastAsia="en-GB"/>
                <w14:ligatures w14:val="none"/>
              </w:rPr>
              <w:t xml:space="preserve">F1 Score </w:t>
            </w:r>
          </w:p>
        </w:tc>
        <w:tc>
          <w:tcPr>
            <w:tcW w:w="1276" w:type="dxa"/>
            <w:tcBorders>
              <w:top w:val="single" w:sz="4" w:space="0" w:color="44B3E1"/>
              <w:left w:val="nil"/>
              <w:bottom w:val="single" w:sz="4" w:space="0" w:color="44B3E1"/>
              <w:right w:val="nil"/>
            </w:tcBorders>
            <w:shd w:val="clear" w:color="000000" w:fill="FFFFFF"/>
            <w:noWrap/>
            <w:vAlign w:val="bottom"/>
            <w:hideMark/>
          </w:tcPr>
          <w:p w14:paraId="297DB57C" w14:textId="77777777" w:rsidR="009D714D" w:rsidRPr="009D714D" w:rsidRDefault="009D714D" w:rsidP="009D714D">
            <w:pPr>
              <w:spacing w:after="0" w:line="240" w:lineRule="auto"/>
              <w:jc w:val="right"/>
              <w:rPr>
                <w:rFonts w:ascii="Aptos Narrow" w:eastAsia="Times New Roman" w:hAnsi="Aptos Narrow" w:cs="Times New Roman"/>
                <w:color w:val="000000"/>
                <w:kern w:val="0"/>
                <w:lang w:eastAsia="en-GB"/>
                <w14:ligatures w14:val="none"/>
              </w:rPr>
            </w:pPr>
            <w:r w:rsidRPr="009D714D">
              <w:rPr>
                <w:rFonts w:ascii="Aptos Narrow" w:eastAsia="Times New Roman" w:hAnsi="Aptos Narrow" w:cs="Times New Roman"/>
                <w:color w:val="000000"/>
                <w:kern w:val="0"/>
                <w:lang w:eastAsia="en-GB"/>
                <w14:ligatures w14:val="none"/>
              </w:rPr>
              <w:t>0.712</w:t>
            </w:r>
          </w:p>
        </w:tc>
        <w:tc>
          <w:tcPr>
            <w:tcW w:w="1276" w:type="dxa"/>
            <w:tcBorders>
              <w:top w:val="single" w:sz="4" w:space="0" w:color="44B3E1"/>
              <w:left w:val="nil"/>
              <w:bottom w:val="single" w:sz="4" w:space="0" w:color="44B3E1"/>
              <w:right w:val="single" w:sz="4" w:space="0" w:color="44B3E1"/>
            </w:tcBorders>
            <w:shd w:val="clear" w:color="000000" w:fill="63BE7B"/>
            <w:noWrap/>
            <w:vAlign w:val="bottom"/>
            <w:hideMark/>
          </w:tcPr>
          <w:p w14:paraId="56A81715" w14:textId="77777777" w:rsidR="009D714D" w:rsidRPr="009D714D" w:rsidRDefault="009D714D" w:rsidP="009D714D">
            <w:pPr>
              <w:spacing w:after="0" w:line="240" w:lineRule="auto"/>
              <w:jc w:val="right"/>
              <w:rPr>
                <w:rFonts w:ascii="Aptos Narrow" w:eastAsia="Times New Roman" w:hAnsi="Aptos Narrow" w:cs="Times New Roman"/>
                <w:color w:val="000000"/>
                <w:kern w:val="0"/>
                <w:lang w:eastAsia="en-GB"/>
                <w14:ligatures w14:val="none"/>
              </w:rPr>
            </w:pPr>
            <w:r w:rsidRPr="009D714D">
              <w:rPr>
                <w:rFonts w:ascii="Aptos Narrow" w:eastAsia="Times New Roman" w:hAnsi="Aptos Narrow" w:cs="Times New Roman"/>
                <w:color w:val="000000"/>
                <w:kern w:val="0"/>
                <w:lang w:eastAsia="en-GB"/>
                <w14:ligatures w14:val="none"/>
              </w:rPr>
              <w:t>0.7173</w:t>
            </w:r>
          </w:p>
        </w:tc>
      </w:tr>
      <w:tr w:rsidR="009D714D" w:rsidRPr="009D714D" w14:paraId="2D4C7C20" w14:textId="77777777" w:rsidTr="009D714D">
        <w:trPr>
          <w:trHeight w:val="300"/>
        </w:trPr>
        <w:tc>
          <w:tcPr>
            <w:tcW w:w="1276" w:type="dxa"/>
            <w:tcBorders>
              <w:top w:val="single" w:sz="4" w:space="0" w:color="44B3E1"/>
              <w:left w:val="single" w:sz="4" w:space="0" w:color="44B3E1"/>
              <w:bottom w:val="single" w:sz="4" w:space="0" w:color="44B3E1"/>
              <w:right w:val="nil"/>
            </w:tcBorders>
            <w:shd w:val="clear" w:color="C0E6F5" w:fill="C0E6F5"/>
            <w:noWrap/>
            <w:vAlign w:val="bottom"/>
            <w:hideMark/>
          </w:tcPr>
          <w:p w14:paraId="1F8ED34C" w14:textId="77777777" w:rsidR="009D714D" w:rsidRPr="009D714D" w:rsidRDefault="009D714D" w:rsidP="009D714D">
            <w:pPr>
              <w:spacing w:after="0" w:line="240" w:lineRule="auto"/>
              <w:rPr>
                <w:rFonts w:ascii="Aptos Narrow" w:eastAsia="Times New Roman" w:hAnsi="Aptos Narrow" w:cs="Times New Roman"/>
                <w:color w:val="000000"/>
                <w:kern w:val="0"/>
                <w:lang w:eastAsia="en-GB"/>
                <w14:ligatures w14:val="none"/>
              </w:rPr>
            </w:pPr>
            <w:r w:rsidRPr="009D714D">
              <w:rPr>
                <w:rFonts w:ascii="Aptos Narrow" w:eastAsia="Times New Roman" w:hAnsi="Aptos Narrow" w:cs="Times New Roman"/>
                <w:color w:val="000000"/>
                <w:kern w:val="0"/>
                <w:lang w:eastAsia="en-GB"/>
                <w14:ligatures w14:val="none"/>
              </w:rPr>
              <w:t>AUC</w:t>
            </w:r>
          </w:p>
        </w:tc>
        <w:tc>
          <w:tcPr>
            <w:tcW w:w="1276" w:type="dxa"/>
            <w:tcBorders>
              <w:top w:val="single" w:sz="4" w:space="0" w:color="44B3E1"/>
              <w:left w:val="nil"/>
              <w:bottom w:val="single" w:sz="4" w:space="0" w:color="44B3E1"/>
              <w:right w:val="nil"/>
            </w:tcBorders>
            <w:shd w:val="clear" w:color="C0E6F5" w:fill="FFFFFF"/>
            <w:noWrap/>
            <w:vAlign w:val="bottom"/>
            <w:hideMark/>
          </w:tcPr>
          <w:p w14:paraId="454CCFEB" w14:textId="77777777" w:rsidR="009D714D" w:rsidRPr="009D714D" w:rsidRDefault="009D714D" w:rsidP="009D714D">
            <w:pPr>
              <w:spacing w:after="0" w:line="240" w:lineRule="auto"/>
              <w:jc w:val="right"/>
              <w:rPr>
                <w:rFonts w:ascii="Aptos Narrow" w:eastAsia="Times New Roman" w:hAnsi="Aptos Narrow" w:cs="Times New Roman"/>
                <w:color w:val="000000"/>
                <w:kern w:val="0"/>
                <w:lang w:eastAsia="en-GB"/>
                <w14:ligatures w14:val="none"/>
              </w:rPr>
            </w:pPr>
            <w:r w:rsidRPr="009D714D">
              <w:rPr>
                <w:rFonts w:ascii="Aptos Narrow" w:eastAsia="Times New Roman" w:hAnsi="Aptos Narrow" w:cs="Times New Roman"/>
                <w:color w:val="000000"/>
                <w:kern w:val="0"/>
                <w:lang w:eastAsia="en-GB"/>
                <w14:ligatures w14:val="none"/>
              </w:rPr>
              <w:t>0.8013</w:t>
            </w:r>
          </w:p>
        </w:tc>
        <w:tc>
          <w:tcPr>
            <w:tcW w:w="1276" w:type="dxa"/>
            <w:tcBorders>
              <w:top w:val="single" w:sz="4" w:space="0" w:color="44B3E1"/>
              <w:left w:val="nil"/>
              <w:bottom w:val="single" w:sz="4" w:space="0" w:color="44B3E1"/>
              <w:right w:val="single" w:sz="4" w:space="0" w:color="44B3E1"/>
            </w:tcBorders>
            <w:shd w:val="clear" w:color="C0E6F5" w:fill="63BE7B"/>
            <w:noWrap/>
            <w:vAlign w:val="bottom"/>
            <w:hideMark/>
          </w:tcPr>
          <w:p w14:paraId="2ED144E3" w14:textId="77777777" w:rsidR="009D714D" w:rsidRPr="009D714D" w:rsidRDefault="009D714D" w:rsidP="009D714D">
            <w:pPr>
              <w:spacing w:after="0" w:line="240" w:lineRule="auto"/>
              <w:jc w:val="right"/>
              <w:rPr>
                <w:rFonts w:ascii="Aptos Narrow" w:eastAsia="Times New Roman" w:hAnsi="Aptos Narrow" w:cs="Times New Roman"/>
                <w:color w:val="000000"/>
                <w:kern w:val="0"/>
                <w:lang w:eastAsia="en-GB"/>
                <w14:ligatures w14:val="none"/>
              </w:rPr>
            </w:pPr>
            <w:r w:rsidRPr="009D714D">
              <w:rPr>
                <w:rFonts w:ascii="Aptos Narrow" w:eastAsia="Times New Roman" w:hAnsi="Aptos Narrow" w:cs="Times New Roman"/>
                <w:color w:val="000000"/>
                <w:kern w:val="0"/>
                <w:lang w:eastAsia="en-GB"/>
                <w14:ligatures w14:val="none"/>
              </w:rPr>
              <w:t>0.8237</w:t>
            </w:r>
          </w:p>
        </w:tc>
      </w:tr>
    </w:tbl>
    <w:p w14:paraId="56E3FCF6" w14:textId="77777777" w:rsidR="00BF22EC" w:rsidRDefault="00BF22EC" w:rsidP="00535A3A"/>
    <w:p w14:paraId="4D502E0F" w14:textId="77777777" w:rsidR="00196C8E" w:rsidRDefault="00196C8E" w:rsidP="00196C8E">
      <w:pPr>
        <w:pStyle w:val="Heading2"/>
      </w:pPr>
      <w:r>
        <w:t>Model Comparison</w:t>
      </w:r>
    </w:p>
    <w:p w14:paraId="500ACAD3" w14:textId="0E30E6C1" w:rsidR="00196C8E" w:rsidRDefault="004E1EF7" w:rsidP="00F96073">
      <w:r>
        <w:t>Comparing all four models revealed that the tuned LR achieved the highest accuracy (0.7962), F1-score (0.7235), and precision (0.7404). Whereas the base LR had the highest AUC (0.8392) and recall (0.7128). The LR models maintained more consistent performance between base and tuned versions, with the average difference between the versions being 0.09%, suggesting that optimising it wouldn’t have gained a significant advantage. The SVM model has an average difference between the versions of 1.28%, highlighting a bigger improvement.</w:t>
      </w:r>
    </w:p>
    <w:p w14:paraId="4913D2C6" w14:textId="77777777" w:rsidR="00196C8E" w:rsidRDefault="00196C8E" w:rsidP="002142ED">
      <w:pPr>
        <w:pStyle w:val="Heading2"/>
      </w:pPr>
      <w:r>
        <w:lastRenderedPageBreak/>
        <w:t>Feature Importance Analysis</w:t>
      </w:r>
    </w:p>
    <w:p w14:paraId="32B8D34D" w14:textId="1E284364" w:rsidR="00196C8E" w:rsidRDefault="00BF5659" w:rsidP="00196C8E">
      <w:r>
        <w:t>Feature importance analysis reveals distinct patterns between the models. Logistic regression emphasises tenure and total charges as primary predictors, while SVM prioritises monthly charges and fibre optic internet service. Both models consistently rank financial metrics and service types as significant factors. Contract-related features carry more weight in logistic regression, while SVM focuses more on specific service offerings. Streaming services show moderate importance across both models, suggesting they play a secondary role in predicting customer churn.</w:t>
      </w:r>
    </w:p>
    <w:p w14:paraId="778F0198" w14:textId="77777777" w:rsidR="00196C8E" w:rsidRDefault="00196C8E" w:rsidP="002142ED">
      <w:pPr>
        <w:pStyle w:val="Heading2"/>
      </w:pPr>
      <w:r>
        <w:t>ROC and Confusion Matrix Analysis</w:t>
      </w:r>
    </w:p>
    <w:p w14:paraId="515B0E40" w14:textId="7D667E6E" w:rsidR="002B7241" w:rsidRPr="002B7241" w:rsidRDefault="00CA0F39" w:rsidP="00196C8E">
      <w:r>
        <w:t>The confusion matrices and ROC curves show comparable performance between the tuned logistic regression and support vector machine models. LR correctly identified 1,381 non-churners and 299 churners, while SVM identified 1,371 non-churners and 297 churners, showing similar classification patterns. Both models exhibited similar false positive and false negative rates. The ROC curves for both models show strong predictive power, indicating good judgement ability between churners and non-churners. The similar curve shapes suggest that both models maintain consistent performance across different classification thresholds, with neither model showing a clear advantage over the other.</w:t>
      </w:r>
    </w:p>
    <w:p w14:paraId="757AB9B5" w14:textId="354AE6FB" w:rsidR="00196C8E" w:rsidRDefault="00A65AE0" w:rsidP="002142ED">
      <w:pPr>
        <w:pStyle w:val="Heading2"/>
      </w:pPr>
      <w:r>
        <w:t>Results summary</w:t>
      </w:r>
    </w:p>
    <w:p w14:paraId="3C6EBF38" w14:textId="1232088D" w:rsidR="00404856" w:rsidRPr="00196C8E" w:rsidRDefault="00065974" w:rsidP="00196C8E">
      <w:r>
        <w:t>These results suggest that while both models are effective for churn prediction, the choice between them may depend on specific business requirements regarding computational resources, interpretation needs, and performance priorities. However, the LR model offers the best balance of performance and computational efficiency. The minimal performance difference between base and tuned versions, combined with the substantial difference in optimisation time, indicates that simpler base models might be sufficient for practical deployment in this context.</w:t>
      </w:r>
    </w:p>
    <w:p w14:paraId="3262DCB6" w14:textId="7F3F270E" w:rsidR="004C1544" w:rsidRDefault="004C1544" w:rsidP="004C1544">
      <w:pPr>
        <w:pStyle w:val="Heading1"/>
      </w:pPr>
      <w:bookmarkStart w:id="8" w:name="_Toc182755799"/>
      <w:r>
        <w:t>Discussions</w:t>
      </w:r>
      <w:bookmarkEnd w:id="8"/>
    </w:p>
    <w:p w14:paraId="28227C46" w14:textId="305158E2" w:rsidR="00CA0F39" w:rsidRDefault="00CA0F39" w:rsidP="005C7B48">
      <w:r>
        <w:t>The experimentation with Logistic Regression and Support Vector Machine models for customer churn prediction revealed several key insights. The LR model demonstrated superior computational efficiency, completing hyperparameter optimisation in just 2.47 seconds compared to SVM's 227.57 seconds, while maintaining slightly better overall performance metrics.</w:t>
      </w:r>
    </w:p>
    <w:p w14:paraId="03063D17" w14:textId="77777777" w:rsidR="00CA0F39" w:rsidRDefault="00CA0F39" w:rsidP="005C7B48">
      <w:r>
        <w:t>The minimal performance improvement from hyperparameter tuning in the LR model (average difference of 0.09%) suggests that the base model already captured the underlying patterns effectively. In contrast, SVM showed more substantial improvements through tuning (1.28% average difference), indicating higher sensitivity to parameter selection but at a significant computational cost.</w:t>
      </w:r>
    </w:p>
    <w:p w14:paraId="4482253B" w14:textId="6B080B4C" w:rsidR="005C7B48" w:rsidRDefault="00CA0F39" w:rsidP="005C7B48">
      <w:r>
        <w:t>Feature importance analysis revealed complementary strengths between the models. LR excelled at identifying high-level predictors like tenure and total charges, making it more interpretable for business stakeholders. SVM's focus on specific services and monthly charges suggests better capability in capturing complex relationships between features.</w:t>
      </w:r>
    </w:p>
    <w:p w14:paraId="58053D0C" w14:textId="739997FD" w:rsidR="00624EE2" w:rsidRPr="005C7B48" w:rsidRDefault="0085253E" w:rsidP="005C7B48">
      <w:r>
        <w:lastRenderedPageBreak/>
        <w:t>Businesses may implement the LR model due to its practical implications, including lower computational requirements, higher interpretability, and easier deployment and maintenance. However, some of the limitations of the models are that they were trained on an imbalanced dataset with a 27% churn rate. This could also explain the similar limitations in metrics, particularly the recall metrics. Futures research can investigate incorporating temporal features or ensemble methods that combine the strengths of both models.</w:t>
      </w:r>
    </w:p>
    <w:p w14:paraId="7C30930D" w14:textId="7A6F7696" w:rsidR="00303D20" w:rsidRDefault="00303D20" w:rsidP="00303D20">
      <w:pPr>
        <w:pStyle w:val="Heading1"/>
      </w:pPr>
      <w:bookmarkStart w:id="9" w:name="_Toc182755800"/>
      <w:r w:rsidRPr="00303D20">
        <w:t>Conclusion</w:t>
      </w:r>
      <w:bookmarkEnd w:id="9"/>
    </w:p>
    <w:p w14:paraId="2186D51A" w14:textId="5934494F" w:rsidR="00A10AF4" w:rsidRDefault="00A10AF4" w:rsidP="00816867">
      <w:r>
        <w:t xml:space="preserve">The comparative analysis of LR and SVM models for customer churn prediction reveals that while both approaches demonstrate effective predictive capabilities, the LR model offers greater practical advantages. The tuned LR model achieved marginally </w:t>
      </w:r>
      <w:r w:rsidR="0083437E">
        <w:t xml:space="preserve">better results </w:t>
      </w:r>
      <w:r>
        <w:t>and maintained consistent performance metrics while requiring significantly fewer computational resources for optimisation (2.47 seconds versus SVM's 227.57 seconds).</w:t>
      </w:r>
    </w:p>
    <w:p w14:paraId="5CB9A6A1" w14:textId="77777777" w:rsidR="00A10AF4" w:rsidRDefault="00A10AF4" w:rsidP="00816867">
      <w:r>
        <w:t>Feature importance analysis highlighted that financial metrics, tenure, and service types are crucial predictors of customer churn, providing actionable insights for business strategy. The minimal performance improvement from hyperparameter tuning in the LR model suggests that simpler implementations may be sufficient for practical deployment.</w:t>
      </w:r>
    </w:p>
    <w:p w14:paraId="32F4598B" w14:textId="09DAE7E3" w:rsidR="00816867" w:rsidRPr="00816867" w:rsidRDefault="00A10AF4" w:rsidP="00816867">
      <w:r>
        <w:t>These findings indicate that to implement churn prediction systems, the LR model offers an optimal balance of accuracy, interpretability, and computational efficiency. Future research could explore ensemble methods or temporal feature incorporation to further enhance prediction capabilities.</w:t>
      </w:r>
    </w:p>
    <w:bookmarkStart w:id="10" w:name="_Toc182755803" w:displacedByCustomXml="next"/>
    <w:sdt>
      <w:sdtPr>
        <w:rPr>
          <w:rFonts w:asciiTheme="minorHAnsi" w:eastAsiaTheme="minorHAnsi" w:hAnsiTheme="minorHAnsi" w:cstheme="minorBidi"/>
          <w:color w:val="auto"/>
          <w:sz w:val="22"/>
          <w:szCs w:val="22"/>
        </w:rPr>
        <w:id w:val="1422836917"/>
        <w:docPartObj>
          <w:docPartGallery w:val="Bibliographies"/>
          <w:docPartUnique/>
        </w:docPartObj>
      </w:sdtPr>
      <w:sdtEndPr/>
      <w:sdtContent>
        <w:bookmarkEnd w:id="10" w:displacedByCustomXml="next"/>
        <w:sdt>
          <w:sdtPr>
            <w:rPr>
              <w:rFonts w:asciiTheme="minorHAnsi" w:eastAsiaTheme="minorHAnsi" w:hAnsiTheme="minorHAnsi" w:cstheme="minorBidi"/>
              <w:color w:val="auto"/>
              <w:sz w:val="22"/>
              <w:szCs w:val="22"/>
            </w:rPr>
            <w:id w:val="-573587230"/>
            <w:bibliography/>
          </w:sdtPr>
          <w:sdtEndPr/>
          <w:sdtContent>
            <w:p w14:paraId="34CB6E5D" w14:textId="28990F8C" w:rsidR="00D9748A" w:rsidRDefault="0089776F" w:rsidP="0089776F">
              <w:pPr>
                <w:pStyle w:val="Heading1"/>
                <w:rPr>
                  <w:noProof/>
                </w:rPr>
              </w:pPr>
              <w:r>
                <w:t>References</w:t>
              </w:r>
              <w:r w:rsidR="00F9058D">
                <w:fldChar w:fldCharType="begin"/>
              </w:r>
              <w:r w:rsidR="00F9058D">
                <w:instrText xml:space="preserve"> BIBLIOGRAPHY </w:instrText>
              </w:r>
              <w:r w:rsidR="00F9058D">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D9748A" w14:paraId="617BDE18" w14:textId="77777777">
                <w:trPr>
                  <w:divId w:val="514685719"/>
                  <w:tblCellSpacing w:w="15" w:type="dxa"/>
                </w:trPr>
                <w:tc>
                  <w:tcPr>
                    <w:tcW w:w="50" w:type="pct"/>
                    <w:hideMark/>
                  </w:tcPr>
                  <w:p w14:paraId="4378DBDC" w14:textId="18E8C49D" w:rsidR="00D9748A" w:rsidRDefault="00D9748A">
                    <w:pPr>
                      <w:pStyle w:val="Bibliography"/>
                      <w:rPr>
                        <w:noProof/>
                        <w:kern w:val="0"/>
                        <w:sz w:val="24"/>
                        <w:szCs w:val="24"/>
                        <w14:ligatures w14:val="none"/>
                      </w:rPr>
                    </w:pPr>
                    <w:r>
                      <w:rPr>
                        <w:noProof/>
                      </w:rPr>
                      <w:t xml:space="preserve">[1] </w:t>
                    </w:r>
                  </w:p>
                </w:tc>
                <w:tc>
                  <w:tcPr>
                    <w:tcW w:w="0" w:type="auto"/>
                    <w:hideMark/>
                  </w:tcPr>
                  <w:p w14:paraId="0E9767F5" w14:textId="77777777" w:rsidR="00D9748A" w:rsidRDefault="00D9748A">
                    <w:pPr>
                      <w:pStyle w:val="Bibliography"/>
                      <w:rPr>
                        <w:noProof/>
                      </w:rPr>
                    </w:pPr>
                    <w:r>
                      <w:rPr>
                        <w:noProof/>
                      </w:rPr>
                      <w:t>The Investopedia Team, “Churn Rate: What It Means, Examples, and Calculations,” Investopedia, 21 March 2024. [Online]. Available: https://www.investopedia.com/terms/c/churnrate.asp#toc-employment-churn-rate. [Accessed 17 November 2024].</w:t>
                    </w:r>
                  </w:p>
                </w:tc>
              </w:tr>
              <w:tr w:rsidR="00D9748A" w14:paraId="30098652" w14:textId="77777777">
                <w:trPr>
                  <w:divId w:val="514685719"/>
                  <w:tblCellSpacing w:w="15" w:type="dxa"/>
                </w:trPr>
                <w:tc>
                  <w:tcPr>
                    <w:tcW w:w="50" w:type="pct"/>
                    <w:hideMark/>
                  </w:tcPr>
                  <w:p w14:paraId="6804327B" w14:textId="77777777" w:rsidR="00D9748A" w:rsidRDefault="00D9748A">
                    <w:pPr>
                      <w:pStyle w:val="Bibliography"/>
                      <w:rPr>
                        <w:noProof/>
                      </w:rPr>
                    </w:pPr>
                    <w:r>
                      <w:rPr>
                        <w:noProof/>
                      </w:rPr>
                      <w:t xml:space="preserve">[2] </w:t>
                    </w:r>
                  </w:p>
                </w:tc>
                <w:tc>
                  <w:tcPr>
                    <w:tcW w:w="0" w:type="auto"/>
                    <w:hideMark/>
                  </w:tcPr>
                  <w:p w14:paraId="04118AE1" w14:textId="77777777" w:rsidR="00D9748A" w:rsidRDefault="00D9748A">
                    <w:pPr>
                      <w:pStyle w:val="Bibliography"/>
                      <w:rPr>
                        <w:noProof/>
                      </w:rPr>
                    </w:pPr>
                    <w:r>
                      <w:rPr>
                        <w:noProof/>
                      </w:rPr>
                      <w:t>optimove, “Customer Churn Prediction and Prevention,” optimove, [Online]. Available: https://www.optimove.com/resources/learning-center/customer-churn-prediction-and-prevention. [Accessed 17 November 2024].</w:t>
                    </w:r>
                  </w:p>
                </w:tc>
              </w:tr>
              <w:tr w:rsidR="00D9748A" w14:paraId="05982319" w14:textId="77777777">
                <w:trPr>
                  <w:divId w:val="514685719"/>
                  <w:tblCellSpacing w:w="15" w:type="dxa"/>
                </w:trPr>
                <w:tc>
                  <w:tcPr>
                    <w:tcW w:w="50" w:type="pct"/>
                    <w:hideMark/>
                  </w:tcPr>
                  <w:p w14:paraId="7872D48C" w14:textId="77777777" w:rsidR="00D9748A" w:rsidRDefault="00D9748A">
                    <w:pPr>
                      <w:pStyle w:val="Bibliography"/>
                      <w:rPr>
                        <w:noProof/>
                      </w:rPr>
                    </w:pPr>
                    <w:r>
                      <w:rPr>
                        <w:noProof/>
                      </w:rPr>
                      <w:t xml:space="preserve">[3] </w:t>
                    </w:r>
                  </w:p>
                </w:tc>
                <w:tc>
                  <w:tcPr>
                    <w:tcW w:w="0" w:type="auto"/>
                    <w:hideMark/>
                  </w:tcPr>
                  <w:p w14:paraId="6850FA1D" w14:textId="77777777" w:rsidR="00D9748A" w:rsidRDefault="00D9748A">
                    <w:pPr>
                      <w:pStyle w:val="Bibliography"/>
                      <w:rPr>
                        <w:noProof/>
                      </w:rPr>
                    </w:pPr>
                    <w:r>
                      <w:rPr>
                        <w:noProof/>
                      </w:rPr>
                      <w:t>A. Biswas, “Logistic Regression for Beginners: Predict Your Customer Churn Patterns.,” Medium, 11 June 2024. [Online]. Available: https://medium.com/analyticsoul/logistic-regression-for-beginners-predict-your-customer-churn-patterns-becc72927fcd. [Accessed 17 November 2024].</w:t>
                    </w:r>
                  </w:p>
                </w:tc>
              </w:tr>
            </w:tbl>
            <w:p w14:paraId="54F58C31" w14:textId="11DCE74E" w:rsidR="003D6E56" w:rsidRDefault="00F9058D" w:rsidP="003D6E56">
              <w:r>
                <w:rPr>
                  <w:b/>
                  <w:bCs/>
                  <w:noProof/>
                </w:rPr>
                <w:fldChar w:fldCharType="end"/>
              </w:r>
            </w:p>
          </w:sdtContent>
        </w:sdt>
      </w:sdtContent>
    </w:sdt>
    <w:p w14:paraId="771C5C9D" w14:textId="7BB219BA" w:rsidR="003D6E56" w:rsidRPr="003D6E56" w:rsidRDefault="003D6E56" w:rsidP="003D6E56">
      <w:pPr>
        <w:rPr>
          <w:noProof/>
        </w:rPr>
      </w:pPr>
    </w:p>
    <w:sectPr w:rsidR="003D6E56" w:rsidRPr="003D6E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121432"/>
    <w:multiLevelType w:val="hybridMultilevel"/>
    <w:tmpl w:val="FAD2C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67F6E"/>
    <w:multiLevelType w:val="multilevel"/>
    <w:tmpl w:val="F244D42C"/>
    <w:lvl w:ilvl="0">
      <w:start w:val="1"/>
      <w:numFmt w:val="decimal"/>
      <w:pStyle w:val="Heading1"/>
      <w:suff w:val="space"/>
      <w:lvlText w:val="%1."/>
      <w:lvlJc w:val="left"/>
      <w:pPr>
        <w:ind w:left="360" w:hanging="360"/>
      </w:pPr>
      <w:rPr>
        <w:rFonts w:hint="default"/>
      </w:rPr>
    </w:lvl>
    <w:lvl w:ilvl="1">
      <w:start w:val="1"/>
      <w:numFmt w:val="decimal"/>
      <w:pStyle w:val="Heading2"/>
      <w:suff w:val="space"/>
      <w:lvlText w:val="%1.%2."/>
      <w:lvlJc w:val="left"/>
      <w:pPr>
        <w:ind w:left="792" w:hanging="432"/>
      </w:pPr>
      <w:rPr>
        <w:rFonts w:hint="default"/>
      </w:rPr>
    </w:lvl>
    <w:lvl w:ilvl="2">
      <w:start w:val="1"/>
      <w:numFmt w:val="decimal"/>
      <w:pStyle w:val="Heading3"/>
      <w:suff w:val="space"/>
      <w:lvlText w:val="%1.%2.%3."/>
      <w:lvlJc w:val="left"/>
      <w:pPr>
        <w:ind w:left="1224" w:hanging="504"/>
      </w:pPr>
      <w:rPr>
        <w:rFonts w:hint="default"/>
      </w:rPr>
    </w:lvl>
    <w:lvl w:ilvl="3">
      <w:start w:val="1"/>
      <w:numFmt w:val="decimal"/>
      <w:pStyle w:val="Heading4"/>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77699850">
    <w:abstractNumId w:val="1"/>
  </w:num>
  <w:num w:numId="2" w16cid:durableId="1476992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D20"/>
    <w:rsid w:val="000165DF"/>
    <w:rsid w:val="000179B7"/>
    <w:rsid w:val="0003592F"/>
    <w:rsid w:val="00044C88"/>
    <w:rsid w:val="00052221"/>
    <w:rsid w:val="00053738"/>
    <w:rsid w:val="0006439B"/>
    <w:rsid w:val="0006526C"/>
    <w:rsid w:val="00065974"/>
    <w:rsid w:val="00075CB7"/>
    <w:rsid w:val="000800D6"/>
    <w:rsid w:val="000A32F5"/>
    <w:rsid w:val="000F6CB5"/>
    <w:rsid w:val="001036F3"/>
    <w:rsid w:val="00103EBD"/>
    <w:rsid w:val="001044A0"/>
    <w:rsid w:val="00105B96"/>
    <w:rsid w:val="001113D6"/>
    <w:rsid w:val="00143EBD"/>
    <w:rsid w:val="00145208"/>
    <w:rsid w:val="0018294D"/>
    <w:rsid w:val="00190664"/>
    <w:rsid w:val="00196C8E"/>
    <w:rsid w:val="001A0788"/>
    <w:rsid w:val="001B3679"/>
    <w:rsid w:val="001C4B18"/>
    <w:rsid w:val="001E0311"/>
    <w:rsid w:val="002142ED"/>
    <w:rsid w:val="0022273C"/>
    <w:rsid w:val="002237B9"/>
    <w:rsid w:val="00243DB1"/>
    <w:rsid w:val="00262C55"/>
    <w:rsid w:val="0029599C"/>
    <w:rsid w:val="00295CF8"/>
    <w:rsid w:val="002A08E0"/>
    <w:rsid w:val="002B7241"/>
    <w:rsid w:val="002C4743"/>
    <w:rsid w:val="002C5527"/>
    <w:rsid w:val="002C5564"/>
    <w:rsid w:val="002D14E1"/>
    <w:rsid w:val="002F517B"/>
    <w:rsid w:val="003012E9"/>
    <w:rsid w:val="00303D20"/>
    <w:rsid w:val="00364E06"/>
    <w:rsid w:val="003721ED"/>
    <w:rsid w:val="003736FF"/>
    <w:rsid w:val="003779D4"/>
    <w:rsid w:val="00380249"/>
    <w:rsid w:val="00395493"/>
    <w:rsid w:val="003B1AC1"/>
    <w:rsid w:val="003B4346"/>
    <w:rsid w:val="003B5F1A"/>
    <w:rsid w:val="003C76FC"/>
    <w:rsid w:val="003D2DDD"/>
    <w:rsid w:val="003D6E56"/>
    <w:rsid w:val="003E0CF6"/>
    <w:rsid w:val="003F0355"/>
    <w:rsid w:val="00404856"/>
    <w:rsid w:val="004050A7"/>
    <w:rsid w:val="00410F82"/>
    <w:rsid w:val="00411A29"/>
    <w:rsid w:val="00416DC5"/>
    <w:rsid w:val="00427D68"/>
    <w:rsid w:val="00430FE8"/>
    <w:rsid w:val="00432BC3"/>
    <w:rsid w:val="004659C7"/>
    <w:rsid w:val="0048065A"/>
    <w:rsid w:val="004C1544"/>
    <w:rsid w:val="004C5F59"/>
    <w:rsid w:val="004D608A"/>
    <w:rsid w:val="004E1EF7"/>
    <w:rsid w:val="004E33DF"/>
    <w:rsid w:val="004E6C08"/>
    <w:rsid w:val="004E7CE3"/>
    <w:rsid w:val="00500C9D"/>
    <w:rsid w:val="005150CE"/>
    <w:rsid w:val="00535A3A"/>
    <w:rsid w:val="005541A2"/>
    <w:rsid w:val="005544E9"/>
    <w:rsid w:val="00563F7F"/>
    <w:rsid w:val="00577063"/>
    <w:rsid w:val="005803AC"/>
    <w:rsid w:val="005B0A96"/>
    <w:rsid w:val="005C7B48"/>
    <w:rsid w:val="006036C4"/>
    <w:rsid w:val="00603C98"/>
    <w:rsid w:val="00615F41"/>
    <w:rsid w:val="006215DB"/>
    <w:rsid w:val="00624EE2"/>
    <w:rsid w:val="00625E95"/>
    <w:rsid w:val="0063511A"/>
    <w:rsid w:val="00670775"/>
    <w:rsid w:val="00672080"/>
    <w:rsid w:val="00673375"/>
    <w:rsid w:val="00683C02"/>
    <w:rsid w:val="006B55D1"/>
    <w:rsid w:val="006E1E29"/>
    <w:rsid w:val="006E4BF7"/>
    <w:rsid w:val="006F365D"/>
    <w:rsid w:val="006F63C1"/>
    <w:rsid w:val="0072212A"/>
    <w:rsid w:val="0072355E"/>
    <w:rsid w:val="00727FF3"/>
    <w:rsid w:val="007374CF"/>
    <w:rsid w:val="00747978"/>
    <w:rsid w:val="00755853"/>
    <w:rsid w:val="0076017B"/>
    <w:rsid w:val="00775254"/>
    <w:rsid w:val="0077592C"/>
    <w:rsid w:val="00783B4F"/>
    <w:rsid w:val="00787CFB"/>
    <w:rsid w:val="007923D1"/>
    <w:rsid w:val="007C09E6"/>
    <w:rsid w:val="007F2BCC"/>
    <w:rsid w:val="00811530"/>
    <w:rsid w:val="00816867"/>
    <w:rsid w:val="0083437E"/>
    <w:rsid w:val="00850AF7"/>
    <w:rsid w:val="0085253E"/>
    <w:rsid w:val="00857B72"/>
    <w:rsid w:val="00896C55"/>
    <w:rsid w:val="0089776F"/>
    <w:rsid w:val="008A61A9"/>
    <w:rsid w:val="008B36BA"/>
    <w:rsid w:val="008B6954"/>
    <w:rsid w:val="008C35E5"/>
    <w:rsid w:val="008C5637"/>
    <w:rsid w:val="008F460E"/>
    <w:rsid w:val="009078F6"/>
    <w:rsid w:val="00913233"/>
    <w:rsid w:val="00920523"/>
    <w:rsid w:val="009221A0"/>
    <w:rsid w:val="0092708D"/>
    <w:rsid w:val="0092789A"/>
    <w:rsid w:val="009335B1"/>
    <w:rsid w:val="009420BB"/>
    <w:rsid w:val="00956C68"/>
    <w:rsid w:val="00972BE3"/>
    <w:rsid w:val="009751D9"/>
    <w:rsid w:val="00991E28"/>
    <w:rsid w:val="00994FA8"/>
    <w:rsid w:val="009B34F2"/>
    <w:rsid w:val="009D2980"/>
    <w:rsid w:val="009D714D"/>
    <w:rsid w:val="009F1CD7"/>
    <w:rsid w:val="00A10284"/>
    <w:rsid w:val="00A10AF4"/>
    <w:rsid w:val="00A154B9"/>
    <w:rsid w:val="00A15E48"/>
    <w:rsid w:val="00A20E32"/>
    <w:rsid w:val="00A3466C"/>
    <w:rsid w:val="00A35A9E"/>
    <w:rsid w:val="00A43191"/>
    <w:rsid w:val="00A65AE0"/>
    <w:rsid w:val="00A750E3"/>
    <w:rsid w:val="00A87A5C"/>
    <w:rsid w:val="00A93BCC"/>
    <w:rsid w:val="00AA09A1"/>
    <w:rsid w:val="00AD292C"/>
    <w:rsid w:val="00AE61FA"/>
    <w:rsid w:val="00B01A24"/>
    <w:rsid w:val="00B23DFB"/>
    <w:rsid w:val="00B25F37"/>
    <w:rsid w:val="00B31B82"/>
    <w:rsid w:val="00B41113"/>
    <w:rsid w:val="00B5187C"/>
    <w:rsid w:val="00B56D40"/>
    <w:rsid w:val="00B610A5"/>
    <w:rsid w:val="00B65648"/>
    <w:rsid w:val="00BC005B"/>
    <w:rsid w:val="00BC175D"/>
    <w:rsid w:val="00BC18EE"/>
    <w:rsid w:val="00BD50FD"/>
    <w:rsid w:val="00BF22EC"/>
    <w:rsid w:val="00BF5659"/>
    <w:rsid w:val="00C1049C"/>
    <w:rsid w:val="00C2156B"/>
    <w:rsid w:val="00C5388B"/>
    <w:rsid w:val="00C548F9"/>
    <w:rsid w:val="00C71E78"/>
    <w:rsid w:val="00CA0F39"/>
    <w:rsid w:val="00CE663F"/>
    <w:rsid w:val="00D019B4"/>
    <w:rsid w:val="00D05333"/>
    <w:rsid w:val="00D15B29"/>
    <w:rsid w:val="00D325EC"/>
    <w:rsid w:val="00D326E1"/>
    <w:rsid w:val="00D54114"/>
    <w:rsid w:val="00D64AFB"/>
    <w:rsid w:val="00D64B28"/>
    <w:rsid w:val="00D713C7"/>
    <w:rsid w:val="00D74C4C"/>
    <w:rsid w:val="00D91CA9"/>
    <w:rsid w:val="00D9748A"/>
    <w:rsid w:val="00DB2007"/>
    <w:rsid w:val="00DB3895"/>
    <w:rsid w:val="00DD4145"/>
    <w:rsid w:val="00DD6C91"/>
    <w:rsid w:val="00DE2797"/>
    <w:rsid w:val="00DE41D1"/>
    <w:rsid w:val="00E2508C"/>
    <w:rsid w:val="00E556E6"/>
    <w:rsid w:val="00E62938"/>
    <w:rsid w:val="00E652EA"/>
    <w:rsid w:val="00E6617F"/>
    <w:rsid w:val="00E7564F"/>
    <w:rsid w:val="00E805BE"/>
    <w:rsid w:val="00E871E7"/>
    <w:rsid w:val="00EA4A2D"/>
    <w:rsid w:val="00EA73BA"/>
    <w:rsid w:val="00EE0311"/>
    <w:rsid w:val="00F07270"/>
    <w:rsid w:val="00F15A2F"/>
    <w:rsid w:val="00F17E7B"/>
    <w:rsid w:val="00F57F6B"/>
    <w:rsid w:val="00F6150A"/>
    <w:rsid w:val="00F65A82"/>
    <w:rsid w:val="00F717B0"/>
    <w:rsid w:val="00F9058D"/>
    <w:rsid w:val="00F94D77"/>
    <w:rsid w:val="00F96073"/>
    <w:rsid w:val="00FA14ED"/>
    <w:rsid w:val="00FB6610"/>
    <w:rsid w:val="00FC147B"/>
    <w:rsid w:val="00FE4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0CE79"/>
  <w15:chartTrackingRefBased/>
  <w15:docId w15:val="{B3A95135-D616-4102-BFDC-CB78ABD09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3D20"/>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3D20"/>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3D20"/>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3D20"/>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3D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3D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3D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3D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3D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D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3D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03D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3D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3D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3D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3D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3D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3D20"/>
    <w:rPr>
      <w:rFonts w:eastAsiaTheme="majorEastAsia" w:cstheme="majorBidi"/>
      <w:color w:val="272727" w:themeColor="text1" w:themeTint="D8"/>
    </w:rPr>
  </w:style>
  <w:style w:type="paragraph" w:styleId="Title">
    <w:name w:val="Title"/>
    <w:basedOn w:val="Normal"/>
    <w:next w:val="Normal"/>
    <w:link w:val="TitleChar"/>
    <w:uiPriority w:val="10"/>
    <w:qFormat/>
    <w:rsid w:val="00303D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3D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3D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3D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3D20"/>
    <w:pPr>
      <w:spacing w:before="160"/>
      <w:jc w:val="center"/>
    </w:pPr>
    <w:rPr>
      <w:i/>
      <w:iCs/>
      <w:color w:val="404040" w:themeColor="text1" w:themeTint="BF"/>
    </w:rPr>
  </w:style>
  <w:style w:type="character" w:customStyle="1" w:styleId="QuoteChar">
    <w:name w:val="Quote Char"/>
    <w:basedOn w:val="DefaultParagraphFont"/>
    <w:link w:val="Quote"/>
    <w:uiPriority w:val="29"/>
    <w:rsid w:val="00303D20"/>
    <w:rPr>
      <w:i/>
      <w:iCs/>
      <w:color w:val="404040" w:themeColor="text1" w:themeTint="BF"/>
    </w:rPr>
  </w:style>
  <w:style w:type="paragraph" w:styleId="ListParagraph">
    <w:name w:val="List Paragraph"/>
    <w:basedOn w:val="Normal"/>
    <w:uiPriority w:val="34"/>
    <w:qFormat/>
    <w:rsid w:val="00303D20"/>
    <w:pPr>
      <w:ind w:left="720"/>
      <w:contextualSpacing/>
    </w:pPr>
  </w:style>
  <w:style w:type="character" w:styleId="IntenseEmphasis">
    <w:name w:val="Intense Emphasis"/>
    <w:basedOn w:val="DefaultParagraphFont"/>
    <w:uiPriority w:val="21"/>
    <w:qFormat/>
    <w:rsid w:val="00303D20"/>
    <w:rPr>
      <w:i/>
      <w:iCs/>
      <w:color w:val="0F4761" w:themeColor="accent1" w:themeShade="BF"/>
    </w:rPr>
  </w:style>
  <w:style w:type="paragraph" w:styleId="IntenseQuote">
    <w:name w:val="Intense Quote"/>
    <w:basedOn w:val="Normal"/>
    <w:next w:val="Normal"/>
    <w:link w:val="IntenseQuoteChar"/>
    <w:uiPriority w:val="30"/>
    <w:qFormat/>
    <w:rsid w:val="00303D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3D20"/>
    <w:rPr>
      <w:i/>
      <w:iCs/>
      <w:color w:val="0F4761" w:themeColor="accent1" w:themeShade="BF"/>
    </w:rPr>
  </w:style>
  <w:style w:type="character" w:styleId="IntenseReference">
    <w:name w:val="Intense Reference"/>
    <w:basedOn w:val="DefaultParagraphFont"/>
    <w:uiPriority w:val="32"/>
    <w:qFormat/>
    <w:rsid w:val="00303D20"/>
    <w:rPr>
      <w:b/>
      <w:bCs/>
      <w:smallCaps/>
      <w:color w:val="0F4761" w:themeColor="accent1" w:themeShade="BF"/>
      <w:spacing w:val="5"/>
    </w:rPr>
  </w:style>
  <w:style w:type="paragraph" w:styleId="Bibliography">
    <w:name w:val="Bibliography"/>
    <w:basedOn w:val="Normal"/>
    <w:next w:val="Normal"/>
    <w:uiPriority w:val="37"/>
    <w:unhideWhenUsed/>
    <w:rsid w:val="00F9058D"/>
  </w:style>
  <w:style w:type="paragraph" w:styleId="TOCHeading">
    <w:name w:val="TOC Heading"/>
    <w:basedOn w:val="Heading1"/>
    <w:next w:val="Normal"/>
    <w:uiPriority w:val="39"/>
    <w:unhideWhenUsed/>
    <w:qFormat/>
    <w:rsid w:val="0006526C"/>
    <w:pPr>
      <w:numPr>
        <w:numId w:val="0"/>
      </w:num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6526C"/>
    <w:pPr>
      <w:spacing w:after="100"/>
    </w:pPr>
  </w:style>
  <w:style w:type="paragraph" w:styleId="TOC2">
    <w:name w:val="toc 2"/>
    <w:basedOn w:val="Normal"/>
    <w:next w:val="Normal"/>
    <w:autoRedefine/>
    <w:uiPriority w:val="39"/>
    <w:unhideWhenUsed/>
    <w:rsid w:val="0006526C"/>
    <w:pPr>
      <w:spacing w:after="100"/>
      <w:ind w:left="220"/>
    </w:pPr>
  </w:style>
  <w:style w:type="paragraph" w:styleId="TOC3">
    <w:name w:val="toc 3"/>
    <w:basedOn w:val="Normal"/>
    <w:next w:val="Normal"/>
    <w:autoRedefine/>
    <w:uiPriority w:val="39"/>
    <w:unhideWhenUsed/>
    <w:rsid w:val="0006526C"/>
    <w:pPr>
      <w:spacing w:after="100"/>
      <w:ind w:left="440"/>
    </w:pPr>
  </w:style>
  <w:style w:type="character" w:styleId="Hyperlink">
    <w:name w:val="Hyperlink"/>
    <w:basedOn w:val="DefaultParagraphFont"/>
    <w:uiPriority w:val="99"/>
    <w:unhideWhenUsed/>
    <w:rsid w:val="0006526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684566">
      <w:bodyDiv w:val="1"/>
      <w:marLeft w:val="0"/>
      <w:marRight w:val="0"/>
      <w:marTop w:val="0"/>
      <w:marBottom w:val="0"/>
      <w:divBdr>
        <w:top w:val="none" w:sz="0" w:space="0" w:color="auto"/>
        <w:left w:val="none" w:sz="0" w:space="0" w:color="auto"/>
        <w:bottom w:val="none" w:sz="0" w:space="0" w:color="auto"/>
        <w:right w:val="none" w:sz="0" w:space="0" w:color="auto"/>
      </w:divBdr>
    </w:div>
    <w:div w:id="223758390">
      <w:bodyDiv w:val="1"/>
      <w:marLeft w:val="0"/>
      <w:marRight w:val="0"/>
      <w:marTop w:val="0"/>
      <w:marBottom w:val="0"/>
      <w:divBdr>
        <w:top w:val="none" w:sz="0" w:space="0" w:color="auto"/>
        <w:left w:val="none" w:sz="0" w:space="0" w:color="auto"/>
        <w:bottom w:val="none" w:sz="0" w:space="0" w:color="auto"/>
        <w:right w:val="none" w:sz="0" w:space="0" w:color="auto"/>
      </w:divBdr>
    </w:div>
    <w:div w:id="289626612">
      <w:bodyDiv w:val="1"/>
      <w:marLeft w:val="0"/>
      <w:marRight w:val="0"/>
      <w:marTop w:val="0"/>
      <w:marBottom w:val="0"/>
      <w:divBdr>
        <w:top w:val="none" w:sz="0" w:space="0" w:color="auto"/>
        <w:left w:val="none" w:sz="0" w:space="0" w:color="auto"/>
        <w:bottom w:val="none" w:sz="0" w:space="0" w:color="auto"/>
        <w:right w:val="none" w:sz="0" w:space="0" w:color="auto"/>
      </w:divBdr>
    </w:div>
    <w:div w:id="303245139">
      <w:bodyDiv w:val="1"/>
      <w:marLeft w:val="0"/>
      <w:marRight w:val="0"/>
      <w:marTop w:val="0"/>
      <w:marBottom w:val="0"/>
      <w:divBdr>
        <w:top w:val="none" w:sz="0" w:space="0" w:color="auto"/>
        <w:left w:val="none" w:sz="0" w:space="0" w:color="auto"/>
        <w:bottom w:val="none" w:sz="0" w:space="0" w:color="auto"/>
        <w:right w:val="none" w:sz="0" w:space="0" w:color="auto"/>
      </w:divBdr>
    </w:div>
    <w:div w:id="514685719">
      <w:bodyDiv w:val="1"/>
      <w:marLeft w:val="0"/>
      <w:marRight w:val="0"/>
      <w:marTop w:val="0"/>
      <w:marBottom w:val="0"/>
      <w:divBdr>
        <w:top w:val="none" w:sz="0" w:space="0" w:color="auto"/>
        <w:left w:val="none" w:sz="0" w:space="0" w:color="auto"/>
        <w:bottom w:val="none" w:sz="0" w:space="0" w:color="auto"/>
        <w:right w:val="none" w:sz="0" w:space="0" w:color="auto"/>
      </w:divBdr>
    </w:div>
    <w:div w:id="536700746">
      <w:bodyDiv w:val="1"/>
      <w:marLeft w:val="0"/>
      <w:marRight w:val="0"/>
      <w:marTop w:val="0"/>
      <w:marBottom w:val="0"/>
      <w:divBdr>
        <w:top w:val="none" w:sz="0" w:space="0" w:color="auto"/>
        <w:left w:val="none" w:sz="0" w:space="0" w:color="auto"/>
        <w:bottom w:val="none" w:sz="0" w:space="0" w:color="auto"/>
        <w:right w:val="none" w:sz="0" w:space="0" w:color="auto"/>
      </w:divBdr>
    </w:div>
    <w:div w:id="621612719">
      <w:bodyDiv w:val="1"/>
      <w:marLeft w:val="0"/>
      <w:marRight w:val="0"/>
      <w:marTop w:val="0"/>
      <w:marBottom w:val="0"/>
      <w:divBdr>
        <w:top w:val="none" w:sz="0" w:space="0" w:color="auto"/>
        <w:left w:val="none" w:sz="0" w:space="0" w:color="auto"/>
        <w:bottom w:val="none" w:sz="0" w:space="0" w:color="auto"/>
        <w:right w:val="none" w:sz="0" w:space="0" w:color="auto"/>
      </w:divBdr>
    </w:div>
    <w:div w:id="700908541">
      <w:bodyDiv w:val="1"/>
      <w:marLeft w:val="0"/>
      <w:marRight w:val="0"/>
      <w:marTop w:val="0"/>
      <w:marBottom w:val="0"/>
      <w:divBdr>
        <w:top w:val="none" w:sz="0" w:space="0" w:color="auto"/>
        <w:left w:val="none" w:sz="0" w:space="0" w:color="auto"/>
        <w:bottom w:val="none" w:sz="0" w:space="0" w:color="auto"/>
        <w:right w:val="none" w:sz="0" w:space="0" w:color="auto"/>
      </w:divBdr>
    </w:div>
    <w:div w:id="716779361">
      <w:bodyDiv w:val="1"/>
      <w:marLeft w:val="0"/>
      <w:marRight w:val="0"/>
      <w:marTop w:val="0"/>
      <w:marBottom w:val="0"/>
      <w:divBdr>
        <w:top w:val="none" w:sz="0" w:space="0" w:color="auto"/>
        <w:left w:val="none" w:sz="0" w:space="0" w:color="auto"/>
        <w:bottom w:val="none" w:sz="0" w:space="0" w:color="auto"/>
        <w:right w:val="none" w:sz="0" w:space="0" w:color="auto"/>
      </w:divBdr>
    </w:div>
    <w:div w:id="777262929">
      <w:bodyDiv w:val="1"/>
      <w:marLeft w:val="0"/>
      <w:marRight w:val="0"/>
      <w:marTop w:val="0"/>
      <w:marBottom w:val="0"/>
      <w:divBdr>
        <w:top w:val="none" w:sz="0" w:space="0" w:color="auto"/>
        <w:left w:val="none" w:sz="0" w:space="0" w:color="auto"/>
        <w:bottom w:val="none" w:sz="0" w:space="0" w:color="auto"/>
        <w:right w:val="none" w:sz="0" w:space="0" w:color="auto"/>
      </w:divBdr>
    </w:div>
    <w:div w:id="782069169">
      <w:bodyDiv w:val="1"/>
      <w:marLeft w:val="0"/>
      <w:marRight w:val="0"/>
      <w:marTop w:val="0"/>
      <w:marBottom w:val="0"/>
      <w:divBdr>
        <w:top w:val="none" w:sz="0" w:space="0" w:color="auto"/>
        <w:left w:val="none" w:sz="0" w:space="0" w:color="auto"/>
        <w:bottom w:val="none" w:sz="0" w:space="0" w:color="auto"/>
        <w:right w:val="none" w:sz="0" w:space="0" w:color="auto"/>
      </w:divBdr>
    </w:div>
    <w:div w:id="1170487138">
      <w:bodyDiv w:val="1"/>
      <w:marLeft w:val="0"/>
      <w:marRight w:val="0"/>
      <w:marTop w:val="0"/>
      <w:marBottom w:val="0"/>
      <w:divBdr>
        <w:top w:val="none" w:sz="0" w:space="0" w:color="auto"/>
        <w:left w:val="none" w:sz="0" w:space="0" w:color="auto"/>
        <w:bottom w:val="none" w:sz="0" w:space="0" w:color="auto"/>
        <w:right w:val="none" w:sz="0" w:space="0" w:color="auto"/>
      </w:divBdr>
    </w:div>
    <w:div w:id="1273126865">
      <w:bodyDiv w:val="1"/>
      <w:marLeft w:val="0"/>
      <w:marRight w:val="0"/>
      <w:marTop w:val="0"/>
      <w:marBottom w:val="0"/>
      <w:divBdr>
        <w:top w:val="none" w:sz="0" w:space="0" w:color="auto"/>
        <w:left w:val="none" w:sz="0" w:space="0" w:color="auto"/>
        <w:bottom w:val="none" w:sz="0" w:space="0" w:color="auto"/>
        <w:right w:val="none" w:sz="0" w:space="0" w:color="auto"/>
      </w:divBdr>
    </w:div>
    <w:div w:id="1360282989">
      <w:bodyDiv w:val="1"/>
      <w:marLeft w:val="0"/>
      <w:marRight w:val="0"/>
      <w:marTop w:val="0"/>
      <w:marBottom w:val="0"/>
      <w:divBdr>
        <w:top w:val="none" w:sz="0" w:space="0" w:color="auto"/>
        <w:left w:val="none" w:sz="0" w:space="0" w:color="auto"/>
        <w:bottom w:val="none" w:sz="0" w:space="0" w:color="auto"/>
        <w:right w:val="none" w:sz="0" w:space="0" w:color="auto"/>
      </w:divBdr>
    </w:div>
    <w:div w:id="1533500086">
      <w:bodyDiv w:val="1"/>
      <w:marLeft w:val="0"/>
      <w:marRight w:val="0"/>
      <w:marTop w:val="0"/>
      <w:marBottom w:val="0"/>
      <w:divBdr>
        <w:top w:val="none" w:sz="0" w:space="0" w:color="auto"/>
        <w:left w:val="none" w:sz="0" w:space="0" w:color="auto"/>
        <w:bottom w:val="none" w:sz="0" w:space="0" w:color="auto"/>
        <w:right w:val="none" w:sz="0" w:space="0" w:color="auto"/>
      </w:divBdr>
    </w:div>
    <w:div w:id="1878816437">
      <w:bodyDiv w:val="1"/>
      <w:marLeft w:val="0"/>
      <w:marRight w:val="0"/>
      <w:marTop w:val="0"/>
      <w:marBottom w:val="0"/>
      <w:divBdr>
        <w:top w:val="none" w:sz="0" w:space="0" w:color="auto"/>
        <w:left w:val="none" w:sz="0" w:space="0" w:color="auto"/>
        <w:bottom w:val="none" w:sz="0" w:space="0" w:color="auto"/>
        <w:right w:val="none" w:sz="0" w:space="0" w:color="auto"/>
      </w:divBdr>
    </w:div>
    <w:div w:id="2004384929">
      <w:bodyDiv w:val="1"/>
      <w:marLeft w:val="0"/>
      <w:marRight w:val="0"/>
      <w:marTop w:val="0"/>
      <w:marBottom w:val="0"/>
      <w:divBdr>
        <w:top w:val="none" w:sz="0" w:space="0" w:color="auto"/>
        <w:left w:val="none" w:sz="0" w:space="0" w:color="auto"/>
        <w:bottom w:val="none" w:sz="0" w:space="0" w:color="auto"/>
        <w:right w:val="none" w:sz="0" w:space="0" w:color="auto"/>
      </w:divBdr>
    </w:div>
    <w:div w:id="2072001170">
      <w:bodyDiv w:val="1"/>
      <w:marLeft w:val="0"/>
      <w:marRight w:val="0"/>
      <w:marTop w:val="0"/>
      <w:marBottom w:val="0"/>
      <w:divBdr>
        <w:top w:val="none" w:sz="0" w:space="0" w:color="auto"/>
        <w:left w:val="none" w:sz="0" w:space="0" w:color="auto"/>
        <w:bottom w:val="none" w:sz="0" w:space="0" w:color="auto"/>
        <w:right w:val="none" w:sz="0" w:space="0" w:color="auto"/>
      </w:divBdr>
    </w:div>
    <w:div w:id="2076387494">
      <w:bodyDiv w:val="1"/>
      <w:marLeft w:val="0"/>
      <w:marRight w:val="0"/>
      <w:marTop w:val="0"/>
      <w:marBottom w:val="0"/>
      <w:divBdr>
        <w:top w:val="none" w:sz="0" w:space="0" w:color="auto"/>
        <w:left w:val="none" w:sz="0" w:space="0" w:color="auto"/>
        <w:bottom w:val="none" w:sz="0" w:space="0" w:color="auto"/>
        <w:right w:val="none" w:sz="0" w:space="0" w:color="auto"/>
      </w:divBdr>
    </w:div>
    <w:div w:id="211242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CBADCC3-9138-4548-9D1E-4A4309FD9725}">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The24</b:Tag>
    <b:SourceType>InternetSite</b:SourceType>
    <b:Guid>{F4C322F7-951F-4104-AE23-93737D3D217F}</b:Guid>
    <b:Title>Churn Rate: What It Means, Examples, and Calculations</b:Title>
    <b:Year>2024</b:Year>
    <b:Author>
      <b:Author>
        <b:Corporate>The Investopedia Team</b:Corporate>
      </b:Author>
    </b:Author>
    <b:ProductionCompany>Investopedia</b:ProductionCompany>
    <b:Month>March</b:Month>
    <b:Day>21</b:Day>
    <b:YearAccessed>2024</b:YearAccessed>
    <b:MonthAccessed>November</b:MonthAccessed>
    <b:DayAccessed>17</b:DayAccessed>
    <b:URL>https://www.investopedia.com/terms/c/churnrate.asp#toc-employment-churn-rate</b:URL>
    <b:RefOrder>1</b:RefOrder>
  </b:Source>
  <b:Source>
    <b:Tag>opt24</b:Tag>
    <b:SourceType>InternetSite</b:SourceType>
    <b:Guid>{149AD93E-FB4E-422B-8CFD-FBEECD080D8C}</b:Guid>
    <b:Author>
      <b:Author>
        <b:Corporate>optimove</b:Corporate>
      </b:Author>
    </b:Author>
    <b:Title>Customer Churn Prediction and Prevention</b:Title>
    <b:ProductionCompany>optimove</b:ProductionCompany>
    <b:YearAccessed>2024</b:YearAccessed>
    <b:MonthAccessed>November</b:MonthAccessed>
    <b:DayAccessed>17</b:DayAccessed>
    <b:URL>https://www.optimove.com/resources/learning-center/customer-churn-prediction-and-prevention</b:URL>
    <b:RefOrder>2</b:RefOrder>
  </b:Source>
  <b:Source>
    <b:Tag>Asi24</b:Tag>
    <b:SourceType>InternetSite</b:SourceType>
    <b:Guid>{9D22EDAE-356B-4B8B-8BDE-97B2D0DA0962}</b:Guid>
    <b:Author>
      <b:Author>
        <b:NameList>
          <b:Person>
            <b:Last>Biswas</b:Last>
            <b:First>Asish</b:First>
          </b:Person>
        </b:NameList>
      </b:Author>
    </b:Author>
    <b:Title>Logistic Regression for Beginners: Predict Your Customer Churn Patterns.</b:Title>
    <b:ProductionCompany>Medium</b:ProductionCompany>
    <b:Year>2024</b:Year>
    <b:Month>June</b:Month>
    <b:Day>11</b:Day>
    <b:YearAccessed>2024</b:YearAccessed>
    <b:MonthAccessed>November</b:MonthAccessed>
    <b:DayAccessed>17</b:DayAccessed>
    <b:URL>https://medium.com/analyticsoul/logistic-regression-for-beginners-predict-your-customer-churn-patterns-becc72927fcd</b:URL>
    <b:RefOrder>3</b:RefOrder>
  </b:Source>
</b:Sources>
</file>

<file path=customXml/itemProps1.xml><?xml version="1.0" encoding="utf-8"?>
<ds:datastoreItem xmlns:ds="http://schemas.openxmlformats.org/officeDocument/2006/customXml" ds:itemID="{5E0ED3D7-DA9E-4E14-92F0-B6E7027C2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8</Pages>
  <Words>2818</Words>
  <Characters>16069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farley staines</dc:creator>
  <cp:keywords/>
  <dc:description/>
  <cp:lastModifiedBy>farley staines</cp:lastModifiedBy>
  <cp:revision>212</cp:revision>
  <dcterms:created xsi:type="dcterms:W3CDTF">2024-11-13T17:05:00Z</dcterms:created>
  <dcterms:modified xsi:type="dcterms:W3CDTF">2024-12-08T17:29:00Z</dcterms:modified>
</cp:coreProperties>
</file>