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2DE9C" w14:textId="77777777" w:rsidR="00A956C1" w:rsidRDefault="00A956C1" w:rsidP="00512B64">
      <w:pPr>
        <w:pStyle w:val="Title"/>
        <w:rPr>
          <w:shd w:val="clear" w:color="auto" w:fill="FFFFFF"/>
        </w:rPr>
      </w:pPr>
    </w:p>
    <w:p w14:paraId="3FB1192C" w14:textId="77777777" w:rsidR="006E13B8" w:rsidRDefault="006E13B8" w:rsidP="00512B64">
      <w:pPr>
        <w:pStyle w:val="Title"/>
        <w:rPr>
          <w:shd w:val="clear" w:color="auto" w:fill="FFFFFF"/>
        </w:rPr>
      </w:pPr>
      <w:r>
        <w:rPr>
          <w:shd w:val="clear" w:color="auto" w:fill="FFFFFF"/>
        </w:rPr>
        <w:t>MARIA MARUNTELU id no 1921095</w:t>
      </w:r>
    </w:p>
    <w:p w14:paraId="73C5B93D" w14:textId="77777777" w:rsidR="000A3DA7" w:rsidRDefault="006E13B8" w:rsidP="00512B64">
      <w:pPr>
        <w:pStyle w:val="Title"/>
        <w:rPr>
          <w:shd w:val="clear" w:color="auto" w:fill="FFFFFF"/>
        </w:rPr>
      </w:pPr>
      <w:r>
        <w:rPr>
          <w:shd w:val="clear" w:color="auto" w:fill="FFFFFF"/>
        </w:rPr>
        <w:t>LECTURER YAJ</w:t>
      </w:r>
      <w:r w:rsidR="000A3DA7">
        <w:rPr>
          <w:shd w:val="clear" w:color="auto" w:fill="FFFFFF"/>
        </w:rPr>
        <w:t>ESH KUMAR</w:t>
      </w:r>
    </w:p>
    <w:p w14:paraId="5469146E" w14:textId="77777777" w:rsidR="000A3DA7" w:rsidRDefault="000A3DA7" w:rsidP="00512B64">
      <w:pPr>
        <w:pStyle w:val="Title"/>
        <w:rPr>
          <w:shd w:val="clear" w:color="auto" w:fill="FFFFFF"/>
        </w:rPr>
      </w:pPr>
      <w:r>
        <w:rPr>
          <w:shd w:val="clear" w:color="auto" w:fill="FFFFFF"/>
        </w:rPr>
        <w:t>BMSW 4004</w:t>
      </w:r>
    </w:p>
    <w:p w14:paraId="4E27CC4E" w14:textId="4748F197" w:rsidR="00E37030" w:rsidRDefault="00512B64" w:rsidP="00512B64">
      <w:pPr>
        <w:pStyle w:val="Title"/>
        <w:rPr>
          <w:shd w:val="clear" w:color="auto" w:fill="FFFFFF"/>
        </w:rPr>
      </w:pPr>
      <w:r>
        <w:rPr>
          <w:shd w:val="clear" w:color="auto" w:fill="FFFFFF"/>
        </w:rPr>
        <w:t xml:space="preserve">PROBLEM SOLVING AND DECISION MAKING - REPORT </w:t>
      </w:r>
    </w:p>
    <w:p w14:paraId="4E27CC4F" w14:textId="77777777" w:rsidR="00512B64" w:rsidRDefault="00512B64">
      <w:r>
        <w:br w:type="page"/>
      </w:r>
    </w:p>
    <w:sdt>
      <w:sdtPr>
        <w:rPr>
          <w:rFonts w:ascii="Times New Roman" w:eastAsiaTheme="minorHAnsi" w:hAnsi="Times New Roman" w:cstheme="minorBidi"/>
          <w:color w:val="auto"/>
          <w:sz w:val="24"/>
          <w:szCs w:val="22"/>
          <w:lang w:val="en-GB"/>
        </w:rPr>
        <w:id w:val="-295754863"/>
        <w:docPartObj>
          <w:docPartGallery w:val="Table of Contents"/>
          <w:docPartUnique/>
        </w:docPartObj>
      </w:sdtPr>
      <w:sdtEndPr>
        <w:rPr>
          <w:b/>
          <w:bCs/>
          <w:noProof/>
        </w:rPr>
      </w:sdtEndPr>
      <w:sdtContent>
        <w:p w14:paraId="4E27CC50" w14:textId="77777777" w:rsidR="00A811F2" w:rsidRPr="00A811F2" w:rsidRDefault="00A811F2">
          <w:pPr>
            <w:pStyle w:val="TOCHeading"/>
            <w:rPr>
              <w:rFonts w:ascii="Times New Roman" w:hAnsi="Times New Roman" w:cs="Times New Roman"/>
              <w:b/>
              <w:color w:val="auto"/>
            </w:rPr>
          </w:pPr>
          <w:r w:rsidRPr="00A811F2">
            <w:rPr>
              <w:rFonts w:ascii="Times New Roman" w:hAnsi="Times New Roman" w:cs="Times New Roman"/>
              <w:b/>
              <w:color w:val="auto"/>
            </w:rPr>
            <w:t>Table of Contents</w:t>
          </w:r>
        </w:p>
        <w:p w14:paraId="4E27CC51" w14:textId="77777777" w:rsidR="00A811F2" w:rsidRDefault="00A811F2">
          <w:pPr>
            <w:pStyle w:val="TOC1"/>
            <w:tabs>
              <w:tab w:val="right" w:leader="dot" w:pos="9016"/>
            </w:tabs>
            <w:rPr>
              <w:noProof/>
            </w:rPr>
          </w:pPr>
          <w:r>
            <w:fldChar w:fldCharType="begin"/>
          </w:r>
          <w:r>
            <w:instrText xml:space="preserve"> TOC \o "1-3" \h \z \u </w:instrText>
          </w:r>
          <w:r>
            <w:fldChar w:fldCharType="separate"/>
          </w:r>
          <w:hyperlink w:anchor="_Toc56861272" w:history="1">
            <w:r w:rsidRPr="00E0168A">
              <w:rPr>
                <w:rStyle w:val="Hyperlink"/>
                <w:b/>
                <w:noProof/>
              </w:rPr>
              <w:t>Introduction</w:t>
            </w:r>
            <w:r>
              <w:rPr>
                <w:noProof/>
                <w:webHidden/>
              </w:rPr>
              <w:tab/>
            </w:r>
            <w:r>
              <w:rPr>
                <w:noProof/>
                <w:webHidden/>
              </w:rPr>
              <w:fldChar w:fldCharType="begin"/>
            </w:r>
            <w:r>
              <w:rPr>
                <w:noProof/>
                <w:webHidden/>
              </w:rPr>
              <w:instrText xml:space="preserve"> PAGEREF _Toc56861272 \h </w:instrText>
            </w:r>
            <w:r>
              <w:rPr>
                <w:noProof/>
                <w:webHidden/>
              </w:rPr>
            </w:r>
            <w:r>
              <w:rPr>
                <w:noProof/>
                <w:webHidden/>
              </w:rPr>
              <w:fldChar w:fldCharType="separate"/>
            </w:r>
            <w:r>
              <w:rPr>
                <w:noProof/>
                <w:webHidden/>
              </w:rPr>
              <w:t>3</w:t>
            </w:r>
            <w:r>
              <w:rPr>
                <w:noProof/>
                <w:webHidden/>
              </w:rPr>
              <w:fldChar w:fldCharType="end"/>
            </w:r>
          </w:hyperlink>
        </w:p>
        <w:p w14:paraId="4E27CC52" w14:textId="77777777" w:rsidR="00A811F2" w:rsidRDefault="00CE5EA5">
          <w:pPr>
            <w:pStyle w:val="TOC1"/>
            <w:tabs>
              <w:tab w:val="right" w:leader="dot" w:pos="9016"/>
            </w:tabs>
            <w:rPr>
              <w:noProof/>
            </w:rPr>
          </w:pPr>
          <w:hyperlink w:anchor="_Toc56861273" w:history="1">
            <w:r w:rsidR="00A811F2" w:rsidRPr="00E0168A">
              <w:rPr>
                <w:rStyle w:val="Hyperlink"/>
                <w:b/>
                <w:noProof/>
              </w:rPr>
              <w:t>The complex problem at workplace</w:t>
            </w:r>
            <w:r w:rsidR="00A811F2">
              <w:rPr>
                <w:noProof/>
                <w:webHidden/>
              </w:rPr>
              <w:tab/>
            </w:r>
            <w:r w:rsidR="00A811F2">
              <w:rPr>
                <w:noProof/>
                <w:webHidden/>
              </w:rPr>
              <w:fldChar w:fldCharType="begin"/>
            </w:r>
            <w:r w:rsidR="00A811F2">
              <w:rPr>
                <w:noProof/>
                <w:webHidden/>
              </w:rPr>
              <w:instrText xml:space="preserve"> PAGEREF _Toc56861273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3" w14:textId="77777777" w:rsidR="00A811F2" w:rsidRDefault="00CE5EA5">
          <w:pPr>
            <w:pStyle w:val="TOC2"/>
            <w:tabs>
              <w:tab w:val="right" w:leader="dot" w:pos="9016"/>
            </w:tabs>
            <w:rPr>
              <w:noProof/>
            </w:rPr>
          </w:pPr>
          <w:hyperlink w:anchor="_Toc56861274" w:history="1">
            <w:r w:rsidR="00A811F2" w:rsidRPr="00E0168A">
              <w:rPr>
                <w:rStyle w:val="Hyperlink"/>
                <w:noProof/>
              </w:rPr>
              <w:t>The scope and impacts of problem within workplace</w:t>
            </w:r>
            <w:r w:rsidR="00A811F2">
              <w:rPr>
                <w:noProof/>
                <w:webHidden/>
              </w:rPr>
              <w:tab/>
            </w:r>
            <w:r w:rsidR="00A811F2">
              <w:rPr>
                <w:noProof/>
                <w:webHidden/>
              </w:rPr>
              <w:fldChar w:fldCharType="begin"/>
            </w:r>
            <w:r w:rsidR="00A811F2">
              <w:rPr>
                <w:noProof/>
                <w:webHidden/>
              </w:rPr>
              <w:instrText xml:space="preserve"> PAGEREF _Toc56861274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4" w14:textId="77777777" w:rsidR="00A811F2" w:rsidRDefault="00CE5EA5">
          <w:pPr>
            <w:pStyle w:val="TOC1"/>
            <w:tabs>
              <w:tab w:val="right" w:leader="dot" w:pos="9016"/>
            </w:tabs>
            <w:rPr>
              <w:noProof/>
            </w:rPr>
          </w:pPr>
          <w:hyperlink w:anchor="_Toc56861275" w:history="1">
            <w:r w:rsidR="00A811F2" w:rsidRPr="00E0168A">
              <w:rPr>
                <w:rStyle w:val="Hyperlink"/>
                <w:b/>
                <w:noProof/>
              </w:rPr>
              <w:t>The relevant information regarding the problem to support decision-making procedure</w:t>
            </w:r>
            <w:r w:rsidR="00A811F2">
              <w:rPr>
                <w:noProof/>
                <w:webHidden/>
              </w:rPr>
              <w:tab/>
            </w:r>
            <w:r w:rsidR="00A811F2">
              <w:rPr>
                <w:noProof/>
                <w:webHidden/>
              </w:rPr>
              <w:fldChar w:fldCharType="begin"/>
            </w:r>
            <w:r w:rsidR="00A811F2">
              <w:rPr>
                <w:noProof/>
                <w:webHidden/>
              </w:rPr>
              <w:instrText xml:space="preserve"> PAGEREF _Toc56861275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5" w14:textId="77777777" w:rsidR="00A811F2" w:rsidRDefault="00CE5EA5">
          <w:pPr>
            <w:pStyle w:val="TOC1"/>
            <w:tabs>
              <w:tab w:val="right" w:leader="dot" w:pos="9016"/>
            </w:tabs>
            <w:rPr>
              <w:noProof/>
            </w:rPr>
          </w:pPr>
          <w:hyperlink w:anchor="_Toc56861276" w:history="1">
            <w:r w:rsidR="00A811F2" w:rsidRPr="00E0168A">
              <w:rPr>
                <w:rStyle w:val="Hyperlink"/>
                <w:b/>
                <w:noProof/>
              </w:rPr>
              <w:t>The range of different or alternative solutions regarding the problem</w:t>
            </w:r>
            <w:r w:rsidR="00A811F2">
              <w:rPr>
                <w:noProof/>
                <w:webHidden/>
              </w:rPr>
              <w:tab/>
            </w:r>
            <w:r w:rsidR="00A811F2">
              <w:rPr>
                <w:noProof/>
                <w:webHidden/>
              </w:rPr>
              <w:fldChar w:fldCharType="begin"/>
            </w:r>
            <w:r w:rsidR="00A811F2">
              <w:rPr>
                <w:noProof/>
                <w:webHidden/>
              </w:rPr>
              <w:instrText xml:space="preserve"> PAGEREF _Toc56861276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6" w14:textId="77777777" w:rsidR="00A811F2" w:rsidRDefault="00CE5EA5">
          <w:pPr>
            <w:pStyle w:val="TOC1"/>
            <w:tabs>
              <w:tab w:val="right" w:leader="dot" w:pos="9016"/>
            </w:tabs>
            <w:rPr>
              <w:noProof/>
            </w:rPr>
          </w:pPr>
          <w:hyperlink w:anchor="_Toc56861277" w:history="1">
            <w:r w:rsidR="00A811F2" w:rsidRPr="00E0168A">
              <w:rPr>
                <w:rStyle w:val="Hyperlink"/>
                <w:b/>
                <w:noProof/>
              </w:rPr>
              <w:t>The decision making technique for evaluating the best alternative solution</w:t>
            </w:r>
            <w:r w:rsidR="00A811F2">
              <w:rPr>
                <w:noProof/>
                <w:webHidden/>
              </w:rPr>
              <w:tab/>
            </w:r>
            <w:r w:rsidR="00A811F2">
              <w:rPr>
                <w:noProof/>
                <w:webHidden/>
              </w:rPr>
              <w:fldChar w:fldCharType="begin"/>
            </w:r>
            <w:r w:rsidR="00A811F2">
              <w:rPr>
                <w:noProof/>
                <w:webHidden/>
              </w:rPr>
              <w:instrText xml:space="preserve"> PAGEREF _Toc56861277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7" w14:textId="77777777" w:rsidR="00A811F2" w:rsidRDefault="00CE5EA5">
          <w:pPr>
            <w:pStyle w:val="TOC1"/>
            <w:tabs>
              <w:tab w:val="right" w:leader="dot" w:pos="9016"/>
            </w:tabs>
            <w:rPr>
              <w:noProof/>
            </w:rPr>
          </w:pPr>
          <w:hyperlink w:anchor="_Toc56861278" w:history="1">
            <w:r w:rsidR="00A811F2" w:rsidRPr="00E0168A">
              <w:rPr>
                <w:rStyle w:val="Hyperlink"/>
                <w:b/>
                <w:noProof/>
              </w:rPr>
              <w:t>The implementation plan</w:t>
            </w:r>
            <w:r w:rsidR="00A811F2">
              <w:rPr>
                <w:noProof/>
                <w:webHidden/>
              </w:rPr>
              <w:tab/>
            </w:r>
            <w:r w:rsidR="00A811F2">
              <w:rPr>
                <w:noProof/>
                <w:webHidden/>
              </w:rPr>
              <w:fldChar w:fldCharType="begin"/>
            </w:r>
            <w:r w:rsidR="00A811F2">
              <w:rPr>
                <w:noProof/>
                <w:webHidden/>
              </w:rPr>
              <w:instrText xml:space="preserve"> PAGEREF _Toc56861278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8" w14:textId="77777777" w:rsidR="00A811F2" w:rsidRDefault="00CE5EA5">
          <w:pPr>
            <w:pStyle w:val="TOC1"/>
            <w:tabs>
              <w:tab w:val="right" w:leader="dot" w:pos="9016"/>
            </w:tabs>
            <w:rPr>
              <w:noProof/>
            </w:rPr>
          </w:pPr>
          <w:hyperlink w:anchor="_Toc56861279" w:history="1">
            <w:r w:rsidR="00A811F2" w:rsidRPr="00E0168A">
              <w:rPr>
                <w:rStyle w:val="Hyperlink"/>
                <w:b/>
                <w:noProof/>
              </w:rPr>
              <w:t>Communication plan for the stakeholders</w:t>
            </w:r>
            <w:r w:rsidR="00A811F2">
              <w:rPr>
                <w:noProof/>
                <w:webHidden/>
              </w:rPr>
              <w:tab/>
            </w:r>
            <w:r w:rsidR="00A811F2">
              <w:rPr>
                <w:noProof/>
                <w:webHidden/>
              </w:rPr>
              <w:fldChar w:fldCharType="begin"/>
            </w:r>
            <w:r w:rsidR="00A811F2">
              <w:rPr>
                <w:noProof/>
                <w:webHidden/>
              </w:rPr>
              <w:instrText xml:space="preserve"> PAGEREF _Toc56861279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9" w14:textId="77777777" w:rsidR="00A811F2" w:rsidRDefault="00CE5EA5">
          <w:pPr>
            <w:pStyle w:val="TOC1"/>
            <w:tabs>
              <w:tab w:val="right" w:leader="dot" w:pos="9016"/>
            </w:tabs>
            <w:rPr>
              <w:noProof/>
            </w:rPr>
          </w:pPr>
          <w:hyperlink w:anchor="_Toc56861280" w:history="1">
            <w:r w:rsidR="00A811F2" w:rsidRPr="00E0168A">
              <w:rPr>
                <w:rStyle w:val="Hyperlink"/>
                <w:b/>
                <w:noProof/>
              </w:rPr>
              <w:t>The suitable monitoring &amp; review techniques for ensuring the proper implementation of identified solution</w:t>
            </w:r>
            <w:r w:rsidR="00A811F2">
              <w:rPr>
                <w:noProof/>
                <w:webHidden/>
              </w:rPr>
              <w:tab/>
            </w:r>
            <w:r w:rsidR="00A811F2">
              <w:rPr>
                <w:noProof/>
                <w:webHidden/>
              </w:rPr>
              <w:fldChar w:fldCharType="begin"/>
            </w:r>
            <w:r w:rsidR="00A811F2">
              <w:rPr>
                <w:noProof/>
                <w:webHidden/>
              </w:rPr>
              <w:instrText xml:space="preserve"> PAGEREF _Toc56861280 \h </w:instrText>
            </w:r>
            <w:r w:rsidR="00A811F2">
              <w:rPr>
                <w:noProof/>
                <w:webHidden/>
              </w:rPr>
            </w:r>
            <w:r w:rsidR="00A811F2">
              <w:rPr>
                <w:noProof/>
                <w:webHidden/>
              </w:rPr>
              <w:fldChar w:fldCharType="separate"/>
            </w:r>
            <w:r w:rsidR="00A811F2">
              <w:rPr>
                <w:noProof/>
                <w:webHidden/>
              </w:rPr>
              <w:t>3</w:t>
            </w:r>
            <w:r w:rsidR="00A811F2">
              <w:rPr>
                <w:noProof/>
                <w:webHidden/>
              </w:rPr>
              <w:fldChar w:fldCharType="end"/>
            </w:r>
          </w:hyperlink>
        </w:p>
        <w:p w14:paraId="4E27CC5A" w14:textId="77777777" w:rsidR="00A811F2" w:rsidRDefault="00CE5EA5">
          <w:pPr>
            <w:pStyle w:val="TOC1"/>
            <w:tabs>
              <w:tab w:val="right" w:leader="dot" w:pos="9016"/>
            </w:tabs>
            <w:rPr>
              <w:noProof/>
            </w:rPr>
          </w:pPr>
          <w:hyperlink w:anchor="_Toc56861281" w:history="1">
            <w:r w:rsidR="00A811F2" w:rsidRPr="00E0168A">
              <w:rPr>
                <w:rStyle w:val="Hyperlink"/>
                <w:b/>
                <w:noProof/>
              </w:rPr>
              <w:t>Conclusion</w:t>
            </w:r>
            <w:r w:rsidR="00A811F2">
              <w:rPr>
                <w:noProof/>
                <w:webHidden/>
              </w:rPr>
              <w:tab/>
            </w:r>
            <w:r w:rsidR="00A811F2">
              <w:rPr>
                <w:noProof/>
                <w:webHidden/>
              </w:rPr>
              <w:fldChar w:fldCharType="begin"/>
            </w:r>
            <w:r w:rsidR="00A811F2">
              <w:rPr>
                <w:noProof/>
                <w:webHidden/>
              </w:rPr>
              <w:instrText xml:space="preserve"> PAGEREF _Toc56861281 \h </w:instrText>
            </w:r>
            <w:r w:rsidR="00A811F2">
              <w:rPr>
                <w:noProof/>
                <w:webHidden/>
              </w:rPr>
            </w:r>
            <w:r w:rsidR="00A811F2">
              <w:rPr>
                <w:noProof/>
                <w:webHidden/>
              </w:rPr>
              <w:fldChar w:fldCharType="separate"/>
            </w:r>
            <w:r w:rsidR="00A811F2">
              <w:rPr>
                <w:noProof/>
                <w:webHidden/>
              </w:rPr>
              <w:t>4</w:t>
            </w:r>
            <w:r w:rsidR="00A811F2">
              <w:rPr>
                <w:noProof/>
                <w:webHidden/>
              </w:rPr>
              <w:fldChar w:fldCharType="end"/>
            </w:r>
          </w:hyperlink>
        </w:p>
        <w:p w14:paraId="4E27CC5B" w14:textId="77777777" w:rsidR="00A811F2" w:rsidRDefault="00CE5EA5">
          <w:pPr>
            <w:pStyle w:val="TOC1"/>
            <w:tabs>
              <w:tab w:val="right" w:leader="dot" w:pos="9016"/>
            </w:tabs>
            <w:rPr>
              <w:noProof/>
            </w:rPr>
          </w:pPr>
          <w:hyperlink w:anchor="_Toc56861282" w:history="1">
            <w:r w:rsidR="00A811F2" w:rsidRPr="00E0168A">
              <w:rPr>
                <w:rStyle w:val="Hyperlink"/>
                <w:b/>
                <w:noProof/>
              </w:rPr>
              <w:t>References</w:t>
            </w:r>
            <w:r w:rsidR="00A811F2">
              <w:rPr>
                <w:noProof/>
                <w:webHidden/>
              </w:rPr>
              <w:tab/>
            </w:r>
            <w:r w:rsidR="00A811F2">
              <w:rPr>
                <w:noProof/>
                <w:webHidden/>
              </w:rPr>
              <w:fldChar w:fldCharType="begin"/>
            </w:r>
            <w:r w:rsidR="00A811F2">
              <w:rPr>
                <w:noProof/>
                <w:webHidden/>
              </w:rPr>
              <w:instrText xml:space="preserve"> PAGEREF _Toc56861282 \h </w:instrText>
            </w:r>
            <w:r w:rsidR="00A811F2">
              <w:rPr>
                <w:noProof/>
                <w:webHidden/>
              </w:rPr>
            </w:r>
            <w:r w:rsidR="00A811F2">
              <w:rPr>
                <w:noProof/>
                <w:webHidden/>
              </w:rPr>
              <w:fldChar w:fldCharType="separate"/>
            </w:r>
            <w:r w:rsidR="00A811F2">
              <w:rPr>
                <w:noProof/>
                <w:webHidden/>
              </w:rPr>
              <w:t>4</w:t>
            </w:r>
            <w:r w:rsidR="00A811F2">
              <w:rPr>
                <w:noProof/>
                <w:webHidden/>
              </w:rPr>
              <w:fldChar w:fldCharType="end"/>
            </w:r>
          </w:hyperlink>
        </w:p>
        <w:p w14:paraId="4E27CC5C" w14:textId="77777777" w:rsidR="00A811F2" w:rsidRDefault="00A811F2">
          <w:r>
            <w:rPr>
              <w:b/>
              <w:bCs/>
              <w:noProof/>
            </w:rPr>
            <w:fldChar w:fldCharType="end"/>
          </w:r>
        </w:p>
      </w:sdtContent>
    </w:sdt>
    <w:p w14:paraId="4E27CC5D" w14:textId="77777777" w:rsidR="00A811F2" w:rsidRDefault="00A811F2">
      <w:pPr>
        <w:rPr>
          <w:rStyle w:val="Heading1Char"/>
          <w:b/>
        </w:rPr>
      </w:pPr>
      <w:r>
        <w:rPr>
          <w:rStyle w:val="Heading1Char"/>
          <w:b/>
        </w:rPr>
        <w:br w:type="page"/>
      </w:r>
    </w:p>
    <w:p w14:paraId="4E27CC5E" w14:textId="77777777" w:rsidR="00512B64" w:rsidRDefault="00512B64" w:rsidP="00512B64">
      <w:bookmarkStart w:id="0" w:name="_Toc56861272"/>
      <w:r w:rsidRPr="001424D5">
        <w:rPr>
          <w:rStyle w:val="Heading1Char"/>
          <w:b/>
        </w:rPr>
        <w:lastRenderedPageBreak/>
        <w:t>Introduction</w:t>
      </w:r>
      <w:bookmarkEnd w:id="0"/>
      <w:r>
        <w:t>:</w:t>
      </w:r>
      <w:r w:rsidR="00FB4723">
        <w:t xml:space="preserve"> </w:t>
      </w:r>
    </w:p>
    <w:p w14:paraId="4E27CC5F" w14:textId="77777777" w:rsidR="00FB4723" w:rsidRDefault="00FB4723" w:rsidP="00FB4723">
      <w:r>
        <w:t>The report is based on complex business issue at workplaces that impact the overall performance of an organisation. The purpose of this report is to analyse the communication problems or issues facing by marks and Spencer at workplace. The report will provide the suitable scope and the impact of communication problem on workplace of M&amp;S along with the information required to improve decision making and developing alternative solutions for addressing the issue. The report will also provide the implementation and stakeholder communication plan with suitable techniques of monitoring and reviewing the process of successful execution of best solution within M&amp;S.</w:t>
      </w:r>
    </w:p>
    <w:p w14:paraId="4E27CC60" w14:textId="77777777" w:rsidR="00FB4723" w:rsidRDefault="00FB4723" w:rsidP="00512B64"/>
    <w:p w14:paraId="4E27CC61" w14:textId="77777777" w:rsidR="00FB4723" w:rsidRDefault="00FB4723">
      <w:pPr>
        <w:rPr>
          <w:rStyle w:val="Heading1Char"/>
          <w:b/>
        </w:rPr>
      </w:pPr>
      <w:bookmarkStart w:id="1" w:name="_Toc56861273"/>
      <w:r>
        <w:rPr>
          <w:rStyle w:val="Heading1Char"/>
          <w:b/>
        </w:rPr>
        <w:br w:type="page"/>
      </w:r>
    </w:p>
    <w:p w14:paraId="4E27CC62" w14:textId="77777777" w:rsidR="00512B64" w:rsidRDefault="00512B64" w:rsidP="00512B64">
      <w:r w:rsidRPr="001424D5">
        <w:rPr>
          <w:rStyle w:val="Heading1Char"/>
          <w:b/>
        </w:rPr>
        <w:lastRenderedPageBreak/>
        <w:t>The complex problem at workplace</w:t>
      </w:r>
      <w:bookmarkEnd w:id="1"/>
      <w:r>
        <w:t>:</w:t>
      </w:r>
      <w:r w:rsidR="00FB4723">
        <w:t xml:space="preserve"> </w:t>
      </w:r>
    </w:p>
    <w:p w14:paraId="4E27CC63" w14:textId="77777777" w:rsidR="00FB4723" w:rsidRDefault="00FB4723" w:rsidP="00FB4723">
      <w:r>
        <w:t>The M&amp;S is one of the recognised retailing organisation of UK in which the flow of business information and data management is crucial. The organisation is facing the complex business issue of communication challenges at workplace that is creating decline in market share and also contributing in losing customers that is required to resolve at priority. The major reason of decreasing brand value and business losses at M&amp;S is improper business culture to foster communication at workplace</w:t>
      </w:r>
      <w:r w:rsidR="005337D4">
        <w:t xml:space="preserve"> (</w:t>
      </w:r>
      <w:r w:rsidR="005337D4" w:rsidRPr="005337D4">
        <w:rPr>
          <w:rFonts w:cs="Times New Roman"/>
          <w:szCs w:val="20"/>
          <w:shd w:val="clear" w:color="auto" w:fill="FFFFFF"/>
        </w:rPr>
        <w:t>Taylor</w:t>
      </w:r>
      <w:r w:rsidR="005337D4">
        <w:rPr>
          <w:rFonts w:cs="Times New Roman"/>
          <w:szCs w:val="20"/>
          <w:shd w:val="clear" w:color="auto" w:fill="FFFFFF"/>
        </w:rPr>
        <w:t xml:space="preserve"> et. al. 2019</w:t>
      </w:r>
      <w:r w:rsidR="005337D4">
        <w:t>)</w:t>
      </w:r>
      <w:r>
        <w:t xml:space="preserve">. The communication issue within workplace is negatively impacting the internal business structure and operations of company which requires effective communication in order to improve the organisation internally and increasing business efficiency at external level. </w:t>
      </w:r>
    </w:p>
    <w:p w14:paraId="4E27CC64" w14:textId="77777777" w:rsidR="00FB4723" w:rsidRDefault="00FB4723" w:rsidP="00512B64">
      <w:r>
        <w:t>The reasons of communication problems and interaction failure at workplace is happening at M&amp;S due to highly overloaded information from different outlets of organisation, communication and society and unethical practices, minimal feedback and disinterest it is increasing the insufficient information and message distortion at workplace. The communication problems is a complex issue at workplace for M&amp;S because it is negatively impacting the problem solving procedure of organisation and impacting the efficiency &amp; effectiveness of decision making</w:t>
      </w:r>
      <w:r w:rsidR="005337D4">
        <w:t xml:space="preserve"> (</w:t>
      </w:r>
      <w:r w:rsidR="005337D4" w:rsidRPr="005337D4">
        <w:rPr>
          <w:rFonts w:cs="Times New Roman"/>
          <w:szCs w:val="20"/>
          <w:shd w:val="clear" w:color="auto" w:fill="FFFFFF"/>
        </w:rPr>
        <w:t>al Habibi</w:t>
      </w:r>
      <w:r w:rsidR="005337D4">
        <w:rPr>
          <w:rFonts w:cs="Times New Roman"/>
          <w:szCs w:val="20"/>
          <w:shd w:val="clear" w:color="auto" w:fill="FFFFFF"/>
        </w:rPr>
        <w:t xml:space="preserve"> 2019</w:t>
      </w:r>
      <w:r w:rsidR="005337D4">
        <w:t>)</w:t>
      </w:r>
      <w:r>
        <w:t xml:space="preserve">. The organisation is required to improve communication practices at workplace for ensuring the long-lasting relationship with internal and external stakeholders to achieve sustainable productivity and positive brand reputation. </w:t>
      </w:r>
    </w:p>
    <w:p w14:paraId="4E27CC65" w14:textId="77777777" w:rsidR="00512B64" w:rsidRDefault="00512B64" w:rsidP="00512B64">
      <w:bookmarkStart w:id="2" w:name="_Toc56861274"/>
      <w:r w:rsidRPr="001424D5">
        <w:rPr>
          <w:rStyle w:val="Heading2Char"/>
        </w:rPr>
        <w:t>The scope and impacts of problem within workplace</w:t>
      </w:r>
      <w:bookmarkEnd w:id="2"/>
      <w:r>
        <w:t>:</w:t>
      </w:r>
      <w:r w:rsidR="00FB4723">
        <w:t xml:space="preserve"> </w:t>
      </w:r>
    </w:p>
    <w:p w14:paraId="4E27CC66" w14:textId="77777777" w:rsidR="00FB4723" w:rsidRDefault="00FB4723" w:rsidP="00FB4723">
      <w:r>
        <w:t>The communication problem is a complex issue for organisation and its scope comprises several aspects such as email overloading due to customer queries and problems as well as an analysis of their demands. Scope of communication problem also include making poor assumptions and improper efficiency of written and verbal communication within leaders and managers of M&amp;S. The business organisational culture is also contributing in communication issue at organisation that includes the scope of incomplete answers and mixing of personal and workplace communication between individuals</w:t>
      </w:r>
      <w:r w:rsidR="005337D4">
        <w:t xml:space="preserve"> (</w:t>
      </w:r>
      <w:proofErr w:type="spellStart"/>
      <w:r w:rsidR="005337D4" w:rsidRPr="005337D4">
        <w:rPr>
          <w:rFonts w:cs="Times New Roman"/>
          <w:szCs w:val="20"/>
          <w:shd w:val="clear" w:color="auto" w:fill="FFFFFF"/>
        </w:rPr>
        <w:t>Abdilahi</w:t>
      </w:r>
      <w:proofErr w:type="spellEnd"/>
      <w:r w:rsidR="005337D4">
        <w:rPr>
          <w:rFonts w:cs="Times New Roman"/>
          <w:szCs w:val="20"/>
          <w:shd w:val="clear" w:color="auto" w:fill="FFFFFF"/>
        </w:rPr>
        <w:t xml:space="preserve"> et. al. 2020</w:t>
      </w:r>
      <w:r w:rsidR="005337D4">
        <w:t>)</w:t>
      </w:r>
      <w:r>
        <w:t xml:space="preserve">. The scope of communication problem can also define as the stressful and negative working environment that creates lack of internal efficiency to achieve external outcomes. </w:t>
      </w:r>
    </w:p>
    <w:p w14:paraId="4E27CC67" w14:textId="77777777" w:rsidR="00FB4723" w:rsidRDefault="00FB4723" w:rsidP="00512B64">
      <w:r>
        <w:lastRenderedPageBreak/>
        <w:t>The impacts of communication issues within workplace of M&amp;S are negative at both internal and external premises. the negative impacts of communication issues within the work place of organisation includes the demotivated working environment, frustration and lack of morale among employees, distrust between managers and team members and lack of collaboration and productivity</w:t>
      </w:r>
      <w:r w:rsidR="005337D4">
        <w:t xml:space="preserve"> (</w:t>
      </w:r>
      <w:proofErr w:type="spellStart"/>
      <w:r w:rsidR="005337D4" w:rsidRPr="005337D4">
        <w:rPr>
          <w:rFonts w:cs="Times New Roman"/>
          <w:szCs w:val="20"/>
          <w:shd w:val="clear" w:color="auto" w:fill="FFFFFF"/>
        </w:rPr>
        <w:t>Invernizzi</w:t>
      </w:r>
      <w:proofErr w:type="spellEnd"/>
      <w:r w:rsidR="005337D4">
        <w:rPr>
          <w:rFonts w:cs="Times New Roman"/>
          <w:szCs w:val="20"/>
          <w:shd w:val="clear" w:color="auto" w:fill="FFFFFF"/>
        </w:rPr>
        <w:t xml:space="preserve"> et. al. 2018</w:t>
      </w:r>
      <w:r w:rsidR="005337D4">
        <w:t>)</w:t>
      </w:r>
      <w:r>
        <w:t xml:space="preserve">. Furthermore the negative impacts of poor communication also impacting the efficiency of staff to deliver appropriate services among clients and customers that is negatively impacting the brand reputation and leading huge losses. </w:t>
      </w:r>
    </w:p>
    <w:p w14:paraId="4E27CC68" w14:textId="77777777" w:rsidR="00512B64" w:rsidRDefault="00512B64" w:rsidP="00512B64">
      <w:bookmarkStart w:id="3" w:name="_Toc56861275"/>
      <w:r w:rsidRPr="001424D5">
        <w:rPr>
          <w:rStyle w:val="Heading1Char"/>
          <w:b/>
        </w:rPr>
        <w:t>The relevant information regarding the problem to support decision-making procedure</w:t>
      </w:r>
      <w:bookmarkEnd w:id="3"/>
      <w:r>
        <w:t>:</w:t>
      </w:r>
      <w:r w:rsidR="00FB4723">
        <w:t xml:space="preserve"> </w:t>
      </w:r>
    </w:p>
    <w:p w14:paraId="4E27CC69" w14:textId="77777777" w:rsidR="00FB4723" w:rsidRDefault="00FB4723" w:rsidP="00FB4723">
      <w:r>
        <w:t>For resolving the communication issue within M&amp;S it is essential to have appropriate information regarding the different aspect of different causes for increasing the effectiveness of decision-making processes and improving the impact of solution in betterment of business. In regards with making appropriate decisions for improving the communication process at M&amp;S it is essential to identify the major cause of problem and its level of influence</w:t>
      </w:r>
      <w:r w:rsidR="005337D4">
        <w:t xml:space="preserve"> (</w:t>
      </w:r>
      <w:r w:rsidR="005337D4" w:rsidRPr="005337D4">
        <w:rPr>
          <w:rFonts w:cs="Times New Roman"/>
          <w:szCs w:val="20"/>
          <w:shd w:val="clear" w:color="auto" w:fill="FFFFFF"/>
        </w:rPr>
        <w:t>Le Pira</w:t>
      </w:r>
      <w:r w:rsidR="005337D4">
        <w:rPr>
          <w:rFonts w:cs="Times New Roman"/>
          <w:szCs w:val="20"/>
          <w:shd w:val="clear" w:color="auto" w:fill="FFFFFF"/>
        </w:rPr>
        <w:t xml:space="preserve"> et. al. 2017</w:t>
      </w:r>
      <w:r w:rsidR="005337D4">
        <w:t>)</w:t>
      </w:r>
      <w:r>
        <w:t xml:space="preserve">. To support the decision making procedure the organisation is required to identify the cause of communication issue which include the process of relying on too many assumptions and the negative impact of single way communication process at M&amp;S. The reason of communication problem within organisation also include the burden of information at direct and digital level and process of undefined responsibilities in communication process. </w:t>
      </w:r>
    </w:p>
    <w:p w14:paraId="4E27CC6A" w14:textId="77777777" w:rsidR="00AA1B50" w:rsidRDefault="00FB4723" w:rsidP="00512B64">
      <w:r>
        <w:t>The cognitive psychology will support the organisation to improve decision making procedure for eliminating the improper communication within organisation as the impact of poor communication is drastically and it is impacting organisational sustainability negatively</w:t>
      </w:r>
      <w:r w:rsidR="005337D4">
        <w:t xml:space="preserve"> (</w:t>
      </w:r>
      <w:r w:rsidR="005337D4" w:rsidRPr="005337D4">
        <w:rPr>
          <w:rFonts w:cs="Times New Roman"/>
          <w:szCs w:val="20"/>
          <w:shd w:val="clear" w:color="auto" w:fill="FFFFFF"/>
        </w:rPr>
        <w:t>Elwyn</w:t>
      </w:r>
      <w:r w:rsidR="005337D4">
        <w:rPr>
          <w:rFonts w:cs="Times New Roman"/>
          <w:szCs w:val="20"/>
          <w:shd w:val="clear" w:color="auto" w:fill="FFFFFF"/>
        </w:rPr>
        <w:t xml:space="preserve"> et. al. 2017</w:t>
      </w:r>
      <w:r w:rsidR="005337D4">
        <w:t>)</w:t>
      </w:r>
      <w:r>
        <w:t xml:space="preserve">. The cognitive psychology will provide the appropriate information regarding the course of action by effectively maintaining perception, attention as well as memory of managers to increase communication effectiveness. </w:t>
      </w:r>
    </w:p>
    <w:p w14:paraId="4E27CC6B" w14:textId="77777777" w:rsidR="00512B64" w:rsidRDefault="00512B64" w:rsidP="00512B64">
      <w:bookmarkStart w:id="4" w:name="_Toc56861276"/>
      <w:r w:rsidRPr="001424D5">
        <w:rPr>
          <w:rStyle w:val="Heading1Char"/>
          <w:b/>
        </w:rPr>
        <w:t>The range of different or alternative solutions regarding the problem</w:t>
      </w:r>
      <w:bookmarkEnd w:id="4"/>
      <w:r>
        <w:t>:</w:t>
      </w:r>
      <w:r w:rsidR="00FB4723">
        <w:t xml:space="preserve"> </w:t>
      </w:r>
    </w:p>
    <w:p w14:paraId="4E27CC6C" w14:textId="77777777" w:rsidR="00FB4723" w:rsidRDefault="00FB4723" w:rsidP="00FB4723">
      <w:r w:rsidRPr="00FB4723">
        <w:rPr>
          <w:b/>
        </w:rPr>
        <w:t>Social intranet</w:t>
      </w:r>
      <w:r>
        <w:t xml:space="preserve">: </w:t>
      </w:r>
      <w:r w:rsidR="00802576">
        <w:t>T</w:t>
      </w:r>
      <w:r>
        <w:t xml:space="preserve">he social intranet is a simple to use technology that has the potential to improve communication within workplace by incorporating social technology that allows powerful searching, sharing capability is within organisation and creating healthy and collaborative working environment. M&amp;S may implement social internet to increase the </w:t>
      </w:r>
      <w:r>
        <w:lastRenderedPageBreak/>
        <w:t>efficiency of individuals of accessing the required information at workplace and get the appropriate and required support from managers and leaders for increasing the quality of their performance outcomes</w:t>
      </w:r>
      <w:r w:rsidR="005337D4">
        <w:t xml:space="preserve"> (</w:t>
      </w:r>
      <w:proofErr w:type="spellStart"/>
      <w:r w:rsidR="005337D4" w:rsidRPr="005337D4">
        <w:rPr>
          <w:rFonts w:cs="Times New Roman"/>
          <w:szCs w:val="20"/>
          <w:shd w:val="clear" w:color="auto" w:fill="FFFFFF"/>
        </w:rPr>
        <w:t>Merzanti</w:t>
      </w:r>
      <w:proofErr w:type="spellEnd"/>
      <w:r w:rsidR="005337D4">
        <w:rPr>
          <w:rFonts w:cs="Times New Roman"/>
          <w:szCs w:val="20"/>
          <w:shd w:val="clear" w:color="auto" w:fill="FFFFFF"/>
        </w:rPr>
        <w:t xml:space="preserve"> et. al. 2020</w:t>
      </w:r>
      <w:r w:rsidR="005337D4">
        <w:t>)</w:t>
      </w:r>
      <w:r>
        <w:t xml:space="preserve">. The social intranet can we implement in organisation to improve the employee engagement however it requires a successful launch plan and assurance of objective’s clarity.  </w:t>
      </w:r>
    </w:p>
    <w:p w14:paraId="4E27CC6D" w14:textId="77777777" w:rsidR="00FB4723" w:rsidRDefault="00FB4723" w:rsidP="00FB4723">
      <w:r w:rsidRPr="00FB4723">
        <w:rPr>
          <w:b/>
        </w:rPr>
        <w:t>Setting Communication standards</w:t>
      </w:r>
      <w:r>
        <w:t xml:space="preserve">: M&amp;S can develop communication standards for solving the complex issue of poor communication at workplace that is impacting the organisation at both internal and external level. The company deals at global level and utilizes digital communication within workplace to interact with global employees at quick and effective. The organisation is required to define the appropriate standards of regular communication for increasing the efficiency of managers and employees to interact with each other in regards with improving business productivity by creating more productive working environment to base on trust and coordination. </w:t>
      </w:r>
    </w:p>
    <w:p w14:paraId="4E27CC6E" w14:textId="77777777" w:rsidR="00FB4723" w:rsidRDefault="00FB4723" w:rsidP="00512B64">
      <w:r w:rsidRPr="00FB4723">
        <w:rPr>
          <w:b/>
        </w:rPr>
        <w:t>Driving accountability and commitment</w:t>
      </w:r>
      <w:r>
        <w:t>: It is essential for organisation to develop effective accountability and demonstration of commitment towards change at workplace because it will support the organisation to be aware of commitment and its measurement to support change and increase business progress. Development of accountability of staff or employees to word organisation will support the communication process and increase the efficiency of communication efforts that will lead the proper track and effective connection to increase employee engagement. The increase in employee engagement and accountability will improve their efficiency to serve customers that will directly facilitate the development of positive brand reputation and increased profit.</w:t>
      </w:r>
    </w:p>
    <w:p w14:paraId="4E27CC6F" w14:textId="77777777" w:rsidR="00512B64" w:rsidRDefault="00512B64" w:rsidP="00512B64">
      <w:bookmarkStart w:id="5" w:name="_Toc56861277"/>
      <w:r w:rsidRPr="001424D5">
        <w:rPr>
          <w:rStyle w:val="Heading1Char"/>
          <w:b/>
        </w:rPr>
        <w:t>The decision making technique for evaluating the best alternative solution</w:t>
      </w:r>
      <w:bookmarkEnd w:id="5"/>
      <w:r>
        <w:t>:</w:t>
      </w:r>
      <w:r w:rsidR="00802576">
        <w:t xml:space="preserve"> </w:t>
      </w:r>
    </w:p>
    <w:p w14:paraId="4E27CC70" w14:textId="77777777" w:rsidR="00802576" w:rsidRDefault="00802576" w:rsidP="00802576">
      <w:r>
        <w:t>M&amp;S can utilise PMI techniques for the estimation of activity duration, collection requirements, validation scope, and estimation of cost of communication issues within workspace by using decision-making techniques such as a majority, point’s allocation, and unanimity, etc. The organisation may utilise majority as one of the effective PMI technique of decision making in which the organisation is required to develop shared consensus by making each stakeholder vote among particular solutions such as implementation of social intranet, communication standards, driving accountability and commitment</w:t>
      </w:r>
      <w:r w:rsidR="005337D4">
        <w:t xml:space="preserve"> (</w:t>
      </w:r>
      <w:proofErr w:type="spellStart"/>
      <w:r w:rsidR="005337D4" w:rsidRPr="005337D4">
        <w:rPr>
          <w:rFonts w:cs="Times New Roman"/>
          <w:szCs w:val="20"/>
          <w:shd w:val="clear" w:color="auto" w:fill="FFFFFF"/>
        </w:rPr>
        <w:t>Hasanah</w:t>
      </w:r>
      <w:proofErr w:type="spellEnd"/>
      <w:r w:rsidR="005337D4">
        <w:rPr>
          <w:rFonts w:cs="Times New Roman"/>
          <w:szCs w:val="20"/>
          <w:shd w:val="clear" w:color="auto" w:fill="FFFFFF"/>
        </w:rPr>
        <w:t xml:space="preserve"> et. al. 2019</w:t>
      </w:r>
      <w:r w:rsidR="005337D4">
        <w:t>)</w:t>
      </w:r>
      <w:r>
        <w:t xml:space="preserve">. According to majority technique of PMI decision making process it is essential for organisation </w:t>
      </w:r>
      <w:r>
        <w:lastRenderedPageBreak/>
        <w:t>to get the appropriate consent to of different stakeholders by conducting polling process. The majority technique develops decision on the basis of solution based on votes given by relevant participants. The organisation will get the benefit of identifying most appropriate and recognised solution by the employee survey or poling process that will lead the appropriate selection of solution.</w:t>
      </w:r>
    </w:p>
    <w:p w14:paraId="4E27CC71" w14:textId="77777777" w:rsidR="00802576" w:rsidRDefault="00802576" w:rsidP="00802576">
      <w:r>
        <w:t>The social intranet will support the organisation to improve internal communication by providing remote working and flexible arts among employees that will support the efficiency and interaction between teams and managers. Similarly the process of developing communication standards will support the organisation to minimise the negative impacts of communication rigidity at workplace as it will improve the organisational structure of M&amp;S that will facilitate the effective communication</w:t>
      </w:r>
      <w:r w:rsidR="005337D4">
        <w:t xml:space="preserve"> (</w:t>
      </w:r>
      <w:r w:rsidR="005337D4" w:rsidRPr="005337D4">
        <w:rPr>
          <w:rFonts w:cs="Times New Roman"/>
          <w:szCs w:val="20"/>
          <w:shd w:val="clear" w:color="auto" w:fill="FFFFFF"/>
        </w:rPr>
        <w:t>De la Torre</w:t>
      </w:r>
      <w:r w:rsidR="005337D4">
        <w:rPr>
          <w:rFonts w:cs="Times New Roman"/>
          <w:szCs w:val="20"/>
          <w:shd w:val="clear" w:color="auto" w:fill="FFFFFF"/>
        </w:rPr>
        <w:t xml:space="preserve"> et. al. 2016</w:t>
      </w:r>
      <w:r w:rsidR="005337D4">
        <w:t>)</w:t>
      </w:r>
      <w:r>
        <w:t xml:space="preserve">. Whereas in the process of driving accountability is a longer process and it also required to improve working conditions and interaction to lead better accountability of individual towards business. </w:t>
      </w:r>
    </w:p>
    <w:p w14:paraId="4E27CC72" w14:textId="77777777" w:rsidR="00802576" w:rsidRDefault="00802576" w:rsidP="00512B64">
      <w:r>
        <w:t xml:space="preserve">According to majority techniques of decision making it can be illustrated that is the majority of benefits from overall range of solution is the implementation of social intranet. The organisation should utilise social internet as a best alternative or solution to resolve the communication problems within workplace is it will support the improvement in individual interaction more effectively. </w:t>
      </w:r>
    </w:p>
    <w:p w14:paraId="4E27CC73" w14:textId="77777777" w:rsidR="00512B64" w:rsidRDefault="00512B64" w:rsidP="00512B64">
      <w:bookmarkStart w:id="6" w:name="_Toc56861278"/>
      <w:r w:rsidRPr="001424D5">
        <w:rPr>
          <w:rStyle w:val="Heading1Char"/>
          <w:b/>
        </w:rPr>
        <w:t>The implementation plan</w:t>
      </w:r>
      <w:bookmarkEnd w:id="6"/>
      <w:r>
        <w:t>:</w:t>
      </w:r>
      <w:r w:rsidR="00FB4723">
        <w:t xml:space="preserve"> </w:t>
      </w:r>
    </w:p>
    <w:tbl>
      <w:tblPr>
        <w:tblStyle w:val="TableGrid"/>
        <w:tblW w:w="9053" w:type="dxa"/>
        <w:tblLook w:val="04A0" w:firstRow="1" w:lastRow="0" w:firstColumn="1" w:lastColumn="0" w:noHBand="0" w:noVBand="1"/>
      </w:tblPr>
      <w:tblGrid>
        <w:gridCol w:w="2263"/>
        <w:gridCol w:w="2263"/>
        <w:gridCol w:w="2263"/>
        <w:gridCol w:w="2264"/>
      </w:tblGrid>
      <w:tr w:rsidR="00AA1B50" w14:paraId="4E27CC78" w14:textId="77777777" w:rsidTr="00FB4723">
        <w:trPr>
          <w:trHeight w:val="554"/>
        </w:trPr>
        <w:tc>
          <w:tcPr>
            <w:tcW w:w="2263" w:type="dxa"/>
          </w:tcPr>
          <w:p w14:paraId="4E27CC74" w14:textId="77777777" w:rsidR="00AA1B50" w:rsidRPr="00CC7706" w:rsidRDefault="00AA1B50" w:rsidP="00512B64">
            <w:pPr>
              <w:rPr>
                <w:b/>
              </w:rPr>
            </w:pPr>
            <w:r w:rsidRPr="00CC7706">
              <w:rPr>
                <w:b/>
              </w:rPr>
              <w:t xml:space="preserve">Actions or activities </w:t>
            </w:r>
          </w:p>
        </w:tc>
        <w:tc>
          <w:tcPr>
            <w:tcW w:w="2263" w:type="dxa"/>
          </w:tcPr>
          <w:p w14:paraId="4E27CC75" w14:textId="77777777" w:rsidR="00AA1B50" w:rsidRPr="00CC7706" w:rsidRDefault="00CC7706" w:rsidP="00512B64">
            <w:pPr>
              <w:rPr>
                <w:b/>
              </w:rPr>
            </w:pPr>
            <w:r w:rsidRPr="00CC7706">
              <w:rPr>
                <w:b/>
              </w:rPr>
              <w:t xml:space="preserve">Strategy  </w:t>
            </w:r>
          </w:p>
        </w:tc>
        <w:tc>
          <w:tcPr>
            <w:tcW w:w="2263" w:type="dxa"/>
          </w:tcPr>
          <w:p w14:paraId="4E27CC76" w14:textId="77777777" w:rsidR="00AA1B50" w:rsidRPr="00CC7706" w:rsidRDefault="00AA1B50" w:rsidP="00DB1E0D">
            <w:pPr>
              <w:rPr>
                <w:b/>
              </w:rPr>
            </w:pPr>
            <w:r w:rsidRPr="00CC7706">
              <w:rPr>
                <w:b/>
              </w:rPr>
              <w:t>R</w:t>
            </w:r>
            <w:r w:rsidR="00DB1E0D">
              <w:rPr>
                <w:b/>
              </w:rPr>
              <w:t>esponsibility</w:t>
            </w:r>
          </w:p>
        </w:tc>
        <w:tc>
          <w:tcPr>
            <w:tcW w:w="2264" w:type="dxa"/>
          </w:tcPr>
          <w:p w14:paraId="4E27CC77" w14:textId="77777777" w:rsidR="00AA1B50" w:rsidRPr="00CC7706" w:rsidRDefault="00DB1E0D" w:rsidP="00512B64">
            <w:pPr>
              <w:rPr>
                <w:b/>
              </w:rPr>
            </w:pPr>
            <w:r>
              <w:rPr>
                <w:b/>
              </w:rPr>
              <w:t>Timeline (2021)</w:t>
            </w:r>
          </w:p>
        </w:tc>
      </w:tr>
      <w:tr w:rsidR="00AA1B50" w14:paraId="4E27CC7D" w14:textId="77777777" w:rsidTr="00FB4723">
        <w:trPr>
          <w:trHeight w:val="1141"/>
        </w:trPr>
        <w:tc>
          <w:tcPr>
            <w:tcW w:w="2263" w:type="dxa"/>
          </w:tcPr>
          <w:p w14:paraId="4E27CC79" w14:textId="77777777" w:rsidR="00AA1B50" w:rsidRDefault="00B32ADF" w:rsidP="00512B64">
            <w:r>
              <w:t>Developing awareness of Intranet software</w:t>
            </w:r>
          </w:p>
        </w:tc>
        <w:tc>
          <w:tcPr>
            <w:tcW w:w="2263" w:type="dxa"/>
          </w:tcPr>
          <w:p w14:paraId="4E27CC7A" w14:textId="77777777" w:rsidR="00AA1B50" w:rsidRDefault="00FB4723" w:rsidP="00512B64">
            <w:r>
              <w:t xml:space="preserve">M&amp;S should provide ICT training among employees for improving the understanding of people regarding software and its usage </w:t>
            </w:r>
            <w:r w:rsidR="005337D4">
              <w:t>(</w:t>
            </w:r>
            <w:r w:rsidR="005337D4" w:rsidRPr="005337D4">
              <w:rPr>
                <w:rFonts w:cs="Times New Roman"/>
                <w:szCs w:val="20"/>
                <w:shd w:val="clear" w:color="auto" w:fill="FFFFFF"/>
              </w:rPr>
              <w:t>Butt</w:t>
            </w:r>
            <w:r w:rsidR="005337D4">
              <w:rPr>
                <w:rFonts w:cs="Times New Roman"/>
                <w:szCs w:val="20"/>
                <w:shd w:val="clear" w:color="auto" w:fill="FFFFFF"/>
              </w:rPr>
              <w:t xml:space="preserve"> et. al. 2016</w:t>
            </w:r>
            <w:r w:rsidR="005337D4">
              <w:t>)</w:t>
            </w:r>
          </w:p>
        </w:tc>
        <w:tc>
          <w:tcPr>
            <w:tcW w:w="2263" w:type="dxa"/>
          </w:tcPr>
          <w:p w14:paraId="4E27CC7B" w14:textId="77777777" w:rsidR="00AA1B50" w:rsidRDefault="00DB1E0D" w:rsidP="00DB1E0D">
            <w:r>
              <w:t xml:space="preserve">IT Department  </w:t>
            </w:r>
          </w:p>
        </w:tc>
        <w:tc>
          <w:tcPr>
            <w:tcW w:w="2264" w:type="dxa"/>
          </w:tcPr>
          <w:p w14:paraId="4E27CC7C" w14:textId="77777777" w:rsidR="00AA1B50" w:rsidRDefault="00DB1E0D" w:rsidP="00512B64">
            <w:r>
              <w:t xml:space="preserve">1 Jan </w:t>
            </w:r>
          </w:p>
        </w:tc>
      </w:tr>
      <w:tr w:rsidR="00AA1B50" w14:paraId="4E27CC82" w14:textId="77777777" w:rsidTr="00FB4723">
        <w:trPr>
          <w:trHeight w:val="1403"/>
        </w:trPr>
        <w:tc>
          <w:tcPr>
            <w:tcW w:w="2263" w:type="dxa"/>
          </w:tcPr>
          <w:p w14:paraId="4E27CC7E" w14:textId="77777777" w:rsidR="00AA1B50" w:rsidRDefault="00B32ADF" w:rsidP="00512B64">
            <w:r>
              <w:t>Establishing potential within organization through Buy-in management</w:t>
            </w:r>
          </w:p>
        </w:tc>
        <w:tc>
          <w:tcPr>
            <w:tcW w:w="2263" w:type="dxa"/>
          </w:tcPr>
          <w:p w14:paraId="4E27CC7F" w14:textId="77777777" w:rsidR="00AA1B50" w:rsidRDefault="00FB4723" w:rsidP="00512B64">
            <w:r>
              <w:t xml:space="preserve">The company should conduct the threat assessment at different level of business for improving the employee buy-in </w:t>
            </w:r>
            <w:r>
              <w:lastRenderedPageBreak/>
              <w:t xml:space="preserve">procedure and increasing positivity </w:t>
            </w:r>
          </w:p>
        </w:tc>
        <w:tc>
          <w:tcPr>
            <w:tcW w:w="2263" w:type="dxa"/>
          </w:tcPr>
          <w:p w14:paraId="4E27CC80" w14:textId="77777777" w:rsidR="00AA1B50" w:rsidRDefault="00DB1E0D" w:rsidP="00512B64">
            <w:r>
              <w:lastRenderedPageBreak/>
              <w:t xml:space="preserve">Operational department </w:t>
            </w:r>
          </w:p>
        </w:tc>
        <w:tc>
          <w:tcPr>
            <w:tcW w:w="2264" w:type="dxa"/>
          </w:tcPr>
          <w:p w14:paraId="4E27CC81" w14:textId="77777777" w:rsidR="00AA1B50" w:rsidRDefault="00DB1E0D" w:rsidP="00512B64">
            <w:r>
              <w:t>10  Feb</w:t>
            </w:r>
          </w:p>
        </w:tc>
      </w:tr>
      <w:tr w:rsidR="00AA1B50" w14:paraId="4E27CC87" w14:textId="77777777" w:rsidTr="00FB4723">
        <w:trPr>
          <w:trHeight w:val="847"/>
        </w:trPr>
        <w:tc>
          <w:tcPr>
            <w:tcW w:w="2263" w:type="dxa"/>
          </w:tcPr>
          <w:p w14:paraId="4E27CC83" w14:textId="77777777" w:rsidR="00AA1B50" w:rsidRDefault="00B32ADF" w:rsidP="00512B64">
            <w:r>
              <w:t xml:space="preserve">Integrating the on-boarding process </w:t>
            </w:r>
          </w:p>
        </w:tc>
        <w:tc>
          <w:tcPr>
            <w:tcW w:w="2263" w:type="dxa"/>
          </w:tcPr>
          <w:p w14:paraId="4E27CC84" w14:textId="77777777" w:rsidR="00AA1B50" w:rsidRDefault="00FB4723" w:rsidP="00512B64">
            <w:r>
              <w:t xml:space="preserve">The company should ensure effective balance of business bottom line to secure the financial stability of business with software costs </w:t>
            </w:r>
          </w:p>
        </w:tc>
        <w:tc>
          <w:tcPr>
            <w:tcW w:w="2263" w:type="dxa"/>
          </w:tcPr>
          <w:p w14:paraId="4E27CC85" w14:textId="77777777" w:rsidR="00AA1B50" w:rsidRDefault="00DB1E0D" w:rsidP="00512B64">
            <w:r>
              <w:t xml:space="preserve">IT &amp; operations department </w:t>
            </w:r>
          </w:p>
        </w:tc>
        <w:tc>
          <w:tcPr>
            <w:tcW w:w="2264" w:type="dxa"/>
          </w:tcPr>
          <w:p w14:paraId="4E27CC86" w14:textId="77777777" w:rsidR="00AA1B50" w:rsidRDefault="00DB1E0D" w:rsidP="00512B64">
            <w:r>
              <w:t xml:space="preserve">20 March </w:t>
            </w:r>
          </w:p>
        </w:tc>
      </w:tr>
      <w:tr w:rsidR="00AA1B50" w14:paraId="4E27CC8C" w14:textId="77777777" w:rsidTr="00FB4723">
        <w:trPr>
          <w:trHeight w:val="847"/>
        </w:trPr>
        <w:tc>
          <w:tcPr>
            <w:tcW w:w="2263" w:type="dxa"/>
          </w:tcPr>
          <w:p w14:paraId="4E27CC88" w14:textId="77777777" w:rsidR="00AA1B50" w:rsidRDefault="00B32ADF" w:rsidP="00512B64">
            <w:r>
              <w:t>Empowering the usage at each level</w:t>
            </w:r>
          </w:p>
        </w:tc>
        <w:tc>
          <w:tcPr>
            <w:tcW w:w="2263" w:type="dxa"/>
          </w:tcPr>
          <w:p w14:paraId="4E27CC89" w14:textId="77777777" w:rsidR="00AA1B50" w:rsidRDefault="00FB4723" w:rsidP="00512B64">
            <w:r>
              <w:t xml:space="preserve">The company should delegate the power and set boundaries </w:t>
            </w:r>
          </w:p>
        </w:tc>
        <w:tc>
          <w:tcPr>
            <w:tcW w:w="2263" w:type="dxa"/>
          </w:tcPr>
          <w:p w14:paraId="4E27CC8A" w14:textId="77777777" w:rsidR="00AA1B50" w:rsidRDefault="00DB1E0D" w:rsidP="00512B64">
            <w:r>
              <w:t xml:space="preserve">HR department </w:t>
            </w:r>
          </w:p>
        </w:tc>
        <w:tc>
          <w:tcPr>
            <w:tcW w:w="2264" w:type="dxa"/>
          </w:tcPr>
          <w:p w14:paraId="4E27CC8B" w14:textId="77777777" w:rsidR="00AA1B50" w:rsidRDefault="00DB1E0D" w:rsidP="00512B64">
            <w:r>
              <w:t>05 April</w:t>
            </w:r>
          </w:p>
        </w:tc>
      </w:tr>
      <w:tr w:rsidR="00B32ADF" w14:paraId="4E27CC91" w14:textId="77777777" w:rsidTr="00FB4723">
        <w:trPr>
          <w:trHeight w:val="570"/>
        </w:trPr>
        <w:tc>
          <w:tcPr>
            <w:tcW w:w="2263" w:type="dxa"/>
          </w:tcPr>
          <w:p w14:paraId="4E27CC8D" w14:textId="77777777" w:rsidR="00B32ADF" w:rsidRDefault="00B32ADF" w:rsidP="00512B64">
            <w:r>
              <w:t xml:space="preserve">Measuring the value </w:t>
            </w:r>
          </w:p>
        </w:tc>
        <w:tc>
          <w:tcPr>
            <w:tcW w:w="2263" w:type="dxa"/>
          </w:tcPr>
          <w:p w14:paraId="4E27CC8E" w14:textId="77777777" w:rsidR="00B32ADF" w:rsidRDefault="00FB4723" w:rsidP="00512B64">
            <w:r>
              <w:t xml:space="preserve">The company should evaluate the end results through running special projects </w:t>
            </w:r>
            <w:r w:rsidR="005337D4">
              <w:t>(</w:t>
            </w:r>
            <w:r w:rsidR="005337D4" w:rsidRPr="005337D4">
              <w:rPr>
                <w:rFonts w:cs="Times New Roman"/>
                <w:szCs w:val="20"/>
                <w:shd w:val="clear" w:color="auto" w:fill="FFFFFF"/>
              </w:rPr>
              <w:t>al Habibi</w:t>
            </w:r>
            <w:r w:rsidR="005337D4">
              <w:rPr>
                <w:rFonts w:cs="Times New Roman"/>
                <w:szCs w:val="20"/>
                <w:shd w:val="clear" w:color="auto" w:fill="FFFFFF"/>
              </w:rPr>
              <w:t xml:space="preserve"> 2019</w:t>
            </w:r>
            <w:r w:rsidR="005337D4">
              <w:t>)</w:t>
            </w:r>
          </w:p>
        </w:tc>
        <w:tc>
          <w:tcPr>
            <w:tcW w:w="2263" w:type="dxa"/>
          </w:tcPr>
          <w:p w14:paraId="4E27CC8F" w14:textId="77777777" w:rsidR="00B32ADF" w:rsidRDefault="00DB1E0D" w:rsidP="00512B64">
            <w:r>
              <w:t xml:space="preserve">IT department </w:t>
            </w:r>
          </w:p>
        </w:tc>
        <w:tc>
          <w:tcPr>
            <w:tcW w:w="2264" w:type="dxa"/>
          </w:tcPr>
          <w:p w14:paraId="4E27CC90" w14:textId="77777777" w:rsidR="00B32ADF" w:rsidRDefault="00DB1E0D" w:rsidP="00512B64">
            <w:r>
              <w:t>15 May</w:t>
            </w:r>
          </w:p>
        </w:tc>
      </w:tr>
      <w:tr w:rsidR="00B32ADF" w14:paraId="4E27CC96" w14:textId="77777777" w:rsidTr="00FB4723">
        <w:trPr>
          <w:trHeight w:val="832"/>
        </w:trPr>
        <w:tc>
          <w:tcPr>
            <w:tcW w:w="2263" w:type="dxa"/>
          </w:tcPr>
          <w:p w14:paraId="4E27CC92" w14:textId="77777777" w:rsidR="00B32ADF" w:rsidRDefault="00B32ADF" w:rsidP="00512B64">
            <w:r>
              <w:t xml:space="preserve">Rewarding the usage and interactions </w:t>
            </w:r>
          </w:p>
        </w:tc>
        <w:tc>
          <w:tcPr>
            <w:tcW w:w="2263" w:type="dxa"/>
          </w:tcPr>
          <w:p w14:paraId="4E27CC93" w14:textId="77777777" w:rsidR="00B32ADF" w:rsidRDefault="00FB4723" w:rsidP="00512B64">
            <w:r>
              <w:t xml:space="preserve">The company should develop strategies and standards to reward the usage of intranet by employees in good way </w:t>
            </w:r>
          </w:p>
        </w:tc>
        <w:tc>
          <w:tcPr>
            <w:tcW w:w="2263" w:type="dxa"/>
          </w:tcPr>
          <w:p w14:paraId="4E27CC94" w14:textId="77777777" w:rsidR="00B32ADF" w:rsidRDefault="00DB1E0D" w:rsidP="00512B64">
            <w:r>
              <w:t xml:space="preserve">HR department </w:t>
            </w:r>
          </w:p>
        </w:tc>
        <w:tc>
          <w:tcPr>
            <w:tcW w:w="2264" w:type="dxa"/>
          </w:tcPr>
          <w:p w14:paraId="4E27CC95" w14:textId="77777777" w:rsidR="00B32ADF" w:rsidRDefault="00362B7D" w:rsidP="00512B64">
            <w:r>
              <w:t>20</w:t>
            </w:r>
            <w:r w:rsidR="00DB1E0D">
              <w:t xml:space="preserve"> June</w:t>
            </w:r>
          </w:p>
        </w:tc>
      </w:tr>
      <w:tr w:rsidR="00B32ADF" w14:paraId="4E27CC9B" w14:textId="77777777" w:rsidTr="00FB4723">
        <w:trPr>
          <w:trHeight w:val="847"/>
        </w:trPr>
        <w:tc>
          <w:tcPr>
            <w:tcW w:w="2263" w:type="dxa"/>
          </w:tcPr>
          <w:p w14:paraId="4E27CC97" w14:textId="77777777" w:rsidR="00B32ADF" w:rsidRDefault="00B32ADF" w:rsidP="00512B64">
            <w:r>
              <w:t xml:space="preserve">Reviewing and update regularly </w:t>
            </w:r>
          </w:p>
        </w:tc>
        <w:tc>
          <w:tcPr>
            <w:tcW w:w="2263" w:type="dxa"/>
          </w:tcPr>
          <w:p w14:paraId="4E27CC98" w14:textId="77777777" w:rsidR="00B32ADF" w:rsidRDefault="00FB4723" w:rsidP="00512B64">
            <w:r>
              <w:t xml:space="preserve">The company should develop effective roadmap with contingency actions to review the impacts of software on addressing communication issues as well as making efficient corrective actions and required updates. </w:t>
            </w:r>
          </w:p>
        </w:tc>
        <w:tc>
          <w:tcPr>
            <w:tcW w:w="2263" w:type="dxa"/>
          </w:tcPr>
          <w:p w14:paraId="4E27CC99" w14:textId="77777777" w:rsidR="00B32ADF" w:rsidRDefault="00DB1E0D" w:rsidP="00512B64">
            <w:r>
              <w:t xml:space="preserve">HR and operations department </w:t>
            </w:r>
          </w:p>
        </w:tc>
        <w:tc>
          <w:tcPr>
            <w:tcW w:w="2264" w:type="dxa"/>
          </w:tcPr>
          <w:p w14:paraId="4E27CC9A" w14:textId="77777777" w:rsidR="00B32ADF" w:rsidRDefault="00362B7D" w:rsidP="00512B64">
            <w:r>
              <w:t>30</w:t>
            </w:r>
            <w:r w:rsidR="00DB1E0D">
              <w:t xml:space="preserve"> July </w:t>
            </w:r>
          </w:p>
        </w:tc>
      </w:tr>
    </w:tbl>
    <w:p w14:paraId="4E27CC9C" w14:textId="77777777" w:rsidR="00512B64" w:rsidRDefault="00512B64" w:rsidP="00512B64">
      <w:bookmarkStart w:id="7" w:name="_Toc56861279"/>
      <w:r w:rsidRPr="001424D5">
        <w:rPr>
          <w:rStyle w:val="Heading1Char"/>
          <w:b/>
        </w:rPr>
        <w:t>Communication plan for the stakeholders</w:t>
      </w:r>
      <w:bookmarkEnd w:id="7"/>
      <w:r>
        <w:t>:</w:t>
      </w:r>
      <w:r w:rsidR="00802576">
        <w:t xml:space="preserve"> </w:t>
      </w:r>
    </w:p>
    <w:tbl>
      <w:tblPr>
        <w:tblStyle w:val="TableGrid"/>
        <w:tblW w:w="0" w:type="auto"/>
        <w:tblLayout w:type="fixed"/>
        <w:tblLook w:val="04A0" w:firstRow="1" w:lastRow="0" w:firstColumn="1" w:lastColumn="0" w:noHBand="0" w:noVBand="1"/>
      </w:tblPr>
      <w:tblGrid>
        <w:gridCol w:w="1129"/>
        <w:gridCol w:w="1418"/>
        <w:gridCol w:w="2551"/>
        <w:gridCol w:w="2528"/>
        <w:gridCol w:w="1390"/>
      </w:tblGrid>
      <w:tr w:rsidR="00CC7706" w14:paraId="4E27CCA2" w14:textId="77777777" w:rsidTr="00802576">
        <w:tc>
          <w:tcPr>
            <w:tcW w:w="1129" w:type="dxa"/>
          </w:tcPr>
          <w:p w14:paraId="4E27CC9D" w14:textId="77777777" w:rsidR="00CC7706" w:rsidRPr="00CC7706" w:rsidRDefault="00CC7706" w:rsidP="00512B64">
            <w:pPr>
              <w:rPr>
                <w:b/>
              </w:rPr>
            </w:pPr>
            <w:r w:rsidRPr="00CC7706">
              <w:rPr>
                <w:b/>
              </w:rPr>
              <w:t>Stakeholders</w:t>
            </w:r>
          </w:p>
        </w:tc>
        <w:tc>
          <w:tcPr>
            <w:tcW w:w="1418" w:type="dxa"/>
          </w:tcPr>
          <w:p w14:paraId="4E27CC9E" w14:textId="77777777" w:rsidR="00CC7706" w:rsidRPr="00CC7706" w:rsidRDefault="00CC7706" w:rsidP="00512B64">
            <w:pPr>
              <w:rPr>
                <w:b/>
              </w:rPr>
            </w:pPr>
            <w:r w:rsidRPr="00CC7706">
              <w:rPr>
                <w:b/>
              </w:rPr>
              <w:t>Method of communication</w:t>
            </w:r>
          </w:p>
        </w:tc>
        <w:tc>
          <w:tcPr>
            <w:tcW w:w="2551" w:type="dxa"/>
          </w:tcPr>
          <w:p w14:paraId="4E27CC9F" w14:textId="77777777" w:rsidR="00CC7706" w:rsidRPr="00CC7706" w:rsidRDefault="00CC7706" w:rsidP="00512B64">
            <w:pPr>
              <w:rPr>
                <w:b/>
              </w:rPr>
            </w:pPr>
            <w:r w:rsidRPr="00CC7706">
              <w:rPr>
                <w:b/>
              </w:rPr>
              <w:t xml:space="preserve">Responsibility </w:t>
            </w:r>
          </w:p>
        </w:tc>
        <w:tc>
          <w:tcPr>
            <w:tcW w:w="2528" w:type="dxa"/>
          </w:tcPr>
          <w:p w14:paraId="4E27CCA0" w14:textId="77777777" w:rsidR="00CC7706" w:rsidRPr="00CC7706" w:rsidRDefault="00CC7706" w:rsidP="00512B64">
            <w:pPr>
              <w:rPr>
                <w:b/>
              </w:rPr>
            </w:pPr>
            <w:r w:rsidRPr="00CC7706">
              <w:rPr>
                <w:b/>
              </w:rPr>
              <w:t xml:space="preserve">Content </w:t>
            </w:r>
          </w:p>
        </w:tc>
        <w:tc>
          <w:tcPr>
            <w:tcW w:w="1390" w:type="dxa"/>
          </w:tcPr>
          <w:p w14:paraId="4E27CCA1" w14:textId="77777777" w:rsidR="00CC7706" w:rsidRPr="00CC7706" w:rsidRDefault="00CC7706" w:rsidP="00512B64">
            <w:pPr>
              <w:rPr>
                <w:b/>
              </w:rPr>
            </w:pPr>
            <w:r w:rsidRPr="00CC7706">
              <w:rPr>
                <w:b/>
              </w:rPr>
              <w:t xml:space="preserve">Frequency </w:t>
            </w:r>
          </w:p>
        </w:tc>
      </w:tr>
      <w:tr w:rsidR="00CC7706" w14:paraId="4E27CCA8" w14:textId="77777777" w:rsidTr="00802576">
        <w:tc>
          <w:tcPr>
            <w:tcW w:w="1129" w:type="dxa"/>
          </w:tcPr>
          <w:p w14:paraId="4E27CCA3" w14:textId="77777777" w:rsidR="00CC7706" w:rsidRDefault="00802576" w:rsidP="00512B64">
            <w:r>
              <w:t xml:space="preserve">Board or directors </w:t>
            </w:r>
          </w:p>
        </w:tc>
        <w:tc>
          <w:tcPr>
            <w:tcW w:w="1418" w:type="dxa"/>
          </w:tcPr>
          <w:p w14:paraId="4E27CCA4" w14:textId="77777777" w:rsidR="00CC7706" w:rsidRDefault="00802576" w:rsidP="00512B64">
            <w:r>
              <w:t xml:space="preserve">Direct communication </w:t>
            </w:r>
          </w:p>
        </w:tc>
        <w:tc>
          <w:tcPr>
            <w:tcW w:w="2551" w:type="dxa"/>
          </w:tcPr>
          <w:p w14:paraId="4E27CCA5" w14:textId="77777777" w:rsidR="00CC7706" w:rsidRDefault="00802576" w:rsidP="00512B64">
            <w:r>
              <w:t>To manage the proper implementation of social intranet at workplace of M&amp;S</w:t>
            </w:r>
          </w:p>
        </w:tc>
        <w:tc>
          <w:tcPr>
            <w:tcW w:w="2528" w:type="dxa"/>
          </w:tcPr>
          <w:p w14:paraId="4E27CCA6" w14:textId="77777777" w:rsidR="00CC7706" w:rsidRDefault="00802576" w:rsidP="00512B64">
            <w:r>
              <w:t xml:space="preserve">The process of implementing social intranet, roles &amp; responsibilities of each </w:t>
            </w:r>
            <w:r>
              <w:lastRenderedPageBreak/>
              <w:t xml:space="preserve">stakeholders and review process </w:t>
            </w:r>
          </w:p>
        </w:tc>
        <w:tc>
          <w:tcPr>
            <w:tcW w:w="1390" w:type="dxa"/>
          </w:tcPr>
          <w:p w14:paraId="4E27CCA7" w14:textId="77777777" w:rsidR="00CC7706" w:rsidRDefault="00802576" w:rsidP="00512B64">
            <w:r>
              <w:lastRenderedPageBreak/>
              <w:t xml:space="preserve">Weekly </w:t>
            </w:r>
          </w:p>
        </w:tc>
      </w:tr>
      <w:tr w:rsidR="00CC7706" w14:paraId="4E27CCAE" w14:textId="77777777" w:rsidTr="00802576">
        <w:tc>
          <w:tcPr>
            <w:tcW w:w="1129" w:type="dxa"/>
          </w:tcPr>
          <w:p w14:paraId="4E27CCA9" w14:textId="77777777" w:rsidR="00CC7706" w:rsidRDefault="00802576" w:rsidP="00512B64">
            <w:r>
              <w:t>Investors</w:t>
            </w:r>
          </w:p>
        </w:tc>
        <w:tc>
          <w:tcPr>
            <w:tcW w:w="1418" w:type="dxa"/>
          </w:tcPr>
          <w:p w14:paraId="4E27CCAA" w14:textId="77777777" w:rsidR="00CC7706" w:rsidRDefault="00802576" w:rsidP="00512B64">
            <w:r>
              <w:t xml:space="preserve">Meetings </w:t>
            </w:r>
          </w:p>
        </w:tc>
        <w:tc>
          <w:tcPr>
            <w:tcW w:w="2551" w:type="dxa"/>
          </w:tcPr>
          <w:p w14:paraId="4E27CCAB" w14:textId="77777777" w:rsidR="00CC7706" w:rsidRDefault="00802576" w:rsidP="00512B64">
            <w:r>
              <w:t xml:space="preserve">To provide the sufficient funds for managing the cost of social intranet and maintenance expenses </w:t>
            </w:r>
            <w:r w:rsidR="005337D4">
              <w:t>(</w:t>
            </w:r>
            <w:proofErr w:type="spellStart"/>
            <w:r w:rsidR="005337D4" w:rsidRPr="005337D4">
              <w:rPr>
                <w:rFonts w:cs="Times New Roman"/>
                <w:szCs w:val="20"/>
                <w:shd w:val="clear" w:color="auto" w:fill="FFFFFF"/>
              </w:rPr>
              <w:t>Amafabia</w:t>
            </w:r>
            <w:proofErr w:type="spellEnd"/>
            <w:r w:rsidR="005337D4">
              <w:rPr>
                <w:rFonts w:cs="Times New Roman"/>
                <w:szCs w:val="20"/>
                <w:shd w:val="clear" w:color="auto" w:fill="FFFFFF"/>
              </w:rPr>
              <w:t xml:space="preserve"> et. al. 2018</w:t>
            </w:r>
            <w:r w:rsidR="005337D4">
              <w:t>)</w:t>
            </w:r>
          </w:p>
        </w:tc>
        <w:tc>
          <w:tcPr>
            <w:tcW w:w="2528" w:type="dxa"/>
          </w:tcPr>
          <w:p w14:paraId="4E27CCAC" w14:textId="77777777" w:rsidR="00CC7706" w:rsidRDefault="00802576" w:rsidP="00512B64">
            <w:r>
              <w:t xml:space="preserve">The information regarding required resources and funds as well as the possibilities of solution’s success at M&amp;S workspaces </w:t>
            </w:r>
          </w:p>
        </w:tc>
        <w:tc>
          <w:tcPr>
            <w:tcW w:w="1390" w:type="dxa"/>
          </w:tcPr>
          <w:p w14:paraId="4E27CCAD" w14:textId="77777777" w:rsidR="00CC7706" w:rsidRDefault="00802576" w:rsidP="00512B64">
            <w:r>
              <w:t xml:space="preserve">Monthly </w:t>
            </w:r>
          </w:p>
        </w:tc>
      </w:tr>
      <w:tr w:rsidR="00CC7706" w14:paraId="4E27CCB4" w14:textId="77777777" w:rsidTr="00802576">
        <w:tc>
          <w:tcPr>
            <w:tcW w:w="1129" w:type="dxa"/>
          </w:tcPr>
          <w:p w14:paraId="4E27CCAF" w14:textId="77777777" w:rsidR="00CC7706" w:rsidRDefault="00802576" w:rsidP="00512B64">
            <w:r>
              <w:t>Managers &amp; leaders</w:t>
            </w:r>
          </w:p>
        </w:tc>
        <w:tc>
          <w:tcPr>
            <w:tcW w:w="1418" w:type="dxa"/>
          </w:tcPr>
          <w:p w14:paraId="4E27CCB0" w14:textId="77777777" w:rsidR="00CC7706" w:rsidRDefault="00802576" w:rsidP="00512B64">
            <w:r>
              <w:t xml:space="preserve">Meetings </w:t>
            </w:r>
          </w:p>
        </w:tc>
        <w:tc>
          <w:tcPr>
            <w:tcW w:w="2551" w:type="dxa"/>
          </w:tcPr>
          <w:p w14:paraId="4E27CCB1" w14:textId="77777777" w:rsidR="00CC7706" w:rsidRDefault="00802576" w:rsidP="00512B64">
            <w:r>
              <w:t>To ensure the appropriate development of awareness among employees or staff at M&amp;S</w:t>
            </w:r>
          </w:p>
        </w:tc>
        <w:tc>
          <w:tcPr>
            <w:tcW w:w="2528" w:type="dxa"/>
          </w:tcPr>
          <w:p w14:paraId="4E27CCB2" w14:textId="77777777" w:rsidR="00CC7706" w:rsidRDefault="00802576" w:rsidP="00512B64">
            <w:r>
              <w:t>The proper understanding of Social intranet to make it easy to use among people and departments at M&amp;S</w:t>
            </w:r>
          </w:p>
        </w:tc>
        <w:tc>
          <w:tcPr>
            <w:tcW w:w="1390" w:type="dxa"/>
          </w:tcPr>
          <w:p w14:paraId="4E27CCB3" w14:textId="77777777" w:rsidR="00CC7706" w:rsidRDefault="00802576" w:rsidP="00512B64">
            <w:r>
              <w:t xml:space="preserve">Daily </w:t>
            </w:r>
          </w:p>
        </w:tc>
      </w:tr>
      <w:tr w:rsidR="00CC7706" w14:paraId="4E27CCBA" w14:textId="77777777" w:rsidTr="00802576">
        <w:tc>
          <w:tcPr>
            <w:tcW w:w="1129" w:type="dxa"/>
          </w:tcPr>
          <w:p w14:paraId="4E27CCB5" w14:textId="77777777" w:rsidR="00CC7706" w:rsidRDefault="00802576" w:rsidP="00512B64">
            <w:r>
              <w:t xml:space="preserve">Employees </w:t>
            </w:r>
          </w:p>
        </w:tc>
        <w:tc>
          <w:tcPr>
            <w:tcW w:w="1418" w:type="dxa"/>
          </w:tcPr>
          <w:p w14:paraId="4E27CCB6" w14:textId="77777777" w:rsidR="00CC7706" w:rsidRDefault="00802576" w:rsidP="00512B64">
            <w:r>
              <w:t xml:space="preserve">Training sessions </w:t>
            </w:r>
          </w:p>
        </w:tc>
        <w:tc>
          <w:tcPr>
            <w:tcW w:w="2551" w:type="dxa"/>
          </w:tcPr>
          <w:p w14:paraId="4E27CCB7" w14:textId="77777777" w:rsidR="00CC7706" w:rsidRDefault="00802576" w:rsidP="00512B64">
            <w:r>
              <w:t xml:space="preserve">To learn the process of using social intranet and increasing the efficiency of communication at workplace </w:t>
            </w:r>
          </w:p>
        </w:tc>
        <w:tc>
          <w:tcPr>
            <w:tcW w:w="2528" w:type="dxa"/>
          </w:tcPr>
          <w:p w14:paraId="4E27CCB8" w14:textId="77777777" w:rsidR="00CC7706" w:rsidRDefault="00802576" w:rsidP="00512B64">
            <w:r>
              <w:t xml:space="preserve">The process and protocols of using social intranet ethically and learning is frequent utilization </w:t>
            </w:r>
          </w:p>
        </w:tc>
        <w:tc>
          <w:tcPr>
            <w:tcW w:w="1390" w:type="dxa"/>
          </w:tcPr>
          <w:p w14:paraId="4E27CCB9" w14:textId="77777777" w:rsidR="00CC7706" w:rsidRDefault="00802576" w:rsidP="00512B64">
            <w:r>
              <w:t xml:space="preserve">Daily </w:t>
            </w:r>
          </w:p>
        </w:tc>
      </w:tr>
    </w:tbl>
    <w:p w14:paraId="4E27CCBB" w14:textId="77777777" w:rsidR="00512B64" w:rsidRDefault="00512B64" w:rsidP="00512B64">
      <w:bookmarkStart w:id="8" w:name="_Toc56861280"/>
      <w:r w:rsidRPr="001424D5">
        <w:rPr>
          <w:rStyle w:val="Heading1Char"/>
          <w:b/>
        </w:rPr>
        <w:t>The suitable monitoring &amp; review techniques for ensuring the proper implementation of identified solution</w:t>
      </w:r>
      <w:bookmarkEnd w:id="8"/>
      <w:r>
        <w:t xml:space="preserve">:  </w:t>
      </w:r>
    </w:p>
    <w:p w14:paraId="4E27CCBC" w14:textId="77777777" w:rsidR="003306E1" w:rsidRDefault="003306E1" w:rsidP="00512B64">
      <w:r w:rsidRPr="003306E1">
        <w:rPr>
          <w:b/>
        </w:rPr>
        <w:t>Tracking resources availability</w:t>
      </w:r>
      <w:r>
        <w:t>:</w:t>
      </w:r>
      <w:r w:rsidR="00DA6AB5">
        <w:t xml:space="preserve"> </w:t>
      </w:r>
      <w:r w:rsidR="00623E1B">
        <w:t>M&amp;S should track the availability of resources regarding the suitable execution of social intranet at workplace for removing communication complexity</w:t>
      </w:r>
      <w:r w:rsidR="005337D4">
        <w:t xml:space="preserve"> (</w:t>
      </w:r>
      <w:proofErr w:type="spellStart"/>
      <w:r w:rsidR="005337D4" w:rsidRPr="005337D4">
        <w:rPr>
          <w:rFonts w:cs="Times New Roman"/>
          <w:szCs w:val="20"/>
          <w:shd w:val="clear" w:color="auto" w:fill="FFFFFF"/>
        </w:rPr>
        <w:t>Mohanraj</w:t>
      </w:r>
      <w:proofErr w:type="spellEnd"/>
      <w:r w:rsidR="005337D4">
        <w:rPr>
          <w:rFonts w:cs="Times New Roman"/>
          <w:szCs w:val="20"/>
          <w:shd w:val="clear" w:color="auto" w:fill="FFFFFF"/>
        </w:rPr>
        <w:t xml:space="preserve"> et. al. 2020</w:t>
      </w:r>
      <w:r w:rsidR="005337D4">
        <w:t>)</w:t>
      </w:r>
      <w:r w:rsidR="00623E1B">
        <w:t>. By tracking the resources availability organisation can ensure the appropriate implementation of social internet without negative impacts of lack of resources.</w:t>
      </w:r>
    </w:p>
    <w:p w14:paraId="4E27CCBD" w14:textId="77777777" w:rsidR="003306E1" w:rsidRDefault="003306E1" w:rsidP="00512B64">
      <w:r w:rsidRPr="003306E1">
        <w:rPr>
          <w:b/>
        </w:rPr>
        <w:t>Tracking implementation plan</w:t>
      </w:r>
      <w:r>
        <w:t>:</w:t>
      </w:r>
      <w:r w:rsidR="00623E1B">
        <w:t xml:space="preserve"> For monitoring and reviewing the implementation of social intranet in an appropriate way the organisation is required to analyse and track the progress of implementation plan in an appropriate. Implementation plan will support the organisation to review each step.</w:t>
      </w:r>
    </w:p>
    <w:p w14:paraId="4E27CCBE" w14:textId="77777777" w:rsidR="003306E1" w:rsidRDefault="003306E1" w:rsidP="00512B64">
      <w:r w:rsidRPr="003306E1">
        <w:rPr>
          <w:b/>
        </w:rPr>
        <w:t>Improvement at workplace</w:t>
      </w:r>
      <w:r>
        <w:t xml:space="preserve">: </w:t>
      </w:r>
      <w:r w:rsidR="00623E1B">
        <w:t>The Company can monitor the implementation of social intranet successfully by identifying the level of improvement at workplace communication in M&amp;S. The positive development in workplace communication will reflect the success of implemented solution and vice versa.</w:t>
      </w:r>
    </w:p>
    <w:p w14:paraId="4E27CCBF" w14:textId="77777777" w:rsidR="00CC7706" w:rsidRDefault="003306E1" w:rsidP="00512B64">
      <w:r w:rsidRPr="003306E1">
        <w:rPr>
          <w:b/>
        </w:rPr>
        <w:t>Internal survey &amp; audit</w:t>
      </w:r>
      <w:r>
        <w:t>:</w:t>
      </w:r>
      <w:r w:rsidR="00623E1B">
        <w:t xml:space="preserve"> The organisation can performer internal audit tool to monitor the implementation and impacts of social internet on resolving the communication issues at workplace of M&amp;S</w:t>
      </w:r>
      <w:r w:rsidR="005337D4">
        <w:t>. T</w:t>
      </w:r>
      <w:r w:rsidR="00623E1B">
        <w:t>he internal audit will support the organisation to review each level of implementing solution and it will increase the efficiency of solution</w:t>
      </w:r>
      <w:r w:rsidR="005337D4">
        <w:t xml:space="preserve"> (</w:t>
      </w:r>
      <w:proofErr w:type="spellStart"/>
      <w:r w:rsidR="005337D4" w:rsidRPr="005337D4">
        <w:rPr>
          <w:rFonts w:cs="Times New Roman"/>
          <w:szCs w:val="20"/>
          <w:shd w:val="clear" w:color="auto" w:fill="FFFFFF"/>
        </w:rPr>
        <w:t>Invernizzi</w:t>
      </w:r>
      <w:proofErr w:type="spellEnd"/>
      <w:r w:rsidR="005337D4">
        <w:rPr>
          <w:rFonts w:cs="Times New Roman"/>
          <w:szCs w:val="20"/>
          <w:shd w:val="clear" w:color="auto" w:fill="FFFFFF"/>
        </w:rPr>
        <w:t xml:space="preserve"> et. al. 2018</w:t>
      </w:r>
      <w:r w:rsidR="005337D4">
        <w:t>)</w:t>
      </w:r>
      <w:r w:rsidR="00623E1B">
        <w:t>.</w:t>
      </w:r>
    </w:p>
    <w:p w14:paraId="4E27CCC0" w14:textId="77777777" w:rsidR="00623E1B" w:rsidRDefault="00623E1B" w:rsidP="005337D4">
      <w:pPr>
        <w:tabs>
          <w:tab w:val="center" w:pos="4513"/>
        </w:tabs>
        <w:rPr>
          <w:rStyle w:val="Heading1Char"/>
          <w:b/>
        </w:rPr>
      </w:pPr>
      <w:bookmarkStart w:id="9" w:name="_Toc56861281"/>
      <w:r>
        <w:rPr>
          <w:rStyle w:val="Heading1Char"/>
          <w:b/>
        </w:rPr>
        <w:br w:type="page"/>
      </w:r>
      <w:r w:rsidR="005337D4">
        <w:rPr>
          <w:rStyle w:val="Heading1Char"/>
          <w:b/>
        </w:rPr>
        <w:lastRenderedPageBreak/>
        <w:tab/>
      </w:r>
    </w:p>
    <w:p w14:paraId="4E27CCC1" w14:textId="77777777" w:rsidR="00512B64" w:rsidRDefault="00512B64" w:rsidP="00512B64">
      <w:r w:rsidRPr="001424D5">
        <w:rPr>
          <w:rStyle w:val="Heading1Char"/>
          <w:b/>
        </w:rPr>
        <w:t>Conclusion</w:t>
      </w:r>
      <w:bookmarkEnd w:id="9"/>
      <w:r>
        <w:t>:</w:t>
      </w:r>
      <w:r w:rsidR="00623E1B">
        <w:t xml:space="preserve"> </w:t>
      </w:r>
    </w:p>
    <w:p w14:paraId="4E27CCC2" w14:textId="77777777" w:rsidR="00623E1B" w:rsidRDefault="00623E1B" w:rsidP="00512B64">
      <w:r>
        <w:t>It is identified that M&amp;S zoo facing complex workplace issue 'communication problem' which is impacting the coordination and commitment at international level and reducing the brand reputation and creating business losses externally. The evaluation of solution by utilising PMI technics it is concluding that the social internet is most appropriate solution for the organisation to resolve communication issue. It is also concluding that the organisation should utilise implementation plan as road map of executing social internet and communication plant to facilitate appropriate change. It is concluding that the organisation should utilise monitoring and review techniques to ensure the effective implementation of social intranet resolving complex communication issues at workplace.</w:t>
      </w:r>
    </w:p>
    <w:p w14:paraId="4E27CCC3" w14:textId="77777777" w:rsidR="00902237" w:rsidRDefault="00902237">
      <w:pPr>
        <w:rPr>
          <w:rStyle w:val="Heading1Char"/>
          <w:b/>
        </w:rPr>
      </w:pPr>
      <w:bookmarkStart w:id="10" w:name="_Toc56861282"/>
      <w:r>
        <w:rPr>
          <w:rStyle w:val="Heading1Char"/>
          <w:b/>
        </w:rPr>
        <w:br w:type="page"/>
      </w:r>
    </w:p>
    <w:p w14:paraId="4E27CCC4" w14:textId="77777777" w:rsidR="001424D5" w:rsidRDefault="001424D5" w:rsidP="00512B64">
      <w:r w:rsidRPr="001424D5">
        <w:rPr>
          <w:rStyle w:val="Heading1Char"/>
          <w:b/>
        </w:rPr>
        <w:lastRenderedPageBreak/>
        <w:t>References</w:t>
      </w:r>
      <w:bookmarkEnd w:id="10"/>
      <w:r>
        <w:t>-</w:t>
      </w:r>
    </w:p>
    <w:p w14:paraId="4E27CCC5" w14:textId="77777777" w:rsidR="003F7ED3" w:rsidRPr="005337D4" w:rsidRDefault="003F7ED3" w:rsidP="005337D4">
      <w:pPr>
        <w:rPr>
          <w:rFonts w:cs="Times New Roman"/>
          <w:szCs w:val="20"/>
          <w:shd w:val="clear" w:color="auto" w:fill="FFFFFF"/>
        </w:rPr>
      </w:pPr>
      <w:proofErr w:type="spellStart"/>
      <w:r w:rsidRPr="005337D4">
        <w:rPr>
          <w:rFonts w:cs="Times New Roman"/>
          <w:szCs w:val="20"/>
          <w:shd w:val="clear" w:color="auto" w:fill="FFFFFF"/>
        </w:rPr>
        <w:t>Abdilahi</w:t>
      </w:r>
      <w:proofErr w:type="spellEnd"/>
      <w:r w:rsidRPr="005337D4">
        <w:rPr>
          <w:rFonts w:cs="Times New Roman"/>
          <w:szCs w:val="20"/>
          <w:shd w:val="clear" w:color="auto" w:fill="FFFFFF"/>
        </w:rPr>
        <w:t xml:space="preserve">, S.M., </w:t>
      </w:r>
      <w:proofErr w:type="spellStart"/>
      <w:r w:rsidRPr="005337D4">
        <w:rPr>
          <w:rFonts w:cs="Times New Roman"/>
          <w:szCs w:val="20"/>
          <w:shd w:val="clear" w:color="auto" w:fill="FFFFFF"/>
        </w:rPr>
        <w:t>Fashina</w:t>
      </w:r>
      <w:proofErr w:type="spellEnd"/>
      <w:r w:rsidRPr="005337D4">
        <w:rPr>
          <w:rFonts w:cs="Times New Roman"/>
          <w:szCs w:val="20"/>
          <w:shd w:val="clear" w:color="auto" w:fill="FFFFFF"/>
        </w:rPr>
        <w:t xml:space="preserve">, A.A. and </w:t>
      </w:r>
      <w:proofErr w:type="spellStart"/>
      <w:r w:rsidRPr="005337D4">
        <w:rPr>
          <w:rFonts w:cs="Times New Roman"/>
          <w:szCs w:val="20"/>
          <w:shd w:val="clear" w:color="auto" w:fill="FFFFFF"/>
        </w:rPr>
        <w:t>Fakunle</w:t>
      </w:r>
      <w:proofErr w:type="spellEnd"/>
      <w:r w:rsidRPr="005337D4">
        <w:rPr>
          <w:rFonts w:cs="Times New Roman"/>
          <w:szCs w:val="20"/>
          <w:shd w:val="clear" w:color="auto" w:fill="FFFFFF"/>
        </w:rPr>
        <w:t>, F.F., 2020. An overview of the applications of project scope management in Somaliland telecommunication industry: Approaches, impacts, constraints and practices. </w:t>
      </w:r>
      <w:r w:rsidRPr="005337D4">
        <w:rPr>
          <w:rFonts w:cs="Times New Roman"/>
          <w:i/>
          <w:iCs/>
          <w:szCs w:val="20"/>
          <w:shd w:val="clear" w:color="auto" w:fill="FFFFFF"/>
        </w:rPr>
        <w:t>PM World Journal, IX</w:t>
      </w:r>
      <w:r w:rsidRPr="005337D4">
        <w:rPr>
          <w:rFonts w:cs="Times New Roman"/>
          <w:szCs w:val="20"/>
          <w:shd w:val="clear" w:color="auto" w:fill="FFFFFF"/>
        </w:rPr>
        <w:t>, pp.1-17.</w:t>
      </w:r>
    </w:p>
    <w:p w14:paraId="4E27CCC6" w14:textId="77777777" w:rsidR="003F7ED3" w:rsidRPr="005337D4" w:rsidRDefault="003F7ED3" w:rsidP="005337D4">
      <w:pPr>
        <w:rPr>
          <w:rFonts w:cs="Times New Roman"/>
          <w:szCs w:val="20"/>
          <w:shd w:val="clear" w:color="auto" w:fill="FFFFFF"/>
        </w:rPr>
      </w:pPr>
      <w:r w:rsidRPr="005337D4">
        <w:rPr>
          <w:rFonts w:cs="Times New Roman"/>
          <w:szCs w:val="20"/>
          <w:shd w:val="clear" w:color="auto" w:fill="FFFFFF"/>
        </w:rPr>
        <w:t>al Habibi, B., 2019. </w:t>
      </w:r>
      <w:r w:rsidRPr="005337D4">
        <w:rPr>
          <w:rFonts w:cs="Times New Roman"/>
          <w:i/>
          <w:iCs/>
          <w:szCs w:val="20"/>
          <w:shd w:val="clear" w:color="auto" w:fill="FFFFFF"/>
        </w:rPr>
        <w:t>HR practices of Marks &amp; Spencer, Selfridges, Primark, and Sainsbury’s</w:t>
      </w:r>
      <w:r w:rsidRPr="005337D4">
        <w:rPr>
          <w:rFonts w:cs="Times New Roman"/>
          <w:szCs w:val="20"/>
          <w:shd w:val="clear" w:color="auto" w:fill="FFFFFF"/>
        </w:rPr>
        <w:t> (Doctoral dissertation, University of Science &amp; Technology).</w:t>
      </w:r>
    </w:p>
    <w:p w14:paraId="4E27CCC7" w14:textId="77777777" w:rsidR="003F7ED3" w:rsidRPr="005337D4" w:rsidRDefault="003F7ED3" w:rsidP="005337D4">
      <w:pPr>
        <w:rPr>
          <w:rFonts w:cs="Times New Roman"/>
          <w:szCs w:val="20"/>
          <w:shd w:val="clear" w:color="auto" w:fill="FFFFFF"/>
        </w:rPr>
      </w:pPr>
      <w:proofErr w:type="spellStart"/>
      <w:r w:rsidRPr="005337D4">
        <w:rPr>
          <w:rFonts w:cs="Times New Roman"/>
          <w:szCs w:val="20"/>
          <w:shd w:val="clear" w:color="auto" w:fill="FFFFFF"/>
        </w:rPr>
        <w:t>Amafabia</w:t>
      </w:r>
      <w:proofErr w:type="spellEnd"/>
      <w:r w:rsidRPr="005337D4">
        <w:rPr>
          <w:rFonts w:cs="Times New Roman"/>
          <w:szCs w:val="20"/>
          <w:shd w:val="clear" w:color="auto" w:fill="FFFFFF"/>
        </w:rPr>
        <w:t xml:space="preserve">, D.M., </w:t>
      </w:r>
      <w:proofErr w:type="spellStart"/>
      <w:r w:rsidRPr="005337D4">
        <w:rPr>
          <w:rFonts w:cs="Times New Roman"/>
          <w:szCs w:val="20"/>
          <w:shd w:val="clear" w:color="auto" w:fill="FFFFFF"/>
        </w:rPr>
        <w:t>Montalvão</w:t>
      </w:r>
      <w:proofErr w:type="spellEnd"/>
      <w:r w:rsidRPr="005337D4">
        <w:rPr>
          <w:rFonts w:cs="Times New Roman"/>
          <w:szCs w:val="20"/>
          <w:shd w:val="clear" w:color="auto" w:fill="FFFFFF"/>
        </w:rPr>
        <w:t>, D., David-West, O. and Haritos, G., 2018. A Review of Structural Health Monitoring Techniques as Applied to Composite Structures. </w:t>
      </w:r>
      <w:r w:rsidRPr="005337D4">
        <w:rPr>
          <w:rFonts w:cs="Times New Roman"/>
          <w:i/>
          <w:iCs/>
          <w:szCs w:val="20"/>
          <w:shd w:val="clear" w:color="auto" w:fill="FFFFFF"/>
        </w:rPr>
        <w:t>SDHM Structural Durability and Health Monitoring</w:t>
      </w:r>
      <w:r w:rsidRPr="005337D4">
        <w:rPr>
          <w:rFonts w:cs="Times New Roman"/>
          <w:szCs w:val="20"/>
          <w:shd w:val="clear" w:color="auto" w:fill="FFFFFF"/>
        </w:rPr>
        <w:t>, </w:t>
      </w:r>
      <w:r w:rsidRPr="005337D4">
        <w:rPr>
          <w:rFonts w:cs="Times New Roman"/>
          <w:i/>
          <w:iCs/>
          <w:szCs w:val="20"/>
          <w:shd w:val="clear" w:color="auto" w:fill="FFFFFF"/>
        </w:rPr>
        <w:t>11</w:t>
      </w:r>
      <w:r w:rsidRPr="005337D4">
        <w:rPr>
          <w:rFonts w:cs="Times New Roman"/>
          <w:szCs w:val="20"/>
          <w:shd w:val="clear" w:color="auto" w:fill="FFFFFF"/>
        </w:rPr>
        <w:t>(2), pp.91-147.</w:t>
      </w:r>
    </w:p>
    <w:p w14:paraId="4E27CCC8" w14:textId="77777777" w:rsidR="003F7ED3" w:rsidRPr="005337D4" w:rsidRDefault="003F7ED3" w:rsidP="005337D4">
      <w:pPr>
        <w:rPr>
          <w:rFonts w:cs="Times New Roman"/>
          <w:szCs w:val="20"/>
          <w:shd w:val="clear" w:color="auto" w:fill="FFFFFF"/>
        </w:rPr>
      </w:pPr>
      <w:r w:rsidRPr="005337D4">
        <w:rPr>
          <w:rFonts w:cs="Times New Roman"/>
          <w:szCs w:val="20"/>
          <w:shd w:val="clear" w:color="auto" w:fill="FFFFFF"/>
        </w:rPr>
        <w:t xml:space="preserve">Butt, A., </w:t>
      </w:r>
      <w:proofErr w:type="spellStart"/>
      <w:r w:rsidRPr="005337D4">
        <w:rPr>
          <w:rFonts w:cs="Times New Roman"/>
          <w:szCs w:val="20"/>
          <w:shd w:val="clear" w:color="auto" w:fill="FFFFFF"/>
        </w:rPr>
        <w:t>Naaranoja</w:t>
      </w:r>
      <w:proofErr w:type="spellEnd"/>
      <w:r w:rsidRPr="005337D4">
        <w:rPr>
          <w:rFonts w:cs="Times New Roman"/>
          <w:szCs w:val="20"/>
          <w:shd w:val="clear" w:color="auto" w:fill="FFFFFF"/>
        </w:rPr>
        <w:t>, M. and Savolainen, J., 2016. Project change stakeholder communication. </w:t>
      </w:r>
      <w:r w:rsidRPr="005337D4">
        <w:rPr>
          <w:rFonts w:cs="Times New Roman"/>
          <w:i/>
          <w:iCs/>
          <w:szCs w:val="20"/>
          <w:shd w:val="clear" w:color="auto" w:fill="FFFFFF"/>
        </w:rPr>
        <w:t>International Journal of Project Management</w:t>
      </w:r>
      <w:r w:rsidRPr="005337D4">
        <w:rPr>
          <w:rFonts w:cs="Times New Roman"/>
          <w:szCs w:val="20"/>
          <w:shd w:val="clear" w:color="auto" w:fill="FFFFFF"/>
        </w:rPr>
        <w:t>, </w:t>
      </w:r>
      <w:r w:rsidRPr="005337D4">
        <w:rPr>
          <w:rFonts w:cs="Times New Roman"/>
          <w:i/>
          <w:iCs/>
          <w:szCs w:val="20"/>
          <w:shd w:val="clear" w:color="auto" w:fill="FFFFFF"/>
        </w:rPr>
        <w:t>34</w:t>
      </w:r>
      <w:r w:rsidRPr="005337D4">
        <w:rPr>
          <w:rFonts w:cs="Times New Roman"/>
          <w:szCs w:val="20"/>
          <w:shd w:val="clear" w:color="auto" w:fill="FFFFFF"/>
        </w:rPr>
        <w:t>(8), pp.1579-1595.</w:t>
      </w:r>
    </w:p>
    <w:p w14:paraId="4E27CCC9" w14:textId="77777777" w:rsidR="003F7ED3" w:rsidRPr="005337D4" w:rsidRDefault="003F7ED3" w:rsidP="005337D4">
      <w:pPr>
        <w:rPr>
          <w:rFonts w:cs="Times New Roman"/>
          <w:szCs w:val="20"/>
          <w:shd w:val="clear" w:color="auto" w:fill="FFFFFF"/>
        </w:rPr>
      </w:pPr>
      <w:r w:rsidRPr="005337D4">
        <w:rPr>
          <w:rFonts w:cs="Times New Roman"/>
          <w:szCs w:val="20"/>
          <w:shd w:val="clear" w:color="auto" w:fill="FFFFFF"/>
        </w:rPr>
        <w:t>De la Torre, N., Espinosa, M.M. and Domínguez, M., 2016. Rapid prototyping in humanitarian aid to manufacture last mile vehicles spare parts: an implementation plan. </w:t>
      </w:r>
      <w:r w:rsidRPr="005337D4">
        <w:rPr>
          <w:rFonts w:cs="Times New Roman"/>
          <w:i/>
          <w:iCs/>
          <w:szCs w:val="20"/>
          <w:shd w:val="clear" w:color="auto" w:fill="FFFFFF"/>
        </w:rPr>
        <w:t>Human Factors and Ergonomics in Manufacturing &amp; Service Industries</w:t>
      </w:r>
      <w:r w:rsidRPr="005337D4">
        <w:rPr>
          <w:rFonts w:cs="Times New Roman"/>
          <w:szCs w:val="20"/>
          <w:shd w:val="clear" w:color="auto" w:fill="FFFFFF"/>
        </w:rPr>
        <w:t>, </w:t>
      </w:r>
      <w:r w:rsidRPr="005337D4">
        <w:rPr>
          <w:rFonts w:cs="Times New Roman"/>
          <w:i/>
          <w:iCs/>
          <w:szCs w:val="20"/>
          <w:shd w:val="clear" w:color="auto" w:fill="FFFFFF"/>
        </w:rPr>
        <w:t>26</w:t>
      </w:r>
      <w:r w:rsidRPr="005337D4">
        <w:rPr>
          <w:rFonts w:cs="Times New Roman"/>
          <w:szCs w:val="20"/>
          <w:shd w:val="clear" w:color="auto" w:fill="FFFFFF"/>
        </w:rPr>
        <w:t>(5), pp.533-540.</w:t>
      </w:r>
    </w:p>
    <w:p w14:paraId="4E27CCCA" w14:textId="77777777" w:rsidR="003F7ED3" w:rsidRPr="005337D4" w:rsidRDefault="003F7ED3" w:rsidP="005337D4">
      <w:pPr>
        <w:rPr>
          <w:rFonts w:cs="Times New Roman"/>
          <w:szCs w:val="20"/>
          <w:shd w:val="clear" w:color="auto" w:fill="FFFFFF"/>
        </w:rPr>
      </w:pPr>
      <w:r w:rsidRPr="005337D4">
        <w:rPr>
          <w:rFonts w:cs="Times New Roman"/>
          <w:szCs w:val="20"/>
          <w:shd w:val="clear" w:color="auto" w:fill="FFFFFF"/>
        </w:rPr>
        <w:t xml:space="preserve">Elwyn, G., Durand, M.A., Song, J., </w:t>
      </w:r>
      <w:proofErr w:type="spellStart"/>
      <w:r w:rsidRPr="005337D4">
        <w:rPr>
          <w:rFonts w:cs="Times New Roman"/>
          <w:szCs w:val="20"/>
          <w:shd w:val="clear" w:color="auto" w:fill="FFFFFF"/>
        </w:rPr>
        <w:t>Aarts</w:t>
      </w:r>
      <w:proofErr w:type="spellEnd"/>
      <w:r w:rsidRPr="005337D4">
        <w:rPr>
          <w:rFonts w:cs="Times New Roman"/>
          <w:szCs w:val="20"/>
          <w:shd w:val="clear" w:color="auto" w:fill="FFFFFF"/>
        </w:rPr>
        <w:t xml:space="preserve">, J., Barr, P.J., Berger, Z., Cochran, N., Frosch, D., </w:t>
      </w:r>
      <w:proofErr w:type="spellStart"/>
      <w:r w:rsidRPr="005337D4">
        <w:rPr>
          <w:rFonts w:cs="Times New Roman"/>
          <w:szCs w:val="20"/>
          <w:shd w:val="clear" w:color="auto" w:fill="FFFFFF"/>
        </w:rPr>
        <w:t>Galasiński</w:t>
      </w:r>
      <w:proofErr w:type="spellEnd"/>
      <w:r w:rsidRPr="005337D4">
        <w:rPr>
          <w:rFonts w:cs="Times New Roman"/>
          <w:szCs w:val="20"/>
          <w:shd w:val="clear" w:color="auto" w:fill="FFFFFF"/>
        </w:rPr>
        <w:t xml:space="preserve">, D., </w:t>
      </w:r>
      <w:proofErr w:type="spellStart"/>
      <w:r w:rsidRPr="005337D4">
        <w:rPr>
          <w:rFonts w:cs="Times New Roman"/>
          <w:szCs w:val="20"/>
          <w:shd w:val="clear" w:color="auto" w:fill="FFFFFF"/>
        </w:rPr>
        <w:t>Gulbrandsen</w:t>
      </w:r>
      <w:proofErr w:type="spellEnd"/>
      <w:r w:rsidRPr="005337D4">
        <w:rPr>
          <w:rFonts w:cs="Times New Roman"/>
          <w:szCs w:val="20"/>
          <w:shd w:val="clear" w:color="auto" w:fill="FFFFFF"/>
        </w:rPr>
        <w:t>, P. and Han, P.K., 2017. A three-talk model for shared decision making: multistage consultation process. </w:t>
      </w:r>
      <w:proofErr w:type="spellStart"/>
      <w:r w:rsidRPr="005337D4">
        <w:rPr>
          <w:rFonts w:cs="Times New Roman"/>
          <w:i/>
          <w:iCs/>
          <w:szCs w:val="20"/>
          <w:shd w:val="clear" w:color="auto" w:fill="FFFFFF"/>
        </w:rPr>
        <w:t>bmj</w:t>
      </w:r>
      <w:proofErr w:type="spellEnd"/>
      <w:r w:rsidRPr="005337D4">
        <w:rPr>
          <w:rFonts w:cs="Times New Roman"/>
          <w:szCs w:val="20"/>
          <w:shd w:val="clear" w:color="auto" w:fill="FFFFFF"/>
        </w:rPr>
        <w:t>, </w:t>
      </w:r>
      <w:r w:rsidRPr="005337D4">
        <w:rPr>
          <w:rFonts w:cs="Times New Roman"/>
          <w:i/>
          <w:iCs/>
          <w:szCs w:val="20"/>
          <w:shd w:val="clear" w:color="auto" w:fill="FFFFFF"/>
        </w:rPr>
        <w:t>359</w:t>
      </w:r>
      <w:r w:rsidRPr="005337D4">
        <w:rPr>
          <w:rFonts w:cs="Times New Roman"/>
          <w:szCs w:val="20"/>
          <w:shd w:val="clear" w:color="auto" w:fill="FFFFFF"/>
        </w:rPr>
        <w:t>, p.j4891.</w:t>
      </w:r>
    </w:p>
    <w:p w14:paraId="4E27CCCB" w14:textId="77777777" w:rsidR="003F7ED3" w:rsidRPr="005337D4" w:rsidRDefault="003F7ED3" w:rsidP="005337D4">
      <w:pPr>
        <w:rPr>
          <w:rFonts w:cs="Times New Roman"/>
          <w:szCs w:val="20"/>
          <w:shd w:val="clear" w:color="auto" w:fill="FFFFFF"/>
        </w:rPr>
      </w:pPr>
      <w:proofErr w:type="spellStart"/>
      <w:r w:rsidRPr="005337D4">
        <w:rPr>
          <w:rFonts w:cs="Times New Roman"/>
          <w:szCs w:val="20"/>
          <w:shd w:val="clear" w:color="auto" w:fill="FFFFFF"/>
        </w:rPr>
        <w:t>Hasanah</w:t>
      </w:r>
      <w:proofErr w:type="spellEnd"/>
      <w:r w:rsidRPr="005337D4">
        <w:rPr>
          <w:rFonts w:cs="Times New Roman"/>
          <w:szCs w:val="20"/>
          <w:shd w:val="clear" w:color="auto" w:fill="FFFFFF"/>
        </w:rPr>
        <w:t>, R., 2019. </w:t>
      </w:r>
      <w:r w:rsidRPr="005337D4">
        <w:rPr>
          <w:rFonts w:cs="Times New Roman"/>
          <w:i/>
          <w:iCs/>
          <w:szCs w:val="20"/>
          <w:shd w:val="clear" w:color="auto" w:fill="FFFFFF"/>
        </w:rPr>
        <w:t xml:space="preserve">Teaching Speaking using Plus Minus Interesting (PMI) Technique (A Quasi-Experimental Research at the Tenth Grade of SMA Muhammadiyah 3 </w:t>
      </w:r>
      <w:proofErr w:type="spellStart"/>
      <w:r w:rsidRPr="005337D4">
        <w:rPr>
          <w:rFonts w:cs="Times New Roman"/>
          <w:i/>
          <w:iCs/>
          <w:szCs w:val="20"/>
          <w:shd w:val="clear" w:color="auto" w:fill="FFFFFF"/>
        </w:rPr>
        <w:t>Jetis</w:t>
      </w:r>
      <w:proofErr w:type="spellEnd"/>
      <w:r w:rsidRPr="005337D4">
        <w:rPr>
          <w:rFonts w:cs="Times New Roman"/>
          <w:i/>
          <w:iCs/>
          <w:szCs w:val="20"/>
          <w:shd w:val="clear" w:color="auto" w:fill="FFFFFF"/>
        </w:rPr>
        <w:t xml:space="preserve"> in the Academic Year 2017/2018</w:t>
      </w:r>
      <w:r w:rsidRPr="005337D4">
        <w:rPr>
          <w:rFonts w:cs="Times New Roman"/>
          <w:szCs w:val="20"/>
          <w:shd w:val="clear" w:color="auto" w:fill="FFFFFF"/>
        </w:rPr>
        <w:t xml:space="preserve"> (Doctoral dissertation, IAIN </w:t>
      </w:r>
      <w:proofErr w:type="spellStart"/>
      <w:r w:rsidRPr="005337D4">
        <w:rPr>
          <w:rFonts w:cs="Times New Roman"/>
          <w:szCs w:val="20"/>
          <w:shd w:val="clear" w:color="auto" w:fill="FFFFFF"/>
        </w:rPr>
        <w:t>Ponorogo</w:t>
      </w:r>
      <w:proofErr w:type="spellEnd"/>
      <w:r w:rsidRPr="005337D4">
        <w:rPr>
          <w:rFonts w:cs="Times New Roman"/>
          <w:szCs w:val="20"/>
          <w:shd w:val="clear" w:color="auto" w:fill="FFFFFF"/>
        </w:rPr>
        <w:t>).</w:t>
      </w:r>
    </w:p>
    <w:p w14:paraId="4E27CCCC" w14:textId="77777777" w:rsidR="003F7ED3" w:rsidRPr="005337D4" w:rsidRDefault="003F7ED3" w:rsidP="005337D4">
      <w:pPr>
        <w:rPr>
          <w:rFonts w:cs="Times New Roman"/>
          <w:szCs w:val="20"/>
          <w:shd w:val="clear" w:color="auto" w:fill="FFFFFF"/>
        </w:rPr>
      </w:pPr>
      <w:proofErr w:type="spellStart"/>
      <w:r w:rsidRPr="005337D4">
        <w:rPr>
          <w:rFonts w:cs="Times New Roman"/>
          <w:szCs w:val="20"/>
          <w:shd w:val="clear" w:color="auto" w:fill="FFFFFF"/>
        </w:rPr>
        <w:t>Invernizzi</w:t>
      </w:r>
      <w:proofErr w:type="spellEnd"/>
      <w:r w:rsidRPr="005337D4">
        <w:rPr>
          <w:rFonts w:cs="Times New Roman"/>
          <w:szCs w:val="20"/>
          <w:shd w:val="clear" w:color="auto" w:fill="FFFFFF"/>
        </w:rPr>
        <w:t>, D.C., Locatelli, G. and Brookes, N.J., 2018. The need to improve communication about scope changes: frustration as an indicator of operational inefficiencies. </w:t>
      </w:r>
      <w:r w:rsidRPr="005337D4">
        <w:rPr>
          <w:rFonts w:cs="Times New Roman"/>
          <w:i/>
          <w:iCs/>
          <w:szCs w:val="20"/>
          <w:shd w:val="clear" w:color="auto" w:fill="FFFFFF"/>
        </w:rPr>
        <w:t>Production Planning &amp; Control</w:t>
      </w:r>
      <w:r w:rsidRPr="005337D4">
        <w:rPr>
          <w:rFonts w:cs="Times New Roman"/>
          <w:szCs w:val="20"/>
          <w:shd w:val="clear" w:color="auto" w:fill="FFFFFF"/>
        </w:rPr>
        <w:t>, </w:t>
      </w:r>
      <w:r w:rsidRPr="005337D4">
        <w:rPr>
          <w:rFonts w:cs="Times New Roman"/>
          <w:i/>
          <w:iCs/>
          <w:szCs w:val="20"/>
          <w:shd w:val="clear" w:color="auto" w:fill="FFFFFF"/>
        </w:rPr>
        <w:t>29</w:t>
      </w:r>
      <w:r w:rsidRPr="005337D4">
        <w:rPr>
          <w:rFonts w:cs="Times New Roman"/>
          <w:szCs w:val="20"/>
          <w:shd w:val="clear" w:color="auto" w:fill="FFFFFF"/>
        </w:rPr>
        <w:t>(9), pp.729-742.</w:t>
      </w:r>
    </w:p>
    <w:p w14:paraId="4E27CCCD" w14:textId="77777777" w:rsidR="003F7ED3" w:rsidRPr="005337D4" w:rsidRDefault="003F7ED3" w:rsidP="005337D4">
      <w:pPr>
        <w:rPr>
          <w:rFonts w:cs="Times New Roman"/>
          <w:szCs w:val="20"/>
          <w:shd w:val="clear" w:color="auto" w:fill="FFFFFF"/>
        </w:rPr>
      </w:pPr>
      <w:r w:rsidRPr="005337D4">
        <w:rPr>
          <w:rFonts w:cs="Times New Roman"/>
          <w:szCs w:val="20"/>
          <w:shd w:val="clear" w:color="auto" w:fill="FFFFFF"/>
        </w:rPr>
        <w:t xml:space="preserve">Le Pira, M., </w:t>
      </w:r>
      <w:proofErr w:type="spellStart"/>
      <w:r w:rsidRPr="005337D4">
        <w:rPr>
          <w:rFonts w:cs="Times New Roman"/>
          <w:szCs w:val="20"/>
          <w:shd w:val="clear" w:color="auto" w:fill="FFFFFF"/>
        </w:rPr>
        <w:t>Marcucci</w:t>
      </w:r>
      <w:proofErr w:type="spellEnd"/>
      <w:r w:rsidRPr="005337D4">
        <w:rPr>
          <w:rFonts w:cs="Times New Roman"/>
          <w:szCs w:val="20"/>
          <w:shd w:val="clear" w:color="auto" w:fill="FFFFFF"/>
        </w:rPr>
        <w:t xml:space="preserve">, E., </w:t>
      </w:r>
      <w:proofErr w:type="spellStart"/>
      <w:r w:rsidRPr="005337D4">
        <w:rPr>
          <w:rFonts w:cs="Times New Roman"/>
          <w:szCs w:val="20"/>
          <w:shd w:val="clear" w:color="auto" w:fill="FFFFFF"/>
        </w:rPr>
        <w:t>Gatta</w:t>
      </w:r>
      <w:proofErr w:type="spellEnd"/>
      <w:r w:rsidRPr="005337D4">
        <w:rPr>
          <w:rFonts w:cs="Times New Roman"/>
          <w:szCs w:val="20"/>
          <w:shd w:val="clear" w:color="auto" w:fill="FFFFFF"/>
        </w:rPr>
        <w:t xml:space="preserve">, V., </w:t>
      </w:r>
      <w:proofErr w:type="spellStart"/>
      <w:r w:rsidRPr="005337D4">
        <w:rPr>
          <w:rFonts w:cs="Times New Roman"/>
          <w:szCs w:val="20"/>
          <w:shd w:val="clear" w:color="auto" w:fill="FFFFFF"/>
        </w:rPr>
        <w:t>Ignaccolo</w:t>
      </w:r>
      <w:proofErr w:type="spellEnd"/>
      <w:r w:rsidRPr="005337D4">
        <w:rPr>
          <w:rFonts w:cs="Times New Roman"/>
          <w:szCs w:val="20"/>
          <w:shd w:val="clear" w:color="auto" w:fill="FFFFFF"/>
        </w:rPr>
        <w:t xml:space="preserve">, M., </w:t>
      </w:r>
      <w:proofErr w:type="spellStart"/>
      <w:r w:rsidRPr="005337D4">
        <w:rPr>
          <w:rFonts w:cs="Times New Roman"/>
          <w:szCs w:val="20"/>
          <w:shd w:val="clear" w:color="auto" w:fill="FFFFFF"/>
        </w:rPr>
        <w:t>Inturri</w:t>
      </w:r>
      <w:proofErr w:type="spellEnd"/>
      <w:r w:rsidRPr="005337D4">
        <w:rPr>
          <w:rFonts w:cs="Times New Roman"/>
          <w:szCs w:val="20"/>
          <w:shd w:val="clear" w:color="auto" w:fill="FFFFFF"/>
        </w:rPr>
        <w:t xml:space="preserve">, G. and </w:t>
      </w:r>
      <w:proofErr w:type="spellStart"/>
      <w:r w:rsidRPr="005337D4">
        <w:rPr>
          <w:rFonts w:cs="Times New Roman"/>
          <w:szCs w:val="20"/>
          <w:shd w:val="clear" w:color="auto" w:fill="FFFFFF"/>
        </w:rPr>
        <w:t>Pluchino</w:t>
      </w:r>
      <w:proofErr w:type="spellEnd"/>
      <w:r w:rsidRPr="005337D4">
        <w:rPr>
          <w:rFonts w:cs="Times New Roman"/>
          <w:szCs w:val="20"/>
          <w:shd w:val="clear" w:color="auto" w:fill="FFFFFF"/>
        </w:rPr>
        <w:t>, A., 2017. Towards a decision-support procedure to foster stakeholder involvement and acceptability of urban freight transport policies. </w:t>
      </w:r>
      <w:r w:rsidRPr="005337D4">
        <w:rPr>
          <w:rFonts w:cs="Times New Roman"/>
          <w:i/>
          <w:iCs/>
          <w:szCs w:val="20"/>
          <w:shd w:val="clear" w:color="auto" w:fill="FFFFFF"/>
        </w:rPr>
        <w:t>European Transport Research Review</w:t>
      </w:r>
      <w:r w:rsidRPr="005337D4">
        <w:rPr>
          <w:rFonts w:cs="Times New Roman"/>
          <w:szCs w:val="20"/>
          <w:shd w:val="clear" w:color="auto" w:fill="FFFFFF"/>
        </w:rPr>
        <w:t>, </w:t>
      </w:r>
      <w:r w:rsidRPr="005337D4">
        <w:rPr>
          <w:rFonts w:cs="Times New Roman"/>
          <w:i/>
          <w:iCs/>
          <w:szCs w:val="20"/>
          <w:shd w:val="clear" w:color="auto" w:fill="FFFFFF"/>
        </w:rPr>
        <w:t>9</w:t>
      </w:r>
      <w:r w:rsidRPr="005337D4">
        <w:rPr>
          <w:rFonts w:cs="Times New Roman"/>
          <w:szCs w:val="20"/>
          <w:shd w:val="clear" w:color="auto" w:fill="FFFFFF"/>
        </w:rPr>
        <w:t>(4), p.54.</w:t>
      </w:r>
    </w:p>
    <w:p w14:paraId="4E27CCCE" w14:textId="77777777" w:rsidR="003F7ED3" w:rsidRPr="005337D4" w:rsidRDefault="003F7ED3" w:rsidP="005337D4">
      <w:pPr>
        <w:rPr>
          <w:rFonts w:cs="Times New Roman"/>
          <w:szCs w:val="20"/>
          <w:shd w:val="clear" w:color="auto" w:fill="FFFFFF"/>
        </w:rPr>
      </w:pPr>
      <w:proofErr w:type="spellStart"/>
      <w:r w:rsidRPr="005337D4">
        <w:rPr>
          <w:rFonts w:cs="Times New Roman"/>
          <w:szCs w:val="20"/>
          <w:shd w:val="clear" w:color="auto" w:fill="FFFFFF"/>
        </w:rPr>
        <w:t>Merzanti</w:t>
      </w:r>
      <w:proofErr w:type="spellEnd"/>
      <w:r w:rsidRPr="005337D4">
        <w:rPr>
          <w:rFonts w:cs="Times New Roman"/>
          <w:szCs w:val="20"/>
          <w:shd w:val="clear" w:color="auto" w:fill="FFFFFF"/>
        </w:rPr>
        <w:t>, D., 2020. </w:t>
      </w:r>
      <w:r w:rsidRPr="005337D4">
        <w:rPr>
          <w:rFonts w:cs="Times New Roman"/>
          <w:i/>
          <w:iCs/>
          <w:szCs w:val="20"/>
          <w:shd w:val="clear" w:color="auto" w:fill="FFFFFF"/>
        </w:rPr>
        <w:t>The influence of plus minus interesting (</w:t>
      </w:r>
      <w:proofErr w:type="spellStart"/>
      <w:r w:rsidRPr="005337D4">
        <w:rPr>
          <w:rFonts w:cs="Times New Roman"/>
          <w:i/>
          <w:iCs/>
          <w:szCs w:val="20"/>
          <w:shd w:val="clear" w:color="auto" w:fill="FFFFFF"/>
        </w:rPr>
        <w:t>pmi</w:t>
      </w:r>
      <w:proofErr w:type="spellEnd"/>
      <w:r w:rsidRPr="005337D4">
        <w:rPr>
          <w:rFonts w:cs="Times New Roman"/>
          <w:i/>
          <w:iCs/>
          <w:szCs w:val="20"/>
          <w:shd w:val="clear" w:color="auto" w:fill="FFFFFF"/>
        </w:rPr>
        <w:t xml:space="preserve">) strategy towards </w:t>
      </w:r>
      <w:proofErr w:type="spellStart"/>
      <w:r w:rsidRPr="005337D4">
        <w:rPr>
          <w:rFonts w:cs="Times New Roman"/>
          <w:i/>
          <w:iCs/>
          <w:szCs w:val="20"/>
          <w:shd w:val="clear" w:color="auto" w:fill="FFFFFF"/>
        </w:rPr>
        <w:t>students’writing</w:t>
      </w:r>
      <w:proofErr w:type="spellEnd"/>
      <w:r w:rsidRPr="005337D4">
        <w:rPr>
          <w:rFonts w:cs="Times New Roman"/>
          <w:i/>
          <w:iCs/>
          <w:szCs w:val="20"/>
          <w:shd w:val="clear" w:color="auto" w:fill="FFFFFF"/>
        </w:rPr>
        <w:t xml:space="preserve"> analytical exposition text ability in the second semester of the eleventh grade </w:t>
      </w:r>
      <w:r w:rsidRPr="005337D4">
        <w:rPr>
          <w:rFonts w:cs="Times New Roman"/>
          <w:i/>
          <w:iCs/>
          <w:szCs w:val="20"/>
          <w:shd w:val="clear" w:color="auto" w:fill="FFFFFF"/>
        </w:rPr>
        <w:lastRenderedPageBreak/>
        <w:t xml:space="preserve">of </w:t>
      </w:r>
      <w:proofErr w:type="spellStart"/>
      <w:r w:rsidRPr="005337D4">
        <w:rPr>
          <w:rFonts w:cs="Times New Roman"/>
          <w:i/>
          <w:iCs/>
          <w:szCs w:val="20"/>
          <w:shd w:val="clear" w:color="auto" w:fill="FFFFFF"/>
        </w:rPr>
        <w:t>smk</w:t>
      </w:r>
      <w:proofErr w:type="spellEnd"/>
      <w:r w:rsidRPr="005337D4">
        <w:rPr>
          <w:rFonts w:cs="Times New Roman"/>
          <w:i/>
          <w:iCs/>
          <w:szCs w:val="20"/>
          <w:shd w:val="clear" w:color="auto" w:fill="FFFFFF"/>
        </w:rPr>
        <w:t xml:space="preserve"> n bandar </w:t>
      </w:r>
      <w:proofErr w:type="spellStart"/>
      <w:r w:rsidRPr="005337D4">
        <w:rPr>
          <w:rFonts w:cs="Times New Roman"/>
          <w:i/>
          <w:iCs/>
          <w:szCs w:val="20"/>
          <w:shd w:val="clear" w:color="auto" w:fill="FFFFFF"/>
        </w:rPr>
        <w:t>lampung</w:t>
      </w:r>
      <w:proofErr w:type="spellEnd"/>
      <w:r w:rsidRPr="005337D4">
        <w:rPr>
          <w:rFonts w:cs="Times New Roman"/>
          <w:i/>
          <w:iCs/>
          <w:szCs w:val="20"/>
          <w:shd w:val="clear" w:color="auto" w:fill="FFFFFF"/>
        </w:rPr>
        <w:t xml:space="preserve"> in academic YEAR 2019/2020</w:t>
      </w:r>
      <w:r w:rsidRPr="005337D4">
        <w:rPr>
          <w:rFonts w:cs="Times New Roman"/>
          <w:szCs w:val="20"/>
          <w:shd w:val="clear" w:color="auto" w:fill="FFFFFF"/>
        </w:rPr>
        <w:t xml:space="preserve"> (Doctoral dissertation, UIN Raden </w:t>
      </w:r>
      <w:proofErr w:type="spellStart"/>
      <w:r w:rsidRPr="005337D4">
        <w:rPr>
          <w:rFonts w:cs="Times New Roman"/>
          <w:szCs w:val="20"/>
          <w:shd w:val="clear" w:color="auto" w:fill="FFFFFF"/>
        </w:rPr>
        <w:t>Intan</w:t>
      </w:r>
      <w:proofErr w:type="spellEnd"/>
      <w:r w:rsidRPr="005337D4">
        <w:rPr>
          <w:rFonts w:cs="Times New Roman"/>
          <w:szCs w:val="20"/>
          <w:shd w:val="clear" w:color="auto" w:fill="FFFFFF"/>
        </w:rPr>
        <w:t xml:space="preserve"> Lampung).</w:t>
      </w:r>
    </w:p>
    <w:p w14:paraId="4E27CCCF" w14:textId="77777777" w:rsidR="003F7ED3" w:rsidRPr="005337D4" w:rsidRDefault="003F7ED3" w:rsidP="005337D4">
      <w:pPr>
        <w:rPr>
          <w:rFonts w:cs="Times New Roman"/>
          <w:sz w:val="32"/>
        </w:rPr>
      </w:pPr>
      <w:proofErr w:type="spellStart"/>
      <w:r w:rsidRPr="005337D4">
        <w:rPr>
          <w:rFonts w:cs="Times New Roman"/>
          <w:szCs w:val="20"/>
          <w:shd w:val="clear" w:color="auto" w:fill="FFFFFF"/>
        </w:rPr>
        <w:t>Mohanraj</w:t>
      </w:r>
      <w:proofErr w:type="spellEnd"/>
      <w:r w:rsidRPr="005337D4">
        <w:rPr>
          <w:rFonts w:cs="Times New Roman"/>
          <w:szCs w:val="20"/>
          <w:shd w:val="clear" w:color="auto" w:fill="FFFFFF"/>
        </w:rPr>
        <w:t xml:space="preserve">, T., Shankar, S., Rajasekar, R., Sakthivel, N.R. and </w:t>
      </w:r>
      <w:proofErr w:type="spellStart"/>
      <w:r w:rsidRPr="005337D4">
        <w:rPr>
          <w:rFonts w:cs="Times New Roman"/>
          <w:szCs w:val="20"/>
          <w:shd w:val="clear" w:color="auto" w:fill="FFFFFF"/>
        </w:rPr>
        <w:t>Pramanik</w:t>
      </w:r>
      <w:proofErr w:type="spellEnd"/>
      <w:r w:rsidRPr="005337D4">
        <w:rPr>
          <w:rFonts w:cs="Times New Roman"/>
          <w:szCs w:val="20"/>
          <w:shd w:val="clear" w:color="auto" w:fill="FFFFFF"/>
        </w:rPr>
        <w:t>, A., 2020. Tool condition monitoring techniques in milling process—A review. </w:t>
      </w:r>
      <w:r w:rsidRPr="005337D4">
        <w:rPr>
          <w:rFonts w:cs="Times New Roman"/>
          <w:i/>
          <w:iCs/>
          <w:szCs w:val="20"/>
          <w:shd w:val="clear" w:color="auto" w:fill="FFFFFF"/>
        </w:rPr>
        <w:t>Journal of Materials Research and Technology</w:t>
      </w:r>
      <w:r w:rsidRPr="005337D4">
        <w:rPr>
          <w:rFonts w:cs="Times New Roman"/>
          <w:szCs w:val="20"/>
          <w:shd w:val="clear" w:color="auto" w:fill="FFFFFF"/>
        </w:rPr>
        <w:t>, </w:t>
      </w:r>
      <w:r w:rsidRPr="005337D4">
        <w:rPr>
          <w:rFonts w:cs="Times New Roman"/>
          <w:i/>
          <w:iCs/>
          <w:szCs w:val="20"/>
          <w:shd w:val="clear" w:color="auto" w:fill="FFFFFF"/>
        </w:rPr>
        <w:t>9</w:t>
      </w:r>
      <w:r w:rsidRPr="005337D4">
        <w:rPr>
          <w:rFonts w:cs="Times New Roman"/>
          <w:szCs w:val="20"/>
          <w:shd w:val="clear" w:color="auto" w:fill="FFFFFF"/>
        </w:rPr>
        <w:t>(1), pp.1032-1042.</w:t>
      </w:r>
    </w:p>
    <w:p w14:paraId="4E27CCD0" w14:textId="77777777" w:rsidR="003F7ED3" w:rsidRPr="005337D4" w:rsidRDefault="003F7ED3" w:rsidP="005337D4">
      <w:pPr>
        <w:rPr>
          <w:rFonts w:cs="Times New Roman"/>
          <w:szCs w:val="20"/>
          <w:shd w:val="clear" w:color="auto" w:fill="FFFFFF"/>
        </w:rPr>
      </w:pPr>
      <w:r w:rsidRPr="005337D4">
        <w:rPr>
          <w:rFonts w:cs="Times New Roman"/>
          <w:szCs w:val="20"/>
          <w:shd w:val="clear" w:color="auto" w:fill="FFFFFF"/>
        </w:rPr>
        <w:t>Taylor, A., 2019. An exploratory study of the relationship between job insecurity and employee engagement focusing on temporary employees in the retailing industry in the United Kingdom| Case study: Marks and Spencer Group plc.</w:t>
      </w:r>
    </w:p>
    <w:sectPr w:rsidR="003F7ED3" w:rsidRPr="005337D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41E80" w14:textId="77777777" w:rsidR="00CE5EA5" w:rsidRDefault="00CE5EA5" w:rsidP="003F7ED3">
      <w:pPr>
        <w:spacing w:before="0" w:after="0" w:line="240" w:lineRule="auto"/>
      </w:pPr>
      <w:r>
        <w:separator/>
      </w:r>
    </w:p>
  </w:endnote>
  <w:endnote w:type="continuationSeparator" w:id="0">
    <w:p w14:paraId="5FFF5470" w14:textId="77777777" w:rsidR="00CE5EA5" w:rsidRDefault="00CE5EA5" w:rsidP="003F7E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CCD7" w14:textId="77777777" w:rsidR="00395A85" w:rsidRDefault="00395A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98833"/>
      <w:docPartObj>
        <w:docPartGallery w:val="Page Numbers (Bottom of Page)"/>
        <w:docPartUnique/>
      </w:docPartObj>
    </w:sdtPr>
    <w:sdtEndPr>
      <w:rPr>
        <w:noProof/>
      </w:rPr>
    </w:sdtEndPr>
    <w:sdtContent>
      <w:p w14:paraId="4E27CCD8" w14:textId="77777777" w:rsidR="003F7ED3" w:rsidRDefault="003F7ED3">
        <w:pPr>
          <w:pStyle w:val="Footer"/>
          <w:jc w:val="center"/>
        </w:pPr>
        <w:r>
          <w:fldChar w:fldCharType="begin"/>
        </w:r>
        <w:r>
          <w:instrText xml:space="preserve"> PAGE   \* MERGEFORMAT </w:instrText>
        </w:r>
        <w:r>
          <w:fldChar w:fldCharType="separate"/>
        </w:r>
        <w:r w:rsidR="00473D9B">
          <w:rPr>
            <w:noProof/>
          </w:rPr>
          <w:t>12</w:t>
        </w:r>
        <w:r>
          <w:rPr>
            <w:noProof/>
          </w:rPr>
          <w:fldChar w:fldCharType="end"/>
        </w:r>
      </w:p>
    </w:sdtContent>
  </w:sdt>
  <w:p w14:paraId="4E27CCD9" w14:textId="77777777" w:rsidR="003F7ED3" w:rsidRDefault="003F7E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CCDB" w14:textId="77777777" w:rsidR="00395A85" w:rsidRDefault="00395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0062B" w14:textId="77777777" w:rsidR="00CE5EA5" w:rsidRDefault="00CE5EA5" w:rsidP="003F7ED3">
      <w:pPr>
        <w:spacing w:before="0" w:after="0" w:line="240" w:lineRule="auto"/>
      </w:pPr>
      <w:r>
        <w:separator/>
      </w:r>
    </w:p>
  </w:footnote>
  <w:footnote w:type="continuationSeparator" w:id="0">
    <w:p w14:paraId="71D65356" w14:textId="77777777" w:rsidR="00CE5EA5" w:rsidRDefault="00CE5EA5" w:rsidP="003F7ED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CCD5" w14:textId="77777777" w:rsidR="00395A85" w:rsidRDefault="00395A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CCD6" w14:textId="77777777" w:rsidR="00395A85" w:rsidRDefault="00395A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CCDA" w14:textId="77777777" w:rsidR="00395A85" w:rsidRDefault="00395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DB65F7"/>
    <w:multiLevelType w:val="hybridMultilevel"/>
    <w:tmpl w:val="192AC1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B64"/>
    <w:rsid w:val="000A3DA7"/>
    <w:rsid w:val="001424D5"/>
    <w:rsid w:val="00152DB9"/>
    <w:rsid w:val="00195663"/>
    <w:rsid w:val="001B6DF5"/>
    <w:rsid w:val="002021F9"/>
    <w:rsid w:val="002C05A0"/>
    <w:rsid w:val="002F1645"/>
    <w:rsid w:val="003302F2"/>
    <w:rsid w:val="003306E1"/>
    <w:rsid w:val="00344966"/>
    <w:rsid w:val="00362B7D"/>
    <w:rsid w:val="00395A85"/>
    <w:rsid w:val="003C1714"/>
    <w:rsid w:val="003F7ED3"/>
    <w:rsid w:val="0040091B"/>
    <w:rsid w:val="00413F5D"/>
    <w:rsid w:val="00473D9B"/>
    <w:rsid w:val="00512B64"/>
    <w:rsid w:val="005337D4"/>
    <w:rsid w:val="00621819"/>
    <w:rsid w:val="00623E1B"/>
    <w:rsid w:val="006C3302"/>
    <w:rsid w:val="006E13B8"/>
    <w:rsid w:val="007121EB"/>
    <w:rsid w:val="007278E1"/>
    <w:rsid w:val="00750D85"/>
    <w:rsid w:val="007D08FA"/>
    <w:rsid w:val="00802576"/>
    <w:rsid w:val="00833D60"/>
    <w:rsid w:val="00902237"/>
    <w:rsid w:val="00941942"/>
    <w:rsid w:val="00965A49"/>
    <w:rsid w:val="009B1C14"/>
    <w:rsid w:val="00A06086"/>
    <w:rsid w:val="00A21D96"/>
    <w:rsid w:val="00A811F2"/>
    <w:rsid w:val="00A956C1"/>
    <w:rsid w:val="00AA1B50"/>
    <w:rsid w:val="00B227FF"/>
    <w:rsid w:val="00B32ADF"/>
    <w:rsid w:val="00CC7706"/>
    <w:rsid w:val="00CE5EA5"/>
    <w:rsid w:val="00D97A96"/>
    <w:rsid w:val="00DA6AB5"/>
    <w:rsid w:val="00DB1E0D"/>
    <w:rsid w:val="00E37030"/>
    <w:rsid w:val="00E73E99"/>
    <w:rsid w:val="00EC1BBD"/>
    <w:rsid w:val="00F164AF"/>
    <w:rsid w:val="00FB4723"/>
    <w:rsid w:val="00FC71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27CC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before="24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A49"/>
    <w:rPr>
      <w:rFonts w:ascii="Times New Roman" w:hAnsi="Times New Roman"/>
      <w:sz w:val="24"/>
      <w:lang w:val="en-GB"/>
    </w:rPr>
  </w:style>
  <w:style w:type="paragraph" w:styleId="Heading1">
    <w:name w:val="heading 1"/>
    <w:basedOn w:val="Normal"/>
    <w:next w:val="Normal"/>
    <w:link w:val="Heading1Char"/>
    <w:autoRedefine/>
    <w:uiPriority w:val="9"/>
    <w:qFormat/>
    <w:rsid w:val="00195663"/>
    <w:pPr>
      <w:keepNext/>
      <w:keepLines/>
      <w:spacing w:after="0" w:line="259" w:lineRule="auto"/>
      <w:jc w:val="left"/>
      <w:outlineLvl w:val="0"/>
    </w:pPr>
    <w:rPr>
      <w:rFonts w:eastAsiaTheme="majorEastAsia" w:cstheme="majorBidi"/>
      <w:sz w:val="28"/>
      <w:szCs w:val="32"/>
    </w:rPr>
  </w:style>
  <w:style w:type="paragraph" w:styleId="Heading2">
    <w:name w:val="heading 2"/>
    <w:basedOn w:val="Normal"/>
    <w:next w:val="Normal"/>
    <w:link w:val="Heading2Char"/>
    <w:autoRedefine/>
    <w:uiPriority w:val="9"/>
    <w:unhideWhenUsed/>
    <w:qFormat/>
    <w:rsid w:val="00195663"/>
    <w:pPr>
      <w:keepNext/>
      <w:keepLines/>
      <w:spacing w:before="40" w:after="0"/>
      <w:ind w:left="360" w:hanging="90"/>
      <w:outlineLvl w:val="1"/>
    </w:pPr>
    <w:rPr>
      <w:rFonts w:eastAsiaTheme="majorEastAsia" w:cstheme="majorBidi"/>
      <w:b/>
      <w:bCs/>
      <w:sz w:val="22"/>
      <w:szCs w:val="28"/>
      <w:lang w:val="en-IN"/>
    </w:rPr>
  </w:style>
  <w:style w:type="paragraph" w:styleId="Heading3">
    <w:name w:val="heading 3"/>
    <w:basedOn w:val="Normal"/>
    <w:next w:val="Normal"/>
    <w:link w:val="Heading3Char"/>
    <w:autoRedefine/>
    <w:uiPriority w:val="9"/>
    <w:semiHidden/>
    <w:unhideWhenUsed/>
    <w:qFormat/>
    <w:rsid w:val="00E73E99"/>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663"/>
    <w:rPr>
      <w:rFonts w:ascii="Times New Roman" w:eastAsiaTheme="majorEastAsia" w:hAnsi="Times New Roman" w:cstheme="majorBidi"/>
      <w:sz w:val="28"/>
      <w:szCs w:val="32"/>
      <w:lang w:val="en-GB"/>
    </w:rPr>
  </w:style>
  <w:style w:type="character" w:customStyle="1" w:styleId="Heading2Char">
    <w:name w:val="Heading 2 Char"/>
    <w:basedOn w:val="DefaultParagraphFont"/>
    <w:link w:val="Heading2"/>
    <w:uiPriority w:val="9"/>
    <w:rsid w:val="00195663"/>
    <w:rPr>
      <w:rFonts w:ascii="Times New Roman" w:eastAsiaTheme="majorEastAsia" w:hAnsi="Times New Roman" w:cstheme="majorBidi"/>
      <w:b/>
      <w:bCs/>
      <w:szCs w:val="28"/>
    </w:rPr>
  </w:style>
  <w:style w:type="paragraph" w:styleId="Title">
    <w:name w:val="Title"/>
    <w:basedOn w:val="Normal"/>
    <w:next w:val="Normal"/>
    <w:link w:val="TitleChar"/>
    <w:autoRedefine/>
    <w:uiPriority w:val="10"/>
    <w:qFormat/>
    <w:rsid w:val="00344966"/>
    <w:pPr>
      <w:spacing w:after="0" w:line="240" w:lineRule="auto"/>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344966"/>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semiHidden/>
    <w:rsid w:val="00E73E99"/>
    <w:rPr>
      <w:rFonts w:ascii="Times New Roman" w:eastAsiaTheme="majorEastAsia" w:hAnsi="Times New Roman" w:cstheme="majorBidi"/>
      <w:i/>
      <w:sz w:val="24"/>
      <w:szCs w:val="24"/>
      <w:lang w:val="en-GB"/>
    </w:rPr>
  </w:style>
  <w:style w:type="table" w:styleId="TableGrid">
    <w:name w:val="Table Grid"/>
    <w:basedOn w:val="TableNormal"/>
    <w:uiPriority w:val="39"/>
    <w:rsid w:val="00AA1B5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11F2"/>
    <w:pPr>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A811F2"/>
    <w:pPr>
      <w:spacing w:after="100"/>
    </w:pPr>
  </w:style>
  <w:style w:type="paragraph" w:styleId="TOC2">
    <w:name w:val="toc 2"/>
    <w:basedOn w:val="Normal"/>
    <w:next w:val="Normal"/>
    <w:autoRedefine/>
    <w:uiPriority w:val="39"/>
    <w:unhideWhenUsed/>
    <w:rsid w:val="00A811F2"/>
    <w:pPr>
      <w:spacing w:after="100"/>
      <w:ind w:left="240"/>
    </w:pPr>
  </w:style>
  <w:style w:type="character" w:styleId="Hyperlink">
    <w:name w:val="Hyperlink"/>
    <w:basedOn w:val="DefaultParagraphFont"/>
    <w:uiPriority w:val="99"/>
    <w:unhideWhenUsed/>
    <w:rsid w:val="00A811F2"/>
    <w:rPr>
      <w:color w:val="0563C1" w:themeColor="hyperlink"/>
      <w:u w:val="single"/>
    </w:rPr>
  </w:style>
  <w:style w:type="paragraph" w:styleId="ListParagraph">
    <w:name w:val="List Paragraph"/>
    <w:basedOn w:val="Normal"/>
    <w:uiPriority w:val="34"/>
    <w:qFormat/>
    <w:rsid w:val="005337D4"/>
    <w:pPr>
      <w:ind w:left="720"/>
      <w:contextualSpacing/>
    </w:pPr>
  </w:style>
  <w:style w:type="paragraph" w:styleId="Header">
    <w:name w:val="header"/>
    <w:basedOn w:val="Normal"/>
    <w:link w:val="HeaderChar"/>
    <w:uiPriority w:val="99"/>
    <w:unhideWhenUsed/>
    <w:rsid w:val="003F7ED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F7ED3"/>
    <w:rPr>
      <w:rFonts w:ascii="Times New Roman" w:hAnsi="Times New Roman"/>
      <w:sz w:val="24"/>
      <w:lang w:val="en-GB"/>
    </w:rPr>
  </w:style>
  <w:style w:type="paragraph" w:styleId="Footer">
    <w:name w:val="footer"/>
    <w:basedOn w:val="Normal"/>
    <w:link w:val="FooterChar"/>
    <w:uiPriority w:val="99"/>
    <w:unhideWhenUsed/>
    <w:rsid w:val="003F7ED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F7ED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C738F-1673-4225-85EB-7574368AA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2020-11-21T16:27:00Z</dcterms:created>
  <dcterms:modified xsi:type="dcterms:W3CDTF">2021-04-28T21:54:00Z</dcterms:modified>
</cp:coreProperties>
</file>