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A121BA" w14:textId="06F740FB" w:rsidR="003B4F4F" w:rsidRDefault="002A4DF7" w:rsidP="00032ACC">
      <w:pPr>
        <w:pStyle w:val="Title"/>
        <w:spacing w:line="360" w:lineRule="auto"/>
        <w:jc w:val="center"/>
      </w:pPr>
      <w:r w:rsidRPr="002A4DF7">
        <w:rPr>
          <w:noProof/>
        </w:rPr>
        <w:drawing>
          <wp:inline distT="0" distB="0" distL="0" distR="0" wp14:anchorId="39097884" wp14:editId="3B61244A">
            <wp:extent cx="3258766" cy="1523328"/>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262777" cy="1525203"/>
                    </a:xfrm>
                    <a:prstGeom prst="rect">
                      <a:avLst/>
                    </a:prstGeom>
                  </pic:spPr>
                </pic:pic>
              </a:graphicData>
            </a:graphic>
          </wp:inline>
        </w:drawing>
      </w:r>
    </w:p>
    <w:p w14:paraId="4797A015" w14:textId="77777777" w:rsidR="003B4F4F" w:rsidRDefault="00A604E7">
      <w:pPr>
        <w:pStyle w:val="Subtitle"/>
        <w:spacing w:line="360" w:lineRule="auto"/>
        <w:jc w:val="center"/>
      </w:pPr>
      <w:r>
        <w:t>BMIH5003</w:t>
      </w:r>
    </w:p>
    <w:p w14:paraId="1EE5125C" w14:textId="77777777" w:rsidR="003B4F4F" w:rsidRDefault="00A604E7">
      <w:pPr>
        <w:pStyle w:val="Subtitle"/>
        <w:spacing w:line="360" w:lineRule="auto"/>
        <w:jc w:val="center"/>
      </w:pPr>
      <w:r>
        <w:t>Foreign Languages and Cultural Awareness</w:t>
      </w:r>
    </w:p>
    <w:p w14:paraId="1F273A72" w14:textId="73DD7DA2" w:rsidR="009F42EE" w:rsidRDefault="009F42EE" w:rsidP="009F42EE">
      <w:pPr>
        <w:pStyle w:val="Subtitle"/>
        <w:spacing w:line="360" w:lineRule="auto"/>
        <w:jc w:val="center"/>
      </w:pPr>
      <w:r>
        <w:t xml:space="preserve">Module Lead: Antoinette Milde </w:t>
      </w:r>
    </w:p>
    <w:p w14:paraId="6F1169A5" w14:textId="08E622EF" w:rsidR="009F42EE" w:rsidRDefault="009F42EE" w:rsidP="009F42EE">
      <w:pPr>
        <w:pStyle w:val="Subtitle"/>
        <w:spacing w:line="360" w:lineRule="auto"/>
        <w:jc w:val="center"/>
      </w:pPr>
      <w:r>
        <w:t xml:space="preserve">Galina Borisova </w:t>
      </w:r>
    </w:p>
    <w:p w14:paraId="239134A8" w14:textId="23606874" w:rsidR="009F42EE" w:rsidRDefault="009F42EE" w:rsidP="009F42EE">
      <w:pPr>
        <w:pStyle w:val="Subtitle"/>
        <w:spacing w:line="360" w:lineRule="auto"/>
        <w:jc w:val="center"/>
      </w:pPr>
      <w:r>
        <w:t xml:space="preserve">2243589 </w:t>
      </w:r>
    </w:p>
    <w:p w14:paraId="711541E7" w14:textId="149DC690" w:rsidR="009F42EE" w:rsidRPr="009F42EE" w:rsidRDefault="009F42EE" w:rsidP="009F42EE"/>
    <w:p w14:paraId="41DAF4D4" w14:textId="0A0ED3AF" w:rsidR="009F42EE" w:rsidRPr="009F42EE" w:rsidRDefault="009F42EE" w:rsidP="009F42EE"/>
    <w:p w14:paraId="71354D98" w14:textId="77777777" w:rsidR="009F42EE" w:rsidRPr="009F42EE" w:rsidRDefault="009F42EE" w:rsidP="009F42EE"/>
    <w:p w14:paraId="40409AC6" w14:textId="3EF9E7ED" w:rsidR="00DF401D" w:rsidRDefault="00DF401D" w:rsidP="00DF401D"/>
    <w:p w14:paraId="54FE06E6" w14:textId="01E0A42B" w:rsidR="003B4F4F" w:rsidRDefault="00D03E09" w:rsidP="0095599C">
      <w:r>
        <w:t xml:space="preserve">                             </w:t>
      </w:r>
      <w:bookmarkStart w:id="0" w:name="_1xc1baugauuc" w:colFirst="0" w:colLast="0"/>
      <w:bookmarkEnd w:id="0"/>
    </w:p>
    <w:p w14:paraId="305B773A" w14:textId="77777777" w:rsidR="003B4F4F" w:rsidRDefault="00A604E7">
      <w:pPr>
        <w:pStyle w:val="Title"/>
        <w:spacing w:line="360" w:lineRule="auto"/>
        <w:jc w:val="center"/>
      </w:pPr>
      <w:bookmarkStart w:id="1" w:name="_ak4m888yfopv" w:colFirst="0" w:colLast="0"/>
      <w:bookmarkEnd w:id="1"/>
      <w:r>
        <w:br w:type="page"/>
      </w:r>
    </w:p>
    <w:p w14:paraId="3FF9C576" w14:textId="77777777" w:rsidR="003B4F4F" w:rsidRDefault="003B4F4F">
      <w:pPr>
        <w:spacing w:line="360" w:lineRule="auto"/>
        <w:jc w:val="both"/>
        <w:rPr>
          <w:sz w:val="26"/>
          <w:szCs w:val="26"/>
        </w:rPr>
      </w:pPr>
    </w:p>
    <w:sdt>
      <w:sdtPr>
        <w:rPr>
          <w:rFonts w:asciiTheme="majorBidi" w:hAnsiTheme="majorBidi" w:cstheme="majorBidi"/>
          <w:sz w:val="24"/>
          <w:szCs w:val="24"/>
        </w:rPr>
        <w:id w:val="931002590"/>
        <w:docPartObj>
          <w:docPartGallery w:val="Table of Contents"/>
          <w:docPartUnique/>
        </w:docPartObj>
      </w:sdtPr>
      <w:sdtContent>
        <w:p w14:paraId="6C190E17" w14:textId="77777777" w:rsidR="001704DA" w:rsidRPr="001704DA" w:rsidRDefault="00A604E7" w:rsidP="001704DA">
          <w:pPr>
            <w:pStyle w:val="TOC1"/>
            <w:tabs>
              <w:tab w:val="right" w:pos="9350"/>
            </w:tabs>
            <w:spacing w:line="360" w:lineRule="auto"/>
            <w:rPr>
              <w:rFonts w:asciiTheme="majorBidi" w:hAnsiTheme="majorBidi" w:cstheme="majorBidi"/>
              <w:noProof/>
              <w:sz w:val="24"/>
              <w:szCs w:val="24"/>
            </w:rPr>
          </w:pPr>
          <w:r w:rsidRPr="001704DA">
            <w:rPr>
              <w:rFonts w:asciiTheme="majorBidi" w:hAnsiTheme="majorBidi" w:cstheme="majorBidi"/>
              <w:sz w:val="24"/>
              <w:szCs w:val="24"/>
            </w:rPr>
            <w:fldChar w:fldCharType="begin"/>
          </w:r>
          <w:r w:rsidRPr="001704DA">
            <w:rPr>
              <w:rFonts w:asciiTheme="majorBidi" w:hAnsiTheme="majorBidi" w:cstheme="majorBidi"/>
              <w:sz w:val="24"/>
              <w:szCs w:val="24"/>
            </w:rPr>
            <w:instrText xml:space="preserve"> TOC \h \u \z \t "Heading 1,1,Heading 2,2,Heading 3,3,Heading 4,4,Heading 5,5,Heading 6,6,"</w:instrText>
          </w:r>
          <w:r w:rsidRPr="001704DA">
            <w:rPr>
              <w:rFonts w:asciiTheme="majorBidi" w:hAnsiTheme="majorBidi" w:cstheme="majorBidi"/>
              <w:sz w:val="24"/>
              <w:szCs w:val="24"/>
            </w:rPr>
            <w:fldChar w:fldCharType="separate"/>
          </w:r>
          <w:hyperlink w:anchor="_Toc165763145" w:history="1">
            <w:r w:rsidR="001704DA" w:rsidRPr="001704DA">
              <w:rPr>
                <w:rStyle w:val="Hyperlink"/>
                <w:rFonts w:asciiTheme="majorBidi" w:hAnsiTheme="majorBidi" w:cstheme="majorBidi"/>
                <w:b/>
                <w:noProof/>
                <w:sz w:val="24"/>
                <w:szCs w:val="24"/>
              </w:rPr>
              <w:t>Component 1 - Professional reflection:</w:t>
            </w:r>
            <w:r w:rsidR="001704DA" w:rsidRPr="001704DA">
              <w:rPr>
                <w:rFonts w:asciiTheme="majorBidi" w:hAnsiTheme="majorBidi" w:cstheme="majorBidi"/>
                <w:noProof/>
                <w:webHidden/>
                <w:sz w:val="24"/>
                <w:szCs w:val="24"/>
              </w:rPr>
              <w:tab/>
            </w:r>
            <w:r w:rsidR="001704DA" w:rsidRPr="001704DA">
              <w:rPr>
                <w:rFonts w:asciiTheme="majorBidi" w:hAnsiTheme="majorBidi" w:cstheme="majorBidi"/>
                <w:noProof/>
                <w:webHidden/>
                <w:sz w:val="24"/>
                <w:szCs w:val="24"/>
              </w:rPr>
              <w:fldChar w:fldCharType="begin"/>
            </w:r>
            <w:r w:rsidR="001704DA" w:rsidRPr="001704DA">
              <w:rPr>
                <w:rFonts w:asciiTheme="majorBidi" w:hAnsiTheme="majorBidi" w:cstheme="majorBidi"/>
                <w:noProof/>
                <w:webHidden/>
                <w:sz w:val="24"/>
                <w:szCs w:val="24"/>
              </w:rPr>
              <w:instrText xml:space="preserve"> PAGEREF _Toc165763145 \h </w:instrText>
            </w:r>
            <w:r w:rsidR="001704DA" w:rsidRPr="001704DA">
              <w:rPr>
                <w:rFonts w:asciiTheme="majorBidi" w:hAnsiTheme="majorBidi" w:cstheme="majorBidi"/>
                <w:noProof/>
                <w:webHidden/>
                <w:sz w:val="24"/>
                <w:szCs w:val="24"/>
              </w:rPr>
            </w:r>
            <w:r w:rsidR="001704DA" w:rsidRPr="001704DA">
              <w:rPr>
                <w:rFonts w:asciiTheme="majorBidi" w:hAnsiTheme="majorBidi" w:cstheme="majorBidi"/>
                <w:noProof/>
                <w:webHidden/>
                <w:sz w:val="24"/>
                <w:szCs w:val="24"/>
              </w:rPr>
              <w:fldChar w:fldCharType="separate"/>
            </w:r>
            <w:r w:rsidR="001704DA" w:rsidRPr="001704DA">
              <w:rPr>
                <w:rFonts w:asciiTheme="majorBidi" w:hAnsiTheme="majorBidi" w:cstheme="majorBidi"/>
                <w:noProof/>
                <w:webHidden/>
                <w:sz w:val="24"/>
                <w:szCs w:val="24"/>
              </w:rPr>
              <w:t>3</w:t>
            </w:r>
            <w:r w:rsidR="001704DA" w:rsidRPr="001704DA">
              <w:rPr>
                <w:rFonts w:asciiTheme="majorBidi" w:hAnsiTheme="majorBidi" w:cstheme="majorBidi"/>
                <w:noProof/>
                <w:webHidden/>
                <w:sz w:val="24"/>
                <w:szCs w:val="24"/>
              </w:rPr>
              <w:fldChar w:fldCharType="end"/>
            </w:r>
          </w:hyperlink>
        </w:p>
        <w:p w14:paraId="183E7A79" w14:textId="77777777" w:rsidR="001704DA" w:rsidRPr="001704DA" w:rsidRDefault="00000000" w:rsidP="001704DA">
          <w:pPr>
            <w:pStyle w:val="TOC1"/>
            <w:tabs>
              <w:tab w:val="right" w:pos="9350"/>
            </w:tabs>
            <w:spacing w:line="360" w:lineRule="auto"/>
            <w:rPr>
              <w:rFonts w:asciiTheme="majorBidi" w:hAnsiTheme="majorBidi" w:cstheme="majorBidi"/>
              <w:noProof/>
              <w:sz w:val="24"/>
              <w:szCs w:val="24"/>
            </w:rPr>
          </w:pPr>
          <w:hyperlink w:anchor="_Toc165763146" w:history="1">
            <w:r w:rsidR="001704DA" w:rsidRPr="001704DA">
              <w:rPr>
                <w:rStyle w:val="Hyperlink"/>
                <w:rFonts w:asciiTheme="majorBidi" w:hAnsiTheme="majorBidi" w:cstheme="majorBidi"/>
                <w:b/>
                <w:noProof/>
                <w:sz w:val="24"/>
                <w:szCs w:val="24"/>
              </w:rPr>
              <w:t>Component 2 - Training plan:</w:t>
            </w:r>
            <w:r w:rsidR="001704DA" w:rsidRPr="001704DA">
              <w:rPr>
                <w:rFonts w:asciiTheme="majorBidi" w:hAnsiTheme="majorBidi" w:cstheme="majorBidi"/>
                <w:noProof/>
                <w:webHidden/>
                <w:sz w:val="24"/>
                <w:szCs w:val="24"/>
              </w:rPr>
              <w:tab/>
            </w:r>
            <w:r w:rsidR="001704DA" w:rsidRPr="001704DA">
              <w:rPr>
                <w:rFonts w:asciiTheme="majorBidi" w:hAnsiTheme="majorBidi" w:cstheme="majorBidi"/>
                <w:noProof/>
                <w:webHidden/>
                <w:sz w:val="24"/>
                <w:szCs w:val="24"/>
              </w:rPr>
              <w:fldChar w:fldCharType="begin"/>
            </w:r>
            <w:r w:rsidR="001704DA" w:rsidRPr="001704DA">
              <w:rPr>
                <w:rFonts w:asciiTheme="majorBidi" w:hAnsiTheme="majorBidi" w:cstheme="majorBidi"/>
                <w:noProof/>
                <w:webHidden/>
                <w:sz w:val="24"/>
                <w:szCs w:val="24"/>
              </w:rPr>
              <w:instrText xml:space="preserve"> PAGEREF _Toc165763146 \h </w:instrText>
            </w:r>
            <w:r w:rsidR="001704DA" w:rsidRPr="001704DA">
              <w:rPr>
                <w:rFonts w:asciiTheme="majorBidi" w:hAnsiTheme="majorBidi" w:cstheme="majorBidi"/>
                <w:noProof/>
                <w:webHidden/>
                <w:sz w:val="24"/>
                <w:szCs w:val="24"/>
              </w:rPr>
            </w:r>
            <w:r w:rsidR="001704DA" w:rsidRPr="001704DA">
              <w:rPr>
                <w:rFonts w:asciiTheme="majorBidi" w:hAnsiTheme="majorBidi" w:cstheme="majorBidi"/>
                <w:noProof/>
                <w:webHidden/>
                <w:sz w:val="24"/>
                <w:szCs w:val="24"/>
              </w:rPr>
              <w:fldChar w:fldCharType="separate"/>
            </w:r>
            <w:r w:rsidR="001704DA" w:rsidRPr="001704DA">
              <w:rPr>
                <w:rFonts w:asciiTheme="majorBidi" w:hAnsiTheme="majorBidi" w:cstheme="majorBidi"/>
                <w:noProof/>
                <w:webHidden/>
                <w:sz w:val="24"/>
                <w:szCs w:val="24"/>
              </w:rPr>
              <w:t>5</w:t>
            </w:r>
            <w:r w:rsidR="001704DA" w:rsidRPr="001704DA">
              <w:rPr>
                <w:rFonts w:asciiTheme="majorBidi" w:hAnsiTheme="majorBidi" w:cstheme="majorBidi"/>
                <w:noProof/>
                <w:webHidden/>
                <w:sz w:val="24"/>
                <w:szCs w:val="24"/>
              </w:rPr>
              <w:fldChar w:fldCharType="end"/>
            </w:r>
          </w:hyperlink>
        </w:p>
        <w:p w14:paraId="2FED4003" w14:textId="77777777" w:rsidR="001704DA" w:rsidRPr="001704DA" w:rsidRDefault="00000000" w:rsidP="001704DA">
          <w:pPr>
            <w:pStyle w:val="TOC1"/>
            <w:tabs>
              <w:tab w:val="right" w:pos="9350"/>
            </w:tabs>
            <w:spacing w:line="360" w:lineRule="auto"/>
            <w:rPr>
              <w:rFonts w:asciiTheme="majorBidi" w:hAnsiTheme="majorBidi" w:cstheme="majorBidi"/>
              <w:noProof/>
              <w:sz w:val="24"/>
              <w:szCs w:val="24"/>
            </w:rPr>
          </w:pPr>
          <w:hyperlink w:anchor="_Toc165763147" w:history="1">
            <w:r w:rsidR="001704DA" w:rsidRPr="001704DA">
              <w:rPr>
                <w:rStyle w:val="Hyperlink"/>
                <w:rFonts w:asciiTheme="majorBidi" w:hAnsiTheme="majorBidi" w:cstheme="majorBidi"/>
                <w:b/>
                <w:noProof/>
                <w:sz w:val="24"/>
                <w:szCs w:val="24"/>
              </w:rPr>
              <w:t>Component 3 - Student self-reflection:</w:t>
            </w:r>
            <w:r w:rsidR="001704DA" w:rsidRPr="001704DA">
              <w:rPr>
                <w:rFonts w:asciiTheme="majorBidi" w:hAnsiTheme="majorBidi" w:cstheme="majorBidi"/>
                <w:noProof/>
                <w:webHidden/>
                <w:sz w:val="24"/>
                <w:szCs w:val="24"/>
              </w:rPr>
              <w:tab/>
            </w:r>
            <w:r w:rsidR="001704DA" w:rsidRPr="001704DA">
              <w:rPr>
                <w:rFonts w:asciiTheme="majorBidi" w:hAnsiTheme="majorBidi" w:cstheme="majorBidi"/>
                <w:noProof/>
                <w:webHidden/>
                <w:sz w:val="24"/>
                <w:szCs w:val="24"/>
              </w:rPr>
              <w:fldChar w:fldCharType="begin"/>
            </w:r>
            <w:r w:rsidR="001704DA" w:rsidRPr="001704DA">
              <w:rPr>
                <w:rFonts w:asciiTheme="majorBidi" w:hAnsiTheme="majorBidi" w:cstheme="majorBidi"/>
                <w:noProof/>
                <w:webHidden/>
                <w:sz w:val="24"/>
                <w:szCs w:val="24"/>
              </w:rPr>
              <w:instrText xml:space="preserve"> PAGEREF _Toc165763147 \h </w:instrText>
            </w:r>
            <w:r w:rsidR="001704DA" w:rsidRPr="001704DA">
              <w:rPr>
                <w:rFonts w:asciiTheme="majorBidi" w:hAnsiTheme="majorBidi" w:cstheme="majorBidi"/>
                <w:noProof/>
                <w:webHidden/>
                <w:sz w:val="24"/>
                <w:szCs w:val="24"/>
              </w:rPr>
            </w:r>
            <w:r w:rsidR="001704DA" w:rsidRPr="001704DA">
              <w:rPr>
                <w:rFonts w:asciiTheme="majorBidi" w:hAnsiTheme="majorBidi" w:cstheme="majorBidi"/>
                <w:noProof/>
                <w:webHidden/>
                <w:sz w:val="24"/>
                <w:szCs w:val="24"/>
              </w:rPr>
              <w:fldChar w:fldCharType="separate"/>
            </w:r>
            <w:r w:rsidR="001704DA" w:rsidRPr="001704DA">
              <w:rPr>
                <w:rFonts w:asciiTheme="majorBidi" w:hAnsiTheme="majorBidi" w:cstheme="majorBidi"/>
                <w:noProof/>
                <w:webHidden/>
                <w:sz w:val="24"/>
                <w:szCs w:val="24"/>
              </w:rPr>
              <w:t>7</w:t>
            </w:r>
            <w:r w:rsidR="001704DA" w:rsidRPr="001704DA">
              <w:rPr>
                <w:rFonts w:asciiTheme="majorBidi" w:hAnsiTheme="majorBidi" w:cstheme="majorBidi"/>
                <w:noProof/>
                <w:webHidden/>
                <w:sz w:val="24"/>
                <w:szCs w:val="24"/>
              </w:rPr>
              <w:fldChar w:fldCharType="end"/>
            </w:r>
          </w:hyperlink>
        </w:p>
        <w:p w14:paraId="3BBD7494" w14:textId="77777777" w:rsidR="001704DA" w:rsidRPr="001704DA" w:rsidRDefault="00000000" w:rsidP="001704DA">
          <w:pPr>
            <w:pStyle w:val="TOC1"/>
            <w:tabs>
              <w:tab w:val="right" w:pos="9350"/>
            </w:tabs>
            <w:spacing w:line="360" w:lineRule="auto"/>
            <w:rPr>
              <w:rFonts w:asciiTheme="majorBidi" w:hAnsiTheme="majorBidi" w:cstheme="majorBidi"/>
              <w:noProof/>
              <w:sz w:val="24"/>
              <w:szCs w:val="24"/>
            </w:rPr>
          </w:pPr>
          <w:hyperlink w:anchor="_Toc165763148" w:history="1">
            <w:r w:rsidR="001704DA" w:rsidRPr="001704DA">
              <w:rPr>
                <w:rStyle w:val="Hyperlink"/>
                <w:rFonts w:asciiTheme="majorBidi" w:hAnsiTheme="majorBidi" w:cstheme="majorBidi"/>
                <w:b/>
                <w:noProof/>
                <w:sz w:val="24"/>
                <w:szCs w:val="24"/>
              </w:rPr>
              <w:t>References:</w:t>
            </w:r>
            <w:r w:rsidR="001704DA" w:rsidRPr="001704DA">
              <w:rPr>
                <w:rFonts w:asciiTheme="majorBidi" w:hAnsiTheme="majorBidi" w:cstheme="majorBidi"/>
                <w:noProof/>
                <w:webHidden/>
                <w:sz w:val="24"/>
                <w:szCs w:val="24"/>
              </w:rPr>
              <w:tab/>
            </w:r>
            <w:r w:rsidR="001704DA" w:rsidRPr="001704DA">
              <w:rPr>
                <w:rFonts w:asciiTheme="majorBidi" w:hAnsiTheme="majorBidi" w:cstheme="majorBidi"/>
                <w:noProof/>
                <w:webHidden/>
                <w:sz w:val="24"/>
                <w:szCs w:val="24"/>
              </w:rPr>
              <w:fldChar w:fldCharType="begin"/>
            </w:r>
            <w:r w:rsidR="001704DA" w:rsidRPr="001704DA">
              <w:rPr>
                <w:rFonts w:asciiTheme="majorBidi" w:hAnsiTheme="majorBidi" w:cstheme="majorBidi"/>
                <w:noProof/>
                <w:webHidden/>
                <w:sz w:val="24"/>
                <w:szCs w:val="24"/>
              </w:rPr>
              <w:instrText xml:space="preserve"> PAGEREF _Toc165763148 \h </w:instrText>
            </w:r>
            <w:r w:rsidR="001704DA" w:rsidRPr="001704DA">
              <w:rPr>
                <w:rFonts w:asciiTheme="majorBidi" w:hAnsiTheme="majorBidi" w:cstheme="majorBidi"/>
                <w:noProof/>
                <w:webHidden/>
                <w:sz w:val="24"/>
                <w:szCs w:val="24"/>
              </w:rPr>
            </w:r>
            <w:r w:rsidR="001704DA" w:rsidRPr="001704DA">
              <w:rPr>
                <w:rFonts w:asciiTheme="majorBidi" w:hAnsiTheme="majorBidi" w:cstheme="majorBidi"/>
                <w:noProof/>
                <w:webHidden/>
                <w:sz w:val="24"/>
                <w:szCs w:val="24"/>
              </w:rPr>
              <w:fldChar w:fldCharType="separate"/>
            </w:r>
            <w:r w:rsidR="001704DA" w:rsidRPr="001704DA">
              <w:rPr>
                <w:rFonts w:asciiTheme="majorBidi" w:hAnsiTheme="majorBidi" w:cstheme="majorBidi"/>
                <w:noProof/>
                <w:webHidden/>
                <w:sz w:val="24"/>
                <w:szCs w:val="24"/>
              </w:rPr>
              <w:t>10</w:t>
            </w:r>
            <w:r w:rsidR="001704DA" w:rsidRPr="001704DA">
              <w:rPr>
                <w:rFonts w:asciiTheme="majorBidi" w:hAnsiTheme="majorBidi" w:cstheme="majorBidi"/>
                <w:noProof/>
                <w:webHidden/>
                <w:sz w:val="24"/>
                <w:szCs w:val="24"/>
              </w:rPr>
              <w:fldChar w:fldCharType="end"/>
            </w:r>
          </w:hyperlink>
        </w:p>
        <w:p w14:paraId="6E2E2229" w14:textId="77777777" w:rsidR="001704DA" w:rsidRPr="001704DA" w:rsidRDefault="00000000" w:rsidP="001704DA">
          <w:pPr>
            <w:pStyle w:val="TOC1"/>
            <w:tabs>
              <w:tab w:val="right" w:pos="9350"/>
            </w:tabs>
            <w:spacing w:line="360" w:lineRule="auto"/>
            <w:rPr>
              <w:rFonts w:asciiTheme="majorBidi" w:hAnsiTheme="majorBidi" w:cstheme="majorBidi"/>
              <w:noProof/>
              <w:sz w:val="24"/>
              <w:szCs w:val="24"/>
            </w:rPr>
          </w:pPr>
          <w:hyperlink w:anchor="_Toc165763149" w:history="1">
            <w:r w:rsidR="001704DA" w:rsidRPr="001704DA">
              <w:rPr>
                <w:rStyle w:val="Hyperlink"/>
                <w:rFonts w:asciiTheme="majorBidi" w:hAnsiTheme="majorBidi" w:cstheme="majorBidi"/>
                <w:b/>
                <w:noProof/>
                <w:sz w:val="24"/>
                <w:szCs w:val="24"/>
              </w:rPr>
              <w:t>Appendix: Training Presentation</w:t>
            </w:r>
            <w:r w:rsidR="001704DA" w:rsidRPr="001704DA">
              <w:rPr>
                <w:rFonts w:asciiTheme="majorBidi" w:hAnsiTheme="majorBidi" w:cstheme="majorBidi"/>
                <w:noProof/>
                <w:webHidden/>
                <w:sz w:val="24"/>
                <w:szCs w:val="24"/>
              </w:rPr>
              <w:tab/>
            </w:r>
            <w:r w:rsidR="001704DA" w:rsidRPr="001704DA">
              <w:rPr>
                <w:rFonts w:asciiTheme="majorBidi" w:hAnsiTheme="majorBidi" w:cstheme="majorBidi"/>
                <w:noProof/>
                <w:webHidden/>
                <w:sz w:val="24"/>
                <w:szCs w:val="24"/>
              </w:rPr>
              <w:fldChar w:fldCharType="begin"/>
            </w:r>
            <w:r w:rsidR="001704DA" w:rsidRPr="001704DA">
              <w:rPr>
                <w:rFonts w:asciiTheme="majorBidi" w:hAnsiTheme="majorBidi" w:cstheme="majorBidi"/>
                <w:noProof/>
                <w:webHidden/>
                <w:sz w:val="24"/>
                <w:szCs w:val="24"/>
              </w:rPr>
              <w:instrText xml:space="preserve"> PAGEREF _Toc165763149 \h </w:instrText>
            </w:r>
            <w:r w:rsidR="001704DA" w:rsidRPr="001704DA">
              <w:rPr>
                <w:rFonts w:asciiTheme="majorBidi" w:hAnsiTheme="majorBidi" w:cstheme="majorBidi"/>
                <w:noProof/>
                <w:webHidden/>
                <w:sz w:val="24"/>
                <w:szCs w:val="24"/>
              </w:rPr>
            </w:r>
            <w:r w:rsidR="001704DA" w:rsidRPr="001704DA">
              <w:rPr>
                <w:rFonts w:asciiTheme="majorBidi" w:hAnsiTheme="majorBidi" w:cstheme="majorBidi"/>
                <w:noProof/>
                <w:webHidden/>
                <w:sz w:val="24"/>
                <w:szCs w:val="24"/>
              </w:rPr>
              <w:fldChar w:fldCharType="separate"/>
            </w:r>
            <w:r w:rsidR="001704DA" w:rsidRPr="001704DA">
              <w:rPr>
                <w:rFonts w:asciiTheme="majorBidi" w:hAnsiTheme="majorBidi" w:cstheme="majorBidi"/>
                <w:noProof/>
                <w:webHidden/>
                <w:sz w:val="24"/>
                <w:szCs w:val="24"/>
              </w:rPr>
              <w:t>11</w:t>
            </w:r>
            <w:r w:rsidR="001704DA" w:rsidRPr="001704DA">
              <w:rPr>
                <w:rFonts w:asciiTheme="majorBidi" w:hAnsiTheme="majorBidi" w:cstheme="majorBidi"/>
                <w:noProof/>
                <w:webHidden/>
                <w:sz w:val="24"/>
                <w:szCs w:val="24"/>
              </w:rPr>
              <w:fldChar w:fldCharType="end"/>
            </w:r>
          </w:hyperlink>
        </w:p>
        <w:p w14:paraId="7AE17B46" w14:textId="77777777" w:rsidR="003B4F4F" w:rsidRDefault="00A604E7" w:rsidP="001704DA">
          <w:pPr>
            <w:widowControl w:val="0"/>
            <w:tabs>
              <w:tab w:val="right" w:pos="12000"/>
            </w:tabs>
            <w:spacing w:before="60" w:line="360" w:lineRule="auto"/>
            <w:rPr>
              <w:rFonts w:ascii="Times New Roman" w:eastAsia="Times New Roman" w:hAnsi="Times New Roman" w:cs="Times New Roman"/>
              <w:b/>
              <w:color w:val="000000"/>
              <w:sz w:val="24"/>
              <w:szCs w:val="24"/>
            </w:rPr>
          </w:pPr>
          <w:r w:rsidRPr="001704DA">
            <w:rPr>
              <w:rFonts w:asciiTheme="majorBidi" w:hAnsiTheme="majorBidi" w:cstheme="majorBidi"/>
              <w:sz w:val="24"/>
              <w:szCs w:val="24"/>
            </w:rPr>
            <w:fldChar w:fldCharType="end"/>
          </w:r>
        </w:p>
      </w:sdtContent>
    </w:sdt>
    <w:p w14:paraId="37431A5A" w14:textId="77777777" w:rsidR="003B4F4F" w:rsidRDefault="003B4F4F">
      <w:pPr>
        <w:spacing w:line="360" w:lineRule="auto"/>
        <w:jc w:val="both"/>
        <w:rPr>
          <w:sz w:val="26"/>
          <w:szCs w:val="26"/>
        </w:rPr>
      </w:pPr>
    </w:p>
    <w:p w14:paraId="2456B428" w14:textId="77777777" w:rsidR="003B4F4F" w:rsidRDefault="00A604E7">
      <w:pPr>
        <w:spacing w:line="360" w:lineRule="auto"/>
        <w:jc w:val="both"/>
        <w:rPr>
          <w:sz w:val="24"/>
          <w:szCs w:val="24"/>
        </w:rPr>
      </w:pPr>
      <w:r>
        <w:br w:type="page"/>
      </w:r>
    </w:p>
    <w:p w14:paraId="2D4A249F" w14:textId="77777777" w:rsidR="003B4F4F" w:rsidRDefault="00A604E7">
      <w:pPr>
        <w:pStyle w:val="Heading1"/>
        <w:spacing w:line="360" w:lineRule="auto"/>
        <w:rPr>
          <w:b/>
        </w:rPr>
      </w:pPr>
      <w:bookmarkStart w:id="2" w:name="_Toc165763145"/>
      <w:r>
        <w:rPr>
          <w:b/>
        </w:rPr>
        <w:lastRenderedPageBreak/>
        <w:t>Component 1 - Professional reflection:</w:t>
      </w:r>
      <w:bookmarkEnd w:id="2"/>
    </w:p>
    <w:p w14:paraId="106BA32F" w14:textId="77777777" w:rsidR="003B4F4F" w:rsidRDefault="003B4F4F">
      <w:pPr>
        <w:spacing w:line="360" w:lineRule="auto"/>
        <w:jc w:val="both"/>
        <w:rPr>
          <w:rFonts w:ascii="Times New Roman" w:eastAsia="Times New Roman" w:hAnsi="Times New Roman" w:cs="Times New Roman"/>
          <w:sz w:val="24"/>
          <w:szCs w:val="24"/>
        </w:rPr>
      </w:pPr>
    </w:p>
    <w:p w14:paraId="0C5FF720" w14:textId="18017601" w:rsidR="00A361CE"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experience </w:t>
      </w:r>
      <w:r w:rsidR="00F402D3">
        <w:rPr>
          <w:rFonts w:ascii="Times New Roman" w:eastAsia="Times New Roman" w:hAnsi="Times New Roman" w:cs="Times New Roman"/>
          <w:sz w:val="24"/>
          <w:szCs w:val="24"/>
        </w:rPr>
        <w:t>took place in Ibis Barking Hotel during my work placement.</w:t>
      </w:r>
      <w:r>
        <w:rPr>
          <w:rFonts w:ascii="Times New Roman" w:eastAsia="Times New Roman" w:hAnsi="Times New Roman" w:cs="Times New Roman"/>
          <w:sz w:val="24"/>
          <w:szCs w:val="24"/>
        </w:rPr>
        <w:t xml:space="preserve"> </w:t>
      </w:r>
      <w:r w:rsidR="00C06AE8">
        <w:rPr>
          <w:rFonts w:ascii="Times New Roman" w:eastAsia="Times New Roman" w:hAnsi="Times New Roman" w:cs="Times New Roman"/>
          <w:sz w:val="24"/>
          <w:szCs w:val="24"/>
        </w:rPr>
        <w:t>On an evening shift, I</w:t>
      </w:r>
      <w:r>
        <w:rPr>
          <w:rFonts w:ascii="Times New Roman" w:eastAsia="Times New Roman" w:hAnsi="Times New Roman" w:cs="Times New Roman"/>
          <w:sz w:val="24"/>
          <w:szCs w:val="24"/>
        </w:rPr>
        <w:t xml:space="preserve"> </w:t>
      </w:r>
      <w:r w:rsidR="00A361CE">
        <w:rPr>
          <w:rFonts w:ascii="Times New Roman" w:eastAsia="Times New Roman" w:hAnsi="Times New Roman" w:cs="Times New Roman"/>
          <w:sz w:val="24"/>
          <w:szCs w:val="24"/>
        </w:rPr>
        <w:t xml:space="preserve">was </w:t>
      </w:r>
      <w:r w:rsidR="00F402D3">
        <w:rPr>
          <w:rFonts w:ascii="Times New Roman" w:eastAsia="Times New Roman" w:hAnsi="Times New Roman" w:cs="Times New Roman"/>
          <w:sz w:val="24"/>
          <w:szCs w:val="24"/>
        </w:rPr>
        <w:t xml:space="preserve">watching a receptionist checking in </w:t>
      </w:r>
      <w:r w:rsidR="0086055D">
        <w:rPr>
          <w:rFonts w:ascii="Times New Roman" w:eastAsia="Times New Roman" w:hAnsi="Times New Roman" w:cs="Times New Roman"/>
          <w:sz w:val="24"/>
          <w:szCs w:val="24"/>
        </w:rPr>
        <w:t>a</w:t>
      </w:r>
      <w:r w:rsidR="00F402D3">
        <w:rPr>
          <w:rFonts w:ascii="Times New Roman" w:eastAsia="Times New Roman" w:hAnsi="Times New Roman" w:cs="Times New Roman"/>
          <w:sz w:val="24"/>
          <w:szCs w:val="24"/>
        </w:rPr>
        <w:t xml:space="preserve"> </w:t>
      </w:r>
      <w:r w:rsidR="00DF401D">
        <w:rPr>
          <w:rFonts w:ascii="Times New Roman" w:eastAsia="Times New Roman" w:hAnsi="Times New Roman" w:cs="Times New Roman"/>
          <w:sz w:val="24"/>
          <w:szCs w:val="24"/>
        </w:rPr>
        <w:t>German</w:t>
      </w:r>
      <w:r w:rsidR="00F402D3">
        <w:rPr>
          <w:rFonts w:ascii="Times New Roman" w:eastAsia="Times New Roman" w:hAnsi="Times New Roman" w:cs="Times New Roman"/>
          <w:sz w:val="24"/>
          <w:szCs w:val="24"/>
        </w:rPr>
        <w:t xml:space="preserve"> customer</w:t>
      </w:r>
      <w:r w:rsidR="00FD7413">
        <w:rPr>
          <w:rFonts w:ascii="Times New Roman" w:eastAsia="Times New Roman" w:hAnsi="Times New Roman" w:cs="Times New Roman"/>
          <w:sz w:val="24"/>
          <w:szCs w:val="24"/>
        </w:rPr>
        <w:t xml:space="preserve"> who was visibly tired</w:t>
      </w:r>
      <w:r>
        <w:rPr>
          <w:rFonts w:ascii="Times New Roman" w:eastAsia="Times New Roman" w:hAnsi="Times New Roman" w:cs="Times New Roman"/>
          <w:sz w:val="24"/>
          <w:szCs w:val="24"/>
        </w:rPr>
        <w:t>.</w:t>
      </w:r>
      <w:r w:rsidR="00F402D3">
        <w:rPr>
          <w:rFonts w:ascii="Times New Roman" w:eastAsia="Times New Roman" w:hAnsi="Times New Roman" w:cs="Times New Roman"/>
          <w:sz w:val="24"/>
          <w:szCs w:val="24"/>
        </w:rPr>
        <w:t xml:space="preserve"> He got his room key and headed to the bar next to the reception where he asked for the </w:t>
      </w:r>
      <w:r w:rsidR="0086055D">
        <w:rPr>
          <w:rFonts w:ascii="Times New Roman" w:eastAsia="Times New Roman" w:hAnsi="Times New Roman" w:cs="Times New Roman"/>
          <w:sz w:val="24"/>
          <w:szCs w:val="24"/>
        </w:rPr>
        <w:t>drink’s</w:t>
      </w:r>
      <w:r w:rsidR="00F402D3">
        <w:rPr>
          <w:rFonts w:ascii="Times New Roman" w:eastAsia="Times New Roman" w:hAnsi="Times New Roman" w:cs="Times New Roman"/>
          <w:sz w:val="24"/>
          <w:szCs w:val="24"/>
        </w:rPr>
        <w:t xml:space="preserve"> menu.</w:t>
      </w:r>
      <w:r>
        <w:rPr>
          <w:rFonts w:ascii="Times New Roman" w:eastAsia="Times New Roman" w:hAnsi="Times New Roman" w:cs="Times New Roman"/>
          <w:sz w:val="24"/>
          <w:szCs w:val="24"/>
        </w:rPr>
        <w:t xml:space="preserve"> </w:t>
      </w:r>
    </w:p>
    <w:p w14:paraId="5898512D" w14:textId="53EFAA0F"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spending a solid ten minutes, he still looked confused </w:t>
      </w:r>
      <w:r w:rsidR="00F402D3">
        <w:rPr>
          <w:rFonts w:ascii="Times New Roman" w:eastAsia="Times New Roman" w:hAnsi="Times New Roman" w:cs="Times New Roman"/>
          <w:sz w:val="24"/>
          <w:szCs w:val="24"/>
        </w:rPr>
        <w:t xml:space="preserve">and asked for </w:t>
      </w:r>
      <w:r w:rsidR="00F86BA8">
        <w:rPr>
          <w:rFonts w:ascii="Times New Roman" w:eastAsia="Times New Roman" w:hAnsi="Times New Roman" w:cs="Times New Roman"/>
          <w:sz w:val="24"/>
          <w:szCs w:val="24"/>
        </w:rPr>
        <w:t xml:space="preserve">the </w:t>
      </w:r>
      <w:r w:rsidR="00DF401D">
        <w:rPr>
          <w:rFonts w:ascii="Times New Roman" w:eastAsia="Times New Roman" w:hAnsi="Times New Roman" w:cs="Times New Roman"/>
          <w:sz w:val="24"/>
          <w:szCs w:val="24"/>
        </w:rPr>
        <w:t>bartenders</w:t>
      </w:r>
      <w:r w:rsidR="00F402D3">
        <w:rPr>
          <w:rFonts w:ascii="Times New Roman" w:eastAsia="Times New Roman" w:hAnsi="Times New Roman" w:cs="Times New Roman"/>
          <w:sz w:val="24"/>
          <w:szCs w:val="24"/>
        </w:rPr>
        <w:t xml:space="preserve"> help.</w:t>
      </w:r>
      <w:r>
        <w:rPr>
          <w:rFonts w:ascii="Times New Roman" w:eastAsia="Times New Roman" w:hAnsi="Times New Roman" w:cs="Times New Roman"/>
          <w:sz w:val="24"/>
          <w:szCs w:val="24"/>
        </w:rPr>
        <w:t xml:space="preserve"> </w:t>
      </w:r>
      <w:r w:rsidR="00A45050">
        <w:rPr>
          <w:rFonts w:ascii="Times New Roman" w:eastAsia="Times New Roman" w:hAnsi="Times New Roman" w:cs="Times New Roman"/>
          <w:sz w:val="24"/>
          <w:szCs w:val="24"/>
        </w:rPr>
        <w:t xml:space="preserve">I </w:t>
      </w:r>
      <w:r>
        <w:rPr>
          <w:rFonts w:ascii="Times New Roman" w:eastAsia="Times New Roman" w:hAnsi="Times New Roman" w:cs="Times New Roman"/>
          <w:sz w:val="24"/>
          <w:szCs w:val="24"/>
        </w:rPr>
        <w:t xml:space="preserve">could overhear their conversation, he wanted to know about the taste of different cocktails as he wasn’t familiar with the ingredients or making methods. </w:t>
      </w:r>
      <w:r w:rsidR="00A45050">
        <w:rPr>
          <w:rFonts w:ascii="Times New Roman" w:eastAsia="Times New Roman" w:hAnsi="Times New Roman" w:cs="Times New Roman"/>
          <w:sz w:val="24"/>
          <w:szCs w:val="24"/>
        </w:rPr>
        <w:t xml:space="preserve">His English was not very </w:t>
      </w:r>
      <w:r w:rsidR="00FE5743">
        <w:rPr>
          <w:rFonts w:ascii="Times New Roman" w:eastAsia="Times New Roman" w:hAnsi="Times New Roman" w:cs="Times New Roman"/>
          <w:sz w:val="24"/>
          <w:szCs w:val="24"/>
        </w:rPr>
        <w:t>good,</w:t>
      </w:r>
      <w:r w:rsidR="00A45050">
        <w:rPr>
          <w:rFonts w:ascii="Times New Roman" w:eastAsia="Times New Roman" w:hAnsi="Times New Roman" w:cs="Times New Roman"/>
          <w:sz w:val="24"/>
          <w:szCs w:val="24"/>
        </w:rPr>
        <w:t xml:space="preserve"> </w:t>
      </w:r>
      <w:r w:rsidR="003C20C0">
        <w:rPr>
          <w:rFonts w:ascii="Times New Roman" w:eastAsia="Times New Roman" w:hAnsi="Times New Roman" w:cs="Times New Roman"/>
          <w:sz w:val="24"/>
          <w:szCs w:val="24"/>
        </w:rPr>
        <w:t>and I</w:t>
      </w:r>
      <w:r>
        <w:rPr>
          <w:rFonts w:ascii="Times New Roman" w:eastAsia="Times New Roman" w:hAnsi="Times New Roman" w:cs="Times New Roman"/>
          <w:sz w:val="24"/>
          <w:szCs w:val="24"/>
        </w:rPr>
        <w:t xml:space="preserve"> could see that they had some serious communication gap owing to their language barrier. After a </w:t>
      </w:r>
      <w:r w:rsidR="00A361CE">
        <w:rPr>
          <w:rFonts w:ascii="Times New Roman" w:eastAsia="Times New Roman" w:hAnsi="Times New Roman" w:cs="Times New Roman"/>
          <w:sz w:val="24"/>
          <w:szCs w:val="24"/>
        </w:rPr>
        <w:t>good ten</w:t>
      </w:r>
      <w:r>
        <w:rPr>
          <w:rFonts w:ascii="Times New Roman" w:eastAsia="Times New Roman" w:hAnsi="Times New Roman" w:cs="Times New Roman"/>
          <w:sz w:val="24"/>
          <w:szCs w:val="24"/>
        </w:rPr>
        <w:t xml:space="preserve"> minutes of trying to </w:t>
      </w:r>
      <w:r w:rsidR="00180389">
        <w:rPr>
          <w:rFonts w:ascii="Times New Roman" w:eastAsia="Times New Roman" w:hAnsi="Times New Roman" w:cs="Times New Roman"/>
          <w:sz w:val="24"/>
          <w:szCs w:val="24"/>
        </w:rPr>
        <w:t>order,</w:t>
      </w:r>
      <w:r>
        <w:rPr>
          <w:rFonts w:ascii="Times New Roman" w:eastAsia="Times New Roman" w:hAnsi="Times New Roman" w:cs="Times New Roman"/>
          <w:sz w:val="24"/>
          <w:szCs w:val="24"/>
        </w:rPr>
        <w:t xml:space="preserve"> I could see the feeling of frustration settle on the faces of both of them.</w:t>
      </w:r>
    </w:p>
    <w:p w14:paraId="666F2148" w14:textId="68B288AA"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Communication gap and frustration can occur when two people fail to understand each other’s languages and gestures. </w:t>
      </w:r>
      <w:r w:rsidR="00A45050">
        <w:rPr>
          <w:rFonts w:ascii="Times New Roman" w:eastAsia="Times New Roman" w:hAnsi="Times New Roman" w:cs="Times New Roman"/>
          <w:sz w:val="24"/>
          <w:szCs w:val="24"/>
        </w:rPr>
        <w:t xml:space="preserve">In that </w:t>
      </w:r>
      <w:r w:rsidR="00DF401D">
        <w:rPr>
          <w:rFonts w:ascii="Times New Roman" w:eastAsia="Times New Roman" w:hAnsi="Times New Roman" w:cs="Times New Roman"/>
          <w:sz w:val="24"/>
          <w:szCs w:val="24"/>
        </w:rPr>
        <w:t>case the bartender</w:t>
      </w:r>
      <w:r>
        <w:rPr>
          <w:rFonts w:ascii="Times New Roman" w:eastAsia="Times New Roman" w:hAnsi="Times New Roman" w:cs="Times New Roman"/>
          <w:sz w:val="24"/>
          <w:szCs w:val="24"/>
        </w:rPr>
        <w:t xml:space="preserve"> should </w:t>
      </w:r>
      <w:r w:rsidR="000B555D">
        <w:rPr>
          <w:rFonts w:ascii="Times New Roman" w:eastAsia="Times New Roman" w:hAnsi="Times New Roman" w:cs="Times New Roman"/>
          <w:sz w:val="24"/>
          <w:szCs w:val="24"/>
        </w:rPr>
        <w:t>have sought</w:t>
      </w:r>
      <w:r>
        <w:rPr>
          <w:rFonts w:ascii="Times New Roman" w:eastAsia="Times New Roman" w:hAnsi="Times New Roman" w:cs="Times New Roman"/>
          <w:sz w:val="24"/>
          <w:szCs w:val="24"/>
        </w:rPr>
        <w:t xml:space="preserve"> assistance from her seniors or </w:t>
      </w:r>
      <w:r w:rsidR="00A361CE">
        <w:rPr>
          <w:rFonts w:ascii="Times New Roman" w:eastAsia="Times New Roman" w:hAnsi="Times New Roman" w:cs="Times New Roman"/>
          <w:sz w:val="24"/>
          <w:szCs w:val="24"/>
        </w:rPr>
        <w:t>peers</w:t>
      </w:r>
      <w:r>
        <w:rPr>
          <w:rFonts w:ascii="Times New Roman" w:eastAsia="Times New Roman" w:hAnsi="Times New Roman" w:cs="Times New Roman"/>
          <w:sz w:val="24"/>
          <w:szCs w:val="24"/>
        </w:rPr>
        <w:t xml:space="preserve"> who would have been present on the floor at that time. For example, telling the guest that she would assign a senior staff member to attend to his needs and preferences and answer his queries could have made him feel valued and respected. Thus, a higher level of cultural sensitivity and understanding are vital especially for businesses that cater to tourists from diverse ethnicities and nationalities in a cosmopolitan city like London.</w:t>
      </w:r>
    </w:p>
    <w:p w14:paraId="505CC39D" w14:textId="77777777"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Therefore, the primary skills and behavioural aspect to be highlighted in this scenario are:</w:t>
      </w:r>
    </w:p>
    <w:p w14:paraId="11C92C90" w14:textId="77777777" w:rsidR="003B4F4F" w:rsidRDefault="00A604E7" w:rsidP="002A4DF7">
      <w:pPr>
        <w:numPr>
          <w:ilvl w:val="0"/>
          <w:numId w:val="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and impersonal skills</w:t>
      </w:r>
    </w:p>
    <w:p w14:paraId="6DBF5193" w14:textId="77777777" w:rsidR="003B4F4F" w:rsidRDefault="00A604E7" w:rsidP="002A4DF7">
      <w:pPr>
        <w:numPr>
          <w:ilvl w:val="0"/>
          <w:numId w:val="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Cross-cultural sensitivity and de-escalating a conflict situation (Hampden-Turner, et al., 2020).</w:t>
      </w:r>
    </w:p>
    <w:p w14:paraId="5FA95642" w14:textId="77777777" w:rsidR="003B4F4F" w:rsidRDefault="003B4F4F" w:rsidP="002A4DF7">
      <w:pPr>
        <w:spacing w:line="480" w:lineRule="auto"/>
        <w:jc w:val="both"/>
        <w:rPr>
          <w:rFonts w:ascii="Times New Roman" w:eastAsia="Times New Roman" w:hAnsi="Times New Roman" w:cs="Times New Roman"/>
          <w:sz w:val="24"/>
          <w:szCs w:val="24"/>
        </w:rPr>
      </w:pPr>
    </w:p>
    <w:p w14:paraId="7E5F0481" w14:textId="77777777" w:rsidR="003B4F4F" w:rsidRDefault="00A604E7" w:rsidP="002A4DF7">
      <w:pPr>
        <w:spacing w:line="480" w:lineRule="auto"/>
        <w:jc w:val="both"/>
        <w:rPr>
          <w:rFonts w:ascii="Times New Roman" w:eastAsia="Times New Roman" w:hAnsi="Times New Roman" w:cs="Times New Roman"/>
          <w:sz w:val="24"/>
          <w:szCs w:val="24"/>
        </w:rPr>
      </w:pPr>
      <w:r>
        <w:br w:type="page"/>
      </w:r>
    </w:p>
    <w:p w14:paraId="1E3CC399" w14:textId="77777777" w:rsidR="003B4F4F" w:rsidRDefault="00A604E7">
      <w:pPr>
        <w:pStyle w:val="Heading1"/>
        <w:spacing w:line="360" w:lineRule="auto"/>
        <w:rPr>
          <w:b/>
        </w:rPr>
      </w:pPr>
      <w:bookmarkStart w:id="3" w:name="_Toc165763146"/>
      <w:r>
        <w:rPr>
          <w:b/>
        </w:rPr>
        <w:lastRenderedPageBreak/>
        <w:t>Component 2 - Training plan:</w:t>
      </w:r>
      <w:bookmarkEnd w:id="3"/>
    </w:p>
    <w:p w14:paraId="1C288C71" w14:textId="3243BB5F"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cultural misunderstanding scenario discussed above with </w:t>
      </w:r>
      <w:r w:rsidR="003F7845">
        <w:rPr>
          <w:rFonts w:ascii="Times New Roman" w:eastAsia="Times New Roman" w:hAnsi="Times New Roman" w:cs="Times New Roman"/>
          <w:sz w:val="24"/>
          <w:szCs w:val="24"/>
        </w:rPr>
        <w:t>between</w:t>
      </w:r>
      <w:r>
        <w:rPr>
          <w:rFonts w:ascii="Times New Roman" w:eastAsia="Times New Roman" w:hAnsi="Times New Roman" w:cs="Times New Roman"/>
          <w:sz w:val="24"/>
          <w:szCs w:val="24"/>
        </w:rPr>
        <w:t xml:space="preserve"> employee of </w:t>
      </w:r>
      <w:r w:rsidR="003F7845">
        <w:rPr>
          <w:rFonts w:ascii="Times New Roman" w:eastAsia="Times New Roman" w:hAnsi="Times New Roman" w:cs="Times New Roman"/>
          <w:sz w:val="24"/>
          <w:szCs w:val="24"/>
        </w:rPr>
        <w:t>Ibis Barking hotel</w:t>
      </w:r>
      <w:r>
        <w:rPr>
          <w:rFonts w:ascii="Times New Roman" w:eastAsia="Times New Roman" w:hAnsi="Times New Roman" w:cs="Times New Roman"/>
          <w:sz w:val="24"/>
          <w:szCs w:val="24"/>
        </w:rPr>
        <w:t xml:space="preserve"> and the guest has been discussed. It is important for businesses to prevent such misunderstanding and develop a more culturally sensitive workforce and maintain a more inclusive environment. Based on the core skills and behavioural aspects identified in the preceding section of this assignment, the following training plan has been developed:</w:t>
      </w:r>
    </w:p>
    <w:p w14:paraId="5AA085F1" w14:textId="6D2609CC"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Training objective: the primary objective of the training program is to teach language etiquette and cultural competence to all the food and beverage staff of </w:t>
      </w:r>
      <w:r w:rsidR="003F7845">
        <w:rPr>
          <w:rFonts w:ascii="Times New Roman" w:eastAsia="Times New Roman" w:hAnsi="Times New Roman" w:cs="Times New Roman"/>
          <w:sz w:val="24"/>
          <w:szCs w:val="24"/>
        </w:rPr>
        <w:t>Ibis Barking hotel</w:t>
      </w:r>
      <w:r>
        <w:rPr>
          <w:rFonts w:ascii="Times New Roman" w:eastAsia="Times New Roman" w:hAnsi="Times New Roman" w:cs="Times New Roman"/>
          <w:sz w:val="24"/>
          <w:szCs w:val="24"/>
        </w:rPr>
        <w:t>. This program will help the staff develop necessary knowledge, skills, and behaviour to handle such situations better and prevent such incidents from escalating.</w:t>
      </w:r>
    </w:p>
    <w:p w14:paraId="5B3F65E9" w14:textId="77777777"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Components of the training plan:</w:t>
      </w:r>
    </w:p>
    <w:p w14:paraId="2A35830C" w14:textId="77777777"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training plan has been designed to create a more culturally competent workforce and develop a more culturally inclusive and understanding environment at the bar on the whole. The following components of the program are worth highlighting:</w:t>
      </w:r>
    </w:p>
    <w:p w14:paraId="61F1304F" w14:textId="77777777"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Language understanding:</w:t>
      </w:r>
    </w:p>
    <w:p w14:paraId="7CD73571" w14:textId="334DF84C"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Language understanding entails the staff learning at least the basics of languages commonly spoken by the foreign guests of </w:t>
      </w:r>
      <w:r w:rsidR="003F7845">
        <w:rPr>
          <w:rFonts w:ascii="Times New Roman" w:eastAsia="Times New Roman" w:hAnsi="Times New Roman" w:cs="Times New Roman"/>
          <w:sz w:val="24"/>
          <w:szCs w:val="24"/>
        </w:rPr>
        <w:t>Ibis Barking hotel</w:t>
      </w:r>
      <w:r>
        <w:rPr>
          <w:rFonts w:ascii="Times New Roman" w:eastAsia="Times New Roman" w:hAnsi="Times New Roman" w:cs="Times New Roman"/>
          <w:sz w:val="24"/>
          <w:szCs w:val="24"/>
        </w:rPr>
        <w:t>. It also entails understanding the nuances and language cues to create a comfortable atmosphere for the guest and offer prompt services (Lashley and Morrison, 2010).</w:t>
      </w:r>
    </w:p>
    <w:p w14:paraId="672A1BB8" w14:textId="77777777"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Cross-cultural competence:</w:t>
      </w:r>
    </w:p>
    <w:p w14:paraId="557662CB" w14:textId="77777777"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Developing cross-cultural competence is a broader approach to cultural sensitisation and it includes understanding dietary practices, values, beliefs, common practices, language etiquette and greeting methods relevant to a given culture or people speaking a </w:t>
      </w:r>
      <w:r w:rsidR="00A361CE">
        <w:rPr>
          <w:rFonts w:ascii="Times New Roman" w:eastAsia="Times New Roman" w:hAnsi="Times New Roman" w:cs="Times New Roman"/>
          <w:sz w:val="24"/>
          <w:szCs w:val="24"/>
        </w:rPr>
        <w:t>given language (</w:t>
      </w:r>
      <w:r>
        <w:rPr>
          <w:rFonts w:ascii="Times New Roman" w:eastAsia="Times New Roman" w:hAnsi="Times New Roman" w:cs="Times New Roman"/>
          <w:sz w:val="24"/>
          <w:szCs w:val="24"/>
        </w:rPr>
        <w:t>Hampden-Turner, et al., 2020).</w:t>
      </w:r>
    </w:p>
    <w:p w14:paraId="39B8F6BD" w14:textId="77777777"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Diversity and inclusion:</w:t>
      </w:r>
    </w:p>
    <w:p w14:paraId="07DE8735" w14:textId="77777777"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Diversity and inclusion training entails understanding cultural differences, recognising them, and analysing them in a manner so that effective policies and practices can be implemented. Having a staff that is representative of different ethnicities or people speaking different languages can be an instant USP for guests. </w:t>
      </w:r>
    </w:p>
    <w:p w14:paraId="7EF5A7DC" w14:textId="77777777"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communication:</w:t>
      </w:r>
    </w:p>
    <w:p w14:paraId="31359830" w14:textId="17A3B030"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communication training entails not just being able to establish relationship with the guests but also understanding when help from others needs to be sought.</w:t>
      </w:r>
    </w:p>
    <w:p w14:paraId="701C2740" w14:textId="77777777" w:rsidR="003B4F4F" w:rsidRDefault="003B4F4F" w:rsidP="002A4DF7">
      <w:pPr>
        <w:spacing w:line="480" w:lineRule="auto"/>
        <w:jc w:val="both"/>
        <w:rPr>
          <w:rFonts w:ascii="Times New Roman" w:eastAsia="Times New Roman" w:hAnsi="Times New Roman" w:cs="Times New Roman"/>
          <w:sz w:val="24"/>
          <w:szCs w:val="24"/>
        </w:rPr>
      </w:pPr>
    </w:p>
    <w:p w14:paraId="031ABCD6" w14:textId="77777777"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Implementation of the plan:</w:t>
      </w:r>
    </w:p>
    <w:p w14:paraId="33CB1783" w14:textId="77777777"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plan will be implemented in the following steps:</w:t>
      </w:r>
    </w:p>
    <w:p w14:paraId="1151D828" w14:textId="77777777" w:rsidR="003B4F4F" w:rsidRDefault="00A604E7" w:rsidP="002A4DF7">
      <w:pPr>
        <w:numPr>
          <w:ilvl w:val="0"/>
          <w:numId w:val="3"/>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Scheduling training sessions and workshops (Lashley and Morrison, 2010).</w:t>
      </w:r>
    </w:p>
    <w:p w14:paraId="0BDE3FAA" w14:textId="77777777" w:rsidR="003B4F4F" w:rsidRDefault="00A604E7" w:rsidP="002A4DF7">
      <w:pPr>
        <w:numPr>
          <w:ilvl w:val="0"/>
          <w:numId w:val="3"/>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Using online and offline training and orientation methods as well as blended learning strategies for better learning outcomes for the staff (Nazarian, et al., 2017).</w:t>
      </w:r>
    </w:p>
    <w:p w14:paraId="683D1B05" w14:textId="77777777" w:rsidR="003B4F4F" w:rsidRPr="002A4DF7" w:rsidRDefault="00A604E7" w:rsidP="002A4DF7">
      <w:pPr>
        <w:numPr>
          <w:ilvl w:val="0"/>
          <w:numId w:val="3"/>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Seeking feedback from the staff and providing personalised attention to their areas of improvement.</w:t>
      </w:r>
    </w:p>
    <w:p w14:paraId="0B428CD9" w14:textId="77777777"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Monitoring and assessment of the plan:</w:t>
      </w:r>
    </w:p>
    <w:p w14:paraId="1322283E" w14:textId="6F9DF3FE" w:rsidR="003B4F4F" w:rsidRDefault="003F7845"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Ibis Barking hotel</w:t>
      </w:r>
      <w:r w:rsidR="00A604E7">
        <w:rPr>
          <w:rFonts w:ascii="Times New Roman" w:eastAsia="Times New Roman" w:hAnsi="Times New Roman" w:cs="Times New Roman"/>
          <w:sz w:val="24"/>
          <w:szCs w:val="24"/>
        </w:rPr>
        <w:t xml:space="preserve"> will seek help from cultural competence mentors and others to hold regular assessment using key performance indicators especially designed to track and measure the performance of each food and beverage staff member individually (Hampden-Turner, et al., 2020).</w:t>
      </w:r>
    </w:p>
    <w:p w14:paraId="206E89F9" w14:textId="77777777"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Scope for further improvement:</w:t>
      </w:r>
    </w:p>
    <w:p w14:paraId="4BAFD8D1" w14:textId="2BAC26E0" w:rsidR="003B4F4F" w:rsidRDefault="003F7845"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Ibis hotel</w:t>
      </w:r>
      <w:r w:rsidR="00A604E7">
        <w:rPr>
          <w:rFonts w:ascii="Times New Roman" w:eastAsia="Times New Roman" w:hAnsi="Times New Roman" w:cs="Times New Roman"/>
          <w:sz w:val="24"/>
          <w:szCs w:val="24"/>
        </w:rPr>
        <w:t xml:space="preserve"> will hold training and orientation sessions and help the staff develop and sharpen their knowledge, skill, and behaviour related to cultural competence and diversity. Identifying scope of </w:t>
      </w:r>
      <w:r w:rsidR="00A604E7">
        <w:rPr>
          <w:rFonts w:ascii="Times New Roman" w:eastAsia="Times New Roman" w:hAnsi="Times New Roman" w:cs="Times New Roman"/>
          <w:sz w:val="24"/>
          <w:szCs w:val="24"/>
        </w:rPr>
        <w:lastRenderedPageBreak/>
        <w:t>improvement in each such session will help foster a culture of continuous professional development and lifelong learning within</w:t>
      </w:r>
      <w:r>
        <w:rPr>
          <w:rFonts w:ascii="Times New Roman" w:eastAsia="Times New Roman" w:hAnsi="Times New Roman" w:cs="Times New Roman"/>
          <w:sz w:val="24"/>
          <w:szCs w:val="24"/>
        </w:rPr>
        <w:t xml:space="preserve"> Ibis hotel</w:t>
      </w:r>
      <w:r w:rsidR="00A604E7">
        <w:rPr>
          <w:rFonts w:ascii="Times New Roman" w:eastAsia="Times New Roman" w:hAnsi="Times New Roman" w:cs="Times New Roman"/>
          <w:sz w:val="24"/>
          <w:szCs w:val="24"/>
        </w:rPr>
        <w:t xml:space="preserve"> and help cater to the diverse needs and preferences of guests in a much more effective and impressive manner, paving the way for repeat customers and spread of positive word of mouth among others, apart from positive reviews and brand image (Lashley and Morrison, 2010).</w:t>
      </w:r>
    </w:p>
    <w:p w14:paraId="341DAF14" w14:textId="77777777" w:rsidR="003B4F4F" w:rsidRDefault="003B4F4F">
      <w:pPr>
        <w:spacing w:line="360" w:lineRule="auto"/>
        <w:jc w:val="both"/>
        <w:rPr>
          <w:rFonts w:ascii="Times New Roman" w:eastAsia="Times New Roman" w:hAnsi="Times New Roman" w:cs="Times New Roman"/>
          <w:sz w:val="24"/>
          <w:szCs w:val="24"/>
        </w:rPr>
      </w:pPr>
    </w:p>
    <w:p w14:paraId="71D27458" w14:textId="77777777" w:rsidR="003B4F4F" w:rsidRDefault="003B4F4F">
      <w:pPr>
        <w:spacing w:line="360" w:lineRule="auto"/>
        <w:jc w:val="both"/>
        <w:rPr>
          <w:rFonts w:ascii="Times New Roman" w:eastAsia="Times New Roman" w:hAnsi="Times New Roman" w:cs="Times New Roman"/>
          <w:sz w:val="24"/>
          <w:szCs w:val="24"/>
        </w:rPr>
      </w:pPr>
    </w:p>
    <w:p w14:paraId="31C64B41" w14:textId="77777777" w:rsidR="003B4F4F" w:rsidRDefault="003B4F4F">
      <w:pPr>
        <w:spacing w:line="360" w:lineRule="auto"/>
        <w:jc w:val="both"/>
        <w:rPr>
          <w:rFonts w:ascii="Times New Roman" w:eastAsia="Times New Roman" w:hAnsi="Times New Roman" w:cs="Times New Roman"/>
          <w:sz w:val="24"/>
          <w:szCs w:val="24"/>
        </w:rPr>
      </w:pPr>
    </w:p>
    <w:p w14:paraId="1F41DD0C" w14:textId="77777777" w:rsidR="003B4F4F" w:rsidRDefault="00A604E7">
      <w:pPr>
        <w:spacing w:line="360" w:lineRule="auto"/>
        <w:jc w:val="both"/>
        <w:rPr>
          <w:rFonts w:ascii="Times New Roman" w:eastAsia="Times New Roman" w:hAnsi="Times New Roman" w:cs="Times New Roman"/>
          <w:sz w:val="24"/>
          <w:szCs w:val="24"/>
        </w:rPr>
      </w:pPr>
      <w:r>
        <w:br w:type="page"/>
      </w:r>
    </w:p>
    <w:p w14:paraId="3CC9E66F" w14:textId="77777777" w:rsidR="003B4F4F" w:rsidRDefault="00A604E7">
      <w:pPr>
        <w:pStyle w:val="Heading1"/>
        <w:spacing w:line="360" w:lineRule="auto"/>
        <w:rPr>
          <w:b/>
        </w:rPr>
      </w:pPr>
      <w:bookmarkStart w:id="4" w:name="_Toc165763147"/>
      <w:r>
        <w:rPr>
          <w:b/>
        </w:rPr>
        <w:lastRenderedPageBreak/>
        <w:t>Component 3 - Student self-reflection:</w:t>
      </w:r>
      <w:bookmarkEnd w:id="4"/>
    </w:p>
    <w:p w14:paraId="2899F855" w14:textId="77777777"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My experience of this module has taught me the importance of language skills and cultural competence in a very insightful manner. Initially, I was under the impression that food and beverage staff need to learn just the greetings and some formal phrases to tend to diverse guests. However, this scenario wherein the misunderstanding took place has showcased the need for a much broader implementation of cultural competence as a policy and practice. In this part of this assignment, I am using Gibbs’ Reflective Model to explain my experience (Lashley, 2010).</w:t>
      </w:r>
    </w:p>
    <w:p w14:paraId="35D89DB6" w14:textId="77777777"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8B9F78A" wp14:editId="315A15A4">
            <wp:extent cx="5943600" cy="469392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4693920"/>
                    </a:xfrm>
                    <a:prstGeom prst="rect">
                      <a:avLst/>
                    </a:prstGeom>
                    <a:ln/>
                  </pic:spPr>
                </pic:pic>
              </a:graphicData>
            </a:graphic>
          </wp:inline>
        </w:drawing>
      </w:r>
    </w:p>
    <w:p w14:paraId="522717DF" w14:textId="77777777"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Source: (</w:t>
      </w:r>
      <w:proofErr w:type="spellStart"/>
      <w:r>
        <w:rPr>
          <w:rFonts w:ascii="Times New Roman" w:eastAsia="Times New Roman" w:hAnsi="Times New Roman" w:cs="Times New Roman"/>
          <w:sz w:val="24"/>
          <w:szCs w:val="24"/>
        </w:rPr>
        <w:t>Adeani</w:t>
      </w:r>
      <w:proofErr w:type="spellEnd"/>
      <w:r>
        <w:rPr>
          <w:rFonts w:ascii="Times New Roman" w:eastAsia="Times New Roman" w:hAnsi="Times New Roman" w:cs="Times New Roman"/>
          <w:sz w:val="24"/>
          <w:szCs w:val="24"/>
        </w:rPr>
        <w:t>, et al., 2020).</w:t>
      </w:r>
    </w:p>
    <w:p w14:paraId="40CBAE2A" w14:textId="77777777" w:rsidR="003B4F4F" w:rsidRDefault="003B4F4F" w:rsidP="002A4DF7">
      <w:pPr>
        <w:spacing w:line="480" w:lineRule="auto"/>
        <w:jc w:val="both"/>
        <w:rPr>
          <w:rFonts w:ascii="Times New Roman" w:eastAsia="Times New Roman" w:hAnsi="Times New Roman" w:cs="Times New Roman"/>
          <w:sz w:val="24"/>
          <w:szCs w:val="24"/>
        </w:rPr>
      </w:pPr>
    </w:p>
    <w:p w14:paraId="60E5472A" w14:textId="77777777"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p w14:paraId="56E80227" w14:textId="47C5C66C"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This experience relates to what I experienced at </w:t>
      </w:r>
      <w:r w:rsidR="00F82B7E">
        <w:rPr>
          <w:rFonts w:ascii="Times New Roman" w:eastAsia="Times New Roman" w:hAnsi="Times New Roman" w:cs="Times New Roman"/>
          <w:sz w:val="24"/>
          <w:szCs w:val="24"/>
        </w:rPr>
        <w:t>Ibis Barking hotel</w:t>
      </w:r>
      <w:r>
        <w:rPr>
          <w:rFonts w:ascii="Times New Roman" w:eastAsia="Times New Roman" w:hAnsi="Times New Roman" w:cs="Times New Roman"/>
          <w:sz w:val="24"/>
          <w:szCs w:val="24"/>
        </w:rPr>
        <w:t xml:space="preserve"> last week wherein the staff member had an undesirable experience with an Italian guest who was not well-versed in English or familiar with the cocktails being offered. I have realised that developing core cultural competence and sensitivity is vital for all food and beverage staff members (Nazarian, et al., 2017). </w:t>
      </w:r>
    </w:p>
    <w:p w14:paraId="1DA78197" w14:textId="77777777"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Feelings: </w:t>
      </w:r>
    </w:p>
    <w:p w14:paraId="3E233527" w14:textId="77777777"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the event, I was initially intrigued and excited to see what transpired between the Italian guests and the food and beverage staff member. However, as the matter went south, I felt bad for the waitress as well as the guests who were frustrated over language barriers. This made me understand the necessity for cultural sensitivity and understanding and the vitality of compassion and patience in a food and beverage staff </w:t>
      </w:r>
      <w:r w:rsidR="00A361CE">
        <w:rPr>
          <w:rFonts w:ascii="Times New Roman" w:eastAsia="Times New Roman" w:hAnsi="Times New Roman" w:cs="Times New Roman"/>
          <w:sz w:val="24"/>
          <w:szCs w:val="24"/>
        </w:rPr>
        <w:t>member (</w:t>
      </w:r>
      <w:r>
        <w:rPr>
          <w:rFonts w:ascii="Times New Roman" w:eastAsia="Times New Roman" w:hAnsi="Times New Roman" w:cs="Times New Roman"/>
          <w:sz w:val="24"/>
          <w:szCs w:val="24"/>
        </w:rPr>
        <w:t xml:space="preserve">Bharwani and </w:t>
      </w:r>
      <w:proofErr w:type="spellStart"/>
      <w:r>
        <w:rPr>
          <w:rFonts w:ascii="Times New Roman" w:eastAsia="Times New Roman" w:hAnsi="Times New Roman" w:cs="Times New Roman"/>
          <w:sz w:val="24"/>
          <w:szCs w:val="24"/>
        </w:rPr>
        <w:t>Jauhari</w:t>
      </w:r>
      <w:proofErr w:type="spellEnd"/>
      <w:r>
        <w:rPr>
          <w:rFonts w:ascii="Times New Roman" w:eastAsia="Times New Roman" w:hAnsi="Times New Roman" w:cs="Times New Roman"/>
          <w:sz w:val="24"/>
          <w:szCs w:val="24"/>
        </w:rPr>
        <w:t>, 2017).</w:t>
      </w:r>
    </w:p>
    <w:p w14:paraId="67BAF4F4" w14:textId="77777777"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Evaluation: </w:t>
      </w:r>
    </w:p>
    <w:p w14:paraId="0A54220A" w14:textId="7C754D70"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experience was damp given the fact that the food and beverage staff member as well as the foreign guest had a bad experience (Nazarian, et al., 2017), it</w:t>
      </w:r>
      <w:r w:rsidR="00F82B7E">
        <w:rPr>
          <w:rFonts w:ascii="Times New Roman" w:eastAsia="Times New Roman" w:hAnsi="Times New Roman" w:cs="Times New Roman"/>
          <w:sz w:val="24"/>
          <w:szCs w:val="24"/>
        </w:rPr>
        <w:t xml:space="preserve"> also</w:t>
      </w:r>
      <w:r>
        <w:rPr>
          <w:rFonts w:ascii="Times New Roman" w:eastAsia="Times New Roman" w:hAnsi="Times New Roman" w:cs="Times New Roman"/>
          <w:sz w:val="24"/>
          <w:szCs w:val="24"/>
        </w:rPr>
        <w:t xml:space="preserve"> helped me realise how cultural misunderstandings can take place and why cultural competence training and skill development was necessary in the food and beverage sector.</w:t>
      </w:r>
    </w:p>
    <w:p w14:paraId="58AA949A" w14:textId="77777777"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Analysis:</w:t>
      </w:r>
    </w:p>
    <w:p w14:paraId="2313AFEA" w14:textId="77777777"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Developing a keen sense of cultural awareness and sensitivity not only helps prevent escalations such as the scenario explained above but also helps have a lasting impression on the psyche of the guests who visit the bar or restaurant (</w:t>
      </w:r>
      <w:proofErr w:type="spellStart"/>
      <w:r>
        <w:rPr>
          <w:rFonts w:ascii="Times New Roman" w:eastAsia="Times New Roman" w:hAnsi="Times New Roman" w:cs="Times New Roman"/>
          <w:sz w:val="24"/>
          <w:szCs w:val="24"/>
        </w:rPr>
        <w:t>Kalargyrou</w:t>
      </w:r>
      <w:proofErr w:type="spellEnd"/>
      <w:r>
        <w:rPr>
          <w:rFonts w:ascii="Times New Roman" w:eastAsia="Times New Roman" w:hAnsi="Times New Roman" w:cs="Times New Roman"/>
          <w:sz w:val="24"/>
          <w:szCs w:val="24"/>
        </w:rPr>
        <w:t xml:space="preserve"> and Costen, 2017).</w:t>
      </w:r>
    </w:p>
    <w:p w14:paraId="455060ED" w14:textId="77777777"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Conclusion:</w:t>
      </w:r>
    </w:p>
    <w:p w14:paraId="37A3316D" w14:textId="69BE1E89"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experience</w:t>
      </w:r>
      <w:r w:rsidR="00F82B7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has highlighted why food and beverage staff members need to be more culturally aware and sensitised.</w:t>
      </w:r>
    </w:p>
    <w:p w14:paraId="0AABE776" w14:textId="77777777"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Action plan:</w:t>
      </w:r>
    </w:p>
    <w:p w14:paraId="7FDB4A91" w14:textId="260E5B07" w:rsidR="003B4F4F" w:rsidRDefault="00A604E7" w:rsidP="002A4DF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From the experience of this scenario, I believe that committing to regular monitoring and improvement as well as developing a plan for lifelong learning are important for a </w:t>
      </w:r>
      <w:proofErr w:type="gramStart"/>
      <w:r>
        <w:rPr>
          <w:rFonts w:ascii="Times New Roman" w:eastAsia="Times New Roman" w:hAnsi="Times New Roman" w:cs="Times New Roman"/>
          <w:sz w:val="24"/>
          <w:szCs w:val="24"/>
        </w:rPr>
        <w:t>business</w:t>
      </w:r>
      <w:r w:rsidR="00F82B7E">
        <w:rPr>
          <w:rFonts w:ascii="Times New Roman" w:eastAsia="Times New Roman" w:hAnsi="Times New Roman" w:cs="Times New Roman"/>
          <w:sz w:val="24"/>
          <w:szCs w:val="24"/>
        </w:rPr>
        <w:t>es</w:t>
      </w:r>
      <w:proofErr w:type="gramEnd"/>
      <w:r>
        <w:rPr>
          <w:rFonts w:ascii="Times New Roman" w:eastAsia="Times New Roman" w:hAnsi="Times New Roman" w:cs="Times New Roman"/>
          <w:sz w:val="24"/>
          <w:szCs w:val="24"/>
        </w:rPr>
        <w:t xml:space="preserve"> to be successful in a diverse clientele environment. For example, if the bar offers food items such as the Nian </w:t>
      </w:r>
      <w:proofErr w:type="spellStart"/>
      <w:r>
        <w:rPr>
          <w:rFonts w:ascii="Times New Roman" w:eastAsia="Times New Roman" w:hAnsi="Times New Roman" w:cs="Times New Roman"/>
          <w:sz w:val="24"/>
          <w:szCs w:val="24"/>
        </w:rPr>
        <w:t>gao</w:t>
      </w:r>
      <w:proofErr w:type="spellEnd"/>
      <w:r>
        <w:rPr>
          <w:rFonts w:ascii="Times New Roman" w:eastAsia="Times New Roman" w:hAnsi="Times New Roman" w:cs="Times New Roman"/>
          <w:sz w:val="24"/>
          <w:szCs w:val="24"/>
        </w:rPr>
        <w:t xml:space="preserve"> or spring rolls, and golden-like ingots to Chinese guests on or around Chinese New Year, the guests would </w:t>
      </w:r>
      <w:r w:rsidR="00A361CE">
        <w:rPr>
          <w:rFonts w:ascii="Times New Roman" w:eastAsia="Times New Roman" w:hAnsi="Times New Roman" w:cs="Times New Roman"/>
          <w:sz w:val="24"/>
          <w:szCs w:val="24"/>
        </w:rPr>
        <w:t>have associated</w:t>
      </w:r>
      <w:r>
        <w:rPr>
          <w:rFonts w:ascii="Times New Roman" w:eastAsia="Times New Roman" w:hAnsi="Times New Roman" w:cs="Times New Roman"/>
          <w:sz w:val="24"/>
          <w:szCs w:val="24"/>
        </w:rPr>
        <w:t xml:space="preserve"> with the cultural significance of these items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acknowledge the fact that the bar respect their culture and traditions</w:t>
      </w:r>
      <w:r w:rsidR="00F82B7E">
        <w:rPr>
          <w:rFonts w:ascii="Times New Roman" w:eastAsia="Times New Roman" w:hAnsi="Times New Roman" w:cs="Times New Roman"/>
          <w:sz w:val="24"/>
          <w:szCs w:val="24"/>
        </w:rPr>
        <w:t>.</w:t>
      </w:r>
    </w:p>
    <w:p w14:paraId="1AC89F6E" w14:textId="77777777" w:rsidR="003B4F4F" w:rsidRDefault="00A604E7" w:rsidP="002A4DF7">
      <w:pPr>
        <w:spacing w:line="480" w:lineRule="auto"/>
        <w:jc w:val="both"/>
        <w:rPr>
          <w:rFonts w:ascii="Times New Roman" w:eastAsia="Times New Roman" w:hAnsi="Times New Roman" w:cs="Times New Roman"/>
          <w:sz w:val="24"/>
          <w:szCs w:val="24"/>
        </w:rPr>
      </w:pPr>
      <w:r>
        <w:br w:type="page"/>
      </w:r>
    </w:p>
    <w:p w14:paraId="1D98F117" w14:textId="77777777" w:rsidR="003B4F4F" w:rsidRDefault="00A604E7">
      <w:pPr>
        <w:pStyle w:val="Heading1"/>
        <w:spacing w:line="360" w:lineRule="auto"/>
        <w:rPr>
          <w:b/>
        </w:rPr>
      </w:pPr>
      <w:bookmarkStart w:id="5" w:name="_Toc165763148"/>
      <w:r>
        <w:rPr>
          <w:b/>
        </w:rPr>
        <w:lastRenderedPageBreak/>
        <w:t>References:</w:t>
      </w:r>
      <w:bookmarkEnd w:id="5"/>
    </w:p>
    <w:p w14:paraId="0F65C6B1" w14:textId="77777777" w:rsidR="00214EE2" w:rsidRDefault="00214EE2" w:rsidP="00214EE2">
      <w:pPr>
        <w:spacing w:line="360" w:lineRule="auto"/>
        <w:jc w:val="both"/>
        <w:rPr>
          <w:rFonts w:ascii="Times New Roman" w:eastAsia="Times New Roman" w:hAnsi="Times New Roman" w:cs="Times New Roman"/>
          <w:sz w:val="24"/>
          <w:szCs w:val="24"/>
        </w:rPr>
      </w:pPr>
    </w:p>
    <w:p w14:paraId="4E8424C7" w14:textId="77777777" w:rsidR="00214EE2" w:rsidRDefault="00214EE2">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Adeani</w:t>
      </w:r>
      <w:proofErr w:type="spellEnd"/>
      <w:r>
        <w:rPr>
          <w:rFonts w:ascii="Times New Roman" w:eastAsia="Times New Roman" w:hAnsi="Times New Roman" w:cs="Times New Roman"/>
          <w:sz w:val="24"/>
          <w:szCs w:val="24"/>
        </w:rPr>
        <w:t xml:space="preserve">, I.S., </w:t>
      </w:r>
      <w:proofErr w:type="spellStart"/>
      <w:r>
        <w:rPr>
          <w:rFonts w:ascii="Times New Roman" w:eastAsia="Times New Roman" w:hAnsi="Times New Roman" w:cs="Times New Roman"/>
          <w:sz w:val="24"/>
          <w:szCs w:val="24"/>
        </w:rPr>
        <w:t>Febriani</w:t>
      </w:r>
      <w:proofErr w:type="spellEnd"/>
      <w:r>
        <w:rPr>
          <w:rFonts w:ascii="Times New Roman" w:eastAsia="Times New Roman" w:hAnsi="Times New Roman" w:cs="Times New Roman"/>
          <w:sz w:val="24"/>
          <w:szCs w:val="24"/>
        </w:rPr>
        <w:t xml:space="preserve">, R.B. and </w:t>
      </w:r>
      <w:proofErr w:type="spellStart"/>
      <w:r>
        <w:rPr>
          <w:rFonts w:ascii="Times New Roman" w:eastAsia="Times New Roman" w:hAnsi="Times New Roman" w:cs="Times New Roman"/>
          <w:sz w:val="24"/>
          <w:szCs w:val="24"/>
        </w:rPr>
        <w:t>Syafryadin</w:t>
      </w:r>
      <w:proofErr w:type="spellEnd"/>
      <w:r>
        <w:rPr>
          <w:rFonts w:ascii="Times New Roman" w:eastAsia="Times New Roman" w:hAnsi="Times New Roman" w:cs="Times New Roman"/>
          <w:sz w:val="24"/>
          <w:szCs w:val="24"/>
        </w:rPr>
        <w:t xml:space="preserve">, S., 2020. Using </w:t>
      </w:r>
      <w:proofErr w:type="spellStart"/>
      <w:r>
        <w:rPr>
          <w:rFonts w:ascii="Times New Roman" w:eastAsia="Times New Roman" w:hAnsi="Times New Roman" w:cs="Times New Roman"/>
          <w:sz w:val="24"/>
          <w:szCs w:val="24"/>
        </w:rPr>
        <w:t>GIBBS’reflective</w:t>
      </w:r>
      <w:proofErr w:type="spellEnd"/>
      <w:r>
        <w:rPr>
          <w:rFonts w:ascii="Times New Roman" w:eastAsia="Times New Roman" w:hAnsi="Times New Roman" w:cs="Times New Roman"/>
          <w:sz w:val="24"/>
          <w:szCs w:val="24"/>
        </w:rPr>
        <w:t xml:space="preserve"> cycle in making reflections of literary analysis. Indonesian EFL Journal, 6(2), pp.139-148.</w:t>
      </w:r>
    </w:p>
    <w:p w14:paraId="3E83D423" w14:textId="77777777" w:rsidR="00214EE2" w:rsidRDefault="00214EE2">
      <w:pPr>
        <w:spacing w:line="360" w:lineRule="auto"/>
        <w:jc w:val="both"/>
        <w:rPr>
          <w:rFonts w:ascii="Times New Roman" w:eastAsia="Times New Roman" w:hAnsi="Times New Roman" w:cs="Times New Roman"/>
          <w:sz w:val="24"/>
          <w:szCs w:val="24"/>
        </w:rPr>
      </w:pPr>
    </w:p>
    <w:p w14:paraId="626E277E" w14:textId="77777777" w:rsidR="00214EE2" w:rsidRDefault="00214EE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Bharwani, S. and </w:t>
      </w:r>
      <w:proofErr w:type="spellStart"/>
      <w:r>
        <w:rPr>
          <w:rFonts w:ascii="Times New Roman" w:eastAsia="Times New Roman" w:hAnsi="Times New Roman" w:cs="Times New Roman"/>
          <w:sz w:val="24"/>
          <w:szCs w:val="24"/>
        </w:rPr>
        <w:t>Jauhari</w:t>
      </w:r>
      <w:proofErr w:type="spellEnd"/>
      <w:r>
        <w:rPr>
          <w:rFonts w:ascii="Times New Roman" w:eastAsia="Times New Roman" w:hAnsi="Times New Roman" w:cs="Times New Roman"/>
          <w:sz w:val="24"/>
          <w:szCs w:val="24"/>
        </w:rPr>
        <w:t>, V., 2017. An exploratory study of competencies required to cocreate memorable customer experiences in the hospitality industry. In Hospitality marketing and consumer behavior (pp. 159-185). Apple Academic Press.</w:t>
      </w:r>
    </w:p>
    <w:p w14:paraId="36EDF261" w14:textId="77777777" w:rsidR="00214EE2" w:rsidRDefault="00214EE2">
      <w:pPr>
        <w:spacing w:line="360" w:lineRule="auto"/>
        <w:jc w:val="both"/>
        <w:rPr>
          <w:rFonts w:ascii="Times New Roman" w:eastAsia="Times New Roman" w:hAnsi="Times New Roman" w:cs="Times New Roman"/>
          <w:sz w:val="24"/>
          <w:szCs w:val="24"/>
        </w:rPr>
      </w:pPr>
    </w:p>
    <w:p w14:paraId="61783267" w14:textId="77777777" w:rsidR="00214EE2" w:rsidRDefault="00214EE2" w:rsidP="00214EE2">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Grobelna</w:t>
      </w:r>
      <w:proofErr w:type="spellEnd"/>
      <w:r>
        <w:rPr>
          <w:rFonts w:ascii="Times New Roman" w:eastAsia="Times New Roman" w:hAnsi="Times New Roman" w:cs="Times New Roman"/>
          <w:sz w:val="24"/>
          <w:szCs w:val="24"/>
        </w:rPr>
        <w:t>, A., 2015. Intercultural challenges facing the hospitality industry. Implications for education and hospitality management. Journal of Intercultural Management, 7(3), pp.101-117.</w:t>
      </w:r>
    </w:p>
    <w:p w14:paraId="5B3277FA" w14:textId="77777777" w:rsidR="00214EE2" w:rsidRDefault="00214EE2" w:rsidP="00214EE2">
      <w:pPr>
        <w:spacing w:line="360" w:lineRule="auto"/>
        <w:jc w:val="both"/>
        <w:rPr>
          <w:rFonts w:ascii="Times New Roman" w:eastAsia="Times New Roman" w:hAnsi="Times New Roman" w:cs="Times New Roman"/>
          <w:sz w:val="24"/>
          <w:szCs w:val="24"/>
        </w:rPr>
      </w:pPr>
    </w:p>
    <w:p w14:paraId="3A319480" w14:textId="77777777" w:rsidR="00214EE2" w:rsidRDefault="00214EE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Hampden-Turner, C., Trompenaars, F. and Hampden-Turner, C., 2020. Riding the waves of culture: Understanding diversity in global business. Hachette UK.</w:t>
      </w:r>
    </w:p>
    <w:p w14:paraId="1B1AD4CF" w14:textId="77777777" w:rsidR="00214EE2" w:rsidRDefault="00214EE2">
      <w:pPr>
        <w:spacing w:line="360" w:lineRule="auto"/>
        <w:jc w:val="both"/>
        <w:rPr>
          <w:rFonts w:ascii="Times New Roman" w:eastAsia="Times New Roman" w:hAnsi="Times New Roman" w:cs="Times New Roman"/>
          <w:sz w:val="24"/>
          <w:szCs w:val="24"/>
        </w:rPr>
      </w:pPr>
    </w:p>
    <w:p w14:paraId="6F62C8A9" w14:textId="77777777" w:rsidR="00214EE2" w:rsidRDefault="00214EE2">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Kalargyrou</w:t>
      </w:r>
      <w:proofErr w:type="spellEnd"/>
      <w:r>
        <w:rPr>
          <w:rFonts w:ascii="Times New Roman" w:eastAsia="Times New Roman" w:hAnsi="Times New Roman" w:cs="Times New Roman"/>
          <w:sz w:val="24"/>
          <w:szCs w:val="24"/>
        </w:rPr>
        <w:t>, V. and Costen, W., 2017. Diversity management research in hospitality and tourism: past, present and future. International Journal of Contemporary Hospitality Management, 29(1), pp.68-114.</w:t>
      </w:r>
    </w:p>
    <w:p w14:paraId="3BB8F5D4" w14:textId="77777777" w:rsidR="00214EE2" w:rsidRDefault="00214EE2">
      <w:pPr>
        <w:spacing w:line="360" w:lineRule="auto"/>
        <w:jc w:val="both"/>
        <w:rPr>
          <w:rFonts w:ascii="Times New Roman" w:eastAsia="Times New Roman" w:hAnsi="Times New Roman" w:cs="Times New Roman"/>
          <w:sz w:val="24"/>
          <w:szCs w:val="24"/>
        </w:rPr>
      </w:pPr>
    </w:p>
    <w:p w14:paraId="41BB985D" w14:textId="77777777" w:rsidR="00214EE2" w:rsidRDefault="00214EE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Lashley, C. and Morrison, A., 2010. In search of hospitality. Routledge.</w:t>
      </w:r>
    </w:p>
    <w:p w14:paraId="54D0F329" w14:textId="77777777" w:rsidR="00214EE2" w:rsidRDefault="00214EE2">
      <w:pPr>
        <w:spacing w:line="360" w:lineRule="auto"/>
        <w:jc w:val="both"/>
        <w:rPr>
          <w:rFonts w:ascii="Times New Roman" w:eastAsia="Times New Roman" w:hAnsi="Times New Roman" w:cs="Times New Roman"/>
          <w:sz w:val="24"/>
          <w:szCs w:val="24"/>
        </w:rPr>
      </w:pPr>
    </w:p>
    <w:p w14:paraId="6F0D61C1" w14:textId="77777777" w:rsidR="00214EE2" w:rsidRDefault="00214EE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Lashley, C., 2010. Towards a theoretical understanding. In In search of hospitality (pp. 1-17). Routledge.</w:t>
      </w:r>
    </w:p>
    <w:p w14:paraId="6F6C1E99" w14:textId="77777777" w:rsidR="00214EE2" w:rsidRDefault="00214EE2">
      <w:pPr>
        <w:spacing w:line="360" w:lineRule="auto"/>
        <w:jc w:val="both"/>
        <w:rPr>
          <w:rFonts w:ascii="Times New Roman" w:eastAsia="Times New Roman" w:hAnsi="Times New Roman" w:cs="Times New Roman"/>
          <w:sz w:val="24"/>
          <w:szCs w:val="24"/>
        </w:rPr>
      </w:pPr>
    </w:p>
    <w:p w14:paraId="21DECC98" w14:textId="77777777" w:rsidR="00214EE2" w:rsidRDefault="00214EE2" w:rsidP="00214EE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Liu, Y., Liu, J. and King, B., 2022. Intercultural communicative competence: Hospitality industry and education perspectives. Journal of Hospitality, Leisure, Sport &amp; Tourism Education, 30, p.100371.</w:t>
      </w:r>
    </w:p>
    <w:p w14:paraId="7B5BA42E" w14:textId="77777777" w:rsidR="00214EE2" w:rsidRDefault="00214EE2" w:rsidP="00214EE2">
      <w:pPr>
        <w:spacing w:line="360" w:lineRule="auto"/>
        <w:jc w:val="both"/>
        <w:rPr>
          <w:rFonts w:ascii="Times New Roman" w:eastAsia="Times New Roman" w:hAnsi="Times New Roman" w:cs="Times New Roman"/>
          <w:sz w:val="24"/>
          <w:szCs w:val="24"/>
        </w:rPr>
      </w:pPr>
    </w:p>
    <w:p w14:paraId="05B66510" w14:textId="77777777" w:rsidR="003B4F4F" w:rsidRDefault="00214EE2" w:rsidP="00214EE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Nazarian, A., Atkinson, P. and </w:t>
      </w:r>
      <w:proofErr w:type="spellStart"/>
      <w:r>
        <w:rPr>
          <w:rFonts w:ascii="Times New Roman" w:eastAsia="Times New Roman" w:hAnsi="Times New Roman" w:cs="Times New Roman"/>
          <w:sz w:val="24"/>
          <w:szCs w:val="24"/>
        </w:rPr>
        <w:t>Foroudi</w:t>
      </w:r>
      <w:proofErr w:type="spellEnd"/>
      <w:r>
        <w:rPr>
          <w:rFonts w:ascii="Times New Roman" w:eastAsia="Times New Roman" w:hAnsi="Times New Roman" w:cs="Times New Roman"/>
          <w:sz w:val="24"/>
          <w:szCs w:val="24"/>
        </w:rPr>
        <w:t>, P., 2017. Influence of national culture and balanced organizational culture on the hotel industry’s performance. International Journal of Hospitality Management, 63, pp.22-32.</w:t>
      </w:r>
    </w:p>
    <w:p w14:paraId="414FBD1A" w14:textId="77777777" w:rsidR="003B4F4F" w:rsidRDefault="00A604E7" w:rsidP="00FF7FD3">
      <w:pPr>
        <w:pStyle w:val="Heading1"/>
        <w:spacing w:line="360" w:lineRule="auto"/>
        <w:rPr>
          <w:b/>
        </w:rPr>
      </w:pPr>
      <w:bookmarkStart w:id="6" w:name="_Toc165763149"/>
      <w:r>
        <w:rPr>
          <w:b/>
        </w:rPr>
        <w:lastRenderedPageBreak/>
        <w:t>Appendix:</w:t>
      </w:r>
      <w:bookmarkStart w:id="7" w:name="_4hl60cx4smg7" w:colFirst="0" w:colLast="0"/>
      <w:bookmarkEnd w:id="7"/>
      <w:r w:rsidR="00FF7FD3">
        <w:rPr>
          <w:b/>
        </w:rPr>
        <w:t xml:space="preserve"> Training P</w:t>
      </w:r>
      <w:r>
        <w:rPr>
          <w:b/>
        </w:rPr>
        <w:t>resentation</w:t>
      </w:r>
      <w:bookmarkEnd w:id="6"/>
    </w:p>
    <w:p w14:paraId="2B166151" w14:textId="77777777" w:rsidR="003B4F4F" w:rsidRDefault="003B4F4F">
      <w:pPr>
        <w:spacing w:line="360" w:lineRule="auto"/>
        <w:jc w:val="both"/>
        <w:rPr>
          <w:rFonts w:ascii="Times New Roman" w:eastAsia="Times New Roman" w:hAnsi="Times New Roman" w:cs="Times New Roman"/>
          <w:sz w:val="24"/>
          <w:szCs w:val="24"/>
        </w:rPr>
      </w:pPr>
    </w:p>
    <w:p w14:paraId="14A03639" w14:textId="77777777" w:rsidR="003B4F4F" w:rsidRDefault="00A604E7">
      <w:pPr>
        <w:pStyle w:val="Heading3"/>
      </w:pPr>
      <w:bookmarkStart w:id="8" w:name="_l6j9bothe62k" w:colFirst="0" w:colLast="0"/>
      <w:bookmarkStart w:id="9" w:name="_Toc165763150"/>
      <w:bookmarkEnd w:id="8"/>
      <w:r>
        <w:rPr>
          <w:b/>
        </w:rPr>
        <w:t>Title:</w:t>
      </w:r>
      <w:r>
        <w:t xml:space="preserve"> Inter-Cultural competence and service delivery in the food and beverage sector.</w:t>
      </w:r>
      <w:bookmarkEnd w:id="9"/>
    </w:p>
    <w:p w14:paraId="614CDB5B" w14:textId="77777777" w:rsidR="003B4F4F" w:rsidRDefault="003B4F4F">
      <w:pPr>
        <w:spacing w:line="360" w:lineRule="auto"/>
        <w:jc w:val="both"/>
        <w:rPr>
          <w:rFonts w:ascii="Times New Roman" w:eastAsia="Times New Roman" w:hAnsi="Times New Roman" w:cs="Times New Roman"/>
          <w:sz w:val="24"/>
          <w:szCs w:val="24"/>
        </w:rPr>
      </w:pPr>
    </w:p>
    <w:p w14:paraId="5C882A2B" w14:textId="77777777" w:rsidR="003B4F4F" w:rsidRDefault="00A604E7">
      <w:pPr>
        <w:pStyle w:val="Heading3"/>
        <w:rPr>
          <w:b/>
        </w:rPr>
      </w:pPr>
      <w:bookmarkStart w:id="10" w:name="_ky2mzzxrj6oo" w:colFirst="0" w:colLast="0"/>
      <w:bookmarkStart w:id="11" w:name="_Toc165763151"/>
      <w:bookmarkEnd w:id="10"/>
      <w:r>
        <w:rPr>
          <w:b/>
        </w:rPr>
        <w:t>Introduction:</w:t>
      </w:r>
      <w:bookmarkEnd w:id="11"/>
    </w:p>
    <w:p w14:paraId="6EC693FA" w14:textId="77777777" w:rsidR="00FF7FD3" w:rsidRDefault="00FF7FD3" w:rsidP="00FF7FD3">
      <w:r>
        <w:rPr>
          <w:noProof/>
        </w:rPr>
        <w:drawing>
          <wp:inline distT="0" distB="0" distL="0" distR="0" wp14:anchorId="67FD0A5E" wp14:editId="7183B786">
            <wp:extent cx="6096635" cy="3429635"/>
            <wp:effectExtent l="19050" t="19050" r="18415" b="184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a:ln>
                      <a:solidFill>
                        <a:schemeClr val="accent1"/>
                      </a:solidFill>
                    </a:ln>
                  </pic:spPr>
                </pic:pic>
              </a:graphicData>
            </a:graphic>
          </wp:inline>
        </w:drawing>
      </w:r>
    </w:p>
    <w:p w14:paraId="5327CE49" w14:textId="77777777" w:rsidR="00FF7FD3" w:rsidRPr="00FF7FD3" w:rsidRDefault="00FF7FD3" w:rsidP="00FF7FD3"/>
    <w:p w14:paraId="3921B916" w14:textId="77777777" w:rsidR="003B4F4F" w:rsidRDefault="00A604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Intercultural competence, in the general sense entails understanding and recognising the cultural differences and subtleties and conducting oneself in accordance (</w:t>
      </w:r>
      <w:proofErr w:type="spellStart"/>
      <w:r>
        <w:rPr>
          <w:rFonts w:ascii="Times New Roman" w:eastAsia="Times New Roman" w:hAnsi="Times New Roman" w:cs="Times New Roman"/>
          <w:sz w:val="24"/>
          <w:szCs w:val="24"/>
        </w:rPr>
        <w:t>Grobelna</w:t>
      </w:r>
      <w:proofErr w:type="spellEnd"/>
      <w:r>
        <w:rPr>
          <w:rFonts w:ascii="Times New Roman" w:eastAsia="Times New Roman" w:hAnsi="Times New Roman" w:cs="Times New Roman"/>
          <w:sz w:val="24"/>
          <w:szCs w:val="24"/>
        </w:rPr>
        <w:t>, 2015). Being culturally attuned has become an indispensable factor for food and beverage employees in cosmopolitan cities, and is not merely a bonus nowadays.</w:t>
      </w:r>
    </w:p>
    <w:p w14:paraId="5DC6506A" w14:textId="77777777" w:rsidR="003B4F4F" w:rsidRDefault="003B4F4F">
      <w:pPr>
        <w:spacing w:line="360" w:lineRule="auto"/>
        <w:jc w:val="both"/>
        <w:rPr>
          <w:rFonts w:ascii="Times New Roman" w:eastAsia="Times New Roman" w:hAnsi="Times New Roman" w:cs="Times New Roman"/>
          <w:sz w:val="24"/>
          <w:szCs w:val="24"/>
        </w:rPr>
      </w:pPr>
    </w:p>
    <w:p w14:paraId="1C07E108" w14:textId="77777777" w:rsidR="003B4F4F" w:rsidRDefault="00A604E7">
      <w:pPr>
        <w:pStyle w:val="Heading3"/>
        <w:rPr>
          <w:b/>
        </w:rPr>
      </w:pPr>
      <w:bookmarkStart w:id="12" w:name="_jg6yp6fbgi6v" w:colFirst="0" w:colLast="0"/>
      <w:bookmarkStart w:id="13" w:name="_Toc165763152"/>
      <w:bookmarkEnd w:id="12"/>
      <w:r>
        <w:rPr>
          <w:b/>
        </w:rPr>
        <w:lastRenderedPageBreak/>
        <w:t>Significance of inter-cultural competence and service delivery in the food and beverage sector:</w:t>
      </w:r>
      <w:bookmarkEnd w:id="13"/>
    </w:p>
    <w:p w14:paraId="7550A04F" w14:textId="77777777" w:rsidR="00FF7FD3" w:rsidRDefault="00FF7FD3" w:rsidP="00FF7FD3">
      <w:r>
        <w:rPr>
          <w:noProof/>
        </w:rPr>
        <w:drawing>
          <wp:inline distT="0" distB="0" distL="0" distR="0" wp14:anchorId="652487CA" wp14:editId="457A30D1">
            <wp:extent cx="6096635" cy="3429635"/>
            <wp:effectExtent l="19050" t="19050" r="18415" b="184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a:ln>
                      <a:solidFill>
                        <a:schemeClr val="accent1"/>
                      </a:solidFill>
                    </a:ln>
                  </pic:spPr>
                </pic:pic>
              </a:graphicData>
            </a:graphic>
          </wp:inline>
        </w:drawing>
      </w:r>
    </w:p>
    <w:p w14:paraId="3122DD94" w14:textId="77777777" w:rsidR="00FF7FD3" w:rsidRPr="00FF7FD3" w:rsidRDefault="00FF7FD3" w:rsidP="00FF7FD3"/>
    <w:p w14:paraId="219B3961" w14:textId="77777777" w:rsidR="003B4F4F" w:rsidRDefault="00A604E7" w:rsidP="00A361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Without effective intercultural competence, such food and beverage sector employees are likely to fail to establish a healthy or cordial connection with a customer and this would have a negative impact on their satisfaction level and overall impression of the restaurant.</w:t>
      </w:r>
      <w:r w:rsidR="00A361C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 the practical sense, the lack of effective intercultural competence and understanding can lead to confusion and frustration and can leave the customer as well as the employee unhappy and unmotivated.</w:t>
      </w:r>
    </w:p>
    <w:p w14:paraId="5AF50412" w14:textId="77777777" w:rsidR="003B4F4F" w:rsidRDefault="003B4F4F">
      <w:pPr>
        <w:spacing w:line="360" w:lineRule="auto"/>
        <w:jc w:val="both"/>
        <w:rPr>
          <w:rFonts w:ascii="Times New Roman" w:eastAsia="Times New Roman" w:hAnsi="Times New Roman" w:cs="Times New Roman"/>
          <w:sz w:val="24"/>
          <w:szCs w:val="24"/>
        </w:rPr>
      </w:pPr>
    </w:p>
    <w:p w14:paraId="04AA0B79" w14:textId="77777777" w:rsidR="003B4F4F" w:rsidRDefault="00A604E7">
      <w:pPr>
        <w:pStyle w:val="Heading3"/>
        <w:rPr>
          <w:b/>
        </w:rPr>
      </w:pPr>
      <w:bookmarkStart w:id="14" w:name="_vw06klophlf6" w:colFirst="0" w:colLast="0"/>
      <w:bookmarkStart w:id="15" w:name="_Toc165763153"/>
      <w:bookmarkEnd w:id="14"/>
      <w:r>
        <w:rPr>
          <w:b/>
        </w:rPr>
        <w:lastRenderedPageBreak/>
        <w:t>Advantages a culturally competent workforce promises:</w:t>
      </w:r>
      <w:bookmarkEnd w:id="15"/>
    </w:p>
    <w:p w14:paraId="0A86C7C6" w14:textId="77777777" w:rsidR="00FF7FD3" w:rsidRDefault="00FF7FD3" w:rsidP="00FF7FD3">
      <w:r>
        <w:rPr>
          <w:noProof/>
        </w:rPr>
        <w:drawing>
          <wp:inline distT="0" distB="0" distL="0" distR="0" wp14:anchorId="7BAF92FF" wp14:editId="19A72F02">
            <wp:extent cx="6096635" cy="3429635"/>
            <wp:effectExtent l="19050" t="19050" r="18415" b="184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a:ln>
                      <a:solidFill>
                        <a:schemeClr val="accent1"/>
                      </a:solidFill>
                    </a:ln>
                  </pic:spPr>
                </pic:pic>
              </a:graphicData>
            </a:graphic>
          </wp:inline>
        </w:drawing>
      </w:r>
    </w:p>
    <w:p w14:paraId="6FAAADD9" w14:textId="77777777" w:rsidR="00FF7FD3" w:rsidRPr="00FF7FD3" w:rsidRDefault="00FF7FD3" w:rsidP="00FF7FD3"/>
    <w:p w14:paraId="01DC6382" w14:textId="77777777" w:rsidR="003B4F4F" w:rsidRDefault="00A604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in the globalised world, it is necessary that restaurants train and groom their members, </w:t>
      </w:r>
      <w:r w:rsidR="00A361CE">
        <w:rPr>
          <w:rFonts w:ascii="Times New Roman" w:eastAsia="Times New Roman" w:hAnsi="Times New Roman" w:cs="Times New Roman"/>
          <w:sz w:val="24"/>
          <w:szCs w:val="24"/>
        </w:rPr>
        <w:t>especially those</w:t>
      </w:r>
      <w:r>
        <w:rPr>
          <w:rFonts w:ascii="Times New Roman" w:eastAsia="Times New Roman" w:hAnsi="Times New Roman" w:cs="Times New Roman"/>
          <w:sz w:val="24"/>
          <w:szCs w:val="24"/>
        </w:rPr>
        <w:t xml:space="preserve"> in a directly customer facing role, to develop a keen sense of cultural awareness. This can lead to better understanding, lower wait times for the staff and the customer, and lead to an overall significantly better experience for everyone concerned.</w:t>
      </w:r>
    </w:p>
    <w:p w14:paraId="7EE2277F" w14:textId="77777777" w:rsidR="003B4F4F" w:rsidRDefault="003B4F4F">
      <w:pPr>
        <w:spacing w:line="360" w:lineRule="auto"/>
        <w:jc w:val="both"/>
        <w:rPr>
          <w:rFonts w:ascii="Times New Roman" w:eastAsia="Times New Roman" w:hAnsi="Times New Roman" w:cs="Times New Roman"/>
          <w:sz w:val="24"/>
          <w:szCs w:val="24"/>
        </w:rPr>
      </w:pPr>
    </w:p>
    <w:p w14:paraId="451238F6" w14:textId="77777777" w:rsidR="003B4F4F" w:rsidRDefault="00A604E7">
      <w:pPr>
        <w:pStyle w:val="Heading3"/>
        <w:rPr>
          <w:b/>
        </w:rPr>
      </w:pPr>
      <w:bookmarkStart w:id="16" w:name="_xatdde6vw3yl" w:colFirst="0" w:colLast="0"/>
      <w:bookmarkStart w:id="17" w:name="_Toc165763154"/>
      <w:bookmarkEnd w:id="16"/>
      <w:r>
        <w:rPr>
          <w:b/>
        </w:rPr>
        <w:lastRenderedPageBreak/>
        <w:t>Exploring cultural competence development opportunities: Learning German:</w:t>
      </w:r>
      <w:bookmarkEnd w:id="17"/>
    </w:p>
    <w:p w14:paraId="67200FA7" w14:textId="77777777" w:rsidR="00FF7FD3" w:rsidRDefault="00FF7FD3" w:rsidP="00FF7FD3">
      <w:r>
        <w:rPr>
          <w:noProof/>
        </w:rPr>
        <w:drawing>
          <wp:inline distT="0" distB="0" distL="0" distR="0" wp14:anchorId="3DC328A2" wp14:editId="02FA9E94">
            <wp:extent cx="6096635" cy="3429635"/>
            <wp:effectExtent l="19050" t="19050" r="18415" b="184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a:ln>
                      <a:solidFill>
                        <a:schemeClr val="accent1"/>
                      </a:solidFill>
                    </a:ln>
                  </pic:spPr>
                </pic:pic>
              </a:graphicData>
            </a:graphic>
          </wp:inline>
        </w:drawing>
      </w:r>
    </w:p>
    <w:p w14:paraId="54057526" w14:textId="77777777" w:rsidR="00FF7FD3" w:rsidRPr="00FF7FD3" w:rsidRDefault="00FF7FD3" w:rsidP="00FF7FD3"/>
    <w:p w14:paraId="706C19D4" w14:textId="5B44CD71" w:rsidR="003B4F4F" w:rsidRDefault="00A604E7" w:rsidP="006B16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Learning German can not only help the employees </w:t>
      </w:r>
      <w:r w:rsidR="00C2771F">
        <w:rPr>
          <w:rFonts w:ascii="Times New Roman" w:eastAsia="Times New Roman" w:hAnsi="Times New Roman" w:cs="Times New Roman"/>
          <w:sz w:val="24"/>
          <w:szCs w:val="24"/>
        </w:rPr>
        <w:t>of Ibis hotel to</w:t>
      </w:r>
      <w:r>
        <w:rPr>
          <w:rFonts w:ascii="Times New Roman" w:eastAsia="Times New Roman" w:hAnsi="Times New Roman" w:cs="Times New Roman"/>
          <w:sz w:val="24"/>
          <w:szCs w:val="24"/>
        </w:rPr>
        <w:t xml:space="preserve"> engage with customers in a better manner but also develop cultural empathy, adaptability, and enrich interpersonal relationships with not just customers but with other staff as well (Liu, et al., 2022).</w:t>
      </w:r>
      <w:r w:rsidR="006B16C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Being sensitive to the German </w:t>
      </w:r>
      <w:r w:rsidR="00A361CE">
        <w:rPr>
          <w:rFonts w:ascii="Times New Roman" w:eastAsia="Times New Roman" w:hAnsi="Times New Roman" w:cs="Times New Roman"/>
          <w:sz w:val="24"/>
          <w:szCs w:val="24"/>
        </w:rPr>
        <w:t>tourists’</w:t>
      </w:r>
      <w:r>
        <w:rPr>
          <w:rFonts w:ascii="Times New Roman" w:eastAsia="Times New Roman" w:hAnsi="Times New Roman" w:cs="Times New Roman"/>
          <w:sz w:val="24"/>
          <w:szCs w:val="24"/>
        </w:rPr>
        <w:t xml:space="preserve"> language and other cultural subtleties, </w:t>
      </w:r>
      <w:r w:rsidR="00C2771F">
        <w:rPr>
          <w:rFonts w:ascii="Times New Roman" w:eastAsia="Times New Roman" w:hAnsi="Times New Roman" w:cs="Times New Roman"/>
          <w:sz w:val="24"/>
          <w:szCs w:val="24"/>
        </w:rPr>
        <w:t>Ibis hotel</w:t>
      </w:r>
      <w:r>
        <w:rPr>
          <w:rFonts w:ascii="Times New Roman" w:eastAsia="Times New Roman" w:hAnsi="Times New Roman" w:cs="Times New Roman"/>
          <w:sz w:val="24"/>
          <w:szCs w:val="24"/>
        </w:rPr>
        <w:t xml:space="preserve"> can well become a popular place for German tourists who are outgoing and usually enjoy spending time with friends and family</w:t>
      </w:r>
      <w:r w:rsidR="00C2771F">
        <w:rPr>
          <w:rFonts w:ascii="Times New Roman" w:eastAsia="Times New Roman" w:hAnsi="Times New Roman" w:cs="Times New Roman"/>
          <w:sz w:val="24"/>
          <w:szCs w:val="24"/>
        </w:rPr>
        <w:t>.</w:t>
      </w:r>
    </w:p>
    <w:p w14:paraId="7E27D0D9" w14:textId="77777777" w:rsidR="003B4F4F" w:rsidRDefault="003B4F4F">
      <w:pPr>
        <w:spacing w:line="360" w:lineRule="auto"/>
        <w:jc w:val="both"/>
        <w:rPr>
          <w:rFonts w:ascii="Times New Roman" w:eastAsia="Times New Roman" w:hAnsi="Times New Roman" w:cs="Times New Roman"/>
          <w:sz w:val="24"/>
          <w:szCs w:val="24"/>
        </w:rPr>
      </w:pPr>
    </w:p>
    <w:p w14:paraId="58841854" w14:textId="77777777" w:rsidR="003B4F4F" w:rsidRDefault="00A604E7">
      <w:pPr>
        <w:pStyle w:val="Heading3"/>
        <w:rPr>
          <w:b/>
        </w:rPr>
      </w:pPr>
      <w:bookmarkStart w:id="18" w:name="_a6q45hbsmuf6" w:colFirst="0" w:colLast="0"/>
      <w:bookmarkStart w:id="19" w:name="_Toc165763155"/>
      <w:bookmarkEnd w:id="18"/>
      <w:r>
        <w:rPr>
          <w:b/>
        </w:rPr>
        <w:lastRenderedPageBreak/>
        <w:t>Challenges associated with the plan:</w:t>
      </w:r>
      <w:bookmarkEnd w:id="19"/>
    </w:p>
    <w:p w14:paraId="5EA64653" w14:textId="77777777" w:rsidR="00FF7FD3" w:rsidRDefault="00FF7FD3" w:rsidP="00FF7FD3">
      <w:r>
        <w:rPr>
          <w:noProof/>
        </w:rPr>
        <w:drawing>
          <wp:inline distT="0" distB="0" distL="0" distR="0" wp14:anchorId="63A2516E" wp14:editId="651AD59B">
            <wp:extent cx="6096635" cy="3429635"/>
            <wp:effectExtent l="19050" t="19050" r="18415" b="184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a:ln>
                      <a:solidFill>
                        <a:schemeClr val="accent1"/>
                      </a:solidFill>
                    </a:ln>
                  </pic:spPr>
                </pic:pic>
              </a:graphicData>
            </a:graphic>
          </wp:inline>
        </w:drawing>
      </w:r>
    </w:p>
    <w:p w14:paraId="2BE4C900" w14:textId="77777777" w:rsidR="00FF7FD3" w:rsidRPr="00FF7FD3" w:rsidRDefault="00FF7FD3" w:rsidP="00FF7FD3"/>
    <w:p w14:paraId="02FFDF98" w14:textId="77777777" w:rsidR="003B4F4F" w:rsidRDefault="00A604E7" w:rsidP="006B16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Misinterpretations and misunderstandings can demotivate employees and discourage them from engaging in intercultural competence training (Liu, et al., 2022).</w:t>
      </w:r>
    </w:p>
    <w:p w14:paraId="67E3F277" w14:textId="77777777" w:rsidR="00A73863" w:rsidRDefault="00A73863">
      <w:pPr>
        <w:pStyle w:val="Heading3"/>
        <w:rPr>
          <w:b/>
        </w:rPr>
      </w:pPr>
      <w:bookmarkStart w:id="20" w:name="_8hzowkur2emw" w:colFirst="0" w:colLast="0"/>
      <w:bookmarkStart w:id="21" w:name="_Toc165763156"/>
      <w:bookmarkEnd w:id="20"/>
    </w:p>
    <w:p w14:paraId="5F8429D5" w14:textId="77777777" w:rsidR="00F577A2" w:rsidRPr="00F577A2" w:rsidRDefault="00F577A2" w:rsidP="00F577A2"/>
    <w:p w14:paraId="2B74C6D5" w14:textId="72880991" w:rsidR="003B4F4F" w:rsidRDefault="00A604E7">
      <w:pPr>
        <w:pStyle w:val="Heading3"/>
        <w:rPr>
          <w:b/>
        </w:rPr>
      </w:pPr>
      <w:r>
        <w:rPr>
          <w:b/>
        </w:rPr>
        <w:lastRenderedPageBreak/>
        <w:t>Conclusion:</w:t>
      </w:r>
      <w:bookmarkEnd w:id="21"/>
    </w:p>
    <w:p w14:paraId="39FC9F36" w14:textId="1F88928A" w:rsidR="00FF7FD3" w:rsidRDefault="00344260" w:rsidP="00FF7FD3">
      <w:r w:rsidRPr="00344260">
        <w:drawing>
          <wp:inline distT="0" distB="0" distL="0" distR="0" wp14:anchorId="556A6ED4" wp14:editId="7FDDF24E">
            <wp:extent cx="6149340" cy="3201670"/>
            <wp:effectExtent l="0" t="0" r="3810" b="0"/>
            <wp:docPr id="1270094071" name="Picture 1" descr="A paper with text and a red square with a red squar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094071" name="Picture 1" descr="A paper with text and a red square with a red square with white text&#10;&#10;Description automatically generated"/>
                    <pic:cNvPicPr/>
                  </pic:nvPicPr>
                  <pic:blipFill>
                    <a:blip r:embed="rId14"/>
                    <a:stretch>
                      <a:fillRect/>
                    </a:stretch>
                  </pic:blipFill>
                  <pic:spPr>
                    <a:xfrm>
                      <a:off x="0" y="0"/>
                      <a:ext cx="6152662" cy="3203400"/>
                    </a:xfrm>
                    <a:prstGeom prst="rect">
                      <a:avLst/>
                    </a:prstGeom>
                  </pic:spPr>
                </pic:pic>
              </a:graphicData>
            </a:graphic>
          </wp:inline>
        </w:drawing>
      </w:r>
    </w:p>
    <w:p w14:paraId="2B74BF8C" w14:textId="77777777" w:rsidR="00FF7FD3" w:rsidRDefault="00FF7FD3" w:rsidP="00FF7FD3">
      <w:pPr>
        <w:spacing w:line="360" w:lineRule="auto"/>
        <w:jc w:val="both"/>
        <w:rPr>
          <w:rFonts w:ascii="Times New Roman" w:eastAsia="Times New Roman" w:hAnsi="Times New Roman" w:cs="Times New Roman"/>
          <w:sz w:val="24"/>
          <w:szCs w:val="24"/>
        </w:rPr>
      </w:pPr>
    </w:p>
    <w:p w14:paraId="4AB0D58E" w14:textId="5888DC9D" w:rsidR="00FF7FD3" w:rsidRDefault="00FF7FD3" w:rsidP="00256336">
      <w:pPr>
        <w:spacing w:line="360" w:lineRule="auto"/>
        <w:jc w:val="both"/>
        <w:rPr>
          <w:rFonts w:ascii="Times New Roman" w:eastAsia="Times New Roman" w:hAnsi="Times New Roman" w:cs="Times New Roman"/>
          <w:sz w:val="24"/>
          <w:szCs w:val="24"/>
        </w:rPr>
      </w:pPr>
      <w:r w:rsidRPr="00FF7FD3">
        <w:rPr>
          <w:rFonts w:ascii="Times New Roman" w:eastAsia="Times New Roman" w:hAnsi="Times New Roman" w:cs="Times New Roman"/>
          <w:sz w:val="24"/>
          <w:szCs w:val="24"/>
        </w:rPr>
        <w:t xml:space="preserve">Through the training program, </w:t>
      </w:r>
      <w:r w:rsidR="00C2771F">
        <w:rPr>
          <w:rFonts w:ascii="Times New Roman" w:eastAsia="Times New Roman" w:hAnsi="Times New Roman" w:cs="Times New Roman"/>
          <w:sz w:val="24"/>
          <w:szCs w:val="24"/>
        </w:rPr>
        <w:t>Ibis</w:t>
      </w:r>
      <w:r w:rsidRPr="00FF7FD3">
        <w:rPr>
          <w:rFonts w:ascii="Times New Roman" w:eastAsia="Times New Roman" w:hAnsi="Times New Roman" w:cs="Times New Roman"/>
          <w:sz w:val="24"/>
          <w:szCs w:val="24"/>
        </w:rPr>
        <w:t xml:space="preserve"> staff members will be able to build solid relationship</w:t>
      </w:r>
      <w:r>
        <w:rPr>
          <w:rFonts w:ascii="Times New Roman" w:eastAsia="Times New Roman" w:hAnsi="Times New Roman" w:cs="Times New Roman"/>
          <w:sz w:val="24"/>
          <w:szCs w:val="24"/>
        </w:rPr>
        <w:t xml:space="preserve"> </w:t>
      </w:r>
      <w:r w:rsidRPr="00FF7FD3">
        <w:rPr>
          <w:rFonts w:ascii="Times New Roman" w:eastAsia="Times New Roman" w:hAnsi="Times New Roman" w:cs="Times New Roman"/>
          <w:sz w:val="24"/>
          <w:szCs w:val="24"/>
        </w:rPr>
        <w:t>with clients, demonstrate cultural competence and empathy, and provide prompt, excellent customer service.</w:t>
      </w:r>
      <w:r w:rsidR="00344260">
        <w:rPr>
          <w:rFonts w:ascii="Times New Roman" w:eastAsia="Times New Roman" w:hAnsi="Times New Roman" w:cs="Times New Roman"/>
          <w:sz w:val="24"/>
          <w:szCs w:val="24"/>
        </w:rPr>
        <w:t xml:space="preserve"> </w:t>
      </w:r>
    </w:p>
    <w:p w14:paraId="72BB7DC3" w14:textId="77777777" w:rsidR="00A51F8B" w:rsidRDefault="00A51F8B" w:rsidP="00256336">
      <w:pPr>
        <w:spacing w:line="360" w:lineRule="auto"/>
        <w:jc w:val="both"/>
        <w:rPr>
          <w:rFonts w:ascii="Times New Roman" w:eastAsia="Times New Roman" w:hAnsi="Times New Roman" w:cs="Times New Roman"/>
          <w:sz w:val="24"/>
          <w:szCs w:val="24"/>
        </w:rPr>
      </w:pPr>
    </w:p>
    <w:p w14:paraId="7572244A" w14:textId="77777777" w:rsidR="00FD351B" w:rsidRPr="00256336" w:rsidRDefault="00FD351B" w:rsidP="00256336">
      <w:pPr>
        <w:spacing w:line="360" w:lineRule="auto"/>
        <w:jc w:val="both"/>
        <w:rPr>
          <w:rFonts w:ascii="Times New Roman" w:eastAsia="Times New Roman" w:hAnsi="Times New Roman" w:cs="Times New Roman"/>
          <w:sz w:val="24"/>
          <w:szCs w:val="24"/>
        </w:rPr>
      </w:pPr>
    </w:p>
    <w:p w14:paraId="7CFD87E4" w14:textId="77777777" w:rsidR="003B4F4F" w:rsidRDefault="002A4DF7">
      <w:pPr>
        <w:spacing w:line="360" w:lineRule="auto"/>
        <w:jc w:val="both"/>
        <w:rPr>
          <w:rFonts w:ascii="Times New Roman" w:eastAsia="Times New Roman" w:hAnsi="Times New Roman" w:cs="Times New Roman"/>
          <w:sz w:val="24"/>
          <w:szCs w:val="24"/>
        </w:rPr>
      </w:pPr>
      <w:bookmarkStart w:id="22" w:name="_t48364rdoxf0" w:colFirst="0" w:colLast="0"/>
      <w:bookmarkEnd w:id="22"/>
      <w:r w:rsidRPr="002A4DF7">
        <w:rPr>
          <w:rFonts w:ascii="Times New Roman" w:eastAsia="Times New Roman" w:hAnsi="Times New Roman" w:cs="Times New Roman"/>
          <w:noProof/>
          <w:sz w:val="24"/>
          <w:szCs w:val="24"/>
        </w:rPr>
        <w:lastRenderedPageBreak/>
        <w:drawing>
          <wp:inline distT="0" distB="0" distL="0" distR="0" wp14:anchorId="5D1DD0EE" wp14:editId="5BE52B14">
            <wp:extent cx="5943600" cy="33432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inline>
        </w:drawing>
      </w:r>
    </w:p>
    <w:p w14:paraId="255337D5" w14:textId="77777777" w:rsidR="002A4DF7" w:rsidRPr="002A4DF7" w:rsidRDefault="002A4DF7" w:rsidP="002A4DF7">
      <w:pPr>
        <w:spacing w:line="360" w:lineRule="auto"/>
        <w:jc w:val="both"/>
        <w:rPr>
          <w:rFonts w:ascii="Times New Roman" w:eastAsia="Times New Roman" w:hAnsi="Times New Roman" w:cs="Times New Roman"/>
          <w:sz w:val="24"/>
          <w:szCs w:val="24"/>
        </w:rPr>
      </w:pPr>
      <w:proofErr w:type="spellStart"/>
      <w:r w:rsidRPr="002A4DF7">
        <w:rPr>
          <w:rFonts w:ascii="Times New Roman" w:eastAsia="Times New Roman" w:hAnsi="Times New Roman" w:cs="Times New Roman"/>
          <w:sz w:val="24"/>
          <w:szCs w:val="24"/>
          <w:lang w:val="en-US"/>
        </w:rPr>
        <w:t>Grobelna</w:t>
      </w:r>
      <w:proofErr w:type="spellEnd"/>
      <w:r w:rsidRPr="002A4DF7">
        <w:rPr>
          <w:rFonts w:ascii="Times New Roman" w:eastAsia="Times New Roman" w:hAnsi="Times New Roman" w:cs="Times New Roman"/>
          <w:sz w:val="24"/>
          <w:szCs w:val="24"/>
          <w:lang w:val="en-US"/>
        </w:rPr>
        <w:t>, A., 2015. Intercultural challenges facing the hospitality industry. Implications for education and hospitality management. Journal of Intercultural Management, 7(3), pp.101-117.</w:t>
      </w:r>
    </w:p>
    <w:p w14:paraId="04919F8E" w14:textId="77777777" w:rsidR="002A4DF7" w:rsidRPr="002A4DF7" w:rsidRDefault="002A4DF7" w:rsidP="002A4DF7">
      <w:pPr>
        <w:spacing w:line="360" w:lineRule="auto"/>
        <w:jc w:val="both"/>
        <w:rPr>
          <w:rFonts w:ascii="Times New Roman" w:eastAsia="Times New Roman" w:hAnsi="Times New Roman" w:cs="Times New Roman"/>
          <w:sz w:val="24"/>
          <w:szCs w:val="24"/>
        </w:rPr>
      </w:pPr>
      <w:r w:rsidRPr="002A4DF7">
        <w:rPr>
          <w:rFonts w:ascii="Times New Roman" w:eastAsia="Times New Roman" w:hAnsi="Times New Roman" w:cs="Times New Roman"/>
          <w:sz w:val="24"/>
          <w:szCs w:val="24"/>
          <w:lang w:val="en-US"/>
        </w:rPr>
        <w:t>Liu, Y., Liu, J. and King, B., 2022. Intercultural communicative competence: Hospitality industry and education perspectives. Journal of Hospitality, Leisure, Sport &amp; Tourism Education, 30, p.100371.</w:t>
      </w:r>
    </w:p>
    <w:p w14:paraId="61A2AE66" w14:textId="77777777" w:rsidR="002A4DF7" w:rsidRDefault="002A4DF7">
      <w:pPr>
        <w:spacing w:line="360" w:lineRule="auto"/>
        <w:jc w:val="both"/>
        <w:rPr>
          <w:rFonts w:ascii="Times New Roman" w:eastAsia="Times New Roman" w:hAnsi="Times New Roman" w:cs="Times New Roman"/>
          <w:sz w:val="24"/>
          <w:szCs w:val="24"/>
        </w:rPr>
      </w:pPr>
    </w:p>
    <w:sectPr w:rsidR="002A4DF7">
      <w:footerReference w:type="defaul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9DA19F" w14:textId="77777777" w:rsidR="00C41A77" w:rsidRDefault="00C41A77">
      <w:pPr>
        <w:spacing w:line="240" w:lineRule="auto"/>
      </w:pPr>
      <w:r>
        <w:separator/>
      </w:r>
    </w:p>
  </w:endnote>
  <w:endnote w:type="continuationSeparator" w:id="0">
    <w:p w14:paraId="6FF0C834" w14:textId="77777777" w:rsidR="00C41A77" w:rsidRDefault="00C41A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AA54F5" w14:textId="77777777" w:rsidR="003B4F4F" w:rsidRDefault="00A604E7">
    <w:pPr>
      <w:jc w:val="right"/>
    </w:pPr>
    <w:r>
      <w:fldChar w:fldCharType="begin"/>
    </w:r>
    <w:r>
      <w:instrText>PAGE</w:instrText>
    </w:r>
    <w:r>
      <w:fldChar w:fldCharType="separate"/>
    </w:r>
    <w:r w:rsidR="001704D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679C0D" w14:textId="77777777" w:rsidR="00C41A77" w:rsidRDefault="00C41A77">
      <w:pPr>
        <w:spacing w:line="240" w:lineRule="auto"/>
      </w:pPr>
      <w:r>
        <w:separator/>
      </w:r>
    </w:p>
  </w:footnote>
  <w:footnote w:type="continuationSeparator" w:id="0">
    <w:p w14:paraId="4DD8487A" w14:textId="77777777" w:rsidR="00C41A77" w:rsidRDefault="00C41A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82645B"/>
    <w:multiLevelType w:val="multilevel"/>
    <w:tmpl w:val="9B34AF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99F1299"/>
    <w:multiLevelType w:val="multilevel"/>
    <w:tmpl w:val="7ACEAD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12637F6"/>
    <w:multiLevelType w:val="multilevel"/>
    <w:tmpl w:val="2A0A2F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BAD2C19"/>
    <w:multiLevelType w:val="multilevel"/>
    <w:tmpl w:val="0C7060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99188392">
    <w:abstractNumId w:val="1"/>
  </w:num>
  <w:num w:numId="2" w16cid:durableId="752972303">
    <w:abstractNumId w:val="3"/>
  </w:num>
  <w:num w:numId="3" w16cid:durableId="756899176">
    <w:abstractNumId w:val="2"/>
  </w:num>
  <w:num w:numId="4" w16cid:durableId="6157229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4F4F"/>
    <w:rsid w:val="00032ACC"/>
    <w:rsid w:val="000B555D"/>
    <w:rsid w:val="001612AF"/>
    <w:rsid w:val="001704DA"/>
    <w:rsid w:val="00180389"/>
    <w:rsid w:val="00214EE2"/>
    <w:rsid w:val="00256336"/>
    <w:rsid w:val="002A4DF7"/>
    <w:rsid w:val="00344260"/>
    <w:rsid w:val="003B4F4F"/>
    <w:rsid w:val="003C20C0"/>
    <w:rsid w:val="003F7845"/>
    <w:rsid w:val="00454827"/>
    <w:rsid w:val="004E41F6"/>
    <w:rsid w:val="006B16CC"/>
    <w:rsid w:val="007E222D"/>
    <w:rsid w:val="0085086D"/>
    <w:rsid w:val="0086055D"/>
    <w:rsid w:val="0095599C"/>
    <w:rsid w:val="009F42EE"/>
    <w:rsid w:val="00A10063"/>
    <w:rsid w:val="00A11FD8"/>
    <w:rsid w:val="00A361CE"/>
    <w:rsid w:val="00A45050"/>
    <w:rsid w:val="00A51F8B"/>
    <w:rsid w:val="00A56A3C"/>
    <w:rsid w:val="00A604E7"/>
    <w:rsid w:val="00A73863"/>
    <w:rsid w:val="00A94288"/>
    <w:rsid w:val="00AE314F"/>
    <w:rsid w:val="00B24FA7"/>
    <w:rsid w:val="00C0210A"/>
    <w:rsid w:val="00C06AE8"/>
    <w:rsid w:val="00C2771F"/>
    <w:rsid w:val="00C41A77"/>
    <w:rsid w:val="00D03E09"/>
    <w:rsid w:val="00D421DB"/>
    <w:rsid w:val="00DF401D"/>
    <w:rsid w:val="00F402D3"/>
    <w:rsid w:val="00F577A2"/>
    <w:rsid w:val="00F82B7E"/>
    <w:rsid w:val="00F86BA8"/>
    <w:rsid w:val="00FD351B"/>
    <w:rsid w:val="00FD7413"/>
    <w:rsid w:val="00FE5743"/>
    <w:rsid w:val="00FF7FD3"/>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8A30B"/>
  <w15:docId w15:val="{3252C099-EDA1-4F27-9218-7AF322FBDF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jc w:val="both"/>
      <w:outlineLvl w:val="0"/>
    </w:pPr>
    <w:rPr>
      <w:rFonts w:ascii="Times New Roman" w:eastAsia="Times New Roman" w:hAnsi="Times New Roman" w:cs="Times New Roman"/>
      <w:sz w:val="24"/>
      <w:szCs w:val="24"/>
    </w:rPr>
  </w:style>
  <w:style w:type="paragraph" w:styleId="Heading2">
    <w:name w:val="heading 2"/>
    <w:basedOn w:val="Normal"/>
    <w:next w:val="Normal"/>
    <w:pPr>
      <w:keepNext/>
      <w:keepLines/>
      <w:spacing w:line="360" w:lineRule="auto"/>
      <w:jc w:val="both"/>
      <w:outlineLvl w:val="1"/>
    </w:pPr>
    <w:rPr>
      <w:rFonts w:ascii="Times New Roman" w:eastAsia="Times New Roman" w:hAnsi="Times New Roman" w:cs="Times New Roman"/>
      <w:sz w:val="24"/>
      <w:szCs w:val="24"/>
    </w:rPr>
  </w:style>
  <w:style w:type="paragraph" w:styleId="Heading3">
    <w:name w:val="heading 3"/>
    <w:basedOn w:val="Normal"/>
    <w:next w:val="Normal"/>
    <w:pPr>
      <w:keepNext/>
      <w:keepLines/>
      <w:spacing w:line="360" w:lineRule="auto"/>
      <w:jc w:val="both"/>
      <w:outlineLvl w:val="2"/>
    </w:pPr>
    <w:rPr>
      <w:rFonts w:ascii="Times New Roman" w:eastAsia="Times New Roman" w:hAnsi="Times New Roman" w:cs="Times New Roman"/>
      <w:sz w:val="24"/>
      <w:szCs w:val="24"/>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1">
    <w:name w:val="toc 1"/>
    <w:basedOn w:val="Normal"/>
    <w:next w:val="Normal"/>
    <w:autoRedefine/>
    <w:uiPriority w:val="39"/>
    <w:unhideWhenUsed/>
    <w:rsid w:val="001704DA"/>
    <w:pPr>
      <w:spacing w:after="100"/>
    </w:pPr>
  </w:style>
  <w:style w:type="paragraph" w:styleId="TOC3">
    <w:name w:val="toc 3"/>
    <w:basedOn w:val="Normal"/>
    <w:next w:val="Normal"/>
    <w:autoRedefine/>
    <w:uiPriority w:val="39"/>
    <w:unhideWhenUsed/>
    <w:rsid w:val="001704DA"/>
    <w:pPr>
      <w:spacing w:after="100"/>
      <w:ind w:left="440"/>
    </w:pPr>
  </w:style>
  <w:style w:type="character" w:styleId="Hyperlink">
    <w:name w:val="Hyperlink"/>
    <w:basedOn w:val="DefaultParagraphFont"/>
    <w:uiPriority w:val="99"/>
    <w:unhideWhenUsed/>
    <w:rsid w:val="001704D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5897614">
      <w:bodyDiv w:val="1"/>
      <w:marLeft w:val="0"/>
      <w:marRight w:val="0"/>
      <w:marTop w:val="0"/>
      <w:marBottom w:val="0"/>
      <w:divBdr>
        <w:top w:val="none" w:sz="0" w:space="0" w:color="auto"/>
        <w:left w:val="none" w:sz="0" w:space="0" w:color="auto"/>
        <w:bottom w:val="none" w:sz="0" w:space="0" w:color="auto"/>
        <w:right w:val="none" w:sz="0" w:space="0" w:color="auto"/>
      </w:divBdr>
    </w:div>
    <w:div w:id="20160335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tiff"/><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emf"/><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143</TotalTime>
  <Pages>17</Pages>
  <Words>1987</Words>
  <Characters>11328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13289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Galina Borisova</cp:lastModifiedBy>
  <cp:revision>31</cp:revision>
  <dcterms:created xsi:type="dcterms:W3CDTF">2024-05-04T18:39:00Z</dcterms:created>
  <dcterms:modified xsi:type="dcterms:W3CDTF">2024-05-17T20:57:00Z</dcterms:modified>
  <cp:category/>
</cp:coreProperties>
</file>