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DB6198" w14:textId="77777777" w:rsidR="0052100A" w:rsidRDefault="0052100A" w:rsidP="0052100A">
      <w:pPr>
        <w:rPr>
          <w:b/>
          <w:bCs/>
          <w:i/>
          <w:iCs/>
          <w:color w:val="FF0000"/>
        </w:rPr>
      </w:pPr>
      <w:r w:rsidRPr="0052100A">
        <w:rPr>
          <w:b/>
          <w:bCs/>
        </w:rPr>
        <w:t xml:space="preserve">What does Paul Gilroy identify as the defining characteristics of ‘the Black Atlantic’? And why does Gilroy place importance of ships in his analysis? </w:t>
      </w:r>
      <w:r w:rsidRPr="0052100A">
        <w:rPr>
          <w:b/>
          <w:bCs/>
          <w:i/>
          <w:iCs/>
          <w:color w:val="FF0000"/>
        </w:rPr>
        <w:t>Level 6 students’ answers should also comment on why Gilroy thinks the concept of the Black Atlantic helps ‘transcend … national particularity.’</w:t>
      </w:r>
    </w:p>
    <w:p w14:paraId="7F3BF6C8" w14:textId="3F8ED8B2" w:rsidR="00F96C0A" w:rsidRDefault="00F96C0A" w:rsidP="0052100A">
      <w:r>
        <w:t xml:space="preserve">Paul Gilroy identifies the defining characteristics of the </w:t>
      </w:r>
      <w:r w:rsidR="00C51F51">
        <w:t>B</w:t>
      </w:r>
      <w:r>
        <w:t xml:space="preserve">lack Atlantic as a </w:t>
      </w:r>
      <w:r w:rsidR="00925124">
        <w:t xml:space="preserve">vibrant </w:t>
      </w:r>
      <w:r>
        <w:t>diaspora and double consciousness of people</w:t>
      </w:r>
      <w:r w:rsidR="00925124">
        <w:t xml:space="preserve"> which are all linked together</w:t>
      </w:r>
      <w:r>
        <w:t xml:space="preserve">. </w:t>
      </w:r>
      <w:r w:rsidR="00E10CBC">
        <w:t xml:space="preserve">Gilroy also thinks the </w:t>
      </w:r>
      <w:r w:rsidR="00C51F51">
        <w:t>B</w:t>
      </w:r>
      <w:r w:rsidR="00E10CBC">
        <w:t>lack Atlantic helps transcend national particularity</w:t>
      </w:r>
      <w:r w:rsidR="00BD3A8C">
        <w:t>, meaning it is not just part of one nationality,</w:t>
      </w:r>
      <w:r w:rsidR="00E10CBC">
        <w:t xml:space="preserve"> as it does not just effect one nation but instead effects many who were involved in the slave trade especially the diaspora of Africans within the </w:t>
      </w:r>
      <w:r w:rsidR="00C51F51">
        <w:t>W</w:t>
      </w:r>
      <w:r w:rsidR="00E10CBC">
        <w:t xml:space="preserve">estern world, this can especially be seen on the importance Gilroy places on ships in this chapter. </w:t>
      </w:r>
      <w:r w:rsidR="00925124">
        <w:t xml:space="preserve">Also this explains why he spends a considerable portion talking about Martin Delaney as he represents what the Black Atlantic is to Gilroy. </w:t>
      </w:r>
    </w:p>
    <w:p w14:paraId="3A774C72" w14:textId="6F66C0D1" w:rsidR="0052100A" w:rsidRDefault="0052100A" w:rsidP="0052100A">
      <w:r>
        <w:t xml:space="preserve">Gilroy places particular importance on ships in his analysis of the </w:t>
      </w:r>
      <w:r w:rsidR="00C51F51">
        <w:t>B</w:t>
      </w:r>
      <w:r>
        <w:t xml:space="preserve">lack Atlantic as they are an integral part of the </w:t>
      </w:r>
      <w:r w:rsidR="00C51F51">
        <w:t>B</w:t>
      </w:r>
      <w:r>
        <w:t>lack Atlantic. It was these ships that made the diaspora of Africans in the Atlantic due to the slave trade</w:t>
      </w:r>
      <w:r w:rsidR="00C80A9D">
        <w:t xml:space="preserve"> and linked nations together in trade</w:t>
      </w:r>
      <w:r>
        <w:t>. Therefore without these diasporas there would not be a double consciousness found within the</w:t>
      </w:r>
      <w:r w:rsidR="00BA3218">
        <w:t>m</w:t>
      </w:r>
      <w:r w:rsidR="00925124" w:rsidRPr="00925124">
        <w:t>, where the people hold a relation to where they live now but also their original heritage</w:t>
      </w:r>
      <w:r>
        <w:t>. Furthermore the ships themselves as Gilroy states were a “living microculture, micro-political systems in motion”</w:t>
      </w:r>
      <w:r>
        <w:rPr>
          <w:rStyle w:val="FootnoteReference"/>
        </w:rPr>
        <w:footnoteReference w:id="1"/>
      </w:r>
      <w:r>
        <w:t xml:space="preserve"> which posed as vessels which furthered industrialism and also modernism through the slave trade. It was ships that took black people from their homelands and placed them in a new</w:t>
      </w:r>
      <w:r w:rsidR="00C51F51">
        <w:t xml:space="preserve"> country</w:t>
      </w:r>
      <w:r>
        <w:t xml:space="preserve">, but like in the case of Fredrick Douglas they were also a source </w:t>
      </w:r>
      <w:r w:rsidR="00C51F51">
        <w:t xml:space="preserve">of </w:t>
      </w:r>
      <w:r>
        <w:t xml:space="preserve">freedom. This is seen as it is Irish sailors who first talk to him about escaping slavery and his knowledge of ships that help him pose as a sailor to make his escape from slavery. </w:t>
      </w:r>
      <w:r w:rsidR="006242B2">
        <w:t>Gilroy pays close attention to Turner’s painting of a slave ship as it was shown in 1840 in London for the anti-slavery convention but was then sold to an American buyer in Boston as the owner Ruskin found the painting “too painful to live with”</w:t>
      </w:r>
      <w:r w:rsidR="006242B2">
        <w:rPr>
          <w:rStyle w:val="FootnoteReference"/>
        </w:rPr>
        <w:footnoteReference w:id="2"/>
      </w:r>
      <w:r w:rsidR="006242B2">
        <w:t xml:space="preserve">. This presents the Black Atlantic as Gilroy thinks </w:t>
      </w:r>
      <w:r w:rsidR="00C51F51">
        <w:t xml:space="preserve">it </w:t>
      </w:r>
      <w:r w:rsidR="006242B2">
        <w:t>transcend</w:t>
      </w:r>
      <w:r w:rsidR="00C51F51">
        <w:t>s</w:t>
      </w:r>
      <w:r w:rsidR="006242B2">
        <w:t xml:space="preserve"> national particularity as it also effects America and is part of American history hence the American buyer of the slave ship as it is also part of their culture.</w:t>
      </w:r>
      <w:r w:rsidR="004F6EDF">
        <w:t xml:space="preserve"> This is because the slave trade greatly </w:t>
      </w:r>
      <w:r w:rsidR="0002516E">
        <w:t>affected</w:t>
      </w:r>
      <w:r w:rsidR="004F6EDF">
        <w:t xml:space="preserve"> Americas politics as seen in the American </w:t>
      </w:r>
      <w:r w:rsidR="00C51F51">
        <w:t>C</w:t>
      </w:r>
      <w:r w:rsidR="004F6EDF">
        <w:t xml:space="preserve">ivil </w:t>
      </w:r>
      <w:r w:rsidR="00C51F51">
        <w:t>W</w:t>
      </w:r>
      <w:r w:rsidR="004F6EDF">
        <w:t xml:space="preserve">ar and still to this day could be said to effect attitudes towards race.  </w:t>
      </w:r>
    </w:p>
    <w:p w14:paraId="0231E092" w14:textId="433C102E" w:rsidR="00A62C12" w:rsidRDefault="00A62C12" w:rsidP="0052100A">
      <w:r>
        <w:t xml:space="preserve">Gilroy </w:t>
      </w:r>
      <w:r w:rsidR="00BA3218">
        <w:t xml:space="preserve">also portrays </w:t>
      </w:r>
      <w:r w:rsidR="00BD3A8C">
        <w:t>the importance of music in the Black Atlantic, this also</w:t>
      </w:r>
      <w:r w:rsidR="00BA3218">
        <w:t xml:space="preserve"> helps</w:t>
      </w:r>
      <w:r w:rsidR="00BD3A8C">
        <w:t xml:space="preserve"> </w:t>
      </w:r>
      <w:r w:rsidR="00BA3218">
        <w:t xml:space="preserve">to </w:t>
      </w:r>
      <w:r w:rsidR="00BD3A8C">
        <w:t>present how the</w:t>
      </w:r>
      <w:r w:rsidR="0002516E">
        <w:t xml:space="preserve"> </w:t>
      </w:r>
      <w:r w:rsidR="00C51F51">
        <w:t>B</w:t>
      </w:r>
      <w:r w:rsidR="00BD3A8C">
        <w:t>lack Atlantic transcends national particularity. This is because as presented by Gilroy the music of the black diaspora connects it to each other. Therefore the</w:t>
      </w:r>
      <w:r w:rsidR="00853ECA">
        <w:t>n</w:t>
      </w:r>
      <w:r w:rsidR="00BD3A8C">
        <w:t xml:space="preserve"> </w:t>
      </w:r>
      <w:r w:rsidR="00853ECA">
        <w:t xml:space="preserve">the music </w:t>
      </w:r>
      <w:r w:rsidR="00BD3A8C">
        <w:t>is not part of any one particular nationality but a mix of many that link them together</w:t>
      </w:r>
      <w:r w:rsidR="00853ECA">
        <w:t xml:space="preserve"> through their shared African heritage</w:t>
      </w:r>
      <w:r w:rsidR="00BD3A8C">
        <w:t xml:space="preserve">. </w:t>
      </w:r>
      <w:r w:rsidR="0047698A">
        <w:t>As Gilroy points out</w:t>
      </w:r>
      <w:r w:rsidR="00C51F51">
        <w:t>,</w:t>
      </w:r>
      <w:r w:rsidR="0047698A">
        <w:t xml:space="preserve"> in the </w:t>
      </w:r>
      <w:r w:rsidR="009305DA" w:rsidRPr="009305DA">
        <w:t>Soul II Soul</w:t>
      </w:r>
      <w:r w:rsidR="009305DA">
        <w:t xml:space="preserve"> </w:t>
      </w:r>
      <w:r w:rsidR="0047698A">
        <w:t>song “Keep On Moving”</w:t>
      </w:r>
      <w:r w:rsidR="00BA3218">
        <w:rPr>
          <w:rStyle w:val="FootnoteReference"/>
        </w:rPr>
        <w:footnoteReference w:id="3"/>
      </w:r>
      <w:r w:rsidR="0047698A">
        <w:t xml:space="preserve"> </w:t>
      </w:r>
      <w:r w:rsidR="00C51F51">
        <w:t xml:space="preserve">this </w:t>
      </w:r>
      <w:r w:rsidR="0047698A">
        <w:t>was remixed in a Jamaican format thus presenting the link between the black diaspora</w:t>
      </w:r>
      <w:r w:rsidR="009305DA">
        <w:t xml:space="preserve"> as Gilroy calls it a “diasporic intimacy”</w:t>
      </w:r>
      <w:r w:rsidR="009305DA">
        <w:rPr>
          <w:rStyle w:val="FootnoteReference"/>
        </w:rPr>
        <w:footnoteReference w:id="4"/>
      </w:r>
      <w:r w:rsidR="0047698A">
        <w:t xml:space="preserve">. This is important for Gilroy to focus on as music is an important part of African culture which </w:t>
      </w:r>
      <w:r w:rsidR="004F6EDF">
        <w:t>h</w:t>
      </w:r>
      <w:r w:rsidR="0047698A">
        <w:t>as continued by the black community after they were taken</w:t>
      </w:r>
      <w:r w:rsidR="00C51F51">
        <w:t xml:space="preserve"> into slavery</w:t>
      </w:r>
      <w:r w:rsidR="0047698A">
        <w:t xml:space="preserve">. </w:t>
      </w:r>
      <w:r w:rsidR="004F6EDF">
        <w:t xml:space="preserve">This can </w:t>
      </w:r>
      <w:r w:rsidR="00C51F51">
        <w:t xml:space="preserve">also </w:t>
      </w:r>
      <w:r w:rsidR="004F6EDF">
        <w:t>be seen in the writings of Fredrick Douglas and Olaudah Equiano who emphasise the importance of music to the Africans and the slaves.</w:t>
      </w:r>
      <w:r w:rsidR="00C51F51">
        <w:t xml:space="preserve"> This</w:t>
      </w:r>
      <w:r w:rsidR="004F6EDF">
        <w:t xml:space="preserve"> is important as they come from two different diasporas but share the same sentiment towards music thus backing up the point that Gilroy makes that the Black Atlantic transcends </w:t>
      </w:r>
      <w:r w:rsidR="004623FD">
        <w:t>national particularity</w:t>
      </w:r>
      <w:r w:rsidR="009305DA">
        <w:t xml:space="preserve"> as many can identify to this song even if they are not part of the same nationality</w:t>
      </w:r>
      <w:r w:rsidR="004623FD">
        <w:t xml:space="preserve">. </w:t>
      </w:r>
      <w:r w:rsidR="004F6EDF">
        <w:t xml:space="preserve"> </w:t>
      </w:r>
    </w:p>
    <w:p w14:paraId="0DBC7993" w14:textId="22363FD2" w:rsidR="006242B2" w:rsidRDefault="00BA3218" w:rsidP="0052100A">
      <w:r>
        <w:lastRenderedPageBreak/>
        <w:t xml:space="preserve">Furthermore, </w:t>
      </w:r>
      <w:r w:rsidR="006242B2">
        <w:t xml:space="preserve">Gilroy also pays close attention to </w:t>
      </w:r>
      <w:r w:rsidR="00F96C0A">
        <w:t xml:space="preserve">Martin Delaney who was a </w:t>
      </w:r>
      <w:r w:rsidR="00C51F51">
        <w:t>b</w:t>
      </w:r>
      <w:r w:rsidR="00F96C0A">
        <w:t>lack intellectual and former slave. Gilroy does this because Delaney’s life presents the double consciousness of slaves as Delaney strives to be acknowledged as a</w:t>
      </w:r>
      <w:r w:rsidR="00C51F51">
        <w:t>n</w:t>
      </w:r>
      <w:r w:rsidR="00F96C0A">
        <w:t xml:space="preserve"> American citizen not just an African. </w:t>
      </w:r>
      <w:r w:rsidR="00E10CBC">
        <w:t>But as Gilroy points out Delaney also held strong connections to Africa</w:t>
      </w:r>
      <w:r w:rsidR="00632AAF">
        <w:t xml:space="preserve"> such as wearing a “dashiki”</w:t>
      </w:r>
      <w:r w:rsidR="00632AAF">
        <w:rPr>
          <w:rStyle w:val="FootnoteReference"/>
        </w:rPr>
        <w:footnoteReference w:id="5"/>
      </w:r>
      <w:r w:rsidR="00E10CBC">
        <w:t xml:space="preserve"> even carrying out a scientific expedition the</w:t>
      </w:r>
      <w:r w:rsidR="00C51F51">
        <w:t>re</w:t>
      </w:r>
      <w:r w:rsidR="00E10CBC">
        <w:t xml:space="preserve"> and vowing to return there with his family </w:t>
      </w:r>
      <w:r w:rsidR="00C51F51">
        <w:t xml:space="preserve">showing </w:t>
      </w:r>
      <w:r w:rsidR="00E10CBC">
        <w:t xml:space="preserve">that he held a connection to both Africa and the </w:t>
      </w:r>
      <w:r w:rsidR="00C51F51">
        <w:t>S</w:t>
      </w:r>
      <w:r w:rsidR="00E10CBC">
        <w:t>tates</w:t>
      </w:r>
      <w:r w:rsidR="00632AAF">
        <w:t xml:space="preserve"> thus presenting the double consciousness he held</w:t>
      </w:r>
      <w:r w:rsidR="00E10CBC">
        <w:t xml:space="preserve">. This is an important feature that Gilroy tries to represent when talking about the Black Atlantic which explains why he focuses </w:t>
      </w:r>
      <w:r w:rsidR="00185F3F">
        <w:t xml:space="preserve">on </w:t>
      </w:r>
      <w:r w:rsidR="00E10CBC">
        <w:t xml:space="preserve">a long discussion on Delaney and his life. </w:t>
      </w:r>
      <w:r w:rsidR="00632AAF">
        <w:t xml:space="preserve">Ships also </w:t>
      </w:r>
      <w:r w:rsidR="0021354E">
        <w:t xml:space="preserve">play an important role in Delaney’s life as he travelled to various places as an intellectual thus presenting how important ships were in the black diaspora. </w:t>
      </w:r>
    </w:p>
    <w:p w14:paraId="58353C7B" w14:textId="026B140A" w:rsidR="00DF79B6" w:rsidRPr="0052100A" w:rsidRDefault="00DF79B6" w:rsidP="0052100A">
      <w:r>
        <w:t xml:space="preserve">In conclusion, the defining characteristics of the </w:t>
      </w:r>
      <w:r w:rsidR="00C51F51">
        <w:t>B</w:t>
      </w:r>
      <w:r>
        <w:t xml:space="preserve">lack </w:t>
      </w:r>
      <w:r w:rsidR="006253C2">
        <w:t>Atlantic</w:t>
      </w:r>
      <w:r>
        <w:t xml:space="preserve"> is the important cultural and economic impact it had which are represented by ships which is why Gilroy puts such importance upon them. Gilroy also puts a significant importance upon the double consciousness which the </w:t>
      </w:r>
      <w:r w:rsidR="00C51F51">
        <w:t>B</w:t>
      </w:r>
      <w:r>
        <w:t>lack Atlantic creates</w:t>
      </w:r>
      <w:r w:rsidR="00925124" w:rsidRPr="00925124">
        <w:t xml:space="preserve"> </w:t>
      </w:r>
      <w:r w:rsidR="00925124">
        <w:t>therefore the impact of the black Atlantic transcends national particularity as this effects the many black diasporas</w:t>
      </w:r>
      <w:r>
        <w:t xml:space="preserve">. </w:t>
      </w:r>
      <w:r w:rsidR="00925124" w:rsidRPr="00925124">
        <w:t>This is why he pays close attention to Martin Delaney as he represents the double consciousness which effects those in the black Atlantic.</w:t>
      </w:r>
    </w:p>
    <w:p w14:paraId="1290ACCF" w14:textId="7D6A789A" w:rsidR="0052100A" w:rsidRDefault="0052100A" w:rsidP="0033798E"/>
    <w:p w14:paraId="78A1A7B9" w14:textId="360DF0E1" w:rsidR="0033798E" w:rsidRDefault="0033798E" w:rsidP="0033798E">
      <w:pPr>
        <w:rPr>
          <w:b/>
          <w:bCs/>
          <w:u w:val="single"/>
        </w:rPr>
      </w:pPr>
      <w:r w:rsidRPr="0033798E">
        <w:rPr>
          <w:b/>
          <w:bCs/>
          <w:u w:val="single"/>
        </w:rPr>
        <w:t xml:space="preserve">Bibliography: </w:t>
      </w:r>
    </w:p>
    <w:p w14:paraId="2F209DAB" w14:textId="77777777" w:rsidR="00961931" w:rsidRPr="0052100A" w:rsidRDefault="00961931" w:rsidP="0033798E">
      <w:r w:rsidRPr="00961931">
        <w:t>Douglass</w:t>
      </w:r>
      <w:r w:rsidRPr="00961931">
        <w:t xml:space="preserve"> </w:t>
      </w:r>
      <w:r w:rsidRPr="00961931">
        <w:t xml:space="preserve">Frederick, </w:t>
      </w:r>
      <w:r w:rsidRPr="00961931">
        <w:rPr>
          <w:i/>
          <w:iCs/>
        </w:rPr>
        <w:t>Narrative of the Life of Frederick Douglass, an American Slave</w:t>
      </w:r>
      <w:r w:rsidRPr="00961931">
        <w:t xml:space="preserve"> (1845)</w:t>
      </w:r>
      <w:r>
        <w:t>.</w:t>
      </w:r>
    </w:p>
    <w:p w14:paraId="114D6EE2" w14:textId="77777777" w:rsidR="00961931" w:rsidRDefault="00961931" w:rsidP="0033798E">
      <w:r w:rsidRPr="00961931">
        <w:t>Equiano</w:t>
      </w:r>
      <w:r w:rsidRPr="00961931">
        <w:t xml:space="preserve"> </w:t>
      </w:r>
      <w:r w:rsidRPr="00961931">
        <w:t xml:space="preserve">Olaudah, </w:t>
      </w:r>
      <w:r w:rsidRPr="00961931">
        <w:rPr>
          <w:i/>
          <w:iCs/>
        </w:rPr>
        <w:t xml:space="preserve">The Interesting Narrative of the Life of Olaudah Equiano, or Gustavus </w:t>
      </w:r>
      <w:proofErr w:type="spellStart"/>
      <w:r w:rsidRPr="00961931">
        <w:rPr>
          <w:i/>
          <w:iCs/>
        </w:rPr>
        <w:t>Vassa</w:t>
      </w:r>
      <w:proofErr w:type="spellEnd"/>
      <w:r w:rsidRPr="00961931">
        <w:rPr>
          <w:i/>
          <w:iCs/>
        </w:rPr>
        <w:t>, the African</w:t>
      </w:r>
      <w:r w:rsidRPr="00961931">
        <w:t xml:space="preserve"> (1789)</w:t>
      </w:r>
      <w:r>
        <w:t>.</w:t>
      </w:r>
    </w:p>
    <w:p w14:paraId="62A38BB2" w14:textId="77777777" w:rsidR="00961931" w:rsidRPr="0033798E" w:rsidRDefault="00961931" w:rsidP="0033798E">
      <w:r w:rsidRPr="0033798E">
        <w:t>Gilroy</w:t>
      </w:r>
      <w:r w:rsidRPr="0033798E">
        <w:t xml:space="preserve"> </w:t>
      </w:r>
      <w:r w:rsidRPr="0033798E">
        <w:t xml:space="preserve">Paul, </w:t>
      </w:r>
      <w:r w:rsidRPr="0033798E">
        <w:rPr>
          <w:i/>
          <w:iCs/>
        </w:rPr>
        <w:t>The Black Atlantic: Modernity and Double Consciousness</w:t>
      </w:r>
      <w:r w:rsidRPr="0033798E">
        <w:t xml:space="preserve"> (New York: Verso Books, 1993)</w:t>
      </w:r>
      <w:r>
        <w:t>.</w:t>
      </w:r>
      <w:bookmarkStart w:id="0" w:name="_GoBack"/>
      <w:bookmarkEnd w:id="0"/>
    </w:p>
    <w:p w14:paraId="534241B6" w14:textId="77777777" w:rsidR="0052100A" w:rsidRDefault="0052100A"/>
    <w:sectPr w:rsidR="005210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9CA319" w14:textId="77777777" w:rsidR="00E17D4B" w:rsidRDefault="00E17D4B" w:rsidP="0052100A">
      <w:pPr>
        <w:spacing w:after="0" w:line="240" w:lineRule="auto"/>
      </w:pPr>
      <w:r>
        <w:separator/>
      </w:r>
    </w:p>
  </w:endnote>
  <w:endnote w:type="continuationSeparator" w:id="0">
    <w:p w14:paraId="66E0E4FE" w14:textId="77777777" w:rsidR="00E17D4B" w:rsidRDefault="00E17D4B" w:rsidP="005210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91FF31" w14:textId="77777777" w:rsidR="00E17D4B" w:rsidRDefault="00E17D4B" w:rsidP="0052100A">
      <w:pPr>
        <w:spacing w:after="0" w:line="240" w:lineRule="auto"/>
      </w:pPr>
      <w:r>
        <w:separator/>
      </w:r>
    </w:p>
  </w:footnote>
  <w:footnote w:type="continuationSeparator" w:id="0">
    <w:p w14:paraId="1E58A64B" w14:textId="77777777" w:rsidR="00E17D4B" w:rsidRDefault="00E17D4B" w:rsidP="0052100A">
      <w:pPr>
        <w:spacing w:after="0" w:line="240" w:lineRule="auto"/>
      </w:pPr>
      <w:r>
        <w:continuationSeparator/>
      </w:r>
    </w:p>
  </w:footnote>
  <w:footnote w:id="1">
    <w:p w14:paraId="7E71FBD1" w14:textId="3CDDAFE6" w:rsidR="0052100A" w:rsidRDefault="005210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798E" w:rsidRPr="0033798E">
        <w:t>Paul Gilroy , </w:t>
      </w:r>
      <w:r w:rsidR="0033798E" w:rsidRPr="0033798E">
        <w:rPr>
          <w:i/>
          <w:iCs/>
        </w:rPr>
        <w:t>The Black Atlantic: Modernity and Double Consciousness</w:t>
      </w:r>
      <w:r w:rsidR="0033798E" w:rsidRPr="0033798E">
        <w:t> (New York: Verso Books, 1993), p. 4.</w:t>
      </w:r>
    </w:p>
  </w:footnote>
  <w:footnote w:id="2">
    <w:p w14:paraId="75D68C24" w14:textId="625BC119" w:rsidR="006242B2" w:rsidRDefault="006242B2">
      <w:pPr>
        <w:pStyle w:val="FootnoteText"/>
      </w:pPr>
      <w:r>
        <w:rPr>
          <w:rStyle w:val="FootnoteReference"/>
        </w:rPr>
        <w:footnoteRef/>
      </w:r>
      <w:r w:rsidR="00BA3218">
        <w:t xml:space="preserve"> </w:t>
      </w:r>
      <w:r w:rsidR="00BA3218">
        <w:t>Ibid</w:t>
      </w:r>
      <w:r w:rsidR="0033798E" w:rsidRPr="0033798E">
        <w:t>, p.</w:t>
      </w:r>
      <w:r>
        <w:t xml:space="preserve">14. </w:t>
      </w:r>
    </w:p>
  </w:footnote>
  <w:footnote w:id="3">
    <w:p w14:paraId="41006192" w14:textId="176DBAF5" w:rsidR="00BA3218" w:rsidRDefault="00BA32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Ibid</w:t>
      </w:r>
      <w:r>
        <w:rPr>
          <w:i/>
          <w:iCs/>
        </w:rPr>
        <w:t xml:space="preserve"> </w:t>
      </w:r>
      <w:r>
        <w:t>p.16.</w:t>
      </w:r>
    </w:p>
  </w:footnote>
  <w:footnote w:id="4">
    <w:p w14:paraId="4A083595" w14:textId="11D550A7" w:rsidR="009305DA" w:rsidRPr="009305DA" w:rsidRDefault="009305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3218">
        <w:t>Ibid, p.16.</w:t>
      </w:r>
    </w:p>
  </w:footnote>
  <w:footnote w:id="5">
    <w:p w14:paraId="378E1C8C" w14:textId="10C3762F" w:rsidR="00632AAF" w:rsidRDefault="00632AAF">
      <w:pPr>
        <w:pStyle w:val="FootnoteText"/>
      </w:pPr>
      <w:r>
        <w:rPr>
          <w:rStyle w:val="FootnoteReference"/>
        </w:rPr>
        <w:footnoteRef/>
      </w:r>
      <w:r w:rsidR="00BA3218">
        <w:t xml:space="preserve"> </w:t>
      </w:r>
      <w:r w:rsidR="00BA3218">
        <w:t>Ibid</w:t>
      </w:r>
      <w:r w:rsidR="0033798E" w:rsidRPr="0033798E">
        <w:t>, p.</w:t>
      </w:r>
      <w:r>
        <w:t xml:space="preserve">20.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0D58B0"/>
    <w:multiLevelType w:val="hybridMultilevel"/>
    <w:tmpl w:val="3A1E1C0A"/>
    <w:lvl w:ilvl="0" w:tplc="0694C7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A49C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2E9E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406E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F27A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DC50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CAAA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6EA7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A30CC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00A"/>
    <w:rsid w:val="0002516E"/>
    <w:rsid w:val="00185F3F"/>
    <w:rsid w:val="0021354E"/>
    <w:rsid w:val="00293BA9"/>
    <w:rsid w:val="0033798E"/>
    <w:rsid w:val="004623FD"/>
    <w:rsid w:val="0047698A"/>
    <w:rsid w:val="004F6EDF"/>
    <w:rsid w:val="00505325"/>
    <w:rsid w:val="0052100A"/>
    <w:rsid w:val="006242B2"/>
    <w:rsid w:val="006253C2"/>
    <w:rsid w:val="00632AAF"/>
    <w:rsid w:val="00745E90"/>
    <w:rsid w:val="00837D0C"/>
    <w:rsid w:val="00845706"/>
    <w:rsid w:val="00853ECA"/>
    <w:rsid w:val="00925124"/>
    <w:rsid w:val="009305DA"/>
    <w:rsid w:val="00961931"/>
    <w:rsid w:val="00A62C12"/>
    <w:rsid w:val="00AA0773"/>
    <w:rsid w:val="00B85F24"/>
    <w:rsid w:val="00BA3218"/>
    <w:rsid w:val="00BD3A8C"/>
    <w:rsid w:val="00C51F51"/>
    <w:rsid w:val="00C80A9D"/>
    <w:rsid w:val="00DF79B6"/>
    <w:rsid w:val="00E10CBC"/>
    <w:rsid w:val="00E17D4B"/>
    <w:rsid w:val="00E44CB9"/>
    <w:rsid w:val="00F96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D44AB3"/>
  <w15:chartTrackingRefBased/>
  <w15:docId w15:val="{80D99750-8431-4877-A857-7514D576D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2100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2100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2100A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9305D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0822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353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2D0AF349-0E19-4762-B7EF-00C991763D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939</Words>
  <Characters>4708</Characters>
  <Application>Microsoft Office Word</Application>
  <DocSecurity>0</DocSecurity>
  <Lines>60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Beynon</dc:creator>
  <cp:keywords/>
  <dc:description/>
  <cp:lastModifiedBy>Gemma Beynon</cp:lastModifiedBy>
  <cp:revision>11</cp:revision>
  <dcterms:created xsi:type="dcterms:W3CDTF">2020-01-12T10:24:00Z</dcterms:created>
  <dcterms:modified xsi:type="dcterms:W3CDTF">2020-01-12T18:36:00Z</dcterms:modified>
</cp:coreProperties>
</file>