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9B7B38" w14:textId="35650FF7" w:rsidR="00977CFF" w:rsidRDefault="00977CFF" w:rsidP="00145D33">
      <w:pPr>
        <w:jc w:val="center"/>
        <w:rPr>
          <w:u w:val="single"/>
        </w:rPr>
      </w:pPr>
      <w:r w:rsidRPr="00B25A3F">
        <w:rPr>
          <w:rFonts w:ascii="Arial" w:hAnsi="Arial" w:cs="Arial"/>
          <w:noProof/>
          <w:sz w:val="22"/>
          <w:szCs w:val="22"/>
        </w:rPr>
        <w:drawing>
          <wp:anchor distT="0" distB="0" distL="114300" distR="114300" simplePos="0" relativeHeight="251659264" behindDoc="1" locked="0" layoutInCell="1" allowOverlap="1" wp14:anchorId="4E144285" wp14:editId="3F2D17C6">
            <wp:simplePos x="0" y="0"/>
            <wp:positionH relativeFrom="page">
              <wp:posOffset>-152400</wp:posOffset>
            </wp:positionH>
            <wp:positionV relativeFrom="paragraph">
              <wp:posOffset>-965200</wp:posOffset>
            </wp:positionV>
            <wp:extent cx="7753350" cy="10820400"/>
            <wp:effectExtent l="0" t="0" r="6350" b="0"/>
            <wp:wrapNone/>
            <wp:docPr id="5" name="Picture 5"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ca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53350" cy="10820400"/>
                    </a:xfrm>
                    <a:prstGeom prst="rect">
                      <a:avLst/>
                    </a:prstGeom>
                  </pic:spPr>
                </pic:pic>
              </a:graphicData>
            </a:graphic>
            <wp14:sizeRelH relativeFrom="page">
              <wp14:pctWidth>0</wp14:pctWidth>
            </wp14:sizeRelH>
            <wp14:sizeRelV relativeFrom="page">
              <wp14:pctHeight>0</wp14:pctHeight>
            </wp14:sizeRelV>
          </wp:anchor>
        </w:drawing>
      </w:r>
    </w:p>
    <w:p w14:paraId="306ED9D2" w14:textId="170F394A" w:rsidR="00977CFF" w:rsidRDefault="00977CFF">
      <w:pPr>
        <w:rPr>
          <w:u w:val="single"/>
        </w:rPr>
      </w:pPr>
      <w:r w:rsidRPr="00B25A3F">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52D860F6" wp14:editId="1219C468">
                <wp:simplePos x="0" y="0"/>
                <wp:positionH relativeFrom="margin">
                  <wp:posOffset>2398395</wp:posOffset>
                </wp:positionH>
                <wp:positionV relativeFrom="paragraph">
                  <wp:posOffset>1824355</wp:posOffset>
                </wp:positionV>
                <wp:extent cx="3893185" cy="280098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800985"/>
                        </a:xfrm>
                        <a:prstGeom prst="rect">
                          <a:avLst/>
                        </a:prstGeom>
                        <a:solidFill>
                          <a:srgbClr val="FFFFFF"/>
                        </a:solidFill>
                        <a:ln w="9525">
                          <a:noFill/>
                          <a:miter lim="800000"/>
                          <a:headEnd/>
                          <a:tailEnd/>
                        </a:ln>
                      </wps:spPr>
                      <wps:txbx>
                        <w:txbxContent>
                          <w:p w14:paraId="2C8F6F37" w14:textId="77777777" w:rsidR="00977CFF" w:rsidRPr="007D1CD1" w:rsidRDefault="00977CFF" w:rsidP="00977CFF">
                            <w:pPr>
                              <w:pStyle w:val="Title"/>
                              <w:jc w:val="center"/>
                              <w:rPr>
                                <w:rFonts w:ascii="Times New Roman" w:hAnsi="Times New Roman" w:cs="Times New Roman"/>
                                <w:sz w:val="44"/>
                                <w:szCs w:val="44"/>
                              </w:rPr>
                            </w:pPr>
                            <w:proofErr w:type="spellStart"/>
                            <w:r w:rsidRPr="007D1CD1">
                              <w:rPr>
                                <w:rFonts w:ascii="Times New Roman" w:hAnsi="Times New Roman" w:cs="Times New Roman"/>
                                <w:sz w:val="44"/>
                                <w:szCs w:val="44"/>
                              </w:rPr>
                              <w:t>Carys</w:t>
                            </w:r>
                            <w:proofErr w:type="spellEnd"/>
                            <w:r w:rsidRPr="007D1CD1">
                              <w:rPr>
                                <w:rFonts w:ascii="Times New Roman" w:hAnsi="Times New Roman" w:cs="Times New Roman"/>
                                <w:sz w:val="44"/>
                                <w:szCs w:val="44"/>
                              </w:rPr>
                              <w:t xml:space="preserve"> James (1701565)</w:t>
                            </w:r>
                          </w:p>
                          <w:p w14:paraId="15AA5565" w14:textId="77777777" w:rsidR="00977CFF" w:rsidRPr="007D1CD1" w:rsidRDefault="00977CFF" w:rsidP="00977CFF">
                            <w:pPr>
                              <w:pStyle w:val="Title"/>
                              <w:jc w:val="center"/>
                              <w:rPr>
                                <w:rFonts w:ascii="Times New Roman" w:hAnsi="Times New Roman" w:cs="Times New Roman"/>
                                <w:sz w:val="44"/>
                                <w:szCs w:val="44"/>
                              </w:rPr>
                            </w:pPr>
                          </w:p>
                          <w:p w14:paraId="429AB0F3" w14:textId="16787896" w:rsidR="00977CFF" w:rsidRPr="007D1CD1" w:rsidRDefault="00977CFF" w:rsidP="00977CFF">
                            <w:pPr>
                              <w:pStyle w:val="Title"/>
                              <w:jc w:val="center"/>
                              <w:rPr>
                                <w:rFonts w:ascii="Times New Roman" w:hAnsi="Times New Roman" w:cs="Times New Roman"/>
                                <w:sz w:val="44"/>
                                <w:szCs w:val="44"/>
                              </w:rPr>
                            </w:pPr>
                            <w:r w:rsidRPr="007D1CD1">
                              <w:rPr>
                                <w:rFonts w:ascii="Times New Roman" w:hAnsi="Times New Roman" w:cs="Times New Roman"/>
                                <w:sz w:val="44"/>
                                <w:szCs w:val="44"/>
                              </w:rPr>
                              <w:t>SHSS</w:t>
                            </w:r>
                            <w:r>
                              <w:rPr>
                                <w:rFonts w:ascii="Times New Roman" w:hAnsi="Times New Roman" w:cs="Times New Roman"/>
                                <w:sz w:val="44"/>
                                <w:szCs w:val="44"/>
                              </w:rPr>
                              <w:t>5064</w:t>
                            </w:r>
                          </w:p>
                          <w:p w14:paraId="43832907" w14:textId="77777777" w:rsidR="00977CFF" w:rsidRPr="007D1CD1" w:rsidRDefault="00977CFF" w:rsidP="00977CFF">
                            <w:pPr>
                              <w:jc w:val="center"/>
                            </w:pPr>
                          </w:p>
                          <w:p w14:paraId="1D10522E" w14:textId="74D482D7" w:rsidR="00977CFF" w:rsidRDefault="00977CFF" w:rsidP="00977CFF">
                            <w:pPr>
                              <w:jc w:val="center"/>
                              <w:rPr>
                                <w:sz w:val="44"/>
                                <w:szCs w:val="44"/>
                              </w:rPr>
                            </w:pPr>
                            <w:r>
                              <w:rPr>
                                <w:sz w:val="44"/>
                                <w:szCs w:val="44"/>
                              </w:rPr>
                              <w:t>Principles and Practice of Mobilisations: Spinal</w:t>
                            </w:r>
                          </w:p>
                          <w:p w14:paraId="17AC61C0" w14:textId="77777777" w:rsidR="00977CFF" w:rsidRPr="007D1CD1" w:rsidRDefault="00977CFF" w:rsidP="00977CFF">
                            <w:pPr>
                              <w:jc w:val="center"/>
                              <w:rPr>
                                <w:sz w:val="44"/>
                                <w:szCs w:val="44"/>
                              </w:rPr>
                            </w:pPr>
                          </w:p>
                          <w:p w14:paraId="162D6A95" w14:textId="5DCBF5CE" w:rsidR="00977CFF" w:rsidRPr="007D1CD1" w:rsidRDefault="00977CFF" w:rsidP="00977CFF">
                            <w:pPr>
                              <w:jc w:val="center"/>
                              <w:rPr>
                                <w:sz w:val="44"/>
                                <w:szCs w:val="44"/>
                              </w:rPr>
                            </w:pPr>
                            <w:r w:rsidRPr="007D1CD1">
                              <w:rPr>
                                <w:sz w:val="44"/>
                                <w:szCs w:val="44"/>
                              </w:rPr>
                              <w:t>Assessment 00</w:t>
                            </w:r>
                            <w:r>
                              <w:rPr>
                                <w:sz w:val="44"/>
                                <w:szCs w:val="44"/>
                              </w:rPr>
                              <w:t>2</w:t>
                            </w:r>
                          </w:p>
                          <w:p w14:paraId="675E8E9F" w14:textId="77777777" w:rsidR="00977CFF" w:rsidRPr="00193A89" w:rsidRDefault="00977CFF" w:rsidP="00977CFF">
                            <w:pPr>
                              <w:rPr>
                                <w:rFonts w:asciiTheme="majorHAnsi" w:hAnsiTheme="majorHAnsi"/>
                                <w:sz w:val="44"/>
                                <w:szCs w:val="44"/>
                              </w:rPr>
                            </w:pPr>
                          </w:p>
                          <w:p w14:paraId="31926851" w14:textId="77777777" w:rsidR="00977CFF" w:rsidRPr="00193A89" w:rsidRDefault="00977CFF" w:rsidP="00977CFF">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D860F6" id="_x0000_t202" coordsize="21600,21600" o:spt="202" path="m,l,21600r21600,l21600,xe">
                <v:stroke joinstyle="miter"/>
                <v:path gradientshapeok="t" o:connecttype="rect"/>
              </v:shapetype>
              <v:shape id="Text Box 2" o:spid="_x0000_s1026" type="#_x0000_t202" style="position:absolute;margin-left:188.85pt;margin-top:143.65pt;width:306.55pt;height:220.5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" stroked="f">
                <v:textbox>
                  <w:txbxContent>
                    <w:p w14:paraId="2C8F6F37" w14:textId="77777777" w:rsidR="00977CFF" w:rsidRPr="007D1CD1" w:rsidRDefault="00977CFF" w:rsidP="00977CFF">
                      <w:pPr>
                        <w:pStyle w:val="Title"/>
                        <w:jc w:val="center"/>
                        <w:rPr>
                          <w:rFonts w:ascii="Times New Roman" w:hAnsi="Times New Roman" w:cs="Times New Roman"/>
                          <w:sz w:val="44"/>
                          <w:szCs w:val="44"/>
                        </w:rPr>
                      </w:pPr>
                      <w:proofErr w:type="spellStart"/>
                      <w:r w:rsidRPr="007D1CD1">
                        <w:rPr>
                          <w:rFonts w:ascii="Times New Roman" w:hAnsi="Times New Roman" w:cs="Times New Roman"/>
                          <w:sz w:val="44"/>
                          <w:szCs w:val="44"/>
                        </w:rPr>
                        <w:t>Carys</w:t>
                      </w:r>
                      <w:proofErr w:type="spellEnd"/>
                      <w:r w:rsidRPr="007D1CD1">
                        <w:rPr>
                          <w:rFonts w:ascii="Times New Roman" w:hAnsi="Times New Roman" w:cs="Times New Roman"/>
                          <w:sz w:val="44"/>
                          <w:szCs w:val="44"/>
                        </w:rPr>
                        <w:t xml:space="preserve"> James (1701565)</w:t>
                      </w:r>
                    </w:p>
                    <w:p w14:paraId="15AA5565" w14:textId="77777777" w:rsidR="00977CFF" w:rsidRPr="007D1CD1" w:rsidRDefault="00977CFF" w:rsidP="00977CFF">
                      <w:pPr>
                        <w:pStyle w:val="Title"/>
                        <w:jc w:val="center"/>
                        <w:rPr>
                          <w:rFonts w:ascii="Times New Roman" w:hAnsi="Times New Roman" w:cs="Times New Roman"/>
                          <w:sz w:val="44"/>
                          <w:szCs w:val="44"/>
                        </w:rPr>
                      </w:pPr>
                    </w:p>
                    <w:p w14:paraId="429AB0F3" w14:textId="16787896" w:rsidR="00977CFF" w:rsidRPr="007D1CD1" w:rsidRDefault="00977CFF" w:rsidP="00977CFF">
                      <w:pPr>
                        <w:pStyle w:val="Title"/>
                        <w:jc w:val="center"/>
                        <w:rPr>
                          <w:rFonts w:ascii="Times New Roman" w:hAnsi="Times New Roman" w:cs="Times New Roman"/>
                          <w:sz w:val="44"/>
                          <w:szCs w:val="44"/>
                        </w:rPr>
                      </w:pPr>
                      <w:r w:rsidRPr="007D1CD1">
                        <w:rPr>
                          <w:rFonts w:ascii="Times New Roman" w:hAnsi="Times New Roman" w:cs="Times New Roman"/>
                          <w:sz w:val="44"/>
                          <w:szCs w:val="44"/>
                        </w:rPr>
                        <w:t>SHSS</w:t>
                      </w:r>
                      <w:r>
                        <w:rPr>
                          <w:rFonts w:ascii="Times New Roman" w:hAnsi="Times New Roman" w:cs="Times New Roman"/>
                          <w:sz w:val="44"/>
                          <w:szCs w:val="44"/>
                        </w:rPr>
                        <w:t>5064</w:t>
                      </w:r>
                    </w:p>
                    <w:p w14:paraId="43832907" w14:textId="77777777" w:rsidR="00977CFF" w:rsidRPr="007D1CD1" w:rsidRDefault="00977CFF" w:rsidP="00977CFF">
                      <w:pPr>
                        <w:jc w:val="center"/>
                      </w:pPr>
                    </w:p>
                    <w:p w14:paraId="1D10522E" w14:textId="74D482D7" w:rsidR="00977CFF" w:rsidRDefault="00977CFF" w:rsidP="00977CFF">
                      <w:pPr>
                        <w:jc w:val="center"/>
                        <w:rPr>
                          <w:sz w:val="44"/>
                          <w:szCs w:val="44"/>
                        </w:rPr>
                      </w:pPr>
                      <w:r>
                        <w:rPr>
                          <w:sz w:val="44"/>
                          <w:szCs w:val="44"/>
                        </w:rPr>
                        <w:t>Principles and Practice of Mobilisations: Spinal</w:t>
                      </w:r>
                    </w:p>
                    <w:p w14:paraId="17AC61C0" w14:textId="77777777" w:rsidR="00977CFF" w:rsidRPr="007D1CD1" w:rsidRDefault="00977CFF" w:rsidP="00977CFF">
                      <w:pPr>
                        <w:jc w:val="center"/>
                        <w:rPr>
                          <w:sz w:val="44"/>
                          <w:szCs w:val="44"/>
                        </w:rPr>
                      </w:pPr>
                    </w:p>
                    <w:p w14:paraId="162D6A95" w14:textId="5DCBF5CE" w:rsidR="00977CFF" w:rsidRPr="007D1CD1" w:rsidRDefault="00977CFF" w:rsidP="00977CFF">
                      <w:pPr>
                        <w:jc w:val="center"/>
                        <w:rPr>
                          <w:sz w:val="44"/>
                          <w:szCs w:val="44"/>
                        </w:rPr>
                      </w:pPr>
                      <w:r w:rsidRPr="007D1CD1">
                        <w:rPr>
                          <w:sz w:val="44"/>
                          <w:szCs w:val="44"/>
                        </w:rPr>
                        <w:t>Assessment 00</w:t>
                      </w:r>
                      <w:r>
                        <w:rPr>
                          <w:sz w:val="44"/>
                          <w:szCs w:val="44"/>
                        </w:rPr>
                        <w:t>2</w:t>
                      </w:r>
                    </w:p>
                    <w:p w14:paraId="675E8E9F" w14:textId="77777777" w:rsidR="00977CFF" w:rsidRPr="00193A89" w:rsidRDefault="00977CFF" w:rsidP="00977CFF">
                      <w:pPr>
                        <w:rPr>
                          <w:rFonts w:asciiTheme="majorHAnsi" w:hAnsiTheme="majorHAnsi"/>
                          <w:sz w:val="44"/>
                          <w:szCs w:val="44"/>
                        </w:rPr>
                      </w:pPr>
                    </w:p>
                    <w:p w14:paraId="31926851" w14:textId="77777777" w:rsidR="00977CFF" w:rsidRPr="00193A89" w:rsidRDefault="00977CFF" w:rsidP="00977CFF">
                      <w:pPr>
                        <w:rPr>
                          <w:rFonts w:asciiTheme="majorHAnsi" w:hAnsiTheme="majorHAnsi"/>
                          <w:sz w:val="44"/>
                          <w:szCs w:val="44"/>
                        </w:rPr>
                      </w:pPr>
                    </w:p>
                  </w:txbxContent>
                </v:textbox>
                <w10:wrap type="square" anchorx="margin"/>
              </v:shape>
            </w:pict>
          </mc:Fallback>
        </mc:AlternateContent>
      </w:r>
      <w:r>
        <w:rPr>
          <w:u w:val="single"/>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24"/>
      </w:tblGrid>
      <w:tr w:rsidR="00977CFF" w:rsidRPr="00A406E5" w14:paraId="6375FE2A" w14:textId="77777777" w:rsidTr="00D25F46">
        <w:trPr>
          <w:jc w:val="center"/>
        </w:trPr>
        <w:tc>
          <w:tcPr>
            <w:tcW w:w="10670" w:type="dxa"/>
            <w:shd w:val="clear" w:color="auto" w:fill="BFBFBF"/>
          </w:tcPr>
          <w:p w14:paraId="73501D03" w14:textId="399C178C" w:rsidR="00977CFF" w:rsidRPr="00A406E5" w:rsidRDefault="00977CFF" w:rsidP="00D25F46">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D75DB7">
              <w:rPr>
                <w:rFonts w:ascii="Arial" w:hAnsi="Arial" w:cs="Arial"/>
                <w:b/>
                <w:caps/>
                <w:sz w:val="32"/>
                <w:szCs w:val="21"/>
              </w:rPr>
              <w:t>Student FEEDBACK FORM</w:t>
            </w:r>
          </w:p>
        </w:tc>
      </w:tr>
    </w:tbl>
    <w:p w14:paraId="40A477AF" w14:textId="0CD7BC67" w:rsidR="00977CFF" w:rsidRPr="00A406E5" w:rsidRDefault="00977CFF" w:rsidP="00977CFF">
      <w:pPr>
        <w:rPr>
          <w:rFonts w:ascii="Arial" w:hAnsi="Arial" w:cs="Arial"/>
        </w:rPr>
      </w:pPr>
    </w:p>
    <w:tbl>
      <w:tblPr>
        <w:tblpPr w:leftFromText="180" w:rightFromText="180" w:vertAnchor="text" w:horzAnchor="margin" w:tblpXSpec="center" w:tblpY="1043"/>
        <w:tblW w:w="4313" w:type="pct"/>
        <w:tblLayout w:type="fixed"/>
        <w:tblLook w:val="04A0" w:firstRow="1" w:lastRow="0" w:firstColumn="1" w:lastColumn="0" w:noHBand="0" w:noVBand="1"/>
      </w:tblPr>
      <w:tblGrid>
        <w:gridCol w:w="6994"/>
        <w:gridCol w:w="698"/>
        <w:gridCol w:w="696"/>
      </w:tblGrid>
      <w:tr w:rsidR="00977CFF" w:rsidRPr="00A406E5" w14:paraId="1D0B2BA6" w14:textId="77777777" w:rsidTr="00D25F4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05A08" w14:textId="77777777" w:rsidR="00977CFF" w:rsidRPr="00A406E5" w:rsidRDefault="00977CFF" w:rsidP="00D25F4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DA9622" w14:textId="77777777" w:rsidR="00977CFF" w:rsidRPr="00A85BFE" w:rsidRDefault="00977CFF" w:rsidP="00D25F4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BE7D28" w14:textId="77777777" w:rsidR="00977CFF" w:rsidRPr="00A85BFE" w:rsidRDefault="00977CFF" w:rsidP="00D25F46">
            <w:pPr>
              <w:ind w:left="113" w:right="113"/>
              <w:jc w:val="center"/>
              <w:rPr>
                <w:rFonts w:ascii="Arial" w:hAnsi="Arial" w:cs="Arial"/>
                <w:b/>
                <w:sz w:val="18"/>
                <w:szCs w:val="18"/>
              </w:rPr>
            </w:pPr>
            <w:r w:rsidRPr="00A85BFE">
              <w:rPr>
                <w:rFonts w:ascii="Arial" w:hAnsi="Arial" w:cs="Arial"/>
                <w:b/>
                <w:sz w:val="18"/>
                <w:szCs w:val="18"/>
              </w:rPr>
              <w:t xml:space="preserve">Marks </w:t>
            </w:r>
          </w:p>
          <w:p w14:paraId="2ED42E91" w14:textId="77777777" w:rsidR="00977CFF" w:rsidRPr="00A85BFE" w:rsidRDefault="00977CFF" w:rsidP="00D25F46">
            <w:pPr>
              <w:ind w:left="113" w:right="113"/>
              <w:jc w:val="center"/>
              <w:rPr>
                <w:rFonts w:ascii="Arial" w:hAnsi="Arial" w:cs="Arial"/>
                <w:b/>
                <w:sz w:val="18"/>
                <w:szCs w:val="18"/>
              </w:rPr>
            </w:pPr>
            <w:r w:rsidRPr="00A85BFE">
              <w:rPr>
                <w:rFonts w:ascii="Arial" w:hAnsi="Arial" w:cs="Arial"/>
                <w:b/>
                <w:sz w:val="18"/>
                <w:szCs w:val="18"/>
              </w:rPr>
              <w:t>awarded</w:t>
            </w:r>
          </w:p>
        </w:tc>
      </w:tr>
      <w:tr w:rsidR="00977CFF" w:rsidRPr="00A406E5" w14:paraId="292CA470" w14:textId="77777777" w:rsidTr="00D25F46">
        <w:trPr>
          <w:trHeight w:val="535"/>
        </w:trPr>
        <w:tc>
          <w:tcPr>
            <w:tcW w:w="4169" w:type="pct"/>
            <w:tcBorders>
              <w:top w:val="single" w:sz="4" w:space="0" w:color="auto"/>
              <w:left w:val="single" w:sz="4" w:space="0" w:color="auto"/>
              <w:right w:val="single" w:sz="4" w:space="0" w:color="auto"/>
            </w:tcBorders>
            <w:shd w:val="clear" w:color="auto" w:fill="D9D9D9"/>
          </w:tcPr>
          <w:p w14:paraId="509630E8" w14:textId="77777777" w:rsidR="00977CFF" w:rsidRPr="00D75DB7" w:rsidRDefault="00977CFF" w:rsidP="00D25F46">
            <w:pPr>
              <w:rPr>
                <w:rFonts w:ascii="Arial" w:hAnsi="Arial" w:cs="Arial"/>
                <w:b/>
                <w:sz w:val="22"/>
                <w:szCs w:val="15"/>
              </w:rPr>
            </w:pPr>
            <w:r w:rsidRPr="00D75DB7">
              <w:rPr>
                <w:rFonts w:ascii="Arial" w:hAnsi="Arial" w:cs="Arial"/>
                <w:b/>
                <w:sz w:val="22"/>
                <w:szCs w:val="15"/>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2CDF1790" w14:textId="77777777" w:rsidR="00977CFF" w:rsidRPr="00A406E5" w:rsidRDefault="00977CFF" w:rsidP="00D25F4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97BCA4" w14:textId="77777777" w:rsidR="00977CFF" w:rsidRPr="00A406E5" w:rsidRDefault="00977CFF" w:rsidP="00D25F46">
            <w:pPr>
              <w:jc w:val="center"/>
              <w:rPr>
                <w:rFonts w:ascii="Arial" w:hAnsi="Arial" w:cs="Arial"/>
                <w:sz w:val="32"/>
              </w:rPr>
            </w:pPr>
          </w:p>
        </w:tc>
      </w:tr>
      <w:tr w:rsidR="00977CFF" w:rsidRPr="00A406E5" w14:paraId="55355154" w14:textId="77777777" w:rsidTr="00D25F46">
        <w:trPr>
          <w:trHeight w:val="450"/>
        </w:trPr>
        <w:tc>
          <w:tcPr>
            <w:tcW w:w="4169" w:type="pct"/>
            <w:vMerge w:val="restart"/>
            <w:tcBorders>
              <w:top w:val="single" w:sz="4" w:space="0" w:color="auto"/>
              <w:left w:val="single" w:sz="4" w:space="0" w:color="auto"/>
              <w:right w:val="single" w:sz="4" w:space="0" w:color="auto"/>
            </w:tcBorders>
          </w:tcPr>
          <w:p w14:paraId="30AD33C1" w14:textId="77777777" w:rsidR="00977CFF" w:rsidRPr="00A406E5" w:rsidRDefault="00977CFF" w:rsidP="00D25F46">
            <w:pPr>
              <w:spacing w:after="120"/>
              <w:rPr>
                <w:rFonts w:ascii="Arial" w:hAnsi="Arial" w:cs="Arial"/>
                <w:sz w:val="14"/>
                <w:szCs w:val="14"/>
              </w:rPr>
            </w:pPr>
          </w:p>
          <w:p w14:paraId="7FA74F7F" w14:textId="77777777" w:rsidR="00977CFF" w:rsidRPr="00A406E5" w:rsidRDefault="00977CFF" w:rsidP="00D25F46">
            <w:pPr>
              <w:spacing w:after="120"/>
              <w:rPr>
                <w:rFonts w:ascii="Arial" w:hAnsi="Arial" w:cs="Arial"/>
                <w:sz w:val="14"/>
                <w:szCs w:val="14"/>
              </w:rPr>
            </w:pPr>
          </w:p>
          <w:p w14:paraId="50A1B9EA" w14:textId="77777777" w:rsidR="00977CFF" w:rsidRDefault="00977CFF" w:rsidP="00D25F46">
            <w:pPr>
              <w:spacing w:after="120"/>
              <w:rPr>
                <w:rFonts w:ascii="Arial" w:hAnsi="Arial" w:cs="Arial"/>
                <w:sz w:val="14"/>
                <w:szCs w:val="14"/>
              </w:rPr>
            </w:pPr>
          </w:p>
          <w:p w14:paraId="67662CBB" w14:textId="77777777" w:rsidR="00977CFF" w:rsidRPr="00A406E5" w:rsidRDefault="00977CFF" w:rsidP="00D25F46">
            <w:pPr>
              <w:spacing w:after="120"/>
              <w:rPr>
                <w:rFonts w:ascii="Arial" w:hAnsi="Arial" w:cs="Arial"/>
                <w:sz w:val="14"/>
                <w:szCs w:val="14"/>
              </w:rPr>
            </w:pPr>
          </w:p>
          <w:p w14:paraId="55CF0342"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BCE873" w14:textId="77777777" w:rsidR="00977CFF" w:rsidRPr="00A406E5" w:rsidRDefault="00977CFF" w:rsidP="00D25F4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72E45B7" w14:textId="77777777" w:rsidR="00977CFF" w:rsidRPr="00A406E5" w:rsidRDefault="00977CFF" w:rsidP="00D25F46">
            <w:pPr>
              <w:jc w:val="center"/>
              <w:rPr>
                <w:rFonts w:ascii="Arial" w:hAnsi="Arial" w:cs="Arial"/>
                <w:sz w:val="32"/>
              </w:rPr>
            </w:pPr>
          </w:p>
        </w:tc>
      </w:tr>
      <w:tr w:rsidR="00977CFF" w:rsidRPr="00A406E5" w14:paraId="4C837772" w14:textId="77777777" w:rsidTr="00D25F46">
        <w:trPr>
          <w:trHeight w:val="451"/>
        </w:trPr>
        <w:tc>
          <w:tcPr>
            <w:tcW w:w="4169" w:type="pct"/>
            <w:vMerge/>
            <w:tcBorders>
              <w:left w:val="single" w:sz="4" w:space="0" w:color="auto"/>
              <w:bottom w:val="single" w:sz="4" w:space="0" w:color="auto"/>
              <w:right w:val="single" w:sz="4" w:space="0" w:color="auto"/>
            </w:tcBorders>
          </w:tcPr>
          <w:p w14:paraId="797DD7CF" w14:textId="77777777" w:rsidR="00977CFF" w:rsidRPr="00A406E5" w:rsidRDefault="00977CFF" w:rsidP="00D25F4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CD074C" w14:textId="77777777" w:rsidR="00977CFF" w:rsidRPr="00A406E5" w:rsidRDefault="00977CFF" w:rsidP="00D25F46">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339DEC6A" w14:textId="77777777" w:rsidR="00977CFF" w:rsidRPr="00A406E5" w:rsidRDefault="00977CFF" w:rsidP="00D25F46">
            <w:pPr>
              <w:jc w:val="center"/>
              <w:rPr>
                <w:rFonts w:ascii="Arial" w:hAnsi="Arial" w:cs="Arial"/>
                <w:sz w:val="32"/>
              </w:rPr>
            </w:pPr>
          </w:p>
        </w:tc>
      </w:tr>
      <w:tr w:rsidR="00977CFF" w:rsidRPr="00A406E5" w14:paraId="40269886" w14:textId="77777777" w:rsidTr="00D25F46">
        <w:trPr>
          <w:trHeight w:val="450"/>
        </w:trPr>
        <w:tc>
          <w:tcPr>
            <w:tcW w:w="4169" w:type="pct"/>
            <w:tcBorders>
              <w:top w:val="single" w:sz="4" w:space="0" w:color="auto"/>
              <w:left w:val="single" w:sz="4" w:space="0" w:color="auto"/>
              <w:right w:val="single" w:sz="4" w:space="0" w:color="auto"/>
            </w:tcBorders>
            <w:shd w:val="clear" w:color="auto" w:fill="D9D9D9"/>
          </w:tcPr>
          <w:p w14:paraId="6A8A418E" w14:textId="77777777" w:rsidR="00977CFF" w:rsidRPr="00A406E5" w:rsidRDefault="00977CFF" w:rsidP="00D25F46">
            <w:pPr>
              <w:rPr>
                <w:rFonts w:ascii="Arial" w:hAnsi="Arial" w:cs="Arial"/>
                <w:b/>
              </w:rPr>
            </w:pPr>
            <w:r w:rsidRPr="00D75DB7">
              <w:rPr>
                <w:rFonts w:ascii="Arial" w:hAnsi="Arial" w:cs="Arial"/>
                <w:b/>
                <w:sz w:val="22"/>
                <w:szCs w:val="15"/>
              </w:rPr>
              <w:t>2.</w:t>
            </w:r>
            <w:r w:rsidRPr="00A406E5">
              <w:rPr>
                <w:rFonts w:ascii="Arial" w:hAnsi="Arial" w:cs="Arial"/>
                <w:b/>
                <w:szCs w:val="16"/>
              </w:rPr>
              <w:t xml:space="preserve"> </w:t>
            </w:r>
            <w:r w:rsidRPr="00D75DB7">
              <w:rPr>
                <w:rFonts w:ascii="Arial" w:hAnsi="Arial" w:cs="Arial"/>
                <w:b/>
                <w:sz w:val="22"/>
                <w:szCs w:val="22"/>
              </w:rPr>
              <w:t>Knowledge and Understanding Skills</w:t>
            </w:r>
          </w:p>
          <w:p w14:paraId="5501C910"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B5AE8" w14:textId="77777777" w:rsidR="00977CFF" w:rsidRPr="00A406E5" w:rsidRDefault="00977CFF" w:rsidP="00D25F4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2B45EE" w14:textId="77777777" w:rsidR="00977CFF" w:rsidRPr="00A406E5" w:rsidRDefault="00977CFF" w:rsidP="00D25F46">
            <w:pPr>
              <w:jc w:val="center"/>
              <w:rPr>
                <w:rFonts w:ascii="Arial" w:hAnsi="Arial" w:cs="Arial"/>
                <w:sz w:val="32"/>
              </w:rPr>
            </w:pPr>
          </w:p>
        </w:tc>
      </w:tr>
      <w:tr w:rsidR="00977CFF" w:rsidRPr="00A406E5" w14:paraId="2D3FDB90" w14:textId="77777777" w:rsidTr="00D25F46">
        <w:trPr>
          <w:trHeight w:val="450"/>
        </w:trPr>
        <w:tc>
          <w:tcPr>
            <w:tcW w:w="4169" w:type="pct"/>
            <w:vMerge w:val="restart"/>
            <w:tcBorders>
              <w:top w:val="single" w:sz="4" w:space="0" w:color="auto"/>
              <w:left w:val="single" w:sz="4" w:space="0" w:color="auto"/>
              <w:right w:val="single" w:sz="4" w:space="0" w:color="auto"/>
            </w:tcBorders>
          </w:tcPr>
          <w:p w14:paraId="23B61716" w14:textId="77777777" w:rsidR="00977CFF" w:rsidRPr="00A406E5" w:rsidRDefault="00977CFF" w:rsidP="00D25F46">
            <w:pPr>
              <w:spacing w:after="120"/>
              <w:rPr>
                <w:rFonts w:ascii="Arial" w:hAnsi="Arial" w:cs="Arial"/>
                <w:sz w:val="14"/>
                <w:szCs w:val="14"/>
              </w:rPr>
            </w:pPr>
          </w:p>
          <w:p w14:paraId="1BA068A2" w14:textId="77777777" w:rsidR="00977CFF" w:rsidRDefault="00977CFF" w:rsidP="00D25F46">
            <w:pPr>
              <w:spacing w:after="120"/>
              <w:rPr>
                <w:rFonts w:ascii="Arial" w:hAnsi="Arial" w:cs="Arial"/>
                <w:sz w:val="14"/>
                <w:szCs w:val="14"/>
              </w:rPr>
            </w:pPr>
          </w:p>
          <w:p w14:paraId="73DAC6D2" w14:textId="77777777" w:rsidR="00977CFF" w:rsidRPr="00A406E5" w:rsidRDefault="00977CFF" w:rsidP="00D25F46">
            <w:pPr>
              <w:spacing w:after="120"/>
              <w:rPr>
                <w:rFonts w:ascii="Arial" w:hAnsi="Arial" w:cs="Arial"/>
                <w:sz w:val="14"/>
                <w:szCs w:val="14"/>
              </w:rPr>
            </w:pPr>
          </w:p>
          <w:p w14:paraId="2B0A5A6E" w14:textId="77777777" w:rsidR="00977CFF" w:rsidRPr="00A406E5" w:rsidRDefault="00977CFF" w:rsidP="00D25F46">
            <w:pPr>
              <w:spacing w:after="120"/>
              <w:rPr>
                <w:rFonts w:ascii="Arial" w:hAnsi="Arial" w:cs="Arial"/>
                <w:sz w:val="14"/>
                <w:szCs w:val="14"/>
              </w:rPr>
            </w:pPr>
          </w:p>
          <w:p w14:paraId="473BF66B"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693325" w14:textId="77777777" w:rsidR="00977CFF" w:rsidRPr="00A406E5" w:rsidRDefault="00977CFF" w:rsidP="00D25F4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DC0F32" w14:textId="77777777" w:rsidR="00977CFF" w:rsidRPr="00A406E5" w:rsidRDefault="00977CFF" w:rsidP="00D25F46">
            <w:pPr>
              <w:jc w:val="center"/>
              <w:rPr>
                <w:rFonts w:ascii="Arial" w:hAnsi="Arial" w:cs="Arial"/>
                <w:sz w:val="32"/>
              </w:rPr>
            </w:pPr>
          </w:p>
        </w:tc>
      </w:tr>
      <w:tr w:rsidR="00977CFF" w:rsidRPr="00A406E5" w14:paraId="6D905E0F" w14:textId="77777777" w:rsidTr="00D25F46">
        <w:trPr>
          <w:trHeight w:val="451"/>
        </w:trPr>
        <w:tc>
          <w:tcPr>
            <w:tcW w:w="4169" w:type="pct"/>
            <w:vMerge/>
            <w:tcBorders>
              <w:left w:val="single" w:sz="4" w:space="0" w:color="auto"/>
              <w:bottom w:val="single" w:sz="4" w:space="0" w:color="auto"/>
              <w:right w:val="single" w:sz="4" w:space="0" w:color="auto"/>
            </w:tcBorders>
          </w:tcPr>
          <w:p w14:paraId="05D6FA75" w14:textId="77777777" w:rsidR="00977CFF" w:rsidRPr="00A406E5" w:rsidRDefault="00977CFF" w:rsidP="00D25F4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53177F" w14:textId="77777777" w:rsidR="00977CFF" w:rsidRPr="00A406E5" w:rsidRDefault="00977CFF" w:rsidP="00D25F4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5B9376E" w14:textId="77777777" w:rsidR="00977CFF" w:rsidRPr="00A406E5" w:rsidRDefault="00977CFF" w:rsidP="00D25F46">
            <w:pPr>
              <w:jc w:val="center"/>
              <w:rPr>
                <w:rFonts w:ascii="Arial" w:hAnsi="Arial" w:cs="Arial"/>
                <w:sz w:val="32"/>
              </w:rPr>
            </w:pPr>
          </w:p>
        </w:tc>
      </w:tr>
      <w:tr w:rsidR="00977CFF" w:rsidRPr="00A406E5" w14:paraId="51A9A12C" w14:textId="77777777" w:rsidTr="00D25F46">
        <w:trPr>
          <w:trHeight w:val="450"/>
        </w:trPr>
        <w:tc>
          <w:tcPr>
            <w:tcW w:w="4169" w:type="pct"/>
            <w:tcBorders>
              <w:top w:val="single" w:sz="4" w:space="0" w:color="auto"/>
              <w:left w:val="single" w:sz="4" w:space="0" w:color="auto"/>
              <w:right w:val="single" w:sz="4" w:space="0" w:color="auto"/>
            </w:tcBorders>
            <w:shd w:val="clear" w:color="auto" w:fill="D9D9D9"/>
          </w:tcPr>
          <w:p w14:paraId="56756341" w14:textId="77777777" w:rsidR="00977CFF" w:rsidRPr="00D75DB7" w:rsidRDefault="00977CFF" w:rsidP="00D25F46">
            <w:pPr>
              <w:rPr>
                <w:rFonts w:ascii="Arial" w:hAnsi="Arial" w:cs="Arial"/>
                <w:b/>
                <w:sz w:val="15"/>
                <w:szCs w:val="15"/>
              </w:rPr>
            </w:pPr>
            <w:r w:rsidRPr="00D75DB7">
              <w:rPr>
                <w:rFonts w:ascii="Arial" w:hAnsi="Arial" w:cs="Arial"/>
                <w:b/>
                <w:sz w:val="22"/>
                <w:szCs w:val="15"/>
              </w:rPr>
              <w:t xml:space="preserve">3. </w:t>
            </w:r>
            <w:r w:rsidRPr="00D75DB7">
              <w:rPr>
                <w:rFonts w:ascii="Arial" w:hAnsi="Arial" w:cs="Arial"/>
                <w:b/>
                <w:sz w:val="22"/>
                <w:szCs w:val="22"/>
              </w:rPr>
              <w:t>Cognitive and Intellectual Skills</w:t>
            </w:r>
          </w:p>
          <w:p w14:paraId="706D8D8D"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DC4B5E" w14:textId="77777777" w:rsidR="00977CFF" w:rsidRPr="00A406E5" w:rsidRDefault="00977CFF" w:rsidP="00D25F4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44136A" w14:textId="77777777" w:rsidR="00977CFF" w:rsidRPr="00A406E5" w:rsidRDefault="00977CFF" w:rsidP="00D25F46">
            <w:pPr>
              <w:jc w:val="center"/>
              <w:rPr>
                <w:rFonts w:ascii="Arial" w:hAnsi="Arial" w:cs="Arial"/>
                <w:sz w:val="32"/>
              </w:rPr>
            </w:pPr>
          </w:p>
        </w:tc>
      </w:tr>
      <w:tr w:rsidR="00977CFF" w:rsidRPr="00A406E5" w14:paraId="39F88F43" w14:textId="77777777" w:rsidTr="00D25F46">
        <w:trPr>
          <w:trHeight w:val="450"/>
        </w:trPr>
        <w:tc>
          <w:tcPr>
            <w:tcW w:w="4169" w:type="pct"/>
            <w:vMerge w:val="restart"/>
            <w:tcBorders>
              <w:top w:val="single" w:sz="4" w:space="0" w:color="auto"/>
              <w:left w:val="single" w:sz="4" w:space="0" w:color="auto"/>
              <w:right w:val="single" w:sz="4" w:space="0" w:color="auto"/>
            </w:tcBorders>
          </w:tcPr>
          <w:p w14:paraId="739902C0" w14:textId="77777777" w:rsidR="00977CFF" w:rsidRPr="00A406E5" w:rsidRDefault="00977CFF" w:rsidP="00D25F46">
            <w:pPr>
              <w:spacing w:after="120"/>
              <w:rPr>
                <w:rFonts w:ascii="Arial" w:hAnsi="Arial" w:cs="Arial"/>
                <w:sz w:val="14"/>
                <w:szCs w:val="14"/>
              </w:rPr>
            </w:pPr>
          </w:p>
          <w:p w14:paraId="500B83EC" w14:textId="77777777" w:rsidR="00977CFF" w:rsidRDefault="00977CFF" w:rsidP="00D25F46">
            <w:pPr>
              <w:spacing w:after="120"/>
              <w:rPr>
                <w:rFonts w:ascii="Arial" w:hAnsi="Arial" w:cs="Arial"/>
                <w:sz w:val="14"/>
                <w:szCs w:val="14"/>
              </w:rPr>
            </w:pPr>
          </w:p>
          <w:p w14:paraId="64D0DE75" w14:textId="77777777" w:rsidR="00977CFF" w:rsidRPr="00A406E5" w:rsidRDefault="00977CFF" w:rsidP="00D25F46">
            <w:pPr>
              <w:spacing w:after="120"/>
              <w:rPr>
                <w:rFonts w:ascii="Arial" w:hAnsi="Arial" w:cs="Arial"/>
                <w:sz w:val="14"/>
                <w:szCs w:val="14"/>
              </w:rPr>
            </w:pPr>
          </w:p>
          <w:p w14:paraId="3BF313A8" w14:textId="77777777" w:rsidR="00977CFF" w:rsidRPr="00A406E5" w:rsidRDefault="00977CFF" w:rsidP="00D25F46">
            <w:pPr>
              <w:spacing w:after="120"/>
              <w:rPr>
                <w:rFonts w:ascii="Arial" w:hAnsi="Arial" w:cs="Arial"/>
                <w:sz w:val="14"/>
                <w:szCs w:val="14"/>
              </w:rPr>
            </w:pPr>
          </w:p>
          <w:p w14:paraId="7745F61C"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FF8775" w14:textId="77777777" w:rsidR="00977CFF" w:rsidRPr="00A406E5" w:rsidRDefault="00977CFF" w:rsidP="00D25F4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FC73F0" w14:textId="77777777" w:rsidR="00977CFF" w:rsidRPr="00A406E5" w:rsidRDefault="00977CFF" w:rsidP="00D25F46">
            <w:pPr>
              <w:jc w:val="center"/>
              <w:rPr>
                <w:rFonts w:ascii="Arial" w:hAnsi="Arial" w:cs="Arial"/>
                <w:sz w:val="32"/>
              </w:rPr>
            </w:pPr>
          </w:p>
        </w:tc>
      </w:tr>
      <w:tr w:rsidR="00977CFF" w:rsidRPr="00A406E5" w14:paraId="1E50CF3E" w14:textId="77777777" w:rsidTr="00D25F46">
        <w:trPr>
          <w:trHeight w:val="451"/>
        </w:trPr>
        <w:tc>
          <w:tcPr>
            <w:tcW w:w="4169" w:type="pct"/>
            <w:vMerge/>
            <w:tcBorders>
              <w:left w:val="single" w:sz="4" w:space="0" w:color="auto"/>
              <w:bottom w:val="single" w:sz="4" w:space="0" w:color="auto"/>
              <w:right w:val="single" w:sz="4" w:space="0" w:color="auto"/>
            </w:tcBorders>
          </w:tcPr>
          <w:p w14:paraId="0F9CC559" w14:textId="77777777" w:rsidR="00977CFF" w:rsidRPr="00A406E5" w:rsidRDefault="00977CFF" w:rsidP="00D25F4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BB02A" w14:textId="77777777" w:rsidR="00977CFF" w:rsidRPr="00A406E5" w:rsidRDefault="00977CFF" w:rsidP="00D25F46">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4EB20403" w14:textId="77777777" w:rsidR="00977CFF" w:rsidRPr="00A406E5" w:rsidRDefault="00977CFF" w:rsidP="00D25F46">
            <w:pPr>
              <w:jc w:val="center"/>
              <w:rPr>
                <w:rFonts w:ascii="Arial" w:hAnsi="Arial" w:cs="Arial"/>
                <w:sz w:val="32"/>
              </w:rPr>
            </w:pPr>
          </w:p>
        </w:tc>
      </w:tr>
      <w:tr w:rsidR="00977CFF" w:rsidRPr="00A406E5" w14:paraId="4FDD4478" w14:textId="77777777" w:rsidTr="00D25F46">
        <w:trPr>
          <w:trHeight w:val="148"/>
        </w:trPr>
        <w:tc>
          <w:tcPr>
            <w:tcW w:w="4169" w:type="pct"/>
            <w:tcBorders>
              <w:top w:val="single" w:sz="4" w:space="0" w:color="auto"/>
              <w:left w:val="single" w:sz="4" w:space="0" w:color="auto"/>
              <w:right w:val="single" w:sz="4" w:space="0" w:color="auto"/>
            </w:tcBorders>
            <w:shd w:val="clear" w:color="auto" w:fill="D9D9D9"/>
          </w:tcPr>
          <w:p w14:paraId="1D2B436F" w14:textId="77777777" w:rsidR="00977CFF" w:rsidRPr="00D75DB7" w:rsidRDefault="00977CFF" w:rsidP="00D25F46">
            <w:pPr>
              <w:rPr>
                <w:rFonts w:ascii="Arial" w:hAnsi="Arial" w:cs="Arial"/>
                <w:b/>
                <w:sz w:val="15"/>
                <w:szCs w:val="15"/>
              </w:rPr>
            </w:pPr>
            <w:r w:rsidRPr="00D75DB7">
              <w:rPr>
                <w:rFonts w:ascii="Arial" w:hAnsi="Arial" w:cs="Arial"/>
                <w:b/>
                <w:sz w:val="22"/>
                <w:szCs w:val="15"/>
              </w:rPr>
              <w:t xml:space="preserve">4. </w:t>
            </w:r>
            <w:r w:rsidRPr="00D75DB7">
              <w:rPr>
                <w:rFonts w:ascii="Arial" w:hAnsi="Arial" w:cs="Arial"/>
                <w:b/>
                <w:sz w:val="22"/>
                <w:szCs w:val="22"/>
              </w:rPr>
              <w:t>Practical Application Skills</w:t>
            </w:r>
          </w:p>
          <w:p w14:paraId="1FC6BEDC"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94C6FB" w14:textId="77777777" w:rsidR="00977CFF" w:rsidRPr="00A406E5" w:rsidRDefault="00977CFF" w:rsidP="00D25F4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A2427B" w14:textId="77777777" w:rsidR="00977CFF" w:rsidRPr="00A406E5" w:rsidRDefault="00977CFF" w:rsidP="00D25F46">
            <w:pPr>
              <w:jc w:val="center"/>
              <w:rPr>
                <w:rFonts w:ascii="Arial" w:hAnsi="Arial" w:cs="Arial"/>
                <w:sz w:val="32"/>
              </w:rPr>
            </w:pPr>
          </w:p>
        </w:tc>
      </w:tr>
      <w:tr w:rsidR="00977CFF" w:rsidRPr="00A406E5" w14:paraId="74BE4458" w14:textId="77777777" w:rsidTr="00D25F46">
        <w:trPr>
          <w:trHeight w:val="451"/>
        </w:trPr>
        <w:tc>
          <w:tcPr>
            <w:tcW w:w="4169" w:type="pct"/>
            <w:vMerge w:val="restart"/>
            <w:tcBorders>
              <w:top w:val="single" w:sz="4" w:space="0" w:color="auto"/>
              <w:left w:val="single" w:sz="4" w:space="0" w:color="auto"/>
              <w:right w:val="single" w:sz="4" w:space="0" w:color="auto"/>
            </w:tcBorders>
          </w:tcPr>
          <w:p w14:paraId="76989CFC" w14:textId="77777777" w:rsidR="00977CFF" w:rsidRPr="00A406E5" w:rsidRDefault="00977CFF" w:rsidP="00D25F46">
            <w:pPr>
              <w:spacing w:after="120"/>
              <w:rPr>
                <w:rFonts w:ascii="Arial" w:hAnsi="Arial" w:cs="Arial"/>
                <w:sz w:val="14"/>
                <w:szCs w:val="14"/>
              </w:rPr>
            </w:pPr>
          </w:p>
          <w:p w14:paraId="57CB773E" w14:textId="77777777" w:rsidR="00977CFF" w:rsidRDefault="00977CFF" w:rsidP="00D25F46">
            <w:pPr>
              <w:spacing w:after="120"/>
              <w:rPr>
                <w:rFonts w:ascii="Arial" w:hAnsi="Arial" w:cs="Arial"/>
                <w:sz w:val="14"/>
                <w:szCs w:val="14"/>
              </w:rPr>
            </w:pPr>
          </w:p>
          <w:p w14:paraId="33AA5D91" w14:textId="6FF4DF55" w:rsidR="00977CFF" w:rsidRPr="00A406E5" w:rsidRDefault="00977CFF" w:rsidP="00D25F46">
            <w:pPr>
              <w:spacing w:after="120"/>
              <w:rPr>
                <w:rFonts w:ascii="Arial" w:hAnsi="Arial" w:cs="Arial"/>
                <w:sz w:val="14"/>
                <w:szCs w:val="14"/>
              </w:rPr>
            </w:pPr>
          </w:p>
          <w:p w14:paraId="29D44790" w14:textId="77777777" w:rsidR="00977CFF" w:rsidRPr="00A406E5" w:rsidRDefault="00977CFF" w:rsidP="00D25F46">
            <w:pPr>
              <w:spacing w:after="120"/>
              <w:rPr>
                <w:rFonts w:ascii="Arial" w:hAnsi="Arial" w:cs="Arial"/>
                <w:sz w:val="14"/>
                <w:szCs w:val="14"/>
              </w:rPr>
            </w:pPr>
          </w:p>
          <w:p w14:paraId="4FCA2884"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813B8E" w14:textId="77777777" w:rsidR="00977CFF" w:rsidRPr="00A406E5" w:rsidRDefault="00977CFF" w:rsidP="00D25F4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D663C5" w14:textId="77777777" w:rsidR="00977CFF" w:rsidRPr="00A406E5" w:rsidRDefault="00977CFF" w:rsidP="00D25F46">
            <w:pPr>
              <w:jc w:val="center"/>
              <w:rPr>
                <w:rFonts w:ascii="Arial" w:hAnsi="Arial" w:cs="Arial"/>
                <w:sz w:val="32"/>
              </w:rPr>
            </w:pPr>
          </w:p>
        </w:tc>
      </w:tr>
      <w:tr w:rsidR="00977CFF" w:rsidRPr="00A406E5" w14:paraId="76585B90" w14:textId="77777777" w:rsidTr="00D25F46">
        <w:trPr>
          <w:trHeight w:val="83"/>
        </w:trPr>
        <w:tc>
          <w:tcPr>
            <w:tcW w:w="4169" w:type="pct"/>
            <w:vMerge/>
            <w:tcBorders>
              <w:left w:val="single" w:sz="4" w:space="0" w:color="auto"/>
              <w:bottom w:val="single" w:sz="4" w:space="0" w:color="auto"/>
              <w:right w:val="single" w:sz="4" w:space="0" w:color="auto"/>
            </w:tcBorders>
          </w:tcPr>
          <w:p w14:paraId="4250E49F" w14:textId="77777777" w:rsidR="00977CFF" w:rsidRPr="00A406E5" w:rsidRDefault="00977CFF" w:rsidP="00D25F4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5F7CF5" w14:textId="77777777" w:rsidR="00977CFF" w:rsidRPr="00A406E5" w:rsidRDefault="00977CFF" w:rsidP="00D25F46">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4E498AA3" w14:textId="77777777" w:rsidR="00977CFF" w:rsidRPr="00A406E5" w:rsidRDefault="00977CFF" w:rsidP="00D25F46">
            <w:pPr>
              <w:jc w:val="center"/>
              <w:rPr>
                <w:rFonts w:ascii="Arial" w:hAnsi="Arial" w:cs="Arial"/>
                <w:sz w:val="32"/>
              </w:rPr>
            </w:pPr>
          </w:p>
        </w:tc>
      </w:tr>
      <w:tr w:rsidR="00977CFF" w:rsidRPr="00A406E5" w14:paraId="6E911436" w14:textId="77777777" w:rsidTr="00D25F46">
        <w:trPr>
          <w:trHeight w:val="450"/>
        </w:trPr>
        <w:tc>
          <w:tcPr>
            <w:tcW w:w="4169" w:type="pct"/>
            <w:tcBorders>
              <w:top w:val="single" w:sz="4" w:space="0" w:color="auto"/>
              <w:left w:val="single" w:sz="4" w:space="0" w:color="auto"/>
              <w:right w:val="single" w:sz="4" w:space="0" w:color="auto"/>
            </w:tcBorders>
            <w:shd w:val="clear" w:color="auto" w:fill="D9D9D9"/>
          </w:tcPr>
          <w:p w14:paraId="36BDA70A" w14:textId="4D014D62" w:rsidR="00977CFF" w:rsidRPr="00A406E5" w:rsidRDefault="00977CFF" w:rsidP="00D25F46">
            <w:pPr>
              <w:rPr>
                <w:rFonts w:ascii="Arial" w:hAnsi="Arial" w:cs="Arial"/>
                <w:b/>
                <w:sz w:val="16"/>
                <w:szCs w:val="16"/>
              </w:rPr>
            </w:pPr>
            <w:r w:rsidRPr="00D75DB7">
              <w:rPr>
                <w:rFonts w:ascii="Arial" w:hAnsi="Arial" w:cs="Arial"/>
                <w:b/>
                <w:sz w:val="22"/>
                <w:szCs w:val="15"/>
              </w:rPr>
              <w:t xml:space="preserve">5. </w:t>
            </w:r>
            <w:r w:rsidRPr="00D75DB7">
              <w:rPr>
                <w:rFonts w:ascii="Arial" w:hAnsi="Arial" w:cs="Arial"/>
                <w:b/>
                <w:sz w:val="22"/>
                <w:szCs w:val="22"/>
              </w:rPr>
              <w:t>Transferable Skills for Life and Professional Practice</w:t>
            </w:r>
          </w:p>
          <w:p w14:paraId="24BDEAB3"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E1941E" w14:textId="77777777" w:rsidR="00977CFF" w:rsidRPr="00A406E5" w:rsidRDefault="00977CFF" w:rsidP="00D25F4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FC1A7C" w14:textId="77777777" w:rsidR="00977CFF" w:rsidRPr="00A406E5" w:rsidRDefault="00977CFF" w:rsidP="00D25F46">
            <w:pPr>
              <w:jc w:val="center"/>
              <w:rPr>
                <w:rFonts w:ascii="Arial" w:hAnsi="Arial" w:cs="Arial"/>
                <w:sz w:val="32"/>
              </w:rPr>
            </w:pPr>
          </w:p>
        </w:tc>
      </w:tr>
      <w:tr w:rsidR="00977CFF" w:rsidRPr="00A406E5" w14:paraId="10C9E073" w14:textId="77777777" w:rsidTr="00D25F46">
        <w:trPr>
          <w:trHeight w:val="451"/>
        </w:trPr>
        <w:tc>
          <w:tcPr>
            <w:tcW w:w="4169" w:type="pct"/>
            <w:vMerge w:val="restart"/>
            <w:tcBorders>
              <w:top w:val="single" w:sz="4" w:space="0" w:color="auto"/>
              <w:left w:val="single" w:sz="4" w:space="0" w:color="auto"/>
              <w:right w:val="single" w:sz="4" w:space="0" w:color="auto"/>
            </w:tcBorders>
          </w:tcPr>
          <w:p w14:paraId="4EC13D8C" w14:textId="77777777" w:rsidR="00977CFF" w:rsidRDefault="00977CFF" w:rsidP="00D25F46">
            <w:pPr>
              <w:spacing w:after="120"/>
              <w:rPr>
                <w:rFonts w:ascii="Arial" w:hAnsi="Arial" w:cs="Arial"/>
                <w:sz w:val="14"/>
                <w:szCs w:val="14"/>
              </w:rPr>
            </w:pPr>
          </w:p>
          <w:p w14:paraId="66630D48" w14:textId="77777777" w:rsidR="00977CFF" w:rsidRPr="00A406E5" w:rsidRDefault="00977CFF" w:rsidP="00D25F46">
            <w:pPr>
              <w:spacing w:after="120"/>
              <w:rPr>
                <w:rFonts w:ascii="Arial" w:hAnsi="Arial" w:cs="Arial"/>
                <w:sz w:val="14"/>
                <w:szCs w:val="14"/>
              </w:rPr>
            </w:pPr>
          </w:p>
          <w:p w14:paraId="010172CE" w14:textId="77777777" w:rsidR="00977CFF" w:rsidRPr="00A406E5" w:rsidRDefault="00977CFF" w:rsidP="00D25F46">
            <w:pPr>
              <w:spacing w:after="120"/>
              <w:rPr>
                <w:rFonts w:ascii="Arial" w:hAnsi="Arial" w:cs="Arial"/>
                <w:sz w:val="14"/>
                <w:szCs w:val="14"/>
              </w:rPr>
            </w:pPr>
          </w:p>
          <w:p w14:paraId="2F9DEEAD" w14:textId="77777777" w:rsidR="00977CFF" w:rsidRPr="00A406E5" w:rsidRDefault="00977CFF" w:rsidP="00D25F4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DA3246" w14:textId="77777777" w:rsidR="00977CFF" w:rsidRPr="00A406E5" w:rsidRDefault="00977CFF" w:rsidP="00D25F4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C77B16" w14:textId="77777777" w:rsidR="00977CFF" w:rsidRPr="00A406E5" w:rsidRDefault="00977CFF" w:rsidP="00D25F46">
            <w:pPr>
              <w:jc w:val="center"/>
              <w:rPr>
                <w:rFonts w:ascii="Arial" w:hAnsi="Arial" w:cs="Arial"/>
                <w:sz w:val="32"/>
              </w:rPr>
            </w:pPr>
          </w:p>
        </w:tc>
      </w:tr>
      <w:tr w:rsidR="00977CFF" w:rsidRPr="00A406E5" w14:paraId="0A3F29CA" w14:textId="77777777" w:rsidTr="00D25F46">
        <w:trPr>
          <w:trHeight w:val="450"/>
        </w:trPr>
        <w:tc>
          <w:tcPr>
            <w:tcW w:w="4169" w:type="pct"/>
            <w:vMerge/>
            <w:tcBorders>
              <w:left w:val="single" w:sz="4" w:space="0" w:color="auto"/>
              <w:bottom w:val="single" w:sz="4" w:space="0" w:color="auto"/>
              <w:right w:val="single" w:sz="4" w:space="0" w:color="auto"/>
            </w:tcBorders>
          </w:tcPr>
          <w:p w14:paraId="2BB44D02" w14:textId="77777777" w:rsidR="00977CFF" w:rsidRPr="00A406E5" w:rsidRDefault="00977CFF" w:rsidP="00D25F4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062A" w14:textId="77777777" w:rsidR="00977CFF" w:rsidRPr="00A406E5" w:rsidRDefault="00977CFF" w:rsidP="00D25F46">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3F285B31" w14:textId="77777777" w:rsidR="00977CFF" w:rsidRPr="00A406E5" w:rsidRDefault="00977CFF" w:rsidP="00D25F46">
            <w:pPr>
              <w:jc w:val="center"/>
              <w:rPr>
                <w:rFonts w:ascii="Arial" w:hAnsi="Arial" w:cs="Arial"/>
                <w:sz w:val="32"/>
              </w:rPr>
            </w:pPr>
          </w:p>
        </w:tc>
      </w:tr>
    </w:tbl>
    <w:tbl>
      <w:tblPr>
        <w:tblpPr w:leftFromText="180" w:rightFromText="180" w:vertAnchor="text" w:horzAnchor="margin" w:tblpXSpec="center" w:tblpY="11868"/>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7CFF" w:rsidRPr="00A406E5" w14:paraId="51D9790B" w14:textId="77777777" w:rsidTr="00D25F46">
        <w:trPr>
          <w:cantSplit/>
        </w:trPr>
        <w:tc>
          <w:tcPr>
            <w:tcW w:w="6062" w:type="dxa"/>
            <w:vMerge w:val="restart"/>
            <w:shd w:val="pct15" w:color="auto" w:fill="auto"/>
            <w:vAlign w:val="center"/>
          </w:tcPr>
          <w:p w14:paraId="3432ECB2" w14:textId="77777777" w:rsidR="00977CFF" w:rsidRPr="00A406E5" w:rsidRDefault="00977CFF" w:rsidP="00D25F4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AF38FD" w14:textId="77777777" w:rsidR="00977CFF" w:rsidRPr="00A406E5" w:rsidRDefault="00977CFF" w:rsidP="00D25F4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2A10F5" w14:textId="77777777" w:rsidR="00977CFF" w:rsidRPr="00A406E5" w:rsidRDefault="00977CFF" w:rsidP="00D25F46">
            <w:pPr>
              <w:jc w:val="right"/>
              <w:rPr>
                <w:rFonts w:ascii="Arial" w:hAnsi="Arial" w:cs="Arial"/>
                <w:b/>
                <w:bCs/>
              </w:rPr>
            </w:pPr>
            <w:r w:rsidRPr="00A406E5">
              <w:rPr>
                <w:rFonts w:ascii="Arial" w:hAnsi="Arial" w:cs="Arial"/>
                <w:b/>
                <w:bCs/>
              </w:rPr>
              <w:t>%</w:t>
            </w:r>
          </w:p>
        </w:tc>
      </w:tr>
      <w:tr w:rsidR="00977CFF" w:rsidRPr="00A406E5" w14:paraId="57D1567E" w14:textId="77777777" w:rsidTr="00D25F46">
        <w:trPr>
          <w:cantSplit/>
        </w:trPr>
        <w:tc>
          <w:tcPr>
            <w:tcW w:w="6062" w:type="dxa"/>
            <w:vMerge/>
            <w:vAlign w:val="bottom"/>
          </w:tcPr>
          <w:p w14:paraId="1F058685" w14:textId="77777777" w:rsidR="00977CFF" w:rsidRPr="00A406E5" w:rsidRDefault="00977CFF" w:rsidP="00D25F46">
            <w:pPr>
              <w:rPr>
                <w:rFonts w:ascii="Arial" w:hAnsi="Arial" w:cs="Arial"/>
              </w:rPr>
            </w:pPr>
          </w:p>
        </w:tc>
        <w:tc>
          <w:tcPr>
            <w:tcW w:w="2903" w:type="dxa"/>
            <w:vAlign w:val="bottom"/>
          </w:tcPr>
          <w:p w14:paraId="320668E5" w14:textId="77777777" w:rsidR="00977CFF" w:rsidRPr="00A406E5" w:rsidRDefault="00977CFF" w:rsidP="00D25F4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AF2E518" w14:textId="77777777" w:rsidR="00977CFF" w:rsidRPr="00A406E5" w:rsidRDefault="00977CFF" w:rsidP="00D25F46">
            <w:pPr>
              <w:jc w:val="center"/>
              <w:rPr>
                <w:rFonts w:ascii="Arial" w:hAnsi="Arial" w:cs="Arial"/>
                <w:sz w:val="12"/>
                <w:szCs w:val="12"/>
              </w:rPr>
            </w:pPr>
          </w:p>
        </w:tc>
        <w:tc>
          <w:tcPr>
            <w:tcW w:w="1060" w:type="dxa"/>
            <w:vMerge/>
            <w:vAlign w:val="bottom"/>
          </w:tcPr>
          <w:p w14:paraId="134BA3A3" w14:textId="77777777" w:rsidR="00977CFF" w:rsidRPr="00A406E5" w:rsidRDefault="00977CFF" w:rsidP="00D25F46">
            <w:pPr>
              <w:ind w:leftChars="71" w:left="170"/>
              <w:rPr>
                <w:rFonts w:ascii="Arial" w:hAnsi="Arial" w:cs="Arial"/>
              </w:rPr>
            </w:pPr>
          </w:p>
        </w:tc>
      </w:tr>
      <w:tr w:rsidR="00977CFF" w:rsidRPr="00A406E5" w14:paraId="6B79F170" w14:textId="77777777" w:rsidTr="00D25F46">
        <w:trPr>
          <w:cantSplit/>
        </w:trPr>
        <w:tc>
          <w:tcPr>
            <w:tcW w:w="6062" w:type="dxa"/>
            <w:vMerge/>
            <w:vAlign w:val="bottom"/>
          </w:tcPr>
          <w:p w14:paraId="14EFF50B" w14:textId="77777777" w:rsidR="00977CFF" w:rsidRPr="00A406E5" w:rsidRDefault="00977CFF" w:rsidP="00D25F46">
            <w:pPr>
              <w:rPr>
                <w:rFonts w:ascii="Arial" w:hAnsi="Arial" w:cs="Arial"/>
              </w:rPr>
            </w:pPr>
          </w:p>
        </w:tc>
        <w:tc>
          <w:tcPr>
            <w:tcW w:w="2903" w:type="dxa"/>
            <w:vAlign w:val="bottom"/>
          </w:tcPr>
          <w:p w14:paraId="54987598" w14:textId="77777777" w:rsidR="00977CFF" w:rsidRPr="00A406E5" w:rsidRDefault="00977CFF" w:rsidP="00D25F4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7E436CF" w14:textId="77777777" w:rsidR="00977CFF" w:rsidRPr="00A406E5" w:rsidRDefault="00977CFF" w:rsidP="00D25F46">
            <w:pPr>
              <w:jc w:val="center"/>
              <w:rPr>
                <w:rFonts w:ascii="Arial" w:hAnsi="Arial" w:cs="Arial"/>
                <w:sz w:val="12"/>
                <w:szCs w:val="12"/>
              </w:rPr>
            </w:pPr>
          </w:p>
        </w:tc>
        <w:tc>
          <w:tcPr>
            <w:tcW w:w="1060" w:type="dxa"/>
            <w:vMerge/>
            <w:vAlign w:val="bottom"/>
          </w:tcPr>
          <w:p w14:paraId="0917A74D" w14:textId="77777777" w:rsidR="00977CFF" w:rsidRPr="00A406E5" w:rsidRDefault="00977CFF" w:rsidP="00D25F46">
            <w:pPr>
              <w:ind w:firstLineChars="141" w:firstLine="338"/>
              <w:rPr>
                <w:rFonts w:ascii="Arial" w:hAnsi="Arial" w:cs="Arial"/>
              </w:rPr>
            </w:pPr>
          </w:p>
        </w:tc>
      </w:tr>
    </w:tbl>
    <w:p w14:paraId="403045EE" w14:textId="2D2C4992" w:rsidR="00977CFF" w:rsidRPr="00D75DB7" w:rsidRDefault="00977CFF" w:rsidP="00977CFF">
      <w:pPr>
        <w:pStyle w:val="BodyText1"/>
        <w:tabs>
          <w:tab w:val="clear" w:pos="720"/>
          <w:tab w:val="clear" w:pos="1440"/>
        </w:tabs>
        <w:jc w:val="both"/>
        <w:rPr>
          <w:rFonts w:ascii="Arial" w:hAnsi="Arial" w:cs="Arial"/>
          <w:sz w:val="20"/>
        </w:rPr>
        <w:sectPr w:rsidR="00977CFF" w:rsidRPr="00D75DB7" w:rsidSect="00C1237B">
          <w:footerReference w:type="even" r:id="rId8"/>
          <w:footerReference w:type="default" r:id="rId9"/>
          <w:pgSz w:w="11894" w:h="16834"/>
          <w:pgMar w:top="1440" w:right="1080" w:bottom="1440" w:left="1080" w:header="706" w:footer="454" w:gutter="0"/>
          <w:paperSrc w:first="1" w:other="1"/>
          <w:cols w:space="720"/>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w:t>
      </w:r>
      <w:r>
        <w:rPr>
          <w:rFonts w:ascii="Arial" w:hAnsi="Arial" w:cs="Arial"/>
          <w:sz w:val="20"/>
        </w:rPr>
        <w:t>nt.</w:t>
      </w:r>
    </w:p>
    <w:p w14:paraId="616AB6F8" w14:textId="3ADF018F" w:rsidR="00145D33" w:rsidRPr="006D39DF" w:rsidRDefault="00145D33" w:rsidP="006D39DF">
      <w:pPr>
        <w:spacing w:line="360" w:lineRule="auto"/>
        <w:jc w:val="center"/>
        <w:rPr>
          <w:b/>
          <w:bCs/>
          <w:color w:val="000000" w:themeColor="text1"/>
          <w:sz w:val="28"/>
          <w:szCs w:val="28"/>
          <w:u w:val="single"/>
        </w:rPr>
      </w:pPr>
      <w:r w:rsidRPr="006D39DF">
        <w:rPr>
          <w:b/>
          <w:bCs/>
          <w:color w:val="000000" w:themeColor="text1"/>
          <w:sz w:val="28"/>
          <w:szCs w:val="28"/>
          <w:u w:val="single"/>
        </w:rPr>
        <w:lastRenderedPageBreak/>
        <w:t>Manual Therapy Sucks?</w:t>
      </w:r>
    </w:p>
    <w:p w14:paraId="77796851" w14:textId="69FD2420" w:rsidR="009900CC" w:rsidRPr="006D39DF" w:rsidRDefault="009900CC" w:rsidP="00BC68C7">
      <w:pPr>
        <w:spacing w:line="360" w:lineRule="auto"/>
        <w:rPr>
          <w:b/>
          <w:bCs/>
          <w:color w:val="000000" w:themeColor="text1"/>
        </w:rPr>
      </w:pPr>
      <w:r w:rsidRPr="006D39DF">
        <w:rPr>
          <w:b/>
          <w:bCs/>
          <w:color w:val="000000" w:themeColor="text1"/>
        </w:rPr>
        <w:t>Introduction</w:t>
      </w:r>
    </w:p>
    <w:p w14:paraId="1FEED614" w14:textId="120D6BD4" w:rsidR="00BC68C7" w:rsidRPr="00BC68C7" w:rsidRDefault="00AD483B" w:rsidP="006D39DF">
      <w:pPr>
        <w:pStyle w:val="NormalWeb"/>
        <w:spacing w:line="360" w:lineRule="auto"/>
        <w:rPr>
          <w:color w:val="000000" w:themeColor="text1"/>
        </w:rPr>
      </w:pPr>
      <w:r w:rsidRPr="00AC75CF">
        <w:rPr>
          <w:color w:val="000000" w:themeColor="text1"/>
        </w:rPr>
        <w:t>It i</w:t>
      </w:r>
      <w:r w:rsidR="00BE24D3" w:rsidRPr="00AC75CF">
        <w:rPr>
          <w:color w:val="000000" w:themeColor="text1"/>
        </w:rPr>
        <w:t>s proposed t</w:t>
      </w:r>
      <w:r w:rsidRPr="00AC75CF">
        <w:rPr>
          <w:color w:val="000000" w:themeColor="text1"/>
        </w:rPr>
        <w:t xml:space="preserve">hat manual therapy </w:t>
      </w:r>
      <w:r w:rsidR="00BA41BA" w:rsidRPr="00AC75CF">
        <w:rPr>
          <w:color w:val="000000" w:themeColor="text1"/>
        </w:rPr>
        <w:t xml:space="preserve">(MT) </w:t>
      </w:r>
      <w:r w:rsidRPr="00AC75CF">
        <w:rPr>
          <w:color w:val="000000" w:themeColor="text1"/>
        </w:rPr>
        <w:t>is used t</w:t>
      </w:r>
      <w:r w:rsidR="00BE24D3" w:rsidRPr="00AC75CF">
        <w:rPr>
          <w:color w:val="000000" w:themeColor="text1"/>
        </w:rPr>
        <w:t>o improve</w:t>
      </w:r>
      <w:r w:rsidR="00BE24D3" w:rsidRPr="00AC75CF">
        <w:rPr>
          <w:rStyle w:val="apple-converted-space"/>
          <w:color w:val="000000" w:themeColor="text1"/>
        </w:rPr>
        <w:t> </w:t>
      </w:r>
      <w:hyperlink r:id="rId10" w:tooltip="Learn more about Musculoskeletal Pain from ScienceDirect's AI-generated Topic Pages" w:history="1">
        <w:r w:rsidR="00BE24D3" w:rsidRPr="00AC75CF">
          <w:rPr>
            <w:rStyle w:val="Hyperlink"/>
            <w:color w:val="000000" w:themeColor="text1"/>
            <w:u w:val="none"/>
          </w:rPr>
          <w:t>musculoskeletal function and pain</w:t>
        </w:r>
      </w:hyperlink>
      <w:r w:rsidR="00BE24D3" w:rsidRPr="00AC75CF">
        <w:rPr>
          <w:rStyle w:val="apple-converted-space"/>
          <w:color w:val="000000" w:themeColor="text1"/>
        </w:rPr>
        <w:t> </w:t>
      </w:r>
      <w:r w:rsidR="00BE24D3" w:rsidRPr="00AC75CF">
        <w:rPr>
          <w:color w:val="000000" w:themeColor="text1"/>
        </w:rPr>
        <w:t xml:space="preserve">by addressing </w:t>
      </w:r>
      <w:r w:rsidRPr="00AC75CF">
        <w:rPr>
          <w:color w:val="000000" w:themeColor="text1"/>
        </w:rPr>
        <w:t>reduced</w:t>
      </w:r>
      <w:r w:rsidR="00BE24D3" w:rsidRPr="00AC75CF">
        <w:rPr>
          <w:color w:val="000000" w:themeColor="text1"/>
        </w:rPr>
        <w:t xml:space="preserve"> kinematics of the </w:t>
      </w:r>
      <w:r w:rsidRPr="00AC75CF">
        <w:rPr>
          <w:color w:val="000000" w:themeColor="text1"/>
        </w:rPr>
        <w:t xml:space="preserve">specific </w:t>
      </w:r>
      <w:r w:rsidR="00BE24D3" w:rsidRPr="00AC75CF">
        <w:rPr>
          <w:color w:val="000000" w:themeColor="text1"/>
        </w:rPr>
        <w:t>joint</w:t>
      </w:r>
      <w:r w:rsidRPr="00AC75CF">
        <w:rPr>
          <w:color w:val="000000" w:themeColor="text1"/>
        </w:rPr>
        <w:t xml:space="preserve"> </w:t>
      </w:r>
      <w:r w:rsidRPr="00AC75CF">
        <w:rPr>
          <w:color w:val="000000" w:themeColor="text1"/>
          <w:shd w:val="clear" w:color="auto" w:fill="FFFFFF"/>
        </w:rPr>
        <w:t xml:space="preserve">(Abbott </w:t>
      </w:r>
      <w:r w:rsidRPr="006D39DF">
        <w:rPr>
          <w:i/>
          <w:iCs/>
          <w:color w:val="000000" w:themeColor="text1"/>
          <w:shd w:val="clear" w:color="auto" w:fill="FFFFFF"/>
        </w:rPr>
        <w:t>et al.</w:t>
      </w:r>
      <w:r w:rsidRPr="00AC75CF">
        <w:rPr>
          <w:color w:val="000000" w:themeColor="text1"/>
          <w:shd w:val="clear" w:color="auto" w:fill="FFFFFF"/>
        </w:rPr>
        <w:t>, 2013)</w:t>
      </w:r>
      <w:r w:rsidRPr="00AC75CF">
        <w:rPr>
          <w:color w:val="000000" w:themeColor="text1"/>
        </w:rPr>
        <w:t xml:space="preserve">. </w:t>
      </w:r>
      <w:r w:rsidR="008D5A57" w:rsidRPr="00AC75CF">
        <w:rPr>
          <w:color w:val="000000" w:themeColor="text1"/>
        </w:rPr>
        <w:t xml:space="preserve">According to Bishop </w:t>
      </w:r>
      <w:r w:rsidR="008D5A57" w:rsidRPr="006D39DF">
        <w:rPr>
          <w:i/>
          <w:iCs/>
          <w:color w:val="000000" w:themeColor="text1"/>
        </w:rPr>
        <w:t>et al</w:t>
      </w:r>
      <w:r w:rsidR="008D5A57" w:rsidRPr="00AC75CF">
        <w:rPr>
          <w:color w:val="000000" w:themeColor="text1"/>
        </w:rPr>
        <w:t xml:space="preserve"> (2015), </w:t>
      </w:r>
      <w:r w:rsidR="00BA41BA" w:rsidRPr="00AC75CF">
        <w:rPr>
          <w:color w:val="000000" w:themeColor="text1"/>
          <w:shd w:val="clear" w:color="auto" w:fill="FFFFFF"/>
        </w:rPr>
        <w:t>MT is a passive movement applied by clinicians to target a selection of anatomical structures or systems either directly or indirectly</w:t>
      </w:r>
      <w:r w:rsidR="00581B72" w:rsidRPr="00AC75CF">
        <w:rPr>
          <w:color w:val="000000" w:themeColor="text1"/>
          <w:shd w:val="clear" w:color="auto" w:fill="FFFFFF"/>
        </w:rPr>
        <w:t xml:space="preserve"> and </w:t>
      </w:r>
      <w:r w:rsidR="00BA41BA" w:rsidRPr="00AC75CF">
        <w:rPr>
          <w:color w:val="000000" w:themeColor="text1"/>
          <w:shd w:val="clear" w:color="auto" w:fill="FFFFFF"/>
        </w:rPr>
        <w:t xml:space="preserve">is used with the aim to </w:t>
      </w:r>
      <w:r w:rsidR="005B10DD" w:rsidRPr="00AC75CF">
        <w:rPr>
          <w:color w:val="000000" w:themeColor="text1"/>
          <w:shd w:val="clear" w:color="auto" w:fill="FFFFFF"/>
        </w:rPr>
        <w:t>generate</w:t>
      </w:r>
      <w:r w:rsidR="00BA41BA" w:rsidRPr="00AC75CF">
        <w:rPr>
          <w:color w:val="000000" w:themeColor="text1"/>
          <w:shd w:val="clear" w:color="auto" w:fill="FFFFFF"/>
        </w:rPr>
        <w:t xml:space="preserve"> </w:t>
      </w:r>
      <w:r w:rsidR="005B10DD" w:rsidRPr="00AC75CF">
        <w:rPr>
          <w:color w:val="000000" w:themeColor="text1"/>
          <w:shd w:val="clear" w:color="auto" w:fill="FFFFFF"/>
        </w:rPr>
        <w:t>useful</w:t>
      </w:r>
      <w:r w:rsidR="00BA41BA" w:rsidRPr="00AC75CF">
        <w:rPr>
          <w:color w:val="000000" w:themeColor="text1"/>
          <w:shd w:val="clear" w:color="auto" w:fill="FFFFFF"/>
        </w:rPr>
        <w:t xml:space="preserve"> changes in </w:t>
      </w:r>
      <w:r w:rsidR="005B10DD" w:rsidRPr="00AC75CF">
        <w:rPr>
          <w:color w:val="000000" w:themeColor="text1"/>
          <w:shd w:val="clear" w:color="auto" w:fill="FFFFFF"/>
        </w:rPr>
        <w:t>the pain the patient is experiencing</w:t>
      </w:r>
      <w:r w:rsidR="008D5A57" w:rsidRPr="00AC75CF">
        <w:rPr>
          <w:color w:val="000000" w:themeColor="text1"/>
          <w:shd w:val="clear" w:color="auto" w:fill="FFFFFF"/>
        </w:rPr>
        <w:t xml:space="preserve">. </w:t>
      </w:r>
      <w:proofErr w:type="spellStart"/>
      <w:r w:rsidR="00D60353" w:rsidRPr="00AC75CF">
        <w:rPr>
          <w:color w:val="000000" w:themeColor="text1"/>
          <w:shd w:val="clear" w:color="auto" w:fill="FFFFFF"/>
        </w:rPr>
        <w:t>Heiser</w:t>
      </w:r>
      <w:proofErr w:type="spellEnd"/>
      <w:r w:rsidR="00AF0851" w:rsidRPr="00AC75CF">
        <w:rPr>
          <w:color w:val="000000" w:themeColor="text1"/>
          <w:shd w:val="clear" w:color="auto" w:fill="FFFFFF"/>
        </w:rPr>
        <w:t>, O’Brien and Schwartz</w:t>
      </w:r>
      <w:r w:rsidR="00D60353" w:rsidRPr="00AC75CF">
        <w:rPr>
          <w:color w:val="000000" w:themeColor="text1"/>
          <w:shd w:val="clear" w:color="auto" w:fill="FFFFFF"/>
        </w:rPr>
        <w:t xml:space="preserve"> (2013) </w:t>
      </w:r>
      <w:r w:rsidR="008D5A57" w:rsidRPr="00AC75CF">
        <w:rPr>
          <w:color w:val="000000" w:themeColor="text1"/>
          <w:shd w:val="clear" w:color="auto" w:fill="FFFFFF"/>
        </w:rPr>
        <w:t xml:space="preserve">also </w:t>
      </w:r>
      <w:r w:rsidR="00D60353" w:rsidRPr="00AC75CF">
        <w:rPr>
          <w:color w:val="000000" w:themeColor="text1"/>
          <w:shd w:val="clear" w:color="auto" w:fill="FFFFFF"/>
        </w:rPr>
        <w:t>states that manual therapy is a treatment where clinicians apply a passive movement to structures in order to restore range of movement (ROM) and reduce pain.</w:t>
      </w:r>
      <w:r w:rsidR="00F235DF" w:rsidRPr="00AC75CF">
        <w:rPr>
          <w:color w:val="000000" w:themeColor="text1"/>
          <w:shd w:val="clear" w:color="auto" w:fill="FFFFFF"/>
        </w:rPr>
        <w:t xml:space="preserve"> </w:t>
      </w:r>
      <w:r w:rsidR="00F51721" w:rsidRPr="00AC75CF">
        <w:rPr>
          <w:color w:val="000000" w:themeColor="text1"/>
          <w:shd w:val="clear" w:color="auto" w:fill="FFFFFF"/>
        </w:rPr>
        <w:t>This report will introduce the purported mechanisms of effect for the use of MT, with information on how it is supposed to increase range of movement.</w:t>
      </w:r>
      <w:r w:rsidR="002737A3" w:rsidRPr="00AC75CF">
        <w:rPr>
          <w:color w:val="000000" w:themeColor="text1"/>
          <w:shd w:val="clear" w:color="auto" w:fill="FFFFFF"/>
        </w:rPr>
        <w:t xml:space="preserve"> The aim of this report is to prove the effect of MT,</w:t>
      </w:r>
      <w:r w:rsidR="00F51721" w:rsidRPr="00AC75CF">
        <w:rPr>
          <w:color w:val="000000" w:themeColor="text1"/>
          <w:shd w:val="clear" w:color="auto" w:fill="FFFFFF"/>
        </w:rPr>
        <w:t xml:space="preserve"> </w:t>
      </w:r>
      <w:r w:rsidR="002737A3" w:rsidRPr="00AC75CF">
        <w:rPr>
          <w:color w:val="000000" w:themeColor="text1"/>
          <w:shd w:val="clear" w:color="auto" w:fill="FFFFFF"/>
        </w:rPr>
        <w:t>t</w:t>
      </w:r>
      <w:r w:rsidR="00F51721" w:rsidRPr="00AC75CF">
        <w:rPr>
          <w:color w:val="000000" w:themeColor="text1"/>
          <w:shd w:val="clear" w:color="auto" w:fill="FFFFFF"/>
        </w:rPr>
        <w:t xml:space="preserve">hrough identifying </w:t>
      </w:r>
      <w:r w:rsidR="002737A3" w:rsidRPr="00AC75CF">
        <w:rPr>
          <w:color w:val="000000" w:themeColor="text1"/>
          <w:shd w:val="clear" w:color="auto" w:fill="FFFFFF"/>
        </w:rPr>
        <w:t xml:space="preserve">and reporting on peer reviewed experimental research articles. Through critically analysing the available literature a conclusion will be drawn to whether </w:t>
      </w:r>
      <w:r w:rsidR="002737A3" w:rsidRPr="00AC75CF">
        <w:rPr>
          <w:color w:val="000000" w:themeColor="text1"/>
        </w:rPr>
        <w:t>it should still be considered an appropriate intervention for the clinically reasoned therapist.</w:t>
      </w:r>
    </w:p>
    <w:p w14:paraId="2B47E141" w14:textId="469AA2F9" w:rsidR="00250FA1" w:rsidRPr="006D39DF" w:rsidRDefault="00F51721" w:rsidP="006D39DF">
      <w:pPr>
        <w:spacing w:line="360" w:lineRule="auto"/>
        <w:rPr>
          <w:b/>
          <w:bCs/>
          <w:color w:val="000000" w:themeColor="text1"/>
          <w:shd w:val="clear" w:color="auto" w:fill="FFFFFF"/>
        </w:rPr>
      </w:pPr>
      <w:r w:rsidRPr="006D39DF">
        <w:rPr>
          <w:b/>
          <w:bCs/>
          <w:color w:val="000000" w:themeColor="text1"/>
          <w:shd w:val="clear" w:color="auto" w:fill="FFFFFF"/>
        </w:rPr>
        <w:t>Mechanisms of effect</w:t>
      </w:r>
    </w:p>
    <w:p w14:paraId="35F99274" w14:textId="77777777" w:rsidR="00250FA1" w:rsidRPr="00AC75CF" w:rsidRDefault="00250FA1" w:rsidP="006D39DF">
      <w:pPr>
        <w:spacing w:line="360" w:lineRule="auto"/>
        <w:rPr>
          <w:color w:val="000000" w:themeColor="text1"/>
          <w:shd w:val="clear" w:color="auto" w:fill="FFFFFF"/>
        </w:rPr>
      </w:pPr>
    </w:p>
    <w:p w14:paraId="013CE4CE" w14:textId="742C5EE1" w:rsidR="00BC68C7" w:rsidRDefault="003C21EF" w:rsidP="006D39DF">
      <w:pPr>
        <w:spacing w:line="360" w:lineRule="auto"/>
        <w:rPr>
          <w:color w:val="000000" w:themeColor="text1"/>
          <w:shd w:val="clear" w:color="auto" w:fill="FFFFFF"/>
        </w:rPr>
      </w:pPr>
      <w:r w:rsidRPr="00AC75CF">
        <w:rPr>
          <w:color w:val="000000" w:themeColor="text1"/>
          <w:shd w:val="clear" w:color="auto" w:fill="FFFFFF"/>
        </w:rPr>
        <w:t xml:space="preserve">Early theories </w:t>
      </w:r>
      <w:r w:rsidR="00F43293" w:rsidRPr="00AC75CF">
        <w:rPr>
          <w:color w:val="000000" w:themeColor="text1"/>
          <w:shd w:val="clear" w:color="auto" w:fill="FFFFFF"/>
        </w:rPr>
        <w:t>on the effectiveness of</w:t>
      </w:r>
      <w:r w:rsidRPr="00AC75CF">
        <w:rPr>
          <w:color w:val="000000" w:themeColor="text1"/>
          <w:shd w:val="clear" w:color="auto" w:fill="FFFFFF"/>
        </w:rPr>
        <w:t xml:space="preserve"> MT </w:t>
      </w:r>
      <w:r w:rsidR="00F43293" w:rsidRPr="00AC75CF">
        <w:rPr>
          <w:color w:val="000000" w:themeColor="text1"/>
          <w:shd w:val="clear" w:color="auto" w:fill="FFFFFF"/>
        </w:rPr>
        <w:t>in modulation on a patient</w:t>
      </w:r>
      <w:r w:rsidR="000D4448" w:rsidRPr="00AC75CF">
        <w:rPr>
          <w:color w:val="000000" w:themeColor="text1"/>
          <w:shd w:val="clear" w:color="auto" w:fill="FFFFFF"/>
        </w:rPr>
        <w:t>’</w:t>
      </w:r>
      <w:r w:rsidR="00F43293" w:rsidRPr="00AC75CF">
        <w:rPr>
          <w:color w:val="000000" w:themeColor="text1"/>
          <w:shd w:val="clear" w:color="auto" w:fill="FFFFFF"/>
        </w:rPr>
        <w:t xml:space="preserve">s pain experience were based on the identification and subsequent correction of biomechanical dysfunctions (Bialosky </w:t>
      </w:r>
      <w:r w:rsidR="00F43293" w:rsidRPr="00AC75CF">
        <w:rPr>
          <w:i/>
          <w:iCs/>
          <w:color w:val="000000" w:themeColor="text1"/>
          <w:shd w:val="clear" w:color="auto" w:fill="FFFFFF"/>
        </w:rPr>
        <w:t>et al</w:t>
      </w:r>
      <w:r w:rsidR="000D4448" w:rsidRPr="00AC75CF">
        <w:rPr>
          <w:color w:val="000000" w:themeColor="text1"/>
          <w:shd w:val="clear" w:color="auto" w:fill="FFFFFF"/>
        </w:rPr>
        <w:t>., 2009)</w:t>
      </w:r>
      <w:r w:rsidR="00F43293" w:rsidRPr="00AC75CF">
        <w:rPr>
          <w:color w:val="000000" w:themeColor="text1"/>
          <w:shd w:val="clear" w:color="auto" w:fill="FFFFFF"/>
        </w:rPr>
        <w:t>.</w:t>
      </w:r>
      <w:r w:rsidR="000D4448" w:rsidRPr="00AC75CF">
        <w:rPr>
          <w:color w:val="000000" w:themeColor="text1"/>
          <w:shd w:val="clear" w:color="auto" w:fill="FFFFFF"/>
        </w:rPr>
        <w:t xml:space="preserve"> In 2009 and 2017 Bialosky </w:t>
      </w:r>
      <w:r w:rsidR="000D4448" w:rsidRPr="006D39DF">
        <w:rPr>
          <w:i/>
          <w:iCs/>
          <w:color w:val="000000" w:themeColor="text1"/>
          <w:shd w:val="clear" w:color="auto" w:fill="FFFFFF"/>
        </w:rPr>
        <w:t>et al</w:t>
      </w:r>
      <w:r w:rsidR="000D4448" w:rsidRPr="00AC75CF">
        <w:rPr>
          <w:color w:val="000000" w:themeColor="text1"/>
          <w:shd w:val="clear" w:color="auto" w:fill="FFFFFF"/>
        </w:rPr>
        <w:t xml:space="preserve"> proposed several theories on how MT managed to achieve results. Their comprehensive model of 5 mechanisms suggests that a mechanical input of MT results in a multitude of neurophysiological effects </w:t>
      </w:r>
      <w:r w:rsidR="004B2898" w:rsidRPr="00AC75CF">
        <w:rPr>
          <w:color w:val="000000" w:themeColor="text1"/>
          <w:shd w:val="clear" w:color="auto" w:fill="FFFFFF"/>
        </w:rPr>
        <w:t xml:space="preserve">(Bialosky </w:t>
      </w:r>
      <w:r w:rsidR="004B2898" w:rsidRPr="006D39DF">
        <w:rPr>
          <w:i/>
          <w:iCs/>
          <w:color w:val="000000" w:themeColor="text1"/>
          <w:shd w:val="clear" w:color="auto" w:fill="FFFFFF"/>
        </w:rPr>
        <w:t>et al</w:t>
      </w:r>
      <w:r w:rsidR="004B2898" w:rsidRPr="00AC75CF">
        <w:rPr>
          <w:color w:val="000000" w:themeColor="text1"/>
          <w:shd w:val="clear" w:color="auto" w:fill="FFFFFF"/>
        </w:rPr>
        <w:t>., 2017).</w:t>
      </w:r>
      <w:r w:rsidR="00BC68C7">
        <w:rPr>
          <w:color w:val="000000" w:themeColor="text1"/>
          <w:shd w:val="clear" w:color="auto" w:fill="FFFFFF"/>
        </w:rPr>
        <w:t xml:space="preserve"> The mechanical mechanism is where there are changes in ROM, electromyographic (EMG) activity and muscle spasm </w:t>
      </w:r>
      <w:r w:rsidR="00BC68C7" w:rsidRPr="00AC75CF">
        <w:rPr>
          <w:color w:val="000000" w:themeColor="text1"/>
          <w:shd w:val="clear" w:color="auto" w:fill="FFFFFF"/>
        </w:rPr>
        <w:t xml:space="preserve">(Bialosky </w:t>
      </w:r>
      <w:r w:rsidR="00BC68C7" w:rsidRPr="00AC75CF">
        <w:rPr>
          <w:i/>
          <w:iCs/>
          <w:color w:val="000000" w:themeColor="text1"/>
          <w:shd w:val="clear" w:color="auto" w:fill="FFFFFF"/>
        </w:rPr>
        <w:t>et al</w:t>
      </w:r>
      <w:r w:rsidR="00BC68C7" w:rsidRPr="00AC75CF">
        <w:rPr>
          <w:color w:val="000000" w:themeColor="text1"/>
          <w:shd w:val="clear" w:color="auto" w:fill="FFFFFF"/>
        </w:rPr>
        <w:t>., 2009).</w:t>
      </w:r>
      <w:r w:rsidR="00BC68C7">
        <w:rPr>
          <w:color w:val="000000" w:themeColor="text1"/>
          <w:shd w:val="clear" w:color="auto" w:fill="FFFFFF"/>
        </w:rPr>
        <w:t xml:space="preserve"> The neurophysiological mechanism is where there is an inflammatory response within the tissue </w:t>
      </w:r>
      <w:r w:rsidR="00BC68C7" w:rsidRPr="00AC75CF">
        <w:rPr>
          <w:color w:val="000000" w:themeColor="text1"/>
          <w:shd w:val="clear" w:color="auto" w:fill="FFFFFF"/>
        </w:rPr>
        <w:t xml:space="preserve">(Bialosky </w:t>
      </w:r>
      <w:r w:rsidR="00BC68C7" w:rsidRPr="00AC75CF">
        <w:rPr>
          <w:i/>
          <w:iCs/>
          <w:color w:val="000000" w:themeColor="text1"/>
          <w:shd w:val="clear" w:color="auto" w:fill="FFFFFF"/>
        </w:rPr>
        <w:t>et al</w:t>
      </w:r>
      <w:r w:rsidR="00BC68C7" w:rsidRPr="00AC75CF">
        <w:rPr>
          <w:color w:val="000000" w:themeColor="text1"/>
          <w:shd w:val="clear" w:color="auto" w:fill="FFFFFF"/>
        </w:rPr>
        <w:t>., 2009).</w:t>
      </w:r>
      <w:r w:rsidR="00BC68C7">
        <w:rPr>
          <w:color w:val="000000" w:themeColor="text1"/>
          <w:shd w:val="clear" w:color="auto" w:fill="FFFFFF"/>
        </w:rPr>
        <w:t xml:space="preserve"> The spinal mechanism is where there is an altered neurone activity and muscle activity caused by a neuromuscular response </w:t>
      </w:r>
      <w:r w:rsidR="00BC68C7" w:rsidRPr="00AC75CF">
        <w:rPr>
          <w:color w:val="000000" w:themeColor="text1"/>
          <w:shd w:val="clear" w:color="auto" w:fill="FFFFFF"/>
        </w:rPr>
        <w:t xml:space="preserve">(Bialosky </w:t>
      </w:r>
      <w:r w:rsidR="00BC68C7" w:rsidRPr="00AC75CF">
        <w:rPr>
          <w:i/>
          <w:iCs/>
          <w:color w:val="000000" w:themeColor="text1"/>
          <w:shd w:val="clear" w:color="auto" w:fill="FFFFFF"/>
        </w:rPr>
        <w:t>et al</w:t>
      </w:r>
      <w:r w:rsidR="00BC68C7" w:rsidRPr="00AC75CF">
        <w:rPr>
          <w:color w:val="000000" w:themeColor="text1"/>
          <w:shd w:val="clear" w:color="auto" w:fill="FFFFFF"/>
        </w:rPr>
        <w:t>., 2009)</w:t>
      </w:r>
      <w:r w:rsidR="00BC68C7">
        <w:rPr>
          <w:color w:val="000000" w:themeColor="text1"/>
          <w:shd w:val="clear" w:color="auto" w:fill="FFFFFF"/>
        </w:rPr>
        <w:t xml:space="preserve">. It also includes the gate control theory involving the blocking of neurotransmitters established by </w:t>
      </w:r>
      <w:proofErr w:type="spellStart"/>
      <w:r w:rsidR="00BC68C7">
        <w:rPr>
          <w:color w:val="000000" w:themeColor="text1"/>
          <w:shd w:val="clear" w:color="auto" w:fill="FFFFFF"/>
        </w:rPr>
        <w:t>Melzack</w:t>
      </w:r>
      <w:proofErr w:type="spellEnd"/>
      <w:r w:rsidR="00BC68C7">
        <w:rPr>
          <w:color w:val="000000" w:themeColor="text1"/>
          <w:shd w:val="clear" w:color="auto" w:fill="FFFFFF"/>
        </w:rPr>
        <w:t xml:space="preserve"> and Wall in 1965 </w:t>
      </w:r>
      <w:r w:rsidR="00BC68C7" w:rsidRPr="00AC75CF">
        <w:rPr>
          <w:color w:val="000000" w:themeColor="text1"/>
          <w:shd w:val="clear" w:color="auto" w:fill="FFFFFF"/>
        </w:rPr>
        <w:t xml:space="preserve">(Bialosky </w:t>
      </w:r>
      <w:r w:rsidR="00BC68C7" w:rsidRPr="00AC75CF">
        <w:rPr>
          <w:i/>
          <w:iCs/>
          <w:color w:val="000000" w:themeColor="text1"/>
          <w:shd w:val="clear" w:color="auto" w:fill="FFFFFF"/>
        </w:rPr>
        <w:t>et al</w:t>
      </w:r>
      <w:r w:rsidR="00BC68C7" w:rsidRPr="00AC75CF">
        <w:rPr>
          <w:color w:val="000000" w:themeColor="text1"/>
          <w:shd w:val="clear" w:color="auto" w:fill="FFFFFF"/>
        </w:rPr>
        <w:t>., 2009).</w:t>
      </w:r>
      <w:r w:rsidR="00BC68C7">
        <w:rPr>
          <w:color w:val="000000" w:themeColor="text1"/>
          <w:shd w:val="clear" w:color="auto" w:fill="FFFFFF"/>
        </w:rPr>
        <w:t xml:space="preserve"> The supraspinal mechanism is where there is muscle response changes and endogenous activation caused by the pain modulating circuitry </w:t>
      </w:r>
      <w:r w:rsidR="00BC68C7" w:rsidRPr="00AC75CF">
        <w:rPr>
          <w:color w:val="000000" w:themeColor="text1"/>
          <w:shd w:val="clear" w:color="auto" w:fill="FFFFFF"/>
        </w:rPr>
        <w:t xml:space="preserve">(Bialosky </w:t>
      </w:r>
      <w:r w:rsidR="00BC68C7" w:rsidRPr="00AC75CF">
        <w:rPr>
          <w:i/>
          <w:iCs/>
          <w:color w:val="000000" w:themeColor="text1"/>
          <w:shd w:val="clear" w:color="auto" w:fill="FFFFFF"/>
        </w:rPr>
        <w:t>et al</w:t>
      </w:r>
      <w:r w:rsidR="00BC68C7" w:rsidRPr="00AC75CF">
        <w:rPr>
          <w:color w:val="000000" w:themeColor="text1"/>
          <w:shd w:val="clear" w:color="auto" w:fill="FFFFFF"/>
        </w:rPr>
        <w:t xml:space="preserve">., 2009). </w:t>
      </w:r>
      <w:r w:rsidR="00BC68C7">
        <w:rPr>
          <w:color w:val="000000" w:themeColor="text1"/>
          <w:shd w:val="clear" w:color="auto" w:fill="FFFFFF"/>
        </w:rPr>
        <w:t>M</w:t>
      </w:r>
      <w:r w:rsidR="00370E0C" w:rsidRPr="00AC75CF">
        <w:rPr>
          <w:color w:val="000000" w:themeColor="text1"/>
          <w:shd w:val="clear" w:color="auto" w:fill="FFFFFF"/>
        </w:rPr>
        <w:t>echanical effects of MT have been reported but these effects are only transient and lasting structural changed could not be identified</w:t>
      </w:r>
      <w:r w:rsidR="004B2898" w:rsidRPr="00AC75CF">
        <w:rPr>
          <w:color w:val="000000" w:themeColor="text1"/>
          <w:shd w:val="clear" w:color="auto" w:fill="FFFFFF"/>
        </w:rPr>
        <w:t xml:space="preserve"> (Bialosky </w:t>
      </w:r>
      <w:r w:rsidR="004B2898" w:rsidRPr="00AC75CF">
        <w:rPr>
          <w:i/>
          <w:iCs/>
          <w:color w:val="000000" w:themeColor="text1"/>
          <w:shd w:val="clear" w:color="auto" w:fill="FFFFFF"/>
        </w:rPr>
        <w:t>et al</w:t>
      </w:r>
      <w:r w:rsidR="004B2898" w:rsidRPr="00AC75CF">
        <w:rPr>
          <w:color w:val="000000" w:themeColor="text1"/>
          <w:shd w:val="clear" w:color="auto" w:fill="FFFFFF"/>
        </w:rPr>
        <w:t>., 2009)</w:t>
      </w:r>
      <w:r w:rsidR="00370E0C" w:rsidRPr="00AC75CF">
        <w:rPr>
          <w:color w:val="000000" w:themeColor="text1"/>
          <w:shd w:val="clear" w:color="auto" w:fill="FFFFFF"/>
        </w:rPr>
        <w:t xml:space="preserve">. </w:t>
      </w:r>
      <w:r w:rsidR="00370E0C" w:rsidRPr="00BC68C7">
        <w:rPr>
          <w:color w:val="000000" w:themeColor="text1"/>
          <w:shd w:val="clear" w:color="auto" w:fill="FFFFFF"/>
        </w:rPr>
        <w:t xml:space="preserve">Furthermore, </w:t>
      </w:r>
      <w:r w:rsidR="004B2898" w:rsidRPr="00BC68C7">
        <w:rPr>
          <w:color w:val="000000" w:themeColor="text1"/>
          <w:shd w:val="clear" w:color="auto" w:fill="FFFFFF"/>
        </w:rPr>
        <w:t xml:space="preserve">the </w:t>
      </w:r>
      <w:r w:rsidR="004B2898" w:rsidRPr="00BC68C7">
        <w:rPr>
          <w:color w:val="000000" w:themeColor="text1"/>
          <w:shd w:val="clear" w:color="auto" w:fill="FFFFFF"/>
        </w:rPr>
        <w:lastRenderedPageBreak/>
        <w:t xml:space="preserve">specific area that would require MT are not </w:t>
      </w:r>
      <w:r w:rsidR="00370E0C" w:rsidRPr="00BC68C7">
        <w:rPr>
          <w:color w:val="000000" w:themeColor="text1"/>
          <w:shd w:val="clear" w:color="auto" w:fill="FFFFFF"/>
        </w:rPr>
        <w:t>reliably identif</w:t>
      </w:r>
      <w:r w:rsidR="004B2898" w:rsidRPr="00BC68C7">
        <w:rPr>
          <w:color w:val="000000" w:themeColor="text1"/>
          <w:shd w:val="clear" w:color="auto" w:fill="FFFFFF"/>
        </w:rPr>
        <w:t>ied by the clinicians</w:t>
      </w:r>
      <w:r w:rsidR="00370E0C" w:rsidRPr="00BC68C7">
        <w:rPr>
          <w:color w:val="000000" w:themeColor="text1"/>
          <w:shd w:val="clear" w:color="auto" w:fill="FFFFFF"/>
        </w:rPr>
        <w:t xml:space="preserve">, meaning the application is not precise but rather widespread that additional mechanisms must be </w:t>
      </w:r>
      <w:r w:rsidR="004B2898" w:rsidRPr="00BC68C7">
        <w:rPr>
          <w:color w:val="000000" w:themeColor="text1"/>
          <w:shd w:val="clear" w:color="auto" w:fill="FFFFFF"/>
        </w:rPr>
        <w:t xml:space="preserve">involved (Bialosky </w:t>
      </w:r>
      <w:r w:rsidR="004B2898" w:rsidRPr="00BC68C7">
        <w:rPr>
          <w:i/>
          <w:iCs/>
          <w:color w:val="000000" w:themeColor="text1"/>
          <w:shd w:val="clear" w:color="auto" w:fill="FFFFFF"/>
        </w:rPr>
        <w:t>et al</w:t>
      </w:r>
      <w:r w:rsidR="004B2898" w:rsidRPr="00BC68C7">
        <w:rPr>
          <w:color w:val="000000" w:themeColor="text1"/>
          <w:shd w:val="clear" w:color="auto" w:fill="FFFFFF"/>
        </w:rPr>
        <w:t>., 2009)</w:t>
      </w:r>
      <w:r w:rsidR="00370E0C" w:rsidRPr="00BC68C7">
        <w:rPr>
          <w:color w:val="000000" w:themeColor="text1"/>
          <w:shd w:val="clear" w:color="auto" w:fill="FFFFFF"/>
        </w:rPr>
        <w:t xml:space="preserve">. </w:t>
      </w:r>
      <w:r w:rsidR="00674077" w:rsidRPr="00BC68C7">
        <w:rPr>
          <w:color w:val="000000" w:themeColor="text1"/>
          <w:shd w:val="clear" w:color="auto" w:fill="FFFFFF"/>
        </w:rPr>
        <w:t xml:space="preserve">Bialosky </w:t>
      </w:r>
      <w:r w:rsidR="00674077" w:rsidRPr="006D39DF">
        <w:rPr>
          <w:i/>
          <w:iCs/>
          <w:color w:val="000000" w:themeColor="text1"/>
          <w:shd w:val="clear" w:color="auto" w:fill="FFFFFF"/>
        </w:rPr>
        <w:t>et al</w:t>
      </w:r>
      <w:r w:rsidR="00674077" w:rsidRPr="00BC68C7">
        <w:rPr>
          <w:color w:val="000000" w:themeColor="text1"/>
          <w:shd w:val="clear" w:color="auto" w:fill="FFFFFF"/>
        </w:rPr>
        <w:t xml:space="preserve"> (2009) states that to produce the effects related with MT, a mechanical force is required to initiate a chain of neurophysiological effects.</w:t>
      </w:r>
      <w:r w:rsidR="00667150" w:rsidRPr="00BC68C7">
        <w:rPr>
          <w:color w:val="000000" w:themeColor="text1"/>
          <w:shd w:val="clear" w:color="auto" w:fill="FFFFFF"/>
        </w:rPr>
        <w:t xml:space="preserve"> A study conducted by Wright (1995) stated that </w:t>
      </w:r>
      <w:r w:rsidR="00FF0D15" w:rsidRPr="00BC68C7">
        <w:rPr>
          <w:color w:val="000000" w:themeColor="text1"/>
          <w:shd w:val="clear" w:color="auto" w:fill="FFFFFF"/>
        </w:rPr>
        <w:t>after</w:t>
      </w:r>
      <w:r w:rsidR="00667150" w:rsidRPr="00BC68C7">
        <w:rPr>
          <w:color w:val="000000" w:themeColor="text1"/>
          <w:shd w:val="clear" w:color="auto" w:fill="FFFFFF"/>
        </w:rPr>
        <w:t xml:space="preserve"> MT, hypoalgesic responses and sympathetic activity were measured, suggesti</w:t>
      </w:r>
      <w:r w:rsidR="00974C1D" w:rsidRPr="00BC68C7">
        <w:rPr>
          <w:color w:val="000000" w:themeColor="text1"/>
          <w:shd w:val="clear" w:color="auto" w:fill="FFFFFF"/>
        </w:rPr>
        <w:t>ng</w:t>
      </w:r>
      <w:r w:rsidR="00667150" w:rsidRPr="00BC68C7">
        <w:rPr>
          <w:color w:val="000000" w:themeColor="text1"/>
          <w:shd w:val="clear" w:color="auto" w:fill="FFFFFF"/>
        </w:rPr>
        <w:t xml:space="preserve"> a mechanism of action </w:t>
      </w:r>
      <w:r w:rsidR="00974C1D" w:rsidRPr="00BC68C7">
        <w:rPr>
          <w:color w:val="000000" w:themeColor="text1"/>
          <w:shd w:val="clear" w:color="auto" w:fill="FFFFFF"/>
        </w:rPr>
        <w:t xml:space="preserve">brought about </w:t>
      </w:r>
      <w:r w:rsidR="00667150" w:rsidRPr="00BC68C7">
        <w:rPr>
          <w:color w:val="000000" w:themeColor="text1"/>
          <w:shd w:val="clear" w:color="auto" w:fill="FFFFFF"/>
        </w:rPr>
        <w:t>by the periaqueductal grey</w:t>
      </w:r>
      <w:r w:rsidR="00FF0D15" w:rsidRPr="00BC68C7">
        <w:rPr>
          <w:color w:val="000000" w:themeColor="text1"/>
          <w:shd w:val="clear" w:color="auto" w:fill="FFFFFF"/>
        </w:rPr>
        <w:t>. Also, the reduction of temporal summation after MT suggests a mechanism brought about by the spinal dorsal horn (Wright, 1995)</w:t>
      </w:r>
      <w:r w:rsidR="00667150" w:rsidRPr="00BC68C7">
        <w:rPr>
          <w:color w:val="000000" w:themeColor="text1"/>
          <w:shd w:val="clear" w:color="auto" w:fill="FFFFFF"/>
        </w:rPr>
        <w:t xml:space="preserve">. </w:t>
      </w:r>
      <w:r w:rsidR="004B2898" w:rsidRPr="00AC75CF">
        <w:rPr>
          <w:color w:val="000000" w:themeColor="text1"/>
          <w:shd w:val="clear" w:color="auto" w:fill="FFFFFF"/>
        </w:rPr>
        <w:t xml:space="preserve">The neurophysiological mechanism is </w:t>
      </w:r>
      <w:r w:rsidR="00674077" w:rsidRPr="00AC75CF">
        <w:rPr>
          <w:color w:val="000000" w:themeColor="text1"/>
          <w:shd w:val="clear" w:color="auto" w:fill="FFFFFF"/>
        </w:rPr>
        <w:t>assumed to be mediated by the periaqueductal gr</w:t>
      </w:r>
      <w:r w:rsidR="00CD1B66" w:rsidRPr="00AC75CF">
        <w:rPr>
          <w:color w:val="000000" w:themeColor="text1"/>
          <w:shd w:val="clear" w:color="auto" w:fill="FFFFFF"/>
        </w:rPr>
        <w:t>e</w:t>
      </w:r>
      <w:r w:rsidR="00674077" w:rsidRPr="00AC75CF">
        <w:rPr>
          <w:color w:val="000000" w:themeColor="text1"/>
          <w:shd w:val="clear" w:color="auto" w:fill="FFFFFF"/>
        </w:rPr>
        <w:t>y, an area within the brain</w:t>
      </w:r>
      <w:r w:rsidR="00CD1B66" w:rsidRPr="00AC75CF">
        <w:rPr>
          <w:color w:val="000000" w:themeColor="text1"/>
          <w:shd w:val="clear" w:color="auto" w:fill="FFFFFF"/>
        </w:rPr>
        <w:t xml:space="preserve"> that has an important role in autonomic function, motivative behaviour and behavioural responses to noxious stimuli (Bialosky </w:t>
      </w:r>
      <w:r w:rsidR="00CD1B66" w:rsidRPr="00AC75CF">
        <w:rPr>
          <w:i/>
          <w:iCs/>
          <w:color w:val="000000" w:themeColor="text1"/>
          <w:shd w:val="clear" w:color="auto" w:fill="FFFFFF"/>
        </w:rPr>
        <w:t>et al</w:t>
      </w:r>
      <w:r w:rsidR="00CD1B66" w:rsidRPr="00AC75CF">
        <w:rPr>
          <w:color w:val="000000" w:themeColor="text1"/>
          <w:shd w:val="clear" w:color="auto" w:fill="FFFFFF"/>
        </w:rPr>
        <w:t xml:space="preserve">., 2009). </w:t>
      </w:r>
      <w:r w:rsidR="00D87B6B" w:rsidRPr="00AC75CF">
        <w:rPr>
          <w:color w:val="000000" w:themeColor="text1"/>
          <w:shd w:val="clear" w:color="auto" w:fill="FFFFFF"/>
        </w:rPr>
        <w:t>Inflammatory response and expression of inflammatory mediators</w:t>
      </w:r>
      <w:r w:rsidR="007235C7" w:rsidRPr="00AC75CF">
        <w:rPr>
          <w:color w:val="000000" w:themeColor="text1"/>
          <w:shd w:val="clear" w:color="auto" w:fill="FFFFFF"/>
        </w:rPr>
        <w:t xml:space="preserve"> such as blood and serum level cytokines</w:t>
      </w:r>
      <w:r w:rsidR="00D87B6B" w:rsidRPr="00AC75CF">
        <w:rPr>
          <w:color w:val="000000" w:themeColor="text1"/>
          <w:shd w:val="clear" w:color="auto" w:fill="FFFFFF"/>
        </w:rPr>
        <w:t xml:space="preserve"> </w:t>
      </w:r>
      <w:r w:rsidR="007235C7" w:rsidRPr="00AC75CF">
        <w:rPr>
          <w:color w:val="000000" w:themeColor="text1"/>
          <w:shd w:val="clear" w:color="auto" w:fill="FFFFFF"/>
        </w:rPr>
        <w:t>are</w:t>
      </w:r>
      <w:r w:rsidR="00D87B6B" w:rsidRPr="00AC75CF">
        <w:rPr>
          <w:color w:val="000000" w:themeColor="text1"/>
          <w:shd w:val="clear" w:color="auto" w:fill="FFFFFF"/>
        </w:rPr>
        <w:t xml:space="preserve"> a result of m</w:t>
      </w:r>
      <w:r w:rsidR="00FF0D15" w:rsidRPr="00AC75CF">
        <w:rPr>
          <w:color w:val="000000" w:themeColor="text1"/>
          <w:shd w:val="clear" w:color="auto" w:fill="FFFFFF"/>
        </w:rPr>
        <w:t xml:space="preserve">usculoskeletal injuries </w:t>
      </w:r>
      <w:r w:rsidR="00D87B6B" w:rsidRPr="00AC75CF">
        <w:rPr>
          <w:color w:val="000000" w:themeColor="text1"/>
          <w:shd w:val="clear" w:color="auto" w:fill="FFFFFF"/>
        </w:rPr>
        <w:t xml:space="preserve">(Bialosky </w:t>
      </w:r>
      <w:r w:rsidR="00D87B6B" w:rsidRPr="00AC75CF">
        <w:rPr>
          <w:i/>
          <w:iCs/>
          <w:color w:val="000000" w:themeColor="text1"/>
          <w:shd w:val="clear" w:color="auto" w:fill="FFFFFF"/>
        </w:rPr>
        <w:t>et al</w:t>
      </w:r>
      <w:r w:rsidR="00D87B6B" w:rsidRPr="00AC75CF">
        <w:rPr>
          <w:color w:val="000000" w:themeColor="text1"/>
          <w:shd w:val="clear" w:color="auto" w:fill="FFFFFF"/>
        </w:rPr>
        <w:t>., 2009).</w:t>
      </w:r>
      <w:r w:rsidR="00937453" w:rsidRPr="00AC75CF">
        <w:rPr>
          <w:color w:val="000000" w:themeColor="text1"/>
          <w:shd w:val="clear" w:color="auto" w:fill="FFFFFF"/>
        </w:rPr>
        <w:t xml:space="preserve"> In a study conducted by </w:t>
      </w:r>
      <w:proofErr w:type="spellStart"/>
      <w:r w:rsidR="00937453" w:rsidRPr="00AC75CF">
        <w:rPr>
          <w:color w:val="000000" w:themeColor="text1"/>
          <w:shd w:val="clear" w:color="auto" w:fill="FFFFFF"/>
        </w:rPr>
        <w:t>Teodorczyk-Injeyan</w:t>
      </w:r>
      <w:proofErr w:type="spellEnd"/>
      <w:r w:rsidR="00FB0D69" w:rsidRPr="00AC75CF">
        <w:rPr>
          <w:color w:val="000000" w:themeColor="text1"/>
          <w:shd w:val="clear" w:color="auto" w:fill="FFFFFF"/>
        </w:rPr>
        <w:t xml:space="preserve">, </w:t>
      </w:r>
      <w:proofErr w:type="spellStart"/>
      <w:r w:rsidR="00FB0D69" w:rsidRPr="00AC75CF">
        <w:rPr>
          <w:color w:val="000000" w:themeColor="text1"/>
          <w:shd w:val="clear" w:color="auto" w:fill="FFFFFF"/>
        </w:rPr>
        <w:t>Injeyan</w:t>
      </w:r>
      <w:proofErr w:type="spellEnd"/>
      <w:r w:rsidR="00FB0D69" w:rsidRPr="00AC75CF">
        <w:rPr>
          <w:color w:val="000000" w:themeColor="text1"/>
          <w:shd w:val="clear" w:color="auto" w:fill="FFFFFF"/>
        </w:rPr>
        <w:t xml:space="preserve"> and </w:t>
      </w:r>
      <w:proofErr w:type="spellStart"/>
      <w:r w:rsidR="00FB0D69" w:rsidRPr="00AC75CF">
        <w:rPr>
          <w:color w:val="000000" w:themeColor="text1"/>
          <w:shd w:val="clear" w:color="auto" w:fill="FFFFFF"/>
        </w:rPr>
        <w:t>Ruegg</w:t>
      </w:r>
      <w:proofErr w:type="spellEnd"/>
      <w:r w:rsidR="00937453" w:rsidRPr="00AC75CF">
        <w:rPr>
          <w:color w:val="000000" w:themeColor="text1"/>
          <w:shd w:val="clear" w:color="auto" w:fill="FFFFFF"/>
        </w:rPr>
        <w:t xml:space="preserve"> (2006), examining the effects of joint biased MT found that both the blood and the serum level cytokines were reduced</w:t>
      </w:r>
      <w:r w:rsidR="008A7A68" w:rsidRPr="00AC75CF">
        <w:rPr>
          <w:color w:val="000000" w:themeColor="text1"/>
          <w:shd w:val="clear" w:color="auto" w:fill="FFFFFF"/>
        </w:rPr>
        <w:t xml:space="preserve"> by 20% within 2 hours</w:t>
      </w:r>
      <w:r w:rsidR="00937453" w:rsidRPr="00AC75CF">
        <w:rPr>
          <w:color w:val="000000" w:themeColor="text1"/>
          <w:shd w:val="clear" w:color="auto" w:fill="FFFFFF"/>
        </w:rPr>
        <w:t xml:space="preserve"> following the </w:t>
      </w:r>
      <w:r w:rsidR="008A7A68" w:rsidRPr="00AC75CF">
        <w:rPr>
          <w:color w:val="000000" w:themeColor="text1"/>
          <w:shd w:val="clear" w:color="auto" w:fill="FFFFFF"/>
        </w:rPr>
        <w:t>joint biased interventions</w:t>
      </w:r>
      <w:r w:rsidR="00937453" w:rsidRPr="00AC75CF">
        <w:rPr>
          <w:color w:val="000000" w:themeColor="text1"/>
          <w:shd w:val="clear" w:color="auto" w:fill="FFFFFF"/>
        </w:rPr>
        <w:t>.</w:t>
      </w:r>
      <w:r w:rsidR="00994B4F" w:rsidRPr="00AC75CF">
        <w:rPr>
          <w:color w:val="000000" w:themeColor="text1"/>
          <w:shd w:val="clear" w:color="auto" w:fill="FFFFFF"/>
        </w:rPr>
        <w:t xml:space="preserve"> Furthermore, </w:t>
      </w:r>
      <w:r w:rsidR="008A7A68" w:rsidRPr="00AC75CF">
        <w:rPr>
          <w:color w:val="000000" w:themeColor="text1"/>
          <w:shd w:val="clear" w:color="auto" w:fill="FFFFFF"/>
        </w:rPr>
        <w:t xml:space="preserve">a small increase </w:t>
      </w:r>
      <w:r w:rsidR="00994B4F" w:rsidRPr="00AC75CF">
        <w:rPr>
          <w:color w:val="000000" w:themeColor="text1"/>
          <w:shd w:val="clear" w:color="auto" w:fill="FFFFFF"/>
        </w:rPr>
        <w:t>in blood levels of beta-endorphin</w:t>
      </w:r>
      <w:r w:rsidR="008A7A68" w:rsidRPr="00AC75CF">
        <w:rPr>
          <w:color w:val="000000" w:themeColor="text1"/>
          <w:shd w:val="clear" w:color="auto" w:fill="FFFFFF"/>
        </w:rPr>
        <w:t xml:space="preserve"> and</w:t>
      </w:r>
      <w:r w:rsidR="00994B4F" w:rsidRPr="00AC75CF">
        <w:rPr>
          <w:color w:val="000000" w:themeColor="text1"/>
          <w:shd w:val="clear" w:color="auto" w:fill="FFFFFF"/>
        </w:rPr>
        <w:t xml:space="preserve"> serotonin </w:t>
      </w:r>
      <w:r w:rsidR="008A7A68" w:rsidRPr="00AC75CF">
        <w:rPr>
          <w:color w:val="000000" w:themeColor="text1"/>
          <w:shd w:val="clear" w:color="auto" w:fill="FFFFFF"/>
        </w:rPr>
        <w:t xml:space="preserve">5 minutes post treatment </w:t>
      </w:r>
      <w:r w:rsidR="00994B4F" w:rsidRPr="00AC75CF">
        <w:rPr>
          <w:color w:val="000000" w:themeColor="text1"/>
          <w:shd w:val="clear" w:color="auto" w:fill="FFFFFF"/>
        </w:rPr>
        <w:t>were observed in a study by Degenhardt</w:t>
      </w:r>
      <w:r w:rsidR="00994B4F" w:rsidRPr="00AC75CF">
        <w:rPr>
          <w:color w:val="000000" w:themeColor="text1"/>
        </w:rPr>
        <w:t xml:space="preserve"> </w:t>
      </w:r>
      <w:r w:rsidR="00994B4F" w:rsidRPr="006D39DF">
        <w:rPr>
          <w:i/>
          <w:iCs/>
          <w:color w:val="000000" w:themeColor="text1"/>
        </w:rPr>
        <w:t>e</w:t>
      </w:r>
      <w:r w:rsidR="00994B4F" w:rsidRPr="006D39DF">
        <w:rPr>
          <w:i/>
          <w:iCs/>
          <w:color w:val="000000" w:themeColor="text1"/>
          <w:shd w:val="clear" w:color="auto" w:fill="FFFFFF"/>
        </w:rPr>
        <w:t>t al</w:t>
      </w:r>
      <w:r w:rsidR="00994B4F" w:rsidRPr="00AC75CF">
        <w:rPr>
          <w:color w:val="000000" w:themeColor="text1"/>
          <w:shd w:val="clear" w:color="auto" w:fill="FFFFFF"/>
        </w:rPr>
        <w:t xml:space="preserve"> (2007)</w:t>
      </w:r>
      <w:r w:rsidR="008A7A68" w:rsidRPr="00AC75CF">
        <w:rPr>
          <w:color w:val="000000" w:themeColor="text1"/>
          <w:shd w:val="clear" w:color="auto" w:fill="FFFFFF"/>
        </w:rPr>
        <w:t xml:space="preserve">, </w:t>
      </w:r>
      <w:r w:rsidR="00994B4F" w:rsidRPr="00AC75CF">
        <w:rPr>
          <w:color w:val="000000" w:themeColor="text1"/>
          <w:shd w:val="clear" w:color="auto" w:fill="FFFFFF"/>
        </w:rPr>
        <w:t>and</w:t>
      </w:r>
      <w:r w:rsidR="008A7A68" w:rsidRPr="00AC75CF">
        <w:rPr>
          <w:color w:val="000000" w:themeColor="text1"/>
          <w:shd w:val="clear" w:color="auto" w:fill="FFFFFF"/>
        </w:rPr>
        <w:t xml:space="preserve"> an increase of 168% of</w:t>
      </w:r>
      <w:r w:rsidR="00994B4F" w:rsidRPr="00AC75CF">
        <w:rPr>
          <w:color w:val="000000" w:themeColor="text1"/>
          <w:shd w:val="clear" w:color="auto" w:fill="FFFFFF"/>
        </w:rPr>
        <w:t xml:space="preserve"> endogenous cannabinoids </w:t>
      </w:r>
      <w:r w:rsidR="008A7A68" w:rsidRPr="00AC75CF">
        <w:rPr>
          <w:color w:val="000000" w:themeColor="text1"/>
          <w:shd w:val="clear" w:color="auto" w:fill="FFFFFF"/>
        </w:rPr>
        <w:t xml:space="preserve">were observed immediately after treatment in </w:t>
      </w:r>
      <w:r w:rsidR="00994B4F" w:rsidRPr="00AC75CF">
        <w:rPr>
          <w:color w:val="000000" w:themeColor="text1"/>
          <w:shd w:val="clear" w:color="auto" w:fill="FFFFFF"/>
        </w:rPr>
        <w:t xml:space="preserve">a study by McPartland </w:t>
      </w:r>
      <w:r w:rsidR="00994B4F" w:rsidRPr="006D39DF">
        <w:rPr>
          <w:i/>
          <w:iCs/>
          <w:color w:val="000000" w:themeColor="text1"/>
          <w:shd w:val="clear" w:color="auto" w:fill="FFFFFF"/>
        </w:rPr>
        <w:t>et al</w:t>
      </w:r>
      <w:r w:rsidR="00994B4F" w:rsidRPr="00AC75CF">
        <w:rPr>
          <w:color w:val="000000" w:themeColor="text1"/>
          <w:shd w:val="clear" w:color="auto" w:fill="FFFFFF"/>
        </w:rPr>
        <w:t xml:space="preserve"> (2005).</w:t>
      </w:r>
      <w:r w:rsidR="007235C7" w:rsidRPr="00AC75CF">
        <w:rPr>
          <w:color w:val="000000" w:themeColor="text1"/>
          <w:shd w:val="clear" w:color="auto" w:fill="FFFFFF"/>
        </w:rPr>
        <w:t xml:space="preserve"> </w:t>
      </w:r>
      <w:r w:rsidR="00994B4F" w:rsidRPr="00AC75CF">
        <w:rPr>
          <w:color w:val="000000" w:themeColor="text1"/>
          <w:shd w:val="clear" w:color="auto" w:fill="FFFFFF"/>
        </w:rPr>
        <w:t xml:space="preserve">In response to injury the inflammatory mediators and peripheral nociceptors come together but the use of MT may affect this process directly (Bialosky </w:t>
      </w:r>
      <w:r w:rsidR="00994B4F" w:rsidRPr="00AC75CF">
        <w:rPr>
          <w:i/>
          <w:iCs/>
          <w:color w:val="000000" w:themeColor="text1"/>
          <w:shd w:val="clear" w:color="auto" w:fill="FFFFFF"/>
        </w:rPr>
        <w:t>et al</w:t>
      </w:r>
      <w:r w:rsidR="00994B4F" w:rsidRPr="00AC75CF">
        <w:rPr>
          <w:color w:val="000000" w:themeColor="text1"/>
          <w:shd w:val="clear" w:color="auto" w:fill="FFFFFF"/>
        </w:rPr>
        <w:t>., 2009).</w:t>
      </w:r>
      <w:r w:rsidR="00250FA1" w:rsidRPr="00AC75CF">
        <w:rPr>
          <w:color w:val="000000" w:themeColor="text1"/>
          <w:shd w:val="clear" w:color="auto" w:fill="FFFFFF"/>
        </w:rPr>
        <w:t xml:space="preserve"> According to Bialosky </w:t>
      </w:r>
      <w:r w:rsidR="00250FA1" w:rsidRPr="006D39DF">
        <w:rPr>
          <w:i/>
          <w:iCs/>
          <w:color w:val="000000" w:themeColor="text1"/>
          <w:shd w:val="clear" w:color="auto" w:fill="FFFFFF"/>
        </w:rPr>
        <w:t>et al</w:t>
      </w:r>
      <w:r w:rsidR="00250FA1" w:rsidRPr="00AC75CF">
        <w:rPr>
          <w:color w:val="000000" w:themeColor="text1"/>
          <w:shd w:val="clear" w:color="auto" w:fill="FFFFFF"/>
        </w:rPr>
        <w:t xml:space="preserve"> (2009)</w:t>
      </w:r>
      <w:r w:rsidR="00FB0D69" w:rsidRPr="00AC75CF">
        <w:rPr>
          <w:color w:val="000000" w:themeColor="text1"/>
          <w:shd w:val="clear" w:color="auto" w:fill="FFFFFF"/>
        </w:rPr>
        <w:t xml:space="preserve"> an effect on the spinal cord may be exerted. </w:t>
      </w:r>
      <w:r w:rsidR="00FC7523" w:rsidRPr="00AC75CF">
        <w:rPr>
          <w:color w:val="000000" w:themeColor="text1"/>
          <w:shd w:val="clear" w:color="auto" w:fill="FFFFFF"/>
        </w:rPr>
        <w:t>Spinal mechanisms rely strongly on gate-control theory where a strong enou</w:t>
      </w:r>
      <w:r w:rsidR="002603F9" w:rsidRPr="00AC75CF">
        <w:rPr>
          <w:color w:val="000000" w:themeColor="text1"/>
          <w:shd w:val="clear" w:color="auto" w:fill="FFFFFF"/>
        </w:rPr>
        <w:t xml:space="preserve">gh ascending stimulus can inhibit nociceptive signals in the spinothalamic tract (Bialosky </w:t>
      </w:r>
      <w:r w:rsidR="002603F9" w:rsidRPr="006D39DF">
        <w:rPr>
          <w:i/>
          <w:iCs/>
          <w:color w:val="000000" w:themeColor="text1"/>
          <w:shd w:val="clear" w:color="auto" w:fill="FFFFFF"/>
        </w:rPr>
        <w:t>et al</w:t>
      </w:r>
      <w:r w:rsidR="002603F9" w:rsidRPr="00AC75CF">
        <w:rPr>
          <w:color w:val="000000" w:themeColor="text1"/>
          <w:shd w:val="clear" w:color="auto" w:fill="FFFFFF"/>
        </w:rPr>
        <w:t>., 2017). Essentially, the stimulation of proprioceptors leads to inhibition at the dorsal horn and associated muscular responses such as hypoalgesia, afferent discharge and changes in muscle activity</w:t>
      </w:r>
      <w:r w:rsidR="00CD13F4" w:rsidRPr="00AC75CF">
        <w:rPr>
          <w:color w:val="000000" w:themeColor="text1"/>
          <w:shd w:val="clear" w:color="auto" w:fill="FFFFFF"/>
        </w:rPr>
        <w:t xml:space="preserve"> (Bialosky </w:t>
      </w:r>
      <w:r w:rsidR="00CD13F4" w:rsidRPr="006D39DF">
        <w:rPr>
          <w:i/>
          <w:iCs/>
          <w:color w:val="000000" w:themeColor="text1"/>
          <w:shd w:val="clear" w:color="auto" w:fill="FFFFFF"/>
        </w:rPr>
        <w:t>et al.</w:t>
      </w:r>
      <w:r w:rsidR="00CD13F4" w:rsidRPr="00AC75CF">
        <w:rPr>
          <w:color w:val="000000" w:themeColor="text1"/>
          <w:shd w:val="clear" w:color="auto" w:fill="FFFFFF"/>
        </w:rPr>
        <w:t>, 2017</w:t>
      </w:r>
      <w:r w:rsidR="00E40E71" w:rsidRPr="00AC75CF">
        <w:rPr>
          <w:color w:val="000000" w:themeColor="text1"/>
          <w:shd w:val="clear" w:color="auto" w:fill="FFFFFF"/>
        </w:rPr>
        <w:t>)</w:t>
      </w:r>
      <w:r w:rsidR="002D0B9F" w:rsidRPr="00AC75CF">
        <w:rPr>
          <w:color w:val="000000" w:themeColor="text1"/>
          <w:shd w:val="clear" w:color="auto" w:fill="FFFFFF"/>
        </w:rPr>
        <w:t xml:space="preserve">.  </w:t>
      </w:r>
      <w:r w:rsidR="00E40E71" w:rsidRPr="00AC75CF">
        <w:rPr>
          <w:color w:val="000000" w:themeColor="text1"/>
          <w:shd w:val="clear" w:color="auto" w:fill="FFFFFF"/>
        </w:rPr>
        <w:t xml:space="preserve">Bialosky </w:t>
      </w:r>
      <w:r w:rsidR="00E40E71" w:rsidRPr="006D39DF">
        <w:rPr>
          <w:i/>
          <w:iCs/>
          <w:color w:val="000000" w:themeColor="text1"/>
          <w:shd w:val="clear" w:color="auto" w:fill="FFFFFF"/>
        </w:rPr>
        <w:t>et al,</w:t>
      </w:r>
      <w:r w:rsidR="00E40E71" w:rsidRPr="00AC75CF">
        <w:rPr>
          <w:color w:val="000000" w:themeColor="text1"/>
          <w:shd w:val="clear" w:color="auto" w:fill="FFFFFF"/>
        </w:rPr>
        <w:t xml:space="preserve"> (2017) list other </w:t>
      </w:r>
      <w:r w:rsidR="001E1736" w:rsidRPr="00AC75CF">
        <w:rPr>
          <w:color w:val="000000" w:themeColor="text1"/>
          <w:shd w:val="clear" w:color="auto" w:fill="FFFFFF"/>
        </w:rPr>
        <w:t xml:space="preserve">variables such as the placebo effect, expectations of the patients and psychosocial factors. </w:t>
      </w:r>
    </w:p>
    <w:p w14:paraId="6540E0C9" w14:textId="77777777" w:rsidR="00BC68C7" w:rsidRPr="00BC68C7" w:rsidRDefault="00BC68C7" w:rsidP="006D39DF">
      <w:pPr>
        <w:spacing w:line="360" w:lineRule="auto"/>
        <w:rPr>
          <w:color w:val="000000" w:themeColor="text1"/>
          <w:shd w:val="clear" w:color="auto" w:fill="FFFFFF"/>
        </w:rPr>
      </w:pPr>
    </w:p>
    <w:p w14:paraId="5C16354B" w14:textId="27EE6F9F" w:rsidR="006C474F" w:rsidRPr="006D39DF" w:rsidRDefault="009900CC" w:rsidP="006D39DF">
      <w:pPr>
        <w:pStyle w:val="NormalWeb"/>
        <w:spacing w:line="360" w:lineRule="auto"/>
        <w:rPr>
          <w:b/>
          <w:bCs/>
          <w:color w:val="000000" w:themeColor="text1"/>
        </w:rPr>
      </w:pPr>
      <w:r w:rsidRPr="006D39DF">
        <w:rPr>
          <w:b/>
          <w:bCs/>
          <w:color w:val="000000" w:themeColor="text1"/>
        </w:rPr>
        <w:t>Critical evaluation papers</w:t>
      </w:r>
    </w:p>
    <w:p w14:paraId="0368FA70" w14:textId="5006D5F4" w:rsidR="00867EB0" w:rsidRPr="00AC75CF" w:rsidRDefault="00180F0F" w:rsidP="006D39DF">
      <w:pPr>
        <w:spacing w:line="360" w:lineRule="auto"/>
        <w:rPr>
          <w:color w:val="000000" w:themeColor="text1"/>
        </w:rPr>
      </w:pPr>
      <w:r w:rsidRPr="00AC75CF">
        <w:rPr>
          <w:color w:val="000000" w:themeColor="text1"/>
        </w:rPr>
        <w:t>Lee and Lee</w:t>
      </w:r>
      <w:r w:rsidR="007F52C8" w:rsidRPr="00AC75CF">
        <w:rPr>
          <w:color w:val="000000" w:themeColor="text1"/>
        </w:rPr>
        <w:t xml:space="preserve"> (2017) </w:t>
      </w:r>
      <w:r w:rsidR="008F3AF1" w:rsidRPr="00AC75CF">
        <w:rPr>
          <w:color w:val="000000" w:themeColor="text1"/>
        </w:rPr>
        <w:t xml:space="preserve">conducted a study on the </w:t>
      </w:r>
      <w:r w:rsidR="008F3AF1" w:rsidRPr="00AC75CF">
        <w:rPr>
          <w:color w:val="000000" w:themeColor="text1"/>
          <w:kern w:val="36"/>
        </w:rPr>
        <w:t xml:space="preserve">effect of Maitland mobilisation in cervical and thoracic spine and therapeutic exercise on functional impairment in individuals with chronic neck pain. </w:t>
      </w:r>
      <w:r w:rsidR="008F3AF1" w:rsidRPr="00AC75CF">
        <w:rPr>
          <w:color w:val="000000" w:themeColor="text1"/>
        </w:rPr>
        <w:t>The</w:t>
      </w:r>
      <w:r w:rsidR="007F52C8" w:rsidRPr="00AC75CF">
        <w:rPr>
          <w:color w:val="000000" w:themeColor="text1"/>
        </w:rPr>
        <w:t xml:space="preserve"> purpose of their study was to </w:t>
      </w:r>
      <w:r w:rsidR="008F3AF1" w:rsidRPr="00AC75CF">
        <w:rPr>
          <w:color w:val="000000" w:themeColor="text1"/>
        </w:rPr>
        <w:t xml:space="preserve">apply a </w:t>
      </w:r>
      <w:r w:rsidR="004E2EA6" w:rsidRPr="00AC75CF">
        <w:rPr>
          <w:color w:val="000000" w:themeColor="text1"/>
        </w:rPr>
        <w:t>joint mobilisation</w:t>
      </w:r>
      <w:r w:rsidR="007F52C8" w:rsidRPr="00AC75CF">
        <w:rPr>
          <w:color w:val="000000" w:themeColor="text1"/>
        </w:rPr>
        <w:t xml:space="preserve"> and </w:t>
      </w:r>
      <w:r w:rsidR="008F3AF1" w:rsidRPr="00AC75CF">
        <w:rPr>
          <w:color w:val="000000" w:themeColor="text1"/>
        </w:rPr>
        <w:t xml:space="preserve">a </w:t>
      </w:r>
      <w:r w:rsidR="007F52C8" w:rsidRPr="00AC75CF">
        <w:rPr>
          <w:color w:val="000000" w:themeColor="text1"/>
        </w:rPr>
        <w:t xml:space="preserve">therapeutic </w:t>
      </w:r>
      <w:r w:rsidR="007F52C8" w:rsidRPr="00AC75CF">
        <w:rPr>
          <w:color w:val="000000" w:themeColor="text1"/>
        </w:rPr>
        <w:lastRenderedPageBreak/>
        <w:t xml:space="preserve">exercise to the cervical spine and upper thoracic spine </w:t>
      </w:r>
      <w:r w:rsidR="008F3AF1" w:rsidRPr="00AC75CF">
        <w:rPr>
          <w:color w:val="000000" w:themeColor="text1"/>
        </w:rPr>
        <w:t>to investigate their effect on functional impairment caused by neck pain.</w:t>
      </w:r>
      <w:r w:rsidR="007A404E" w:rsidRPr="00AC75CF">
        <w:rPr>
          <w:color w:val="000000" w:themeColor="text1"/>
        </w:rPr>
        <w:t xml:space="preserve"> </w:t>
      </w:r>
      <w:r w:rsidR="006C474F" w:rsidRPr="00AC75CF">
        <w:rPr>
          <w:color w:val="000000" w:themeColor="text1"/>
        </w:rPr>
        <w:t>18 female participants were recruited (</w:t>
      </w:r>
      <w:r w:rsidRPr="00AC75CF">
        <w:rPr>
          <w:color w:val="000000" w:themeColor="text1"/>
        </w:rPr>
        <w:t>Lee and Lee</w:t>
      </w:r>
      <w:r w:rsidR="006C474F" w:rsidRPr="00AC75CF">
        <w:rPr>
          <w:color w:val="000000" w:themeColor="text1"/>
          <w:shd w:val="clear" w:color="auto" w:fill="FFFFFF"/>
        </w:rPr>
        <w:t xml:space="preserve">, 2017). Non-specific neck pain patients were recruited for their study </w:t>
      </w:r>
      <w:r w:rsidRPr="00AC75CF">
        <w:rPr>
          <w:color w:val="000000" w:themeColor="text1"/>
        </w:rPr>
        <w:t>(Lee and Lee</w:t>
      </w:r>
      <w:r w:rsidRPr="00AC75CF">
        <w:rPr>
          <w:color w:val="000000" w:themeColor="text1"/>
          <w:shd w:val="clear" w:color="auto" w:fill="FFFFFF"/>
        </w:rPr>
        <w:t>, 2017)</w:t>
      </w:r>
      <w:r w:rsidR="006C474F" w:rsidRPr="00AC75CF">
        <w:rPr>
          <w:color w:val="000000" w:themeColor="text1"/>
          <w:shd w:val="clear" w:color="auto" w:fill="FFFFFF"/>
        </w:rPr>
        <w:t xml:space="preserve">. The participants had no medical findings and had been visiting the Cheongju St. Mary’s Hospital in Republic of Korea for longer than three months </w:t>
      </w:r>
      <w:r w:rsidRPr="00AC75CF">
        <w:rPr>
          <w:color w:val="000000" w:themeColor="text1"/>
        </w:rPr>
        <w:t>(Lee and Lee</w:t>
      </w:r>
      <w:r w:rsidRPr="00AC75CF">
        <w:rPr>
          <w:color w:val="000000" w:themeColor="text1"/>
          <w:shd w:val="clear" w:color="auto" w:fill="FFFFFF"/>
        </w:rPr>
        <w:t>, 2017).</w:t>
      </w:r>
      <w:r w:rsidRPr="00AC75CF">
        <w:rPr>
          <w:color w:val="000000" w:themeColor="text1"/>
        </w:rPr>
        <w:t xml:space="preserve"> Lee and Lee (2017)</w:t>
      </w:r>
      <w:r w:rsidR="008334DE" w:rsidRPr="00AC75CF">
        <w:rPr>
          <w:color w:val="000000" w:themeColor="text1"/>
          <w:shd w:val="clear" w:color="auto" w:fill="FFFFFF"/>
        </w:rPr>
        <w:t xml:space="preserve"> randomly divided the participants into two groups of nine and appointed them group 1 and group 2</w:t>
      </w:r>
      <w:r w:rsidR="0046668B" w:rsidRPr="00AC75CF">
        <w:rPr>
          <w:color w:val="000000" w:themeColor="text1"/>
          <w:shd w:val="clear" w:color="auto" w:fill="FFFFFF"/>
        </w:rPr>
        <w:t>, where g</w:t>
      </w:r>
      <w:r w:rsidR="008334DE" w:rsidRPr="00AC75CF">
        <w:rPr>
          <w:color w:val="000000" w:themeColor="text1"/>
          <w:shd w:val="clear" w:color="auto" w:fill="FFFFFF"/>
        </w:rPr>
        <w:t>roup 1 was the group that performed therapeutic exercise, and group 2 was the group that received joint mobili</w:t>
      </w:r>
      <w:r w:rsidR="0046668B" w:rsidRPr="00AC75CF">
        <w:rPr>
          <w:color w:val="000000" w:themeColor="text1"/>
          <w:shd w:val="clear" w:color="auto" w:fill="FFFFFF"/>
        </w:rPr>
        <w:t>s</w:t>
      </w:r>
      <w:r w:rsidR="008334DE" w:rsidRPr="00AC75CF">
        <w:rPr>
          <w:color w:val="000000" w:themeColor="text1"/>
          <w:shd w:val="clear" w:color="auto" w:fill="FFFFFF"/>
        </w:rPr>
        <w:t>ation combined with performing therapeutic exercise. </w:t>
      </w:r>
      <w:r w:rsidR="00500E27" w:rsidRPr="00AC75CF">
        <w:rPr>
          <w:color w:val="000000" w:themeColor="text1"/>
          <w:shd w:val="clear" w:color="auto" w:fill="FFFFFF"/>
        </w:rPr>
        <w:t xml:space="preserve">The study looks at </w:t>
      </w:r>
      <w:r w:rsidR="005E6228" w:rsidRPr="00AC75CF">
        <w:rPr>
          <w:color w:val="000000" w:themeColor="text1"/>
          <w:shd w:val="clear" w:color="auto" w:fill="FFFFFF"/>
        </w:rPr>
        <w:t xml:space="preserve">using joint mobilisations and therapeutic exercise to improve functional impairments such as pain, neck disability levels, active range of movement (AROM) of the cervical spine, muscle tone and respiratory function. </w:t>
      </w:r>
      <w:r w:rsidRPr="00AC75CF">
        <w:rPr>
          <w:color w:val="000000" w:themeColor="text1"/>
        </w:rPr>
        <w:t xml:space="preserve">Lee and Lee (2017) </w:t>
      </w:r>
      <w:r w:rsidR="005E6228" w:rsidRPr="00AC75CF">
        <w:rPr>
          <w:color w:val="000000" w:themeColor="text1"/>
          <w:shd w:val="clear" w:color="auto" w:fill="FFFFFF"/>
        </w:rPr>
        <w:t>conclude their study through stating that the group that received joint mobilization and performed therapeutic exercise s</w:t>
      </w:r>
      <w:r w:rsidR="001C15BB">
        <w:rPr>
          <w:color w:val="000000" w:themeColor="text1"/>
          <w:shd w:val="clear" w:color="auto" w:fill="FFFFFF"/>
        </w:rPr>
        <w:t xml:space="preserve">aw </w:t>
      </w:r>
      <w:r w:rsidR="005E6228" w:rsidRPr="00AC75CF">
        <w:rPr>
          <w:color w:val="000000" w:themeColor="text1"/>
          <w:shd w:val="clear" w:color="auto" w:fill="FFFFFF"/>
        </w:rPr>
        <w:t>improvement in their pain index, neck disability levels, and AROM of the</w:t>
      </w:r>
      <w:r w:rsidRPr="00AC75CF">
        <w:rPr>
          <w:color w:val="000000" w:themeColor="text1"/>
          <w:shd w:val="clear" w:color="auto" w:fill="FFFFFF"/>
        </w:rPr>
        <w:t>ir</w:t>
      </w:r>
      <w:r w:rsidR="005E6228" w:rsidRPr="00AC75CF">
        <w:rPr>
          <w:color w:val="000000" w:themeColor="text1"/>
          <w:shd w:val="clear" w:color="auto" w:fill="FFFFFF"/>
        </w:rPr>
        <w:t xml:space="preserve"> cervical spine in comparison to the group that only performed the therapeutic exercise.</w:t>
      </w:r>
      <w:r w:rsidR="005E6228" w:rsidRPr="00AC75CF">
        <w:rPr>
          <w:color w:val="000000" w:themeColor="text1"/>
        </w:rPr>
        <w:t xml:space="preserve"> </w:t>
      </w:r>
      <w:r w:rsidR="004041C7" w:rsidRPr="00AC75CF">
        <w:rPr>
          <w:color w:val="000000" w:themeColor="text1"/>
          <w:shd w:val="clear" w:color="auto" w:fill="FFFFFF"/>
        </w:rPr>
        <w:t xml:space="preserve">There was a significant increase in </w:t>
      </w:r>
      <w:r w:rsidR="00867EB0" w:rsidRPr="00AC75CF">
        <w:rPr>
          <w:color w:val="000000" w:themeColor="text1"/>
          <w:shd w:val="clear" w:color="auto" w:fill="FFFFFF"/>
        </w:rPr>
        <w:t>AROM</w:t>
      </w:r>
      <w:r w:rsidR="004041C7" w:rsidRPr="00AC75CF">
        <w:rPr>
          <w:color w:val="000000" w:themeColor="text1"/>
          <w:shd w:val="clear" w:color="auto" w:fill="FFFFFF"/>
        </w:rPr>
        <w:t xml:space="preserve"> from both groups but group two with the combination of mobilisations and therapeutic exercise improved slightly more</w:t>
      </w:r>
      <w:r w:rsidR="001C15BB">
        <w:rPr>
          <w:color w:val="000000" w:themeColor="text1"/>
          <w:shd w:val="clear" w:color="auto" w:fill="FFFFFF"/>
        </w:rPr>
        <w:t xml:space="preserve"> but not significantly</w:t>
      </w:r>
      <w:r w:rsidR="00500E27" w:rsidRPr="00AC75CF">
        <w:rPr>
          <w:color w:val="000000" w:themeColor="text1"/>
          <w:shd w:val="clear" w:color="auto" w:fill="FFFFFF"/>
        </w:rPr>
        <w:t xml:space="preserve"> </w:t>
      </w:r>
      <w:r w:rsidRPr="00AC75CF">
        <w:rPr>
          <w:color w:val="000000" w:themeColor="text1"/>
        </w:rPr>
        <w:t>(Lee and Lee</w:t>
      </w:r>
      <w:r w:rsidRPr="00AC75CF">
        <w:rPr>
          <w:color w:val="000000" w:themeColor="text1"/>
          <w:shd w:val="clear" w:color="auto" w:fill="FFFFFF"/>
        </w:rPr>
        <w:t>, 2017)</w:t>
      </w:r>
      <w:r w:rsidR="004041C7" w:rsidRPr="00AC75CF">
        <w:rPr>
          <w:color w:val="000000" w:themeColor="text1"/>
          <w:shd w:val="clear" w:color="auto" w:fill="FFFFFF"/>
        </w:rPr>
        <w:t>.</w:t>
      </w:r>
      <w:r w:rsidR="00867EB0" w:rsidRPr="00AC75CF">
        <w:rPr>
          <w:color w:val="000000" w:themeColor="text1"/>
          <w:shd w:val="clear" w:color="auto" w:fill="FFFFFF"/>
        </w:rPr>
        <w:t xml:space="preserve"> This study provides evidence that both treatments have a positive effect in improving AROM but </w:t>
      </w:r>
      <w:r w:rsidR="00867EB0" w:rsidRPr="00AC75CF">
        <w:rPr>
          <w:color w:val="000000" w:themeColor="text1"/>
        </w:rPr>
        <w:t xml:space="preserve">not all therapeutic exercises were the same as they were adjusted according to the physical abilities of the individuals. This shows that the study is not reliable as the therapeutic exercises were not consistent as they were adapted to fit the needs of the participant. For a study to be reliable the same conditions must apply, the same treatment must be applied to each participant by the same clinician. Also, the study does not state what therapeutic exercises </w:t>
      </w:r>
      <w:r w:rsidR="00ED0B59" w:rsidRPr="00AC75CF">
        <w:rPr>
          <w:color w:val="000000" w:themeColor="text1"/>
        </w:rPr>
        <w:t xml:space="preserve">or mobilisations </w:t>
      </w:r>
      <w:r w:rsidR="00867EB0" w:rsidRPr="00AC75CF">
        <w:rPr>
          <w:color w:val="000000" w:themeColor="text1"/>
        </w:rPr>
        <w:t>were done</w:t>
      </w:r>
      <w:r w:rsidR="00ED0B59" w:rsidRPr="00AC75CF">
        <w:rPr>
          <w:color w:val="000000" w:themeColor="text1"/>
        </w:rPr>
        <w:t xml:space="preserve"> to each participant therefore if any </w:t>
      </w:r>
      <w:r w:rsidR="003A338B" w:rsidRPr="00AC75CF">
        <w:rPr>
          <w:color w:val="000000" w:themeColor="text1"/>
        </w:rPr>
        <w:t xml:space="preserve">future researcher was to use this study, they wouldn’t be able to conduct the study in the same way. </w:t>
      </w:r>
      <w:r w:rsidR="00500E27" w:rsidRPr="00AC75CF">
        <w:rPr>
          <w:color w:val="000000" w:themeColor="text1"/>
        </w:rPr>
        <w:t xml:space="preserve">The study was conducted on a sample size of 18 females, meaning the was an insufficient number of participant’s in order to obtain reliable results </w:t>
      </w:r>
      <w:r w:rsidRPr="00AC75CF">
        <w:rPr>
          <w:color w:val="000000" w:themeColor="text1"/>
        </w:rPr>
        <w:t>(Lee and Lee</w:t>
      </w:r>
      <w:r w:rsidRPr="00AC75CF">
        <w:rPr>
          <w:color w:val="000000" w:themeColor="text1"/>
          <w:shd w:val="clear" w:color="auto" w:fill="FFFFFF"/>
        </w:rPr>
        <w:t>, 2017)</w:t>
      </w:r>
      <w:r w:rsidR="00500E27" w:rsidRPr="00AC75CF">
        <w:rPr>
          <w:color w:val="000000" w:themeColor="text1"/>
          <w:shd w:val="clear" w:color="auto" w:fill="FFFFFF"/>
        </w:rPr>
        <w:t xml:space="preserve">. </w:t>
      </w:r>
    </w:p>
    <w:p w14:paraId="790A482C" w14:textId="02E7FE49" w:rsidR="00100065" w:rsidRPr="00AC75CF" w:rsidRDefault="00AD528E" w:rsidP="006D39DF">
      <w:pPr>
        <w:pStyle w:val="NormalWeb"/>
        <w:spacing w:line="360" w:lineRule="auto"/>
        <w:rPr>
          <w:color w:val="000000" w:themeColor="text1"/>
        </w:rPr>
      </w:pPr>
      <w:r w:rsidRPr="00AC75CF">
        <w:rPr>
          <w:color w:val="000000" w:themeColor="text1"/>
          <w:shd w:val="clear" w:color="auto" w:fill="FFFFFF"/>
        </w:rPr>
        <w:t xml:space="preserve">A randomised control trial on the </w:t>
      </w:r>
      <w:r w:rsidRPr="00AC75CF">
        <w:rPr>
          <w:color w:val="000000" w:themeColor="text1"/>
        </w:rPr>
        <w:t>effects of spinal mobilisations on lumbar and hamstring ROM and surface Electromyography (</w:t>
      </w:r>
      <w:proofErr w:type="spellStart"/>
      <w:r w:rsidRPr="00AC75CF">
        <w:rPr>
          <w:color w:val="000000" w:themeColor="text1"/>
        </w:rPr>
        <w:t>sMEG</w:t>
      </w:r>
      <w:proofErr w:type="spellEnd"/>
      <w:r w:rsidRPr="00AC75CF">
        <w:rPr>
          <w:color w:val="000000" w:themeColor="text1"/>
        </w:rPr>
        <w:t>)</w:t>
      </w:r>
      <w:r w:rsidR="00C97D29" w:rsidRPr="00AC75CF">
        <w:rPr>
          <w:color w:val="000000" w:themeColor="text1"/>
        </w:rPr>
        <w:t xml:space="preserve"> was conducted by </w:t>
      </w:r>
      <w:r w:rsidR="008111B0" w:rsidRPr="00AC75CF">
        <w:rPr>
          <w:color w:val="000000" w:themeColor="text1"/>
          <w:shd w:val="clear" w:color="auto" w:fill="FFFFFF"/>
        </w:rPr>
        <w:t>Chesterton and Payton</w:t>
      </w:r>
      <w:r w:rsidR="00C97D29" w:rsidRPr="00AC75CF">
        <w:rPr>
          <w:color w:val="000000" w:themeColor="text1"/>
          <w:shd w:val="clear" w:color="auto" w:fill="FFFFFF"/>
        </w:rPr>
        <w:t xml:space="preserve"> </w:t>
      </w:r>
      <w:r w:rsidR="00986F86" w:rsidRPr="00AC75CF">
        <w:rPr>
          <w:color w:val="000000" w:themeColor="text1"/>
          <w:shd w:val="clear" w:color="auto" w:fill="FFFFFF"/>
        </w:rPr>
        <w:t>(</w:t>
      </w:r>
      <w:r w:rsidR="008111B0" w:rsidRPr="00AC75CF">
        <w:rPr>
          <w:color w:val="000000" w:themeColor="text1"/>
          <w:shd w:val="clear" w:color="auto" w:fill="FFFFFF"/>
        </w:rPr>
        <w:t>2016)</w:t>
      </w:r>
      <w:r w:rsidR="00C97D29" w:rsidRPr="00AC75CF">
        <w:rPr>
          <w:color w:val="000000" w:themeColor="text1"/>
          <w:shd w:val="clear" w:color="auto" w:fill="FFFFFF"/>
        </w:rPr>
        <w:t xml:space="preserve">. The purpose of their study was to </w:t>
      </w:r>
      <w:r w:rsidR="00F81983" w:rsidRPr="00AC75CF">
        <w:rPr>
          <w:color w:val="000000" w:themeColor="text1"/>
        </w:rPr>
        <w:t>investigate</w:t>
      </w:r>
      <w:r w:rsidR="00C97D29" w:rsidRPr="00AC75CF">
        <w:rPr>
          <w:color w:val="000000" w:themeColor="text1"/>
        </w:rPr>
        <w:t xml:space="preserve"> the immediate effects of a Posterior Anterior (PA) mobilisation on L4 and L5 on the participants range of movement and muscle activity measures in the lumbar and hamstring regions </w:t>
      </w:r>
      <w:r w:rsidR="00C97D29" w:rsidRPr="00AC75CF">
        <w:rPr>
          <w:color w:val="000000" w:themeColor="text1"/>
          <w:shd w:val="clear" w:color="auto" w:fill="FFFFFF"/>
        </w:rPr>
        <w:t>(Chesterton and Payton, 2016)</w:t>
      </w:r>
      <w:r w:rsidR="00C97D29" w:rsidRPr="00AC75CF">
        <w:rPr>
          <w:color w:val="000000" w:themeColor="text1"/>
        </w:rPr>
        <w:t xml:space="preserve">. </w:t>
      </w:r>
      <w:r w:rsidR="0026332C" w:rsidRPr="00AC75CF">
        <w:rPr>
          <w:color w:val="000000" w:themeColor="text1"/>
        </w:rPr>
        <w:t xml:space="preserve">Initially </w:t>
      </w:r>
      <w:r w:rsidR="00F81983" w:rsidRPr="00AC75CF">
        <w:rPr>
          <w:color w:val="000000" w:themeColor="text1"/>
        </w:rPr>
        <w:t xml:space="preserve">45 participants were recruited for their study but only 38 were able to be included </w:t>
      </w:r>
      <w:r w:rsidR="00F81983" w:rsidRPr="00AC75CF">
        <w:rPr>
          <w:color w:val="000000" w:themeColor="text1"/>
        </w:rPr>
        <w:lastRenderedPageBreak/>
        <w:t xml:space="preserve">after screening </w:t>
      </w:r>
      <w:r w:rsidR="00F81983" w:rsidRPr="00AC75CF">
        <w:rPr>
          <w:color w:val="000000" w:themeColor="text1"/>
          <w:shd w:val="clear" w:color="auto" w:fill="FFFFFF"/>
        </w:rPr>
        <w:t>(Chesterton and Payton, 2016)</w:t>
      </w:r>
      <w:r w:rsidR="00F81983" w:rsidRPr="00AC75CF">
        <w:rPr>
          <w:color w:val="000000" w:themeColor="text1"/>
        </w:rPr>
        <w:t>.</w:t>
      </w:r>
      <w:r w:rsidR="0026332C" w:rsidRPr="00AC75CF">
        <w:rPr>
          <w:color w:val="000000" w:themeColor="text1"/>
        </w:rPr>
        <w:t xml:space="preserve"> The participants recruited were staff and students over the age of 18 with no current spinal or lower limb pathology from Teesside University in Middlesbrough </w:t>
      </w:r>
      <w:r w:rsidR="0026332C" w:rsidRPr="00AC75CF">
        <w:rPr>
          <w:color w:val="000000" w:themeColor="text1"/>
          <w:shd w:val="clear" w:color="auto" w:fill="FFFFFF"/>
        </w:rPr>
        <w:t>(Chesterton and Payton, 2016)</w:t>
      </w:r>
      <w:r w:rsidR="0026332C" w:rsidRPr="00AC75CF">
        <w:rPr>
          <w:color w:val="000000" w:themeColor="text1"/>
        </w:rPr>
        <w:t xml:space="preserve">. </w:t>
      </w:r>
      <w:r w:rsidR="001A2E58" w:rsidRPr="00AC75CF">
        <w:rPr>
          <w:color w:val="000000" w:themeColor="text1"/>
          <w:shd w:val="clear" w:color="auto" w:fill="FFFFFF"/>
        </w:rPr>
        <w:t>Chesterton and Payton (2016)</w:t>
      </w:r>
      <w:r w:rsidR="001A2E58" w:rsidRPr="00AC75CF">
        <w:rPr>
          <w:color w:val="000000" w:themeColor="text1"/>
        </w:rPr>
        <w:t xml:space="preserve"> then</w:t>
      </w:r>
      <w:r w:rsidR="0026332C" w:rsidRPr="00AC75CF">
        <w:rPr>
          <w:color w:val="000000" w:themeColor="text1"/>
        </w:rPr>
        <w:t xml:space="preserve"> divided</w:t>
      </w:r>
      <w:r w:rsidR="001A2E58" w:rsidRPr="00AC75CF">
        <w:rPr>
          <w:color w:val="000000" w:themeColor="text1"/>
        </w:rPr>
        <w:t xml:space="preserve"> the participants</w:t>
      </w:r>
      <w:r w:rsidR="0026332C" w:rsidRPr="00AC75CF">
        <w:rPr>
          <w:color w:val="000000" w:themeColor="text1"/>
        </w:rPr>
        <w:t xml:space="preserve"> into two groups, one group of 20</w:t>
      </w:r>
      <w:r w:rsidR="00D05A07" w:rsidRPr="00AC75CF">
        <w:rPr>
          <w:color w:val="000000" w:themeColor="text1"/>
        </w:rPr>
        <w:t xml:space="preserve">, being group 1 </w:t>
      </w:r>
      <w:r w:rsidR="0026332C" w:rsidRPr="00AC75CF">
        <w:rPr>
          <w:color w:val="000000" w:themeColor="text1"/>
        </w:rPr>
        <w:t>and another group of 18</w:t>
      </w:r>
      <w:r w:rsidR="00D05A07" w:rsidRPr="00AC75CF">
        <w:rPr>
          <w:color w:val="000000" w:themeColor="text1"/>
        </w:rPr>
        <w:t>, being group 2</w:t>
      </w:r>
      <w:r w:rsidR="001A2E58" w:rsidRPr="00AC75CF">
        <w:rPr>
          <w:color w:val="000000" w:themeColor="text1"/>
        </w:rPr>
        <w:t xml:space="preserve">. </w:t>
      </w:r>
      <w:r w:rsidR="00D05A07" w:rsidRPr="00AC75CF">
        <w:rPr>
          <w:color w:val="000000" w:themeColor="text1"/>
        </w:rPr>
        <w:t xml:space="preserve">Group 1 was the intervention group that received a PA mobilisation to vertebra L4 and L5, for three sets of two minutes, and group 2 was the control group that received no mobilisation </w:t>
      </w:r>
      <w:r w:rsidR="00D05A07" w:rsidRPr="00AC75CF">
        <w:rPr>
          <w:color w:val="000000" w:themeColor="text1"/>
          <w:shd w:val="clear" w:color="auto" w:fill="FFFFFF"/>
        </w:rPr>
        <w:t>(Chesterton and Payton, 2016)</w:t>
      </w:r>
      <w:r w:rsidR="00D05A07" w:rsidRPr="00AC75CF">
        <w:rPr>
          <w:color w:val="000000" w:themeColor="text1"/>
        </w:rPr>
        <w:t xml:space="preserve">. </w:t>
      </w:r>
      <w:r w:rsidR="00D05A07" w:rsidRPr="00AC75CF">
        <w:rPr>
          <w:color w:val="000000" w:themeColor="text1"/>
          <w:shd w:val="clear" w:color="auto" w:fill="FFFFFF"/>
        </w:rPr>
        <w:t>Chesterton and Payton (2016)</w:t>
      </w:r>
      <w:r w:rsidR="00D05A07" w:rsidRPr="00AC75CF">
        <w:rPr>
          <w:color w:val="000000" w:themeColor="text1"/>
        </w:rPr>
        <w:t xml:space="preserve"> conducted pre and post-test measures, these were lumbar ROM, and hamstring extensibility. The modified Schober test was used to measure lumbar ROM, and the active knee extension test was used to measure hamstring extensibility </w:t>
      </w:r>
      <w:r w:rsidR="00D05A07" w:rsidRPr="00AC75CF">
        <w:rPr>
          <w:color w:val="000000" w:themeColor="text1"/>
          <w:shd w:val="clear" w:color="auto" w:fill="FFFFFF"/>
        </w:rPr>
        <w:t>(Chesterton and Payton, 2016)</w:t>
      </w:r>
      <w:r w:rsidR="00BC68C7">
        <w:rPr>
          <w:color w:val="000000" w:themeColor="text1"/>
        </w:rPr>
        <w:t>. Also s</w:t>
      </w:r>
      <w:r w:rsidR="00D05A07" w:rsidRPr="00AC75CF">
        <w:rPr>
          <w:color w:val="000000" w:themeColor="text1"/>
        </w:rPr>
        <w:t xml:space="preserve">urface </w:t>
      </w:r>
      <w:r w:rsidR="00BC68C7">
        <w:rPr>
          <w:color w:val="000000" w:themeColor="text1"/>
        </w:rPr>
        <w:t>e</w:t>
      </w:r>
      <w:r w:rsidR="00D05A07" w:rsidRPr="00AC75CF">
        <w:rPr>
          <w:color w:val="000000" w:themeColor="text1"/>
        </w:rPr>
        <w:t>lectromyography was used to measure</w:t>
      </w:r>
      <w:r w:rsidR="00100065" w:rsidRPr="00AC75CF">
        <w:rPr>
          <w:color w:val="000000" w:themeColor="text1"/>
        </w:rPr>
        <w:t xml:space="preserve"> muscle activation of erector spinae and biceps femoris </w:t>
      </w:r>
      <w:r w:rsidR="00100065" w:rsidRPr="00AC75CF">
        <w:rPr>
          <w:color w:val="000000" w:themeColor="text1"/>
          <w:shd w:val="clear" w:color="auto" w:fill="FFFFFF"/>
        </w:rPr>
        <w:t>(Chesterton and Payton, 2016)</w:t>
      </w:r>
      <w:r w:rsidR="00100065" w:rsidRPr="00AC75CF">
        <w:rPr>
          <w:color w:val="000000" w:themeColor="text1"/>
        </w:rPr>
        <w:t>.</w:t>
      </w:r>
      <w:r w:rsidR="00D05A07" w:rsidRPr="00AC75CF">
        <w:rPr>
          <w:color w:val="000000" w:themeColor="text1"/>
        </w:rPr>
        <w:t xml:space="preserve"> </w:t>
      </w:r>
      <w:r w:rsidR="005010C2" w:rsidRPr="00BC68C7">
        <w:rPr>
          <w:color w:val="000000" w:themeColor="text1"/>
        </w:rPr>
        <w:t>The study provide</w:t>
      </w:r>
      <w:r w:rsidR="00BC68C7" w:rsidRPr="00BC68C7">
        <w:rPr>
          <w:color w:val="000000" w:themeColor="text1"/>
        </w:rPr>
        <w:t>d a table of results providing</w:t>
      </w:r>
      <w:r w:rsidR="005010C2" w:rsidRPr="00BC68C7">
        <w:rPr>
          <w:color w:val="000000" w:themeColor="text1"/>
        </w:rPr>
        <w:t xml:space="preserve"> evidence that a PA mobilisation on the of vertebra L4 and L5 had a likely beneficial</w:t>
      </w:r>
      <w:r w:rsidR="005010C2" w:rsidRPr="00BC68C7">
        <w:rPr>
          <w:i/>
          <w:iCs/>
          <w:color w:val="000000" w:themeColor="text1"/>
        </w:rPr>
        <w:t xml:space="preserve"> </w:t>
      </w:r>
      <w:r w:rsidR="005010C2" w:rsidRPr="00BC68C7">
        <w:rPr>
          <w:color w:val="000000" w:themeColor="text1"/>
        </w:rPr>
        <w:t xml:space="preserve">increase in ROM in active lumbar flexion </w:t>
      </w:r>
      <w:r w:rsidR="005010C2" w:rsidRPr="00BC68C7">
        <w:rPr>
          <w:color w:val="000000" w:themeColor="text1"/>
          <w:shd w:val="clear" w:color="auto" w:fill="FFFFFF"/>
        </w:rPr>
        <w:t>(Chesterton and Payton, 2016)</w:t>
      </w:r>
      <w:r w:rsidR="005010C2" w:rsidRPr="00BC68C7">
        <w:rPr>
          <w:color w:val="000000" w:themeColor="text1"/>
        </w:rPr>
        <w:t>.</w:t>
      </w:r>
      <w:r w:rsidR="003D59C6" w:rsidRPr="00BC68C7">
        <w:rPr>
          <w:color w:val="000000" w:themeColor="text1"/>
        </w:rPr>
        <w:t xml:space="preserve"> </w:t>
      </w:r>
      <w:r w:rsidR="008435F5" w:rsidRPr="00AC75CF">
        <w:rPr>
          <w:color w:val="000000" w:themeColor="text1"/>
        </w:rPr>
        <w:t>The s</w:t>
      </w:r>
      <w:r w:rsidR="00100065" w:rsidRPr="00AC75CF">
        <w:rPr>
          <w:color w:val="000000" w:themeColor="text1"/>
        </w:rPr>
        <w:t xml:space="preserve">ame mobilisation </w:t>
      </w:r>
      <w:r w:rsidR="00AA37F7" w:rsidRPr="00AC75CF">
        <w:rPr>
          <w:color w:val="000000" w:themeColor="text1"/>
        </w:rPr>
        <w:t xml:space="preserve">was delivered </w:t>
      </w:r>
      <w:r w:rsidR="00100065" w:rsidRPr="00AC75CF">
        <w:rPr>
          <w:color w:val="000000" w:themeColor="text1"/>
        </w:rPr>
        <w:t xml:space="preserve">by the same </w:t>
      </w:r>
      <w:r w:rsidR="00AA37F7" w:rsidRPr="00AC75CF">
        <w:rPr>
          <w:color w:val="000000" w:themeColor="text1"/>
        </w:rPr>
        <w:t>physio</w:t>
      </w:r>
      <w:r w:rsidR="00100065" w:rsidRPr="00AC75CF">
        <w:rPr>
          <w:color w:val="000000" w:themeColor="text1"/>
        </w:rPr>
        <w:t>therapist</w:t>
      </w:r>
      <w:r w:rsidR="00AA37F7" w:rsidRPr="00AC75CF">
        <w:rPr>
          <w:color w:val="000000" w:themeColor="text1"/>
        </w:rPr>
        <w:t xml:space="preserve"> with 9 years of clinical experience and a postgraduate qualification</w:t>
      </w:r>
      <w:r w:rsidR="00100065" w:rsidRPr="00AC75CF">
        <w:rPr>
          <w:color w:val="000000" w:themeColor="text1"/>
        </w:rPr>
        <w:t xml:space="preserve"> in</w:t>
      </w:r>
      <w:r w:rsidR="00AA37F7" w:rsidRPr="00AC75CF">
        <w:rPr>
          <w:color w:val="000000" w:themeColor="text1"/>
        </w:rPr>
        <w:t xml:space="preserve"> manual therapy, and all treatment were delivered in </w:t>
      </w:r>
      <w:r w:rsidR="00100065" w:rsidRPr="00AC75CF">
        <w:rPr>
          <w:color w:val="000000" w:themeColor="text1"/>
        </w:rPr>
        <w:t>the same clinical setting.</w:t>
      </w:r>
      <w:r w:rsidR="00AA37F7" w:rsidRPr="00AC75CF">
        <w:rPr>
          <w:color w:val="000000" w:themeColor="text1"/>
        </w:rPr>
        <w:t xml:space="preserve"> </w:t>
      </w:r>
      <w:r w:rsidR="00AA37F7" w:rsidRPr="00AC75CF">
        <w:rPr>
          <w:color w:val="000000" w:themeColor="text1"/>
          <w:shd w:val="clear" w:color="auto" w:fill="FFFFFF"/>
        </w:rPr>
        <w:t>This provides reliability to the study as the same experienced physiotherapist delivered the same mobilisation treatment.</w:t>
      </w:r>
      <w:r w:rsidR="00AA37F7" w:rsidRPr="00AC75CF">
        <w:rPr>
          <w:color w:val="000000" w:themeColor="text1"/>
        </w:rPr>
        <w:t xml:space="preserve"> Also, another aspect that provided reliability was the pre and post treatment test, the modified Scho</w:t>
      </w:r>
      <w:r w:rsidR="006F0776" w:rsidRPr="00AC75CF">
        <w:rPr>
          <w:color w:val="000000" w:themeColor="text1"/>
        </w:rPr>
        <w:t xml:space="preserve">ber test has been reported to achieve high consistency and has been recommended as an appropriate clinical test for lumbar spinal movement </w:t>
      </w:r>
      <w:r w:rsidR="006F0776" w:rsidRPr="00AC75CF">
        <w:rPr>
          <w:color w:val="000000" w:themeColor="text1"/>
          <w:shd w:val="clear" w:color="auto" w:fill="FFFFFF"/>
        </w:rPr>
        <w:t>(Chesterton and Payton, 2016)</w:t>
      </w:r>
      <w:r w:rsidR="006F0776" w:rsidRPr="00AC75CF">
        <w:rPr>
          <w:color w:val="000000" w:themeColor="text1"/>
        </w:rPr>
        <w:t xml:space="preserve">. </w:t>
      </w:r>
      <w:r w:rsidR="00AA37F7" w:rsidRPr="00AC75CF">
        <w:rPr>
          <w:color w:val="000000" w:themeColor="text1"/>
        </w:rPr>
        <w:t>The sample size of the study was adequate as enough results were obtained in order to gain reliable results, but there was no information providing what gender the participants were.</w:t>
      </w:r>
      <w:r w:rsidR="00100065" w:rsidRPr="00AC75CF">
        <w:rPr>
          <w:color w:val="000000" w:themeColor="text1"/>
        </w:rPr>
        <w:t xml:space="preserve"> </w:t>
      </w:r>
    </w:p>
    <w:p w14:paraId="17AAE484" w14:textId="1822759A" w:rsidR="00BC68C7" w:rsidRPr="00AC75CF" w:rsidRDefault="00DA5F17" w:rsidP="006D39DF">
      <w:pPr>
        <w:pStyle w:val="NormalWeb"/>
        <w:spacing w:line="360" w:lineRule="auto"/>
        <w:rPr>
          <w:color w:val="000000" w:themeColor="text1"/>
          <w:shd w:val="clear" w:color="auto" w:fill="FFFFFF"/>
        </w:rPr>
      </w:pPr>
      <w:r w:rsidRPr="00DA5F17">
        <w:rPr>
          <w:color w:val="000000" w:themeColor="text1"/>
          <w:shd w:val="clear" w:color="auto" w:fill="FFFFFF"/>
        </w:rPr>
        <w:t xml:space="preserve">Joshi, Balthillaya and Neelapala </w:t>
      </w:r>
      <w:r w:rsidRPr="00AC75CF">
        <w:rPr>
          <w:color w:val="000000" w:themeColor="text1"/>
          <w:shd w:val="clear" w:color="auto" w:fill="FFFFFF"/>
        </w:rPr>
        <w:t>(</w:t>
      </w:r>
      <w:r w:rsidRPr="00DA5F17">
        <w:rPr>
          <w:color w:val="000000" w:themeColor="text1"/>
          <w:shd w:val="clear" w:color="auto" w:fill="FFFFFF"/>
        </w:rPr>
        <w:t>2020)</w:t>
      </w:r>
      <w:r w:rsidRPr="00AC75CF">
        <w:rPr>
          <w:color w:val="000000" w:themeColor="text1"/>
          <w:shd w:val="clear" w:color="auto" w:fill="FFFFFF"/>
        </w:rPr>
        <w:t xml:space="preserve"> conducted a </w:t>
      </w:r>
      <w:r w:rsidRPr="00AC75CF">
        <w:rPr>
          <w:color w:val="000000" w:themeColor="text1"/>
        </w:rPr>
        <w:t>pilot randomized controlled trial on the immediate effects of cervicothoracic</w:t>
      </w:r>
      <w:r w:rsidR="00217779" w:rsidRPr="00AC75CF">
        <w:rPr>
          <w:color w:val="000000" w:themeColor="text1"/>
        </w:rPr>
        <w:t xml:space="preserve"> (CT)</w:t>
      </w:r>
      <w:r w:rsidRPr="00AC75CF">
        <w:rPr>
          <w:color w:val="000000" w:themeColor="text1"/>
        </w:rPr>
        <w:t xml:space="preserve"> junction mobilization in comparison to thoracic manipulation on ROM and mechanical neck pain in patients with </w:t>
      </w:r>
      <w:r w:rsidR="00217779" w:rsidRPr="00AC75CF">
        <w:rPr>
          <w:color w:val="000000" w:themeColor="text1"/>
        </w:rPr>
        <w:t>CT</w:t>
      </w:r>
      <w:r w:rsidRPr="00AC75CF">
        <w:rPr>
          <w:color w:val="000000" w:themeColor="text1"/>
        </w:rPr>
        <w:t xml:space="preserve"> junction dysfunction. </w:t>
      </w:r>
      <w:r w:rsidRPr="00DA5F17">
        <w:rPr>
          <w:color w:val="000000" w:themeColor="text1"/>
          <w:shd w:val="clear" w:color="auto" w:fill="FFFFFF"/>
        </w:rPr>
        <w:t xml:space="preserve">Joshi, Balthillaya and Neelapala </w:t>
      </w:r>
      <w:r w:rsidRPr="00AC75CF">
        <w:rPr>
          <w:color w:val="000000" w:themeColor="text1"/>
          <w:shd w:val="clear" w:color="auto" w:fill="FFFFFF"/>
        </w:rPr>
        <w:t>(</w:t>
      </w:r>
      <w:r w:rsidRPr="00DA5F17">
        <w:rPr>
          <w:color w:val="000000" w:themeColor="text1"/>
          <w:shd w:val="clear" w:color="auto" w:fill="FFFFFF"/>
        </w:rPr>
        <w:t>2020)</w:t>
      </w:r>
      <w:r w:rsidRPr="00AC75CF">
        <w:rPr>
          <w:color w:val="000000" w:themeColor="text1"/>
          <w:shd w:val="clear" w:color="auto" w:fill="FFFFFF"/>
        </w:rPr>
        <w:t xml:space="preserve"> carried out their randomized controlled trial a</w:t>
      </w:r>
      <w:r w:rsidR="00257C29" w:rsidRPr="00AC75CF">
        <w:rPr>
          <w:color w:val="000000" w:themeColor="text1"/>
          <w:shd w:val="clear" w:color="auto" w:fill="FFFFFF"/>
        </w:rPr>
        <w:t>t the Kasturba Hospital in India and recruited patients that had been referred to the physiotherapy department for management of neck pain. In order for patients to be able to participate in the study they must be in between the age of 18-60 and have a main complaint of neck pain (J</w:t>
      </w:r>
      <w:r w:rsidR="00257C29" w:rsidRPr="00DA5F17">
        <w:rPr>
          <w:color w:val="000000" w:themeColor="text1"/>
          <w:shd w:val="clear" w:color="auto" w:fill="FFFFFF"/>
        </w:rPr>
        <w:t>oshi, Balthillaya and Neelapala</w:t>
      </w:r>
      <w:r w:rsidR="00257C29" w:rsidRPr="00AC75CF">
        <w:rPr>
          <w:color w:val="000000" w:themeColor="text1"/>
          <w:shd w:val="clear" w:color="auto" w:fill="FFFFFF"/>
        </w:rPr>
        <w:t>,</w:t>
      </w:r>
      <w:r w:rsidR="00257C29" w:rsidRPr="00DA5F17">
        <w:rPr>
          <w:color w:val="000000" w:themeColor="text1"/>
          <w:shd w:val="clear" w:color="auto" w:fill="FFFFFF"/>
        </w:rPr>
        <w:t xml:space="preserve"> 2020)</w:t>
      </w:r>
      <w:r w:rsidR="00257C29" w:rsidRPr="00AC75CF">
        <w:rPr>
          <w:color w:val="000000" w:themeColor="text1"/>
          <w:shd w:val="clear" w:color="auto" w:fill="FFFFFF"/>
        </w:rPr>
        <w:t xml:space="preserve">. </w:t>
      </w:r>
      <w:r w:rsidR="00217779" w:rsidRPr="00AC75CF">
        <w:rPr>
          <w:color w:val="000000" w:themeColor="text1"/>
          <w:shd w:val="clear" w:color="auto" w:fill="FFFFFF"/>
        </w:rPr>
        <w:t xml:space="preserve">Another individual that was not involved in the study </w:t>
      </w:r>
      <w:r w:rsidR="00257C29" w:rsidRPr="00AC75CF">
        <w:rPr>
          <w:color w:val="000000" w:themeColor="text1"/>
          <w:shd w:val="clear" w:color="auto" w:fill="FFFFFF"/>
        </w:rPr>
        <w:t xml:space="preserve">randomised the participants into </w:t>
      </w:r>
      <w:r w:rsidR="00217779" w:rsidRPr="00AC75CF">
        <w:rPr>
          <w:color w:val="000000" w:themeColor="text1"/>
          <w:shd w:val="clear" w:color="auto" w:fill="FFFFFF"/>
        </w:rPr>
        <w:t xml:space="preserve">either </w:t>
      </w:r>
      <w:r w:rsidR="00217779" w:rsidRPr="00AC75CF">
        <w:rPr>
          <w:color w:val="000000" w:themeColor="text1"/>
        </w:rPr>
        <w:t xml:space="preserve">the CT junction mobilisation group or the thoracic manipulation group by opening sealed envelope and revealing the group to each </w:t>
      </w:r>
      <w:r w:rsidR="00217779" w:rsidRPr="00AC75CF">
        <w:rPr>
          <w:color w:val="000000" w:themeColor="text1"/>
        </w:rPr>
        <w:lastRenderedPageBreak/>
        <w:t xml:space="preserve">participant </w:t>
      </w:r>
      <w:r w:rsidR="00217779" w:rsidRPr="00AC75CF">
        <w:rPr>
          <w:color w:val="000000" w:themeColor="text1"/>
          <w:shd w:val="clear" w:color="auto" w:fill="FFFFFF"/>
        </w:rPr>
        <w:t>(J</w:t>
      </w:r>
      <w:r w:rsidR="00217779" w:rsidRPr="00DA5F17">
        <w:rPr>
          <w:color w:val="000000" w:themeColor="text1"/>
          <w:shd w:val="clear" w:color="auto" w:fill="FFFFFF"/>
        </w:rPr>
        <w:t>oshi, Balthillaya and Neelapala</w:t>
      </w:r>
      <w:r w:rsidR="00217779" w:rsidRPr="00AC75CF">
        <w:rPr>
          <w:color w:val="000000" w:themeColor="text1"/>
          <w:shd w:val="clear" w:color="auto" w:fill="FFFFFF"/>
        </w:rPr>
        <w:t>,</w:t>
      </w:r>
      <w:r w:rsidR="00217779" w:rsidRPr="00DA5F17">
        <w:rPr>
          <w:color w:val="000000" w:themeColor="text1"/>
          <w:shd w:val="clear" w:color="auto" w:fill="FFFFFF"/>
        </w:rPr>
        <w:t xml:space="preserve"> 2020)</w:t>
      </w:r>
      <w:r w:rsidR="00217779" w:rsidRPr="00AC75CF">
        <w:rPr>
          <w:color w:val="000000" w:themeColor="text1"/>
          <w:shd w:val="clear" w:color="auto" w:fill="FFFFFF"/>
        </w:rPr>
        <w:t xml:space="preserve">. </w:t>
      </w:r>
      <w:r w:rsidR="00217779" w:rsidRPr="00AC75CF">
        <w:rPr>
          <w:color w:val="000000" w:themeColor="text1"/>
        </w:rPr>
        <w:t xml:space="preserve">The cervical spine ROM and neck pain intensity was measure before &amp; 30 min after the intervention </w:t>
      </w:r>
      <w:r w:rsidR="00217779" w:rsidRPr="00AC75CF">
        <w:rPr>
          <w:color w:val="000000" w:themeColor="text1"/>
          <w:shd w:val="clear" w:color="auto" w:fill="FFFFFF"/>
        </w:rPr>
        <w:t>(Jo</w:t>
      </w:r>
      <w:r w:rsidR="00217779" w:rsidRPr="00DA5F17">
        <w:rPr>
          <w:color w:val="000000" w:themeColor="text1"/>
          <w:shd w:val="clear" w:color="auto" w:fill="FFFFFF"/>
        </w:rPr>
        <w:t>shi, Balthillaya and Neelapala</w:t>
      </w:r>
      <w:r w:rsidR="00217779" w:rsidRPr="00AC75CF">
        <w:rPr>
          <w:color w:val="000000" w:themeColor="text1"/>
          <w:shd w:val="clear" w:color="auto" w:fill="FFFFFF"/>
        </w:rPr>
        <w:t>,</w:t>
      </w:r>
      <w:r w:rsidR="00217779" w:rsidRPr="00DA5F17">
        <w:rPr>
          <w:color w:val="000000" w:themeColor="text1"/>
          <w:shd w:val="clear" w:color="auto" w:fill="FFFFFF"/>
        </w:rPr>
        <w:t xml:space="preserve"> 2020)</w:t>
      </w:r>
      <w:r w:rsidR="00217779" w:rsidRPr="00AC75CF">
        <w:rPr>
          <w:color w:val="000000" w:themeColor="text1"/>
          <w:shd w:val="clear" w:color="auto" w:fill="FFFFFF"/>
        </w:rPr>
        <w:t>.</w:t>
      </w:r>
      <w:r w:rsidR="009E79DD" w:rsidRPr="00AC75CF">
        <w:rPr>
          <w:color w:val="000000" w:themeColor="text1"/>
          <w:shd w:val="clear" w:color="auto" w:fill="FFFFFF"/>
        </w:rPr>
        <w:t xml:space="preserve"> The participants in the CT junction mobilisation group received a direction specific Maitland mobilisation to level C7/T1,</w:t>
      </w:r>
      <w:r w:rsidR="004F0F3D" w:rsidRPr="00AC75CF">
        <w:rPr>
          <w:color w:val="000000" w:themeColor="text1"/>
          <w:shd w:val="clear" w:color="auto" w:fill="FFFFFF"/>
        </w:rPr>
        <w:t xml:space="preserve"> according to their restricted movement, for flexion/extension a PA was applied to spinous process of C7 for flexion or spinous process of T1 for extension, for rotation a PA to the transverse process was applied (Jo</w:t>
      </w:r>
      <w:r w:rsidR="004F0F3D" w:rsidRPr="00DA5F17">
        <w:rPr>
          <w:color w:val="000000" w:themeColor="text1"/>
          <w:shd w:val="clear" w:color="auto" w:fill="FFFFFF"/>
        </w:rPr>
        <w:t>shi, Balthillaya and Neelapala</w:t>
      </w:r>
      <w:r w:rsidR="004F0F3D" w:rsidRPr="00AC75CF">
        <w:rPr>
          <w:color w:val="000000" w:themeColor="text1"/>
          <w:shd w:val="clear" w:color="auto" w:fill="FFFFFF"/>
        </w:rPr>
        <w:t>,</w:t>
      </w:r>
      <w:r w:rsidR="004F0F3D" w:rsidRPr="00DA5F17">
        <w:rPr>
          <w:color w:val="000000" w:themeColor="text1"/>
          <w:shd w:val="clear" w:color="auto" w:fill="FFFFFF"/>
        </w:rPr>
        <w:t xml:space="preserve"> 2020)</w:t>
      </w:r>
      <w:r w:rsidR="004F0F3D" w:rsidRPr="00AC75CF">
        <w:rPr>
          <w:color w:val="000000" w:themeColor="text1"/>
          <w:shd w:val="clear" w:color="auto" w:fill="FFFFFF"/>
        </w:rPr>
        <w:t>. The participants in the thoracic manipulation group received a high velocity low amplitude thrust at T3-T6 (Jo</w:t>
      </w:r>
      <w:r w:rsidR="004F0F3D" w:rsidRPr="00DA5F17">
        <w:rPr>
          <w:color w:val="000000" w:themeColor="text1"/>
          <w:shd w:val="clear" w:color="auto" w:fill="FFFFFF"/>
        </w:rPr>
        <w:t>shi, Balthillaya and Neelapala</w:t>
      </w:r>
      <w:r w:rsidR="004F0F3D" w:rsidRPr="00AC75CF">
        <w:rPr>
          <w:color w:val="000000" w:themeColor="text1"/>
          <w:shd w:val="clear" w:color="auto" w:fill="FFFFFF"/>
        </w:rPr>
        <w:t>,</w:t>
      </w:r>
      <w:r w:rsidR="004F0F3D" w:rsidRPr="00DA5F17">
        <w:rPr>
          <w:color w:val="000000" w:themeColor="text1"/>
          <w:shd w:val="clear" w:color="auto" w:fill="FFFFFF"/>
        </w:rPr>
        <w:t xml:space="preserve"> 2020)</w:t>
      </w:r>
      <w:r w:rsidR="004F0F3D" w:rsidRPr="00AC75CF">
        <w:rPr>
          <w:color w:val="000000" w:themeColor="text1"/>
          <w:shd w:val="clear" w:color="auto" w:fill="FFFFFF"/>
        </w:rPr>
        <w:t>. There was a significant</w:t>
      </w:r>
      <w:r w:rsidR="00AC13BA" w:rsidRPr="00AC75CF">
        <w:rPr>
          <w:color w:val="000000" w:themeColor="text1"/>
          <w:shd w:val="clear" w:color="auto" w:fill="FFFFFF"/>
        </w:rPr>
        <w:t xml:space="preserve"> change in the participants cervical AROM post CT junction mobilisation treatment in comparison to their pre-treatment, however the mean difference in the group did not exceed the minimal detectable value of 10</w:t>
      </w:r>
      <w:r w:rsidR="00AC13BA" w:rsidRPr="00AC75CF">
        <w:rPr>
          <w:color w:val="000000" w:themeColor="text1"/>
          <w:shd w:val="clear" w:color="auto" w:fill="FFFFFF"/>
          <w:vertAlign w:val="superscript"/>
        </w:rPr>
        <w:t>o</w:t>
      </w:r>
      <w:r w:rsidR="00AC13BA" w:rsidRPr="00AC75CF">
        <w:rPr>
          <w:color w:val="000000" w:themeColor="text1"/>
          <w:shd w:val="clear" w:color="auto" w:fill="FFFFFF"/>
        </w:rPr>
        <w:t>. There was also a significant change in the participants cervical AROM post thoracic manipulation treatment in comparison to their pre-treatment, however again the mean difference in the group did not exceed the minimal detectable value of 10</w:t>
      </w:r>
      <w:r w:rsidR="00AC13BA" w:rsidRPr="00AC75CF">
        <w:rPr>
          <w:color w:val="000000" w:themeColor="text1"/>
          <w:shd w:val="clear" w:color="auto" w:fill="FFFFFF"/>
          <w:vertAlign w:val="superscript"/>
        </w:rPr>
        <w:t>o</w:t>
      </w:r>
      <w:r w:rsidR="00AC13BA" w:rsidRPr="00AC75CF">
        <w:rPr>
          <w:color w:val="000000" w:themeColor="text1"/>
          <w:shd w:val="clear" w:color="auto" w:fill="FFFFFF"/>
        </w:rPr>
        <w:t xml:space="preserve">. The study provides evidence that both </w:t>
      </w:r>
      <w:r w:rsidR="00010FB2" w:rsidRPr="00AC75CF">
        <w:rPr>
          <w:color w:val="000000" w:themeColor="text1"/>
          <w:shd w:val="clear" w:color="auto" w:fill="FFFFFF"/>
        </w:rPr>
        <w:t xml:space="preserve">treatments have a slight effect in improving cervical AROM but not effective enough to increase the AROM over the minimal detectable value. Not all participants in the CT junction mobilisation group received the same treatment as they were treated according to movement restriction and the same goes with the thoracic manipulation as they were manipulated at different levels, decided by their hypomobility assessment pre-treatment. </w:t>
      </w:r>
      <w:r w:rsidR="00010FB2" w:rsidRPr="00AC75CF">
        <w:rPr>
          <w:color w:val="000000" w:themeColor="text1"/>
        </w:rPr>
        <w:t xml:space="preserve">This shows that the study is not reliable as the therapeutic exercises were not consistent as they were adapted to fit the needs of the participant. Although the treatments were not all the same, both interventions provided were delivered by the same post graduate student Joshi, who was pursuing a master’s in orthopaedic physiotherapy. He was also supervised </w:t>
      </w:r>
      <w:r w:rsidR="008435F5" w:rsidRPr="00AC75CF">
        <w:rPr>
          <w:color w:val="000000" w:themeColor="text1"/>
        </w:rPr>
        <w:t xml:space="preserve">by </w:t>
      </w:r>
      <w:r w:rsidR="008435F5" w:rsidRPr="00DA5F17">
        <w:rPr>
          <w:color w:val="000000" w:themeColor="text1"/>
          <w:shd w:val="clear" w:color="auto" w:fill="FFFFFF"/>
        </w:rPr>
        <w:t>Balthillaya and Neelapala</w:t>
      </w:r>
      <w:r w:rsidR="008435F5" w:rsidRPr="00AC75CF">
        <w:rPr>
          <w:color w:val="000000" w:themeColor="text1"/>
          <w:shd w:val="clear" w:color="auto" w:fill="FFFFFF"/>
        </w:rPr>
        <w:t xml:space="preserve">, who have 20 years of orthopaedic physiotherapy experience combined between them. This provides some reliability to the study as the same student delivered each treatment. </w:t>
      </w:r>
    </w:p>
    <w:p w14:paraId="15D2C439" w14:textId="4DF9BE22" w:rsidR="00AC13BA" w:rsidRPr="006D39DF" w:rsidRDefault="00010FB2" w:rsidP="006D39DF">
      <w:pPr>
        <w:pStyle w:val="NormalWeb"/>
        <w:spacing w:line="360" w:lineRule="auto"/>
        <w:rPr>
          <w:b/>
          <w:bCs/>
          <w:color w:val="000000" w:themeColor="text1"/>
        </w:rPr>
      </w:pPr>
      <w:r w:rsidRPr="006D39DF">
        <w:rPr>
          <w:b/>
          <w:bCs/>
          <w:color w:val="000000" w:themeColor="text1"/>
        </w:rPr>
        <w:t>Conclusion</w:t>
      </w:r>
    </w:p>
    <w:p w14:paraId="51233E95" w14:textId="60D65D05" w:rsidR="006D39DF" w:rsidRPr="00AC75CF" w:rsidRDefault="000A2065" w:rsidP="006D39DF">
      <w:pPr>
        <w:pStyle w:val="NormalWeb"/>
        <w:spacing w:line="360" w:lineRule="auto"/>
        <w:rPr>
          <w:b/>
          <w:bCs/>
          <w:color w:val="000000" w:themeColor="text1"/>
        </w:rPr>
      </w:pPr>
      <w:r w:rsidRPr="00AC75CF">
        <w:rPr>
          <w:color w:val="000000" w:themeColor="text1"/>
        </w:rPr>
        <w:t xml:space="preserve">Throughout the literature that was analysed, MT is evidently proven to have a </w:t>
      </w:r>
      <w:r w:rsidR="008A44E6" w:rsidRPr="00AC75CF">
        <w:rPr>
          <w:color w:val="000000" w:themeColor="text1"/>
        </w:rPr>
        <w:t xml:space="preserve">slight </w:t>
      </w:r>
      <w:r w:rsidRPr="00AC75CF">
        <w:rPr>
          <w:color w:val="000000" w:themeColor="text1"/>
        </w:rPr>
        <w:t xml:space="preserve">effect on increasing ROM. </w:t>
      </w:r>
      <w:r w:rsidR="006D39DF">
        <w:rPr>
          <w:color w:val="000000" w:themeColor="text1"/>
        </w:rPr>
        <w:t>In my opinion I would use MT as a first line treatment option, due to the positive effects explained by the research analysed.</w:t>
      </w:r>
      <w:r w:rsidR="006D39DF">
        <w:rPr>
          <w:color w:val="000000" w:themeColor="text1"/>
        </w:rPr>
        <w:t xml:space="preserve"> </w:t>
      </w:r>
      <w:r w:rsidR="008A44E6" w:rsidRPr="00AC75CF">
        <w:rPr>
          <w:color w:val="000000" w:themeColor="text1"/>
        </w:rPr>
        <w:t xml:space="preserve">From a personal point of view, I think MT is effective in increasing ROM as all of the literature analysed provided evidence </w:t>
      </w:r>
      <w:r w:rsidR="00AC75CF" w:rsidRPr="00AC75CF">
        <w:rPr>
          <w:color w:val="000000" w:themeColor="text1"/>
        </w:rPr>
        <w:t xml:space="preserve">in favour of MT </w:t>
      </w:r>
      <w:r w:rsidR="008A44E6" w:rsidRPr="00AC75CF">
        <w:rPr>
          <w:color w:val="000000" w:themeColor="text1"/>
        </w:rPr>
        <w:t xml:space="preserve">even in the slightest. Although there was only a small difference in ROM between pre and post treatment tests, there was still an increase which is better than no </w:t>
      </w:r>
      <w:r w:rsidR="008A44E6" w:rsidRPr="00AC75CF">
        <w:rPr>
          <w:color w:val="000000" w:themeColor="text1"/>
        </w:rPr>
        <w:lastRenderedPageBreak/>
        <w:t xml:space="preserve">increase at all. </w:t>
      </w:r>
      <w:r w:rsidR="006D39DF">
        <w:rPr>
          <w:color w:val="000000" w:themeColor="text1"/>
        </w:rPr>
        <w:t xml:space="preserve">After </w:t>
      </w:r>
      <w:r w:rsidR="006D39DF" w:rsidRPr="00AC75CF">
        <w:rPr>
          <w:color w:val="000000" w:themeColor="text1"/>
          <w:shd w:val="clear" w:color="auto" w:fill="FFFFFF"/>
        </w:rPr>
        <w:t xml:space="preserve">critically analysing </w:t>
      </w:r>
      <w:r w:rsidR="006D39DF">
        <w:rPr>
          <w:color w:val="000000" w:themeColor="text1"/>
          <w:shd w:val="clear" w:color="auto" w:fill="FFFFFF"/>
        </w:rPr>
        <w:t>three paper</w:t>
      </w:r>
      <w:r w:rsidR="00535ED5">
        <w:rPr>
          <w:color w:val="000000" w:themeColor="text1"/>
          <w:shd w:val="clear" w:color="auto" w:fill="FFFFFF"/>
        </w:rPr>
        <w:t>s</w:t>
      </w:r>
      <w:r w:rsidR="006D39DF" w:rsidRPr="00AC75CF">
        <w:rPr>
          <w:color w:val="000000" w:themeColor="text1"/>
          <w:shd w:val="clear" w:color="auto" w:fill="FFFFFF"/>
        </w:rPr>
        <w:t xml:space="preserve"> </w:t>
      </w:r>
      <w:r w:rsidR="006D39DF">
        <w:rPr>
          <w:color w:val="000000" w:themeColor="text1"/>
          <w:shd w:val="clear" w:color="auto" w:fill="FFFFFF"/>
        </w:rPr>
        <w:t xml:space="preserve">I have drawn a </w:t>
      </w:r>
      <w:r w:rsidR="006D39DF" w:rsidRPr="00AC75CF">
        <w:rPr>
          <w:color w:val="000000" w:themeColor="text1"/>
          <w:shd w:val="clear" w:color="auto" w:fill="FFFFFF"/>
        </w:rPr>
        <w:t xml:space="preserve">conclusion </w:t>
      </w:r>
      <w:r w:rsidR="006D39DF">
        <w:rPr>
          <w:color w:val="000000" w:themeColor="text1"/>
          <w:shd w:val="clear" w:color="auto" w:fill="FFFFFF"/>
        </w:rPr>
        <w:t>that MT</w:t>
      </w:r>
      <w:r w:rsidR="006D39DF" w:rsidRPr="00AC75CF">
        <w:rPr>
          <w:color w:val="000000" w:themeColor="text1"/>
        </w:rPr>
        <w:t xml:space="preserve"> should still be considered an appropriate intervention for the clinically reasoned therapis</w:t>
      </w:r>
      <w:r w:rsidR="006D39DF">
        <w:rPr>
          <w:color w:val="000000" w:themeColor="text1"/>
        </w:rPr>
        <w:t xml:space="preserve">t as it is beneficial in increasing ROM. </w:t>
      </w:r>
    </w:p>
    <w:p w14:paraId="0C9BF69E" w14:textId="77777777" w:rsidR="00AC75CF" w:rsidRDefault="00AC75CF" w:rsidP="006D39DF">
      <w:pPr>
        <w:pStyle w:val="NormalWeb"/>
        <w:spacing w:line="360" w:lineRule="auto"/>
        <w:rPr>
          <w:color w:val="000000" w:themeColor="text1"/>
        </w:rPr>
      </w:pPr>
    </w:p>
    <w:p w14:paraId="551A4052" w14:textId="3EC9A1E3" w:rsidR="008266CA" w:rsidRPr="00AC75CF" w:rsidRDefault="008266CA" w:rsidP="006D39DF">
      <w:pPr>
        <w:pStyle w:val="NormalWeb"/>
        <w:spacing w:line="360" w:lineRule="auto"/>
        <w:rPr>
          <w:color w:val="000000" w:themeColor="text1"/>
        </w:rPr>
      </w:pPr>
      <w:r w:rsidRPr="00AC75CF">
        <w:rPr>
          <w:color w:val="000000" w:themeColor="text1"/>
        </w:rPr>
        <w:t xml:space="preserve">Word count: </w:t>
      </w:r>
      <w:r w:rsidR="008A44E6" w:rsidRPr="00AC75CF">
        <w:rPr>
          <w:color w:val="000000" w:themeColor="text1"/>
        </w:rPr>
        <w:t>2,</w:t>
      </w:r>
      <w:r w:rsidR="006D39DF">
        <w:rPr>
          <w:color w:val="000000" w:themeColor="text1"/>
        </w:rPr>
        <w:t>17</w:t>
      </w:r>
      <w:r w:rsidR="00AC75CF" w:rsidRPr="00AC75CF">
        <w:rPr>
          <w:color w:val="000000" w:themeColor="text1"/>
        </w:rPr>
        <w:t>9</w:t>
      </w:r>
    </w:p>
    <w:p w14:paraId="54D7CC7C" w14:textId="06097F04" w:rsidR="00AC13BA" w:rsidRPr="00AC75CF" w:rsidRDefault="00AC13BA" w:rsidP="009900CC">
      <w:pPr>
        <w:shd w:val="clear" w:color="auto" w:fill="FFFFFF"/>
        <w:spacing w:before="240" w:after="120" w:line="324" w:lineRule="atLeast"/>
        <w:outlineLvl w:val="0"/>
        <w:rPr>
          <w:color w:val="000000" w:themeColor="text1"/>
          <w:kern w:val="36"/>
        </w:rPr>
      </w:pPr>
    </w:p>
    <w:p w14:paraId="355A7433" w14:textId="6A28A7C2" w:rsidR="00AC75CF" w:rsidRPr="00AC75CF" w:rsidRDefault="00AC75CF" w:rsidP="009900CC">
      <w:pPr>
        <w:shd w:val="clear" w:color="auto" w:fill="FFFFFF"/>
        <w:spacing w:before="240" w:after="120" w:line="324" w:lineRule="atLeast"/>
        <w:outlineLvl w:val="0"/>
        <w:rPr>
          <w:color w:val="000000" w:themeColor="text1"/>
          <w:kern w:val="36"/>
        </w:rPr>
      </w:pPr>
    </w:p>
    <w:p w14:paraId="34B8B883" w14:textId="2D8B36CF" w:rsidR="00AC75CF" w:rsidRPr="00AC75CF" w:rsidRDefault="00AC75CF" w:rsidP="009900CC">
      <w:pPr>
        <w:shd w:val="clear" w:color="auto" w:fill="FFFFFF"/>
        <w:spacing w:before="240" w:after="120" w:line="324" w:lineRule="atLeast"/>
        <w:outlineLvl w:val="0"/>
        <w:rPr>
          <w:color w:val="000000" w:themeColor="text1"/>
          <w:kern w:val="36"/>
        </w:rPr>
      </w:pPr>
    </w:p>
    <w:p w14:paraId="50C26609" w14:textId="4CD14202" w:rsidR="00AC75CF" w:rsidRPr="00AC75CF" w:rsidRDefault="00AC75CF" w:rsidP="009900CC">
      <w:pPr>
        <w:shd w:val="clear" w:color="auto" w:fill="FFFFFF"/>
        <w:spacing w:before="240" w:after="120" w:line="324" w:lineRule="atLeast"/>
        <w:outlineLvl w:val="0"/>
        <w:rPr>
          <w:color w:val="000000" w:themeColor="text1"/>
          <w:kern w:val="36"/>
        </w:rPr>
      </w:pPr>
    </w:p>
    <w:p w14:paraId="12DE1F4B" w14:textId="6E634E8B" w:rsidR="00AC75CF" w:rsidRPr="00AC75CF" w:rsidRDefault="00AC75CF" w:rsidP="009900CC">
      <w:pPr>
        <w:shd w:val="clear" w:color="auto" w:fill="FFFFFF"/>
        <w:spacing w:before="240" w:after="120" w:line="324" w:lineRule="atLeast"/>
        <w:outlineLvl w:val="0"/>
        <w:rPr>
          <w:color w:val="000000" w:themeColor="text1"/>
          <w:kern w:val="36"/>
        </w:rPr>
      </w:pPr>
    </w:p>
    <w:p w14:paraId="72C92394" w14:textId="2966D2FD" w:rsidR="00AC75CF" w:rsidRPr="00AC75CF" w:rsidRDefault="00AC75CF" w:rsidP="009900CC">
      <w:pPr>
        <w:shd w:val="clear" w:color="auto" w:fill="FFFFFF"/>
        <w:spacing w:before="240" w:after="120" w:line="324" w:lineRule="atLeast"/>
        <w:outlineLvl w:val="0"/>
        <w:rPr>
          <w:color w:val="000000" w:themeColor="text1"/>
          <w:kern w:val="36"/>
        </w:rPr>
      </w:pPr>
    </w:p>
    <w:p w14:paraId="68B8EEE0" w14:textId="19B105B5" w:rsidR="00AC75CF" w:rsidRPr="00AC75CF" w:rsidRDefault="00AC75CF" w:rsidP="009900CC">
      <w:pPr>
        <w:shd w:val="clear" w:color="auto" w:fill="FFFFFF"/>
        <w:spacing w:before="240" w:after="120" w:line="324" w:lineRule="atLeast"/>
        <w:outlineLvl w:val="0"/>
        <w:rPr>
          <w:color w:val="000000" w:themeColor="text1"/>
          <w:kern w:val="36"/>
        </w:rPr>
      </w:pPr>
    </w:p>
    <w:p w14:paraId="3734ADAC" w14:textId="7AF76CCF" w:rsidR="00AC75CF" w:rsidRPr="00AC75CF" w:rsidRDefault="00AC75CF" w:rsidP="009900CC">
      <w:pPr>
        <w:shd w:val="clear" w:color="auto" w:fill="FFFFFF"/>
        <w:spacing w:before="240" w:after="120" w:line="324" w:lineRule="atLeast"/>
        <w:outlineLvl w:val="0"/>
        <w:rPr>
          <w:color w:val="000000" w:themeColor="text1"/>
          <w:kern w:val="36"/>
        </w:rPr>
      </w:pPr>
    </w:p>
    <w:p w14:paraId="01162C6D" w14:textId="4AB30260" w:rsidR="00AC75CF" w:rsidRPr="00AC75CF" w:rsidRDefault="00AC75CF" w:rsidP="009900CC">
      <w:pPr>
        <w:shd w:val="clear" w:color="auto" w:fill="FFFFFF"/>
        <w:spacing w:before="240" w:after="120" w:line="324" w:lineRule="atLeast"/>
        <w:outlineLvl w:val="0"/>
        <w:rPr>
          <w:color w:val="000000" w:themeColor="text1"/>
          <w:kern w:val="36"/>
        </w:rPr>
      </w:pPr>
    </w:p>
    <w:p w14:paraId="506F003B" w14:textId="4D68B731" w:rsidR="00AC75CF" w:rsidRPr="00AC75CF" w:rsidRDefault="00AC75CF" w:rsidP="009900CC">
      <w:pPr>
        <w:shd w:val="clear" w:color="auto" w:fill="FFFFFF"/>
        <w:spacing w:before="240" w:after="120" w:line="324" w:lineRule="atLeast"/>
        <w:outlineLvl w:val="0"/>
        <w:rPr>
          <w:color w:val="000000" w:themeColor="text1"/>
          <w:kern w:val="36"/>
        </w:rPr>
      </w:pPr>
    </w:p>
    <w:p w14:paraId="4548B1E3" w14:textId="10DD1833" w:rsidR="00AC75CF" w:rsidRPr="00AC75CF" w:rsidRDefault="00AC75CF" w:rsidP="009900CC">
      <w:pPr>
        <w:shd w:val="clear" w:color="auto" w:fill="FFFFFF"/>
        <w:spacing w:before="240" w:after="120" w:line="324" w:lineRule="atLeast"/>
        <w:outlineLvl w:val="0"/>
        <w:rPr>
          <w:color w:val="000000" w:themeColor="text1"/>
          <w:kern w:val="36"/>
        </w:rPr>
      </w:pPr>
    </w:p>
    <w:p w14:paraId="0CF621FD" w14:textId="5982A8FF" w:rsidR="00AC75CF" w:rsidRPr="00AC75CF" w:rsidRDefault="00AC75CF" w:rsidP="009900CC">
      <w:pPr>
        <w:shd w:val="clear" w:color="auto" w:fill="FFFFFF"/>
        <w:spacing w:before="240" w:after="120" w:line="324" w:lineRule="atLeast"/>
        <w:outlineLvl w:val="0"/>
        <w:rPr>
          <w:color w:val="000000" w:themeColor="text1"/>
          <w:kern w:val="36"/>
        </w:rPr>
      </w:pPr>
    </w:p>
    <w:p w14:paraId="049A206C" w14:textId="27DA8449" w:rsidR="00AC75CF" w:rsidRPr="00AC75CF" w:rsidRDefault="00AC75CF" w:rsidP="009900CC">
      <w:pPr>
        <w:shd w:val="clear" w:color="auto" w:fill="FFFFFF"/>
        <w:spacing w:before="240" w:after="120" w:line="324" w:lineRule="atLeast"/>
        <w:outlineLvl w:val="0"/>
        <w:rPr>
          <w:color w:val="000000" w:themeColor="text1"/>
          <w:kern w:val="36"/>
        </w:rPr>
      </w:pPr>
    </w:p>
    <w:p w14:paraId="0511AF14" w14:textId="12763B7B" w:rsidR="00AC75CF" w:rsidRPr="00AC75CF" w:rsidRDefault="00AC75CF" w:rsidP="009900CC">
      <w:pPr>
        <w:shd w:val="clear" w:color="auto" w:fill="FFFFFF"/>
        <w:spacing w:before="240" w:after="120" w:line="324" w:lineRule="atLeast"/>
        <w:outlineLvl w:val="0"/>
        <w:rPr>
          <w:color w:val="000000" w:themeColor="text1"/>
          <w:kern w:val="36"/>
        </w:rPr>
      </w:pPr>
    </w:p>
    <w:p w14:paraId="367C3FB9" w14:textId="77777777" w:rsidR="00AC75CF" w:rsidRPr="00AC75CF" w:rsidRDefault="00AC75CF" w:rsidP="00FB4F0D">
      <w:pPr>
        <w:pStyle w:val="NormalWeb"/>
        <w:rPr>
          <w:color w:val="000000" w:themeColor="text1"/>
          <w:u w:val="single"/>
        </w:rPr>
      </w:pPr>
    </w:p>
    <w:p w14:paraId="36E0B547" w14:textId="77777777" w:rsidR="006D39DF" w:rsidRDefault="006D39DF" w:rsidP="00AC75CF">
      <w:pPr>
        <w:pStyle w:val="NormalWeb"/>
        <w:rPr>
          <w:color w:val="000000" w:themeColor="text1"/>
          <w:u w:val="single"/>
        </w:rPr>
      </w:pPr>
    </w:p>
    <w:p w14:paraId="739B9D6E" w14:textId="77777777" w:rsidR="006D39DF" w:rsidRDefault="006D39DF" w:rsidP="00AC75CF">
      <w:pPr>
        <w:pStyle w:val="NormalWeb"/>
        <w:rPr>
          <w:color w:val="000000" w:themeColor="text1"/>
          <w:u w:val="single"/>
        </w:rPr>
      </w:pPr>
    </w:p>
    <w:p w14:paraId="1E572475" w14:textId="77777777" w:rsidR="006D39DF" w:rsidRDefault="006D39DF" w:rsidP="00AC75CF">
      <w:pPr>
        <w:pStyle w:val="NormalWeb"/>
        <w:rPr>
          <w:color w:val="000000" w:themeColor="text1"/>
          <w:u w:val="single"/>
        </w:rPr>
      </w:pPr>
    </w:p>
    <w:p w14:paraId="7590461F" w14:textId="77777777" w:rsidR="006D39DF" w:rsidRDefault="006D39DF" w:rsidP="00AC75CF">
      <w:pPr>
        <w:pStyle w:val="NormalWeb"/>
        <w:rPr>
          <w:color w:val="000000" w:themeColor="text1"/>
          <w:u w:val="single"/>
        </w:rPr>
      </w:pPr>
    </w:p>
    <w:p w14:paraId="2565D471" w14:textId="77777777" w:rsidR="006D39DF" w:rsidRDefault="006D39DF" w:rsidP="00AC75CF">
      <w:pPr>
        <w:pStyle w:val="NormalWeb"/>
        <w:rPr>
          <w:color w:val="000000" w:themeColor="text1"/>
          <w:u w:val="single"/>
        </w:rPr>
      </w:pPr>
    </w:p>
    <w:p w14:paraId="19198909" w14:textId="184B8CD0" w:rsidR="00AC75CF" w:rsidRPr="00AC75CF" w:rsidRDefault="00F51721" w:rsidP="00AC75CF">
      <w:pPr>
        <w:pStyle w:val="NormalWeb"/>
        <w:rPr>
          <w:color w:val="000000" w:themeColor="text1"/>
          <w:u w:val="single"/>
        </w:rPr>
      </w:pPr>
      <w:r w:rsidRPr="00AC75CF">
        <w:rPr>
          <w:color w:val="000000" w:themeColor="text1"/>
          <w:u w:val="single"/>
        </w:rPr>
        <w:lastRenderedPageBreak/>
        <w:t>References</w:t>
      </w:r>
    </w:p>
    <w:p w14:paraId="03AAD9EB" w14:textId="6EE87A56" w:rsidR="00AC75CF" w:rsidRDefault="00AC75CF" w:rsidP="00AD483B">
      <w:pPr>
        <w:rPr>
          <w:color w:val="000000" w:themeColor="text1"/>
          <w:shd w:val="clear" w:color="auto" w:fill="FFFFFF"/>
        </w:rPr>
      </w:pPr>
      <w:r w:rsidRPr="00AC75CF">
        <w:rPr>
          <w:color w:val="000000" w:themeColor="text1"/>
          <w:shd w:val="clear" w:color="auto" w:fill="FFFFFF"/>
        </w:rPr>
        <w:t>Abbott, J., Robertson, M., Chapple, C., Pinto, D., Wright, A., Leon de la Barra, S., Baxter, G., Theis, J. and Campbell, A. (2013). Manual therapy, exercise therapy, or both, in addition to usual care, for osteoarthritis of the hip or knee: a randomized controlled trial. 1: clinical effectiveness.</w:t>
      </w:r>
      <w:r w:rsidRPr="00AC75CF">
        <w:rPr>
          <w:rStyle w:val="apple-converted-space"/>
          <w:color w:val="000000" w:themeColor="text1"/>
          <w:shd w:val="clear" w:color="auto" w:fill="FFFFFF"/>
        </w:rPr>
        <w:t> </w:t>
      </w:r>
      <w:r w:rsidRPr="00AC75CF">
        <w:rPr>
          <w:i/>
          <w:iCs/>
          <w:color w:val="000000" w:themeColor="text1"/>
        </w:rPr>
        <w:t>Osteoarthritis and Cartilage</w:t>
      </w:r>
      <w:r w:rsidRPr="00AC75CF">
        <w:rPr>
          <w:color w:val="000000" w:themeColor="text1"/>
          <w:shd w:val="clear" w:color="auto" w:fill="FFFFFF"/>
        </w:rPr>
        <w:t>, 21(4), pp.525-534.</w:t>
      </w:r>
    </w:p>
    <w:p w14:paraId="67AA25C8" w14:textId="77777777" w:rsidR="00AC75CF" w:rsidRPr="00AC75CF" w:rsidRDefault="00AC75CF" w:rsidP="00AD483B">
      <w:pPr>
        <w:rPr>
          <w:color w:val="000000" w:themeColor="text1"/>
          <w:shd w:val="clear" w:color="auto" w:fill="FFFFFF"/>
        </w:rPr>
      </w:pPr>
    </w:p>
    <w:p w14:paraId="4C76AFF6" w14:textId="05786345" w:rsidR="00AC75CF" w:rsidRDefault="00AC75CF" w:rsidP="00974C1D">
      <w:pPr>
        <w:rPr>
          <w:color w:val="000000" w:themeColor="text1"/>
          <w:shd w:val="clear" w:color="auto" w:fill="FFFFFF"/>
        </w:rPr>
      </w:pPr>
      <w:r w:rsidRPr="00AC75CF">
        <w:rPr>
          <w:color w:val="000000" w:themeColor="text1"/>
          <w:shd w:val="clear" w:color="auto" w:fill="FFFFFF"/>
        </w:rPr>
        <w:t xml:space="preserve">Bialosky, J., </w:t>
      </w:r>
      <w:proofErr w:type="spellStart"/>
      <w:r w:rsidRPr="00AC75CF">
        <w:rPr>
          <w:color w:val="000000" w:themeColor="text1"/>
          <w:shd w:val="clear" w:color="auto" w:fill="FFFFFF"/>
        </w:rPr>
        <w:t>Beneciuk</w:t>
      </w:r>
      <w:proofErr w:type="spellEnd"/>
      <w:r w:rsidRPr="00AC75CF">
        <w:rPr>
          <w:color w:val="000000" w:themeColor="text1"/>
          <w:shd w:val="clear" w:color="auto" w:fill="FFFFFF"/>
        </w:rPr>
        <w:t xml:space="preserve">, J., Bishop, M., Coronado, R., Penza, C., Simon, C. and George, S. (2017). </w:t>
      </w:r>
      <w:proofErr w:type="spellStart"/>
      <w:r w:rsidRPr="00AC75CF">
        <w:rPr>
          <w:color w:val="000000" w:themeColor="text1"/>
          <w:shd w:val="clear" w:color="auto" w:fill="FFFFFF"/>
        </w:rPr>
        <w:t>Unraveling</w:t>
      </w:r>
      <w:proofErr w:type="spellEnd"/>
      <w:r w:rsidRPr="00AC75CF">
        <w:rPr>
          <w:color w:val="000000" w:themeColor="text1"/>
          <w:shd w:val="clear" w:color="auto" w:fill="FFFFFF"/>
        </w:rPr>
        <w:t xml:space="preserve"> the Mechanisms of Manual Therapy: </w:t>
      </w:r>
      <w:proofErr w:type="spellStart"/>
      <w:r w:rsidRPr="00AC75CF">
        <w:rPr>
          <w:color w:val="000000" w:themeColor="text1"/>
          <w:shd w:val="clear" w:color="auto" w:fill="FFFFFF"/>
        </w:rPr>
        <w:t>Modeling</w:t>
      </w:r>
      <w:proofErr w:type="spellEnd"/>
      <w:r w:rsidRPr="00AC75CF">
        <w:rPr>
          <w:color w:val="000000" w:themeColor="text1"/>
          <w:shd w:val="clear" w:color="auto" w:fill="FFFFFF"/>
        </w:rPr>
        <w:t xml:space="preserve"> an Approach. </w:t>
      </w:r>
      <w:r w:rsidRPr="00AC75CF">
        <w:rPr>
          <w:i/>
          <w:iCs/>
          <w:color w:val="000000" w:themeColor="text1"/>
          <w:shd w:val="clear" w:color="auto" w:fill="FFFFFF"/>
        </w:rPr>
        <w:t>Journal of Orthopaedic &amp; Sports Physical Therapy</w:t>
      </w:r>
      <w:r w:rsidRPr="00AC75CF">
        <w:rPr>
          <w:color w:val="000000" w:themeColor="text1"/>
          <w:shd w:val="clear" w:color="auto" w:fill="FFFFFF"/>
        </w:rPr>
        <w:t>, 48(1), pp.8-18.</w:t>
      </w:r>
    </w:p>
    <w:p w14:paraId="7684F9F9" w14:textId="77777777" w:rsidR="00AC75CF" w:rsidRPr="00AC75CF" w:rsidRDefault="00AC75CF" w:rsidP="00974C1D">
      <w:pPr>
        <w:rPr>
          <w:color w:val="000000" w:themeColor="text1"/>
          <w:shd w:val="clear" w:color="auto" w:fill="FFFFFF"/>
        </w:rPr>
      </w:pPr>
    </w:p>
    <w:p w14:paraId="004954ED" w14:textId="6676B03A" w:rsidR="00AC75CF" w:rsidRDefault="00AC75CF" w:rsidP="00145D33">
      <w:pPr>
        <w:rPr>
          <w:color w:val="000000" w:themeColor="text1"/>
        </w:rPr>
      </w:pPr>
      <w:r w:rsidRPr="00AC75CF">
        <w:rPr>
          <w:color w:val="000000" w:themeColor="text1"/>
        </w:rPr>
        <w:t xml:space="preserve">Bialosky, J., Bishop, M., Robinson, M. and George, S. (2009). The mechanisms of manual therapy in treatment of musculoskeletal pain: A comprehensive model. </w:t>
      </w:r>
      <w:r w:rsidRPr="00AC75CF">
        <w:rPr>
          <w:i/>
          <w:iCs/>
          <w:color w:val="000000" w:themeColor="text1"/>
        </w:rPr>
        <w:t>Manual Therapy</w:t>
      </w:r>
      <w:r w:rsidRPr="00AC75CF">
        <w:rPr>
          <w:color w:val="000000" w:themeColor="text1"/>
        </w:rPr>
        <w:t>, 14(5), pp.531-538.</w:t>
      </w:r>
    </w:p>
    <w:p w14:paraId="72539B20" w14:textId="77777777" w:rsidR="00AC75CF" w:rsidRPr="00AC75CF" w:rsidRDefault="00AC75CF" w:rsidP="00145D33">
      <w:pPr>
        <w:rPr>
          <w:color w:val="000000" w:themeColor="text1"/>
        </w:rPr>
      </w:pPr>
    </w:p>
    <w:p w14:paraId="184BB26F" w14:textId="0C7316B6" w:rsidR="00AC75CF" w:rsidRDefault="00AC75CF" w:rsidP="00977CFF">
      <w:pPr>
        <w:rPr>
          <w:color w:val="000000" w:themeColor="text1"/>
          <w:shd w:val="clear" w:color="auto" w:fill="FFFFFF"/>
        </w:rPr>
      </w:pPr>
      <w:r w:rsidRPr="00AC75CF">
        <w:rPr>
          <w:color w:val="000000" w:themeColor="text1"/>
          <w:shd w:val="clear" w:color="auto" w:fill="FFFFFF"/>
        </w:rPr>
        <w:t>Bishop, M., Torres-</w:t>
      </w:r>
      <w:proofErr w:type="spellStart"/>
      <w:r w:rsidRPr="00AC75CF">
        <w:rPr>
          <w:color w:val="000000" w:themeColor="text1"/>
          <w:shd w:val="clear" w:color="auto" w:fill="FFFFFF"/>
        </w:rPr>
        <w:t>Cueco</w:t>
      </w:r>
      <w:proofErr w:type="spellEnd"/>
      <w:r w:rsidRPr="00AC75CF">
        <w:rPr>
          <w:color w:val="000000" w:themeColor="text1"/>
          <w:shd w:val="clear" w:color="auto" w:fill="FFFFFF"/>
        </w:rPr>
        <w:t xml:space="preserve">, R., Gay, C., </w:t>
      </w:r>
      <w:proofErr w:type="spellStart"/>
      <w:r w:rsidRPr="00AC75CF">
        <w:rPr>
          <w:color w:val="000000" w:themeColor="text1"/>
          <w:shd w:val="clear" w:color="auto" w:fill="FFFFFF"/>
        </w:rPr>
        <w:t>Lluch-Girbés</w:t>
      </w:r>
      <w:proofErr w:type="spellEnd"/>
      <w:r w:rsidRPr="00AC75CF">
        <w:rPr>
          <w:color w:val="000000" w:themeColor="text1"/>
          <w:shd w:val="clear" w:color="auto" w:fill="FFFFFF"/>
        </w:rPr>
        <w:t xml:space="preserve">, E., </w:t>
      </w:r>
      <w:proofErr w:type="spellStart"/>
      <w:r w:rsidRPr="00AC75CF">
        <w:rPr>
          <w:color w:val="000000" w:themeColor="text1"/>
          <w:shd w:val="clear" w:color="auto" w:fill="FFFFFF"/>
        </w:rPr>
        <w:t>Beneciuk</w:t>
      </w:r>
      <w:proofErr w:type="spellEnd"/>
      <w:r w:rsidRPr="00AC75CF">
        <w:rPr>
          <w:color w:val="000000" w:themeColor="text1"/>
          <w:shd w:val="clear" w:color="auto" w:fill="FFFFFF"/>
        </w:rPr>
        <w:t xml:space="preserve">, J. and Bialosky, J. (2015). What effect can manual therapy have on a patient's pain </w:t>
      </w:r>
      <w:proofErr w:type="gramStart"/>
      <w:r w:rsidRPr="00AC75CF">
        <w:rPr>
          <w:color w:val="000000" w:themeColor="text1"/>
          <w:shd w:val="clear" w:color="auto" w:fill="FFFFFF"/>
        </w:rPr>
        <w:t>experience?.</w:t>
      </w:r>
      <w:proofErr w:type="gramEnd"/>
      <w:r w:rsidRPr="00AC75CF">
        <w:rPr>
          <w:color w:val="000000" w:themeColor="text1"/>
          <w:shd w:val="clear" w:color="auto" w:fill="FFFFFF"/>
        </w:rPr>
        <w:t> </w:t>
      </w:r>
      <w:r w:rsidRPr="00AC75CF">
        <w:rPr>
          <w:i/>
          <w:iCs/>
          <w:color w:val="000000" w:themeColor="text1"/>
          <w:shd w:val="clear" w:color="auto" w:fill="FFFFFF"/>
        </w:rPr>
        <w:t>Pain Management</w:t>
      </w:r>
      <w:r w:rsidRPr="00AC75CF">
        <w:rPr>
          <w:color w:val="000000" w:themeColor="text1"/>
          <w:shd w:val="clear" w:color="auto" w:fill="FFFFFF"/>
        </w:rPr>
        <w:t>, 5(6), pp.455-464.</w:t>
      </w:r>
    </w:p>
    <w:p w14:paraId="363AEFCD" w14:textId="77777777" w:rsidR="00AC75CF" w:rsidRPr="00AC75CF" w:rsidRDefault="00AC75CF" w:rsidP="00977CFF">
      <w:pPr>
        <w:rPr>
          <w:color w:val="000000" w:themeColor="text1"/>
          <w:shd w:val="clear" w:color="auto" w:fill="FFFFFF"/>
        </w:rPr>
      </w:pPr>
    </w:p>
    <w:p w14:paraId="2B0917DB" w14:textId="0E0E6158" w:rsidR="00AC75CF" w:rsidRDefault="00AC75CF" w:rsidP="00986F86">
      <w:pPr>
        <w:rPr>
          <w:color w:val="000000" w:themeColor="text1"/>
          <w:shd w:val="clear" w:color="auto" w:fill="FFFFFF"/>
        </w:rPr>
      </w:pPr>
      <w:r w:rsidRPr="00AC75CF">
        <w:rPr>
          <w:color w:val="000000" w:themeColor="text1"/>
          <w:shd w:val="clear" w:color="auto" w:fill="FFFFFF"/>
        </w:rPr>
        <w:t xml:space="preserve">Chesterton, P. and Payton, S. (2016). Effects of spinal mobilisations on lumbar and hamstring ROM and </w:t>
      </w:r>
      <w:proofErr w:type="spellStart"/>
      <w:r w:rsidRPr="00AC75CF">
        <w:rPr>
          <w:color w:val="000000" w:themeColor="text1"/>
          <w:shd w:val="clear" w:color="auto" w:fill="FFFFFF"/>
        </w:rPr>
        <w:t>sEMG</w:t>
      </w:r>
      <w:proofErr w:type="spellEnd"/>
      <w:r w:rsidRPr="00AC75CF">
        <w:rPr>
          <w:color w:val="000000" w:themeColor="text1"/>
          <w:shd w:val="clear" w:color="auto" w:fill="FFFFFF"/>
        </w:rPr>
        <w:t>: A randomised control trial. </w:t>
      </w:r>
      <w:r w:rsidRPr="00AC75CF">
        <w:rPr>
          <w:i/>
          <w:iCs/>
          <w:color w:val="000000" w:themeColor="text1"/>
        </w:rPr>
        <w:t>Physiotherapy Practice and Research</w:t>
      </w:r>
      <w:r w:rsidRPr="00AC75CF">
        <w:rPr>
          <w:color w:val="000000" w:themeColor="text1"/>
          <w:shd w:val="clear" w:color="auto" w:fill="FFFFFF"/>
        </w:rPr>
        <w:t>, 38(1), pp.17-25.</w:t>
      </w:r>
    </w:p>
    <w:p w14:paraId="58B92696" w14:textId="77777777" w:rsidR="00AC75CF" w:rsidRPr="00AC75CF" w:rsidRDefault="00AC75CF" w:rsidP="00986F86">
      <w:pPr>
        <w:rPr>
          <w:color w:val="000000" w:themeColor="text1"/>
        </w:rPr>
      </w:pPr>
    </w:p>
    <w:p w14:paraId="16E4F200" w14:textId="520A3C7B" w:rsidR="00AC75CF" w:rsidRDefault="00AC75CF" w:rsidP="00FF12CE">
      <w:pPr>
        <w:rPr>
          <w:rStyle w:val="ref-journal"/>
          <w:color w:val="000000" w:themeColor="text1"/>
          <w:shd w:val="clear" w:color="auto" w:fill="FFFFFF"/>
        </w:rPr>
      </w:pPr>
      <w:r w:rsidRPr="00AC75CF">
        <w:rPr>
          <w:color w:val="000000" w:themeColor="text1"/>
          <w:shd w:val="clear" w:color="auto" w:fill="FFFFFF"/>
        </w:rPr>
        <w:t xml:space="preserve">Degenhardt, B., </w:t>
      </w:r>
      <w:proofErr w:type="spellStart"/>
      <w:r w:rsidRPr="00AC75CF">
        <w:rPr>
          <w:color w:val="000000" w:themeColor="text1"/>
          <w:shd w:val="clear" w:color="auto" w:fill="FFFFFF"/>
        </w:rPr>
        <w:t>Darmani</w:t>
      </w:r>
      <w:proofErr w:type="spellEnd"/>
      <w:r w:rsidRPr="00AC75CF">
        <w:rPr>
          <w:color w:val="000000" w:themeColor="text1"/>
          <w:shd w:val="clear" w:color="auto" w:fill="FFFFFF"/>
        </w:rPr>
        <w:t xml:space="preserve">, N., Johnson, J., Towns, L., Rhodes, D., Trinh, C., McClanahan, B. and </w:t>
      </w:r>
      <w:proofErr w:type="spellStart"/>
      <w:r w:rsidRPr="00AC75CF">
        <w:rPr>
          <w:color w:val="000000" w:themeColor="text1"/>
          <w:shd w:val="clear" w:color="auto" w:fill="FFFFFF"/>
        </w:rPr>
        <w:t>DiMarzo</w:t>
      </w:r>
      <w:proofErr w:type="spellEnd"/>
      <w:r w:rsidRPr="00AC75CF">
        <w:rPr>
          <w:color w:val="000000" w:themeColor="text1"/>
          <w:shd w:val="clear" w:color="auto" w:fill="FFFFFF"/>
        </w:rPr>
        <w:t>, V. (2007). Role of osteopathic manipulative treatment in altering pain biomarkers: a pilot study. </w:t>
      </w:r>
      <w:r w:rsidRPr="00AC75CF">
        <w:rPr>
          <w:rStyle w:val="ref-journal"/>
          <w:i/>
          <w:iCs/>
          <w:color w:val="000000" w:themeColor="text1"/>
          <w:shd w:val="clear" w:color="auto" w:fill="FFFFFF"/>
        </w:rPr>
        <w:t xml:space="preserve">Journal of American Osteopathic Association, </w:t>
      </w:r>
      <w:r w:rsidRPr="00AC75CF">
        <w:rPr>
          <w:rStyle w:val="ref-journal"/>
          <w:color w:val="000000" w:themeColor="text1"/>
          <w:shd w:val="clear" w:color="auto" w:fill="FFFFFF"/>
        </w:rPr>
        <w:t>107(9),</w:t>
      </w:r>
      <w:r w:rsidRPr="00AC75CF">
        <w:rPr>
          <w:rStyle w:val="ref-journal"/>
          <w:i/>
          <w:iCs/>
          <w:color w:val="000000" w:themeColor="text1"/>
          <w:shd w:val="clear" w:color="auto" w:fill="FFFFFF"/>
        </w:rPr>
        <w:t xml:space="preserve"> </w:t>
      </w:r>
      <w:r w:rsidRPr="00AC75CF">
        <w:rPr>
          <w:rStyle w:val="ref-journal"/>
          <w:color w:val="000000" w:themeColor="text1"/>
          <w:shd w:val="clear" w:color="auto" w:fill="FFFFFF"/>
        </w:rPr>
        <w:t>pp.387-400.</w:t>
      </w:r>
    </w:p>
    <w:p w14:paraId="6DBF1B6A" w14:textId="77777777" w:rsidR="00AC75CF" w:rsidRPr="00AC75CF" w:rsidRDefault="00AC75CF" w:rsidP="00FF12CE">
      <w:pPr>
        <w:rPr>
          <w:color w:val="000000" w:themeColor="text1"/>
          <w:shd w:val="clear" w:color="auto" w:fill="FFFFFF"/>
        </w:rPr>
      </w:pPr>
    </w:p>
    <w:p w14:paraId="6824B3F4" w14:textId="578B9E74" w:rsidR="00AC75CF" w:rsidRDefault="00AC75CF" w:rsidP="00974C1D">
      <w:pPr>
        <w:rPr>
          <w:color w:val="000000" w:themeColor="text1"/>
          <w:shd w:val="clear" w:color="auto" w:fill="FFFFFF"/>
        </w:rPr>
      </w:pPr>
      <w:proofErr w:type="spellStart"/>
      <w:r w:rsidRPr="00AC75CF">
        <w:rPr>
          <w:color w:val="000000" w:themeColor="text1"/>
          <w:shd w:val="clear" w:color="auto" w:fill="FFFFFF"/>
        </w:rPr>
        <w:t>Heiser</w:t>
      </w:r>
      <w:proofErr w:type="spellEnd"/>
      <w:r w:rsidRPr="00AC75CF">
        <w:rPr>
          <w:color w:val="000000" w:themeColor="text1"/>
          <w:shd w:val="clear" w:color="auto" w:fill="FFFFFF"/>
        </w:rPr>
        <w:t>, R., O’Brien, V.H. and Schwartz, D.A. (2013). The use of joint mobilisations to improve clinical outcomes in hand therapy: a systematic review of literature</w:t>
      </w:r>
      <w:r w:rsidRPr="00AC75CF">
        <w:rPr>
          <w:i/>
          <w:iCs/>
          <w:color w:val="000000" w:themeColor="text1"/>
          <w:shd w:val="clear" w:color="auto" w:fill="FFFFFF"/>
        </w:rPr>
        <w:t>. Journal of Hand Therapy</w:t>
      </w:r>
      <w:r w:rsidRPr="00AC75CF">
        <w:rPr>
          <w:color w:val="000000" w:themeColor="text1"/>
          <w:shd w:val="clear" w:color="auto" w:fill="FFFFFF"/>
        </w:rPr>
        <w:t>, 26(4), pp.297-311.</w:t>
      </w:r>
    </w:p>
    <w:p w14:paraId="224AA62E" w14:textId="77777777" w:rsidR="00AC75CF" w:rsidRPr="00AC75CF" w:rsidRDefault="00AC75CF" w:rsidP="00974C1D">
      <w:pPr>
        <w:rPr>
          <w:color w:val="000000" w:themeColor="text1"/>
          <w:shd w:val="clear" w:color="auto" w:fill="FFFFFF"/>
        </w:rPr>
      </w:pPr>
    </w:p>
    <w:p w14:paraId="63187C31" w14:textId="24D5E49D" w:rsidR="00AC75CF" w:rsidRDefault="00AC75CF" w:rsidP="00145D33">
      <w:pPr>
        <w:rPr>
          <w:color w:val="000000" w:themeColor="text1"/>
          <w:shd w:val="clear" w:color="auto" w:fill="FFFFFF"/>
        </w:rPr>
      </w:pPr>
      <w:r w:rsidRPr="00AC75CF">
        <w:rPr>
          <w:color w:val="000000" w:themeColor="text1"/>
          <w:shd w:val="clear" w:color="auto" w:fill="FFFFFF"/>
        </w:rPr>
        <w:t>Joshi, S., Balthillaya, G. and Neelapala, Y. (2020). Immediate effects of cervicothoracic junction mobilization versus thoracic manipulation on the range of motion and pain in mechanical neck pain with cervicothoracic junction dysfunction: a pilot randomized controlled trial.</w:t>
      </w:r>
      <w:r w:rsidRPr="00AC75CF">
        <w:rPr>
          <w:rStyle w:val="apple-converted-space"/>
          <w:color w:val="000000" w:themeColor="text1"/>
          <w:shd w:val="clear" w:color="auto" w:fill="FFFFFF"/>
        </w:rPr>
        <w:t> </w:t>
      </w:r>
      <w:r w:rsidRPr="00AC75CF">
        <w:rPr>
          <w:i/>
          <w:iCs/>
          <w:color w:val="000000" w:themeColor="text1"/>
        </w:rPr>
        <w:t>Chiropractic &amp; Manual Therapies</w:t>
      </w:r>
      <w:r w:rsidRPr="00AC75CF">
        <w:rPr>
          <w:color w:val="000000" w:themeColor="text1"/>
          <w:shd w:val="clear" w:color="auto" w:fill="FFFFFF"/>
        </w:rPr>
        <w:t>, 28(1).</w:t>
      </w:r>
    </w:p>
    <w:p w14:paraId="3CB033D3" w14:textId="77777777" w:rsidR="00AC75CF" w:rsidRPr="00AC75CF" w:rsidRDefault="00AC75CF" w:rsidP="00145D33">
      <w:pPr>
        <w:rPr>
          <w:color w:val="000000" w:themeColor="text1"/>
        </w:rPr>
      </w:pPr>
    </w:p>
    <w:p w14:paraId="3D615ADD" w14:textId="4EC108DB" w:rsidR="00AC75CF" w:rsidRDefault="00AC75CF" w:rsidP="00180F0F">
      <w:pPr>
        <w:rPr>
          <w:color w:val="000000" w:themeColor="text1"/>
          <w:shd w:val="clear" w:color="auto" w:fill="FFFFFF"/>
        </w:rPr>
      </w:pPr>
      <w:r w:rsidRPr="00AC75CF">
        <w:rPr>
          <w:color w:val="000000" w:themeColor="text1"/>
          <w:shd w:val="clear" w:color="auto" w:fill="FFFFFF"/>
        </w:rPr>
        <w:t>Lee, K. and Lee, J. (2017). Effect of Maitland mobilization in cervical and thoracic spine and therapeutic exercise on functional impairment in individuals with chronic neck pain. </w:t>
      </w:r>
      <w:r w:rsidRPr="00AC75CF">
        <w:rPr>
          <w:i/>
          <w:iCs/>
          <w:color w:val="000000" w:themeColor="text1"/>
        </w:rPr>
        <w:t>Journal of Physical Therapy Science</w:t>
      </w:r>
      <w:r w:rsidRPr="00AC75CF">
        <w:rPr>
          <w:color w:val="000000" w:themeColor="text1"/>
          <w:shd w:val="clear" w:color="auto" w:fill="FFFFFF"/>
        </w:rPr>
        <w:t>, 29(3), pp.531-535.</w:t>
      </w:r>
    </w:p>
    <w:p w14:paraId="5E7DA647" w14:textId="77777777" w:rsidR="00AC75CF" w:rsidRPr="00AC75CF" w:rsidRDefault="00AC75CF" w:rsidP="00180F0F">
      <w:pPr>
        <w:rPr>
          <w:color w:val="000000" w:themeColor="text1"/>
        </w:rPr>
      </w:pPr>
    </w:p>
    <w:p w14:paraId="5AE79BD0" w14:textId="1560E124" w:rsidR="00AC75CF" w:rsidRDefault="00AC75CF" w:rsidP="00FF12CE">
      <w:pPr>
        <w:rPr>
          <w:rStyle w:val="ref-journal"/>
          <w:color w:val="000000" w:themeColor="text1"/>
          <w:shd w:val="clear" w:color="auto" w:fill="FFFFFF"/>
        </w:rPr>
      </w:pPr>
      <w:r w:rsidRPr="00AC75CF">
        <w:rPr>
          <w:color w:val="000000" w:themeColor="text1"/>
          <w:shd w:val="clear" w:color="auto" w:fill="FFFFFF"/>
        </w:rPr>
        <w:t xml:space="preserve">McPartland, J., Giuffrida, A., King, J., Skinner, E., </w:t>
      </w:r>
      <w:proofErr w:type="spellStart"/>
      <w:r w:rsidRPr="00AC75CF">
        <w:rPr>
          <w:color w:val="000000" w:themeColor="text1"/>
          <w:shd w:val="clear" w:color="auto" w:fill="FFFFFF"/>
        </w:rPr>
        <w:t>Scotter</w:t>
      </w:r>
      <w:proofErr w:type="spellEnd"/>
      <w:r w:rsidRPr="00AC75CF">
        <w:rPr>
          <w:color w:val="000000" w:themeColor="text1"/>
          <w:shd w:val="clear" w:color="auto" w:fill="FFFFFF"/>
        </w:rPr>
        <w:t xml:space="preserve">, J. and Musty, R. (2005). Cannabimimetic effects of osteopathic manipulative treatment. </w:t>
      </w:r>
      <w:r w:rsidRPr="00AC75CF">
        <w:rPr>
          <w:rStyle w:val="ref-journal"/>
          <w:i/>
          <w:iCs/>
          <w:color w:val="000000" w:themeColor="text1"/>
          <w:shd w:val="clear" w:color="auto" w:fill="FFFFFF"/>
        </w:rPr>
        <w:t xml:space="preserve">Journal of American Osteopathic Association, </w:t>
      </w:r>
      <w:r w:rsidRPr="00AC75CF">
        <w:rPr>
          <w:rStyle w:val="ref-journal"/>
          <w:color w:val="000000" w:themeColor="text1"/>
          <w:shd w:val="clear" w:color="auto" w:fill="FFFFFF"/>
        </w:rPr>
        <w:t>105(6),</w:t>
      </w:r>
      <w:r w:rsidRPr="00AC75CF">
        <w:rPr>
          <w:rStyle w:val="ref-journal"/>
          <w:i/>
          <w:iCs/>
          <w:color w:val="000000" w:themeColor="text1"/>
          <w:shd w:val="clear" w:color="auto" w:fill="FFFFFF"/>
        </w:rPr>
        <w:t xml:space="preserve"> </w:t>
      </w:r>
      <w:r w:rsidRPr="00AC75CF">
        <w:rPr>
          <w:rStyle w:val="ref-journal"/>
          <w:color w:val="000000" w:themeColor="text1"/>
          <w:shd w:val="clear" w:color="auto" w:fill="FFFFFF"/>
        </w:rPr>
        <w:t>pp.283-291.</w:t>
      </w:r>
    </w:p>
    <w:p w14:paraId="40A9D268" w14:textId="77777777" w:rsidR="00AC75CF" w:rsidRPr="00AC75CF" w:rsidRDefault="00AC75CF" w:rsidP="00FF12CE">
      <w:pPr>
        <w:rPr>
          <w:color w:val="000000" w:themeColor="text1"/>
          <w:shd w:val="clear" w:color="auto" w:fill="FFFFFF"/>
        </w:rPr>
      </w:pPr>
    </w:p>
    <w:p w14:paraId="02515801" w14:textId="4DF9BFB0" w:rsidR="00AC75CF" w:rsidRDefault="00AC75CF" w:rsidP="00FF12CE">
      <w:pPr>
        <w:rPr>
          <w:color w:val="000000" w:themeColor="text1"/>
          <w:shd w:val="clear" w:color="auto" w:fill="FFFFFF"/>
        </w:rPr>
      </w:pPr>
      <w:proofErr w:type="spellStart"/>
      <w:r w:rsidRPr="00AC75CF">
        <w:rPr>
          <w:color w:val="000000" w:themeColor="text1"/>
          <w:shd w:val="clear" w:color="auto" w:fill="FFFFFF"/>
        </w:rPr>
        <w:t>Teodorczyk-Injeyan</w:t>
      </w:r>
      <w:proofErr w:type="spellEnd"/>
      <w:r w:rsidRPr="00AC75CF">
        <w:rPr>
          <w:color w:val="000000" w:themeColor="text1"/>
          <w:shd w:val="clear" w:color="auto" w:fill="FFFFFF"/>
        </w:rPr>
        <w:t xml:space="preserve">, J., </w:t>
      </w:r>
      <w:proofErr w:type="spellStart"/>
      <w:r w:rsidRPr="00AC75CF">
        <w:rPr>
          <w:color w:val="000000" w:themeColor="text1"/>
          <w:shd w:val="clear" w:color="auto" w:fill="FFFFFF"/>
        </w:rPr>
        <w:t>Injeyan</w:t>
      </w:r>
      <w:proofErr w:type="spellEnd"/>
      <w:r w:rsidRPr="00AC75CF">
        <w:rPr>
          <w:color w:val="000000" w:themeColor="text1"/>
          <w:shd w:val="clear" w:color="auto" w:fill="FFFFFF"/>
        </w:rPr>
        <w:t xml:space="preserve">, H. and </w:t>
      </w:r>
      <w:proofErr w:type="spellStart"/>
      <w:r w:rsidRPr="00AC75CF">
        <w:rPr>
          <w:color w:val="000000" w:themeColor="text1"/>
          <w:shd w:val="clear" w:color="auto" w:fill="FFFFFF"/>
        </w:rPr>
        <w:t>Ruegg</w:t>
      </w:r>
      <w:proofErr w:type="spellEnd"/>
      <w:r w:rsidRPr="00AC75CF">
        <w:rPr>
          <w:color w:val="000000" w:themeColor="text1"/>
          <w:shd w:val="clear" w:color="auto" w:fill="FFFFFF"/>
        </w:rPr>
        <w:t>, R. (2006). Spinal Manipulative Therapy Reduces Inflammatory Cytokines but Not Substance P Production in Normal Subjects. </w:t>
      </w:r>
      <w:r w:rsidRPr="00AC75CF">
        <w:rPr>
          <w:i/>
          <w:iCs/>
          <w:color w:val="000000" w:themeColor="text1"/>
          <w:shd w:val="clear" w:color="auto" w:fill="FFFFFF"/>
        </w:rPr>
        <w:t>Journal of Manipulative and Physiological Therapeutics</w:t>
      </w:r>
      <w:r w:rsidRPr="00AC75CF">
        <w:rPr>
          <w:color w:val="000000" w:themeColor="text1"/>
          <w:shd w:val="clear" w:color="auto" w:fill="FFFFFF"/>
        </w:rPr>
        <w:t>, 29(1), pp.14-21.</w:t>
      </w:r>
    </w:p>
    <w:p w14:paraId="013BAFF6" w14:textId="77777777" w:rsidR="00AC75CF" w:rsidRPr="00AC75CF" w:rsidRDefault="00AC75CF" w:rsidP="00FF12CE">
      <w:pPr>
        <w:rPr>
          <w:color w:val="000000" w:themeColor="text1"/>
        </w:rPr>
      </w:pPr>
    </w:p>
    <w:p w14:paraId="05A9BEE3" w14:textId="77777777" w:rsidR="00AC75CF" w:rsidRPr="00AC75CF" w:rsidRDefault="00AC75CF" w:rsidP="00974C1D">
      <w:pPr>
        <w:rPr>
          <w:color w:val="000000" w:themeColor="text1"/>
          <w:shd w:val="clear" w:color="auto" w:fill="FFFFFF"/>
        </w:rPr>
      </w:pPr>
      <w:r w:rsidRPr="00AC75CF">
        <w:rPr>
          <w:color w:val="000000" w:themeColor="text1"/>
          <w:shd w:val="clear" w:color="auto" w:fill="FFFFFF"/>
        </w:rPr>
        <w:t>Wright, A. (1995). Hypoalgesia post-manipulative therapy: a review of a potential neurophysiological mechanism. </w:t>
      </w:r>
      <w:r w:rsidRPr="00AC75CF">
        <w:rPr>
          <w:i/>
          <w:iCs/>
          <w:color w:val="000000" w:themeColor="text1"/>
          <w:shd w:val="clear" w:color="auto" w:fill="FFFFFF"/>
        </w:rPr>
        <w:t>Manual Therapy</w:t>
      </w:r>
      <w:r w:rsidRPr="00AC75CF">
        <w:rPr>
          <w:color w:val="000000" w:themeColor="text1"/>
          <w:shd w:val="clear" w:color="auto" w:fill="FFFFFF"/>
        </w:rPr>
        <w:t>, 1(1), pp.11-16.</w:t>
      </w:r>
    </w:p>
    <w:sectPr w:rsidR="00AC75CF" w:rsidRPr="00AC75CF" w:rsidSect="006D39D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B4E569" w14:textId="77777777" w:rsidR="00231DF3" w:rsidRDefault="00B81EF6">
      <w:r>
        <w:separator/>
      </w:r>
    </w:p>
  </w:endnote>
  <w:endnote w:type="continuationSeparator" w:id="0">
    <w:p w14:paraId="67A48837" w14:textId="77777777" w:rsidR="00231DF3" w:rsidRDefault="00B81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G Times (WN)">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0101016"/>
      <w:docPartObj>
        <w:docPartGallery w:val="Page Numbers (Bottom of Page)"/>
        <w:docPartUnique/>
      </w:docPartObj>
    </w:sdtPr>
    <w:sdtEndPr>
      <w:rPr>
        <w:rStyle w:val="PageNumber"/>
      </w:rPr>
    </w:sdtEndPr>
    <w:sdtContent>
      <w:p w14:paraId="16F79933" w14:textId="77777777" w:rsidR="00557682" w:rsidRDefault="00866519" w:rsidP="002770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BCF5EC" w14:textId="77777777" w:rsidR="00557682" w:rsidRDefault="000F2262" w:rsidP="005576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3280115"/>
      <w:docPartObj>
        <w:docPartGallery w:val="Page Numbers (Bottom of Page)"/>
        <w:docPartUnique/>
      </w:docPartObj>
    </w:sdtPr>
    <w:sdtEndPr>
      <w:rPr>
        <w:rStyle w:val="PageNumber"/>
      </w:rPr>
    </w:sdtEndPr>
    <w:sdtContent>
      <w:p w14:paraId="0B9E98A7" w14:textId="77777777" w:rsidR="00557682" w:rsidRDefault="00866519" w:rsidP="002770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52ECBF" w14:textId="77777777" w:rsidR="00152E9D" w:rsidRDefault="000F22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8BC024" w14:textId="77777777" w:rsidR="00231DF3" w:rsidRDefault="00B81EF6">
      <w:r>
        <w:separator/>
      </w:r>
    </w:p>
  </w:footnote>
  <w:footnote w:type="continuationSeparator" w:id="0">
    <w:p w14:paraId="5AF46B3A" w14:textId="77777777" w:rsidR="00231DF3" w:rsidRDefault="00B81E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E850BB"/>
    <w:multiLevelType w:val="hybridMultilevel"/>
    <w:tmpl w:val="04CC4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F66CFA"/>
    <w:multiLevelType w:val="multilevel"/>
    <w:tmpl w:val="26862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D33"/>
    <w:rsid w:val="00010FB2"/>
    <w:rsid w:val="000A2065"/>
    <w:rsid w:val="000D4448"/>
    <w:rsid w:val="00100065"/>
    <w:rsid w:val="00145D33"/>
    <w:rsid w:val="00180F0F"/>
    <w:rsid w:val="00184574"/>
    <w:rsid w:val="001A2E58"/>
    <w:rsid w:val="001C15BB"/>
    <w:rsid w:val="001E1736"/>
    <w:rsid w:val="00217779"/>
    <w:rsid w:val="00231DF3"/>
    <w:rsid w:val="00250FA1"/>
    <w:rsid w:val="00251D5D"/>
    <w:rsid w:val="00257C29"/>
    <w:rsid w:val="002603F9"/>
    <w:rsid w:val="0026332C"/>
    <w:rsid w:val="002737A3"/>
    <w:rsid w:val="002B1BFA"/>
    <w:rsid w:val="002C0B1A"/>
    <w:rsid w:val="002D0B9F"/>
    <w:rsid w:val="002E15EF"/>
    <w:rsid w:val="00351C94"/>
    <w:rsid w:val="00370E0C"/>
    <w:rsid w:val="003A338B"/>
    <w:rsid w:val="003C21EF"/>
    <w:rsid w:val="003C7710"/>
    <w:rsid w:val="003D59C6"/>
    <w:rsid w:val="004041C7"/>
    <w:rsid w:val="0046668B"/>
    <w:rsid w:val="004B2898"/>
    <w:rsid w:val="004E2EA6"/>
    <w:rsid w:val="004F0F3D"/>
    <w:rsid w:val="00500E27"/>
    <w:rsid w:val="005010C2"/>
    <w:rsid w:val="005064D2"/>
    <w:rsid w:val="00535ED5"/>
    <w:rsid w:val="00581B72"/>
    <w:rsid w:val="00595782"/>
    <w:rsid w:val="005B10DD"/>
    <w:rsid w:val="005E061F"/>
    <w:rsid w:val="005E6228"/>
    <w:rsid w:val="0061474B"/>
    <w:rsid w:val="00667150"/>
    <w:rsid w:val="00674077"/>
    <w:rsid w:val="006C0EB2"/>
    <w:rsid w:val="006C474F"/>
    <w:rsid w:val="006D39DF"/>
    <w:rsid w:val="006F0776"/>
    <w:rsid w:val="007235C7"/>
    <w:rsid w:val="00753DC3"/>
    <w:rsid w:val="007A34E0"/>
    <w:rsid w:val="007A404E"/>
    <w:rsid w:val="007F52C8"/>
    <w:rsid w:val="008111B0"/>
    <w:rsid w:val="008266CA"/>
    <w:rsid w:val="008334DE"/>
    <w:rsid w:val="008435F5"/>
    <w:rsid w:val="00866519"/>
    <w:rsid w:val="00867EB0"/>
    <w:rsid w:val="008A44E6"/>
    <w:rsid w:val="008A7A68"/>
    <w:rsid w:val="008D48A3"/>
    <w:rsid w:val="008D5A57"/>
    <w:rsid w:val="008E43F8"/>
    <w:rsid w:val="008F3AF1"/>
    <w:rsid w:val="00937453"/>
    <w:rsid w:val="00940831"/>
    <w:rsid w:val="009559ED"/>
    <w:rsid w:val="00974C1D"/>
    <w:rsid w:val="00977CFF"/>
    <w:rsid w:val="00986F86"/>
    <w:rsid w:val="009900CC"/>
    <w:rsid w:val="00992414"/>
    <w:rsid w:val="00994B4F"/>
    <w:rsid w:val="009E79DD"/>
    <w:rsid w:val="00A429B6"/>
    <w:rsid w:val="00A43069"/>
    <w:rsid w:val="00A74818"/>
    <w:rsid w:val="00A92A21"/>
    <w:rsid w:val="00A97A7C"/>
    <w:rsid w:val="00AA37F7"/>
    <w:rsid w:val="00AC13BA"/>
    <w:rsid w:val="00AC75CF"/>
    <w:rsid w:val="00AD0268"/>
    <w:rsid w:val="00AD18D0"/>
    <w:rsid w:val="00AD483B"/>
    <w:rsid w:val="00AD528E"/>
    <w:rsid w:val="00AF0851"/>
    <w:rsid w:val="00B20A0F"/>
    <w:rsid w:val="00B81EF6"/>
    <w:rsid w:val="00BA41BA"/>
    <w:rsid w:val="00BC68C7"/>
    <w:rsid w:val="00BC7FDA"/>
    <w:rsid w:val="00BD303A"/>
    <w:rsid w:val="00BE24D3"/>
    <w:rsid w:val="00C21FB5"/>
    <w:rsid w:val="00C22EE3"/>
    <w:rsid w:val="00C30A12"/>
    <w:rsid w:val="00C578D9"/>
    <w:rsid w:val="00C93B56"/>
    <w:rsid w:val="00C97D29"/>
    <w:rsid w:val="00CC2202"/>
    <w:rsid w:val="00CC71A8"/>
    <w:rsid w:val="00CD13F4"/>
    <w:rsid w:val="00CD1B66"/>
    <w:rsid w:val="00CF43A3"/>
    <w:rsid w:val="00D05A07"/>
    <w:rsid w:val="00D60182"/>
    <w:rsid w:val="00D60353"/>
    <w:rsid w:val="00D8663D"/>
    <w:rsid w:val="00D87B6B"/>
    <w:rsid w:val="00DA5F17"/>
    <w:rsid w:val="00DC7C6C"/>
    <w:rsid w:val="00DE0657"/>
    <w:rsid w:val="00E012B0"/>
    <w:rsid w:val="00E40E71"/>
    <w:rsid w:val="00ED0B59"/>
    <w:rsid w:val="00F235DF"/>
    <w:rsid w:val="00F43293"/>
    <w:rsid w:val="00F51721"/>
    <w:rsid w:val="00F64AA7"/>
    <w:rsid w:val="00F81983"/>
    <w:rsid w:val="00FB0D69"/>
    <w:rsid w:val="00FB4F0D"/>
    <w:rsid w:val="00FC7523"/>
    <w:rsid w:val="00FF03DC"/>
    <w:rsid w:val="00FF0D15"/>
    <w:rsid w:val="00FF12CE"/>
    <w:rsid w:val="00FF7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492C8"/>
  <w15:chartTrackingRefBased/>
  <w15:docId w15:val="{07CEC9BF-F7DB-B340-8983-8D2D50108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5F5"/>
    <w:rPr>
      <w:rFonts w:ascii="Times New Roman" w:eastAsia="Times New Roman" w:hAnsi="Times New Roman" w:cs="Times New Roman"/>
      <w:lang w:eastAsia="en-GB"/>
    </w:rPr>
  </w:style>
  <w:style w:type="paragraph" w:styleId="Heading1">
    <w:name w:val="heading 1"/>
    <w:basedOn w:val="Normal"/>
    <w:link w:val="Heading1Char"/>
    <w:uiPriority w:val="9"/>
    <w:qFormat/>
    <w:rsid w:val="009900C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4F0D"/>
    <w:pPr>
      <w:spacing w:before="100" w:beforeAutospacing="1" w:after="100" w:afterAutospacing="1"/>
    </w:pPr>
  </w:style>
  <w:style w:type="character" w:customStyle="1" w:styleId="apple-converted-space">
    <w:name w:val="apple-converted-space"/>
    <w:basedOn w:val="DefaultParagraphFont"/>
    <w:rsid w:val="00BE24D3"/>
  </w:style>
  <w:style w:type="character" w:styleId="Hyperlink">
    <w:name w:val="Hyperlink"/>
    <w:basedOn w:val="DefaultParagraphFont"/>
    <w:uiPriority w:val="99"/>
    <w:unhideWhenUsed/>
    <w:rsid w:val="00BE24D3"/>
    <w:rPr>
      <w:color w:val="0000FF"/>
      <w:u w:val="single"/>
    </w:rPr>
  </w:style>
  <w:style w:type="paragraph" w:styleId="Footer">
    <w:name w:val="footer"/>
    <w:basedOn w:val="Normal"/>
    <w:link w:val="FooterChar"/>
    <w:uiPriority w:val="99"/>
    <w:rsid w:val="00977CFF"/>
    <w:pPr>
      <w:tabs>
        <w:tab w:val="center" w:pos="4153"/>
        <w:tab w:val="right" w:pos="8306"/>
      </w:tabs>
    </w:pPr>
    <w:rPr>
      <w:sz w:val="20"/>
      <w:szCs w:val="20"/>
    </w:rPr>
  </w:style>
  <w:style w:type="character" w:customStyle="1" w:styleId="FooterChar">
    <w:name w:val="Footer Char"/>
    <w:basedOn w:val="DefaultParagraphFont"/>
    <w:link w:val="Footer"/>
    <w:uiPriority w:val="99"/>
    <w:rsid w:val="00977CFF"/>
    <w:rPr>
      <w:rFonts w:ascii="Times New Roman" w:eastAsia="Times New Roman" w:hAnsi="Times New Roman" w:cs="Times New Roman"/>
      <w:sz w:val="20"/>
      <w:szCs w:val="20"/>
      <w:lang w:eastAsia="en-GB"/>
    </w:rPr>
  </w:style>
  <w:style w:type="paragraph" w:customStyle="1" w:styleId="BodyText1">
    <w:name w:val="Body Text1"/>
    <w:basedOn w:val="Normal"/>
    <w:rsid w:val="00977CFF"/>
    <w:pPr>
      <w:tabs>
        <w:tab w:val="left" w:pos="720"/>
        <w:tab w:val="left" w:pos="1440"/>
      </w:tabs>
    </w:pPr>
    <w:rPr>
      <w:rFonts w:ascii="CG Times (WN)" w:hAnsi="CG Times (WN)"/>
      <w:szCs w:val="20"/>
      <w:lang w:eastAsia="en-US"/>
    </w:rPr>
  </w:style>
  <w:style w:type="character" w:styleId="PageNumber">
    <w:name w:val="page number"/>
    <w:basedOn w:val="DefaultParagraphFont"/>
    <w:uiPriority w:val="99"/>
    <w:semiHidden/>
    <w:unhideWhenUsed/>
    <w:rsid w:val="00977CFF"/>
  </w:style>
  <w:style w:type="paragraph" w:styleId="Title">
    <w:name w:val="Title"/>
    <w:basedOn w:val="Normal"/>
    <w:next w:val="Normal"/>
    <w:link w:val="TitleChar"/>
    <w:uiPriority w:val="10"/>
    <w:qFormat/>
    <w:rsid w:val="00977C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CFF"/>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9900CC"/>
    <w:rPr>
      <w:rFonts w:ascii="Times New Roman" w:eastAsia="Times New Roman" w:hAnsi="Times New Roman" w:cs="Times New Roman"/>
      <w:b/>
      <w:bCs/>
      <w:kern w:val="36"/>
      <w:sz w:val="48"/>
      <w:szCs w:val="48"/>
      <w:lang w:eastAsia="en-GB"/>
    </w:rPr>
  </w:style>
  <w:style w:type="paragraph" w:customStyle="1" w:styleId="p">
    <w:name w:val="p"/>
    <w:basedOn w:val="Normal"/>
    <w:rsid w:val="00FF0D15"/>
    <w:pPr>
      <w:spacing w:before="100" w:beforeAutospacing="1" w:after="100" w:afterAutospacing="1"/>
    </w:pPr>
  </w:style>
  <w:style w:type="character" w:customStyle="1" w:styleId="ref-journal">
    <w:name w:val="ref-journal"/>
    <w:basedOn w:val="DefaultParagraphFont"/>
    <w:rsid w:val="00FF12CE"/>
  </w:style>
  <w:style w:type="character" w:styleId="UnresolvedMention">
    <w:name w:val="Unresolved Mention"/>
    <w:basedOn w:val="DefaultParagraphFont"/>
    <w:uiPriority w:val="99"/>
    <w:semiHidden/>
    <w:unhideWhenUsed/>
    <w:rsid w:val="00F51721"/>
    <w:rPr>
      <w:color w:val="605E5C"/>
      <w:shd w:val="clear" w:color="auto" w:fill="E1DFDD"/>
    </w:rPr>
  </w:style>
  <w:style w:type="character" w:styleId="FollowedHyperlink">
    <w:name w:val="FollowedHyperlink"/>
    <w:basedOn w:val="DefaultParagraphFont"/>
    <w:uiPriority w:val="99"/>
    <w:semiHidden/>
    <w:unhideWhenUsed/>
    <w:rsid w:val="008A7A68"/>
    <w:rPr>
      <w:color w:val="954F72" w:themeColor="followedHyperlink"/>
      <w:u w:val="single"/>
    </w:rPr>
  </w:style>
  <w:style w:type="paragraph" w:customStyle="1" w:styleId="trt0xe">
    <w:name w:val="trt0xe"/>
    <w:basedOn w:val="Normal"/>
    <w:rsid w:val="00DC7C6C"/>
    <w:pPr>
      <w:spacing w:before="100" w:beforeAutospacing="1" w:after="100" w:afterAutospacing="1"/>
    </w:pPr>
  </w:style>
  <w:style w:type="paragraph" w:styleId="ListParagraph">
    <w:name w:val="List Paragraph"/>
    <w:basedOn w:val="Normal"/>
    <w:uiPriority w:val="34"/>
    <w:qFormat/>
    <w:rsid w:val="00A429B6"/>
    <w:pPr>
      <w:ind w:left="720"/>
      <w:contextualSpacing/>
    </w:pPr>
  </w:style>
  <w:style w:type="paragraph" w:styleId="BalloonText">
    <w:name w:val="Balloon Text"/>
    <w:basedOn w:val="Normal"/>
    <w:link w:val="BalloonTextChar"/>
    <w:uiPriority w:val="99"/>
    <w:semiHidden/>
    <w:unhideWhenUsed/>
    <w:rsid w:val="002E15EF"/>
    <w:rPr>
      <w:sz w:val="18"/>
      <w:szCs w:val="18"/>
    </w:rPr>
  </w:style>
  <w:style w:type="character" w:customStyle="1" w:styleId="BalloonTextChar">
    <w:name w:val="Balloon Text Char"/>
    <w:basedOn w:val="DefaultParagraphFont"/>
    <w:link w:val="BalloonText"/>
    <w:uiPriority w:val="99"/>
    <w:semiHidden/>
    <w:rsid w:val="002E15EF"/>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235827">
      <w:bodyDiv w:val="1"/>
      <w:marLeft w:val="0"/>
      <w:marRight w:val="0"/>
      <w:marTop w:val="0"/>
      <w:marBottom w:val="0"/>
      <w:divBdr>
        <w:top w:val="none" w:sz="0" w:space="0" w:color="auto"/>
        <w:left w:val="none" w:sz="0" w:space="0" w:color="auto"/>
        <w:bottom w:val="none" w:sz="0" w:space="0" w:color="auto"/>
        <w:right w:val="none" w:sz="0" w:space="0" w:color="auto"/>
      </w:divBdr>
    </w:div>
    <w:div w:id="124130956">
      <w:bodyDiv w:val="1"/>
      <w:marLeft w:val="0"/>
      <w:marRight w:val="0"/>
      <w:marTop w:val="0"/>
      <w:marBottom w:val="0"/>
      <w:divBdr>
        <w:top w:val="none" w:sz="0" w:space="0" w:color="auto"/>
        <w:left w:val="none" w:sz="0" w:space="0" w:color="auto"/>
        <w:bottom w:val="none" w:sz="0" w:space="0" w:color="auto"/>
        <w:right w:val="none" w:sz="0" w:space="0" w:color="auto"/>
      </w:divBdr>
      <w:divsChild>
        <w:div w:id="120923139">
          <w:marLeft w:val="0"/>
          <w:marRight w:val="0"/>
          <w:marTop w:val="0"/>
          <w:marBottom w:val="0"/>
          <w:divBdr>
            <w:top w:val="none" w:sz="0" w:space="0" w:color="auto"/>
            <w:left w:val="none" w:sz="0" w:space="0" w:color="auto"/>
            <w:bottom w:val="none" w:sz="0" w:space="0" w:color="auto"/>
            <w:right w:val="none" w:sz="0" w:space="0" w:color="auto"/>
          </w:divBdr>
          <w:divsChild>
            <w:div w:id="580339213">
              <w:marLeft w:val="0"/>
              <w:marRight w:val="0"/>
              <w:marTop w:val="0"/>
              <w:marBottom w:val="0"/>
              <w:divBdr>
                <w:top w:val="none" w:sz="0" w:space="0" w:color="auto"/>
                <w:left w:val="none" w:sz="0" w:space="0" w:color="auto"/>
                <w:bottom w:val="none" w:sz="0" w:space="0" w:color="auto"/>
                <w:right w:val="none" w:sz="0" w:space="0" w:color="auto"/>
              </w:divBdr>
              <w:divsChild>
                <w:div w:id="7335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57854">
      <w:bodyDiv w:val="1"/>
      <w:marLeft w:val="0"/>
      <w:marRight w:val="0"/>
      <w:marTop w:val="0"/>
      <w:marBottom w:val="0"/>
      <w:divBdr>
        <w:top w:val="none" w:sz="0" w:space="0" w:color="auto"/>
        <w:left w:val="none" w:sz="0" w:space="0" w:color="auto"/>
        <w:bottom w:val="none" w:sz="0" w:space="0" w:color="auto"/>
        <w:right w:val="none" w:sz="0" w:space="0" w:color="auto"/>
      </w:divBdr>
    </w:div>
    <w:div w:id="213010004">
      <w:bodyDiv w:val="1"/>
      <w:marLeft w:val="0"/>
      <w:marRight w:val="0"/>
      <w:marTop w:val="0"/>
      <w:marBottom w:val="0"/>
      <w:divBdr>
        <w:top w:val="none" w:sz="0" w:space="0" w:color="auto"/>
        <w:left w:val="none" w:sz="0" w:space="0" w:color="auto"/>
        <w:bottom w:val="none" w:sz="0" w:space="0" w:color="auto"/>
        <w:right w:val="none" w:sz="0" w:space="0" w:color="auto"/>
      </w:divBdr>
      <w:divsChild>
        <w:div w:id="1443962679">
          <w:marLeft w:val="0"/>
          <w:marRight w:val="0"/>
          <w:marTop w:val="0"/>
          <w:marBottom w:val="0"/>
          <w:divBdr>
            <w:top w:val="none" w:sz="0" w:space="0" w:color="auto"/>
            <w:left w:val="none" w:sz="0" w:space="0" w:color="auto"/>
            <w:bottom w:val="none" w:sz="0" w:space="0" w:color="auto"/>
            <w:right w:val="none" w:sz="0" w:space="0" w:color="auto"/>
          </w:divBdr>
          <w:divsChild>
            <w:div w:id="974026496">
              <w:marLeft w:val="0"/>
              <w:marRight w:val="0"/>
              <w:marTop w:val="0"/>
              <w:marBottom w:val="0"/>
              <w:divBdr>
                <w:top w:val="none" w:sz="0" w:space="0" w:color="auto"/>
                <w:left w:val="none" w:sz="0" w:space="0" w:color="auto"/>
                <w:bottom w:val="none" w:sz="0" w:space="0" w:color="auto"/>
                <w:right w:val="none" w:sz="0" w:space="0" w:color="auto"/>
              </w:divBdr>
              <w:divsChild>
                <w:div w:id="1237783061">
                  <w:marLeft w:val="0"/>
                  <w:marRight w:val="0"/>
                  <w:marTop w:val="0"/>
                  <w:marBottom w:val="0"/>
                  <w:divBdr>
                    <w:top w:val="none" w:sz="0" w:space="0" w:color="auto"/>
                    <w:left w:val="none" w:sz="0" w:space="0" w:color="auto"/>
                    <w:bottom w:val="none" w:sz="0" w:space="0" w:color="auto"/>
                    <w:right w:val="none" w:sz="0" w:space="0" w:color="auto"/>
                  </w:divBdr>
                  <w:divsChild>
                    <w:div w:id="170597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2495813">
      <w:bodyDiv w:val="1"/>
      <w:marLeft w:val="0"/>
      <w:marRight w:val="0"/>
      <w:marTop w:val="0"/>
      <w:marBottom w:val="0"/>
      <w:divBdr>
        <w:top w:val="none" w:sz="0" w:space="0" w:color="auto"/>
        <w:left w:val="none" w:sz="0" w:space="0" w:color="auto"/>
        <w:bottom w:val="none" w:sz="0" w:space="0" w:color="auto"/>
        <w:right w:val="none" w:sz="0" w:space="0" w:color="auto"/>
      </w:divBdr>
      <w:divsChild>
        <w:div w:id="1245191384">
          <w:marLeft w:val="0"/>
          <w:marRight w:val="0"/>
          <w:marTop w:val="0"/>
          <w:marBottom w:val="0"/>
          <w:divBdr>
            <w:top w:val="none" w:sz="0" w:space="0" w:color="auto"/>
            <w:left w:val="none" w:sz="0" w:space="0" w:color="auto"/>
            <w:bottom w:val="none" w:sz="0" w:space="0" w:color="auto"/>
            <w:right w:val="none" w:sz="0" w:space="0" w:color="auto"/>
          </w:divBdr>
          <w:divsChild>
            <w:div w:id="802619490">
              <w:marLeft w:val="0"/>
              <w:marRight w:val="0"/>
              <w:marTop w:val="0"/>
              <w:marBottom w:val="0"/>
              <w:divBdr>
                <w:top w:val="none" w:sz="0" w:space="0" w:color="auto"/>
                <w:left w:val="none" w:sz="0" w:space="0" w:color="auto"/>
                <w:bottom w:val="none" w:sz="0" w:space="0" w:color="auto"/>
                <w:right w:val="none" w:sz="0" w:space="0" w:color="auto"/>
              </w:divBdr>
              <w:divsChild>
                <w:div w:id="124856978">
                  <w:marLeft w:val="0"/>
                  <w:marRight w:val="0"/>
                  <w:marTop w:val="0"/>
                  <w:marBottom w:val="0"/>
                  <w:divBdr>
                    <w:top w:val="none" w:sz="0" w:space="0" w:color="auto"/>
                    <w:left w:val="none" w:sz="0" w:space="0" w:color="auto"/>
                    <w:bottom w:val="none" w:sz="0" w:space="0" w:color="auto"/>
                    <w:right w:val="none" w:sz="0" w:space="0" w:color="auto"/>
                  </w:divBdr>
                  <w:divsChild>
                    <w:div w:id="79175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159278">
      <w:bodyDiv w:val="1"/>
      <w:marLeft w:val="0"/>
      <w:marRight w:val="0"/>
      <w:marTop w:val="0"/>
      <w:marBottom w:val="0"/>
      <w:divBdr>
        <w:top w:val="none" w:sz="0" w:space="0" w:color="auto"/>
        <w:left w:val="none" w:sz="0" w:space="0" w:color="auto"/>
        <w:bottom w:val="none" w:sz="0" w:space="0" w:color="auto"/>
        <w:right w:val="none" w:sz="0" w:space="0" w:color="auto"/>
      </w:divBdr>
    </w:div>
    <w:div w:id="388187156">
      <w:bodyDiv w:val="1"/>
      <w:marLeft w:val="0"/>
      <w:marRight w:val="0"/>
      <w:marTop w:val="0"/>
      <w:marBottom w:val="0"/>
      <w:divBdr>
        <w:top w:val="none" w:sz="0" w:space="0" w:color="auto"/>
        <w:left w:val="none" w:sz="0" w:space="0" w:color="auto"/>
        <w:bottom w:val="none" w:sz="0" w:space="0" w:color="auto"/>
        <w:right w:val="none" w:sz="0" w:space="0" w:color="auto"/>
      </w:divBdr>
    </w:div>
    <w:div w:id="389043229">
      <w:bodyDiv w:val="1"/>
      <w:marLeft w:val="0"/>
      <w:marRight w:val="0"/>
      <w:marTop w:val="0"/>
      <w:marBottom w:val="0"/>
      <w:divBdr>
        <w:top w:val="none" w:sz="0" w:space="0" w:color="auto"/>
        <w:left w:val="none" w:sz="0" w:space="0" w:color="auto"/>
        <w:bottom w:val="none" w:sz="0" w:space="0" w:color="auto"/>
        <w:right w:val="none" w:sz="0" w:space="0" w:color="auto"/>
      </w:divBdr>
    </w:div>
    <w:div w:id="407076731">
      <w:bodyDiv w:val="1"/>
      <w:marLeft w:val="0"/>
      <w:marRight w:val="0"/>
      <w:marTop w:val="0"/>
      <w:marBottom w:val="0"/>
      <w:divBdr>
        <w:top w:val="none" w:sz="0" w:space="0" w:color="auto"/>
        <w:left w:val="none" w:sz="0" w:space="0" w:color="auto"/>
        <w:bottom w:val="none" w:sz="0" w:space="0" w:color="auto"/>
        <w:right w:val="none" w:sz="0" w:space="0" w:color="auto"/>
      </w:divBdr>
      <w:divsChild>
        <w:div w:id="495075493">
          <w:marLeft w:val="0"/>
          <w:marRight w:val="0"/>
          <w:marTop w:val="0"/>
          <w:marBottom w:val="0"/>
          <w:divBdr>
            <w:top w:val="none" w:sz="0" w:space="0" w:color="auto"/>
            <w:left w:val="none" w:sz="0" w:space="0" w:color="auto"/>
            <w:bottom w:val="none" w:sz="0" w:space="0" w:color="auto"/>
            <w:right w:val="none" w:sz="0" w:space="0" w:color="auto"/>
          </w:divBdr>
          <w:divsChild>
            <w:div w:id="405808431">
              <w:marLeft w:val="0"/>
              <w:marRight w:val="0"/>
              <w:marTop w:val="0"/>
              <w:marBottom w:val="0"/>
              <w:divBdr>
                <w:top w:val="none" w:sz="0" w:space="0" w:color="auto"/>
                <w:left w:val="none" w:sz="0" w:space="0" w:color="auto"/>
                <w:bottom w:val="none" w:sz="0" w:space="0" w:color="auto"/>
                <w:right w:val="none" w:sz="0" w:space="0" w:color="auto"/>
              </w:divBdr>
              <w:divsChild>
                <w:div w:id="17565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814647">
      <w:bodyDiv w:val="1"/>
      <w:marLeft w:val="0"/>
      <w:marRight w:val="0"/>
      <w:marTop w:val="0"/>
      <w:marBottom w:val="0"/>
      <w:divBdr>
        <w:top w:val="none" w:sz="0" w:space="0" w:color="auto"/>
        <w:left w:val="none" w:sz="0" w:space="0" w:color="auto"/>
        <w:bottom w:val="none" w:sz="0" w:space="0" w:color="auto"/>
        <w:right w:val="none" w:sz="0" w:space="0" w:color="auto"/>
      </w:divBdr>
    </w:div>
    <w:div w:id="456921147">
      <w:bodyDiv w:val="1"/>
      <w:marLeft w:val="0"/>
      <w:marRight w:val="0"/>
      <w:marTop w:val="0"/>
      <w:marBottom w:val="0"/>
      <w:divBdr>
        <w:top w:val="none" w:sz="0" w:space="0" w:color="auto"/>
        <w:left w:val="none" w:sz="0" w:space="0" w:color="auto"/>
        <w:bottom w:val="none" w:sz="0" w:space="0" w:color="auto"/>
        <w:right w:val="none" w:sz="0" w:space="0" w:color="auto"/>
      </w:divBdr>
    </w:div>
    <w:div w:id="471556670">
      <w:bodyDiv w:val="1"/>
      <w:marLeft w:val="0"/>
      <w:marRight w:val="0"/>
      <w:marTop w:val="0"/>
      <w:marBottom w:val="0"/>
      <w:divBdr>
        <w:top w:val="none" w:sz="0" w:space="0" w:color="auto"/>
        <w:left w:val="none" w:sz="0" w:space="0" w:color="auto"/>
        <w:bottom w:val="none" w:sz="0" w:space="0" w:color="auto"/>
        <w:right w:val="none" w:sz="0" w:space="0" w:color="auto"/>
      </w:divBdr>
    </w:div>
    <w:div w:id="497966247">
      <w:bodyDiv w:val="1"/>
      <w:marLeft w:val="0"/>
      <w:marRight w:val="0"/>
      <w:marTop w:val="0"/>
      <w:marBottom w:val="0"/>
      <w:divBdr>
        <w:top w:val="none" w:sz="0" w:space="0" w:color="auto"/>
        <w:left w:val="none" w:sz="0" w:space="0" w:color="auto"/>
        <w:bottom w:val="none" w:sz="0" w:space="0" w:color="auto"/>
        <w:right w:val="none" w:sz="0" w:space="0" w:color="auto"/>
      </w:divBdr>
    </w:div>
    <w:div w:id="531694019">
      <w:bodyDiv w:val="1"/>
      <w:marLeft w:val="0"/>
      <w:marRight w:val="0"/>
      <w:marTop w:val="0"/>
      <w:marBottom w:val="0"/>
      <w:divBdr>
        <w:top w:val="none" w:sz="0" w:space="0" w:color="auto"/>
        <w:left w:val="none" w:sz="0" w:space="0" w:color="auto"/>
        <w:bottom w:val="none" w:sz="0" w:space="0" w:color="auto"/>
        <w:right w:val="none" w:sz="0" w:space="0" w:color="auto"/>
      </w:divBdr>
      <w:divsChild>
        <w:div w:id="487869593">
          <w:marLeft w:val="0"/>
          <w:marRight w:val="0"/>
          <w:marTop w:val="0"/>
          <w:marBottom w:val="0"/>
          <w:divBdr>
            <w:top w:val="none" w:sz="0" w:space="0" w:color="auto"/>
            <w:left w:val="none" w:sz="0" w:space="0" w:color="auto"/>
            <w:bottom w:val="none" w:sz="0" w:space="0" w:color="auto"/>
            <w:right w:val="none" w:sz="0" w:space="0" w:color="auto"/>
          </w:divBdr>
          <w:divsChild>
            <w:div w:id="1156797356">
              <w:marLeft w:val="0"/>
              <w:marRight w:val="0"/>
              <w:marTop w:val="0"/>
              <w:marBottom w:val="0"/>
              <w:divBdr>
                <w:top w:val="none" w:sz="0" w:space="0" w:color="auto"/>
                <w:left w:val="none" w:sz="0" w:space="0" w:color="auto"/>
                <w:bottom w:val="none" w:sz="0" w:space="0" w:color="auto"/>
                <w:right w:val="none" w:sz="0" w:space="0" w:color="auto"/>
              </w:divBdr>
              <w:divsChild>
                <w:div w:id="72549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357692">
      <w:bodyDiv w:val="1"/>
      <w:marLeft w:val="0"/>
      <w:marRight w:val="0"/>
      <w:marTop w:val="0"/>
      <w:marBottom w:val="0"/>
      <w:divBdr>
        <w:top w:val="none" w:sz="0" w:space="0" w:color="auto"/>
        <w:left w:val="none" w:sz="0" w:space="0" w:color="auto"/>
        <w:bottom w:val="none" w:sz="0" w:space="0" w:color="auto"/>
        <w:right w:val="none" w:sz="0" w:space="0" w:color="auto"/>
      </w:divBdr>
    </w:div>
    <w:div w:id="631835332">
      <w:bodyDiv w:val="1"/>
      <w:marLeft w:val="0"/>
      <w:marRight w:val="0"/>
      <w:marTop w:val="0"/>
      <w:marBottom w:val="0"/>
      <w:divBdr>
        <w:top w:val="none" w:sz="0" w:space="0" w:color="auto"/>
        <w:left w:val="none" w:sz="0" w:space="0" w:color="auto"/>
        <w:bottom w:val="none" w:sz="0" w:space="0" w:color="auto"/>
        <w:right w:val="none" w:sz="0" w:space="0" w:color="auto"/>
      </w:divBdr>
    </w:div>
    <w:div w:id="672102801">
      <w:bodyDiv w:val="1"/>
      <w:marLeft w:val="0"/>
      <w:marRight w:val="0"/>
      <w:marTop w:val="0"/>
      <w:marBottom w:val="0"/>
      <w:divBdr>
        <w:top w:val="none" w:sz="0" w:space="0" w:color="auto"/>
        <w:left w:val="none" w:sz="0" w:space="0" w:color="auto"/>
        <w:bottom w:val="none" w:sz="0" w:space="0" w:color="auto"/>
        <w:right w:val="none" w:sz="0" w:space="0" w:color="auto"/>
      </w:divBdr>
    </w:div>
    <w:div w:id="789322423">
      <w:bodyDiv w:val="1"/>
      <w:marLeft w:val="0"/>
      <w:marRight w:val="0"/>
      <w:marTop w:val="0"/>
      <w:marBottom w:val="0"/>
      <w:divBdr>
        <w:top w:val="none" w:sz="0" w:space="0" w:color="auto"/>
        <w:left w:val="none" w:sz="0" w:space="0" w:color="auto"/>
        <w:bottom w:val="none" w:sz="0" w:space="0" w:color="auto"/>
        <w:right w:val="none" w:sz="0" w:space="0" w:color="auto"/>
      </w:divBdr>
    </w:div>
    <w:div w:id="813063445">
      <w:bodyDiv w:val="1"/>
      <w:marLeft w:val="0"/>
      <w:marRight w:val="0"/>
      <w:marTop w:val="0"/>
      <w:marBottom w:val="0"/>
      <w:divBdr>
        <w:top w:val="none" w:sz="0" w:space="0" w:color="auto"/>
        <w:left w:val="none" w:sz="0" w:space="0" w:color="auto"/>
        <w:bottom w:val="none" w:sz="0" w:space="0" w:color="auto"/>
        <w:right w:val="none" w:sz="0" w:space="0" w:color="auto"/>
      </w:divBdr>
    </w:div>
    <w:div w:id="885070922">
      <w:bodyDiv w:val="1"/>
      <w:marLeft w:val="0"/>
      <w:marRight w:val="0"/>
      <w:marTop w:val="0"/>
      <w:marBottom w:val="0"/>
      <w:divBdr>
        <w:top w:val="none" w:sz="0" w:space="0" w:color="auto"/>
        <w:left w:val="none" w:sz="0" w:space="0" w:color="auto"/>
        <w:bottom w:val="none" w:sz="0" w:space="0" w:color="auto"/>
        <w:right w:val="none" w:sz="0" w:space="0" w:color="auto"/>
      </w:divBdr>
    </w:div>
    <w:div w:id="1090584911">
      <w:bodyDiv w:val="1"/>
      <w:marLeft w:val="0"/>
      <w:marRight w:val="0"/>
      <w:marTop w:val="0"/>
      <w:marBottom w:val="0"/>
      <w:divBdr>
        <w:top w:val="none" w:sz="0" w:space="0" w:color="auto"/>
        <w:left w:val="none" w:sz="0" w:space="0" w:color="auto"/>
        <w:bottom w:val="none" w:sz="0" w:space="0" w:color="auto"/>
        <w:right w:val="none" w:sz="0" w:space="0" w:color="auto"/>
      </w:divBdr>
    </w:div>
    <w:div w:id="1168253216">
      <w:bodyDiv w:val="1"/>
      <w:marLeft w:val="0"/>
      <w:marRight w:val="0"/>
      <w:marTop w:val="0"/>
      <w:marBottom w:val="0"/>
      <w:divBdr>
        <w:top w:val="none" w:sz="0" w:space="0" w:color="auto"/>
        <w:left w:val="none" w:sz="0" w:space="0" w:color="auto"/>
        <w:bottom w:val="none" w:sz="0" w:space="0" w:color="auto"/>
        <w:right w:val="none" w:sz="0" w:space="0" w:color="auto"/>
      </w:divBdr>
      <w:divsChild>
        <w:div w:id="848830438">
          <w:marLeft w:val="0"/>
          <w:marRight w:val="0"/>
          <w:marTop w:val="0"/>
          <w:marBottom w:val="0"/>
          <w:divBdr>
            <w:top w:val="none" w:sz="0" w:space="0" w:color="auto"/>
            <w:left w:val="none" w:sz="0" w:space="0" w:color="auto"/>
            <w:bottom w:val="none" w:sz="0" w:space="0" w:color="auto"/>
            <w:right w:val="none" w:sz="0" w:space="0" w:color="auto"/>
          </w:divBdr>
          <w:divsChild>
            <w:div w:id="812210914">
              <w:marLeft w:val="0"/>
              <w:marRight w:val="0"/>
              <w:marTop w:val="0"/>
              <w:marBottom w:val="0"/>
              <w:divBdr>
                <w:top w:val="none" w:sz="0" w:space="0" w:color="auto"/>
                <w:left w:val="none" w:sz="0" w:space="0" w:color="auto"/>
                <w:bottom w:val="none" w:sz="0" w:space="0" w:color="auto"/>
                <w:right w:val="none" w:sz="0" w:space="0" w:color="auto"/>
              </w:divBdr>
              <w:divsChild>
                <w:div w:id="134528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140796">
      <w:bodyDiv w:val="1"/>
      <w:marLeft w:val="0"/>
      <w:marRight w:val="0"/>
      <w:marTop w:val="0"/>
      <w:marBottom w:val="0"/>
      <w:divBdr>
        <w:top w:val="none" w:sz="0" w:space="0" w:color="auto"/>
        <w:left w:val="none" w:sz="0" w:space="0" w:color="auto"/>
        <w:bottom w:val="none" w:sz="0" w:space="0" w:color="auto"/>
        <w:right w:val="none" w:sz="0" w:space="0" w:color="auto"/>
      </w:divBdr>
    </w:div>
    <w:div w:id="1178545502">
      <w:bodyDiv w:val="1"/>
      <w:marLeft w:val="0"/>
      <w:marRight w:val="0"/>
      <w:marTop w:val="0"/>
      <w:marBottom w:val="0"/>
      <w:divBdr>
        <w:top w:val="none" w:sz="0" w:space="0" w:color="auto"/>
        <w:left w:val="none" w:sz="0" w:space="0" w:color="auto"/>
        <w:bottom w:val="none" w:sz="0" w:space="0" w:color="auto"/>
        <w:right w:val="none" w:sz="0" w:space="0" w:color="auto"/>
      </w:divBdr>
    </w:div>
    <w:div w:id="1185173460">
      <w:bodyDiv w:val="1"/>
      <w:marLeft w:val="0"/>
      <w:marRight w:val="0"/>
      <w:marTop w:val="0"/>
      <w:marBottom w:val="0"/>
      <w:divBdr>
        <w:top w:val="none" w:sz="0" w:space="0" w:color="auto"/>
        <w:left w:val="none" w:sz="0" w:space="0" w:color="auto"/>
        <w:bottom w:val="none" w:sz="0" w:space="0" w:color="auto"/>
        <w:right w:val="none" w:sz="0" w:space="0" w:color="auto"/>
      </w:divBdr>
    </w:div>
    <w:div w:id="1278756817">
      <w:bodyDiv w:val="1"/>
      <w:marLeft w:val="0"/>
      <w:marRight w:val="0"/>
      <w:marTop w:val="0"/>
      <w:marBottom w:val="0"/>
      <w:divBdr>
        <w:top w:val="none" w:sz="0" w:space="0" w:color="auto"/>
        <w:left w:val="none" w:sz="0" w:space="0" w:color="auto"/>
        <w:bottom w:val="none" w:sz="0" w:space="0" w:color="auto"/>
        <w:right w:val="none" w:sz="0" w:space="0" w:color="auto"/>
      </w:divBdr>
    </w:div>
    <w:div w:id="1281257710">
      <w:bodyDiv w:val="1"/>
      <w:marLeft w:val="0"/>
      <w:marRight w:val="0"/>
      <w:marTop w:val="0"/>
      <w:marBottom w:val="0"/>
      <w:divBdr>
        <w:top w:val="none" w:sz="0" w:space="0" w:color="auto"/>
        <w:left w:val="none" w:sz="0" w:space="0" w:color="auto"/>
        <w:bottom w:val="none" w:sz="0" w:space="0" w:color="auto"/>
        <w:right w:val="none" w:sz="0" w:space="0" w:color="auto"/>
      </w:divBdr>
    </w:div>
    <w:div w:id="1336224626">
      <w:bodyDiv w:val="1"/>
      <w:marLeft w:val="0"/>
      <w:marRight w:val="0"/>
      <w:marTop w:val="0"/>
      <w:marBottom w:val="0"/>
      <w:divBdr>
        <w:top w:val="none" w:sz="0" w:space="0" w:color="auto"/>
        <w:left w:val="none" w:sz="0" w:space="0" w:color="auto"/>
        <w:bottom w:val="none" w:sz="0" w:space="0" w:color="auto"/>
        <w:right w:val="none" w:sz="0" w:space="0" w:color="auto"/>
      </w:divBdr>
    </w:div>
    <w:div w:id="1408453900">
      <w:bodyDiv w:val="1"/>
      <w:marLeft w:val="0"/>
      <w:marRight w:val="0"/>
      <w:marTop w:val="0"/>
      <w:marBottom w:val="0"/>
      <w:divBdr>
        <w:top w:val="none" w:sz="0" w:space="0" w:color="auto"/>
        <w:left w:val="none" w:sz="0" w:space="0" w:color="auto"/>
        <w:bottom w:val="none" w:sz="0" w:space="0" w:color="auto"/>
        <w:right w:val="none" w:sz="0" w:space="0" w:color="auto"/>
      </w:divBdr>
    </w:div>
    <w:div w:id="1446778410">
      <w:bodyDiv w:val="1"/>
      <w:marLeft w:val="0"/>
      <w:marRight w:val="0"/>
      <w:marTop w:val="0"/>
      <w:marBottom w:val="0"/>
      <w:divBdr>
        <w:top w:val="none" w:sz="0" w:space="0" w:color="auto"/>
        <w:left w:val="none" w:sz="0" w:space="0" w:color="auto"/>
        <w:bottom w:val="none" w:sz="0" w:space="0" w:color="auto"/>
        <w:right w:val="none" w:sz="0" w:space="0" w:color="auto"/>
      </w:divBdr>
      <w:divsChild>
        <w:div w:id="1840196960">
          <w:marLeft w:val="0"/>
          <w:marRight w:val="0"/>
          <w:marTop w:val="0"/>
          <w:marBottom w:val="0"/>
          <w:divBdr>
            <w:top w:val="none" w:sz="0" w:space="0" w:color="auto"/>
            <w:left w:val="none" w:sz="0" w:space="0" w:color="auto"/>
            <w:bottom w:val="none" w:sz="0" w:space="0" w:color="auto"/>
            <w:right w:val="none" w:sz="0" w:space="0" w:color="auto"/>
          </w:divBdr>
          <w:divsChild>
            <w:div w:id="1417244406">
              <w:marLeft w:val="0"/>
              <w:marRight w:val="0"/>
              <w:marTop w:val="0"/>
              <w:marBottom w:val="0"/>
              <w:divBdr>
                <w:top w:val="none" w:sz="0" w:space="0" w:color="auto"/>
                <w:left w:val="none" w:sz="0" w:space="0" w:color="auto"/>
                <w:bottom w:val="none" w:sz="0" w:space="0" w:color="auto"/>
                <w:right w:val="none" w:sz="0" w:space="0" w:color="auto"/>
              </w:divBdr>
              <w:divsChild>
                <w:div w:id="1825199307">
                  <w:marLeft w:val="0"/>
                  <w:marRight w:val="0"/>
                  <w:marTop w:val="0"/>
                  <w:marBottom w:val="0"/>
                  <w:divBdr>
                    <w:top w:val="none" w:sz="0" w:space="0" w:color="auto"/>
                    <w:left w:val="none" w:sz="0" w:space="0" w:color="auto"/>
                    <w:bottom w:val="none" w:sz="0" w:space="0" w:color="auto"/>
                    <w:right w:val="none" w:sz="0" w:space="0" w:color="auto"/>
                  </w:divBdr>
                </w:div>
                <w:div w:id="506600005">
                  <w:marLeft w:val="0"/>
                  <w:marRight w:val="0"/>
                  <w:marTop w:val="0"/>
                  <w:marBottom w:val="0"/>
                  <w:divBdr>
                    <w:top w:val="none" w:sz="0" w:space="0" w:color="auto"/>
                    <w:left w:val="none" w:sz="0" w:space="0" w:color="auto"/>
                    <w:bottom w:val="none" w:sz="0" w:space="0" w:color="auto"/>
                    <w:right w:val="none" w:sz="0" w:space="0" w:color="auto"/>
                  </w:divBdr>
                </w:div>
                <w:div w:id="142410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849499">
      <w:bodyDiv w:val="1"/>
      <w:marLeft w:val="0"/>
      <w:marRight w:val="0"/>
      <w:marTop w:val="0"/>
      <w:marBottom w:val="0"/>
      <w:divBdr>
        <w:top w:val="none" w:sz="0" w:space="0" w:color="auto"/>
        <w:left w:val="none" w:sz="0" w:space="0" w:color="auto"/>
        <w:bottom w:val="none" w:sz="0" w:space="0" w:color="auto"/>
        <w:right w:val="none" w:sz="0" w:space="0" w:color="auto"/>
      </w:divBdr>
    </w:div>
    <w:div w:id="1537691528">
      <w:bodyDiv w:val="1"/>
      <w:marLeft w:val="0"/>
      <w:marRight w:val="0"/>
      <w:marTop w:val="0"/>
      <w:marBottom w:val="0"/>
      <w:divBdr>
        <w:top w:val="none" w:sz="0" w:space="0" w:color="auto"/>
        <w:left w:val="none" w:sz="0" w:space="0" w:color="auto"/>
        <w:bottom w:val="none" w:sz="0" w:space="0" w:color="auto"/>
        <w:right w:val="none" w:sz="0" w:space="0" w:color="auto"/>
      </w:divBdr>
    </w:div>
    <w:div w:id="1547718837">
      <w:bodyDiv w:val="1"/>
      <w:marLeft w:val="0"/>
      <w:marRight w:val="0"/>
      <w:marTop w:val="0"/>
      <w:marBottom w:val="0"/>
      <w:divBdr>
        <w:top w:val="none" w:sz="0" w:space="0" w:color="auto"/>
        <w:left w:val="none" w:sz="0" w:space="0" w:color="auto"/>
        <w:bottom w:val="none" w:sz="0" w:space="0" w:color="auto"/>
        <w:right w:val="none" w:sz="0" w:space="0" w:color="auto"/>
      </w:divBdr>
    </w:div>
    <w:div w:id="1549993899">
      <w:bodyDiv w:val="1"/>
      <w:marLeft w:val="0"/>
      <w:marRight w:val="0"/>
      <w:marTop w:val="0"/>
      <w:marBottom w:val="0"/>
      <w:divBdr>
        <w:top w:val="none" w:sz="0" w:space="0" w:color="auto"/>
        <w:left w:val="none" w:sz="0" w:space="0" w:color="auto"/>
        <w:bottom w:val="none" w:sz="0" w:space="0" w:color="auto"/>
        <w:right w:val="none" w:sz="0" w:space="0" w:color="auto"/>
      </w:divBdr>
      <w:divsChild>
        <w:div w:id="1151170107">
          <w:marLeft w:val="0"/>
          <w:marRight w:val="0"/>
          <w:marTop w:val="0"/>
          <w:marBottom w:val="0"/>
          <w:divBdr>
            <w:top w:val="none" w:sz="0" w:space="0" w:color="auto"/>
            <w:left w:val="none" w:sz="0" w:space="0" w:color="auto"/>
            <w:bottom w:val="none" w:sz="0" w:space="0" w:color="auto"/>
            <w:right w:val="none" w:sz="0" w:space="0" w:color="auto"/>
          </w:divBdr>
          <w:divsChild>
            <w:div w:id="1663968277">
              <w:marLeft w:val="0"/>
              <w:marRight w:val="0"/>
              <w:marTop w:val="0"/>
              <w:marBottom w:val="0"/>
              <w:divBdr>
                <w:top w:val="none" w:sz="0" w:space="0" w:color="auto"/>
                <w:left w:val="none" w:sz="0" w:space="0" w:color="auto"/>
                <w:bottom w:val="none" w:sz="0" w:space="0" w:color="auto"/>
                <w:right w:val="none" w:sz="0" w:space="0" w:color="auto"/>
              </w:divBdr>
              <w:divsChild>
                <w:div w:id="569266761">
                  <w:marLeft w:val="0"/>
                  <w:marRight w:val="0"/>
                  <w:marTop w:val="0"/>
                  <w:marBottom w:val="0"/>
                  <w:divBdr>
                    <w:top w:val="none" w:sz="0" w:space="0" w:color="auto"/>
                    <w:left w:val="none" w:sz="0" w:space="0" w:color="auto"/>
                    <w:bottom w:val="none" w:sz="0" w:space="0" w:color="auto"/>
                    <w:right w:val="none" w:sz="0" w:space="0" w:color="auto"/>
                  </w:divBdr>
                  <w:divsChild>
                    <w:div w:id="111726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229416">
      <w:bodyDiv w:val="1"/>
      <w:marLeft w:val="0"/>
      <w:marRight w:val="0"/>
      <w:marTop w:val="0"/>
      <w:marBottom w:val="0"/>
      <w:divBdr>
        <w:top w:val="none" w:sz="0" w:space="0" w:color="auto"/>
        <w:left w:val="none" w:sz="0" w:space="0" w:color="auto"/>
        <w:bottom w:val="none" w:sz="0" w:space="0" w:color="auto"/>
        <w:right w:val="none" w:sz="0" w:space="0" w:color="auto"/>
      </w:divBdr>
    </w:div>
    <w:div w:id="1564758303">
      <w:bodyDiv w:val="1"/>
      <w:marLeft w:val="0"/>
      <w:marRight w:val="0"/>
      <w:marTop w:val="0"/>
      <w:marBottom w:val="0"/>
      <w:divBdr>
        <w:top w:val="none" w:sz="0" w:space="0" w:color="auto"/>
        <w:left w:val="none" w:sz="0" w:space="0" w:color="auto"/>
        <w:bottom w:val="none" w:sz="0" w:space="0" w:color="auto"/>
        <w:right w:val="none" w:sz="0" w:space="0" w:color="auto"/>
      </w:divBdr>
      <w:divsChild>
        <w:div w:id="199629368">
          <w:marLeft w:val="0"/>
          <w:marRight w:val="0"/>
          <w:marTop w:val="0"/>
          <w:marBottom w:val="0"/>
          <w:divBdr>
            <w:top w:val="none" w:sz="0" w:space="0" w:color="auto"/>
            <w:left w:val="none" w:sz="0" w:space="0" w:color="auto"/>
            <w:bottom w:val="none" w:sz="0" w:space="0" w:color="auto"/>
            <w:right w:val="none" w:sz="0" w:space="0" w:color="auto"/>
          </w:divBdr>
          <w:divsChild>
            <w:div w:id="1800027754">
              <w:marLeft w:val="0"/>
              <w:marRight w:val="0"/>
              <w:marTop w:val="0"/>
              <w:marBottom w:val="0"/>
              <w:divBdr>
                <w:top w:val="none" w:sz="0" w:space="0" w:color="auto"/>
                <w:left w:val="none" w:sz="0" w:space="0" w:color="auto"/>
                <w:bottom w:val="none" w:sz="0" w:space="0" w:color="auto"/>
                <w:right w:val="none" w:sz="0" w:space="0" w:color="auto"/>
              </w:divBdr>
              <w:divsChild>
                <w:div w:id="37122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486495">
      <w:bodyDiv w:val="1"/>
      <w:marLeft w:val="0"/>
      <w:marRight w:val="0"/>
      <w:marTop w:val="0"/>
      <w:marBottom w:val="0"/>
      <w:divBdr>
        <w:top w:val="none" w:sz="0" w:space="0" w:color="auto"/>
        <w:left w:val="none" w:sz="0" w:space="0" w:color="auto"/>
        <w:bottom w:val="none" w:sz="0" w:space="0" w:color="auto"/>
        <w:right w:val="none" w:sz="0" w:space="0" w:color="auto"/>
      </w:divBdr>
    </w:div>
    <w:div w:id="1688094388">
      <w:bodyDiv w:val="1"/>
      <w:marLeft w:val="0"/>
      <w:marRight w:val="0"/>
      <w:marTop w:val="0"/>
      <w:marBottom w:val="0"/>
      <w:divBdr>
        <w:top w:val="none" w:sz="0" w:space="0" w:color="auto"/>
        <w:left w:val="none" w:sz="0" w:space="0" w:color="auto"/>
        <w:bottom w:val="none" w:sz="0" w:space="0" w:color="auto"/>
        <w:right w:val="none" w:sz="0" w:space="0" w:color="auto"/>
      </w:divBdr>
    </w:div>
    <w:div w:id="1696153842">
      <w:bodyDiv w:val="1"/>
      <w:marLeft w:val="0"/>
      <w:marRight w:val="0"/>
      <w:marTop w:val="0"/>
      <w:marBottom w:val="0"/>
      <w:divBdr>
        <w:top w:val="none" w:sz="0" w:space="0" w:color="auto"/>
        <w:left w:val="none" w:sz="0" w:space="0" w:color="auto"/>
        <w:bottom w:val="none" w:sz="0" w:space="0" w:color="auto"/>
        <w:right w:val="none" w:sz="0" w:space="0" w:color="auto"/>
      </w:divBdr>
      <w:divsChild>
        <w:div w:id="782844835">
          <w:marLeft w:val="0"/>
          <w:marRight w:val="0"/>
          <w:marTop w:val="0"/>
          <w:marBottom w:val="0"/>
          <w:divBdr>
            <w:top w:val="none" w:sz="0" w:space="0" w:color="auto"/>
            <w:left w:val="none" w:sz="0" w:space="0" w:color="auto"/>
            <w:bottom w:val="none" w:sz="0" w:space="0" w:color="auto"/>
            <w:right w:val="none" w:sz="0" w:space="0" w:color="auto"/>
          </w:divBdr>
          <w:divsChild>
            <w:div w:id="2095781090">
              <w:marLeft w:val="0"/>
              <w:marRight w:val="0"/>
              <w:marTop w:val="0"/>
              <w:marBottom w:val="0"/>
              <w:divBdr>
                <w:top w:val="none" w:sz="0" w:space="0" w:color="auto"/>
                <w:left w:val="none" w:sz="0" w:space="0" w:color="auto"/>
                <w:bottom w:val="none" w:sz="0" w:space="0" w:color="auto"/>
                <w:right w:val="none" w:sz="0" w:space="0" w:color="auto"/>
              </w:divBdr>
              <w:divsChild>
                <w:div w:id="74376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228541">
      <w:bodyDiv w:val="1"/>
      <w:marLeft w:val="0"/>
      <w:marRight w:val="0"/>
      <w:marTop w:val="0"/>
      <w:marBottom w:val="0"/>
      <w:divBdr>
        <w:top w:val="none" w:sz="0" w:space="0" w:color="auto"/>
        <w:left w:val="none" w:sz="0" w:space="0" w:color="auto"/>
        <w:bottom w:val="none" w:sz="0" w:space="0" w:color="auto"/>
        <w:right w:val="none" w:sz="0" w:space="0" w:color="auto"/>
      </w:divBdr>
    </w:div>
    <w:div w:id="1826898434">
      <w:bodyDiv w:val="1"/>
      <w:marLeft w:val="0"/>
      <w:marRight w:val="0"/>
      <w:marTop w:val="0"/>
      <w:marBottom w:val="0"/>
      <w:divBdr>
        <w:top w:val="none" w:sz="0" w:space="0" w:color="auto"/>
        <w:left w:val="none" w:sz="0" w:space="0" w:color="auto"/>
        <w:bottom w:val="none" w:sz="0" w:space="0" w:color="auto"/>
        <w:right w:val="none" w:sz="0" w:space="0" w:color="auto"/>
      </w:divBdr>
      <w:divsChild>
        <w:div w:id="366488295">
          <w:marLeft w:val="0"/>
          <w:marRight w:val="0"/>
          <w:marTop w:val="0"/>
          <w:marBottom w:val="0"/>
          <w:divBdr>
            <w:top w:val="none" w:sz="0" w:space="0" w:color="auto"/>
            <w:left w:val="none" w:sz="0" w:space="0" w:color="auto"/>
            <w:bottom w:val="none" w:sz="0" w:space="0" w:color="auto"/>
            <w:right w:val="none" w:sz="0" w:space="0" w:color="auto"/>
          </w:divBdr>
          <w:divsChild>
            <w:div w:id="1223564317">
              <w:marLeft w:val="0"/>
              <w:marRight w:val="0"/>
              <w:marTop w:val="0"/>
              <w:marBottom w:val="0"/>
              <w:divBdr>
                <w:top w:val="none" w:sz="0" w:space="0" w:color="auto"/>
                <w:left w:val="none" w:sz="0" w:space="0" w:color="auto"/>
                <w:bottom w:val="none" w:sz="0" w:space="0" w:color="auto"/>
                <w:right w:val="none" w:sz="0" w:space="0" w:color="auto"/>
              </w:divBdr>
              <w:divsChild>
                <w:div w:id="637609335">
                  <w:marLeft w:val="0"/>
                  <w:marRight w:val="0"/>
                  <w:marTop w:val="0"/>
                  <w:marBottom w:val="0"/>
                  <w:divBdr>
                    <w:top w:val="none" w:sz="0" w:space="0" w:color="auto"/>
                    <w:left w:val="none" w:sz="0" w:space="0" w:color="auto"/>
                    <w:bottom w:val="none" w:sz="0" w:space="0" w:color="auto"/>
                    <w:right w:val="none" w:sz="0" w:space="0" w:color="auto"/>
                  </w:divBdr>
                  <w:divsChild>
                    <w:div w:id="58021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283663">
      <w:bodyDiv w:val="1"/>
      <w:marLeft w:val="0"/>
      <w:marRight w:val="0"/>
      <w:marTop w:val="0"/>
      <w:marBottom w:val="0"/>
      <w:divBdr>
        <w:top w:val="none" w:sz="0" w:space="0" w:color="auto"/>
        <w:left w:val="none" w:sz="0" w:space="0" w:color="auto"/>
        <w:bottom w:val="none" w:sz="0" w:space="0" w:color="auto"/>
        <w:right w:val="none" w:sz="0" w:space="0" w:color="auto"/>
      </w:divBdr>
    </w:div>
    <w:div w:id="1863938753">
      <w:bodyDiv w:val="1"/>
      <w:marLeft w:val="0"/>
      <w:marRight w:val="0"/>
      <w:marTop w:val="0"/>
      <w:marBottom w:val="0"/>
      <w:divBdr>
        <w:top w:val="none" w:sz="0" w:space="0" w:color="auto"/>
        <w:left w:val="none" w:sz="0" w:space="0" w:color="auto"/>
        <w:bottom w:val="none" w:sz="0" w:space="0" w:color="auto"/>
        <w:right w:val="none" w:sz="0" w:space="0" w:color="auto"/>
      </w:divBdr>
      <w:divsChild>
        <w:div w:id="49423732">
          <w:marLeft w:val="0"/>
          <w:marRight w:val="0"/>
          <w:marTop w:val="0"/>
          <w:marBottom w:val="0"/>
          <w:divBdr>
            <w:top w:val="none" w:sz="0" w:space="0" w:color="auto"/>
            <w:left w:val="none" w:sz="0" w:space="0" w:color="auto"/>
            <w:bottom w:val="none" w:sz="0" w:space="0" w:color="auto"/>
            <w:right w:val="none" w:sz="0" w:space="0" w:color="auto"/>
          </w:divBdr>
          <w:divsChild>
            <w:div w:id="752243548">
              <w:marLeft w:val="0"/>
              <w:marRight w:val="0"/>
              <w:marTop w:val="0"/>
              <w:marBottom w:val="0"/>
              <w:divBdr>
                <w:top w:val="none" w:sz="0" w:space="0" w:color="auto"/>
                <w:left w:val="none" w:sz="0" w:space="0" w:color="auto"/>
                <w:bottom w:val="none" w:sz="0" w:space="0" w:color="auto"/>
                <w:right w:val="none" w:sz="0" w:space="0" w:color="auto"/>
              </w:divBdr>
              <w:divsChild>
                <w:div w:id="170093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233065">
      <w:bodyDiv w:val="1"/>
      <w:marLeft w:val="0"/>
      <w:marRight w:val="0"/>
      <w:marTop w:val="0"/>
      <w:marBottom w:val="0"/>
      <w:divBdr>
        <w:top w:val="none" w:sz="0" w:space="0" w:color="auto"/>
        <w:left w:val="none" w:sz="0" w:space="0" w:color="auto"/>
        <w:bottom w:val="none" w:sz="0" w:space="0" w:color="auto"/>
        <w:right w:val="none" w:sz="0" w:space="0" w:color="auto"/>
      </w:divBdr>
    </w:div>
    <w:div w:id="1880776483">
      <w:bodyDiv w:val="1"/>
      <w:marLeft w:val="0"/>
      <w:marRight w:val="0"/>
      <w:marTop w:val="0"/>
      <w:marBottom w:val="0"/>
      <w:divBdr>
        <w:top w:val="none" w:sz="0" w:space="0" w:color="auto"/>
        <w:left w:val="none" w:sz="0" w:space="0" w:color="auto"/>
        <w:bottom w:val="none" w:sz="0" w:space="0" w:color="auto"/>
        <w:right w:val="none" w:sz="0" w:space="0" w:color="auto"/>
      </w:divBdr>
    </w:div>
    <w:div w:id="1969240281">
      <w:bodyDiv w:val="1"/>
      <w:marLeft w:val="0"/>
      <w:marRight w:val="0"/>
      <w:marTop w:val="0"/>
      <w:marBottom w:val="0"/>
      <w:divBdr>
        <w:top w:val="none" w:sz="0" w:space="0" w:color="auto"/>
        <w:left w:val="none" w:sz="0" w:space="0" w:color="auto"/>
        <w:bottom w:val="none" w:sz="0" w:space="0" w:color="auto"/>
        <w:right w:val="none" w:sz="0" w:space="0" w:color="auto"/>
      </w:divBdr>
    </w:div>
    <w:div w:id="2036685978">
      <w:bodyDiv w:val="1"/>
      <w:marLeft w:val="0"/>
      <w:marRight w:val="0"/>
      <w:marTop w:val="0"/>
      <w:marBottom w:val="0"/>
      <w:divBdr>
        <w:top w:val="none" w:sz="0" w:space="0" w:color="auto"/>
        <w:left w:val="none" w:sz="0" w:space="0" w:color="auto"/>
        <w:bottom w:val="none" w:sz="0" w:space="0" w:color="auto"/>
        <w:right w:val="none" w:sz="0" w:space="0" w:color="auto"/>
      </w:divBdr>
    </w:div>
    <w:div w:id="2055150748">
      <w:bodyDiv w:val="1"/>
      <w:marLeft w:val="0"/>
      <w:marRight w:val="0"/>
      <w:marTop w:val="0"/>
      <w:marBottom w:val="0"/>
      <w:divBdr>
        <w:top w:val="none" w:sz="0" w:space="0" w:color="auto"/>
        <w:left w:val="none" w:sz="0" w:space="0" w:color="auto"/>
        <w:bottom w:val="none" w:sz="0" w:space="0" w:color="auto"/>
        <w:right w:val="none" w:sz="0" w:space="0" w:color="auto"/>
      </w:divBdr>
    </w:div>
    <w:div w:id="2077119543">
      <w:bodyDiv w:val="1"/>
      <w:marLeft w:val="0"/>
      <w:marRight w:val="0"/>
      <w:marTop w:val="0"/>
      <w:marBottom w:val="0"/>
      <w:divBdr>
        <w:top w:val="none" w:sz="0" w:space="0" w:color="auto"/>
        <w:left w:val="none" w:sz="0" w:space="0" w:color="auto"/>
        <w:bottom w:val="none" w:sz="0" w:space="0" w:color="auto"/>
        <w:right w:val="none" w:sz="0" w:space="0" w:color="auto"/>
      </w:divBdr>
    </w:div>
    <w:div w:id="213000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sciencedirect.com/topics/medicine-and-dentistry/musculoskeletal-pain" TargetMode="Externa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895</TotalTime>
  <Pages>9</Pages>
  <Words>2786</Words>
  <Characters>15379</Characters>
  <Application>Microsoft Office Word</Application>
  <DocSecurity>0</DocSecurity>
  <Lines>904</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Goncalo Rocha</cp:lastModifiedBy>
  <cp:revision>36</cp:revision>
  <dcterms:created xsi:type="dcterms:W3CDTF">2020-10-30T13:49:00Z</dcterms:created>
  <dcterms:modified xsi:type="dcterms:W3CDTF">2020-11-23T13:27:00Z</dcterms:modified>
</cp:coreProperties>
</file>