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56E1C" w14:textId="77777777" w:rsidR="008578AA" w:rsidRDefault="008578AA">
      <w:pPr>
        <w:rPr>
          <w:b/>
          <w:bCs/>
        </w:rPr>
      </w:pPr>
    </w:p>
    <w:p w14:paraId="3595A9B3" w14:textId="77777777" w:rsidR="008578AA" w:rsidRDefault="008578AA">
      <w:pPr>
        <w:rPr>
          <w:b/>
          <w:bCs/>
        </w:rPr>
      </w:pPr>
    </w:p>
    <w:p w14:paraId="01669A58" w14:textId="77777777" w:rsidR="008578AA" w:rsidRDefault="008578AA">
      <w:pPr>
        <w:rPr>
          <w:b/>
          <w:bCs/>
        </w:rPr>
      </w:pPr>
    </w:p>
    <w:p w14:paraId="0B1940D9" w14:textId="77777777" w:rsidR="008578AA" w:rsidRDefault="008578AA">
      <w:pPr>
        <w:rPr>
          <w:b/>
          <w:bCs/>
        </w:rPr>
      </w:pPr>
    </w:p>
    <w:p w14:paraId="4D78CE65" w14:textId="77777777" w:rsidR="008578AA" w:rsidRDefault="008578AA">
      <w:pPr>
        <w:rPr>
          <w:b/>
          <w:bCs/>
        </w:rPr>
      </w:pPr>
    </w:p>
    <w:p w14:paraId="51F6D954" w14:textId="073DCAD7" w:rsidR="008578AA" w:rsidRPr="008578AA" w:rsidRDefault="008578AA" w:rsidP="008578AA">
      <w:pPr>
        <w:jc w:val="center"/>
        <w:rPr>
          <w:b/>
          <w:bCs/>
          <w:sz w:val="72"/>
          <w:szCs w:val="72"/>
        </w:rPr>
      </w:pPr>
      <w:r w:rsidRPr="008578AA">
        <w:rPr>
          <w:b/>
          <w:bCs/>
          <w:sz w:val="72"/>
          <w:szCs w:val="72"/>
        </w:rPr>
        <w:t xml:space="preserve">Tasleem Akhtar </w:t>
      </w:r>
    </w:p>
    <w:p w14:paraId="2BB69F60" w14:textId="771647C5" w:rsidR="008578AA" w:rsidRPr="008578AA" w:rsidRDefault="008578AA" w:rsidP="008578AA">
      <w:pPr>
        <w:jc w:val="center"/>
        <w:rPr>
          <w:b/>
          <w:bCs/>
          <w:sz w:val="72"/>
          <w:szCs w:val="72"/>
        </w:rPr>
      </w:pPr>
      <w:r w:rsidRPr="008578AA">
        <w:rPr>
          <w:b/>
          <w:bCs/>
          <w:sz w:val="72"/>
          <w:szCs w:val="72"/>
        </w:rPr>
        <w:t>(2210799)</w:t>
      </w:r>
    </w:p>
    <w:p w14:paraId="3232AAB2" w14:textId="2B0828DE" w:rsidR="008578AA" w:rsidRPr="008578AA" w:rsidRDefault="008578AA" w:rsidP="008578AA">
      <w:pPr>
        <w:jc w:val="center"/>
        <w:rPr>
          <w:b/>
          <w:bCs/>
          <w:sz w:val="72"/>
          <w:szCs w:val="72"/>
        </w:rPr>
      </w:pPr>
      <w:r w:rsidRPr="008578AA">
        <w:rPr>
          <w:b/>
          <w:bCs/>
          <w:sz w:val="72"/>
          <w:szCs w:val="72"/>
        </w:rPr>
        <w:t xml:space="preserve">Public Health </w:t>
      </w:r>
    </w:p>
    <w:p w14:paraId="75E2CD84" w14:textId="5AC7CE8A" w:rsidR="008578AA" w:rsidRPr="008578AA" w:rsidRDefault="008578AA" w:rsidP="008578AA">
      <w:pPr>
        <w:jc w:val="center"/>
        <w:rPr>
          <w:b/>
          <w:bCs/>
          <w:sz w:val="72"/>
          <w:szCs w:val="72"/>
        </w:rPr>
      </w:pPr>
      <w:proofErr w:type="spellStart"/>
      <w:r w:rsidRPr="008578AA">
        <w:rPr>
          <w:b/>
          <w:bCs/>
          <w:sz w:val="72"/>
          <w:szCs w:val="72"/>
        </w:rPr>
        <w:t>Aishat</w:t>
      </w:r>
      <w:proofErr w:type="spellEnd"/>
      <w:r w:rsidRPr="008578AA">
        <w:rPr>
          <w:b/>
          <w:bCs/>
          <w:sz w:val="72"/>
          <w:szCs w:val="72"/>
        </w:rPr>
        <w:t xml:space="preserve"> </w:t>
      </w:r>
      <w:proofErr w:type="spellStart"/>
      <w:r w:rsidRPr="008578AA">
        <w:rPr>
          <w:b/>
          <w:bCs/>
          <w:sz w:val="72"/>
          <w:szCs w:val="72"/>
        </w:rPr>
        <w:t>Bakrat</w:t>
      </w:r>
      <w:proofErr w:type="spellEnd"/>
      <w:r w:rsidRPr="008578AA">
        <w:rPr>
          <w:b/>
          <w:bCs/>
          <w:sz w:val="72"/>
          <w:szCs w:val="72"/>
        </w:rPr>
        <w:t xml:space="preserve"> </w:t>
      </w:r>
    </w:p>
    <w:p w14:paraId="3942AE23" w14:textId="77777777" w:rsidR="008578AA" w:rsidRPr="008578AA" w:rsidRDefault="008578AA">
      <w:pPr>
        <w:rPr>
          <w:b/>
          <w:bCs/>
          <w:sz w:val="72"/>
          <w:szCs w:val="72"/>
        </w:rPr>
      </w:pPr>
    </w:p>
    <w:p w14:paraId="21EA5133" w14:textId="77777777" w:rsidR="008578AA" w:rsidRDefault="008578AA">
      <w:pPr>
        <w:rPr>
          <w:b/>
          <w:bCs/>
        </w:rPr>
      </w:pPr>
    </w:p>
    <w:p w14:paraId="07BA0156" w14:textId="77777777" w:rsidR="008578AA" w:rsidRDefault="008578AA">
      <w:pPr>
        <w:rPr>
          <w:b/>
          <w:bCs/>
        </w:rPr>
      </w:pPr>
    </w:p>
    <w:p w14:paraId="628E0ADE" w14:textId="77777777" w:rsidR="008578AA" w:rsidRDefault="008578AA">
      <w:pPr>
        <w:rPr>
          <w:b/>
          <w:bCs/>
        </w:rPr>
      </w:pPr>
    </w:p>
    <w:p w14:paraId="0AD44F36" w14:textId="77777777" w:rsidR="008578AA" w:rsidRDefault="008578AA">
      <w:pPr>
        <w:rPr>
          <w:b/>
          <w:bCs/>
        </w:rPr>
      </w:pPr>
    </w:p>
    <w:p w14:paraId="38C7E4C1" w14:textId="77777777" w:rsidR="008578AA" w:rsidRDefault="008578AA">
      <w:pPr>
        <w:rPr>
          <w:b/>
          <w:bCs/>
        </w:rPr>
      </w:pPr>
    </w:p>
    <w:p w14:paraId="6CF9A451" w14:textId="77777777" w:rsidR="008578AA" w:rsidRDefault="008578AA">
      <w:pPr>
        <w:rPr>
          <w:b/>
          <w:bCs/>
        </w:rPr>
      </w:pPr>
    </w:p>
    <w:p w14:paraId="64F0D6E0" w14:textId="77777777" w:rsidR="008578AA" w:rsidRDefault="008578AA">
      <w:pPr>
        <w:rPr>
          <w:b/>
          <w:bCs/>
        </w:rPr>
      </w:pPr>
    </w:p>
    <w:p w14:paraId="1C482259" w14:textId="77777777" w:rsidR="008578AA" w:rsidRDefault="008578AA">
      <w:pPr>
        <w:rPr>
          <w:b/>
          <w:bCs/>
        </w:rPr>
      </w:pPr>
    </w:p>
    <w:p w14:paraId="25DBE08D" w14:textId="77777777" w:rsidR="008578AA" w:rsidRDefault="008578AA">
      <w:pPr>
        <w:rPr>
          <w:b/>
          <w:bCs/>
        </w:rPr>
      </w:pPr>
    </w:p>
    <w:p w14:paraId="2F3C2B88" w14:textId="77777777" w:rsidR="008578AA" w:rsidRDefault="008578AA">
      <w:pPr>
        <w:rPr>
          <w:b/>
          <w:bCs/>
        </w:rPr>
      </w:pPr>
    </w:p>
    <w:p w14:paraId="77302ADF" w14:textId="77777777" w:rsidR="008578AA" w:rsidRDefault="008578AA">
      <w:pPr>
        <w:rPr>
          <w:b/>
          <w:bCs/>
        </w:rPr>
      </w:pPr>
    </w:p>
    <w:p w14:paraId="594221BE" w14:textId="77777777" w:rsidR="008578AA" w:rsidRDefault="008578AA">
      <w:pPr>
        <w:rPr>
          <w:b/>
          <w:bCs/>
        </w:rPr>
      </w:pPr>
    </w:p>
    <w:p w14:paraId="23C4EA84" w14:textId="77777777" w:rsidR="008578AA" w:rsidRDefault="008578AA">
      <w:pPr>
        <w:rPr>
          <w:b/>
          <w:bCs/>
        </w:rPr>
      </w:pPr>
    </w:p>
    <w:p w14:paraId="2127F8F4" w14:textId="77777777" w:rsidR="008578AA" w:rsidRDefault="008578AA">
      <w:pPr>
        <w:rPr>
          <w:b/>
          <w:bCs/>
        </w:rPr>
      </w:pPr>
    </w:p>
    <w:p w14:paraId="36C05539" w14:textId="6576FF2B" w:rsidR="008578AA" w:rsidRPr="008578AA" w:rsidRDefault="008578AA">
      <w:pPr>
        <w:rPr>
          <w:b/>
          <w:bCs/>
        </w:rPr>
      </w:pPr>
      <w:r w:rsidRPr="008578AA">
        <w:rPr>
          <w:b/>
          <w:bCs/>
        </w:rPr>
        <w:lastRenderedPageBreak/>
        <w:t xml:space="preserve">Introduction </w:t>
      </w:r>
    </w:p>
    <w:p w14:paraId="4D69BF75" w14:textId="352DBD34" w:rsidR="00C26E47" w:rsidRDefault="009A75AB">
      <w:r w:rsidRPr="009A75AB">
        <w:t>The report discusses the prevalence and consequences of high blood pressure in adults. High blood pressure, also known as hypertension, is often caused by unhealthy lifestyle choices such as smoking, excessive alcohol consumption, lack of physical activity, and a poor diet. Inherited factors, salt intake, and medications also play a role in determining blood pressure levels. Hypertension can lead to chest pains, shortness of breath, irritability, blurred vision, and back pain. In severe cases, it can cause stroke, heart attack, heart failure, kidney failure, or arterial disease. The report highlights the importance of managing blood pressure levels through public health measures, such as community medical provider meetings and providing patients with blood pressure monitoring equipment. The determinants and risk factors of high blood pressure are also discussed, including obesity, inadequate physical activity, excessive salt consumption, and smoking. The report concludes by discussing the short-term and long-term public health consequences of high blood pressure, such as transient ischemic attacks and strokes, and the need to decrease its prevalence globally.</w:t>
      </w:r>
    </w:p>
    <w:p w14:paraId="5EFF3C0E" w14:textId="77777777" w:rsidR="009A75AB" w:rsidRDefault="009A75AB"/>
    <w:p w14:paraId="748F357C" w14:textId="1CD75BB4" w:rsidR="009A75AB" w:rsidRDefault="009A75AB">
      <w:r w:rsidRPr="009A75AB">
        <w:t>Blood pressure refers to the energy required by the heart to circulate blood throughout the body. A healthy blood pressure reading ranges from 90/60 mmHg to 120/80 mmHg, while readings of 140/90 mmHg or higher indicate hypertension, which can result from unhealthy lifestyle choices. Hypertension can cause various symptoms, including dizziness, weakness, impulsive vision, and increased thirst, as well as more severe conditions such as heart attack, stroke, heart failure, kidney failure, or arterial disease. Due to the significant impact of poor diet on disease risk, hypertension is a significant issue worldwide, with over 1.13 billion people affected by it. Knowledge about blood pressure is crucial for developing guidelines to manage hypertension and minimize its effects.</w:t>
      </w:r>
    </w:p>
    <w:p w14:paraId="41C3D01A" w14:textId="77777777" w:rsidR="009A75AB" w:rsidRDefault="009A75AB"/>
    <w:p w14:paraId="4F28FCF3" w14:textId="7F0714DD" w:rsidR="009A75AB" w:rsidRDefault="009A75AB">
      <w:r w:rsidRPr="009A75AB">
        <w:t>Worldwide, it is estimated that approximately 1.28 billion people aged 30-79 suffer from hypertension, with the majority residing in low- and middle-income nations. Nearly half of hypertensive individuals are not aware of their condition, and only 42% of identified patients receive treatment. Just one in five patients with hypertension have their blood pressure under control. Given that hypertension is a major cause of death globally, one of the global non-communicable disease goals is to reduce its prevalence by one-third between 2010 and 2030.</w:t>
      </w:r>
    </w:p>
    <w:p w14:paraId="0692C422" w14:textId="71879FEB" w:rsidR="009A75AB" w:rsidRPr="009A75AB" w:rsidRDefault="009A75AB" w:rsidP="009A75AB">
      <w:pPr>
        <w:spacing w:line="360" w:lineRule="auto"/>
        <w:rPr>
          <w:rFonts w:ascii="Arial" w:hAnsi="Arial" w:cs="Arial"/>
          <w:b/>
          <w:bCs/>
        </w:rPr>
      </w:pPr>
      <w:r w:rsidRPr="00FE04D2">
        <w:rPr>
          <w:rFonts w:ascii="Arial" w:hAnsi="Arial" w:cs="Arial"/>
          <w:b/>
          <w:bCs/>
        </w:rPr>
        <w:t xml:space="preserve">Public health measures available to manage and reduce/control blood </w:t>
      </w:r>
      <w:proofErr w:type="gramStart"/>
      <w:r w:rsidRPr="00FE04D2">
        <w:rPr>
          <w:rFonts w:ascii="Arial" w:hAnsi="Arial" w:cs="Arial"/>
          <w:b/>
          <w:bCs/>
        </w:rPr>
        <w:t>pressure</w:t>
      </w:r>
      <w:proofErr w:type="gramEnd"/>
    </w:p>
    <w:p w14:paraId="561F6964" w14:textId="3A9EBFB5" w:rsidR="009A75AB" w:rsidRDefault="009A75AB">
      <w:r w:rsidRPr="009A75AB">
        <w:t>Community healthcare providers, including pharmacists, were consulted through meetings, and the government implemented public health measures aimed at mitigating the risk of high blood pressure, monitoring patients' blood pressure levels, and demonstrating the ability to manage blood pressure. Patients were given blood pressure monitoring devices to regularly check their blood pressure at home, enabling them to better control their blood pressure levels. Additionally, public measures were implemented to make it easier to manage the disease.</w:t>
      </w:r>
    </w:p>
    <w:p w14:paraId="49980B14" w14:textId="77777777" w:rsidR="009A75AB" w:rsidRPr="00FE04D2" w:rsidRDefault="009A75AB" w:rsidP="009A75AB">
      <w:pPr>
        <w:spacing w:line="360" w:lineRule="auto"/>
        <w:rPr>
          <w:rFonts w:ascii="Arial" w:hAnsi="Arial" w:cs="Arial"/>
          <w:b/>
          <w:bCs/>
        </w:rPr>
      </w:pPr>
      <w:r w:rsidRPr="00FE04D2">
        <w:rPr>
          <w:rFonts w:ascii="Arial" w:hAnsi="Arial" w:cs="Arial"/>
          <w:b/>
          <w:bCs/>
        </w:rPr>
        <w:t>Determinants/risk factors of blood pressure</w:t>
      </w:r>
    </w:p>
    <w:p w14:paraId="40544FAC" w14:textId="590EE453" w:rsidR="009A75AB" w:rsidRDefault="009A75AB">
      <w:r w:rsidRPr="009A75AB">
        <w:t xml:space="preserve">High blood pressure risk factors include </w:t>
      </w:r>
      <w:proofErr w:type="spellStart"/>
      <w:r w:rsidRPr="009A75AB">
        <w:t>behavioral</w:t>
      </w:r>
      <w:proofErr w:type="spellEnd"/>
      <w:r w:rsidRPr="009A75AB">
        <w:t xml:space="preserve"> and lifestyle factors that can increase susceptibility to developing high blood pressure. These factors include alcohol and tobacco use, which can damage blood vessels, increase blood pressure, and reduce oxygen in the blood. A poor diet, insufficient physical activity, excessive salt consumption, low potassium intake, and being overweight or obese can also increase the risk of developing high blood pressure. Only a small </w:t>
      </w:r>
      <w:r w:rsidRPr="009A75AB">
        <w:lastRenderedPageBreak/>
        <w:t>percentage of people are diagnosed with the cause of high blood pressure, which can sometimes be attributed to secondary hypertension, caused by factors such as improper hormone synthesis, diabetes, kidney disease, and certain medications. Elevated blood pressure is characterized as slightly elevated blood pressure, which may lead to chronic or long-term high blood pressure. The prevalence of hypertension varies by region and income level, with low- and middle-income countries experiencing the greatest increase in hypertension prevalence due to increased risk factors.</w:t>
      </w:r>
    </w:p>
    <w:p w14:paraId="63751F32" w14:textId="1C0A7A9F" w:rsidR="009A75AB" w:rsidRDefault="009A75AB">
      <w:r w:rsidRPr="009A75AB">
        <w:t>Slightly elevated blood pressure is considered as an early stage of hypertension, and if not managed, it can lead to chronic or long-term high blood pressure. The prevalence of hypertension varies by region and income level, with the WHO African Region having the highest prevalence at 27%, while the WHO Americas Region has the lowest incidence at 18%. The number of adults with hypertension has increased globally from 594 million in 1975 to 1.13 billion in 2015, with low- and middle-income countries accounting for most of the growth. This increase is attributed to an increase in hypertension risk factors in these populations. (WHO, 2023).</w:t>
      </w:r>
    </w:p>
    <w:p w14:paraId="3F175E96" w14:textId="77777777" w:rsidR="009A75AB" w:rsidRDefault="009A75AB"/>
    <w:p w14:paraId="79E30611" w14:textId="77777777" w:rsidR="009A75AB" w:rsidRPr="00D5407B" w:rsidRDefault="009A75AB" w:rsidP="009A75AB">
      <w:pPr>
        <w:spacing w:line="360" w:lineRule="auto"/>
        <w:rPr>
          <w:rFonts w:ascii="Arial" w:hAnsi="Arial" w:cs="Arial"/>
          <w:b/>
          <w:bCs/>
        </w:rPr>
      </w:pPr>
      <w:r w:rsidRPr="00D5407B">
        <w:rPr>
          <w:rFonts w:ascii="Arial" w:hAnsi="Arial" w:cs="Arial"/>
          <w:b/>
          <w:bCs/>
        </w:rPr>
        <w:t>Shor</w:t>
      </w:r>
      <w:r>
        <w:rPr>
          <w:rFonts w:ascii="Arial" w:hAnsi="Arial" w:cs="Arial"/>
          <w:b/>
          <w:bCs/>
        </w:rPr>
        <w:t xml:space="preserve">t </w:t>
      </w:r>
      <w:r w:rsidRPr="00D5407B">
        <w:rPr>
          <w:rFonts w:ascii="Arial" w:hAnsi="Arial" w:cs="Arial"/>
          <w:b/>
          <w:bCs/>
        </w:rPr>
        <w:t xml:space="preserve">term </w:t>
      </w:r>
      <w:r>
        <w:rPr>
          <w:rFonts w:ascii="Arial" w:hAnsi="Arial" w:cs="Arial"/>
          <w:b/>
          <w:bCs/>
        </w:rPr>
        <w:t xml:space="preserve">and long term </w:t>
      </w:r>
      <w:r w:rsidRPr="00D5407B">
        <w:rPr>
          <w:rFonts w:ascii="Arial" w:hAnsi="Arial" w:cs="Arial"/>
          <w:b/>
          <w:bCs/>
        </w:rPr>
        <w:t xml:space="preserve">public health consequences of blood pressure </w:t>
      </w:r>
    </w:p>
    <w:p w14:paraId="2AC29DA5" w14:textId="77777777" w:rsidR="009A75AB" w:rsidRDefault="009A75AB" w:rsidP="009A75AB">
      <w:r>
        <w:t>High blood pressure can have various negative impacts on the brain and body. For example, it can cause a transient ischemic attack (TIA), also known as a mini stroke, which is a temporary interruption in the blood flow to the brain. High blood pressure can also lead to hardened arteries and blood clots that can cause a full-blown stroke or heart attack. Additionally, high blood pressure can cause long-term health issues such as heart disease and heart failure, which occurs when the heart's pumping chamber thickens and cannot pump enough blood to meet the body's demands. Other potential consequences of high blood pressure include dementia and even death.</w:t>
      </w:r>
    </w:p>
    <w:p w14:paraId="6D962AA1" w14:textId="77777777" w:rsidR="009A75AB" w:rsidRDefault="009A75AB" w:rsidP="009A75AB">
      <w:r>
        <w:t>Metabolic syndrome, which is caused by irregular glucose breakdown, is also linked to high blood pressure. This syndrome is characterized by various metabolic abnormalities, including increased triglyceride levels, decreased "good" HDL cholesterol, high blood pressure, and high blood sugar levels. These abnormalities can increase the risk of developing diabetes, heart disease, and stroke. Furthermore, high blood pressure can harm the arteries by making them less elastic, reducing blood and oxygen flow to the heart, and increasing the risk of heart disease.</w:t>
      </w:r>
    </w:p>
    <w:p w14:paraId="37755BAC" w14:textId="4D9ED590" w:rsidR="009A75AB" w:rsidRDefault="009A75AB" w:rsidP="009A75AB">
      <w:r w:rsidRPr="009A75AB">
        <w:t xml:space="preserve">High blood pressure makes your heart work harder to pump blood through your blood vessels. When plaque builds up in your blood vessels or a portion of your heart muscle enlarges due to high blood pressure, you might have the following issues: coronary artery </w:t>
      </w:r>
      <w:proofErr w:type="gramStart"/>
      <w:r w:rsidRPr="009A75AB">
        <w:t>disease  is</w:t>
      </w:r>
      <w:proofErr w:type="gramEnd"/>
      <w:r w:rsidRPr="009A75AB">
        <w:t xml:space="preserve"> a kind of heart disease. Hypertrophy of the left ventricle (enlarged heart) (Sarwar et.al,2015). Long term consequences will lead poor health functions, no exercise. Also, kidney problems as High blood pressure can constrict or weaken the blood arteries in the kidneys. This can result in renal damage (Hanratty et.al, 2011). Also, can lead to eye problems. Blood vessels in the eyes might become thickened, constricted, or damaged </w:t>
      </w:r>
      <w:proofErr w:type="gramStart"/>
      <w:r w:rsidRPr="009A75AB">
        <w:t>as a result of</w:t>
      </w:r>
      <w:proofErr w:type="gramEnd"/>
      <w:r w:rsidRPr="009A75AB">
        <w:t xml:space="preserve"> high blood pressure. This can lead to eyesight loss (Cheung et.al,2022). Another long term consequence is changed with problems and understanding therefore High blood pressure that is not under control might impair one's capacity to think, remember, and learn. and dementia is link to long-term impact as it leads to blood flow to the brain that can be restricted by narrowed or obstructed arteries. This can result in vascular dementia, a kind of dementia (Kennelly </w:t>
      </w:r>
      <w:proofErr w:type="gramStart"/>
      <w:r w:rsidRPr="009A75AB">
        <w:t>et,al</w:t>
      </w:r>
      <w:proofErr w:type="gramEnd"/>
      <w:r w:rsidRPr="009A75AB">
        <w:t xml:space="preserve">,2009). A stroke that disrupts blood flow to the brain can potentially result in vascular dementia. Furthermore, aneurysm can impact blood pressure as an aneurysm can </w:t>
      </w:r>
      <w:r w:rsidRPr="009A75AB">
        <w:lastRenderedPageBreak/>
        <w:t xml:space="preserve">occur when a blood vessel weakens and bulges </w:t>
      </w:r>
      <w:proofErr w:type="gramStart"/>
      <w:r w:rsidRPr="009A75AB">
        <w:t>as a result of</w:t>
      </w:r>
      <w:proofErr w:type="gramEnd"/>
      <w:r w:rsidRPr="009A75AB">
        <w:t xml:space="preserve"> high blood pressure. When an aneurysm bursts, it can be fatal (Torii et.al,2007).</w:t>
      </w:r>
    </w:p>
    <w:p w14:paraId="2C4AB10C" w14:textId="77777777" w:rsidR="009A75AB" w:rsidRDefault="009A75AB" w:rsidP="009A75AB"/>
    <w:p w14:paraId="3C3EE73B" w14:textId="77777777" w:rsidR="009A75AB" w:rsidRPr="00834900" w:rsidRDefault="009A75AB" w:rsidP="009A75AB">
      <w:pPr>
        <w:spacing w:line="360" w:lineRule="auto"/>
        <w:rPr>
          <w:rFonts w:ascii="Arial" w:hAnsi="Arial" w:cs="Arial"/>
          <w:b/>
          <w:bCs/>
        </w:rPr>
      </w:pPr>
      <w:r w:rsidRPr="00834900">
        <w:rPr>
          <w:rFonts w:ascii="Arial" w:hAnsi="Arial" w:cs="Arial"/>
          <w:b/>
          <w:bCs/>
        </w:rPr>
        <w:t xml:space="preserve">Factors influencing </w:t>
      </w:r>
      <w:r>
        <w:rPr>
          <w:rFonts w:ascii="Arial" w:hAnsi="Arial" w:cs="Arial"/>
          <w:b/>
          <w:bCs/>
        </w:rPr>
        <w:t xml:space="preserve">blood </w:t>
      </w:r>
      <w:proofErr w:type="gramStart"/>
      <w:r>
        <w:rPr>
          <w:rFonts w:ascii="Arial" w:hAnsi="Arial" w:cs="Arial"/>
          <w:b/>
          <w:bCs/>
        </w:rPr>
        <w:t>pressure</w:t>
      </w:r>
      <w:proofErr w:type="gramEnd"/>
    </w:p>
    <w:p w14:paraId="4398FDD3" w14:textId="16BB941C" w:rsidR="008578AA" w:rsidRDefault="008578AA" w:rsidP="009A75AB">
      <w:r w:rsidRPr="008578AA">
        <w:t xml:space="preserve">The greater an artery's compliance, the more efficiently it can expand to accommodate peaks in blood flow without raising blood pressure or resistance. Compared to arteries, veins are more malleable and can expand to carry more blood. Vascular disease causes arteries to stiffen, which results in decreased compliance and increased blood flow resistance. Because of this, there is increased turbulence, increased pressure inside the vessel, and decreased blood movement. </w:t>
      </w:r>
      <w:proofErr w:type="gramStart"/>
      <w:r w:rsidRPr="008578AA">
        <w:t>As a consequence</w:t>
      </w:r>
      <w:proofErr w:type="gramEnd"/>
      <w:r w:rsidRPr="008578AA">
        <w:t xml:space="preserve">, the heart has to labour harder. The phrase "volume of circulating blood" alludes to the amount of blood that circulates in the body. Increased venous return stresses the atria's membranes, which contain specific baroreceptors. Pressure devices are referred to as baroreceptors. When atrial baroreceptors activate more frequently and stretch </w:t>
      </w:r>
      <w:proofErr w:type="gramStart"/>
      <w:r w:rsidRPr="008578AA">
        <w:t>as a result of</w:t>
      </w:r>
      <w:proofErr w:type="gramEnd"/>
      <w:r w:rsidRPr="008578AA">
        <w:t xml:space="preserve"> high blood pressure, the cardiac centre responds by increasing sympathetic stimulation and reducing parasympathetic stimulation in order to increase heart rate.</w:t>
      </w:r>
      <w:r w:rsidRPr="008578AA">
        <w:t xml:space="preserve"> </w:t>
      </w:r>
      <w:r w:rsidRPr="008578AA">
        <w:t xml:space="preserve">The amount of blood that circulates in the body is referred to as the "volume of circulating blood." When this volume increases, it puts stress on the atria's membranes, which have specific pressure-sensing devices called baroreceptors. These baroreceptors respond to the increased pressure by activating more frequently and stretching. In response, the cardiac </w:t>
      </w:r>
      <w:proofErr w:type="spellStart"/>
      <w:r w:rsidRPr="008578AA">
        <w:t>center</w:t>
      </w:r>
      <w:proofErr w:type="spellEnd"/>
      <w:r w:rsidRPr="008578AA">
        <w:t xml:space="preserve"> increases sympathetic stimulation and reduces parasympathetic stimulation, which leads to an increase in heart rate. Arteries and veins have different abilities to expand and carry more blood. Arteries with decreased compliance due to vascular disease become stiff and offer increased resistance to blood flow, causing the heart to work harder. Conversely, veins are more malleable and can expand to carry more blood.</w:t>
      </w:r>
    </w:p>
    <w:p w14:paraId="5B21C5E9" w14:textId="4C31582E" w:rsidR="008578AA" w:rsidRDefault="008578AA" w:rsidP="009A75AB">
      <w:r w:rsidRPr="008578AA">
        <w:t>In addition to the factors mentioned earlier, blood viscosity, which is a measure of blood thickness, is also influenced by plasma proteins and other compounds present in the blood. This makes blood feel dense and heavy to the touch, with a viscosity five times greater than that of water. The presence of plasma proteins and other components in the blood affects its viscosity, which in turn affects its pressure and flow. To illustrate, think of the difference in flow between water and honey, where honey has greater resistance to flow due to its thickness. The same principle applies to blood.</w:t>
      </w:r>
    </w:p>
    <w:p w14:paraId="000A7389" w14:textId="4967307A" w:rsidR="008578AA" w:rsidRDefault="008578AA" w:rsidP="009A75AB">
      <w:r w:rsidRPr="008578AA">
        <w:t xml:space="preserve">The term "elastic character" of vessel walls pertains to their ability to return to their original shape after being stretched and compressed. Vessels with a diameter greater than 10 millimetres are referred to as elastic vessels due to their abundance of elastic fibres, which enable them to expand and contract when blood is pumped through them. If artery walls were inflexible and unable to expand and recoil, blood pressure would rise even further. This would necessitate the heart to work harder to maintain normal pressure and </w:t>
      </w:r>
      <w:proofErr w:type="gramStart"/>
      <w:r w:rsidRPr="008578AA">
        <w:t>flow, and</w:t>
      </w:r>
      <w:proofErr w:type="gramEnd"/>
      <w:r w:rsidRPr="008578AA">
        <w:t xml:space="preserve"> would also increase the amount of blood ejected with each pump, i.e., the stroke volume. Arterial walls would need to thicken even more to withstand the added stress (Freire, et al., 2020).</w:t>
      </w:r>
    </w:p>
    <w:p w14:paraId="13A51ABE" w14:textId="77777777" w:rsidR="008578AA" w:rsidRDefault="008578AA" w:rsidP="009A75AB"/>
    <w:p w14:paraId="502ABB3C" w14:textId="77777777" w:rsidR="008578AA" w:rsidRDefault="008578AA" w:rsidP="009A75AB"/>
    <w:p w14:paraId="3477576B" w14:textId="77777777" w:rsidR="008578AA" w:rsidRDefault="008578AA" w:rsidP="009A75AB"/>
    <w:p w14:paraId="75067671" w14:textId="77777777" w:rsidR="008578AA" w:rsidRDefault="008578AA" w:rsidP="009A75AB"/>
    <w:p w14:paraId="1425F074" w14:textId="77777777" w:rsidR="008578AA" w:rsidRDefault="008578AA" w:rsidP="009A75AB"/>
    <w:p w14:paraId="52DE50E7" w14:textId="52272100" w:rsidR="008578AA" w:rsidRDefault="008578AA" w:rsidP="009A75AB">
      <w:pPr>
        <w:rPr>
          <w:b/>
          <w:bCs/>
        </w:rPr>
      </w:pPr>
      <w:r w:rsidRPr="008578AA">
        <w:rPr>
          <w:b/>
          <w:bCs/>
        </w:rPr>
        <w:lastRenderedPageBreak/>
        <w:t xml:space="preserve">References </w:t>
      </w:r>
    </w:p>
    <w:p w14:paraId="5CB04A6B" w14:textId="77777777" w:rsidR="008578AA" w:rsidRDefault="008578AA" w:rsidP="009A75AB">
      <w:pPr>
        <w:rPr>
          <w:b/>
          <w:bCs/>
        </w:rPr>
      </w:pPr>
    </w:p>
    <w:p w14:paraId="64B683D3" w14:textId="77777777" w:rsidR="008578AA" w:rsidRPr="008578AA" w:rsidRDefault="008578AA" w:rsidP="009A75AB">
      <w:pPr>
        <w:rPr>
          <w:b/>
          <w:bCs/>
        </w:rPr>
      </w:pPr>
    </w:p>
    <w:p w14:paraId="4888E3D3" w14:textId="77777777" w:rsidR="008578AA" w:rsidRDefault="008578AA" w:rsidP="008578A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Cheung, C.Y., </w:t>
      </w:r>
      <w:proofErr w:type="spellStart"/>
      <w:r>
        <w:rPr>
          <w:rFonts w:ascii="Arial" w:hAnsi="Arial" w:cs="Arial"/>
          <w:color w:val="222222"/>
          <w:sz w:val="20"/>
          <w:szCs w:val="20"/>
          <w:shd w:val="clear" w:color="auto" w:fill="FFFFFF"/>
        </w:rPr>
        <w:t>Biousse</w:t>
      </w:r>
      <w:proofErr w:type="spellEnd"/>
      <w:r>
        <w:rPr>
          <w:rFonts w:ascii="Arial" w:hAnsi="Arial" w:cs="Arial"/>
          <w:color w:val="222222"/>
          <w:sz w:val="20"/>
          <w:szCs w:val="20"/>
          <w:shd w:val="clear" w:color="auto" w:fill="FFFFFF"/>
        </w:rPr>
        <w:t xml:space="preserve">, V., Keane, P.A., </w:t>
      </w:r>
      <w:proofErr w:type="spellStart"/>
      <w:r>
        <w:rPr>
          <w:rFonts w:ascii="Arial" w:hAnsi="Arial" w:cs="Arial"/>
          <w:color w:val="222222"/>
          <w:sz w:val="20"/>
          <w:szCs w:val="20"/>
          <w:shd w:val="clear" w:color="auto" w:fill="FFFFFF"/>
        </w:rPr>
        <w:t>Schiffrin</w:t>
      </w:r>
      <w:proofErr w:type="spellEnd"/>
      <w:r>
        <w:rPr>
          <w:rFonts w:ascii="Arial" w:hAnsi="Arial" w:cs="Arial"/>
          <w:color w:val="222222"/>
          <w:sz w:val="20"/>
          <w:szCs w:val="20"/>
          <w:shd w:val="clear" w:color="auto" w:fill="FFFFFF"/>
        </w:rPr>
        <w:t>, E.L. and Wong, T.Y., 2022. Hypertensive eye disease. </w:t>
      </w:r>
      <w:r>
        <w:rPr>
          <w:rFonts w:ascii="Arial" w:hAnsi="Arial" w:cs="Arial"/>
          <w:i/>
          <w:iCs/>
          <w:color w:val="222222"/>
          <w:sz w:val="20"/>
          <w:szCs w:val="20"/>
          <w:shd w:val="clear" w:color="auto" w:fill="FFFFFF"/>
        </w:rPr>
        <w:t>Nature Reviews Disease Primers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(1), p.14.</w:t>
      </w:r>
    </w:p>
    <w:p w14:paraId="4698E753" w14:textId="77777777" w:rsidR="008578AA" w:rsidRPr="00F1038B" w:rsidRDefault="008578AA" w:rsidP="008578AA">
      <w:pPr>
        <w:spacing w:line="360" w:lineRule="auto"/>
        <w:rPr>
          <w:rFonts w:ascii="Arial" w:hAnsi="Arial" w:cs="Arial"/>
        </w:rPr>
      </w:pPr>
      <w:r>
        <w:rPr>
          <w:rFonts w:ascii="Arial" w:hAnsi="Arial" w:cs="Arial"/>
          <w:color w:val="222222"/>
          <w:sz w:val="20"/>
          <w:szCs w:val="20"/>
          <w:shd w:val="clear" w:color="auto" w:fill="FFFFFF"/>
        </w:rPr>
        <w:t xml:space="preserve">Freire, R.S., Reis, V.M.C.P., Brito, A.B., Brito, M.F.S.F., </w:t>
      </w:r>
      <w:proofErr w:type="spellStart"/>
      <w:r>
        <w:rPr>
          <w:rFonts w:ascii="Arial" w:hAnsi="Arial" w:cs="Arial"/>
          <w:color w:val="222222"/>
          <w:sz w:val="20"/>
          <w:szCs w:val="20"/>
          <w:shd w:val="clear" w:color="auto" w:fill="FFFFFF"/>
        </w:rPr>
        <w:t>Pinho</w:t>
      </w:r>
      <w:proofErr w:type="spellEnd"/>
      <w:r>
        <w:rPr>
          <w:rFonts w:ascii="Arial" w:hAnsi="Arial" w:cs="Arial"/>
          <w:color w:val="222222"/>
          <w:sz w:val="20"/>
          <w:szCs w:val="20"/>
          <w:shd w:val="clear" w:color="auto" w:fill="FFFFFF"/>
        </w:rPr>
        <w:t>, L.D., Silva, R.R.V. and Silveira, M.F., 2020. Analysis of the interrelationships between factors influencing blood pressure in adults. </w:t>
      </w:r>
      <w:proofErr w:type="spellStart"/>
      <w:r>
        <w:rPr>
          <w:rFonts w:ascii="Arial" w:hAnsi="Arial" w:cs="Arial"/>
          <w:i/>
          <w:iCs/>
          <w:color w:val="222222"/>
          <w:sz w:val="20"/>
          <w:szCs w:val="20"/>
          <w:shd w:val="clear" w:color="auto" w:fill="FFFFFF"/>
        </w:rPr>
        <w:t>Revista</w:t>
      </w:r>
      <w:proofErr w:type="spellEnd"/>
      <w:r>
        <w:rPr>
          <w:rFonts w:ascii="Arial" w:hAnsi="Arial" w:cs="Arial"/>
          <w:i/>
          <w:iCs/>
          <w:color w:val="222222"/>
          <w:sz w:val="20"/>
          <w:szCs w:val="20"/>
          <w:shd w:val="clear" w:color="auto" w:fill="FFFFFF"/>
        </w:rPr>
        <w:t xml:space="preserve"> de </w:t>
      </w:r>
      <w:proofErr w:type="spellStart"/>
      <w:r>
        <w:rPr>
          <w:rFonts w:ascii="Arial" w:hAnsi="Arial" w:cs="Arial"/>
          <w:i/>
          <w:iCs/>
          <w:color w:val="222222"/>
          <w:sz w:val="20"/>
          <w:szCs w:val="20"/>
          <w:shd w:val="clear" w:color="auto" w:fill="FFFFFF"/>
        </w:rPr>
        <w:t>Saúde</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Pública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w:t>
      </w:r>
    </w:p>
    <w:p w14:paraId="72EF348A" w14:textId="77777777" w:rsidR="008578AA" w:rsidRDefault="008578AA" w:rsidP="008578A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Grundy, S.M., 2016. Metabolic syndrome update. </w:t>
      </w:r>
      <w:r>
        <w:rPr>
          <w:rFonts w:ascii="Arial" w:hAnsi="Arial" w:cs="Arial"/>
          <w:i/>
          <w:iCs/>
          <w:color w:val="222222"/>
          <w:sz w:val="20"/>
          <w:szCs w:val="20"/>
          <w:shd w:val="clear" w:color="auto" w:fill="FFFFFF"/>
        </w:rPr>
        <w:t>Trends in cardiovascular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(4), pp.364-373.</w:t>
      </w:r>
    </w:p>
    <w:p w14:paraId="5DBF86B8" w14:textId="77777777" w:rsidR="008578AA" w:rsidRDefault="008578AA" w:rsidP="008578A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Hanratty, R., </w:t>
      </w:r>
      <w:proofErr w:type="spellStart"/>
      <w:r>
        <w:rPr>
          <w:rFonts w:ascii="Arial" w:hAnsi="Arial" w:cs="Arial"/>
          <w:color w:val="222222"/>
          <w:sz w:val="20"/>
          <w:szCs w:val="20"/>
          <w:shd w:val="clear" w:color="auto" w:fill="FFFFFF"/>
        </w:rPr>
        <w:t>Chonchol</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Havranek</w:t>
      </w:r>
      <w:proofErr w:type="spellEnd"/>
      <w:r>
        <w:rPr>
          <w:rFonts w:ascii="Arial" w:hAnsi="Arial" w:cs="Arial"/>
          <w:color w:val="222222"/>
          <w:sz w:val="20"/>
          <w:szCs w:val="20"/>
          <w:shd w:val="clear" w:color="auto" w:fill="FFFFFF"/>
        </w:rPr>
        <w:t xml:space="preserve">, E.P., Powers, J.D., Dickinson, L.M., Ho, P.M., </w:t>
      </w:r>
      <w:proofErr w:type="spellStart"/>
      <w:r>
        <w:rPr>
          <w:rFonts w:ascii="Arial" w:hAnsi="Arial" w:cs="Arial"/>
          <w:color w:val="222222"/>
          <w:sz w:val="20"/>
          <w:szCs w:val="20"/>
          <w:shd w:val="clear" w:color="auto" w:fill="FFFFFF"/>
        </w:rPr>
        <w:t>Magid</w:t>
      </w:r>
      <w:proofErr w:type="spellEnd"/>
      <w:r>
        <w:rPr>
          <w:rFonts w:ascii="Arial" w:hAnsi="Arial" w:cs="Arial"/>
          <w:color w:val="222222"/>
          <w:sz w:val="20"/>
          <w:szCs w:val="20"/>
          <w:shd w:val="clear" w:color="auto" w:fill="FFFFFF"/>
        </w:rPr>
        <w:t>, D.J. and Steiner, J.F., 2011. Relationship between blood pressure and incident chronic kidney disease in hypertensive patients. </w:t>
      </w:r>
      <w:r>
        <w:rPr>
          <w:rFonts w:ascii="Arial" w:hAnsi="Arial" w:cs="Arial"/>
          <w:i/>
          <w:iCs/>
          <w:color w:val="222222"/>
          <w:sz w:val="20"/>
          <w:szCs w:val="20"/>
          <w:shd w:val="clear" w:color="auto" w:fill="FFFFFF"/>
        </w:rPr>
        <w:t>Clinical journal of the American Society of Nephrology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(11), pp.2605-2611.</w:t>
      </w:r>
    </w:p>
    <w:p w14:paraId="17A032F6" w14:textId="77777777" w:rsidR="008578AA" w:rsidRDefault="008578AA" w:rsidP="008578A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Kennelly, S.P., Lawlor, B.A. and Kenny, R.A., 2009. Blood pressure and dementia—a comprehensive review. </w:t>
      </w:r>
      <w:r>
        <w:rPr>
          <w:rFonts w:ascii="Arial" w:hAnsi="Arial" w:cs="Arial"/>
          <w:i/>
          <w:iCs/>
          <w:color w:val="222222"/>
          <w:sz w:val="20"/>
          <w:szCs w:val="20"/>
          <w:shd w:val="clear" w:color="auto" w:fill="FFFFFF"/>
        </w:rPr>
        <w:t>Therapeutic advances in neurological disorders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(4), pp.241-260.</w:t>
      </w:r>
    </w:p>
    <w:p w14:paraId="77CFD357" w14:textId="77777777" w:rsidR="008578AA" w:rsidRDefault="008578AA" w:rsidP="008578A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Mackay, J., Mensah, G.A. and </w:t>
      </w:r>
      <w:proofErr w:type="spellStart"/>
      <w:r>
        <w:rPr>
          <w:rFonts w:ascii="Arial" w:hAnsi="Arial" w:cs="Arial"/>
          <w:color w:val="222222"/>
          <w:sz w:val="20"/>
          <w:szCs w:val="20"/>
          <w:shd w:val="clear" w:color="auto" w:fill="FFFFFF"/>
        </w:rPr>
        <w:t>Greenlund</w:t>
      </w:r>
      <w:proofErr w:type="spellEnd"/>
      <w:r>
        <w:rPr>
          <w:rFonts w:ascii="Arial" w:hAnsi="Arial" w:cs="Arial"/>
          <w:color w:val="222222"/>
          <w:sz w:val="20"/>
          <w:szCs w:val="20"/>
          <w:shd w:val="clear" w:color="auto" w:fill="FFFFFF"/>
        </w:rPr>
        <w:t>, K., 2004. </w:t>
      </w:r>
      <w:r>
        <w:rPr>
          <w:rFonts w:ascii="Arial" w:hAnsi="Arial" w:cs="Arial"/>
          <w:i/>
          <w:iCs/>
          <w:color w:val="222222"/>
          <w:sz w:val="20"/>
          <w:szCs w:val="20"/>
          <w:shd w:val="clear" w:color="auto" w:fill="FFFFFF"/>
        </w:rPr>
        <w:t>The atlas of heart disease and stroke</w:t>
      </w:r>
      <w:r>
        <w:rPr>
          <w:rFonts w:ascii="Arial" w:hAnsi="Arial" w:cs="Arial"/>
          <w:color w:val="222222"/>
          <w:sz w:val="20"/>
          <w:szCs w:val="20"/>
          <w:shd w:val="clear" w:color="auto" w:fill="FFFFFF"/>
        </w:rPr>
        <w:t>. World Health Organization.</w:t>
      </w:r>
    </w:p>
    <w:p w14:paraId="7AEBB7D9" w14:textId="77777777" w:rsidR="008578AA" w:rsidRDefault="008578AA" w:rsidP="008578A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Sarwar, M.H., Mughal, A.R., Mughal, S. and Sarwar, M., 2015. Concerns of heart diseases and mediations to encourage healthful actions for their deterrence. </w:t>
      </w:r>
      <w:r>
        <w:rPr>
          <w:rFonts w:ascii="Arial" w:hAnsi="Arial" w:cs="Arial"/>
          <w:i/>
          <w:iCs/>
          <w:color w:val="222222"/>
          <w:sz w:val="20"/>
          <w:szCs w:val="20"/>
          <w:shd w:val="clear" w:color="auto" w:fill="FFFFFF"/>
        </w:rPr>
        <w:t>International Journal of Bioinformatics and Biomedical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(2), pp.70-76.</w:t>
      </w:r>
    </w:p>
    <w:p w14:paraId="3FF8FACA" w14:textId="77777777" w:rsidR="008578AA" w:rsidRDefault="008578AA" w:rsidP="008578A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Torii, R., </w:t>
      </w:r>
      <w:proofErr w:type="spellStart"/>
      <w:r>
        <w:rPr>
          <w:rFonts w:ascii="Arial" w:hAnsi="Arial" w:cs="Arial"/>
          <w:color w:val="222222"/>
          <w:sz w:val="20"/>
          <w:szCs w:val="20"/>
          <w:shd w:val="clear" w:color="auto" w:fill="FFFFFF"/>
        </w:rPr>
        <w:t>Oshima</w:t>
      </w:r>
      <w:proofErr w:type="spellEnd"/>
      <w:r>
        <w:rPr>
          <w:rFonts w:ascii="Arial" w:hAnsi="Arial" w:cs="Arial"/>
          <w:color w:val="222222"/>
          <w:sz w:val="20"/>
          <w:szCs w:val="20"/>
          <w:shd w:val="clear" w:color="auto" w:fill="FFFFFF"/>
        </w:rPr>
        <w:t xml:space="preserve">, M., Kobayashi, T., Takagi, K. and </w:t>
      </w:r>
      <w:proofErr w:type="spellStart"/>
      <w:r>
        <w:rPr>
          <w:rFonts w:ascii="Arial" w:hAnsi="Arial" w:cs="Arial"/>
          <w:color w:val="222222"/>
          <w:sz w:val="20"/>
          <w:szCs w:val="20"/>
          <w:shd w:val="clear" w:color="auto" w:fill="FFFFFF"/>
        </w:rPr>
        <w:t>Tezduyar</w:t>
      </w:r>
      <w:proofErr w:type="spellEnd"/>
      <w:r>
        <w:rPr>
          <w:rFonts w:ascii="Arial" w:hAnsi="Arial" w:cs="Arial"/>
          <w:color w:val="222222"/>
          <w:sz w:val="20"/>
          <w:szCs w:val="20"/>
          <w:shd w:val="clear" w:color="auto" w:fill="FFFFFF"/>
        </w:rPr>
        <w:t>, T.E., 2007. Numerical investigation of the effect of hypertensive blood pressure on cerebral aneurysm—Dependence of the effect on the aneurysm shape. </w:t>
      </w:r>
      <w:r>
        <w:rPr>
          <w:rFonts w:ascii="Arial" w:hAnsi="Arial" w:cs="Arial"/>
          <w:i/>
          <w:iCs/>
          <w:color w:val="222222"/>
          <w:sz w:val="20"/>
          <w:szCs w:val="20"/>
          <w:shd w:val="clear" w:color="auto" w:fill="FFFFFF"/>
        </w:rPr>
        <w:t>International Journal for Numerical Methods in Fluids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(6</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8), pp.995-1009.</w:t>
      </w:r>
    </w:p>
    <w:p w14:paraId="4DB9F412" w14:textId="77777777" w:rsidR="008578AA" w:rsidRDefault="008578AA" w:rsidP="008578AA">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Zanchetti</w:t>
      </w:r>
      <w:proofErr w:type="spellEnd"/>
      <w:r>
        <w:rPr>
          <w:rFonts w:ascii="Arial" w:hAnsi="Arial" w:cs="Arial"/>
          <w:color w:val="222222"/>
          <w:sz w:val="20"/>
          <w:szCs w:val="20"/>
          <w:shd w:val="clear" w:color="auto" w:fill="FFFFFF"/>
        </w:rPr>
        <w:t>, A., 2015. Factors influencing blood pressure levels. </w:t>
      </w:r>
      <w:r>
        <w:rPr>
          <w:rFonts w:ascii="Arial" w:hAnsi="Arial" w:cs="Arial"/>
          <w:i/>
          <w:iCs/>
          <w:color w:val="222222"/>
          <w:sz w:val="20"/>
          <w:szCs w:val="20"/>
          <w:shd w:val="clear" w:color="auto" w:fill="FFFFFF"/>
        </w:rPr>
        <w:t>Journal of Hypertension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(8), pp.1497-1498.</w:t>
      </w:r>
    </w:p>
    <w:p w14:paraId="4876F1D9" w14:textId="77777777" w:rsidR="009A75AB" w:rsidRDefault="009A75AB" w:rsidP="009A75AB"/>
    <w:p w14:paraId="21F7B71D" w14:textId="77777777" w:rsidR="009A75AB" w:rsidRDefault="009A75AB"/>
    <w:p w14:paraId="1F354833" w14:textId="77777777" w:rsidR="009A75AB" w:rsidRDefault="009A75AB"/>
    <w:p w14:paraId="07502317" w14:textId="77777777" w:rsidR="009A75AB" w:rsidRDefault="009A75AB"/>
    <w:sectPr w:rsidR="009A75A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512B1" w14:textId="77777777" w:rsidR="008341FA" w:rsidRDefault="008341FA" w:rsidP="008578AA">
      <w:pPr>
        <w:spacing w:after="0" w:line="240" w:lineRule="auto"/>
      </w:pPr>
      <w:r>
        <w:separator/>
      </w:r>
    </w:p>
  </w:endnote>
  <w:endnote w:type="continuationSeparator" w:id="0">
    <w:p w14:paraId="59353AA7" w14:textId="77777777" w:rsidR="008341FA" w:rsidRDefault="008341FA" w:rsidP="00857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305888"/>
      <w:docPartObj>
        <w:docPartGallery w:val="Page Numbers (Bottom of Page)"/>
        <w:docPartUnique/>
      </w:docPartObj>
    </w:sdtPr>
    <w:sdtEndPr>
      <w:rPr>
        <w:noProof/>
      </w:rPr>
    </w:sdtEndPr>
    <w:sdtContent>
      <w:p w14:paraId="6E751D39" w14:textId="7762E8D2" w:rsidR="008578AA" w:rsidRDefault="008578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0766C1" w14:textId="77777777" w:rsidR="008578AA" w:rsidRDefault="00857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4EB24" w14:textId="77777777" w:rsidR="008341FA" w:rsidRDefault="008341FA" w:rsidP="008578AA">
      <w:pPr>
        <w:spacing w:after="0" w:line="240" w:lineRule="auto"/>
      </w:pPr>
      <w:r>
        <w:separator/>
      </w:r>
    </w:p>
  </w:footnote>
  <w:footnote w:type="continuationSeparator" w:id="0">
    <w:p w14:paraId="71E761E0" w14:textId="77777777" w:rsidR="008341FA" w:rsidRDefault="008341FA" w:rsidP="008578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5AB"/>
    <w:rsid w:val="008341FA"/>
    <w:rsid w:val="008578AA"/>
    <w:rsid w:val="009A75AB"/>
    <w:rsid w:val="00C26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9A17D"/>
  <w15:chartTrackingRefBased/>
  <w15:docId w15:val="{26208CEE-9BC1-4A89-813B-EBD40C162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7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AA"/>
  </w:style>
  <w:style w:type="paragraph" w:styleId="Footer">
    <w:name w:val="footer"/>
    <w:basedOn w:val="Normal"/>
    <w:link w:val="FooterChar"/>
    <w:uiPriority w:val="99"/>
    <w:unhideWhenUsed/>
    <w:rsid w:val="00857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1888</Words>
  <Characters>10766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Sabha Akhtar</dc:creator>
  <cp:keywords/>
  <dc:description/>
  <cp:lastModifiedBy>Sabha Akhtar</cp:lastModifiedBy>
  <cp:revision>1</cp:revision>
  <dcterms:created xsi:type="dcterms:W3CDTF">2023-03-30T23:05:00Z</dcterms:created>
  <dcterms:modified xsi:type="dcterms:W3CDTF">2023-03-30T23:23:00Z</dcterms:modified>
</cp:coreProperties>
</file>