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4BC27" w14:textId="7FC3BE16" w:rsidR="007D33A5" w:rsidRDefault="007D33A5" w:rsidP="00463046">
      <w:pPr>
        <w:spacing w:line="360" w:lineRule="auto"/>
        <w:jc w:val="center"/>
        <w:rPr>
          <w:rFonts w:ascii="Arial" w:hAnsi="Arial" w:cs="Arial"/>
        </w:rPr>
      </w:pPr>
    </w:p>
    <w:p w14:paraId="13605592" w14:textId="71BF7403" w:rsidR="009B59DF" w:rsidRDefault="009B59DF" w:rsidP="00463046">
      <w:pPr>
        <w:spacing w:line="360" w:lineRule="auto"/>
        <w:jc w:val="center"/>
        <w:rPr>
          <w:rFonts w:ascii="Arial" w:hAnsi="Arial" w:cs="Arial"/>
        </w:rPr>
      </w:pPr>
    </w:p>
    <w:p w14:paraId="58D29D36" w14:textId="22E5FFDA" w:rsidR="009B59DF" w:rsidRDefault="009B59DF" w:rsidP="00463046">
      <w:pPr>
        <w:spacing w:line="360" w:lineRule="auto"/>
        <w:jc w:val="center"/>
        <w:rPr>
          <w:rFonts w:ascii="Arial" w:hAnsi="Arial" w:cs="Arial"/>
        </w:rPr>
      </w:pPr>
    </w:p>
    <w:p w14:paraId="6C9522DD" w14:textId="30675BDE" w:rsidR="009B59DF" w:rsidRDefault="009B59DF" w:rsidP="00463046">
      <w:pPr>
        <w:spacing w:line="360" w:lineRule="auto"/>
        <w:jc w:val="center"/>
        <w:rPr>
          <w:rFonts w:ascii="Arial" w:hAnsi="Arial" w:cs="Arial"/>
        </w:rPr>
      </w:pPr>
    </w:p>
    <w:p w14:paraId="083C1690" w14:textId="61F32EAC" w:rsidR="009B59DF" w:rsidRDefault="008A30AF" w:rsidP="00463046">
      <w:pPr>
        <w:spacing w:line="360" w:lineRule="auto"/>
        <w:jc w:val="center"/>
        <w:rPr>
          <w:rFonts w:ascii="Arial" w:hAnsi="Arial" w:cs="Arial"/>
          <w:b/>
          <w:bCs/>
          <w:sz w:val="32"/>
          <w:szCs w:val="32"/>
        </w:rPr>
      </w:pPr>
      <w:r>
        <w:rPr>
          <w:rFonts w:ascii="Arial" w:hAnsi="Arial" w:cs="Arial"/>
          <w:b/>
          <w:bCs/>
          <w:sz w:val="32"/>
          <w:szCs w:val="32"/>
        </w:rPr>
        <w:t>Professional Career Development</w:t>
      </w:r>
    </w:p>
    <w:p w14:paraId="49525B6B" w14:textId="403F5A90" w:rsidR="008A30AF" w:rsidRDefault="008A30AF" w:rsidP="00463046">
      <w:pPr>
        <w:spacing w:line="360" w:lineRule="auto"/>
        <w:jc w:val="center"/>
        <w:rPr>
          <w:rFonts w:ascii="Arial" w:hAnsi="Arial" w:cs="Arial"/>
          <w:b/>
          <w:bCs/>
          <w:sz w:val="32"/>
          <w:szCs w:val="32"/>
        </w:rPr>
      </w:pPr>
      <w:r>
        <w:rPr>
          <w:rFonts w:ascii="Arial" w:hAnsi="Arial" w:cs="Arial"/>
          <w:b/>
          <w:bCs/>
          <w:sz w:val="32"/>
          <w:szCs w:val="32"/>
        </w:rPr>
        <w:t>(BMSW4005_BIRM)</w:t>
      </w:r>
    </w:p>
    <w:p w14:paraId="35DE87D0" w14:textId="25A71DBD" w:rsidR="009B59DF" w:rsidRPr="008A30AF" w:rsidRDefault="009B59DF" w:rsidP="008A30AF">
      <w:pPr>
        <w:spacing w:line="360" w:lineRule="auto"/>
        <w:jc w:val="center"/>
        <w:rPr>
          <w:rFonts w:ascii="Arial" w:hAnsi="Arial" w:cs="Arial"/>
        </w:rPr>
      </w:pPr>
      <w:r w:rsidRPr="008A30AF">
        <w:rPr>
          <w:rFonts w:ascii="Arial" w:hAnsi="Arial" w:cs="Arial"/>
        </w:rPr>
        <w:t>Student’s Name</w:t>
      </w:r>
      <w:r w:rsidR="008A30AF" w:rsidRPr="008A30AF">
        <w:rPr>
          <w:rFonts w:ascii="Arial" w:hAnsi="Arial" w:cs="Arial"/>
        </w:rPr>
        <w:t>: Andrew Tolise</w:t>
      </w:r>
    </w:p>
    <w:p w14:paraId="172CAEFC" w14:textId="6B4F81EC" w:rsidR="008A30AF" w:rsidRPr="008A30AF" w:rsidRDefault="008A30AF" w:rsidP="008A30AF">
      <w:pPr>
        <w:spacing w:line="360" w:lineRule="auto"/>
        <w:jc w:val="center"/>
        <w:rPr>
          <w:rFonts w:ascii="Arial" w:hAnsi="Arial" w:cs="Arial"/>
        </w:rPr>
      </w:pPr>
      <w:r w:rsidRPr="008A30AF">
        <w:rPr>
          <w:rFonts w:ascii="Arial" w:hAnsi="Arial" w:cs="Arial"/>
        </w:rPr>
        <w:t>Student’s Number: 2129056</w:t>
      </w:r>
    </w:p>
    <w:p w14:paraId="1E367156" w14:textId="0D56B4AC" w:rsidR="009B59DF" w:rsidRDefault="009B59DF" w:rsidP="00463046">
      <w:pPr>
        <w:spacing w:line="360" w:lineRule="auto"/>
        <w:jc w:val="center"/>
        <w:rPr>
          <w:rFonts w:ascii="Arial" w:hAnsi="Arial" w:cs="Arial"/>
        </w:rPr>
      </w:pPr>
      <w:r w:rsidRPr="008A30AF">
        <w:rPr>
          <w:rFonts w:ascii="Arial" w:hAnsi="Arial" w:cs="Arial"/>
        </w:rPr>
        <w:t>Lecturer’s Name</w:t>
      </w:r>
      <w:r w:rsidR="008A30AF" w:rsidRPr="008A30AF">
        <w:rPr>
          <w:rFonts w:ascii="Arial" w:hAnsi="Arial" w:cs="Arial"/>
        </w:rPr>
        <w:t xml:space="preserve">: </w:t>
      </w:r>
      <w:proofErr w:type="spellStart"/>
      <w:r w:rsidR="008A30AF" w:rsidRPr="008A30AF">
        <w:rPr>
          <w:rFonts w:ascii="Arial" w:hAnsi="Arial" w:cs="Arial"/>
        </w:rPr>
        <w:t>Zahida</w:t>
      </w:r>
      <w:proofErr w:type="spellEnd"/>
      <w:r w:rsidR="008A30AF" w:rsidRPr="008A30AF">
        <w:rPr>
          <w:rFonts w:ascii="Arial" w:hAnsi="Arial" w:cs="Arial"/>
        </w:rPr>
        <w:t xml:space="preserve"> Khan</w:t>
      </w:r>
    </w:p>
    <w:p w14:paraId="525DD677" w14:textId="7CE1A1FC" w:rsidR="008F1D81" w:rsidRDefault="008F1D81" w:rsidP="00463046">
      <w:pPr>
        <w:spacing w:line="360" w:lineRule="auto"/>
        <w:jc w:val="center"/>
        <w:rPr>
          <w:rFonts w:ascii="Arial" w:hAnsi="Arial" w:cs="Arial"/>
        </w:rPr>
      </w:pPr>
      <w:r>
        <w:rPr>
          <w:rFonts w:ascii="Arial" w:hAnsi="Arial" w:cs="Arial"/>
        </w:rPr>
        <w:t>Reflective Report</w:t>
      </w:r>
    </w:p>
    <w:p w14:paraId="6F64E94A" w14:textId="77777777" w:rsidR="008F1D81" w:rsidRPr="008A30AF" w:rsidRDefault="008F1D81" w:rsidP="00463046">
      <w:pPr>
        <w:spacing w:line="360" w:lineRule="auto"/>
        <w:jc w:val="center"/>
        <w:rPr>
          <w:rFonts w:ascii="Arial" w:hAnsi="Arial" w:cs="Arial"/>
        </w:rPr>
      </w:pPr>
    </w:p>
    <w:p w14:paraId="73F8935C" w14:textId="273BDC1C" w:rsidR="009B59DF" w:rsidRPr="008A30AF" w:rsidRDefault="009B59DF" w:rsidP="00463046">
      <w:pPr>
        <w:spacing w:line="360" w:lineRule="auto"/>
        <w:jc w:val="center"/>
        <w:rPr>
          <w:rFonts w:ascii="Arial" w:hAnsi="Arial" w:cs="Arial"/>
        </w:rPr>
      </w:pPr>
    </w:p>
    <w:p w14:paraId="1CED1232" w14:textId="6CDA4FBC" w:rsidR="009B59DF" w:rsidRDefault="009B59DF" w:rsidP="00463046">
      <w:pPr>
        <w:spacing w:line="360" w:lineRule="auto"/>
        <w:jc w:val="center"/>
        <w:rPr>
          <w:rFonts w:ascii="Arial" w:hAnsi="Arial" w:cs="Arial"/>
        </w:rPr>
      </w:pPr>
    </w:p>
    <w:p w14:paraId="0E31C1C2" w14:textId="4C5CE859" w:rsidR="00DA375B" w:rsidRDefault="00DA375B" w:rsidP="00463046">
      <w:pPr>
        <w:spacing w:line="360" w:lineRule="auto"/>
        <w:jc w:val="center"/>
        <w:rPr>
          <w:rFonts w:ascii="Arial" w:hAnsi="Arial" w:cs="Arial"/>
        </w:rPr>
      </w:pPr>
    </w:p>
    <w:p w14:paraId="234A89DB" w14:textId="7D976322" w:rsidR="00DA375B" w:rsidRDefault="00DA375B" w:rsidP="00463046">
      <w:pPr>
        <w:spacing w:line="360" w:lineRule="auto"/>
        <w:rPr>
          <w:rFonts w:ascii="Arial" w:hAnsi="Arial" w:cs="Arial"/>
        </w:rPr>
      </w:pPr>
      <w:r>
        <w:rPr>
          <w:rFonts w:ascii="Arial" w:hAnsi="Arial" w:cs="Arial"/>
        </w:rPr>
        <w:br w:type="page"/>
      </w:r>
    </w:p>
    <w:sdt>
      <w:sdtPr>
        <w:rPr>
          <w:lang w:val="en-GB"/>
        </w:rPr>
        <w:id w:val="1710912384"/>
        <w:docPartObj>
          <w:docPartGallery w:val="Table of Contents"/>
          <w:docPartUnique/>
        </w:docPartObj>
      </w:sdtPr>
      <w:sdtEndPr>
        <w:rPr>
          <w:rFonts w:asciiTheme="minorHAnsi" w:eastAsiaTheme="minorHAnsi" w:hAnsiTheme="minorHAnsi" w:cstheme="minorBidi"/>
          <w:b/>
          <w:bCs/>
          <w:color w:val="auto"/>
          <w:sz w:val="22"/>
          <w:szCs w:val="22"/>
          <w:lang w:val="en-US"/>
        </w:rPr>
      </w:sdtEndPr>
      <w:sdtContent>
        <w:p w14:paraId="48BDDF5E" w14:textId="5FA82A3F" w:rsidR="008F1D81" w:rsidRDefault="008F1D81">
          <w:pPr>
            <w:pStyle w:val="TOCHeading"/>
          </w:pPr>
          <w:r>
            <w:rPr>
              <w:lang w:val="en-GB"/>
            </w:rPr>
            <w:t>Table of Contents</w:t>
          </w:r>
        </w:p>
        <w:p w14:paraId="4D97CC7B" w14:textId="38381D46" w:rsidR="008F1D81" w:rsidRDefault="008F1D81">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130862477" w:history="1">
            <w:r w:rsidRPr="00AF2671">
              <w:rPr>
                <w:rStyle w:val="Hyperlink"/>
                <w:rFonts w:ascii="Arial" w:eastAsia="Times New Roman" w:hAnsi="Arial" w:cs="Arial"/>
                <w:b/>
                <w:bCs/>
                <w:noProof/>
                <w:bdr w:val="none" w:sz="0" w:space="0" w:color="auto" w:frame="1"/>
              </w:rPr>
              <w:t>Introduction</w:t>
            </w:r>
            <w:r>
              <w:rPr>
                <w:noProof/>
                <w:webHidden/>
              </w:rPr>
              <w:tab/>
            </w:r>
            <w:r>
              <w:rPr>
                <w:noProof/>
                <w:webHidden/>
              </w:rPr>
              <w:fldChar w:fldCharType="begin"/>
            </w:r>
            <w:r>
              <w:rPr>
                <w:noProof/>
                <w:webHidden/>
              </w:rPr>
              <w:instrText xml:space="preserve"> PAGEREF _Toc130862477 \h </w:instrText>
            </w:r>
            <w:r>
              <w:rPr>
                <w:noProof/>
                <w:webHidden/>
              </w:rPr>
            </w:r>
            <w:r>
              <w:rPr>
                <w:noProof/>
                <w:webHidden/>
              </w:rPr>
              <w:fldChar w:fldCharType="separate"/>
            </w:r>
            <w:r>
              <w:rPr>
                <w:noProof/>
                <w:webHidden/>
              </w:rPr>
              <w:t>3</w:t>
            </w:r>
            <w:r>
              <w:rPr>
                <w:noProof/>
                <w:webHidden/>
              </w:rPr>
              <w:fldChar w:fldCharType="end"/>
            </w:r>
          </w:hyperlink>
        </w:p>
        <w:p w14:paraId="538C6B44" w14:textId="7D96A0DF" w:rsidR="008F1D81" w:rsidRDefault="008F1D81">
          <w:pPr>
            <w:pStyle w:val="TOC1"/>
            <w:tabs>
              <w:tab w:val="right" w:leader="dot" w:pos="9016"/>
            </w:tabs>
            <w:rPr>
              <w:rFonts w:eastAsiaTheme="minorEastAsia"/>
              <w:noProof/>
              <w:lang w:val="en-GB" w:eastAsia="en-GB"/>
            </w:rPr>
          </w:pPr>
          <w:hyperlink w:anchor="_Toc130862478" w:history="1">
            <w:r w:rsidRPr="00AF2671">
              <w:rPr>
                <w:rStyle w:val="Hyperlink"/>
                <w:rFonts w:ascii="Arial" w:eastAsia="Times New Roman" w:hAnsi="Arial" w:cs="Arial"/>
                <w:b/>
                <w:bCs/>
                <w:noProof/>
                <w:bdr w:val="none" w:sz="0" w:space="0" w:color="auto" w:frame="1"/>
              </w:rPr>
              <w:t>Personal SWOT analysis</w:t>
            </w:r>
            <w:r>
              <w:rPr>
                <w:noProof/>
                <w:webHidden/>
              </w:rPr>
              <w:tab/>
            </w:r>
            <w:r>
              <w:rPr>
                <w:noProof/>
                <w:webHidden/>
              </w:rPr>
              <w:fldChar w:fldCharType="begin"/>
            </w:r>
            <w:r>
              <w:rPr>
                <w:noProof/>
                <w:webHidden/>
              </w:rPr>
              <w:instrText xml:space="preserve"> PAGEREF _Toc130862478 \h </w:instrText>
            </w:r>
            <w:r>
              <w:rPr>
                <w:noProof/>
                <w:webHidden/>
              </w:rPr>
            </w:r>
            <w:r>
              <w:rPr>
                <w:noProof/>
                <w:webHidden/>
              </w:rPr>
              <w:fldChar w:fldCharType="separate"/>
            </w:r>
            <w:r>
              <w:rPr>
                <w:noProof/>
                <w:webHidden/>
              </w:rPr>
              <w:t>4</w:t>
            </w:r>
            <w:r>
              <w:rPr>
                <w:noProof/>
                <w:webHidden/>
              </w:rPr>
              <w:fldChar w:fldCharType="end"/>
            </w:r>
          </w:hyperlink>
        </w:p>
        <w:p w14:paraId="4CFBEEB6" w14:textId="12764105" w:rsidR="008F1D81" w:rsidRDefault="008F1D81">
          <w:pPr>
            <w:pStyle w:val="TOC1"/>
            <w:tabs>
              <w:tab w:val="right" w:leader="dot" w:pos="9016"/>
            </w:tabs>
            <w:rPr>
              <w:rFonts w:eastAsiaTheme="minorEastAsia"/>
              <w:noProof/>
              <w:lang w:val="en-GB" w:eastAsia="en-GB"/>
            </w:rPr>
          </w:pPr>
          <w:hyperlink w:anchor="_Toc130862479" w:history="1">
            <w:r w:rsidRPr="00AF2671">
              <w:rPr>
                <w:rStyle w:val="Hyperlink"/>
                <w:rFonts w:ascii="Arial" w:eastAsia="Times New Roman" w:hAnsi="Arial" w:cs="Arial"/>
                <w:b/>
                <w:bCs/>
                <w:noProof/>
                <w:bdr w:val="none" w:sz="0" w:space="0" w:color="auto" w:frame="1"/>
              </w:rPr>
              <w:t>Personal Development Plan</w:t>
            </w:r>
            <w:r>
              <w:rPr>
                <w:noProof/>
                <w:webHidden/>
              </w:rPr>
              <w:tab/>
            </w:r>
            <w:r>
              <w:rPr>
                <w:noProof/>
                <w:webHidden/>
              </w:rPr>
              <w:fldChar w:fldCharType="begin"/>
            </w:r>
            <w:r>
              <w:rPr>
                <w:noProof/>
                <w:webHidden/>
              </w:rPr>
              <w:instrText xml:space="preserve"> PAGEREF _Toc130862479 \h </w:instrText>
            </w:r>
            <w:r>
              <w:rPr>
                <w:noProof/>
                <w:webHidden/>
              </w:rPr>
            </w:r>
            <w:r>
              <w:rPr>
                <w:noProof/>
                <w:webHidden/>
              </w:rPr>
              <w:fldChar w:fldCharType="separate"/>
            </w:r>
            <w:r>
              <w:rPr>
                <w:noProof/>
                <w:webHidden/>
              </w:rPr>
              <w:t>5</w:t>
            </w:r>
            <w:r>
              <w:rPr>
                <w:noProof/>
                <w:webHidden/>
              </w:rPr>
              <w:fldChar w:fldCharType="end"/>
            </w:r>
          </w:hyperlink>
        </w:p>
        <w:p w14:paraId="7801A23E" w14:textId="39AA0134" w:rsidR="008F1D81" w:rsidRDefault="008F1D81">
          <w:pPr>
            <w:pStyle w:val="TOC1"/>
            <w:tabs>
              <w:tab w:val="right" w:leader="dot" w:pos="9016"/>
            </w:tabs>
            <w:rPr>
              <w:rFonts w:eastAsiaTheme="minorEastAsia"/>
              <w:noProof/>
              <w:lang w:val="en-GB" w:eastAsia="en-GB"/>
            </w:rPr>
          </w:pPr>
          <w:hyperlink w:anchor="_Toc130862480" w:history="1">
            <w:r w:rsidRPr="00AF2671">
              <w:rPr>
                <w:rStyle w:val="Hyperlink"/>
                <w:rFonts w:ascii="Arial" w:eastAsia="Times New Roman" w:hAnsi="Arial" w:cs="Arial"/>
                <w:b/>
                <w:bCs/>
                <w:noProof/>
                <w:bdr w:val="none" w:sz="0" w:space="0" w:color="auto" w:frame="1"/>
              </w:rPr>
              <w:t>Learning style Theories</w:t>
            </w:r>
            <w:r>
              <w:rPr>
                <w:noProof/>
                <w:webHidden/>
              </w:rPr>
              <w:tab/>
            </w:r>
            <w:r>
              <w:rPr>
                <w:noProof/>
                <w:webHidden/>
              </w:rPr>
              <w:fldChar w:fldCharType="begin"/>
            </w:r>
            <w:r>
              <w:rPr>
                <w:noProof/>
                <w:webHidden/>
              </w:rPr>
              <w:instrText xml:space="preserve"> PAGEREF _Toc130862480 \h </w:instrText>
            </w:r>
            <w:r>
              <w:rPr>
                <w:noProof/>
                <w:webHidden/>
              </w:rPr>
            </w:r>
            <w:r>
              <w:rPr>
                <w:noProof/>
                <w:webHidden/>
              </w:rPr>
              <w:fldChar w:fldCharType="separate"/>
            </w:r>
            <w:r>
              <w:rPr>
                <w:noProof/>
                <w:webHidden/>
              </w:rPr>
              <w:t>6</w:t>
            </w:r>
            <w:r>
              <w:rPr>
                <w:noProof/>
                <w:webHidden/>
              </w:rPr>
              <w:fldChar w:fldCharType="end"/>
            </w:r>
          </w:hyperlink>
        </w:p>
        <w:p w14:paraId="71BA1477" w14:textId="6A5986D6" w:rsidR="008F1D81" w:rsidRDefault="008F1D81">
          <w:pPr>
            <w:pStyle w:val="TOC1"/>
            <w:tabs>
              <w:tab w:val="right" w:leader="dot" w:pos="9016"/>
            </w:tabs>
            <w:rPr>
              <w:rFonts w:eastAsiaTheme="minorEastAsia"/>
              <w:noProof/>
              <w:lang w:val="en-GB" w:eastAsia="en-GB"/>
            </w:rPr>
          </w:pPr>
          <w:hyperlink w:anchor="_Toc130862481" w:history="1">
            <w:r w:rsidRPr="00AF2671">
              <w:rPr>
                <w:rStyle w:val="Hyperlink"/>
                <w:rFonts w:ascii="Arial" w:eastAsia="Times New Roman" w:hAnsi="Arial" w:cs="Arial"/>
                <w:b/>
                <w:bCs/>
                <w:noProof/>
                <w:bdr w:val="none" w:sz="0" w:space="0" w:color="auto" w:frame="1"/>
              </w:rPr>
              <w:t>Reflective model assessment on concepts</w:t>
            </w:r>
            <w:r>
              <w:rPr>
                <w:noProof/>
                <w:webHidden/>
              </w:rPr>
              <w:tab/>
            </w:r>
            <w:r>
              <w:rPr>
                <w:noProof/>
                <w:webHidden/>
              </w:rPr>
              <w:fldChar w:fldCharType="begin"/>
            </w:r>
            <w:r>
              <w:rPr>
                <w:noProof/>
                <w:webHidden/>
              </w:rPr>
              <w:instrText xml:space="preserve"> PAGEREF _Toc130862481 \h </w:instrText>
            </w:r>
            <w:r>
              <w:rPr>
                <w:noProof/>
                <w:webHidden/>
              </w:rPr>
            </w:r>
            <w:r>
              <w:rPr>
                <w:noProof/>
                <w:webHidden/>
              </w:rPr>
              <w:fldChar w:fldCharType="separate"/>
            </w:r>
            <w:r>
              <w:rPr>
                <w:noProof/>
                <w:webHidden/>
              </w:rPr>
              <w:t>8</w:t>
            </w:r>
            <w:r>
              <w:rPr>
                <w:noProof/>
                <w:webHidden/>
              </w:rPr>
              <w:fldChar w:fldCharType="end"/>
            </w:r>
          </w:hyperlink>
        </w:p>
        <w:p w14:paraId="0AB00176" w14:textId="072F9A87" w:rsidR="008F1D81" w:rsidRDefault="008F1D81">
          <w:pPr>
            <w:pStyle w:val="TOC1"/>
            <w:tabs>
              <w:tab w:val="right" w:leader="dot" w:pos="9016"/>
            </w:tabs>
            <w:rPr>
              <w:rFonts w:eastAsiaTheme="minorEastAsia"/>
              <w:noProof/>
              <w:lang w:val="en-GB" w:eastAsia="en-GB"/>
            </w:rPr>
          </w:pPr>
          <w:hyperlink w:anchor="_Toc130862482" w:history="1">
            <w:r w:rsidRPr="00AF2671">
              <w:rPr>
                <w:rStyle w:val="Hyperlink"/>
                <w:rFonts w:ascii="Arial" w:eastAsia="Times New Roman" w:hAnsi="Arial" w:cs="Arial"/>
                <w:b/>
                <w:bCs/>
                <w:noProof/>
              </w:rPr>
              <w:t>Conclusion</w:t>
            </w:r>
            <w:r>
              <w:rPr>
                <w:noProof/>
                <w:webHidden/>
              </w:rPr>
              <w:tab/>
            </w:r>
            <w:r>
              <w:rPr>
                <w:noProof/>
                <w:webHidden/>
              </w:rPr>
              <w:fldChar w:fldCharType="begin"/>
            </w:r>
            <w:r>
              <w:rPr>
                <w:noProof/>
                <w:webHidden/>
              </w:rPr>
              <w:instrText xml:space="preserve"> PAGEREF _Toc130862482 \h </w:instrText>
            </w:r>
            <w:r>
              <w:rPr>
                <w:noProof/>
                <w:webHidden/>
              </w:rPr>
            </w:r>
            <w:r>
              <w:rPr>
                <w:noProof/>
                <w:webHidden/>
              </w:rPr>
              <w:fldChar w:fldCharType="separate"/>
            </w:r>
            <w:r>
              <w:rPr>
                <w:noProof/>
                <w:webHidden/>
              </w:rPr>
              <w:t>10</w:t>
            </w:r>
            <w:r>
              <w:rPr>
                <w:noProof/>
                <w:webHidden/>
              </w:rPr>
              <w:fldChar w:fldCharType="end"/>
            </w:r>
          </w:hyperlink>
        </w:p>
        <w:p w14:paraId="1D34B275" w14:textId="35937288" w:rsidR="008F1D81" w:rsidRDefault="008F1D81">
          <w:pPr>
            <w:pStyle w:val="TOC1"/>
            <w:tabs>
              <w:tab w:val="right" w:leader="dot" w:pos="9016"/>
            </w:tabs>
            <w:rPr>
              <w:rFonts w:eastAsiaTheme="minorEastAsia"/>
              <w:noProof/>
              <w:lang w:val="en-GB" w:eastAsia="en-GB"/>
            </w:rPr>
          </w:pPr>
          <w:hyperlink w:anchor="_Toc130862483" w:history="1">
            <w:r w:rsidRPr="00AF2671">
              <w:rPr>
                <w:rStyle w:val="Hyperlink"/>
                <w:rFonts w:ascii="Arial" w:eastAsia="Times New Roman" w:hAnsi="Arial" w:cs="Arial"/>
                <w:b/>
                <w:bCs/>
                <w:noProof/>
              </w:rPr>
              <w:t>References</w:t>
            </w:r>
            <w:r>
              <w:rPr>
                <w:noProof/>
                <w:webHidden/>
              </w:rPr>
              <w:tab/>
            </w:r>
            <w:r>
              <w:rPr>
                <w:noProof/>
                <w:webHidden/>
              </w:rPr>
              <w:fldChar w:fldCharType="begin"/>
            </w:r>
            <w:r>
              <w:rPr>
                <w:noProof/>
                <w:webHidden/>
              </w:rPr>
              <w:instrText xml:space="preserve"> PAGEREF _Toc130862483 \h </w:instrText>
            </w:r>
            <w:r>
              <w:rPr>
                <w:noProof/>
                <w:webHidden/>
              </w:rPr>
            </w:r>
            <w:r>
              <w:rPr>
                <w:noProof/>
                <w:webHidden/>
              </w:rPr>
              <w:fldChar w:fldCharType="separate"/>
            </w:r>
            <w:r>
              <w:rPr>
                <w:noProof/>
                <w:webHidden/>
              </w:rPr>
              <w:t>11</w:t>
            </w:r>
            <w:r>
              <w:rPr>
                <w:noProof/>
                <w:webHidden/>
              </w:rPr>
              <w:fldChar w:fldCharType="end"/>
            </w:r>
          </w:hyperlink>
        </w:p>
        <w:p w14:paraId="372EEAD2" w14:textId="749DAAA3" w:rsidR="008F1D81" w:rsidRDefault="008F1D81">
          <w:r>
            <w:rPr>
              <w:b/>
              <w:bCs/>
            </w:rPr>
            <w:fldChar w:fldCharType="end"/>
          </w:r>
        </w:p>
      </w:sdtContent>
    </w:sdt>
    <w:p w14:paraId="76CFC368" w14:textId="77777777" w:rsidR="00BA60A5" w:rsidRDefault="00BA60A5" w:rsidP="00194DBE">
      <w:pPr>
        <w:pStyle w:val="Heading1"/>
        <w:rPr>
          <w:rFonts w:ascii="Arial" w:eastAsia="Times New Roman" w:hAnsi="Arial" w:cs="Arial"/>
          <w:b/>
          <w:bCs/>
          <w:color w:val="auto"/>
          <w:sz w:val="22"/>
          <w:szCs w:val="22"/>
          <w:bdr w:val="none" w:sz="0" w:space="0" w:color="auto" w:frame="1"/>
        </w:rPr>
      </w:pPr>
    </w:p>
    <w:p w14:paraId="5A20646F" w14:textId="77777777" w:rsidR="00BA60A5" w:rsidRDefault="00BA60A5" w:rsidP="00194DBE">
      <w:pPr>
        <w:pStyle w:val="Heading1"/>
        <w:rPr>
          <w:rFonts w:ascii="Arial" w:eastAsia="Times New Roman" w:hAnsi="Arial" w:cs="Arial"/>
          <w:b/>
          <w:bCs/>
          <w:color w:val="auto"/>
          <w:sz w:val="22"/>
          <w:szCs w:val="22"/>
          <w:bdr w:val="none" w:sz="0" w:space="0" w:color="auto" w:frame="1"/>
        </w:rPr>
      </w:pPr>
    </w:p>
    <w:p w14:paraId="1ED84868" w14:textId="77777777" w:rsidR="00BA60A5" w:rsidRDefault="00BA60A5">
      <w:pPr>
        <w:rPr>
          <w:rFonts w:ascii="Arial" w:eastAsia="Times New Roman" w:hAnsi="Arial" w:cs="Arial"/>
          <w:b/>
          <w:bCs/>
          <w:bdr w:val="none" w:sz="0" w:space="0" w:color="auto" w:frame="1"/>
        </w:rPr>
      </w:pPr>
      <w:r>
        <w:rPr>
          <w:rFonts w:ascii="Arial" w:eastAsia="Times New Roman" w:hAnsi="Arial" w:cs="Arial"/>
          <w:b/>
          <w:bCs/>
          <w:bdr w:val="none" w:sz="0" w:space="0" w:color="auto" w:frame="1"/>
        </w:rPr>
        <w:br w:type="page"/>
      </w:r>
    </w:p>
    <w:p w14:paraId="7408CD61" w14:textId="27B9D2CA" w:rsidR="009955B8" w:rsidRPr="00194DBE" w:rsidRDefault="009955B8" w:rsidP="00194DBE">
      <w:pPr>
        <w:pStyle w:val="Heading1"/>
        <w:rPr>
          <w:rFonts w:ascii="Arial" w:eastAsia="Times New Roman" w:hAnsi="Arial" w:cs="Arial"/>
          <w:b/>
          <w:bCs/>
          <w:color w:val="auto"/>
          <w:sz w:val="22"/>
          <w:szCs w:val="22"/>
          <w:bdr w:val="none" w:sz="0" w:space="0" w:color="auto" w:frame="1"/>
        </w:rPr>
      </w:pPr>
      <w:bookmarkStart w:id="0" w:name="_Toc130862477"/>
      <w:r w:rsidRPr="00194DBE">
        <w:rPr>
          <w:rFonts w:ascii="Arial" w:eastAsia="Times New Roman" w:hAnsi="Arial" w:cs="Arial"/>
          <w:b/>
          <w:bCs/>
          <w:color w:val="auto"/>
          <w:sz w:val="22"/>
          <w:szCs w:val="22"/>
          <w:bdr w:val="none" w:sz="0" w:space="0" w:color="auto" w:frame="1"/>
        </w:rPr>
        <w:lastRenderedPageBreak/>
        <w:t>Introduction</w:t>
      </w:r>
      <w:bookmarkEnd w:id="0"/>
    </w:p>
    <w:p w14:paraId="36CC097E" w14:textId="291B7271" w:rsidR="002D626E" w:rsidRDefault="00080E90" w:rsidP="00463046">
      <w:pPr>
        <w:shd w:val="clear" w:color="auto" w:fill="FFFFFF"/>
        <w:spacing w:after="0" w:line="360" w:lineRule="auto"/>
        <w:jc w:val="both"/>
        <w:rPr>
          <w:rFonts w:ascii="Arial" w:eastAsia="Times New Roman" w:hAnsi="Arial" w:cs="Arial"/>
          <w:color w:val="222222"/>
          <w:bdr w:val="none" w:sz="0" w:space="0" w:color="auto" w:frame="1"/>
        </w:rPr>
      </w:pPr>
      <w:r w:rsidRPr="00080E90">
        <w:rPr>
          <w:rFonts w:ascii="Arial" w:eastAsia="Times New Roman" w:hAnsi="Arial" w:cs="Arial"/>
          <w:color w:val="222222"/>
          <w:bdr w:val="none" w:sz="0" w:space="0" w:color="auto" w:frame="1"/>
        </w:rPr>
        <w:t xml:space="preserve">Reflection is a cognitive process that involves thinking deeply and critically about an experience or </w:t>
      </w:r>
      <w:r w:rsidR="000705AF" w:rsidRPr="00080E90">
        <w:rPr>
          <w:rFonts w:ascii="Arial" w:eastAsia="Times New Roman" w:hAnsi="Arial" w:cs="Arial"/>
          <w:color w:val="222222"/>
          <w:bdr w:val="none" w:sz="0" w:space="0" w:color="auto" w:frame="1"/>
        </w:rPr>
        <w:t>situation</w:t>
      </w:r>
      <w:r w:rsidR="000705AF">
        <w:rPr>
          <w:rFonts w:ascii="Arial" w:eastAsia="Times New Roman" w:hAnsi="Arial" w:cs="Arial"/>
          <w:color w:val="222222"/>
          <w:bdr w:val="none" w:sz="0" w:space="0" w:color="auto" w:frame="1"/>
        </w:rPr>
        <w:t xml:space="preserve"> (Mann et al 2009)</w:t>
      </w:r>
      <w:r w:rsidRPr="00080E90">
        <w:rPr>
          <w:rFonts w:ascii="Arial" w:eastAsia="Times New Roman" w:hAnsi="Arial" w:cs="Arial"/>
          <w:color w:val="222222"/>
          <w:bdr w:val="none" w:sz="0" w:space="0" w:color="auto" w:frame="1"/>
        </w:rPr>
        <w:t xml:space="preserve">. It involves analyzing one's thoughts, feelings, and behaviors </w:t>
      </w:r>
      <w:r w:rsidR="008F1D81" w:rsidRPr="00080E90">
        <w:rPr>
          <w:rFonts w:ascii="Arial" w:eastAsia="Times New Roman" w:hAnsi="Arial" w:cs="Arial"/>
          <w:color w:val="222222"/>
          <w:bdr w:val="none" w:sz="0" w:space="0" w:color="auto" w:frame="1"/>
        </w:rPr>
        <w:t>to</w:t>
      </w:r>
      <w:r w:rsidRPr="00080E90">
        <w:rPr>
          <w:rFonts w:ascii="Arial" w:eastAsia="Times New Roman" w:hAnsi="Arial" w:cs="Arial"/>
          <w:color w:val="222222"/>
          <w:bdr w:val="none" w:sz="0" w:space="0" w:color="auto" w:frame="1"/>
        </w:rPr>
        <w:t xml:space="preserve"> gain a deeper understanding of oneself and the situation at hand. Reflection can help individuals learn from their experiences, make better decisions in the future, and develop greater self-awareness.</w:t>
      </w:r>
    </w:p>
    <w:p w14:paraId="42BE600E" w14:textId="77777777" w:rsidR="002D626E" w:rsidRDefault="002D626E" w:rsidP="00463046">
      <w:pPr>
        <w:shd w:val="clear" w:color="auto" w:fill="FFFFFF"/>
        <w:spacing w:after="0" w:line="360" w:lineRule="auto"/>
        <w:jc w:val="both"/>
        <w:rPr>
          <w:rFonts w:ascii="Arial" w:eastAsia="Times New Roman" w:hAnsi="Arial" w:cs="Arial"/>
          <w:color w:val="222222"/>
          <w:bdr w:val="none" w:sz="0" w:space="0" w:color="auto" w:frame="1"/>
        </w:rPr>
      </w:pPr>
    </w:p>
    <w:p w14:paraId="3DFA5804" w14:textId="77777777" w:rsidR="002D626E" w:rsidRDefault="00080E90" w:rsidP="00463046">
      <w:pPr>
        <w:shd w:val="clear" w:color="auto" w:fill="FFFFFF"/>
        <w:spacing w:after="0" w:line="360" w:lineRule="auto"/>
        <w:jc w:val="both"/>
        <w:rPr>
          <w:rFonts w:ascii="Arial" w:eastAsia="Times New Roman" w:hAnsi="Arial" w:cs="Arial"/>
          <w:color w:val="222222"/>
          <w:bdr w:val="none" w:sz="0" w:space="0" w:color="auto" w:frame="1"/>
        </w:rPr>
      </w:pPr>
      <w:r w:rsidRPr="00080E90">
        <w:rPr>
          <w:rFonts w:ascii="Arial" w:eastAsia="Times New Roman" w:hAnsi="Arial" w:cs="Arial"/>
          <w:color w:val="222222"/>
          <w:bdr w:val="none" w:sz="0" w:space="0" w:color="auto" w:frame="1"/>
        </w:rPr>
        <w:t xml:space="preserve"> Self-awareness, on the other hand, is the ability to recognize and understand one's own thoughts, feelings, and behaviors</w:t>
      </w:r>
      <w:r w:rsidR="004544F6">
        <w:rPr>
          <w:rFonts w:ascii="Arial" w:eastAsia="Times New Roman" w:hAnsi="Arial" w:cs="Arial"/>
          <w:color w:val="222222"/>
          <w:bdr w:val="none" w:sz="0" w:space="0" w:color="auto" w:frame="1"/>
        </w:rPr>
        <w:t xml:space="preserve"> (Duval &amp; </w:t>
      </w:r>
      <w:r w:rsidR="002D626E">
        <w:rPr>
          <w:rFonts w:ascii="Arial" w:eastAsia="Times New Roman" w:hAnsi="Arial" w:cs="Arial"/>
          <w:color w:val="222222"/>
          <w:bdr w:val="none" w:sz="0" w:space="0" w:color="auto" w:frame="1"/>
        </w:rPr>
        <w:t>Wicklund,1972)</w:t>
      </w:r>
      <w:r w:rsidRPr="00080E90">
        <w:rPr>
          <w:rFonts w:ascii="Arial" w:eastAsia="Times New Roman" w:hAnsi="Arial" w:cs="Arial"/>
          <w:color w:val="222222"/>
          <w:bdr w:val="none" w:sz="0" w:space="0" w:color="auto" w:frame="1"/>
        </w:rPr>
        <w:t xml:space="preserve">. It involves being in tune with one's own emotions, motivations, and strengths and weaknesses. Self-awareness can help individuals make better decisions, communicate more effectively, and develop more fulfilling relationships. It is a crucial component of personal and professional development, as it allows individuals to identify areas where they need to improve and develop strategies for growth. </w:t>
      </w:r>
    </w:p>
    <w:p w14:paraId="2B34B293" w14:textId="77777777" w:rsidR="002D626E" w:rsidRDefault="002D626E" w:rsidP="00463046">
      <w:pPr>
        <w:shd w:val="clear" w:color="auto" w:fill="FFFFFF"/>
        <w:spacing w:after="0" w:line="360" w:lineRule="auto"/>
        <w:jc w:val="both"/>
        <w:rPr>
          <w:rFonts w:ascii="Arial" w:eastAsia="Times New Roman" w:hAnsi="Arial" w:cs="Arial"/>
          <w:color w:val="222222"/>
          <w:bdr w:val="none" w:sz="0" w:space="0" w:color="auto" w:frame="1"/>
        </w:rPr>
      </w:pPr>
    </w:p>
    <w:p w14:paraId="43213D52" w14:textId="0073E0BB" w:rsidR="002D626E" w:rsidRDefault="002B0827" w:rsidP="00463046">
      <w:pPr>
        <w:shd w:val="clear" w:color="auto" w:fill="FFFFFF"/>
        <w:spacing w:after="0" w:line="360" w:lineRule="auto"/>
        <w:jc w:val="both"/>
        <w:rPr>
          <w:rFonts w:ascii="Arial" w:eastAsia="Times New Roman" w:hAnsi="Arial" w:cs="Arial"/>
          <w:color w:val="222222"/>
          <w:bdr w:val="none" w:sz="0" w:space="0" w:color="auto" w:frame="1"/>
        </w:rPr>
      </w:pPr>
      <w:r>
        <w:rPr>
          <w:rFonts w:ascii="Arial" w:eastAsia="Times New Roman" w:hAnsi="Arial" w:cs="Arial"/>
          <w:color w:val="222222"/>
          <w:bdr w:val="none" w:sz="0" w:space="0" w:color="auto" w:frame="1"/>
        </w:rPr>
        <w:t>S</w:t>
      </w:r>
      <w:r w:rsidRPr="002B0827">
        <w:rPr>
          <w:rFonts w:ascii="Arial" w:eastAsia="Times New Roman" w:hAnsi="Arial" w:cs="Arial"/>
          <w:color w:val="222222"/>
          <w:bdr w:val="none" w:sz="0" w:space="0" w:color="auto" w:frame="1"/>
        </w:rPr>
        <w:t>everal important concepts related to personal and professional development, includ</w:t>
      </w:r>
      <w:r w:rsidR="00194F59">
        <w:rPr>
          <w:rFonts w:ascii="Arial" w:eastAsia="Times New Roman" w:hAnsi="Arial" w:cs="Arial"/>
          <w:color w:val="222222"/>
          <w:bdr w:val="none" w:sz="0" w:space="0" w:color="auto" w:frame="1"/>
        </w:rPr>
        <w:t>e</w:t>
      </w:r>
      <w:r w:rsidRPr="002B0827">
        <w:rPr>
          <w:rFonts w:ascii="Arial" w:eastAsia="Times New Roman" w:hAnsi="Arial" w:cs="Arial"/>
          <w:color w:val="222222"/>
          <w:bdr w:val="none" w:sz="0" w:space="0" w:color="auto" w:frame="1"/>
        </w:rPr>
        <w:t xml:space="preserve"> SWOT analysis, personal development plans, learning styles, reflective models, and employment law</w:t>
      </w:r>
      <w:r w:rsidR="00A12423">
        <w:rPr>
          <w:rFonts w:ascii="Arial" w:eastAsia="Times New Roman" w:hAnsi="Arial" w:cs="Arial"/>
          <w:color w:val="222222"/>
          <w:bdr w:val="none" w:sz="0" w:space="0" w:color="auto" w:frame="1"/>
        </w:rPr>
        <w:t>s</w:t>
      </w:r>
      <w:r w:rsidRPr="002B0827">
        <w:rPr>
          <w:rFonts w:ascii="Arial" w:eastAsia="Times New Roman" w:hAnsi="Arial" w:cs="Arial"/>
          <w:color w:val="222222"/>
          <w:bdr w:val="none" w:sz="0" w:space="0" w:color="auto" w:frame="1"/>
        </w:rPr>
        <w:t>. These concepts are essential for individuals who want to improve their academic and professional performance, as well as for organizations looking to gain a competitive advantage in their industry.</w:t>
      </w:r>
    </w:p>
    <w:p w14:paraId="6109716E" w14:textId="77777777" w:rsidR="002D626E" w:rsidRDefault="002D626E" w:rsidP="00463046">
      <w:pPr>
        <w:shd w:val="clear" w:color="auto" w:fill="FFFFFF"/>
        <w:spacing w:after="0" w:line="360" w:lineRule="auto"/>
        <w:jc w:val="both"/>
        <w:rPr>
          <w:rFonts w:ascii="Arial" w:eastAsia="Times New Roman" w:hAnsi="Arial" w:cs="Arial"/>
          <w:color w:val="222222"/>
          <w:bdr w:val="none" w:sz="0" w:space="0" w:color="auto" w:frame="1"/>
        </w:rPr>
      </w:pPr>
    </w:p>
    <w:p w14:paraId="6F28D36B" w14:textId="36F3216E" w:rsidR="009955B8" w:rsidRPr="002B0827" w:rsidRDefault="002B0827" w:rsidP="00463046">
      <w:pPr>
        <w:shd w:val="clear" w:color="auto" w:fill="FFFFFF"/>
        <w:spacing w:after="0" w:line="360" w:lineRule="auto"/>
        <w:jc w:val="both"/>
        <w:rPr>
          <w:rFonts w:ascii="Arial" w:eastAsia="Times New Roman" w:hAnsi="Arial" w:cs="Arial"/>
          <w:color w:val="222222"/>
          <w:bdr w:val="none" w:sz="0" w:space="0" w:color="auto" w:frame="1"/>
        </w:rPr>
      </w:pPr>
      <w:r w:rsidRPr="002B0827">
        <w:rPr>
          <w:rFonts w:ascii="Arial" w:eastAsia="Times New Roman" w:hAnsi="Arial" w:cs="Arial"/>
          <w:color w:val="222222"/>
          <w:bdr w:val="none" w:sz="0" w:space="0" w:color="auto" w:frame="1"/>
        </w:rPr>
        <w:t xml:space="preserve"> </w:t>
      </w:r>
      <w:r w:rsidR="002D626E" w:rsidRPr="002B0827">
        <w:rPr>
          <w:rFonts w:ascii="Arial" w:eastAsia="Times New Roman" w:hAnsi="Arial" w:cs="Arial"/>
          <w:color w:val="222222"/>
          <w:bdr w:val="none" w:sz="0" w:space="0" w:color="auto" w:frame="1"/>
        </w:rPr>
        <w:t>With</w:t>
      </w:r>
      <w:r w:rsidRPr="002B0827">
        <w:rPr>
          <w:rFonts w:ascii="Arial" w:eastAsia="Times New Roman" w:hAnsi="Arial" w:cs="Arial"/>
          <w:color w:val="222222"/>
          <w:bdr w:val="none" w:sz="0" w:space="0" w:color="auto" w:frame="1"/>
        </w:rPr>
        <w:t xml:space="preserve"> analytical tools like SWOT and personal development plans, individuals can identify their strengths and weaknesses and develop strategies for improvement. Additionally, understanding different learning styles and reflective models can help individuals maximize their learning potential and continually improve their performance. Finally, knowledge of employment law and legislation is crucial for organizations to ensure they are complying with legal requirements and treating their employees fairly. Overall, the topics discussed are highly relevant and important for </w:t>
      </w:r>
      <w:r w:rsidR="00E52ED2">
        <w:rPr>
          <w:rFonts w:ascii="Arial" w:eastAsia="Times New Roman" w:hAnsi="Arial" w:cs="Arial"/>
          <w:color w:val="222222"/>
          <w:bdr w:val="none" w:sz="0" w:space="0" w:color="auto" w:frame="1"/>
        </w:rPr>
        <w:t>my career development</w:t>
      </w:r>
      <w:r w:rsidRPr="002B0827">
        <w:rPr>
          <w:rFonts w:ascii="Arial" w:eastAsia="Times New Roman" w:hAnsi="Arial" w:cs="Arial"/>
          <w:color w:val="222222"/>
          <w:bdr w:val="none" w:sz="0" w:space="0" w:color="auto" w:frame="1"/>
        </w:rPr>
        <w:t>.</w:t>
      </w:r>
    </w:p>
    <w:p w14:paraId="42FC04D8" w14:textId="77777777" w:rsidR="00E52ED2" w:rsidRDefault="00E52ED2" w:rsidP="00E52ED2">
      <w:pPr>
        <w:pStyle w:val="Heading1"/>
        <w:rPr>
          <w:rFonts w:ascii="Arial" w:eastAsia="Times New Roman" w:hAnsi="Arial" w:cs="Arial"/>
          <w:b/>
          <w:bCs/>
          <w:color w:val="auto"/>
          <w:sz w:val="22"/>
          <w:szCs w:val="22"/>
          <w:bdr w:val="none" w:sz="0" w:space="0" w:color="auto" w:frame="1"/>
        </w:rPr>
      </w:pPr>
    </w:p>
    <w:p w14:paraId="55699032" w14:textId="77777777" w:rsidR="00E52ED2" w:rsidRDefault="00E52ED2" w:rsidP="00E52ED2">
      <w:pPr>
        <w:pStyle w:val="Heading1"/>
        <w:rPr>
          <w:rFonts w:ascii="Arial" w:eastAsia="Times New Roman" w:hAnsi="Arial" w:cs="Arial"/>
          <w:b/>
          <w:bCs/>
          <w:color w:val="auto"/>
          <w:sz w:val="22"/>
          <w:szCs w:val="22"/>
          <w:bdr w:val="none" w:sz="0" w:space="0" w:color="auto" w:frame="1"/>
        </w:rPr>
      </w:pPr>
    </w:p>
    <w:p w14:paraId="670630C6" w14:textId="77777777" w:rsidR="00E52ED2" w:rsidRDefault="00E52ED2" w:rsidP="00E52ED2">
      <w:pPr>
        <w:pStyle w:val="Heading1"/>
        <w:rPr>
          <w:rFonts w:ascii="Arial" w:eastAsia="Times New Roman" w:hAnsi="Arial" w:cs="Arial"/>
          <w:b/>
          <w:bCs/>
          <w:color w:val="auto"/>
          <w:sz w:val="22"/>
          <w:szCs w:val="22"/>
          <w:bdr w:val="none" w:sz="0" w:space="0" w:color="auto" w:frame="1"/>
        </w:rPr>
      </w:pPr>
    </w:p>
    <w:p w14:paraId="1072438D" w14:textId="77777777" w:rsidR="00E52ED2" w:rsidRDefault="00E52ED2" w:rsidP="00E52ED2">
      <w:pPr>
        <w:pStyle w:val="Heading1"/>
        <w:rPr>
          <w:rFonts w:ascii="Arial" w:eastAsia="Times New Roman" w:hAnsi="Arial" w:cs="Arial"/>
          <w:b/>
          <w:bCs/>
          <w:color w:val="auto"/>
          <w:sz w:val="22"/>
          <w:szCs w:val="22"/>
          <w:bdr w:val="none" w:sz="0" w:space="0" w:color="auto" w:frame="1"/>
        </w:rPr>
      </w:pPr>
    </w:p>
    <w:p w14:paraId="51601EF1" w14:textId="77777777" w:rsidR="00B97E58" w:rsidRDefault="00B97E58" w:rsidP="00E52ED2">
      <w:pPr>
        <w:pStyle w:val="Heading1"/>
        <w:rPr>
          <w:rFonts w:ascii="Arial" w:eastAsia="Times New Roman" w:hAnsi="Arial" w:cs="Arial"/>
          <w:b/>
          <w:bCs/>
          <w:color w:val="auto"/>
          <w:sz w:val="22"/>
          <w:szCs w:val="22"/>
          <w:bdr w:val="none" w:sz="0" w:space="0" w:color="auto" w:frame="1"/>
        </w:rPr>
      </w:pPr>
    </w:p>
    <w:p w14:paraId="10888D1C" w14:textId="5451636D" w:rsidR="00E52ED2" w:rsidRPr="00E52ED2" w:rsidRDefault="002D333F" w:rsidP="00E52ED2">
      <w:pPr>
        <w:pStyle w:val="Heading1"/>
        <w:rPr>
          <w:rFonts w:ascii="Arial" w:eastAsia="Times New Roman" w:hAnsi="Arial" w:cs="Arial"/>
          <w:b/>
          <w:bCs/>
          <w:color w:val="auto"/>
          <w:sz w:val="22"/>
          <w:szCs w:val="22"/>
          <w:bdr w:val="none" w:sz="0" w:space="0" w:color="auto" w:frame="1"/>
        </w:rPr>
      </w:pPr>
      <w:bookmarkStart w:id="1" w:name="_Toc130862478"/>
      <w:r w:rsidRPr="00194DBE">
        <w:rPr>
          <w:rFonts w:ascii="Arial" w:eastAsia="Times New Roman" w:hAnsi="Arial" w:cs="Arial"/>
          <w:b/>
          <w:bCs/>
          <w:color w:val="auto"/>
          <w:sz w:val="22"/>
          <w:szCs w:val="22"/>
          <w:bdr w:val="none" w:sz="0" w:space="0" w:color="auto" w:frame="1"/>
        </w:rPr>
        <w:t xml:space="preserve">Personal </w:t>
      </w:r>
      <w:r w:rsidR="00DA375B" w:rsidRPr="00194DBE">
        <w:rPr>
          <w:rFonts w:ascii="Arial" w:eastAsia="Times New Roman" w:hAnsi="Arial" w:cs="Arial"/>
          <w:b/>
          <w:bCs/>
          <w:color w:val="auto"/>
          <w:sz w:val="22"/>
          <w:szCs w:val="22"/>
          <w:bdr w:val="none" w:sz="0" w:space="0" w:color="auto" w:frame="1"/>
        </w:rPr>
        <w:t>SWOT analysis</w:t>
      </w:r>
      <w:bookmarkEnd w:id="1"/>
      <w:r w:rsidR="00DA375B" w:rsidRPr="00194DBE">
        <w:rPr>
          <w:rFonts w:ascii="Arial" w:eastAsia="Times New Roman" w:hAnsi="Arial" w:cs="Arial"/>
          <w:b/>
          <w:bCs/>
          <w:color w:val="auto"/>
          <w:sz w:val="22"/>
          <w:szCs w:val="22"/>
          <w:bdr w:val="none" w:sz="0" w:space="0" w:color="auto" w:frame="1"/>
        </w:rPr>
        <w:t xml:space="preserve"> </w:t>
      </w:r>
    </w:p>
    <w:p w14:paraId="71675521" w14:textId="724EFFA2" w:rsidR="004A56A1" w:rsidRDefault="004A56A1" w:rsidP="00463046">
      <w:pPr>
        <w:shd w:val="clear" w:color="auto" w:fill="FFFFFF"/>
        <w:spacing w:after="0" w:line="360" w:lineRule="auto"/>
        <w:jc w:val="both"/>
        <w:rPr>
          <w:rFonts w:ascii="Arial" w:eastAsia="Times New Roman" w:hAnsi="Arial" w:cs="Arial"/>
          <w:color w:val="222222"/>
          <w:bdr w:val="none" w:sz="0" w:space="0" w:color="auto" w:frame="1"/>
        </w:rPr>
      </w:pPr>
      <w:r w:rsidRPr="004A56A1">
        <w:rPr>
          <w:rFonts w:ascii="Arial" w:eastAsia="Times New Roman" w:hAnsi="Arial" w:cs="Arial"/>
          <w:color w:val="222222"/>
          <w:bdr w:val="none" w:sz="0" w:space="0" w:color="auto" w:frame="1"/>
        </w:rPr>
        <w:t xml:space="preserve">SWOT analysis is a strategic planning tool used to identify and analyze </w:t>
      </w:r>
      <w:r>
        <w:rPr>
          <w:rFonts w:ascii="Arial" w:eastAsia="Times New Roman" w:hAnsi="Arial" w:cs="Arial"/>
          <w:color w:val="222222"/>
          <w:bdr w:val="none" w:sz="0" w:space="0" w:color="auto" w:frame="1"/>
        </w:rPr>
        <w:t xml:space="preserve">personal </w:t>
      </w:r>
      <w:r w:rsidRPr="004A56A1">
        <w:rPr>
          <w:rFonts w:ascii="Arial" w:eastAsia="Times New Roman" w:hAnsi="Arial" w:cs="Arial"/>
          <w:color w:val="222222"/>
          <w:bdr w:val="none" w:sz="0" w:space="0" w:color="auto" w:frame="1"/>
        </w:rPr>
        <w:t>internal strengths and weaknesses, as well as external opportunities and threats. The acronym SWOT stands for Strengths, Weaknesses, Opportunities, and Threats</w:t>
      </w:r>
      <w:r w:rsidR="00717559">
        <w:rPr>
          <w:rFonts w:ascii="Arial" w:eastAsia="Times New Roman" w:hAnsi="Arial" w:cs="Arial"/>
          <w:color w:val="222222"/>
          <w:bdr w:val="none" w:sz="0" w:space="0" w:color="auto" w:frame="1"/>
        </w:rPr>
        <w:t xml:space="preserve"> (</w:t>
      </w:r>
      <w:proofErr w:type="spellStart"/>
      <w:r w:rsidR="00717559" w:rsidRPr="00717559">
        <w:rPr>
          <w:rFonts w:ascii="Arial" w:eastAsia="Times New Roman" w:hAnsi="Arial" w:cs="Arial"/>
          <w:color w:val="222222"/>
          <w:bdr w:val="none" w:sz="0" w:space="0" w:color="auto" w:frame="1"/>
        </w:rPr>
        <w:t>Puyt</w:t>
      </w:r>
      <w:proofErr w:type="spellEnd"/>
      <w:r w:rsidR="00717559" w:rsidRPr="00717559">
        <w:rPr>
          <w:rFonts w:ascii="Arial" w:eastAsia="Times New Roman" w:hAnsi="Arial" w:cs="Arial"/>
          <w:color w:val="222222"/>
          <w:bdr w:val="none" w:sz="0" w:space="0" w:color="auto" w:frame="1"/>
        </w:rPr>
        <w:t xml:space="preserve"> et al., 2023</w:t>
      </w:r>
      <w:r w:rsidR="00717559">
        <w:rPr>
          <w:rFonts w:ascii="Arial" w:eastAsia="Times New Roman" w:hAnsi="Arial" w:cs="Arial"/>
          <w:color w:val="222222"/>
          <w:bdr w:val="none" w:sz="0" w:space="0" w:color="auto" w:frame="1"/>
        </w:rPr>
        <w:t>)</w:t>
      </w:r>
    </w:p>
    <w:p w14:paraId="7BF999D1" w14:textId="77777777" w:rsidR="00E52ED2" w:rsidRPr="004A56A1" w:rsidRDefault="00E52ED2" w:rsidP="00463046">
      <w:pPr>
        <w:shd w:val="clear" w:color="auto" w:fill="FFFFFF"/>
        <w:spacing w:after="0" w:line="360" w:lineRule="auto"/>
        <w:jc w:val="both"/>
        <w:rPr>
          <w:rFonts w:ascii="Arial" w:eastAsia="Times New Roman" w:hAnsi="Arial" w:cs="Arial"/>
          <w:color w:val="222222"/>
          <w:bdr w:val="none" w:sz="0" w:space="0" w:color="auto" w:frame="1"/>
        </w:rPr>
      </w:pPr>
    </w:p>
    <w:tbl>
      <w:tblPr>
        <w:tblStyle w:val="TableGrid"/>
        <w:tblW w:w="0" w:type="auto"/>
        <w:tblLook w:val="04A0" w:firstRow="1" w:lastRow="0" w:firstColumn="1" w:lastColumn="0" w:noHBand="0" w:noVBand="1"/>
      </w:tblPr>
      <w:tblGrid>
        <w:gridCol w:w="4508"/>
        <w:gridCol w:w="4508"/>
      </w:tblGrid>
      <w:tr w:rsidR="009955B8" w14:paraId="27D7D4CD" w14:textId="77777777" w:rsidTr="009955B8">
        <w:tc>
          <w:tcPr>
            <w:tcW w:w="4508" w:type="dxa"/>
          </w:tcPr>
          <w:p w14:paraId="6A7C02FC" w14:textId="360F20EF" w:rsidR="009955B8" w:rsidRPr="009955B8" w:rsidRDefault="009955B8" w:rsidP="00463046">
            <w:pPr>
              <w:spacing w:line="360" w:lineRule="auto"/>
              <w:jc w:val="both"/>
              <w:rPr>
                <w:rFonts w:ascii="Arial" w:eastAsia="Times New Roman" w:hAnsi="Arial" w:cs="Arial"/>
                <w:b/>
                <w:bCs/>
                <w:color w:val="222222"/>
              </w:rPr>
            </w:pPr>
            <w:r w:rsidRPr="009955B8">
              <w:rPr>
                <w:rFonts w:ascii="Arial" w:eastAsia="Times New Roman" w:hAnsi="Arial" w:cs="Arial"/>
                <w:b/>
                <w:bCs/>
                <w:color w:val="222222"/>
              </w:rPr>
              <w:t>Strengths</w:t>
            </w:r>
          </w:p>
        </w:tc>
        <w:tc>
          <w:tcPr>
            <w:tcW w:w="4508" w:type="dxa"/>
          </w:tcPr>
          <w:p w14:paraId="328B5F68" w14:textId="7A84E467" w:rsidR="009955B8" w:rsidRPr="009955B8" w:rsidRDefault="009955B8" w:rsidP="00463046">
            <w:pPr>
              <w:spacing w:line="360" w:lineRule="auto"/>
              <w:jc w:val="both"/>
              <w:rPr>
                <w:rFonts w:ascii="Arial" w:eastAsia="Times New Roman" w:hAnsi="Arial" w:cs="Arial"/>
                <w:b/>
                <w:bCs/>
                <w:color w:val="222222"/>
              </w:rPr>
            </w:pPr>
            <w:r w:rsidRPr="009955B8">
              <w:rPr>
                <w:rFonts w:ascii="Arial" w:eastAsia="Times New Roman" w:hAnsi="Arial" w:cs="Arial"/>
                <w:b/>
                <w:bCs/>
                <w:color w:val="222222"/>
              </w:rPr>
              <w:t>Weaknesses</w:t>
            </w:r>
          </w:p>
        </w:tc>
      </w:tr>
      <w:tr w:rsidR="009955B8" w14:paraId="1F598002" w14:textId="77777777" w:rsidTr="009955B8">
        <w:trPr>
          <w:trHeight w:val="2861"/>
        </w:trPr>
        <w:tc>
          <w:tcPr>
            <w:tcW w:w="4508" w:type="dxa"/>
          </w:tcPr>
          <w:p w14:paraId="1341ADB3" w14:textId="4DCCA847" w:rsidR="009955B8" w:rsidRPr="00717559" w:rsidRDefault="004A56A1" w:rsidP="00717559">
            <w:pPr>
              <w:spacing w:line="360" w:lineRule="auto"/>
              <w:jc w:val="both"/>
              <w:rPr>
                <w:rFonts w:ascii="Arial" w:eastAsia="Times New Roman" w:hAnsi="Arial" w:cs="Arial"/>
                <w:color w:val="222222"/>
              </w:rPr>
            </w:pPr>
            <w:r w:rsidRPr="00717559">
              <w:rPr>
                <w:rFonts w:ascii="Arial" w:eastAsia="Times New Roman" w:hAnsi="Arial" w:cs="Arial"/>
                <w:color w:val="222222"/>
              </w:rPr>
              <w:t>A</w:t>
            </w:r>
            <w:r w:rsidR="009955B8" w:rsidRPr="00717559">
              <w:rPr>
                <w:rFonts w:ascii="Arial" w:eastAsia="Times New Roman" w:hAnsi="Arial" w:cs="Arial"/>
                <w:color w:val="222222"/>
              </w:rPr>
              <w:t xml:space="preserve">cademic </w:t>
            </w:r>
            <w:r w:rsidR="00F952D3" w:rsidRPr="00717559">
              <w:rPr>
                <w:rFonts w:ascii="Arial" w:eastAsia="Times New Roman" w:hAnsi="Arial" w:cs="Arial"/>
                <w:color w:val="222222"/>
              </w:rPr>
              <w:t xml:space="preserve">performance </w:t>
            </w:r>
            <w:r w:rsidR="009955B8" w:rsidRPr="00717559">
              <w:rPr>
                <w:rFonts w:ascii="Arial" w:eastAsia="Times New Roman" w:hAnsi="Arial" w:cs="Arial"/>
                <w:color w:val="222222"/>
              </w:rPr>
              <w:t>record</w:t>
            </w:r>
          </w:p>
          <w:p w14:paraId="03929436" w14:textId="6CF4A338" w:rsidR="009955B8" w:rsidRDefault="004A56A1" w:rsidP="00463046">
            <w:pPr>
              <w:spacing w:line="360" w:lineRule="auto"/>
              <w:jc w:val="both"/>
              <w:rPr>
                <w:rFonts w:ascii="Arial" w:eastAsia="Times New Roman" w:hAnsi="Arial" w:cs="Arial"/>
                <w:color w:val="222222"/>
              </w:rPr>
            </w:pPr>
            <w:r>
              <w:rPr>
                <w:rFonts w:ascii="Arial" w:eastAsia="Times New Roman" w:hAnsi="Arial" w:cs="Arial"/>
                <w:color w:val="222222"/>
              </w:rPr>
              <w:t>S</w:t>
            </w:r>
            <w:r w:rsidR="009955B8" w:rsidRPr="00DA375B">
              <w:rPr>
                <w:rFonts w:ascii="Arial" w:eastAsia="Times New Roman" w:hAnsi="Arial" w:cs="Arial"/>
                <w:color w:val="222222"/>
              </w:rPr>
              <w:t xml:space="preserve">trong </w:t>
            </w:r>
            <w:r w:rsidR="008F1D81" w:rsidRPr="00DA375B">
              <w:rPr>
                <w:rFonts w:ascii="Arial" w:eastAsia="Times New Roman" w:hAnsi="Arial" w:cs="Arial"/>
                <w:color w:val="222222"/>
              </w:rPr>
              <w:t>cheerful outlook</w:t>
            </w:r>
            <w:r w:rsidR="009955B8" w:rsidRPr="00DA375B">
              <w:rPr>
                <w:rFonts w:ascii="Arial" w:eastAsia="Times New Roman" w:hAnsi="Arial" w:cs="Arial"/>
                <w:color w:val="222222"/>
              </w:rPr>
              <w:t xml:space="preserve"> towards learning</w:t>
            </w:r>
          </w:p>
          <w:p w14:paraId="0212EAF7" w14:textId="603C6C09" w:rsidR="009955B8" w:rsidRDefault="004A56A1" w:rsidP="00463046">
            <w:pPr>
              <w:spacing w:line="360" w:lineRule="auto"/>
              <w:jc w:val="both"/>
              <w:rPr>
                <w:rFonts w:ascii="Arial" w:eastAsia="Times New Roman" w:hAnsi="Arial" w:cs="Arial"/>
                <w:color w:val="222222"/>
              </w:rPr>
            </w:pPr>
            <w:r>
              <w:rPr>
                <w:rFonts w:ascii="Arial" w:eastAsia="Times New Roman" w:hAnsi="Arial" w:cs="Arial"/>
                <w:color w:val="222222"/>
              </w:rPr>
              <w:t>T</w:t>
            </w:r>
            <w:r w:rsidR="009955B8" w:rsidRPr="00DA375B">
              <w:rPr>
                <w:rFonts w:ascii="Arial" w:eastAsia="Times New Roman" w:hAnsi="Arial" w:cs="Arial"/>
                <w:color w:val="222222"/>
              </w:rPr>
              <w:t xml:space="preserve">he ability to work independently and within teams or </w:t>
            </w:r>
            <w:r w:rsidR="008F1D81" w:rsidRPr="00DA375B">
              <w:rPr>
                <w:rFonts w:ascii="Arial" w:eastAsia="Times New Roman" w:hAnsi="Arial" w:cs="Arial"/>
                <w:color w:val="222222"/>
              </w:rPr>
              <w:t>groups.</w:t>
            </w:r>
          </w:p>
          <w:p w14:paraId="5ABBEF23" w14:textId="69BA48CE" w:rsidR="009955B8" w:rsidRDefault="008F1D81" w:rsidP="00463046">
            <w:pPr>
              <w:spacing w:line="360" w:lineRule="auto"/>
              <w:jc w:val="both"/>
              <w:rPr>
                <w:rFonts w:ascii="Arial" w:eastAsia="Times New Roman" w:hAnsi="Arial" w:cs="Arial"/>
                <w:color w:val="222222"/>
              </w:rPr>
            </w:pPr>
            <w:r>
              <w:rPr>
                <w:rFonts w:ascii="Arial" w:eastAsia="Times New Roman" w:hAnsi="Arial" w:cs="Arial"/>
                <w:color w:val="222222"/>
              </w:rPr>
              <w:t>Proficient writing</w:t>
            </w:r>
            <w:r w:rsidR="009955B8" w:rsidRPr="00DA375B">
              <w:rPr>
                <w:rFonts w:ascii="Arial" w:eastAsia="Times New Roman" w:hAnsi="Arial" w:cs="Arial"/>
                <w:color w:val="222222"/>
              </w:rPr>
              <w:t xml:space="preserve"> and communication</w:t>
            </w:r>
          </w:p>
          <w:p w14:paraId="1E0B82E8" w14:textId="5EDB7AAC" w:rsidR="009955B8" w:rsidRDefault="00F952D3" w:rsidP="00463046">
            <w:pPr>
              <w:spacing w:line="360" w:lineRule="auto"/>
              <w:jc w:val="both"/>
              <w:rPr>
                <w:rFonts w:ascii="Arial" w:eastAsia="Times New Roman" w:hAnsi="Arial" w:cs="Arial"/>
                <w:color w:val="222222"/>
              </w:rPr>
            </w:pPr>
            <w:r>
              <w:rPr>
                <w:rFonts w:ascii="Arial" w:eastAsia="Times New Roman" w:hAnsi="Arial" w:cs="Arial"/>
                <w:color w:val="222222"/>
              </w:rPr>
              <w:t>P</w:t>
            </w:r>
            <w:r w:rsidR="009955B8" w:rsidRPr="00DA375B">
              <w:rPr>
                <w:rFonts w:ascii="Arial" w:eastAsia="Times New Roman" w:hAnsi="Arial" w:cs="Arial"/>
                <w:color w:val="222222"/>
              </w:rPr>
              <w:t>roper time management</w:t>
            </w:r>
            <w:r>
              <w:rPr>
                <w:rFonts w:ascii="Arial" w:eastAsia="Times New Roman" w:hAnsi="Arial" w:cs="Arial"/>
                <w:color w:val="222222"/>
              </w:rPr>
              <w:t>.</w:t>
            </w:r>
          </w:p>
        </w:tc>
        <w:tc>
          <w:tcPr>
            <w:tcW w:w="4508" w:type="dxa"/>
          </w:tcPr>
          <w:p w14:paraId="41CD8284" w14:textId="3461AE7E" w:rsidR="009955B8" w:rsidRDefault="004A56A1" w:rsidP="00463046">
            <w:pPr>
              <w:spacing w:line="360" w:lineRule="auto"/>
              <w:jc w:val="both"/>
              <w:rPr>
                <w:rFonts w:ascii="Arial" w:eastAsia="Times New Roman" w:hAnsi="Arial" w:cs="Arial"/>
                <w:color w:val="222222"/>
              </w:rPr>
            </w:pPr>
            <w:r>
              <w:rPr>
                <w:rFonts w:ascii="Arial" w:eastAsia="Times New Roman" w:hAnsi="Arial" w:cs="Arial"/>
                <w:color w:val="222222"/>
              </w:rPr>
              <w:t>P</w:t>
            </w:r>
            <w:r w:rsidR="002D333F" w:rsidRPr="00DA375B">
              <w:rPr>
                <w:rFonts w:ascii="Arial" w:eastAsia="Times New Roman" w:hAnsi="Arial" w:cs="Arial"/>
                <w:color w:val="222222"/>
              </w:rPr>
              <w:t>rocrastination</w:t>
            </w:r>
            <w:r w:rsidR="00717559">
              <w:rPr>
                <w:rFonts w:ascii="Arial" w:eastAsia="Times New Roman" w:hAnsi="Arial" w:cs="Arial"/>
                <w:color w:val="222222"/>
              </w:rPr>
              <w:t xml:space="preserve"> and difficulty</w:t>
            </w:r>
            <w:r w:rsidR="002D333F" w:rsidRPr="00DA375B">
              <w:rPr>
                <w:rFonts w:ascii="Arial" w:eastAsia="Times New Roman" w:hAnsi="Arial" w:cs="Arial"/>
                <w:color w:val="222222"/>
              </w:rPr>
              <w:t xml:space="preserve"> prior</w:t>
            </w:r>
            <w:r w:rsidR="00717559">
              <w:rPr>
                <w:rFonts w:ascii="Arial" w:eastAsia="Times New Roman" w:hAnsi="Arial" w:cs="Arial"/>
                <w:color w:val="222222"/>
              </w:rPr>
              <w:t>itizing task.</w:t>
            </w:r>
          </w:p>
          <w:p w14:paraId="3AA9CE3B" w14:textId="38DDDB6E" w:rsidR="002D333F" w:rsidRDefault="004A56A1" w:rsidP="00463046">
            <w:pPr>
              <w:spacing w:line="360" w:lineRule="auto"/>
              <w:jc w:val="both"/>
              <w:rPr>
                <w:rFonts w:ascii="Arial" w:eastAsia="Times New Roman" w:hAnsi="Arial" w:cs="Arial"/>
                <w:color w:val="222222"/>
              </w:rPr>
            </w:pPr>
            <w:r>
              <w:rPr>
                <w:rFonts w:ascii="Arial" w:eastAsia="Times New Roman" w:hAnsi="Arial" w:cs="Arial"/>
                <w:color w:val="222222"/>
              </w:rPr>
              <w:t>E</w:t>
            </w:r>
            <w:r w:rsidR="002D333F" w:rsidRPr="00DA375B">
              <w:rPr>
                <w:rFonts w:ascii="Arial" w:eastAsia="Times New Roman" w:hAnsi="Arial" w:cs="Arial"/>
                <w:color w:val="222222"/>
              </w:rPr>
              <w:t>asily distracted while working on class work an</w:t>
            </w:r>
            <w:r w:rsidR="00717559">
              <w:rPr>
                <w:rFonts w:ascii="Arial" w:eastAsia="Times New Roman" w:hAnsi="Arial" w:cs="Arial"/>
                <w:color w:val="222222"/>
              </w:rPr>
              <w:t>d</w:t>
            </w:r>
            <w:r w:rsidR="002D333F" w:rsidRPr="00DA375B">
              <w:rPr>
                <w:rFonts w:ascii="Arial" w:eastAsia="Times New Roman" w:hAnsi="Arial" w:cs="Arial"/>
                <w:color w:val="222222"/>
              </w:rPr>
              <w:t xml:space="preserve"> unplanned event</w:t>
            </w:r>
          </w:p>
        </w:tc>
      </w:tr>
      <w:tr w:rsidR="009955B8" w14:paraId="6B632C4C" w14:textId="77777777" w:rsidTr="009955B8">
        <w:tc>
          <w:tcPr>
            <w:tcW w:w="4508" w:type="dxa"/>
          </w:tcPr>
          <w:p w14:paraId="479086A5" w14:textId="6971BE57" w:rsidR="009955B8" w:rsidRPr="009955B8" w:rsidRDefault="009955B8" w:rsidP="00463046">
            <w:pPr>
              <w:spacing w:line="360" w:lineRule="auto"/>
              <w:jc w:val="both"/>
              <w:rPr>
                <w:rFonts w:ascii="Arial" w:eastAsia="Times New Roman" w:hAnsi="Arial" w:cs="Arial"/>
                <w:b/>
                <w:bCs/>
                <w:color w:val="222222"/>
              </w:rPr>
            </w:pPr>
            <w:r w:rsidRPr="009955B8">
              <w:rPr>
                <w:rFonts w:ascii="Arial" w:eastAsia="Times New Roman" w:hAnsi="Arial" w:cs="Arial"/>
                <w:b/>
                <w:bCs/>
                <w:color w:val="222222"/>
              </w:rPr>
              <w:t>Opportunities</w:t>
            </w:r>
          </w:p>
        </w:tc>
        <w:tc>
          <w:tcPr>
            <w:tcW w:w="4508" w:type="dxa"/>
          </w:tcPr>
          <w:p w14:paraId="0E8A5172" w14:textId="70B74DDC" w:rsidR="009955B8" w:rsidRPr="009955B8" w:rsidRDefault="009955B8" w:rsidP="00463046">
            <w:pPr>
              <w:spacing w:line="360" w:lineRule="auto"/>
              <w:jc w:val="both"/>
              <w:rPr>
                <w:rFonts w:ascii="Arial" w:eastAsia="Times New Roman" w:hAnsi="Arial" w:cs="Arial"/>
                <w:b/>
                <w:bCs/>
                <w:color w:val="222222"/>
              </w:rPr>
            </w:pPr>
            <w:r w:rsidRPr="009955B8">
              <w:rPr>
                <w:rFonts w:ascii="Arial" w:eastAsia="Times New Roman" w:hAnsi="Arial" w:cs="Arial"/>
                <w:b/>
                <w:bCs/>
                <w:color w:val="222222"/>
              </w:rPr>
              <w:t>Threats</w:t>
            </w:r>
          </w:p>
        </w:tc>
      </w:tr>
      <w:tr w:rsidR="009955B8" w14:paraId="66010ED7" w14:textId="77777777" w:rsidTr="009955B8">
        <w:trPr>
          <w:trHeight w:val="3006"/>
        </w:trPr>
        <w:tc>
          <w:tcPr>
            <w:tcW w:w="4508" w:type="dxa"/>
          </w:tcPr>
          <w:p w14:paraId="53C5D33E" w14:textId="401D1CD9" w:rsidR="002D333F" w:rsidRDefault="004A56A1" w:rsidP="00463046">
            <w:pPr>
              <w:spacing w:line="360" w:lineRule="auto"/>
              <w:jc w:val="both"/>
              <w:rPr>
                <w:rFonts w:ascii="Arial" w:eastAsia="Times New Roman" w:hAnsi="Arial" w:cs="Arial"/>
                <w:color w:val="222222"/>
              </w:rPr>
            </w:pPr>
            <w:r>
              <w:rPr>
                <w:rFonts w:ascii="Arial" w:eastAsia="Times New Roman" w:hAnsi="Arial" w:cs="Arial"/>
                <w:color w:val="222222"/>
              </w:rPr>
              <w:t>P</w:t>
            </w:r>
            <w:r w:rsidR="002D333F" w:rsidRPr="00DA375B">
              <w:rPr>
                <w:rFonts w:ascii="Arial" w:eastAsia="Times New Roman" w:hAnsi="Arial" w:cs="Arial"/>
                <w:color w:val="222222"/>
              </w:rPr>
              <w:t>articipating in extracurricular activities</w:t>
            </w:r>
            <w:r w:rsidR="008F1D81">
              <w:rPr>
                <w:rFonts w:ascii="Arial" w:eastAsia="Times New Roman" w:hAnsi="Arial" w:cs="Arial"/>
                <w:color w:val="222222"/>
              </w:rPr>
              <w:t>.</w:t>
            </w:r>
          </w:p>
          <w:p w14:paraId="56A74E0D" w14:textId="4A690DF2" w:rsidR="002D333F" w:rsidRDefault="004A56A1" w:rsidP="00463046">
            <w:pPr>
              <w:spacing w:line="360" w:lineRule="auto"/>
              <w:jc w:val="both"/>
              <w:rPr>
                <w:rFonts w:ascii="Arial" w:eastAsia="Times New Roman" w:hAnsi="Arial" w:cs="Arial"/>
                <w:color w:val="222222"/>
              </w:rPr>
            </w:pPr>
            <w:r>
              <w:rPr>
                <w:rFonts w:ascii="Arial" w:eastAsia="Times New Roman" w:hAnsi="Arial" w:cs="Arial"/>
                <w:color w:val="222222"/>
              </w:rPr>
              <w:t>W</w:t>
            </w:r>
            <w:r w:rsidR="002D333F" w:rsidRPr="00DA375B">
              <w:rPr>
                <w:rFonts w:ascii="Arial" w:eastAsia="Times New Roman" w:hAnsi="Arial" w:cs="Arial"/>
                <w:color w:val="222222"/>
              </w:rPr>
              <w:t xml:space="preserve">orkshops that </w:t>
            </w:r>
            <w:proofErr w:type="gramStart"/>
            <w:r w:rsidR="002D333F" w:rsidRPr="00DA375B">
              <w:rPr>
                <w:rFonts w:ascii="Arial" w:eastAsia="Times New Roman" w:hAnsi="Arial" w:cs="Arial"/>
                <w:color w:val="222222"/>
              </w:rPr>
              <w:t>are conducted</w:t>
            </w:r>
            <w:proofErr w:type="gramEnd"/>
            <w:r w:rsidR="002D333F" w:rsidRPr="00DA375B">
              <w:rPr>
                <w:rFonts w:ascii="Arial" w:eastAsia="Times New Roman" w:hAnsi="Arial" w:cs="Arial"/>
                <w:color w:val="222222"/>
              </w:rPr>
              <w:t xml:space="preserve"> to learn about new and advanced development in my field of expertise</w:t>
            </w:r>
          </w:p>
        </w:tc>
        <w:tc>
          <w:tcPr>
            <w:tcW w:w="4508" w:type="dxa"/>
          </w:tcPr>
          <w:p w14:paraId="556F854E" w14:textId="678F5386" w:rsidR="009955B8" w:rsidRDefault="004A56A1" w:rsidP="00463046">
            <w:pPr>
              <w:spacing w:line="360" w:lineRule="auto"/>
              <w:jc w:val="both"/>
              <w:rPr>
                <w:rFonts w:ascii="Arial" w:eastAsia="Times New Roman" w:hAnsi="Arial" w:cs="Arial"/>
                <w:color w:val="222222"/>
              </w:rPr>
            </w:pPr>
            <w:r>
              <w:rPr>
                <w:rFonts w:ascii="Arial" w:eastAsia="Times New Roman" w:hAnsi="Arial" w:cs="Arial"/>
                <w:color w:val="222222"/>
              </w:rPr>
              <w:t>C</w:t>
            </w:r>
            <w:r w:rsidR="002D333F" w:rsidRPr="00DA375B">
              <w:rPr>
                <w:rFonts w:ascii="Arial" w:eastAsia="Times New Roman" w:hAnsi="Arial" w:cs="Arial"/>
                <w:color w:val="222222"/>
              </w:rPr>
              <w:t>hanging job market trends</w:t>
            </w:r>
          </w:p>
          <w:p w14:paraId="368455D8" w14:textId="77777777" w:rsidR="002D333F" w:rsidRDefault="002D333F" w:rsidP="00463046">
            <w:pPr>
              <w:spacing w:line="360" w:lineRule="auto"/>
              <w:jc w:val="both"/>
              <w:rPr>
                <w:rFonts w:ascii="Arial" w:eastAsia="Times New Roman" w:hAnsi="Arial" w:cs="Arial"/>
                <w:color w:val="222222"/>
              </w:rPr>
            </w:pPr>
            <w:r w:rsidRPr="00DA375B">
              <w:rPr>
                <w:rFonts w:ascii="Arial" w:eastAsia="Times New Roman" w:hAnsi="Arial" w:cs="Arial"/>
                <w:color w:val="222222"/>
              </w:rPr>
              <w:t>financial constraints</w:t>
            </w:r>
          </w:p>
          <w:p w14:paraId="6B6A3F08" w14:textId="6AD4EBF6" w:rsidR="002D333F" w:rsidRDefault="004A56A1" w:rsidP="00463046">
            <w:pPr>
              <w:spacing w:line="360" w:lineRule="auto"/>
              <w:jc w:val="both"/>
              <w:rPr>
                <w:rFonts w:ascii="Arial" w:eastAsia="Times New Roman" w:hAnsi="Arial" w:cs="Arial"/>
                <w:color w:val="222222"/>
              </w:rPr>
            </w:pPr>
            <w:r>
              <w:rPr>
                <w:rFonts w:ascii="Arial" w:eastAsia="Times New Roman" w:hAnsi="Arial" w:cs="Arial"/>
                <w:color w:val="222222"/>
              </w:rPr>
              <w:t>C</w:t>
            </w:r>
            <w:r w:rsidR="002D333F" w:rsidRPr="00DA375B">
              <w:rPr>
                <w:rFonts w:ascii="Arial" w:eastAsia="Times New Roman" w:hAnsi="Arial" w:cs="Arial"/>
                <w:color w:val="222222"/>
              </w:rPr>
              <w:t>ompetition from peers who have more experience and resources</w:t>
            </w:r>
          </w:p>
        </w:tc>
      </w:tr>
    </w:tbl>
    <w:p w14:paraId="18B2FE16" w14:textId="77777777" w:rsidR="009955B8" w:rsidRPr="00DA375B" w:rsidRDefault="009955B8" w:rsidP="00463046">
      <w:pPr>
        <w:shd w:val="clear" w:color="auto" w:fill="FFFFFF"/>
        <w:spacing w:after="0" w:line="360" w:lineRule="auto"/>
        <w:jc w:val="both"/>
        <w:rPr>
          <w:rFonts w:ascii="Arial" w:eastAsia="Times New Roman" w:hAnsi="Arial" w:cs="Arial"/>
          <w:color w:val="222222"/>
        </w:rPr>
      </w:pPr>
    </w:p>
    <w:p w14:paraId="00C20DC0" w14:textId="77777777" w:rsidR="00B97E58" w:rsidRDefault="00B97E58" w:rsidP="00CA3747">
      <w:pPr>
        <w:pStyle w:val="Heading1"/>
        <w:rPr>
          <w:rFonts w:ascii="Arial" w:eastAsia="Times New Roman" w:hAnsi="Arial" w:cs="Arial"/>
          <w:b/>
          <w:bCs/>
          <w:color w:val="auto"/>
          <w:sz w:val="22"/>
          <w:szCs w:val="22"/>
          <w:bdr w:val="none" w:sz="0" w:space="0" w:color="auto" w:frame="1"/>
        </w:rPr>
      </w:pPr>
    </w:p>
    <w:p w14:paraId="2E797F1C" w14:textId="77777777" w:rsidR="00B97E58" w:rsidRDefault="00B97E58" w:rsidP="00CA3747">
      <w:pPr>
        <w:pStyle w:val="Heading1"/>
        <w:rPr>
          <w:rFonts w:ascii="Arial" w:eastAsia="Times New Roman" w:hAnsi="Arial" w:cs="Arial"/>
          <w:b/>
          <w:bCs/>
          <w:color w:val="auto"/>
          <w:sz w:val="22"/>
          <w:szCs w:val="22"/>
          <w:bdr w:val="none" w:sz="0" w:space="0" w:color="auto" w:frame="1"/>
        </w:rPr>
      </w:pPr>
    </w:p>
    <w:p w14:paraId="668C4616" w14:textId="77777777" w:rsidR="00B97E58" w:rsidRDefault="00B97E58" w:rsidP="00CA3747">
      <w:pPr>
        <w:pStyle w:val="Heading1"/>
        <w:rPr>
          <w:rFonts w:ascii="Arial" w:eastAsia="Times New Roman" w:hAnsi="Arial" w:cs="Arial"/>
          <w:b/>
          <w:bCs/>
          <w:color w:val="auto"/>
          <w:sz w:val="22"/>
          <w:szCs w:val="22"/>
          <w:bdr w:val="none" w:sz="0" w:space="0" w:color="auto" w:frame="1"/>
        </w:rPr>
      </w:pPr>
    </w:p>
    <w:p w14:paraId="438DAB85" w14:textId="060E1D72" w:rsidR="002D333F" w:rsidRPr="00CA3747" w:rsidRDefault="002D333F" w:rsidP="00CA3747">
      <w:pPr>
        <w:pStyle w:val="Heading1"/>
        <w:rPr>
          <w:rFonts w:ascii="Arial" w:eastAsia="Times New Roman" w:hAnsi="Arial" w:cs="Arial"/>
          <w:b/>
          <w:bCs/>
          <w:color w:val="auto"/>
          <w:sz w:val="22"/>
          <w:szCs w:val="22"/>
          <w:bdr w:val="none" w:sz="0" w:space="0" w:color="auto" w:frame="1"/>
        </w:rPr>
      </w:pPr>
      <w:bookmarkStart w:id="2" w:name="_Toc130862479"/>
      <w:r w:rsidRPr="00CA3747">
        <w:rPr>
          <w:rFonts w:ascii="Arial" w:eastAsia="Times New Roman" w:hAnsi="Arial" w:cs="Arial"/>
          <w:b/>
          <w:bCs/>
          <w:color w:val="auto"/>
          <w:sz w:val="22"/>
          <w:szCs w:val="22"/>
          <w:bdr w:val="none" w:sz="0" w:space="0" w:color="auto" w:frame="1"/>
        </w:rPr>
        <w:t>Personal Development Plan</w:t>
      </w:r>
      <w:bookmarkEnd w:id="2"/>
    </w:p>
    <w:p w14:paraId="0C195065" w14:textId="3B516471" w:rsidR="004A56A1" w:rsidRDefault="006D001A" w:rsidP="00463046">
      <w:pPr>
        <w:shd w:val="clear" w:color="auto" w:fill="FFFFFF"/>
        <w:spacing w:line="360" w:lineRule="auto"/>
        <w:jc w:val="both"/>
        <w:rPr>
          <w:rFonts w:ascii="Arial" w:eastAsia="Times New Roman" w:hAnsi="Arial" w:cs="Arial"/>
          <w:color w:val="222222"/>
        </w:rPr>
      </w:pPr>
      <w:r w:rsidRPr="006D001A">
        <w:rPr>
          <w:rFonts w:ascii="Arial" w:eastAsia="Times New Roman" w:hAnsi="Arial" w:cs="Arial"/>
          <w:color w:val="222222"/>
        </w:rPr>
        <w:t>A Personal Development Plan (PDP) is a structured and systematic approach to identifying an individual's goals for personal and professional growth and outlining a plan for achieving those goals. It involves identifying one's strengths and areas for improvement, setting specific and measurable goals, and developing strategies for achieving those goals.</w:t>
      </w:r>
    </w:p>
    <w:tbl>
      <w:tblPr>
        <w:tblStyle w:val="TableGrid"/>
        <w:tblW w:w="9282" w:type="dxa"/>
        <w:tblLook w:val="04A0" w:firstRow="1" w:lastRow="0" w:firstColumn="1" w:lastColumn="0" w:noHBand="0" w:noVBand="1"/>
      </w:tblPr>
      <w:tblGrid>
        <w:gridCol w:w="1502"/>
        <w:gridCol w:w="1885"/>
        <w:gridCol w:w="1864"/>
        <w:gridCol w:w="1763"/>
        <w:gridCol w:w="2268"/>
      </w:tblGrid>
      <w:tr w:rsidR="00DB53EA" w14:paraId="5CA8432D" w14:textId="77777777" w:rsidTr="00DB53EA">
        <w:trPr>
          <w:trHeight w:val="1556"/>
        </w:trPr>
        <w:tc>
          <w:tcPr>
            <w:tcW w:w="1413" w:type="dxa"/>
          </w:tcPr>
          <w:p w14:paraId="38FA5CE2" w14:textId="2B792259" w:rsidR="006D001A" w:rsidRPr="00DB53EA" w:rsidRDefault="006D001A" w:rsidP="00DB53EA">
            <w:pPr>
              <w:spacing w:line="360" w:lineRule="auto"/>
              <w:jc w:val="center"/>
              <w:rPr>
                <w:rFonts w:ascii="Arial" w:eastAsia="Times New Roman" w:hAnsi="Arial" w:cs="Arial"/>
                <w:b/>
                <w:bCs/>
                <w:color w:val="222222"/>
              </w:rPr>
            </w:pPr>
            <w:r w:rsidRPr="00DB53EA">
              <w:rPr>
                <w:rFonts w:ascii="Arial" w:eastAsia="Times New Roman" w:hAnsi="Arial" w:cs="Arial"/>
                <w:b/>
                <w:bCs/>
                <w:color w:val="222222"/>
              </w:rPr>
              <w:t>Target</w:t>
            </w:r>
          </w:p>
        </w:tc>
        <w:tc>
          <w:tcPr>
            <w:tcW w:w="1900" w:type="dxa"/>
          </w:tcPr>
          <w:p w14:paraId="77CA0E95" w14:textId="58560EBB" w:rsidR="006D001A" w:rsidRPr="00DB53EA" w:rsidRDefault="006D001A" w:rsidP="00DB53EA">
            <w:pPr>
              <w:spacing w:line="360" w:lineRule="auto"/>
              <w:jc w:val="center"/>
              <w:rPr>
                <w:rFonts w:ascii="Arial" w:eastAsia="Times New Roman" w:hAnsi="Arial" w:cs="Arial"/>
                <w:b/>
                <w:bCs/>
                <w:color w:val="222222"/>
              </w:rPr>
            </w:pPr>
            <w:r w:rsidRPr="00DB53EA">
              <w:rPr>
                <w:rFonts w:ascii="Arial" w:eastAsia="Times New Roman" w:hAnsi="Arial" w:cs="Arial"/>
                <w:b/>
                <w:bCs/>
                <w:color w:val="222222"/>
              </w:rPr>
              <w:t>How will I achieve this?</w:t>
            </w:r>
          </w:p>
        </w:tc>
        <w:tc>
          <w:tcPr>
            <w:tcW w:w="1880" w:type="dxa"/>
          </w:tcPr>
          <w:p w14:paraId="1D9E6B15" w14:textId="170C25A8" w:rsidR="006D001A" w:rsidRPr="00DB53EA" w:rsidRDefault="006D001A" w:rsidP="00DB53EA">
            <w:pPr>
              <w:spacing w:line="360" w:lineRule="auto"/>
              <w:jc w:val="center"/>
              <w:rPr>
                <w:rFonts w:ascii="Arial" w:eastAsia="Times New Roman" w:hAnsi="Arial" w:cs="Arial"/>
                <w:b/>
                <w:bCs/>
                <w:color w:val="222222"/>
              </w:rPr>
            </w:pPr>
            <w:r w:rsidRPr="00DB53EA">
              <w:rPr>
                <w:rFonts w:ascii="Arial" w:eastAsia="Times New Roman" w:hAnsi="Arial" w:cs="Arial"/>
                <w:b/>
                <w:bCs/>
                <w:color w:val="222222"/>
              </w:rPr>
              <w:t>Why will this target benefit me?</w:t>
            </w:r>
          </w:p>
        </w:tc>
        <w:tc>
          <w:tcPr>
            <w:tcW w:w="1773" w:type="dxa"/>
          </w:tcPr>
          <w:p w14:paraId="617ECF55" w14:textId="2B9D489C" w:rsidR="006D001A" w:rsidRPr="00DB53EA" w:rsidRDefault="00DB53EA" w:rsidP="00DB53EA">
            <w:pPr>
              <w:spacing w:line="360" w:lineRule="auto"/>
              <w:jc w:val="center"/>
              <w:rPr>
                <w:rFonts w:ascii="Arial" w:eastAsia="Times New Roman" w:hAnsi="Arial" w:cs="Arial"/>
                <w:b/>
                <w:bCs/>
                <w:color w:val="222222"/>
              </w:rPr>
            </w:pPr>
            <w:r w:rsidRPr="00DB53EA">
              <w:rPr>
                <w:rFonts w:ascii="Arial" w:eastAsia="Times New Roman" w:hAnsi="Arial" w:cs="Arial"/>
                <w:b/>
                <w:bCs/>
                <w:color w:val="222222"/>
              </w:rPr>
              <w:t>What will change when I achieved this?</w:t>
            </w:r>
          </w:p>
        </w:tc>
        <w:tc>
          <w:tcPr>
            <w:tcW w:w="2316" w:type="dxa"/>
          </w:tcPr>
          <w:p w14:paraId="58E4CD63" w14:textId="79A6A175" w:rsidR="006D001A" w:rsidRPr="00DB53EA" w:rsidRDefault="00DB53EA" w:rsidP="00DB53EA">
            <w:pPr>
              <w:spacing w:line="360" w:lineRule="auto"/>
              <w:jc w:val="center"/>
              <w:rPr>
                <w:rFonts w:ascii="Arial" w:eastAsia="Times New Roman" w:hAnsi="Arial" w:cs="Arial"/>
                <w:b/>
                <w:bCs/>
                <w:color w:val="222222"/>
              </w:rPr>
            </w:pPr>
            <w:r w:rsidRPr="00DB53EA">
              <w:rPr>
                <w:rFonts w:ascii="Arial" w:eastAsia="Times New Roman" w:hAnsi="Arial" w:cs="Arial"/>
                <w:b/>
                <w:bCs/>
                <w:color w:val="222222"/>
              </w:rPr>
              <w:t xml:space="preserve">When do I want to meet </w:t>
            </w:r>
            <w:proofErr w:type="gramStart"/>
            <w:r w:rsidRPr="00DB53EA">
              <w:rPr>
                <w:rFonts w:ascii="Arial" w:eastAsia="Times New Roman" w:hAnsi="Arial" w:cs="Arial"/>
                <w:b/>
                <w:bCs/>
                <w:color w:val="222222"/>
              </w:rPr>
              <w:t>this target by</w:t>
            </w:r>
            <w:proofErr w:type="gramEnd"/>
            <w:r w:rsidRPr="00DB53EA">
              <w:rPr>
                <w:rFonts w:ascii="Arial" w:eastAsia="Times New Roman" w:hAnsi="Arial" w:cs="Arial"/>
                <w:b/>
                <w:bCs/>
                <w:color w:val="222222"/>
              </w:rPr>
              <w:t>?</w:t>
            </w:r>
          </w:p>
        </w:tc>
      </w:tr>
      <w:tr w:rsidR="002751AD" w14:paraId="0424C4EC" w14:textId="77777777" w:rsidTr="002751AD">
        <w:trPr>
          <w:trHeight w:val="347"/>
        </w:trPr>
        <w:tc>
          <w:tcPr>
            <w:tcW w:w="1413" w:type="dxa"/>
          </w:tcPr>
          <w:p w14:paraId="4CB66809" w14:textId="09C21E95" w:rsidR="002751AD" w:rsidRPr="00DB53EA" w:rsidRDefault="002751AD" w:rsidP="00DB53EA">
            <w:pPr>
              <w:spacing w:line="360" w:lineRule="auto"/>
              <w:jc w:val="center"/>
              <w:rPr>
                <w:rFonts w:ascii="Arial" w:eastAsia="Times New Roman" w:hAnsi="Arial" w:cs="Arial"/>
                <w:b/>
                <w:bCs/>
                <w:color w:val="222222"/>
              </w:rPr>
            </w:pPr>
            <w:r>
              <w:rPr>
                <w:rFonts w:ascii="Arial" w:eastAsia="Times New Roman" w:hAnsi="Arial" w:cs="Arial"/>
                <w:b/>
                <w:bCs/>
                <w:color w:val="222222"/>
              </w:rPr>
              <w:t>Long-term</w:t>
            </w:r>
          </w:p>
        </w:tc>
        <w:tc>
          <w:tcPr>
            <w:tcW w:w="1900" w:type="dxa"/>
          </w:tcPr>
          <w:p w14:paraId="0CC1F378" w14:textId="77777777" w:rsidR="002751AD" w:rsidRPr="00DB53EA" w:rsidRDefault="002751AD" w:rsidP="00DB53EA">
            <w:pPr>
              <w:spacing w:line="360" w:lineRule="auto"/>
              <w:jc w:val="center"/>
              <w:rPr>
                <w:rFonts w:ascii="Arial" w:eastAsia="Times New Roman" w:hAnsi="Arial" w:cs="Arial"/>
                <w:b/>
                <w:bCs/>
                <w:color w:val="222222"/>
              </w:rPr>
            </w:pPr>
          </w:p>
        </w:tc>
        <w:tc>
          <w:tcPr>
            <w:tcW w:w="1880" w:type="dxa"/>
          </w:tcPr>
          <w:p w14:paraId="07A6000A" w14:textId="77777777" w:rsidR="002751AD" w:rsidRPr="00DB53EA" w:rsidRDefault="002751AD" w:rsidP="00DB53EA">
            <w:pPr>
              <w:spacing w:line="360" w:lineRule="auto"/>
              <w:jc w:val="center"/>
              <w:rPr>
                <w:rFonts w:ascii="Arial" w:eastAsia="Times New Roman" w:hAnsi="Arial" w:cs="Arial"/>
                <w:b/>
                <w:bCs/>
                <w:color w:val="222222"/>
              </w:rPr>
            </w:pPr>
          </w:p>
        </w:tc>
        <w:tc>
          <w:tcPr>
            <w:tcW w:w="1773" w:type="dxa"/>
          </w:tcPr>
          <w:p w14:paraId="065C3104" w14:textId="77777777" w:rsidR="002751AD" w:rsidRPr="00DB53EA" w:rsidRDefault="002751AD" w:rsidP="00DB53EA">
            <w:pPr>
              <w:spacing w:line="360" w:lineRule="auto"/>
              <w:jc w:val="center"/>
              <w:rPr>
                <w:rFonts w:ascii="Arial" w:eastAsia="Times New Roman" w:hAnsi="Arial" w:cs="Arial"/>
                <w:b/>
                <w:bCs/>
                <w:color w:val="222222"/>
              </w:rPr>
            </w:pPr>
          </w:p>
        </w:tc>
        <w:tc>
          <w:tcPr>
            <w:tcW w:w="2316" w:type="dxa"/>
          </w:tcPr>
          <w:p w14:paraId="19D10E78" w14:textId="77777777" w:rsidR="002751AD" w:rsidRPr="00DB53EA" w:rsidRDefault="002751AD" w:rsidP="00DB53EA">
            <w:pPr>
              <w:spacing w:line="360" w:lineRule="auto"/>
              <w:jc w:val="center"/>
              <w:rPr>
                <w:rFonts w:ascii="Arial" w:eastAsia="Times New Roman" w:hAnsi="Arial" w:cs="Arial"/>
                <w:b/>
                <w:bCs/>
                <w:color w:val="222222"/>
              </w:rPr>
            </w:pPr>
          </w:p>
        </w:tc>
      </w:tr>
      <w:tr w:rsidR="00DB53EA" w14:paraId="70F49ABB" w14:textId="77777777" w:rsidTr="00DB53EA">
        <w:trPr>
          <w:trHeight w:val="1556"/>
        </w:trPr>
        <w:tc>
          <w:tcPr>
            <w:tcW w:w="1413" w:type="dxa"/>
          </w:tcPr>
          <w:p w14:paraId="3E260AFC" w14:textId="3D845EEC" w:rsidR="006D001A" w:rsidRDefault="00DB53EA" w:rsidP="00463046">
            <w:pPr>
              <w:spacing w:line="360" w:lineRule="auto"/>
              <w:jc w:val="both"/>
              <w:rPr>
                <w:rFonts w:ascii="Arial" w:eastAsia="Times New Roman" w:hAnsi="Arial" w:cs="Arial"/>
                <w:color w:val="222222"/>
              </w:rPr>
            </w:pPr>
            <w:r>
              <w:rPr>
                <w:rFonts w:ascii="Arial" w:eastAsia="Times New Roman" w:hAnsi="Arial" w:cs="Arial"/>
                <w:color w:val="222222"/>
              </w:rPr>
              <w:t>C</w:t>
            </w:r>
            <w:r w:rsidRPr="00DA375B">
              <w:rPr>
                <w:rFonts w:ascii="Arial" w:eastAsia="Times New Roman" w:hAnsi="Arial" w:cs="Arial"/>
                <w:color w:val="222222"/>
              </w:rPr>
              <w:t>omplete an internship</w:t>
            </w:r>
            <w:r w:rsidR="00A12423">
              <w:rPr>
                <w:rFonts w:ascii="Arial" w:eastAsia="Times New Roman" w:hAnsi="Arial" w:cs="Arial"/>
                <w:color w:val="222222"/>
              </w:rPr>
              <w:t xml:space="preserve"> in senior management course at work</w:t>
            </w:r>
          </w:p>
        </w:tc>
        <w:tc>
          <w:tcPr>
            <w:tcW w:w="1900" w:type="dxa"/>
          </w:tcPr>
          <w:p w14:paraId="54804621" w14:textId="63AC1DB3" w:rsidR="006D001A" w:rsidRDefault="00ED336B" w:rsidP="00463046">
            <w:pPr>
              <w:spacing w:line="360" w:lineRule="auto"/>
              <w:jc w:val="both"/>
              <w:rPr>
                <w:rFonts w:ascii="Arial" w:eastAsia="Times New Roman" w:hAnsi="Arial" w:cs="Arial"/>
                <w:color w:val="222222"/>
              </w:rPr>
            </w:pPr>
            <w:r>
              <w:rPr>
                <w:rFonts w:ascii="Arial" w:eastAsia="Times New Roman" w:hAnsi="Arial" w:cs="Arial"/>
                <w:color w:val="222222"/>
              </w:rPr>
              <w:t>Identify</w:t>
            </w:r>
            <w:r w:rsidRPr="00DA375B">
              <w:rPr>
                <w:rFonts w:ascii="Arial" w:eastAsia="Times New Roman" w:hAnsi="Arial" w:cs="Arial"/>
                <w:color w:val="222222"/>
              </w:rPr>
              <w:t xml:space="preserve"> the sources and research internship opportunities provided online</w:t>
            </w:r>
            <w:r w:rsidR="00A12423">
              <w:rPr>
                <w:rFonts w:ascii="Arial" w:eastAsia="Times New Roman" w:hAnsi="Arial" w:cs="Arial"/>
                <w:color w:val="222222"/>
              </w:rPr>
              <w:t xml:space="preserve"> and ask for support from peer mentor</w:t>
            </w:r>
          </w:p>
        </w:tc>
        <w:tc>
          <w:tcPr>
            <w:tcW w:w="1880" w:type="dxa"/>
          </w:tcPr>
          <w:p w14:paraId="580F3EFF" w14:textId="388246CA" w:rsidR="006D001A" w:rsidRDefault="00ED336B" w:rsidP="00463046">
            <w:pPr>
              <w:spacing w:line="360" w:lineRule="auto"/>
              <w:jc w:val="both"/>
              <w:rPr>
                <w:rFonts w:ascii="Arial" w:eastAsia="Times New Roman" w:hAnsi="Arial" w:cs="Arial"/>
                <w:color w:val="222222"/>
              </w:rPr>
            </w:pPr>
            <w:r>
              <w:rPr>
                <w:rFonts w:ascii="Arial" w:eastAsia="Times New Roman" w:hAnsi="Arial" w:cs="Arial"/>
                <w:color w:val="222222"/>
              </w:rPr>
              <w:t>I will gain more</w:t>
            </w:r>
            <w:r w:rsidR="00A95271">
              <w:rPr>
                <w:rFonts w:ascii="Arial" w:eastAsia="Times New Roman" w:hAnsi="Arial" w:cs="Arial"/>
                <w:color w:val="222222"/>
              </w:rPr>
              <w:t xml:space="preserve"> </w:t>
            </w:r>
            <w:proofErr w:type="gramStart"/>
            <w:r w:rsidR="00A95271">
              <w:rPr>
                <w:rFonts w:ascii="Arial" w:eastAsia="Times New Roman" w:hAnsi="Arial" w:cs="Arial"/>
                <w:color w:val="222222"/>
              </w:rPr>
              <w:t>hands-on</w:t>
            </w:r>
            <w:proofErr w:type="gramEnd"/>
            <w:r>
              <w:rPr>
                <w:rFonts w:ascii="Arial" w:eastAsia="Times New Roman" w:hAnsi="Arial" w:cs="Arial"/>
                <w:color w:val="222222"/>
              </w:rPr>
              <w:t xml:space="preserve"> experience</w:t>
            </w:r>
            <w:r w:rsidR="00554311">
              <w:rPr>
                <w:rFonts w:ascii="Arial" w:eastAsia="Times New Roman" w:hAnsi="Arial" w:cs="Arial"/>
                <w:color w:val="222222"/>
              </w:rPr>
              <w:t xml:space="preserve"> and climb up the ladder in my current job role</w:t>
            </w:r>
          </w:p>
        </w:tc>
        <w:tc>
          <w:tcPr>
            <w:tcW w:w="1773" w:type="dxa"/>
          </w:tcPr>
          <w:p w14:paraId="5BF0A2C3" w14:textId="59AFC0B2" w:rsidR="006D001A" w:rsidRDefault="00A95271" w:rsidP="00463046">
            <w:pPr>
              <w:spacing w:line="360" w:lineRule="auto"/>
              <w:jc w:val="both"/>
              <w:rPr>
                <w:rFonts w:ascii="Arial" w:eastAsia="Times New Roman" w:hAnsi="Arial" w:cs="Arial"/>
                <w:color w:val="222222"/>
              </w:rPr>
            </w:pPr>
            <w:r>
              <w:rPr>
                <w:rFonts w:ascii="Arial" w:eastAsia="Times New Roman" w:hAnsi="Arial" w:cs="Arial"/>
                <w:color w:val="222222"/>
              </w:rPr>
              <w:t>Will be more confident in expressing my ideas and practicalities</w:t>
            </w:r>
            <w:r w:rsidR="00554311">
              <w:rPr>
                <w:rFonts w:ascii="Arial" w:eastAsia="Times New Roman" w:hAnsi="Arial" w:cs="Arial"/>
                <w:color w:val="222222"/>
              </w:rPr>
              <w:t>, also gain respect and trust from my peers</w:t>
            </w:r>
          </w:p>
        </w:tc>
        <w:tc>
          <w:tcPr>
            <w:tcW w:w="2316" w:type="dxa"/>
          </w:tcPr>
          <w:p w14:paraId="39A102C9" w14:textId="2D4D7CB8" w:rsidR="006D001A" w:rsidRDefault="00A95271" w:rsidP="00463046">
            <w:pPr>
              <w:spacing w:line="360" w:lineRule="auto"/>
              <w:jc w:val="both"/>
              <w:rPr>
                <w:rFonts w:ascii="Arial" w:eastAsia="Times New Roman" w:hAnsi="Arial" w:cs="Arial"/>
                <w:color w:val="222222"/>
              </w:rPr>
            </w:pPr>
            <w:r>
              <w:rPr>
                <w:rFonts w:ascii="Arial" w:eastAsia="Times New Roman" w:hAnsi="Arial" w:cs="Arial"/>
                <w:color w:val="222222"/>
              </w:rPr>
              <w:t>In two years</w:t>
            </w:r>
          </w:p>
        </w:tc>
      </w:tr>
      <w:tr w:rsidR="002751AD" w14:paraId="7DA8567D" w14:textId="77777777" w:rsidTr="002751AD">
        <w:trPr>
          <w:trHeight w:val="356"/>
        </w:trPr>
        <w:tc>
          <w:tcPr>
            <w:tcW w:w="1413" w:type="dxa"/>
          </w:tcPr>
          <w:p w14:paraId="4D8D0E52" w14:textId="796E7890" w:rsidR="002751AD" w:rsidRPr="002751AD" w:rsidRDefault="002751AD" w:rsidP="00463046">
            <w:pPr>
              <w:spacing w:line="360" w:lineRule="auto"/>
              <w:jc w:val="both"/>
              <w:rPr>
                <w:rFonts w:ascii="Arial" w:eastAsia="Times New Roman" w:hAnsi="Arial" w:cs="Arial"/>
                <w:b/>
                <w:bCs/>
                <w:color w:val="222222"/>
              </w:rPr>
            </w:pPr>
            <w:r>
              <w:rPr>
                <w:rFonts w:ascii="Arial" w:eastAsia="Times New Roman" w:hAnsi="Arial" w:cs="Arial"/>
                <w:b/>
                <w:bCs/>
                <w:color w:val="222222"/>
              </w:rPr>
              <w:t>Short</w:t>
            </w:r>
            <w:r w:rsidRPr="002751AD">
              <w:rPr>
                <w:rFonts w:ascii="Arial" w:eastAsia="Times New Roman" w:hAnsi="Arial" w:cs="Arial"/>
                <w:b/>
                <w:bCs/>
                <w:color w:val="222222"/>
              </w:rPr>
              <w:t>-term</w:t>
            </w:r>
          </w:p>
        </w:tc>
        <w:tc>
          <w:tcPr>
            <w:tcW w:w="1900" w:type="dxa"/>
          </w:tcPr>
          <w:p w14:paraId="376B3090" w14:textId="77777777" w:rsidR="002751AD" w:rsidRDefault="002751AD" w:rsidP="00463046">
            <w:pPr>
              <w:spacing w:line="360" w:lineRule="auto"/>
              <w:jc w:val="both"/>
              <w:rPr>
                <w:rFonts w:ascii="Arial" w:eastAsia="Times New Roman" w:hAnsi="Arial" w:cs="Arial"/>
                <w:color w:val="222222"/>
              </w:rPr>
            </w:pPr>
          </w:p>
        </w:tc>
        <w:tc>
          <w:tcPr>
            <w:tcW w:w="1880" w:type="dxa"/>
          </w:tcPr>
          <w:p w14:paraId="2632D6CF" w14:textId="77777777" w:rsidR="002751AD" w:rsidRDefault="002751AD" w:rsidP="00463046">
            <w:pPr>
              <w:spacing w:line="360" w:lineRule="auto"/>
              <w:jc w:val="both"/>
              <w:rPr>
                <w:rFonts w:ascii="Arial" w:eastAsia="Times New Roman" w:hAnsi="Arial" w:cs="Arial"/>
                <w:color w:val="222222"/>
              </w:rPr>
            </w:pPr>
          </w:p>
        </w:tc>
        <w:tc>
          <w:tcPr>
            <w:tcW w:w="1773" w:type="dxa"/>
          </w:tcPr>
          <w:p w14:paraId="07679C84" w14:textId="77777777" w:rsidR="002751AD" w:rsidRDefault="002751AD" w:rsidP="00463046">
            <w:pPr>
              <w:spacing w:line="360" w:lineRule="auto"/>
              <w:jc w:val="both"/>
              <w:rPr>
                <w:rFonts w:ascii="Arial" w:eastAsia="Times New Roman" w:hAnsi="Arial" w:cs="Arial"/>
                <w:color w:val="222222"/>
              </w:rPr>
            </w:pPr>
          </w:p>
        </w:tc>
        <w:tc>
          <w:tcPr>
            <w:tcW w:w="2316" w:type="dxa"/>
          </w:tcPr>
          <w:p w14:paraId="2CEC3B36" w14:textId="77777777" w:rsidR="002751AD" w:rsidRDefault="002751AD" w:rsidP="00463046">
            <w:pPr>
              <w:spacing w:line="360" w:lineRule="auto"/>
              <w:jc w:val="both"/>
              <w:rPr>
                <w:rFonts w:ascii="Arial" w:eastAsia="Times New Roman" w:hAnsi="Arial" w:cs="Arial"/>
                <w:color w:val="222222"/>
              </w:rPr>
            </w:pPr>
          </w:p>
        </w:tc>
      </w:tr>
      <w:tr w:rsidR="00DB53EA" w14:paraId="7489DE32" w14:textId="77777777" w:rsidTr="00DB53EA">
        <w:trPr>
          <w:trHeight w:val="1556"/>
        </w:trPr>
        <w:tc>
          <w:tcPr>
            <w:tcW w:w="1413" w:type="dxa"/>
          </w:tcPr>
          <w:p w14:paraId="72E0DD3C" w14:textId="74AF9CDA" w:rsidR="006D001A" w:rsidRDefault="00CA3747" w:rsidP="00463046">
            <w:pPr>
              <w:spacing w:line="360" w:lineRule="auto"/>
              <w:jc w:val="both"/>
              <w:rPr>
                <w:rFonts w:ascii="Arial" w:eastAsia="Times New Roman" w:hAnsi="Arial" w:cs="Arial"/>
                <w:color w:val="222222"/>
              </w:rPr>
            </w:pPr>
            <w:r>
              <w:rPr>
                <w:rFonts w:ascii="Arial" w:eastAsia="Times New Roman" w:hAnsi="Arial" w:cs="Arial"/>
                <w:color w:val="222222"/>
              </w:rPr>
              <w:t>D</w:t>
            </w:r>
            <w:r w:rsidRPr="00DA375B">
              <w:rPr>
                <w:rFonts w:ascii="Arial" w:eastAsia="Times New Roman" w:hAnsi="Arial" w:cs="Arial"/>
                <w:color w:val="222222"/>
              </w:rPr>
              <w:t>evelop my leadership skills</w:t>
            </w:r>
          </w:p>
        </w:tc>
        <w:tc>
          <w:tcPr>
            <w:tcW w:w="1900" w:type="dxa"/>
          </w:tcPr>
          <w:p w14:paraId="379436D1" w14:textId="7E7FF277" w:rsidR="006D001A" w:rsidRDefault="00CA3747" w:rsidP="00463046">
            <w:pPr>
              <w:spacing w:line="360" w:lineRule="auto"/>
              <w:jc w:val="both"/>
              <w:rPr>
                <w:rFonts w:ascii="Arial" w:eastAsia="Times New Roman" w:hAnsi="Arial" w:cs="Arial"/>
                <w:color w:val="222222"/>
              </w:rPr>
            </w:pPr>
            <w:r>
              <w:rPr>
                <w:rFonts w:ascii="Arial" w:eastAsia="Times New Roman" w:hAnsi="Arial" w:cs="Arial"/>
                <w:color w:val="222222"/>
              </w:rPr>
              <w:t>A</w:t>
            </w:r>
            <w:r w:rsidRPr="00DA375B">
              <w:rPr>
                <w:rFonts w:ascii="Arial" w:eastAsia="Times New Roman" w:hAnsi="Arial" w:cs="Arial"/>
                <w:color w:val="222222"/>
              </w:rPr>
              <w:t>ttend</w:t>
            </w:r>
            <w:r>
              <w:rPr>
                <w:rFonts w:ascii="Arial" w:eastAsia="Times New Roman" w:hAnsi="Arial" w:cs="Arial"/>
                <w:color w:val="222222"/>
              </w:rPr>
              <w:t>ing</w:t>
            </w:r>
            <w:r w:rsidRPr="00DA375B">
              <w:rPr>
                <w:rFonts w:ascii="Arial" w:eastAsia="Times New Roman" w:hAnsi="Arial" w:cs="Arial"/>
                <w:color w:val="222222"/>
              </w:rPr>
              <w:t xml:space="preserve"> the leadership training workshops and seminars as well as the student organisation which have regular meetings providing social and crucial information</w:t>
            </w:r>
          </w:p>
        </w:tc>
        <w:tc>
          <w:tcPr>
            <w:tcW w:w="1880" w:type="dxa"/>
          </w:tcPr>
          <w:p w14:paraId="4C07B8AE" w14:textId="69E1F29E" w:rsidR="006D001A" w:rsidRDefault="00A95271" w:rsidP="00463046">
            <w:pPr>
              <w:spacing w:line="360" w:lineRule="auto"/>
              <w:jc w:val="both"/>
              <w:rPr>
                <w:rFonts w:ascii="Arial" w:eastAsia="Times New Roman" w:hAnsi="Arial" w:cs="Arial"/>
                <w:color w:val="222222"/>
              </w:rPr>
            </w:pPr>
            <w:r>
              <w:rPr>
                <w:rFonts w:ascii="Arial" w:eastAsia="Times New Roman" w:hAnsi="Arial" w:cs="Arial"/>
                <w:color w:val="222222"/>
              </w:rPr>
              <w:t>I will be a more reliable employee for an organization that I w</w:t>
            </w:r>
            <w:r w:rsidR="00554311">
              <w:rPr>
                <w:rFonts w:ascii="Arial" w:eastAsia="Times New Roman" w:hAnsi="Arial" w:cs="Arial"/>
                <w:color w:val="222222"/>
              </w:rPr>
              <w:t>ork for and also be able to pass the knowledge as a mentor to others</w:t>
            </w:r>
          </w:p>
        </w:tc>
        <w:tc>
          <w:tcPr>
            <w:tcW w:w="1773" w:type="dxa"/>
          </w:tcPr>
          <w:p w14:paraId="5F44D35C" w14:textId="1D5900E1" w:rsidR="006D001A" w:rsidRDefault="00A95271" w:rsidP="00463046">
            <w:pPr>
              <w:spacing w:line="360" w:lineRule="auto"/>
              <w:jc w:val="both"/>
              <w:rPr>
                <w:rFonts w:ascii="Arial" w:eastAsia="Times New Roman" w:hAnsi="Arial" w:cs="Arial"/>
                <w:color w:val="222222"/>
              </w:rPr>
            </w:pPr>
            <w:r>
              <w:rPr>
                <w:rFonts w:ascii="Arial" w:eastAsia="Times New Roman" w:hAnsi="Arial" w:cs="Arial"/>
                <w:color w:val="222222"/>
              </w:rPr>
              <w:t>I will create more value in my workplace</w:t>
            </w:r>
          </w:p>
        </w:tc>
        <w:tc>
          <w:tcPr>
            <w:tcW w:w="2316" w:type="dxa"/>
          </w:tcPr>
          <w:p w14:paraId="6E6D5CB1" w14:textId="2C620FEC" w:rsidR="006D001A" w:rsidRDefault="00A95271" w:rsidP="00463046">
            <w:pPr>
              <w:spacing w:line="360" w:lineRule="auto"/>
              <w:jc w:val="both"/>
              <w:rPr>
                <w:rFonts w:ascii="Arial" w:eastAsia="Times New Roman" w:hAnsi="Arial" w:cs="Arial"/>
                <w:color w:val="222222"/>
              </w:rPr>
            </w:pPr>
            <w:r>
              <w:rPr>
                <w:rFonts w:ascii="Arial" w:eastAsia="Times New Roman" w:hAnsi="Arial" w:cs="Arial"/>
                <w:color w:val="222222"/>
              </w:rPr>
              <w:t>In six months</w:t>
            </w:r>
          </w:p>
        </w:tc>
      </w:tr>
    </w:tbl>
    <w:p w14:paraId="3C8725E2" w14:textId="77777777" w:rsidR="006D001A" w:rsidRDefault="006D001A" w:rsidP="00463046">
      <w:pPr>
        <w:shd w:val="clear" w:color="auto" w:fill="FFFFFF"/>
        <w:spacing w:line="360" w:lineRule="auto"/>
        <w:jc w:val="both"/>
        <w:rPr>
          <w:rFonts w:ascii="Arial" w:eastAsia="Times New Roman" w:hAnsi="Arial" w:cs="Arial"/>
          <w:color w:val="222222"/>
        </w:rPr>
      </w:pPr>
    </w:p>
    <w:p w14:paraId="506D3330" w14:textId="268088AC" w:rsidR="00DA375B" w:rsidRPr="00DA375B" w:rsidRDefault="00DA375B" w:rsidP="00463046">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My personal development plan includes setting smart goals that are achievable within the stipulated timelines. I intend to complete an internship in my field of study as well as improve job prospects. I also intend to develop my leadership skills through joining a student organisation. The other action step is identification of the sources and research internship opportunities provided online as a way of developing my career. I will attend the leadership training workshops and seminars as well as the student organisation which have regular meetings providing social and crucial information</w:t>
      </w:r>
      <w:r w:rsidR="006C71C1">
        <w:rPr>
          <w:rFonts w:ascii="Arial" w:eastAsia="Times New Roman" w:hAnsi="Arial" w:cs="Arial"/>
          <w:color w:val="222222"/>
        </w:rPr>
        <w:t xml:space="preserve"> (</w:t>
      </w:r>
      <w:r w:rsidR="006C71C1" w:rsidRPr="00E600FE">
        <w:rPr>
          <w:rFonts w:ascii="Arial" w:hAnsi="Arial" w:cs="Arial"/>
          <w:color w:val="222222"/>
          <w:shd w:val="clear" w:color="auto" w:fill="FFFFFF"/>
        </w:rPr>
        <w:t>Ilsbroux</w:t>
      </w:r>
      <w:r w:rsidR="006C71C1">
        <w:rPr>
          <w:rFonts w:ascii="Arial" w:hAnsi="Arial" w:cs="Arial"/>
          <w:color w:val="222222"/>
          <w:shd w:val="clear" w:color="auto" w:fill="FFFFFF"/>
        </w:rPr>
        <w:t>, 2011)</w:t>
      </w:r>
      <w:r w:rsidRPr="00DA375B">
        <w:rPr>
          <w:rFonts w:ascii="Arial" w:eastAsia="Times New Roman" w:hAnsi="Arial" w:cs="Arial"/>
          <w:color w:val="222222"/>
        </w:rPr>
        <w:t xml:space="preserve">. I will measure and track my progress towards internship application deadline and conduct follow-up sessions with potential employers. I will also seek feedback from my professor, fellow </w:t>
      </w:r>
      <w:r w:rsidR="00554311" w:rsidRPr="00DA375B">
        <w:rPr>
          <w:rFonts w:ascii="Arial" w:eastAsia="Times New Roman" w:hAnsi="Arial" w:cs="Arial"/>
          <w:color w:val="222222"/>
        </w:rPr>
        <w:t>peers,</w:t>
      </w:r>
      <w:r w:rsidRPr="00DA375B">
        <w:rPr>
          <w:rFonts w:ascii="Arial" w:eastAsia="Times New Roman" w:hAnsi="Arial" w:cs="Arial"/>
          <w:color w:val="222222"/>
        </w:rPr>
        <w:t xml:space="preserve"> and Mento</w:t>
      </w:r>
      <w:r w:rsidR="00554311">
        <w:rPr>
          <w:rFonts w:ascii="Arial" w:eastAsia="Times New Roman" w:hAnsi="Arial" w:cs="Arial"/>
          <w:color w:val="222222"/>
        </w:rPr>
        <w:t>r</w:t>
      </w:r>
      <w:r w:rsidRPr="00DA375B">
        <w:rPr>
          <w:rFonts w:ascii="Arial" w:eastAsia="Times New Roman" w:hAnsi="Arial" w:cs="Arial"/>
          <w:color w:val="222222"/>
        </w:rPr>
        <w:t>s to identify areas of weakness and improvement.</w:t>
      </w:r>
    </w:p>
    <w:p w14:paraId="08519640" w14:textId="77777777" w:rsidR="00DA375B" w:rsidRPr="00CA3747" w:rsidRDefault="00DA375B" w:rsidP="00CA3747">
      <w:pPr>
        <w:pStyle w:val="Heading1"/>
        <w:rPr>
          <w:rFonts w:ascii="Arial" w:eastAsia="Times New Roman" w:hAnsi="Arial" w:cs="Arial"/>
          <w:b/>
          <w:bCs/>
          <w:color w:val="auto"/>
          <w:sz w:val="22"/>
          <w:szCs w:val="22"/>
        </w:rPr>
      </w:pPr>
      <w:bookmarkStart w:id="3" w:name="_Toc130862480"/>
      <w:r w:rsidRPr="00CA3747">
        <w:rPr>
          <w:rFonts w:ascii="Arial" w:eastAsia="Times New Roman" w:hAnsi="Arial" w:cs="Arial"/>
          <w:b/>
          <w:bCs/>
          <w:color w:val="auto"/>
          <w:sz w:val="22"/>
          <w:szCs w:val="22"/>
          <w:bdr w:val="none" w:sz="0" w:space="0" w:color="auto" w:frame="1"/>
        </w:rPr>
        <w:t>Learning style Theories</w:t>
      </w:r>
      <w:bookmarkEnd w:id="3"/>
    </w:p>
    <w:p w14:paraId="3CFDD89C" w14:textId="2DF307FC" w:rsidR="00DA375B" w:rsidRPr="00DA375B" w:rsidRDefault="00DA375B" w:rsidP="00463046">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Learning style theories are considered important resources and tools that can be utilized by individuals in the learning process</w:t>
      </w:r>
      <w:r w:rsidR="00554311">
        <w:rPr>
          <w:rFonts w:ascii="Arial" w:eastAsia="Times New Roman" w:hAnsi="Arial" w:cs="Arial"/>
          <w:color w:val="222222"/>
        </w:rPr>
        <w:t>,</w:t>
      </w:r>
      <w:r w:rsidRPr="00DA375B">
        <w:rPr>
          <w:rFonts w:ascii="Arial" w:eastAsia="Times New Roman" w:hAnsi="Arial" w:cs="Arial"/>
          <w:color w:val="222222"/>
        </w:rPr>
        <w:t xml:space="preserve"> as a way of understanding learning preferences. Learning theorie</w:t>
      </w:r>
      <w:r w:rsidR="00ED5F8C">
        <w:rPr>
          <w:rFonts w:ascii="Arial" w:eastAsia="Times New Roman" w:hAnsi="Arial" w:cs="Arial"/>
          <w:color w:val="222222"/>
        </w:rPr>
        <w:t>s</w:t>
      </w:r>
      <w:r w:rsidRPr="00DA375B">
        <w:rPr>
          <w:rFonts w:ascii="Arial" w:eastAsia="Times New Roman" w:hAnsi="Arial" w:cs="Arial"/>
          <w:color w:val="222222"/>
        </w:rPr>
        <w:t xml:space="preserve"> include Kolb's learning style theory, honey and Mumford learning styles, and Neil Fleming's </w:t>
      </w:r>
      <w:r>
        <w:rPr>
          <w:rFonts w:ascii="Arial" w:eastAsia="Times New Roman" w:hAnsi="Arial" w:cs="Arial"/>
          <w:color w:val="222222"/>
        </w:rPr>
        <w:t>VARK</w:t>
      </w:r>
      <w:r w:rsidRPr="00DA375B">
        <w:rPr>
          <w:rFonts w:ascii="Arial" w:eastAsia="Times New Roman" w:hAnsi="Arial" w:cs="Arial"/>
          <w:color w:val="222222"/>
        </w:rPr>
        <w:t xml:space="preserve"> model.</w:t>
      </w:r>
    </w:p>
    <w:p w14:paraId="716BBDD3" w14:textId="3AFCF93A" w:rsidR="00DA375B" w:rsidRPr="00DA375B" w:rsidRDefault="00DA375B" w:rsidP="00463046">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The Kolb's learning styles theory dwells on the fact that individuals have</w:t>
      </w:r>
      <w:r w:rsidR="00ED5F8C">
        <w:rPr>
          <w:rFonts w:ascii="Arial" w:eastAsia="Times New Roman" w:hAnsi="Arial" w:cs="Arial"/>
          <w:color w:val="222222"/>
        </w:rPr>
        <w:t xml:space="preserve"> different</w:t>
      </w:r>
      <w:r w:rsidRPr="00DA375B">
        <w:rPr>
          <w:rFonts w:ascii="Arial" w:eastAsia="Times New Roman" w:hAnsi="Arial" w:cs="Arial"/>
          <w:color w:val="222222"/>
        </w:rPr>
        <w:t xml:space="preserve"> preferences towards learning and often prefer their dominant learning style. Reflective observation, abstract conceptualization, concrete experience or acting experimentation at the most applicable learning styles identified by the Kolb's learning style theory. Personally</w:t>
      </w:r>
      <w:r w:rsidR="00ED5F8C">
        <w:rPr>
          <w:rFonts w:ascii="Arial" w:eastAsia="Times New Roman" w:hAnsi="Arial" w:cs="Arial"/>
          <w:color w:val="222222"/>
        </w:rPr>
        <w:t>, I</w:t>
      </w:r>
      <w:r w:rsidRPr="00DA375B">
        <w:rPr>
          <w:rFonts w:ascii="Arial" w:eastAsia="Times New Roman" w:hAnsi="Arial" w:cs="Arial"/>
          <w:color w:val="222222"/>
        </w:rPr>
        <w:t xml:space="preserve"> identify with reflective observation </w:t>
      </w:r>
      <w:r w:rsidR="00B17370">
        <w:rPr>
          <w:rFonts w:ascii="Arial" w:eastAsia="Times New Roman" w:hAnsi="Arial" w:cs="Arial"/>
          <w:color w:val="222222"/>
        </w:rPr>
        <w:t>s</w:t>
      </w:r>
      <w:r w:rsidRPr="00DA375B">
        <w:rPr>
          <w:rFonts w:ascii="Arial" w:eastAsia="Times New Roman" w:hAnsi="Arial" w:cs="Arial"/>
          <w:color w:val="222222"/>
        </w:rPr>
        <w:t>tyles and abstract conceptualization because I approach situations through analysis and conceptualizing information before actual application</w:t>
      </w:r>
      <w:r w:rsidR="00B17370">
        <w:rPr>
          <w:rFonts w:ascii="Arial" w:eastAsia="Times New Roman" w:hAnsi="Arial" w:cs="Arial"/>
          <w:color w:val="222222"/>
        </w:rPr>
        <w:t xml:space="preserve"> (</w:t>
      </w:r>
      <w:r w:rsidR="00B17370" w:rsidRPr="00E600FE">
        <w:rPr>
          <w:rFonts w:ascii="Arial" w:hAnsi="Arial" w:cs="Arial"/>
          <w:color w:val="222222"/>
          <w:shd w:val="clear" w:color="auto" w:fill="FFFFFF"/>
        </w:rPr>
        <w:t>Kumar</w:t>
      </w:r>
      <w:r w:rsidR="00B17370">
        <w:rPr>
          <w:rFonts w:ascii="Arial" w:hAnsi="Arial" w:cs="Arial"/>
          <w:color w:val="222222"/>
          <w:shd w:val="clear" w:color="auto" w:fill="FFFFFF"/>
        </w:rPr>
        <w:t>, 2009)</w:t>
      </w:r>
      <w:r w:rsidRPr="00DA375B">
        <w:rPr>
          <w:rFonts w:ascii="Arial" w:eastAsia="Times New Roman" w:hAnsi="Arial" w:cs="Arial"/>
          <w:color w:val="222222"/>
        </w:rPr>
        <w:t>. In the workplace employees who prefer reflective observation take time to reflect on past experiences and make necessary adjustments to improve future outcomes and actions. It is also important for employees learning through abstract conceptualization to use the available data and information before making any decisions towards developing new strategies or ideas. Considering I use reflective observation and abstract conceptualization, these two concepts have had positive impact in the workplace especially when dealing with problem-solving situations that require analysis and recurring problems that need reflective observation.</w:t>
      </w:r>
    </w:p>
    <w:p w14:paraId="4D5E29BC" w14:textId="2DAB93B5" w:rsidR="00DA375B" w:rsidRPr="00DA375B" w:rsidRDefault="00DA375B" w:rsidP="00463046">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 xml:space="preserve">Honey and Mumford learning styles theory deals on Kolb theory proposition that individuals have different learning preferences that are based on their learning styles and can be </w:t>
      </w:r>
      <w:r w:rsidR="00AA58F2" w:rsidRPr="00DA375B">
        <w:rPr>
          <w:rFonts w:ascii="Arial" w:eastAsia="Times New Roman" w:hAnsi="Arial" w:cs="Arial"/>
          <w:color w:val="222222"/>
        </w:rPr>
        <w:t>the</w:t>
      </w:r>
      <w:r w:rsidRPr="00DA375B">
        <w:rPr>
          <w:rFonts w:ascii="Arial" w:eastAsia="Times New Roman" w:hAnsi="Arial" w:cs="Arial"/>
          <w:color w:val="222222"/>
        </w:rPr>
        <w:t xml:space="preserve"> reflector, activist, </w:t>
      </w:r>
      <w:r w:rsidR="000B26B2" w:rsidRPr="00DA375B">
        <w:rPr>
          <w:rFonts w:ascii="Arial" w:eastAsia="Times New Roman" w:hAnsi="Arial" w:cs="Arial"/>
          <w:color w:val="222222"/>
        </w:rPr>
        <w:t>pragmatist,</w:t>
      </w:r>
      <w:r w:rsidRPr="00DA375B">
        <w:rPr>
          <w:rFonts w:ascii="Arial" w:eastAsia="Times New Roman" w:hAnsi="Arial" w:cs="Arial"/>
          <w:color w:val="222222"/>
        </w:rPr>
        <w:t xml:space="preserve"> or t</w:t>
      </w:r>
      <w:r w:rsidR="000B26B2">
        <w:rPr>
          <w:rFonts w:ascii="Arial" w:eastAsia="Times New Roman" w:hAnsi="Arial" w:cs="Arial"/>
          <w:color w:val="222222"/>
        </w:rPr>
        <w:t>he</w:t>
      </w:r>
      <w:r w:rsidRPr="00DA375B">
        <w:rPr>
          <w:rFonts w:ascii="Arial" w:eastAsia="Times New Roman" w:hAnsi="Arial" w:cs="Arial"/>
          <w:color w:val="222222"/>
        </w:rPr>
        <w:t>orists. Bas</w:t>
      </w:r>
      <w:r w:rsidR="000B26B2">
        <w:rPr>
          <w:rFonts w:ascii="Arial" w:eastAsia="Times New Roman" w:hAnsi="Arial" w:cs="Arial"/>
          <w:color w:val="222222"/>
        </w:rPr>
        <w:t xml:space="preserve">ed </w:t>
      </w:r>
      <w:r w:rsidRPr="00DA375B">
        <w:rPr>
          <w:rFonts w:ascii="Arial" w:eastAsia="Times New Roman" w:hAnsi="Arial" w:cs="Arial"/>
          <w:color w:val="222222"/>
        </w:rPr>
        <w:t>o</w:t>
      </w:r>
      <w:r w:rsidR="000B26B2">
        <w:rPr>
          <w:rFonts w:ascii="Arial" w:eastAsia="Times New Roman" w:hAnsi="Arial" w:cs="Arial"/>
          <w:color w:val="222222"/>
        </w:rPr>
        <w:t>n</w:t>
      </w:r>
      <w:r w:rsidRPr="00DA375B">
        <w:rPr>
          <w:rFonts w:ascii="Arial" w:eastAsia="Times New Roman" w:hAnsi="Arial" w:cs="Arial"/>
          <w:color w:val="222222"/>
        </w:rPr>
        <w:t xml:space="preserve"> the theory by honey and Mumford learning styles individuals and particularly students engage in a learning cycle that has both reflection, experience, planning and theory. Based on this theory I always analyze concepts and reflect on past experiences before taking action on a particular situation. I also use theory to support </w:t>
      </w:r>
      <w:r w:rsidRPr="00DA375B">
        <w:rPr>
          <w:rFonts w:ascii="Arial" w:eastAsia="Times New Roman" w:hAnsi="Arial" w:cs="Arial"/>
          <w:color w:val="222222"/>
        </w:rPr>
        <w:lastRenderedPageBreak/>
        <w:t>arguments or critically analyze a particular course of action within the workplace. The impact of this learning style in my workplace is the preference of using reflector and theories concepts. I am at times an activist especially when I have pressing ideas and I have pushed boundaries to learn new skills, tackle new challenges and gain more experience</w:t>
      </w:r>
      <w:r w:rsidR="00B17370">
        <w:rPr>
          <w:rFonts w:ascii="Arial" w:eastAsia="Times New Roman" w:hAnsi="Arial" w:cs="Arial"/>
          <w:color w:val="222222"/>
        </w:rPr>
        <w:t xml:space="preserve"> (</w:t>
      </w:r>
      <w:r w:rsidR="00B17370" w:rsidRPr="00E600FE">
        <w:rPr>
          <w:rFonts w:ascii="Arial" w:hAnsi="Arial" w:cs="Arial"/>
          <w:color w:val="222222"/>
          <w:shd w:val="clear" w:color="auto" w:fill="FFFFFF"/>
        </w:rPr>
        <w:t>Kumar</w:t>
      </w:r>
      <w:r w:rsidR="00B17370">
        <w:rPr>
          <w:rFonts w:ascii="Arial" w:hAnsi="Arial" w:cs="Arial"/>
          <w:color w:val="222222"/>
          <w:shd w:val="clear" w:color="auto" w:fill="FFFFFF"/>
        </w:rPr>
        <w:t>, 2009)</w:t>
      </w:r>
      <w:r w:rsidRPr="00DA375B">
        <w:rPr>
          <w:rFonts w:ascii="Arial" w:eastAsia="Times New Roman" w:hAnsi="Arial" w:cs="Arial"/>
          <w:color w:val="222222"/>
        </w:rPr>
        <w:t xml:space="preserve">. Honey and Mumford learning style </w:t>
      </w:r>
      <w:r w:rsidR="000B26B2">
        <w:rPr>
          <w:rFonts w:ascii="Arial" w:eastAsia="Times New Roman" w:hAnsi="Arial" w:cs="Arial"/>
          <w:color w:val="222222"/>
        </w:rPr>
        <w:t>will</w:t>
      </w:r>
      <w:r w:rsidRPr="00DA375B">
        <w:rPr>
          <w:rFonts w:ascii="Arial" w:eastAsia="Times New Roman" w:hAnsi="Arial" w:cs="Arial"/>
          <w:color w:val="222222"/>
        </w:rPr>
        <w:t xml:space="preserve"> be beneficial to me in the workplace when dealing with business problems</w:t>
      </w:r>
      <w:r w:rsidR="000B26B2">
        <w:rPr>
          <w:rFonts w:ascii="Arial" w:eastAsia="Times New Roman" w:hAnsi="Arial" w:cs="Arial"/>
          <w:color w:val="222222"/>
        </w:rPr>
        <w:t xml:space="preserve">, </w:t>
      </w:r>
      <w:r w:rsidRPr="00DA375B">
        <w:rPr>
          <w:rFonts w:ascii="Arial" w:eastAsia="Times New Roman" w:hAnsi="Arial" w:cs="Arial"/>
          <w:color w:val="222222"/>
        </w:rPr>
        <w:t>because it encourages thinking out of the box and trying out new approaches and ideas</w:t>
      </w:r>
      <w:r w:rsidR="000B26B2">
        <w:rPr>
          <w:rFonts w:ascii="Arial" w:eastAsia="Times New Roman" w:hAnsi="Arial" w:cs="Arial"/>
          <w:color w:val="222222"/>
        </w:rPr>
        <w:t>. A</w:t>
      </w:r>
      <w:r w:rsidRPr="00DA375B">
        <w:rPr>
          <w:rFonts w:ascii="Arial" w:eastAsia="Times New Roman" w:hAnsi="Arial" w:cs="Arial"/>
          <w:color w:val="222222"/>
        </w:rPr>
        <w:t xml:space="preserve"> practical setting to see how the proposed solutions respond to the business problem.</w:t>
      </w:r>
    </w:p>
    <w:p w14:paraId="3073E24C" w14:textId="5A6495E2" w:rsidR="00DA375B" w:rsidRPr="00DA375B" w:rsidRDefault="00DA375B" w:rsidP="00463046">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 xml:space="preserve">The Neil Fleming's </w:t>
      </w:r>
      <w:r>
        <w:rPr>
          <w:rFonts w:ascii="Arial" w:eastAsia="Times New Roman" w:hAnsi="Arial" w:cs="Arial"/>
          <w:color w:val="222222"/>
        </w:rPr>
        <w:t>VARK</w:t>
      </w:r>
      <w:r w:rsidRPr="00DA375B">
        <w:rPr>
          <w:rFonts w:ascii="Arial" w:eastAsia="Times New Roman" w:hAnsi="Arial" w:cs="Arial"/>
          <w:color w:val="222222"/>
        </w:rPr>
        <w:t xml:space="preserve"> model is a learning theory that proposes that individuals have different learning experiences which are based on sensory modalities such as reading or writing, auditory, visual or kinesthetic. This theory indicates that individuals learn best when information is presented in a way that aligns with their preferred sensory modality</w:t>
      </w:r>
      <w:r w:rsidR="000B26B2">
        <w:rPr>
          <w:rFonts w:ascii="Arial" w:eastAsia="Times New Roman" w:hAnsi="Arial" w:cs="Arial"/>
          <w:color w:val="222222"/>
        </w:rPr>
        <w:t>.</w:t>
      </w:r>
      <w:r w:rsidRPr="00DA375B">
        <w:rPr>
          <w:rFonts w:ascii="Arial" w:eastAsia="Times New Roman" w:hAnsi="Arial" w:cs="Arial"/>
          <w:color w:val="222222"/>
        </w:rPr>
        <w:t xml:space="preserve"> </w:t>
      </w:r>
      <w:r w:rsidR="000B26B2">
        <w:rPr>
          <w:rFonts w:ascii="Arial" w:eastAsia="Times New Roman" w:hAnsi="Arial" w:cs="Arial"/>
          <w:color w:val="222222"/>
        </w:rPr>
        <w:t xml:space="preserve">I </w:t>
      </w:r>
      <w:r w:rsidRPr="00DA375B">
        <w:rPr>
          <w:rFonts w:ascii="Arial" w:eastAsia="Times New Roman" w:hAnsi="Arial" w:cs="Arial"/>
          <w:color w:val="222222"/>
        </w:rPr>
        <w:t xml:space="preserve">identify with visual and auditory modalities together with an aspect of kinesthetic modality. This indicates that I often prefer having a hands-on experience in the workplace especially during workshop sessions, simulation and practical exercises to improve my understanding of the aspect being learned. Neil Fleming's </w:t>
      </w:r>
      <w:r>
        <w:rPr>
          <w:rFonts w:ascii="Arial" w:eastAsia="Times New Roman" w:hAnsi="Arial" w:cs="Arial"/>
          <w:color w:val="222222"/>
        </w:rPr>
        <w:t>VARK</w:t>
      </w:r>
      <w:r w:rsidRPr="00DA375B">
        <w:rPr>
          <w:rFonts w:ascii="Arial" w:eastAsia="Times New Roman" w:hAnsi="Arial" w:cs="Arial"/>
          <w:color w:val="222222"/>
        </w:rPr>
        <w:t xml:space="preserve"> model has impacted my interactions in the workplace especially because I prefer the use of chapter diagrams and videos to learn new information. Auditory visual tools such as podcasts and attending lectures and workshops has been the only areas that I tend to learn new information quickly and grasped the new ideas for implementation and practicality. I always take notes during meeting and borrow extensive resources used during presentations in the workplace which has allowed me to learn new information. Workshops that require hands-on training or simulations to learning skills </w:t>
      </w:r>
      <w:r w:rsidR="000B26B2">
        <w:rPr>
          <w:rFonts w:ascii="Arial" w:eastAsia="Times New Roman" w:hAnsi="Arial" w:cs="Arial"/>
          <w:color w:val="222222"/>
        </w:rPr>
        <w:t>have</w:t>
      </w:r>
      <w:r w:rsidRPr="00DA375B">
        <w:rPr>
          <w:rFonts w:ascii="Arial" w:eastAsia="Times New Roman" w:hAnsi="Arial" w:cs="Arial"/>
          <w:color w:val="222222"/>
        </w:rPr>
        <w:t xml:space="preserve"> had positive impact in my understanding of complex strategies and approaches to business and management.</w:t>
      </w:r>
    </w:p>
    <w:p w14:paraId="479633FD" w14:textId="04D5AF99" w:rsidR="00CA3747" w:rsidRPr="00B1319E" w:rsidRDefault="00DA375B" w:rsidP="00B1319E">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 xml:space="preserve">Understanding these learning styles </w:t>
      </w:r>
      <w:r w:rsidR="000B26B2">
        <w:rPr>
          <w:rFonts w:ascii="Arial" w:eastAsia="Times New Roman" w:hAnsi="Arial" w:cs="Arial"/>
          <w:color w:val="222222"/>
        </w:rPr>
        <w:t>t</w:t>
      </w:r>
      <w:r w:rsidRPr="00DA375B">
        <w:rPr>
          <w:rFonts w:ascii="Arial" w:eastAsia="Times New Roman" w:hAnsi="Arial" w:cs="Arial"/>
          <w:color w:val="222222"/>
        </w:rPr>
        <w:t>heory has helped me become more aware of my own learning preferences and has allowed me to adapt my learning strategies accordingly. I have practically implemented the learning strategies in the workplace to improve my performance as well as gain new knowledge and skill</w:t>
      </w:r>
      <w:r w:rsidR="000A2854">
        <w:rPr>
          <w:rFonts w:ascii="Arial" w:eastAsia="Times New Roman" w:hAnsi="Arial" w:cs="Arial"/>
          <w:color w:val="222222"/>
        </w:rPr>
        <w:t xml:space="preserve"> (</w:t>
      </w:r>
      <w:proofErr w:type="spellStart"/>
      <w:r w:rsidR="000A2854" w:rsidRPr="00E600FE">
        <w:rPr>
          <w:rFonts w:ascii="Arial" w:hAnsi="Arial" w:cs="Arial"/>
          <w:color w:val="222222"/>
          <w:shd w:val="clear" w:color="auto" w:fill="FFFFFF"/>
        </w:rPr>
        <w:t>Tochel</w:t>
      </w:r>
      <w:proofErr w:type="spellEnd"/>
      <w:r w:rsidR="000A2854">
        <w:rPr>
          <w:rFonts w:ascii="Arial" w:hAnsi="Arial" w:cs="Arial"/>
          <w:color w:val="222222"/>
          <w:shd w:val="clear" w:color="auto" w:fill="FFFFFF"/>
        </w:rPr>
        <w:t>, 2009)</w:t>
      </w:r>
      <w:r w:rsidRPr="00DA375B">
        <w:rPr>
          <w:rFonts w:ascii="Arial" w:eastAsia="Times New Roman" w:hAnsi="Arial" w:cs="Arial"/>
          <w:color w:val="222222"/>
        </w:rPr>
        <w:t xml:space="preserve">. For </w:t>
      </w:r>
      <w:r w:rsidR="007627CC" w:rsidRPr="00DA375B">
        <w:rPr>
          <w:rFonts w:ascii="Arial" w:eastAsia="Times New Roman" w:hAnsi="Arial" w:cs="Arial"/>
          <w:color w:val="222222"/>
        </w:rPr>
        <w:t>instance,</w:t>
      </w:r>
      <w:r w:rsidRPr="00DA375B">
        <w:rPr>
          <w:rFonts w:ascii="Arial" w:eastAsia="Times New Roman" w:hAnsi="Arial" w:cs="Arial"/>
          <w:color w:val="222222"/>
        </w:rPr>
        <w:t xml:space="preserve"> by understanding that I prefer to analyze and evaluate different strategies before taking actions has allowed me to become more confident in my </w:t>
      </w:r>
      <w:r w:rsidR="007627CC" w:rsidRPr="00DA375B">
        <w:rPr>
          <w:rFonts w:ascii="Arial" w:eastAsia="Times New Roman" w:hAnsi="Arial" w:cs="Arial"/>
          <w:color w:val="222222"/>
        </w:rPr>
        <w:t>decision-making</w:t>
      </w:r>
      <w:r w:rsidRPr="00DA375B">
        <w:rPr>
          <w:rFonts w:ascii="Arial" w:eastAsia="Times New Roman" w:hAnsi="Arial" w:cs="Arial"/>
          <w:color w:val="222222"/>
        </w:rPr>
        <w:t xml:space="preserve"> ability. The use of theory and reflection has allowed me to make more informed decisions to support my insights and ideas. </w:t>
      </w:r>
      <w:r w:rsidR="007627CC" w:rsidRPr="00DA375B">
        <w:rPr>
          <w:rFonts w:ascii="Arial" w:eastAsia="Times New Roman" w:hAnsi="Arial" w:cs="Arial"/>
          <w:color w:val="222222"/>
        </w:rPr>
        <w:t>Similarly,</w:t>
      </w:r>
      <w:r w:rsidRPr="00DA375B">
        <w:rPr>
          <w:rFonts w:ascii="Arial" w:eastAsia="Times New Roman" w:hAnsi="Arial" w:cs="Arial"/>
          <w:color w:val="222222"/>
        </w:rPr>
        <w:t xml:space="preserve"> by understanding that</w:t>
      </w:r>
      <w:r w:rsidR="000B26B2">
        <w:rPr>
          <w:rFonts w:ascii="Arial" w:eastAsia="Times New Roman" w:hAnsi="Arial" w:cs="Arial"/>
          <w:color w:val="222222"/>
        </w:rPr>
        <w:t>,</w:t>
      </w:r>
      <w:r w:rsidRPr="00DA375B">
        <w:rPr>
          <w:rFonts w:ascii="Arial" w:eastAsia="Times New Roman" w:hAnsi="Arial" w:cs="Arial"/>
          <w:color w:val="222222"/>
        </w:rPr>
        <w:t xml:space="preserve"> I prefer to learn through hands-on experience, I have taken a step ahead to learn through practical exercises and simulations as well as reading extensive resources integrated during a workshop session.</w:t>
      </w:r>
    </w:p>
    <w:p w14:paraId="3F193342" w14:textId="589E2FA2" w:rsidR="00DA375B" w:rsidRPr="00CA3747" w:rsidRDefault="00DA375B" w:rsidP="00CA3747">
      <w:pPr>
        <w:pStyle w:val="Heading1"/>
        <w:rPr>
          <w:rFonts w:ascii="Arial" w:eastAsia="Times New Roman" w:hAnsi="Arial" w:cs="Arial"/>
          <w:b/>
          <w:bCs/>
          <w:color w:val="auto"/>
          <w:sz w:val="22"/>
          <w:szCs w:val="22"/>
        </w:rPr>
      </w:pPr>
      <w:bookmarkStart w:id="4" w:name="_Toc130862481"/>
      <w:r w:rsidRPr="00CA3747">
        <w:rPr>
          <w:rFonts w:ascii="Arial" w:eastAsia="Times New Roman" w:hAnsi="Arial" w:cs="Arial"/>
          <w:b/>
          <w:bCs/>
          <w:color w:val="auto"/>
          <w:sz w:val="22"/>
          <w:szCs w:val="22"/>
          <w:bdr w:val="none" w:sz="0" w:space="0" w:color="auto" w:frame="1"/>
        </w:rPr>
        <w:lastRenderedPageBreak/>
        <w:t>Reflective model assessment on concepts</w:t>
      </w:r>
      <w:bookmarkEnd w:id="4"/>
    </w:p>
    <w:p w14:paraId="6F09E10A" w14:textId="77777777" w:rsidR="008B72DD" w:rsidRDefault="00DA375B" w:rsidP="00463046">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 xml:space="preserve">The Gibbs reflective cycle is a structured model for reflection that entails six stages describing description, feelings, evaluation, analysis, conclusion and action plan. The first stage of description involves describing a particular experience or situation that is being reflected by providing the concept and context of reflection experience and identifying the key issues, facts and circumstances of the event. The second stage about emotions involved exploring feelings and thoughts that were experienced during the situation being reflected. This second </w:t>
      </w:r>
      <w:r w:rsidR="008B72DD" w:rsidRPr="00DA375B">
        <w:rPr>
          <w:rFonts w:ascii="Arial" w:eastAsia="Times New Roman" w:hAnsi="Arial" w:cs="Arial"/>
          <w:color w:val="222222"/>
        </w:rPr>
        <w:t>stage encourage</w:t>
      </w:r>
      <w:r w:rsidRPr="00DA375B">
        <w:rPr>
          <w:rFonts w:ascii="Arial" w:eastAsia="Times New Roman" w:hAnsi="Arial" w:cs="Arial"/>
          <w:color w:val="222222"/>
        </w:rPr>
        <w:t xml:space="preserve"> that individuals should examine how the</w:t>
      </w:r>
      <w:r w:rsidR="008B72DD">
        <w:rPr>
          <w:rFonts w:ascii="Arial" w:eastAsia="Times New Roman" w:hAnsi="Arial" w:cs="Arial"/>
          <w:color w:val="222222"/>
        </w:rPr>
        <w:t>y</w:t>
      </w:r>
      <w:r w:rsidRPr="00DA375B">
        <w:rPr>
          <w:rFonts w:ascii="Arial" w:eastAsia="Times New Roman" w:hAnsi="Arial" w:cs="Arial"/>
          <w:color w:val="222222"/>
        </w:rPr>
        <w:t xml:space="preserve"> emotionally respond to the experience and how those feelings impact the </w:t>
      </w:r>
      <w:r w:rsidR="008B72DD" w:rsidRPr="00DA375B">
        <w:rPr>
          <w:rFonts w:ascii="Arial" w:eastAsia="Times New Roman" w:hAnsi="Arial" w:cs="Arial"/>
          <w:color w:val="222222"/>
        </w:rPr>
        <w:t>behaviors</w:t>
      </w:r>
      <w:r w:rsidRPr="00DA375B">
        <w:rPr>
          <w:rFonts w:ascii="Arial" w:eastAsia="Times New Roman" w:hAnsi="Arial" w:cs="Arial"/>
          <w:color w:val="222222"/>
        </w:rPr>
        <w:t xml:space="preserve"> and decision</w:t>
      </w:r>
      <w:r w:rsidR="008B72DD">
        <w:rPr>
          <w:rFonts w:ascii="Arial" w:eastAsia="Times New Roman" w:hAnsi="Arial" w:cs="Arial"/>
          <w:color w:val="222222"/>
        </w:rPr>
        <w:t>s they make</w:t>
      </w:r>
      <w:r w:rsidRPr="00DA375B">
        <w:rPr>
          <w:rFonts w:ascii="Arial" w:eastAsia="Times New Roman" w:hAnsi="Arial" w:cs="Arial"/>
          <w:color w:val="222222"/>
        </w:rPr>
        <w:t xml:space="preserve">. The third stage of the Gibbs reflective cycle is evaluation that involves assessing the situation and </w:t>
      </w:r>
      <w:r w:rsidR="006E3276" w:rsidRPr="00DA375B">
        <w:rPr>
          <w:rFonts w:ascii="Arial" w:eastAsia="Times New Roman" w:hAnsi="Arial" w:cs="Arial"/>
          <w:color w:val="222222"/>
        </w:rPr>
        <w:t>individuals’</w:t>
      </w:r>
      <w:r w:rsidRPr="00DA375B">
        <w:rPr>
          <w:rFonts w:ascii="Arial" w:eastAsia="Times New Roman" w:hAnsi="Arial" w:cs="Arial"/>
          <w:color w:val="222222"/>
        </w:rPr>
        <w:t xml:space="preserve"> response to the experience. Th</w:t>
      </w:r>
      <w:r w:rsidR="008B72DD">
        <w:rPr>
          <w:rFonts w:ascii="Arial" w:eastAsia="Times New Roman" w:hAnsi="Arial" w:cs="Arial"/>
          <w:color w:val="222222"/>
        </w:rPr>
        <w:t>is</w:t>
      </w:r>
      <w:r w:rsidRPr="00DA375B">
        <w:rPr>
          <w:rFonts w:ascii="Arial" w:eastAsia="Times New Roman" w:hAnsi="Arial" w:cs="Arial"/>
          <w:color w:val="222222"/>
        </w:rPr>
        <w:t xml:space="preserve"> stage of the reflective model requires that individuals evaluate the outcomes and consider the consequences and implications of their actions. </w:t>
      </w:r>
    </w:p>
    <w:p w14:paraId="44D0335B" w14:textId="01E52852" w:rsidR="00DA375B" w:rsidRPr="00DA375B" w:rsidRDefault="00DA375B" w:rsidP="00463046">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 xml:space="preserve">The fourth stage is analysis which includes exploration of the situation or </w:t>
      </w:r>
      <w:r w:rsidR="003D2669" w:rsidRPr="00DA375B">
        <w:rPr>
          <w:rFonts w:ascii="Arial" w:eastAsia="Times New Roman" w:hAnsi="Arial" w:cs="Arial"/>
          <w:color w:val="222222"/>
        </w:rPr>
        <w:t xml:space="preserve">experience </w:t>
      </w:r>
      <w:r w:rsidR="003D2669">
        <w:rPr>
          <w:rFonts w:ascii="Arial" w:eastAsia="Times New Roman" w:hAnsi="Arial" w:cs="Arial"/>
          <w:color w:val="222222"/>
        </w:rPr>
        <w:t xml:space="preserve">to </w:t>
      </w:r>
      <w:r w:rsidRPr="00DA375B">
        <w:rPr>
          <w:rFonts w:ascii="Arial" w:eastAsia="Times New Roman" w:hAnsi="Arial" w:cs="Arial"/>
          <w:color w:val="222222"/>
        </w:rPr>
        <w:t>establish a deeper understanding from different perspectives. It is in this stage where individuals identify underlying assumptions, beliefs, bias or Prejudice</w:t>
      </w:r>
      <w:r w:rsidR="003D2669">
        <w:rPr>
          <w:rFonts w:ascii="Arial" w:eastAsia="Times New Roman" w:hAnsi="Arial" w:cs="Arial"/>
          <w:color w:val="222222"/>
        </w:rPr>
        <w:t xml:space="preserve"> </w:t>
      </w:r>
      <w:r w:rsidRPr="00DA375B">
        <w:rPr>
          <w:rFonts w:ascii="Arial" w:eastAsia="Times New Roman" w:hAnsi="Arial" w:cs="Arial"/>
          <w:color w:val="222222"/>
        </w:rPr>
        <w:t>that might have one way or the other influenced their thinking. The fi</w:t>
      </w:r>
      <w:r w:rsidR="003D2669">
        <w:rPr>
          <w:rFonts w:ascii="Arial" w:eastAsia="Times New Roman" w:hAnsi="Arial" w:cs="Arial"/>
          <w:color w:val="222222"/>
        </w:rPr>
        <w:t>f</w:t>
      </w:r>
      <w:r w:rsidRPr="00DA375B">
        <w:rPr>
          <w:rFonts w:ascii="Arial" w:eastAsia="Times New Roman" w:hAnsi="Arial" w:cs="Arial"/>
          <w:color w:val="222222"/>
        </w:rPr>
        <w:t>t</w:t>
      </w:r>
      <w:r w:rsidR="003D2669">
        <w:rPr>
          <w:rFonts w:ascii="Arial" w:eastAsia="Times New Roman" w:hAnsi="Arial" w:cs="Arial"/>
          <w:color w:val="222222"/>
        </w:rPr>
        <w:t>h</w:t>
      </w:r>
      <w:r w:rsidRPr="00DA375B">
        <w:rPr>
          <w:rFonts w:ascii="Arial" w:eastAsia="Times New Roman" w:hAnsi="Arial" w:cs="Arial"/>
          <w:color w:val="222222"/>
        </w:rPr>
        <w:t xml:space="preserve"> stage which is conclusion</w:t>
      </w:r>
      <w:r w:rsidR="003D2669">
        <w:rPr>
          <w:rFonts w:ascii="Arial" w:eastAsia="Times New Roman" w:hAnsi="Arial" w:cs="Arial"/>
          <w:color w:val="222222"/>
        </w:rPr>
        <w:t xml:space="preserve">, </w:t>
      </w:r>
      <w:r w:rsidRPr="00DA375B">
        <w:rPr>
          <w:rFonts w:ascii="Arial" w:eastAsia="Times New Roman" w:hAnsi="Arial" w:cs="Arial"/>
          <w:color w:val="222222"/>
        </w:rPr>
        <w:t>draws from the reflection and identifies any new insights gained. In the conclusion stage individuals are provided with an opportunity to identify their strengths and weaknesses and think of how they can improve their actions or outcomes in the future</w:t>
      </w:r>
      <w:r w:rsidR="0052524C">
        <w:rPr>
          <w:rFonts w:ascii="Arial" w:eastAsia="Times New Roman" w:hAnsi="Arial" w:cs="Arial"/>
          <w:color w:val="222222"/>
        </w:rPr>
        <w:t xml:space="preserve"> (</w:t>
      </w:r>
      <w:r w:rsidR="0052524C" w:rsidRPr="00E600FE">
        <w:rPr>
          <w:rFonts w:ascii="Arial" w:hAnsi="Arial" w:cs="Arial"/>
          <w:color w:val="222222"/>
          <w:shd w:val="clear" w:color="auto" w:fill="FFFFFF"/>
        </w:rPr>
        <w:t>Moon</w:t>
      </w:r>
      <w:r w:rsidR="0052524C">
        <w:rPr>
          <w:rFonts w:ascii="Arial" w:hAnsi="Arial" w:cs="Arial"/>
          <w:color w:val="222222"/>
          <w:shd w:val="clear" w:color="auto" w:fill="FFFFFF"/>
        </w:rPr>
        <w:t>, 2013)</w:t>
      </w:r>
      <w:r w:rsidRPr="00DA375B">
        <w:rPr>
          <w:rFonts w:ascii="Arial" w:eastAsia="Times New Roman" w:hAnsi="Arial" w:cs="Arial"/>
          <w:color w:val="222222"/>
        </w:rPr>
        <w:t>. The action plan is the sixth and final stage that involves developing</w:t>
      </w:r>
      <w:r w:rsidR="003D2669">
        <w:rPr>
          <w:rFonts w:ascii="Arial" w:eastAsia="Times New Roman" w:hAnsi="Arial" w:cs="Arial"/>
          <w:color w:val="222222"/>
        </w:rPr>
        <w:t xml:space="preserve"> </w:t>
      </w:r>
      <w:r w:rsidR="003D2669" w:rsidRPr="00DA375B">
        <w:rPr>
          <w:rFonts w:ascii="Arial" w:eastAsia="Times New Roman" w:hAnsi="Arial" w:cs="Arial"/>
          <w:color w:val="222222"/>
        </w:rPr>
        <w:t>plan</w:t>
      </w:r>
      <w:r w:rsidR="003D2669">
        <w:rPr>
          <w:rFonts w:ascii="Arial" w:eastAsia="Times New Roman" w:hAnsi="Arial" w:cs="Arial"/>
          <w:color w:val="222222"/>
        </w:rPr>
        <w:t>s</w:t>
      </w:r>
      <w:r w:rsidRPr="00DA375B">
        <w:rPr>
          <w:rFonts w:ascii="Arial" w:eastAsia="Times New Roman" w:hAnsi="Arial" w:cs="Arial"/>
          <w:color w:val="222222"/>
        </w:rPr>
        <w:t>. It is</w:t>
      </w:r>
      <w:r w:rsidR="003D2669">
        <w:rPr>
          <w:rFonts w:ascii="Arial" w:eastAsia="Times New Roman" w:hAnsi="Arial" w:cs="Arial"/>
          <w:color w:val="222222"/>
        </w:rPr>
        <w:t xml:space="preserve"> in</w:t>
      </w:r>
      <w:r w:rsidRPr="00DA375B">
        <w:rPr>
          <w:rFonts w:ascii="Arial" w:eastAsia="Times New Roman" w:hAnsi="Arial" w:cs="Arial"/>
          <w:color w:val="222222"/>
        </w:rPr>
        <w:t xml:space="preserve"> this stage where individuals involved in the reflection experience identify strategies and set goals that will provide the desired outcome.</w:t>
      </w:r>
    </w:p>
    <w:p w14:paraId="024F15BC" w14:textId="45C53677" w:rsidR="00DA375B" w:rsidRPr="00DA375B" w:rsidRDefault="00DA375B" w:rsidP="00463046">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The Kolb's learning cycle is the reflective model that describes the process of experiential learning consisting of four stages such as concrete experience, reflective observation, active experimentation and abstract conceptualization. Concrete experience required learning something new or engaging in a new activity which allows an individual to focus on active learning and base a foundation of the other stages. Reflective observation often integrates considering how past experiences and knowledge lead to particular outcomes. This second stage encourages individuals to examine their thought process and identify any assumptions of biases. Abstract conceptualization which is the third stage incorporate critical thinking and analysis when developing new theories and concepts. Experience</w:t>
      </w:r>
      <w:r w:rsidR="003D2669">
        <w:rPr>
          <w:rFonts w:ascii="Arial" w:eastAsia="Times New Roman" w:hAnsi="Arial" w:cs="Arial"/>
          <w:color w:val="222222"/>
        </w:rPr>
        <w:t xml:space="preserve"> </w:t>
      </w:r>
      <w:r w:rsidRPr="00DA375B">
        <w:rPr>
          <w:rFonts w:ascii="Arial" w:eastAsia="Times New Roman" w:hAnsi="Arial" w:cs="Arial"/>
          <w:color w:val="222222"/>
        </w:rPr>
        <w:t>being reflected are supposed to encourage individuals to make connections between these experiences and broader theoretical concepts</w:t>
      </w:r>
      <w:r w:rsidR="0052524C">
        <w:rPr>
          <w:rFonts w:ascii="Arial" w:eastAsia="Times New Roman" w:hAnsi="Arial" w:cs="Arial"/>
          <w:color w:val="222222"/>
        </w:rPr>
        <w:t xml:space="preserve"> (</w:t>
      </w:r>
      <w:r w:rsidR="0052524C" w:rsidRPr="00E600FE">
        <w:rPr>
          <w:rFonts w:ascii="Arial" w:hAnsi="Arial" w:cs="Arial"/>
          <w:color w:val="222222"/>
          <w:shd w:val="clear" w:color="auto" w:fill="FFFFFF"/>
        </w:rPr>
        <w:t>Moon</w:t>
      </w:r>
      <w:r w:rsidR="0052524C">
        <w:rPr>
          <w:rFonts w:ascii="Arial" w:hAnsi="Arial" w:cs="Arial"/>
          <w:color w:val="222222"/>
          <w:shd w:val="clear" w:color="auto" w:fill="FFFFFF"/>
        </w:rPr>
        <w:t>, 2013)</w:t>
      </w:r>
      <w:r w:rsidRPr="00DA375B">
        <w:rPr>
          <w:rFonts w:ascii="Arial" w:eastAsia="Times New Roman" w:hAnsi="Arial" w:cs="Arial"/>
          <w:color w:val="222222"/>
        </w:rPr>
        <w:t xml:space="preserve">. The fourth and final stage which is active experimentation involves the encouragement of individuals to test new ideas and theories on real-world situations which encourages them take risks and apply their learning into practical field situations. These learning cycle exercises on the importance of learning by doing and </w:t>
      </w:r>
      <w:r w:rsidRPr="00DA375B">
        <w:rPr>
          <w:rFonts w:ascii="Arial" w:eastAsia="Times New Roman" w:hAnsi="Arial" w:cs="Arial"/>
          <w:color w:val="222222"/>
        </w:rPr>
        <w:lastRenderedPageBreak/>
        <w:t>actively engaging with new experiences. It also encourages individuals to reflect on the experience and use them as basis of further growth and learning.</w:t>
      </w:r>
    </w:p>
    <w:p w14:paraId="2F018173" w14:textId="653D40AD" w:rsidR="00DA375B" w:rsidRPr="00DA375B" w:rsidRDefault="00DA375B" w:rsidP="00463046">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Personal development plan is a concept learning</w:t>
      </w:r>
      <w:r w:rsidR="005E7E4F">
        <w:rPr>
          <w:rFonts w:ascii="Arial" w:eastAsia="Times New Roman" w:hAnsi="Arial" w:cs="Arial"/>
          <w:color w:val="222222"/>
        </w:rPr>
        <w:t xml:space="preserve"> </w:t>
      </w:r>
      <w:r w:rsidRPr="00DA375B">
        <w:rPr>
          <w:rFonts w:ascii="Arial" w:eastAsia="Times New Roman" w:hAnsi="Arial" w:cs="Arial"/>
          <w:color w:val="222222"/>
        </w:rPr>
        <w:t xml:space="preserve">on this module which can be assessed by the Kolb's learning cycle. The concrete experience stage in relation to personal development plan will involve that an individual or student will reflect on the past academic and professional experiences to identify areas that require improvement. It is also important that they identify patterns in academic and professional performance exploring any possible reasons for this pattern as well as identifying areas of growth and development. Abstract conceptualize would encourage </w:t>
      </w:r>
      <w:r w:rsidR="005E7E4F">
        <w:rPr>
          <w:rFonts w:ascii="Arial" w:eastAsia="Times New Roman" w:hAnsi="Arial" w:cs="Arial"/>
          <w:color w:val="222222"/>
        </w:rPr>
        <w:t xml:space="preserve">me to </w:t>
      </w:r>
      <w:r w:rsidRPr="00DA375B">
        <w:rPr>
          <w:rFonts w:ascii="Arial" w:eastAsia="Times New Roman" w:hAnsi="Arial" w:cs="Arial"/>
          <w:color w:val="222222"/>
        </w:rPr>
        <w:t>explores different strategies of improving academic and professional performance</w:t>
      </w:r>
      <w:r w:rsidR="005E7E4F">
        <w:rPr>
          <w:rFonts w:ascii="Arial" w:eastAsia="Times New Roman" w:hAnsi="Arial" w:cs="Arial"/>
          <w:color w:val="222222"/>
        </w:rPr>
        <w:t>, which</w:t>
      </w:r>
      <w:r w:rsidRPr="00DA375B">
        <w:rPr>
          <w:rFonts w:ascii="Arial" w:eastAsia="Times New Roman" w:hAnsi="Arial" w:cs="Arial"/>
          <w:color w:val="222222"/>
        </w:rPr>
        <w:t xml:space="preserve"> includes setting goals that are specific, measurable, achievable, relevant and time bound (SMART). It is essential to constantly evaluate the progress and make necessary adjustments for continued improvement of academic and professional performance over time.</w:t>
      </w:r>
    </w:p>
    <w:p w14:paraId="67CFDC70" w14:textId="027EF648" w:rsidR="00DA375B" w:rsidRPr="00DA375B" w:rsidRDefault="00DA375B" w:rsidP="00463046">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CV writing, attending interviews and overall professional career development is a concept learnt in class that can be evaluated by the Kolb's learning cycle</w:t>
      </w:r>
      <w:r w:rsidR="006C71C1">
        <w:rPr>
          <w:rFonts w:ascii="Arial" w:eastAsia="Times New Roman" w:hAnsi="Arial" w:cs="Arial"/>
          <w:color w:val="222222"/>
        </w:rPr>
        <w:t xml:space="preserve"> (</w:t>
      </w:r>
      <w:r w:rsidR="006C71C1" w:rsidRPr="00E600FE">
        <w:rPr>
          <w:rFonts w:ascii="Arial" w:hAnsi="Arial" w:cs="Arial"/>
          <w:color w:val="222222"/>
          <w:shd w:val="clear" w:color="auto" w:fill="FFFFFF"/>
        </w:rPr>
        <w:t>Healey</w:t>
      </w:r>
      <w:r w:rsidR="006C71C1">
        <w:rPr>
          <w:rFonts w:ascii="Arial" w:hAnsi="Arial" w:cs="Arial"/>
          <w:color w:val="222222"/>
          <w:shd w:val="clear" w:color="auto" w:fill="FFFFFF"/>
        </w:rPr>
        <w:t>, 2000)</w:t>
      </w:r>
      <w:r w:rsidRPr="00DA375B">
        <w:rPr>
          <w:rFonts w:ascii="Arial" w:eastAsia="Times New Roman" w:hAnsi="Arial" w:cs="Arial"/>
          <w:color w:val="222222"/>
        </w:rPr>
        <w:t xml:space="preserve">. </w:t>
      </w:r>
      <w:r w:rsidR="006E3276" w:rsidRPr="00DA375B">
        <w:rPr>
          <w:rFonts w:ascii="Arial" w:eastAsia="Times New Roman" w:hAnsi="Arial" w:cs="Arial"/>
          <w:color w:val="222222"/>
        </w:rPr>
        <w:t>Analyzing</w:t>
      </w:r>
      <w:r w:rsidRPr="00DA375B">
        <w:rPr>
          <w:rFonts w:ascii="Arial" w:eastAsia="Times New Roman" w:hAnsi="Arial" w:cs="Arial"/>
          <w:color w:val="222222"/>
        </w:rPr>
        <w:t xml:space="preserve"> this concept based on the learning cycle often indicates that it is important for employees to reflect on past work experiences and identify areas of growth and development. It is important to explore aspects such as streams, potential opportunities and exploring different career paths. In the context of CV </w:t>
      </w:r>
      <w:r w:rsidR="006E3276" w:rsidRPr="00DA375B">
        <w:rPr>
          <w:rFonts w:ascii="Arial" w:eastAsia="Times New Roman" w:hAnsi="Arial" w:cs="Arial"/>
          <w:color w:val="222222"/>
        </w:rPr>
        <w:t>writing,</w:t>
      </w:r>
      <w:r w:rsidRPr="00DA375B">
        <w:rPr>
          <w:rFonts w:ascii="Arial" w:eastAsia="Times New Roman" w:hAnsi="Arial" w:cs="Arial"/>
          <w:color w:val="222222"/>
        </w:rPr>
        <w:t xml:space="preserve"> it is important to identify patterns and work experiences in the past that highlight relevant skills and accomplishments and the curriculum vitae. While attending the interview it is important to identify communication skills and learn how to answer questions more effectively. All the key skills and accomplishments are supposed to be properly identified and presented in the CV. It is also important for an individual to explore different interview techniques and strategies that improve performance before attending the interview panel</w:t>
      </w:r>
      <w:r w:rsidR="006C71C1">
        <w:rPr>
          <w:rFonts w:ascii="Arial" w:eastAsia="Times New Roman" w:hAnsi="Arial" w:cs="Arial"/>
          <w:color w:val="222222"/>
        </w:rPr>
        <w:t xml:space="preserve"> (</w:t>
      </w:r>
      <w:r w:rsidR="006C71C1" w:rsidRPr="00E600FE">
        <w:rPr>
          <w:rFonts w:ascii="Arial" w:hAnsi="Arial" w:cs="Arial"/>
          <w:color w:val="222222"/>
          <w:shd w:val="clear" w:color="auto" w:fill="FFFFFF"/>
        </w:rPr>
        <w:t>Bajpai</w:t>
      </w:r>
      <w:r w:rsidR="006C71C1">
        <w:rPr>
          <w:rFonts w:ascii="Arial" w:hAnsi="Arial" w:cs="Arial"/>
          <w:color w:val="222222"/>
          <w:shd w:val="clear" w:color="auto" w:fill="FFFFFF"/>
        </w:rPr>
        <w:t>, 2018)</w:t>
      </w:r>
      <w:r w:rsidRPr="00DA375B">
        <w:rPr>
          <w:rFonts w:ascii="Arial" w:eastAsia="Times New Roman" w:hAnsi="Arial" w:cs="Arial"/>
          <w:color w:val="222222"/>
        </w:rPr>
        <w:t>. This learning cycle also suggest that it is important to seek feedback and revision on the curriculum vitae from other people such as career counselors, peers and mentors.</w:t>
      </w:r>
    </w:p>
    <w:p w14:paraId="2C48A65B" w14:textId="5CB84B02" w:rsidR="00DA375B" w:rsidRDefault="00DA375B" w:rsidP="00463046">
      <w:pPr>
        <w:shd w:val="clear" w:color="auto" w:fill="FFFFFF"/>
        <w:spacing w:line="360" w:lineRule="auto"/>
        <w:jc w:val="both"/>
        <w:rPr>
          <w:rFonts w:ascii="Arial" w:eastAsia="Times New Roman" w:hAnsi="Arial" w:cs="Arial"/>
          <w:color w:val="222222"/>
        </w:rPr>
      </w:pPr>
      <w:r w:rsidRPr="00DA375B">
        <w:rPr>
          <w:rFonts w:ascii="Arial" w:eastAsia="Times New Roman" w:hAnsi="Arial" w:cs="Arial"/>
          <w:color w:val="222222"/>
        </w:rPr>
        <w:t xml:space="preserve">Employment laws and legislations were also covered in the module as concepts supposed to be properly understood. The Kolb's learning cycle on the aspect of concrete experience suggest that it is important to encounter new law or regulation including minimum wage and discrimination laws. It is therefore important for every employee to understand the workplace situation involving legal issues such as the employee grievances and disputes. Reflecting on past experiences with legal issues and identifying patterns of trends will be very essential for an employee working on a new institution and should consider seeking out information and Resources to better understand the legal issues that play. It is important to explore the legal </w:t>
      </w:r>
      <w:r w:rsidRPr="00DA375B">
        <w:rPr>
          <w:rFonts w:ascii="Arial" w:eastAsia="Times New Roman" w:hAnsi="Arial" w:cs="Arial"/>
          <w:color w:val="222222"/>
        </w:rPr>
        <w:lastRenderedPageBreak/>
        <w:t>frameworks and concepts that are related to the issue at hand when seeking expert opinions or consulting with local professionals to assist in dealing with the legal issue. It is important for business organizations to understand how to implement new policies or procedures to ensure compliance with legal requirements. It is important for any organizational management to seek legal advice and guidance while addressing specific issues or situation.</w:t>
      </w:r>
    </w:p>
    <w:p w14:paraId="2B2081B6" w14:textId="77777777" w:rsidR="00B1319E" w:rsidRPr="002777E5" w:rsidRDefault="004905CB" w:rsidP="002777E5">
      <w:pPr>
        <w:pStyle w:val="Heading1"/>
        <w:rPr>
          <w:rFonts w:ascii="Arial" w:eastAsia="Times New Roman" w:hAnsi="Arial" w:cs="Arial"/>
          <w:b/>
          <w:bCs/>
          <w:color w:val="auto"/>
          <w:sz w:val="22"/>
          <w:szCs w:val="22"/>
        </w:rPr>
      </w:pPr>
      <w:bookmarkStart w:id="5" w:name="_Toc130862482"/>
      <w:r w:rsidRPr="002777E5">
        <w:rPr>
          <w:rFonts w:ascii="Arial" w:eastAsia="Times New Roman" w:hAnsi="Arial" w:cs="Arial"/>
          <w:b/>
          <w:bCs/>
          <w:color w:val="auto"/>
          <w:sz w:val="22"/>
          <w:szCs w:val="22"/>
        </w:rPr>
        <w:t>Conclusion</w:t>
      </w:r>
      <w:bookmarkEnd w:id="5"/>
    </w:p>
    <w:p w14:paraId="77D15F3E" w14:textId="1BF2926B" w:rsidR="004905CB" w:rsidRPr="00B1319E" w:rsidRDefault="00B1319E" w:rsidP="00463046">
      <w:pPr>
        <w:shd w:val="clear" w:color="auto" w:fill="FFFFFF"/>
        <w:spacing w:line="360" w:lineRule="auto"/>
        <w:jc w:val="both"/>
        <w:rPr>
          <w:rFonts w:ascii="Arial" w:eastAsia="Times New Roman" w:hAnsi="Arial" w:cs="Arial"/>
          <w:b/>
          <w:bCs/>
          <w:color w:val="222222"/>
        </w:rPr>
      </w:pPr>
      <w:r>
        <w:rPr>
          <w:rFonts w:ascii="Arial" w:eastAsia="Times New Roman" w:hAnsi="Arial" w:cs="Arial"/>
          <w:color w:val="222222"/>
        </w:rPr>
        <w:t xml:space="preserve">Above </w:t>
      </w:r>
      <w:r w:rsidRPr="00B1319E">
        <w:rPr>
          <w:rFonts w:ascii="Arial" w:eastAsia="Times New Roman" w:hAnsi="Arial" w:cs="Arial"/>
          <w:color w:val="222222"/>
        </w:rPr>
        <w:t xml:space="preserve">discussed </w:t>
      </w:r>
      <w:r>
        <w:rPr>
          <w:rFonts w:ascii="Arial" w:eastAsia="Times New Roman" w:hAnsi="Arial" w:cs="Arial"/>
          <w:color w:val="222222"/>
        </w:rPr>
        <w:t xml:space="preserve">is </w:t>
      </w:r>
      <w:r w:rsidRPr="00B1319E">
        <w:rPr>
          <w:rFonts w:ascii="Arial" w:eastAsia="Times New Roman" w:hAnsi="Arial" w:cs="Arial"/>
          <w:color w:val="222222"/>
        </w:rPr>
        <w:t>the significance of self-awareness and reflective practices in personal and professional growth, and how different learning styles can affect our approach to learning and development. We also looked at the importance of SWOT analysis and Personal Development Plans (PDPs) in identifying individual strengths and weaknesses and developing strategies for improvement.</w:t>
      </w:r>
      <w:r>
        <w:rPr>
          <w:rFonts w:ascii="Arial" w:eastAsia="Times New Roman" w:hAnsi="Arial" w:cs="Arial"/>
          <w:color w:val="222222"/>
        </w:rPr>
        <w:t xml:space="preserve"> Theories such as Neil Fleming’s VARK model, and reflective frameworks such as the Kolb’s learning cycle have been integrated within the report.</w:t>
      </w:r>
    </w:p>
    <w:p w14:paraId="6837DE38" w14:textId="4254FB56" w:rsidR="006E3276" w:rsidRDefault="006E3276" w:rsidP="00463046">
      <w:pPr>
        <w:spacing w:line="360" w:lineRule="auto"/>
        <w:rPr>
          <w:rFonts w:ascii="Arial" w:eastAsia="Times New Roman" w:hAnsi="Arial" w:cs="Arial"/>
          <w:color w:val="222222"/>
        </w:rPr>
      </w:pPr>
      <w:r>
        <w:rPr>
          <w:rFonts w:ascii="Arial" w:eastAsia="Times New Roman" w:hAnsi="Arial" w:cs="Arial"/>
          <w:color w:val="222222"/>
        </w:rPr>
        <w:br w:type="page"/>
      </w:r>
    </w:p>
    <w:p w14:paraId="513AE8C9" w14:textId="79F1EF47" w:rsidR="006E3276" w:rsidRPr="00CA3747" w:rsidRDefault="006E3276" w:rsidP="00CA3747">
      <w:pPr>
        <w:pStyle w:val="Heading1"/>
        <w:rPr>
          <w:rFonts w:ascii="Arial" w:eastAsia="Times New Roman" w:hAnsi="Arial" w:cs="Arial"/>
          <w:b/>
          <w:bCs/>
          <w:color w:val="auto"/>
          <w:sz w:val="22"/>
          <w:szCs w:val="22"/>
        </w:rPr>
      </w:pPr>
      <w:bookmarkStart w:id="6" w:name="_Toc130862483"/>
      <w:r w:rsidRPr="00CA3747">
        <w:rPr>
          <w:rFonts w:ascii="Arial" w:eastAsia="Times New Roman" w:hAnsi="Arial" w:cs="Arial"/>
          <w:b/>
          <w:bCs/>
          <w:color w:val="auto"/>
          <w:sz w:val="22"/>
          <w:szCs w:val="22"/>
        </w:rPr>
        <w:lastRenderedPageBreak/>
        <w:t>References</w:t>
      </w:r>
      <w:bookmarkEnd w:id="6"/>
    </w:p>
    <w:p w14:paraId="2902A207" w14:textId="6C18FCB1" w:rsidR="00E600FE" w:rsidRDefault="00E600FE" w:rsidP="00463046">
      <w:pPr>
        <w:shd w:val="clear" w:color="auto" w:fill="FFFFFF"/>
        <w:spacing w:line="360" w:lineRule="auto"/>
        <w:ind w:left="720" w:hanging="720"/>
        <w:jc w:val="both"/>
        <w:rPr>
          <w:rFonts w:ascii="Arial" w:hAnsi="Arial" w:cs="Arial"/>
          <w:color w:val="222222"/>
          <w:shd w:val="clear" w:color="auto" w:fill="FFFFFF"/>
        </w:rPr>
      </w:pPr>
      <w:r w:rsidRPr="00E600FE">
        <w:rPr>
          <w:rFonts w:ascii="Arial" w:hAnsi="Arial" w:cs="Arial"/>
          <w:color w:val="222222"/>
          <w:shd w:val="clear" w:color="auto" w:fill="FFFFFF"/>
        </w:rPr>
        <w:t xml:space="preserve">Bajpai, A., 2018. </w:t>
      </w:r>
      <w:r w:rsidR="005E7E4F">
        <w:rPr>
          <w:rFonts w:ascii="Arial" w:hAnsi="Arial" w:cs="Arial"/>
          <w:color w:val="222222"/>
          <w:shd w:val="clear" w:color="auto" w:fill="FFFFFF"/>
        </w:rPr>
        <w:t>Developing the</w:t>
      </w:r>
      <w:r w:rsidRPr="00E600FE">
        <w:rPr>
          <w:rFonts w:ascii="Arial" w:hAnsi="Arial" w:cs="Arial"/>
          <w:color w:val="222222"/>
          <w:shd w:val="clear" w:color="auto" w:fill="FFFFFF"/>
        </w:rPr>
        <w:t xml:space="preserve"> </w:t>
      </w:r>
      <w:r w:rsidR="005E7E4F">
        <w:rPr>
          <w:rFonts w:ascii="Arial" w:hAnsi="Arial" w:cs="Arial"/>
          <w:color w:val="222222"/>
          <w:shd w:val="clear" w:color="auto" w:fill="FFFFFF"/>
        </w:rPr>
        <w:t>leadership</w:t>
      </w:r>
      <w:r w:rsidRPr="00E600FE">
        <w:rPr>
          <w:rFonts w:ascii="Arial" w:hAnsi="Arial" w:cs="Arial"/>
          <w:color w:val="222222"/>
          <w:shd w:val="clear" w:color="auto" w:fill="FFFFFF"/>
        </w:rPr>
        <w:t xml:space="preserve"> </w:t>
      </w:r>
      <w:r w:rsidR="005E7E4F">
        <w:rPr>
          <w:rFonts w:ascii="Arial" w:hAnsi="Arial" w:cs="Arial"/>
          <w:color w:val="222222"/>
          <w:shd w:val="clear" w:color="auto" w:fill="FFFFFF"/>
        </w:rPr>
        <w:t>skills</w:t>
      </w:r>
      <w:r w:rsidRPr="00E600FE">
        <w:rPr>
          <w:rFonts w:ascii="Arial" w:hAnsi="Arial" w:cs="Arial"/>
          <w:color w:val="222222"/>
          <w:shd w:val="clear" w:color="auto" w:fill="FFFFFF"/>
        </w:rPr>
        <w:t xml:space="preserve"> </w:t>
      </w:r>
      <w:r w:rsidR="005E7E4F">
        <w:rPr>
          <w:rFonts w:ascii="Arial" w:hAnsi="Arial" w:cs="Arial"/>
          <w:color w:val="222222"/>
          <w:shd w:val="clear" w:color="auto" w:fill="FFFFFF"/>
        </w:rPr>
        <w:t>of an</w:t>
      </w:r>
      <w:r w:rsidRPr="00E600FE">
        <w:rPr>
          <w:rFonts w:ascii="Arial" w:hAnsi="Arial" w:cs="Arial"/>
          <w:color w:val="222222"/>
          <w:shd w:val="clear" w:color="auto" w:fill="FFFFFF"/>
        </w:rPr>
        <w:t xml:space="preserve"> </w:t>
      </w:r>
      <w:r w:rsidR="005E7E4F">
        <w:rPr>
          <w:rFonts w:ascii="Arial" w:hAnsi="Arial" w:cs="Arial"/>
          <w:color w:val="222222"/>
          <w:shd w:val="clear" w:color="auto" w:fill="FFFFFF"/>
        </w:rPr>
        <w:t xml:space="preserve">individual </w:t>
      </w:r>
      <w:r w:rsidR="008F1D81">
        <w:rPr>
          <w:rFonts w:ascii="Arial" w:hAnsi="Arial" w:cs="Arial"/>
          <w:color w:val="222222"/>
          <w:shd w:val="clear" w:color="auto" w:fill="FFFFFF"/>
        </w:rPr>
        <w:t xml:space="preserve">I </w:t>
      </w:r>
      <w:proofErr w:type="spellStart"/>
      <w:r w:rsidR="008F1D81">
        <w:rPr>
          <w:rFonts w:ascii="Arial" w:hAnsi="Arial" w:cs="Arial"/>
          <w:color w:val="222222"/>
          <w:shd w:val="clear" w:color="auto" w:fill="FFFFFF"/>
        </w:rPr>
        <w:t>an</w:t>
      </w:r>
      <w:proofErr w:type="spellEnd"/>
      <w:r w:rsidRPr="00E600FE">
        <w:rPr>
          <w:rFonts w:ascii="Arial" w:hAnsi="Arial" w:cs="Arial"/>
          <w:color w:val="222222"/>
          <w:shd w:val="clear" w:color="auto" w:fill="FFFFFF"/>
        </w:rPr>
        <w:t xml:space="preserve"> ORG. </w:t>
      </w:r>
      <w:r w:rsidRPr="00E600FE">
        <w:rPr>
          <w:rFonts w:ascii="Arial" w:hAnsi="Arial" w:cs="Arial"/>
          <w:i/>
          <w:iCs/>
          <w:color w:val="222222"/>
          <w:shd w:val="clear" w:color="auto" w:fill="FFFFFF"/>
        </w:rPr>
        <w:t>4D International Journal of Management and Science</w:t>
      </w:r>
      <w:r w:rsidRPr="00E600FE">
        <w:rPr>
          <w:rFonts w:ascii="Arial" w:hAnsi="Arial" w:cs="Arial"/>
          <w:color w:val="222222"/>
          <w:shd w:val="clear" w:color="auto" w:fill="FFFFFF"/>
        </w:rPr>
        <w:t>, </w:t>
      </w:r>
      <w:r w:rsidRPr="00E600FE">
        <w:rPr>
          <w:rFonts w:ascii="Arial" w:hAnsi="Arial" w:cs="Arial"/>
          <w:i/>
          <w:iCs/>
          <w:color w:val="222222"/>
          <w:shd w:val="clear" w:color="auto" w:fill="FFFFFF"/>
        </w:rPr>
        <w:t>9</w:t>
      </w:r>
      <w:r w:rsidRPr="00E600FE">
        <w:rPr>
          <w:rFonts w:ascii="Arial" w:hAnsi="Arial" w:cs="Arial"/>
          <w:color w:val="222222"/>
          <w:shd w:val="clear" w:color="auto" w:fill="FFFFFF"/>
        </w:rPr>
        <w:t>(1), pp.34-56.</w:t>
      </w:r>
    </w:p>
    <w:p w14:paraId="698174DE" w14:textId="2905341C" w:rsidR="004544F6" w:rsidRPr="00E600FE" w:rsidRDefault="004544F6" w:rsidP="00463046">
      <w:pPr>
        <w:shd w:val="clear" w:color="auto" w:fill="FFFFFF"/>
        <w:spacing w:line="360" w:lineRule="auto"/>
        <w:ind w:left="720" w:hanging="720"/>
        <w:jc w:val="both"/>
        <w:rPr>
          <w:rFonts w:ascii="Arial" w:hAnsi="Arial" w:cs="Arial"/>
          <w:color w:val="222222"/>
          <w:shd w:val="clear" w:color="auto" w:fill="FFFFFF"/>
        </w:rPr>
      </w:pPr>
      <w:r>
        <w:rPr>
          <w:rStyle w:val="author"/>
          <w:rFonts w:ascii="Open Sans" w:hAnsi="Open Sans" w:cs="Open Sans"/>
          <w:color w:val="1C1D1E"/>
          <w:sz w:val="21"/>
          <w:szCs w:val="21"/>
          <w:shd w:val="clear" w:color="auto" w:fill="FFFFFF"/>
        </w:rPr>
        <w:t>Duval, S.</w:t>
      </w:r>
      <w:r>
        <w:rPr>
          <w:rFonts w:ascii="Open Sans" w:hAnsi="Open Sans" w:cs="Open Sans"/>
          <w:color w:val="1C1D1E"/>
          <w:sz w:val="21"/>
          <w:szCs w:val="21"/>
          <w:shd w:val="clear" w:color="auto" w:fill="FFFFFF"/>
        </w:rPr>
        <w:t>, &amp; </w:t>
      </w:r>
      <w:proofErr w:type="spellStart"/>
      <w:r>
        <w:rPr>
          <w:rStyle w:val="author"/>
          <w:rFonts w:ascii="Open Sans" w:hAnsi="Open Sans" w:cs="Open Sans"/>
          <w:color w:val="1C1D1E"/>
          <w:sz w:val="21"/>
          <w:szCs w:val="21"/>
          <w:shd w:val="clear" w:color="auto" w:fill="FFFFFF"/>
        </w:rPr>
        <w:t>Wicklund</w:t>
      </w:r>
      <w:proofErr w:type="spellEnd"/>
      <w:r>
        <w:rPr>
          <w:rStyle w:val="author"/>
          <w:rFonts w:ascii="Open Sans" w:hAnsi="Open Sans" w:cs="Open Sans"/>
          <w:color w:val="1C1D1E"/>
          <w:sz w:val="21"/>
          <w:szCs w:val="21"/>
          <w:shd w:val="clear" w:color="auto" w:fill="FFFFFF"/>
        </w:rPr>
        <w:t>, R. A.</w:t>
      </w:r>
      <w:r>
        <w:rPr>
          <w:rFonts w:ascii="Open Sans" w:hAnsi="Open Sans" w:cs="Open Sans"/>
          <w:color w:val="1C1D1E"/>
          <w:sz w:val="21"/>
          <w:szCs w:val="21"/>
          <w:shd w:val="clear" w:color="auto" w:fill="FFFFFF"/>
        </w:rPr>
        <w:t> (</w:t>
      </w:r>
      <w:r>
        <w:rPr>
          <w:rStyle w:val="pubyear"/>
          <w:rFonts w:ascii="Open Sans" w:hAnsi="Open Sans" w:cs="Open Sans"/>
          <w:color w:val="1C1D1E"/>
          <w:sz w:val="21"/>
          <w:szCs w:val="21"/>
          <w:shd w:val="clear" w:color="auto" w:fill="FFFFFF"/>
        </w:rPr>
        <w:t>1972</w:t>
      </w:r>
      <w:r>
        <w:rPr>
          <w:rFonts w:ascii="Open Sans" w:hAnsi="Open Sans" w:cs="Open Sans"/>
          <w:color w:val="1C1D1E"/>
          <w:sz w:val="21"/>
          <w:szCs w:val="21"/>
          <w:shd w:val="clear" w:color="auto" w:fill="FFFFFF"/>
        </w:rPr>
        <w:t>). </w:t>
      </w:r>
      <w:r>
        <w:rPr>
          <w:rStyle w:val="booktitle"/>
          <w:rFonts w:ascii="Open Sans" w:hAnsi="Open Sans" w:cs="Open Sans"/>
          <w:i/>
          <w:iCs/>
          <w:color w:val="1C1D1E"/>
          <w:sz w:val="21"/>
          <w:szCs w:val="21"/>
          <w:shd w:val="clear" w:color="auto" w:fill="FFFFFF"/>
        </w:rPr>
        <w:t>A Theory of Objective Self Awareness</w:t>
      </w:r>
      <w:r>
        <w:rPr>
          <w:rFonts w:ascii="Open Sans" w:hAnsi="Open Sans" w:cs="Open Sans"/>
          <w:color w:val="1C1D1E"/>
          <w:sz w:val="21"/>
          <w:szCs w:val="21"/>
          <w:shd w:val="clear" w:color="auto" w:fill="FFFFFF"/>
        </w:rPr>
        <w:t>. New York: Academic Press.</w:t>
      </w:r>
    </w:p>
    <w:p w14:paraId="650EC061" w14:textId="77777777" w:rsidR="00E600FE" w:rsidRPr="00E600FE" w:rsidRDefault="00E600FE" w:rsidP="00463046">
      <w:pPr>
        <w:shd w:val="clear" w:color="auto" w:fill="FFFFFF"/>
        <w:spacing w:line="360" w:lineRule="auto"/>
        <w:ind w:left="720" w:hanging="720"/>
        <w:jc w:val="both"/>
        <w:rPr>
          <w:rFonts w:ascii="Arial" w:hAnsi="Arial" w:cs="Arial"/>
          <w:color w:val="222222"/>
          <w:shd w:val="clear" w:color="auto" w:fill="FFFFFF"/>
        </w:rPr>
      </w:pPr>
      <w:r w:rsidRPr="00E600FE">
        <w:rPr>
          <w:rFonts w:ascii="Arial" w:hAnsi="Arial" w:cs="Arial"/>
          <w:color w:val="222222"/>
          <w:shd w:val="clear" w:color="auto" w:fill="FFFFFF"/>
        </w:rPr>
        <w:t>Healey, M. and Jenkins, A., 2000. Kolb's experiential learning theory and its application in geography in higher education. </w:t>
      </w:r>
      <w:r w:rsidRPr="00E600FE">
        <w:rPr>
          <w:rFonts w:ascii="Arial" w:hAnsi="Arial" w:cs="Arial"/>
          <w:i/>
          <w:iCs/>
          <w:color w:val="222222"/>
          <w:shd w:val="clear" w:color="auto" w:fill="FFFFFF"/>
        </w:rPr>
        <w:t>Journal of geography</w:t>
      </w:r>
      <w:r w:rsidRPr="00E600FE">
        <w:rPr>
          <w:rFonts w:ascii="Arial" w:hAnsi="Arial" w:cs="Arial"/>
          <w:color w:val="222222"/>
          <w:shd w:val="clear" w:color="auto" w:fill="FFFFFF"/>
        </w:rPr>
        <w:t>, </w:t>
      </w:r>
      <w:r w:rsidRPr="00E600FE">
        <w:rPr>
          <w:rFonts w:ascii="Arial" w:hAnsi="Arial" w:cs="Arial"/>
          <w:i/>
          <w:iCs/>
          <w:color w:val="222222"/>
          <w:shd w:val="clear" w:color="auto" w:fill="FFFFFF"/>
        </w:rPr>
        <w:t>99</w:t>
      </w:r>
      <w:r w:rsidRPr="00E600FE">
        <w:rPr>
          <w:rFonts w:ascii="Arial" w:hAnsi="Arial" w:cs="Arial"/>
          <w:color w:val="222222"/>
          <w:shd w:val="clear" w:color="auto" w:fill="FFFFFF"/>
        </w:rPr>
        <w:t>(5), pp.185-195.</w:t>
      </w:r>
    </w:p>
    <w:p w14:paraId="01F74147" w14:textId="77777777" w:rsidR="00E600FE" w:rsidRPr="00E600FE" w:rsidRDefault="00E600FE" w:rsidP="00463046">
      <w:pPr>
        <w:shd w:val="clear" w:color="auto" w:fill="FFFFFF"/>
        <w:spacing w:line="360" w:lineRule="auto"/>
        <w:ind w:left="720" w:hanging="720"/>
        <w:jc w:val="both"/>
        <w:rPr>
          <w:rFonts w:ascii="Arial" w:hAnsi="Arial" w:cs="Arial"/>
          <w:color w:val="222222"/>
          <w:shd w:val="clear" w:color="auto" w:fill="FFFFFF"/>
        </w:rPr>
      </w:pPr>
      <w:r w:rsidRPr="00E600FE">
        <w:rPr>
          <w:rFonts w:ascii="Arial" w:hAnsi="Arial" w:cs="Arial"/>
          <w:color w:val="222222"/>
          <w:shd w:val="clear" w:color="auto" w:fill="FFFFFF"/>
        </w:rPr>
        <w:t xml:space="preserve">Ilsbroux, I. and </w:t>
      </w:r>
      <w:proofErr w:type="spellStart"/>
      <w:r w:rsidRPr="00E600FE">
        <w:rPr>
          <w:rFonts w:ascii="Arial" w:hAnsi="Arial" w:cs="Arial"/>
          <w:color w:val="222222"/>
          <w:shd w:val="clear" w:color="auto" w:fill="FFFFFF"/>
        </w:rPr>
        <w:t>Sammels</w:t>
      </w:r>
      <w:proofErr w:type="spellEnd"/>
      <w:r w:rsidRPr="00E600FE">
        <w:rPr>
          <w:rFonts w:ascii="Arial" w:hAnsi="Arial" w:cs="Arial"/>
          <w:color w:val="222222"/>
          <w:shd w:val="clear" w:color="auto" w:fill="FFFFFF"/>
        </w:rPr>
        <w:t>, E., 2011. Providing opportunities for personal and career development of engineering students. In </w:t>
      </w:r>
      <w:r w:rsidRPr="00E600FE">
        <w:rPr>
          <w:rFonts w:ascii="Arial" w:hAnsi="Arial" w:cs="Arial"/>
          <w:i/>
          <w:iCs/>
          <w:color w:val="222222"/>
          <w:shd w:val="clear" w:color="auto" w:fill="FFFFFF"/>
        </w:rPr>
        <w:t>ICERI2011 Proceedings</w:t>
      </w:r>
      <w:r w:rsidRPr="00E600FE">
        <w:rPr>
          <w:rFonts w:ascii="Arial" w:hAnsi="Arial" w:cs="Arial"/>
          <w:color w:val="222222"/>
          <w:shd w:val="clear" w:color="auto" w:fill="FFFFFF"/>
        </w:rPr>
        <w:t> (pp. 1858-1869). IATED.</w:t>
      </w:r>
    </w:p>
    <w:p w14:paraId="058FF3D3" w14:textId="28FCF113" w:rsidR="00E600FE" w:rsidRDefault="00E600FE" w:rsidP="00463046">
      <w:pPr>
        <w:shd w:val="clear" w:color="auto" w:fill="FFFFFF"/>
        <w:spacing w:line="360" w:lineRule="auto"/>
        <w:ind w:left="720" w:hanging="720"/>
        <w:jc w:val="both"/>
        <w:rPr>
          <w:rFonts w:ascii="Arial" w:hAnsi="Arial" w:cs="Arial"/>
          <w:color w:val="222222"/>
          <w:shd w:val="clear" w:color="auto" w:fill="FFFFFF"/>
        </w:rPr>
      </w:pPr>
      <w:r w:rsidRPr="00E600FE">
        <w:rPr>
          <w:rFonts w:ascii="Arial" w:hAnsi="Arial" w:cs="Arial"/>
          <w:color w:val="222222"/>
          <w:shd w:val="clear" w:color="auto" w:fill="FFFFFF"/>
        </w:rPr>
        <w:t>Kumar, A., 2009. </w:t>
      </w:r>
      <w:r w:rsidRPr="00E600FE">
        <w:rPr>
          <w:rFonts w:ascii="Arial" w:hAnsi="Arial" w:cs="Arial"/>
          <w:i/>
          <w:iCs/>
          <w:color w:val="222222"/>
          <w:shd w:val="clear" w:color="auto" w:fill="FFFFFF"/>
        </w:rPr>
        <w:t xml:space="preserve">Personal, academic and career development in higher education: </w:t>
      </w:r>
      <w:proofErr w:type="spellStart"/>
      <w:r w:rsidRPr="00E600FE">
        <w:rPr>
          <w:rFonts w:ascii="Arial" w:hAnsi="Arial" w:cs="Arial"/>
          <w:i/>
          <w:iCs/>
          <w:color w:val="222222"/>
          <w:shd w:val="clear" w:color="auto" w:fill="FFFFFF"/>
        </w:rPr>
        <w:t>SOARing</w:t>
      </w:r>
      <w:proofErr w:type="spellEnd"/>
      <w:r w:rsidRPr="00E600FE">
        <w:rPr>
          <w:rFonts w:ascii="Arial" w:hAnsi="Arial" w:cs="Arial"/>
          <w:i/>
          <w:iCs/>
          <w:color w:val="222222"/>
          <w:shd w:val="clear" w:color="auto" w:fill="FFFFFF"/>
        </w:rPr>
        <w:t xml:space="preserve"> to success</w:t>
      </w:r>
      <w:r w:rsidRPr="00E600FE">
        <w:rPr>
          <w:rFonts w:ascii="Arial" w:hAnsi="Arial" w:cs="Arial"/>
          <w:color w:val="222222"/>
          <w:shd w:val="clear" w:color="auto" w:fill="FFFFFF"/>
        </w:rPr>
        <w:t>. Routledge.</w:t>
      </w:r>
    </w:p>
    <w:p w14:paraId="0AB941B1" w14:textId="129C57E9" w:rsidR="000705AF" w:rsidRPr="00E600FE" w:rsidRDefault="000705AF" w:rsidP="00463046">
      <w:pPr>
        <w:shd w:val="clear" w:color="auto" w:fill="FFFFFF"/>
        <w:spacing w:line="360" w:lineRule="auto"/>
        <w:ind w:left="720" w:hanging="720"/>
        <w:jc w:val="both"/>
        <w:rPr>
          <w:rFonts w:ascii="Arial" w:hAnsi="Arial" w:cs="Arial"/>
          <w:color w:val="222222"/>
          <w:shd w:val="clear" w:color="auto" w:fill="FFFFFF"/>
        </w:rPr>
      </w:pPr>
      <w:r w:rsidRPr="000705AF">
        <w:rPr>
          <w:rFonts w:ascii="Arial" w:hAnsi="Arial" w:cs="Arial"/>
          <w:color w:val="222222"/>
          <w:shd w:val="clear" w:color="auto" w:fill="FFFFFF"/>
        </w:rPr>
        <w:t xml:space="preserve">Mann K, Gordon J, MacLeod A. </w:t>
      </w:r>
      <w:proofErr w:type="gramStart"/>
      <w:r w:rsidRPr="000705AF">
        <w:rPr>
          <w:rFonts w:ascii="Arial" w:hAnsi="Arial" w:cs="Arial"/>
          <w:color w:val="222222"/>
          <w:shd w:val="clear" w:color="auto" w:fill="FFFFFF"/>
        </w:rPr>
        <w:t>Reflection</w:t>
      </w:r>
      <w:proofErr w:type="gramEnd"/>
      <w:r w:rsidRPr="000705AF">
        <w:rPr>
          <w:rFonts w:ascii="Arial" w:hAnsi="Arial" w:cs="Arial"/>
          <w:color w:val="222222"/>
          <w:shd w:val="clear" w:color="auto" w:fill="FFFFFF"/>
        </w:rPr>
        <w:t xml:space="preserve"> and reflective practice in health professions education: a systematic review. Adv Health Sci Educ Theory </w:t>
      </w:r>
      <w:proofErr w:type="spellStart"/>
      <w:r w:rsidRPr="000705AF">
        <w:rPr>
          <w:rFonts w:ascii="Arial" w:hAnsi="Arial" w:cs="Arial"/>
          <w:color w:val="222222"/>
          <w:shd w:val="clear" w:color="auto" w:fill="FFFFFF"/>
        </w:rPr>
        <w:t>Pract</w:t>
      </w:r>
      <w:proofErr w:type="spellEnd"/>
      <w:r w:rsidRPr="000705AF">
        <w:rPr>
          <w:rFonts w:ascii="Arial" w:hAnsi="Arial" w:cs="Arial"/>
          <w:color w:val="222222"/>
          <w:shd w:val="clear" w:color="auto" w:fill="FFFFFF"/>
        </w:rPr>
        <w:t xml:space="preserve"> </w:t>
      </w:r>
      <w:proofErr w:type="gramStart"/>
      <w:r w:rsidRPr="000705AF">
        <w:rPr>
          <w:rFonts w:ascii="Arial" w:hAnsi="Arial" w:cs="Arial"/>
          <w:color w:val="222222"/>
          <w:shd w:val="clear" w:color="auto" w:fill="FFFFFF"/>
        </w:rPr>
        <w:t>2009;14:595</w:t>
      </w:r>
      <w:proofErr w:type="gramEnd"/>
      <w:r w:rsidRPr="000705AF">
        <w:rPr>
          <w:rFonts w:ascii="Arial" w:hAnsi="Arial" w:cs="Arial"/>
          <w:color w:val="222222"/>
          <w:shd w:val="clear" w:color="auto" w:fill="FFFFFF"/>
        </w:rPr>
        <w:t>–621.</w:t>
      </w:r>
    </w:p>
    <w:p w14:paraId="7E898D83" w14:textId="78812984" w:rsidR="00E600FE" w:rsidRDefault="00E600FE" w:rsidP="00463046">
      <w:pPr>
        <w:shd w:val="clear" w:color="auto" w:fill="FFFFFF"/>
        <w:spacing w:line="360" w:lineRule="auto"/>
        <w:ind w:left="720" w:hanging="720"/>
        <w:jc w:val="both"/>
        <w:rPr>
          <w:rFonts w:ascii="Arial" w:hAnsi="Arial" w:cs="Arial"/>
          <w:color w:val="222222"/>
          <w:shd w:val="clear" w:color="auto" w:fill="FFFFFF"/>
        </w:rPr>
      </w:pPr>
      <w:r w:rsidRPr="00E600FE">
        <w:rPr>
          <w:rFonts w:ascii="Arial" w:hAnsi="Arial" w:cs="Arial"/>
          <w:color w:val="222222"/>
          <w:shd w:val="clear" w:color="auto" w:fill="FFFFFF"/>
        </w:rPr>
        <w:t>Moon, J.A., 2013. Reflection in learning and professional development: Theory and practice.</w:t>
      </w:r>
    </w:p>
    <w:p w14:paraId="0E22A704" w14:textId="4E72A9CE" w:rsidR="00A12423" w:rsidRPr="00E600FE" w:rsidRDefault="00A12423" w:rsidP="00463046">
      <w:pPr>
        <w:shd w:val="clear" w:color="auto" w:fill="FFFFFF"/>
        <w:spacing w:line="360" w:lineRule="auto"/>
        <w:ind w:left="720" w:hanging="720"/>
        <w:jc w:val="both"/>
        <w:rPr>
          <w:rFonts w:ascii="Arial" w:hAnsi="Arial" w:cs="Arial"/>
          <w:color w:val="222222"/>
          <w:shd w:val="clear" w:color="auto" w:fill="FFFFFF"/>
        </w:rPr>
      </w:pPr>
      <w:proofErr w:type="spellStart"/>
      <w:r w:rsidRPr="00A12423">
        <w:rPr>
          <w:rFonts w:ascii="Arial" w:hAnsi="Arial" w:cs="Arial"/>
          <w:color w:val="222222"/>
          <w:shd w:val="clear" w:color="auto" w:fill="FFFFFF"/>
        </w:rPr>
        <w:t>Puyt</w:t>
      </w:r>
      <w:proofErr w:type="spellEnd"/>
      <w:r w:rsidRPr="00A12423">
        <w:rPr>
          <w:rFonts w:ascii="Arial" w:hAnsi="Arial" w:cs="Arial"/>
          <w:color w:val="222222"/>
          <w:shd w:val="clear" w:color="auto" w:fill="FFFFFF"/>
        </w:rPr>
        <w:t xml:space="preserve">, R. W., Lie, F. B., &amp; </w:t>
      </w:r>
      <w:proofErr w:type="spellStart"/>
      <w:r w:rsidRPr="00A12423">
        <w:rPr>
          <w:rFonts w:ascii="Arial" w:hAnsi="Arial" w:cs="Arial"/>
          <w:color w:val="222222"/>
          <w:shd w:val="clear" w:color="auto" w:fill="FFFFFF"/>
        </w:rPr>
        <w:t>Wilderom</w:t>
      </w:r>
      <w:proofErr w:type="spellEnd"/>
      <w:r w:rsidRPr="00A12423">
        <w:rPr>
          <w:rFonts w:ascii="Arial" w:hAnsi="Arial" w:cs="Arial"/>
          <w:color w:val="222222"/>
          <w:shd w:val="clear" w:color="auto" w:fill="FFFFFF"/>
        </w:rPr>
        <w:t>, C. P. (2023). The origins of SWOT analysis. Long Range Planning, 102304.</w:t>
      </w:r>
    </w:p>
    <w:p w14:paraId="7E06E3B2" w14:textId="645F7B42" w:rsidR="00E600FE" w:rsidRPr="00E600FE" w:rsidRDefault="00E600FE" w:rsidP="00463046">
      <w:pPr>
        <w:shd w:val="clear" w:color="auto" w:fill="FFFFFF"/>
        <w:spacing w:line="360" w:lineRule="auto"/>
        <w:ind w:left="720" w:hanging="720"/>
        <w:jc w:val="both"/>
        <w:rPr>
          <w:rFonts w:ascii="Arial" w:hAnsi="Arial" w:cs="Arial"/>
          <w:color w:val="222222"/>
          <w:shd w:val="clear" w:color="auto" w:fill="FFFFFF"/>
        </w:rPr>
      </w:pPr>
      <w:proofErr w:type="spellStart"/>
      <w:r w:rsidRPr="00E600FE">
        <w:rPr>
          <w:rFonts w:ascii="Arial" w:hAnsi="Arial" w:cs="Arial"/>
          <w:color w:val="222222"/>
          <w:shd w:val="clear" w:color="auto" w:fill="FFFFFF"/>
        </w:rPr>
        <w:t>Tochel</w:t>
      </w:r>
      <w:proofErr w:type="spellEnd"/>
      <w:r w:rsidRPr="00E600FE">
        <w:rPr>
          <w:rFonts w:ascii="Arial" w:hAnsi="Arial" w:cs="Arial"/>
          <w:color w:val="222222"/>
          <w:shd w:val="clear" w:color="auto" w:fill="FFFFFF"/>
        </w:rPr>
        <w:t xml:space="preserve">, C., Haig, A., </w:t>
      </w:r>
      <w:proofErr w:type="spellStart"/>
      <w:r w:rsidRPr="00E600FE">
        <w:rPr>
          <w:rFonts w:ascii="Arial" w:hAnsi="Arial" w:cs="Arial"/>
          <w:color w:val="222222"/>
          <w:shd w:val="clear" w:color="auto" w:fill="FFFFFF"/>
        </w:rPr>
        <w:t>Hesketh</w:t>
      </w:r>
      <w:proofErr w:type="spellEnd"/>
      <w:r w:rsidRPr="00E600FE">
        <w:rPr>
          <w:rFonts w:ascii="Arial" w:hAnsi="Arial" w:cs="Arial"/>
          <w:color w:val="222222"/>
          <w:shd w:val="clear" w:color="auto" w:fill="FFFFFF"/>
        </w:rPr>
        <w:t xml:space="preserve">, A., </w:t>
      </w:r>
      <w:proofErr w:type="spellStart"/>
      <w:r w:rsidRPr="00E600FE">
        <w:rPr>
          <w:rFonts w:ascii="Arial" w:hAnsi="Arial" w:cs="Arial"/>
          <w:color w:val="222222"/>
          <w:shd w:val="clear" w:color="auto" w:fill="FFFFFF"/>
        </w:rPr>
        <w:t>Cadzow</w:t>
      </w:r>
      <w:proofErr w:type="spellEnd"/>
      <w:r w:rsidRPr="00E600FE">
        <w:rPr>
          <w:rFonts w:ascii="Arial" w:hAnsi="Arial" w:cs="Arial"/>
          <w:color w:val="222222"/>
          <w:shd w:val="clear" w:color="auto" w:fill="FFFFFF"/>
        </w:rPr>
        <w:t xml:space="preserve">, A., </w:t>
      </w:r>
      <w:proofErr w:type="spellStart"/>
      <w:r w:rsidRPr="00E600FE">
        <w:rPr>
          <w:rFonts w:ascii="Arial" w:hAnsi="Arial" w:cs="Arial"/>
          <w:color w:val="222222"/>
          <w:shd w:val="clear" w:color="auto" w:fill="FFFFFF"/>
        </w:rPr>
        <w:t>Beggs</w:t>
      </w:r>
      <w:proofErr w:type="spellEnd"/>
      <w:r w:rsidRPr="00E600FE">
        <w:rPr>
          <w:rFonts w:ascii="Arial" w:hAnsi="Arial" w:cs="Arial"/>
          <w:color w:val="222222"/>
          <w:shd w:val="clear" w:color="auto" w:fill="FFFFFF"/>
        </w:rPr>
        <w:t xml:space="preserve">, K., </w:t>
      </w:r>
      <w:proofErr w:type="spellStart"/>
      <w:r w:rsidRPr="00E600FE">
        <w:rPr>
          <w:rFonts w:ascii="Arial" w:hAnsi="Arial" w:cs="Arial"/>
          <w:color w:val="222222"/>
          <w:shd w:val="clear" w:color="auto" w:fill="FFFFFF"/>
        </w:rPr>
        <w:t>Colthart</w:t>
      </w:r>
      <w:proofErr w:type="spellEnd"/>
      <w:r w:rsidRPr="00E600FE">
        <w:rPr>
          <w:rFonts w:ascii="Arial" w:hAnsi="Arial" w:cs="Arial"/>
          <w:color w:val="222222"/>
          <w:shd w:val="clear" w:color="auto" w:fill="FFFFFF"/>
        </w:rPr>
        <w:t>, I. and Peacock, H., 2009. The effectiveness of portfolios for post-graduate assessment and education: BEME Guide No 12. </w:t>
      </w:r>
      <w:r w:rsidRPr="00E600FE">
        <w:rPr>
          <w:rFonts w:ascii="Arial" w:hAnsi="Arial" w:cs="Arial"/>
          <w:i/>
          <w:iCs/>
          <w:color w:val="222222"/>
          <w:shd w:val="clear" w:color="auto" w:fill="FFFFFF"/>
        </w:rPr>
        <w:t>Medical teacher</w:t>
      </w:r>
      <w:r w:rsidRPr="00E600FE">
        <w:rPr>
          <w:rFonts w:ascii="Arial" w:hAnsi="Arial" w:cs="Arial"/>
          <w:color w:val="222222"/>
          <w:shd w:val="clear" w:color="auto" w:fill="FFFFFF"/>
        </w:rPr>
        <w:t>, </w:t>
      </w:r>
      <w:r w:rsidRPr="00E600FE">
        <w:rPr>
          <w:rFonts w:ascii="Arial" w:hAnsi="Arial" w:cs="Arial"/>
          <w:i/>
          <w:iCs/>
          <w:color w:val="222222"/>
          <w:shd w:val="clear" w:color="auto" w:fill="FFFFFF"/>
        </w:rPr>
        <w:t>31</w:t>
      </w:r>
      <w:r w:rsidRPr="00E600FE">
        <w:rPr>
          <w:rFonts w:ascii="Arial" w:hAnsi="Arial" w:cs="Arial"/>
          <w:color w:val="222222"/>
          <w:shd w:val="clear" w:color="auto" w:fill="FFFFFF"/>
        </w:rPr>
        <w:t>(4), pp.299-318.</w:t>
      </w:r>
      <w:r w:rsidR="00A12423">
        <w:rPr>
          <w:rFonts w:ascii="Arial" w:hAnsi="Arial" w:cs="Arial"/>
          <w:color w:val="222222"/>
          <w:shd w:val="clear" w:color="auto" w:fill="FFFFFF"/>
        </w:rPr>
        <w:t>h.</w:t>
      </w:r>
    </w:p>
    <w:p w14:paraId="4AA8E6B0" w14:textId="793D1AF9" w:rsidR="00E600FE" w:rsidRPr="00DA375B" w:rsidRDefault="00E600FE" w:rsidP="00463046">
      <w:pPr>
        <w:shd w:val="clear" w:color="auto" w:fill="FFFFFF"/>
        <w:spacing w:line="360" w:lineRule="auto"/>
        <w:jc w:val="both"/>
        <w:rPr>
          <w:rFonts w:ascii="Arial" w:eastAsia="Times New Roman" w:hAnsi="Arial" w:cs="Arial"/>
          <w:color w:val="222222"/>
        </w:rPr>
      </w:pPr>
    </w:p>
    <w:p w14:paraId="33C3019E" w14:textId="77777777" w:rsidR="00DA375B" w:rsidRPr="009B59DF" w:rsidRDefault="00DA375B" w:rsidP="00463046">
      <w:pPr>
        <w:spacing w:line="360" w:lineRule="auto"/>
        <w:jc w:val="center"/>
        <w:rPr>
          <w:rFonts w:ascii="Arial" w:hAnsi="Arial" w:cs="Arial"/>
        </w:rPr>
      </w:pPr>
    </w:p>
    <w:sectPr w:rsidR="00DA375B" w:rsidRPr="009B59DF" w:rsidSect="00AA58F2">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FC55C" w14:textId="77777777" w:rsidR="008476F7" w:rsidRDefault="008476F7" w:rsidP="00DA375B">
      <w:pPr>
        <w:spacing w:after="0" w:line="240" w:lineRule="auto"/>
      </w:pPr>
      <w:r>
        <w:separator/>
      </w:r>
    </w:p>
  </w:endnote>
  <w:endnote w:type="continuationSeparator" w:id="0">
    <w:p w14:paraId="116CB7ED" w14:textId="77777777" w:rsidR="008476F7" w:rsidRDefault="008476F7" w:rsidP="00DA3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07FAC" w14:textId="77777777" w:rsidR="008476F7" w:rsidRDefault="008476F7" w:rsidP="00DA375B">
      <w:pPr>
        <w:spacing w:after="0" w:line="240" w:lineRule="auto"/>
      </w:pPr>
      <w:r>
        <w:separator/>
      </w:r>
    </w:p>
  </w:footnote>
  <w:footnote w:type="continuationSeparator" w:id="0">
    <w:p w14:paraId="554D00EA" w14:textId="77777777" w:rsidR="008476F7" w:rsidRDefault="008476F7" w:rsidP="00DA37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035072065"/>
      <w:docPartObj>
        <w:docPartGallery w:val="Page Numbers (Top of Page)"/>
        <w:docPartUnique/>
      </w:docPartObj>
    </w:sdtPr>
    <w:sdtEndPr>
      <w:rPr>
        <w:noProof/>
      </w:rPr>
    </w:sdtEndPr>
    <w:sdtContent>
      <w:p w14:paraId="4A74139C" w14:textId="4D8BE5D3" w:rsidR="00DA375B" w:rsidRPr="00DA375B" w:rsidRDefault="00DA375B">
        <w:pPr>
          <w:pStyle w:val="Header"/>
          <w:jc w:val="right"/>
          <w:rPr>
            <w:rFonts w:ascii="Arial" w:hAnsi="Arial" w:cs="Arial"/>
          </w:rPr>
        </w:pPr>
        <w:r w:rsidRPr="00DA375B">
          <w:rPr>
            <w:rFonts w:ascii="Arial" w:hAnsi="Arial" w:cs="Arial"/>
          </w:rPr>
          <w:t xml:space="preserve">Reflective Report     </w:t>
        </w:r>
        <w:r w:rsidRPr="00DA375B">
          <w:rPr>
            <w:rFonts w:ascii="Arial" w:hAnsi="Arial" w:cs="Arial"/>
          </w:rPr>
          <w:fldChar w:fldCharType="begin"/>
        </w:r>
        <w:r w:rsidRPr="00DA375B">
          <w:rPr>
            <w:rFonts w:ascii="Arial" w:hAnsi="Arial" w:cs="Arial"/>
          </w:rPr>
          <w:instrText xml:space="preserve"> PAGE   \* MERGEFORMAT </w:instrText>
        </w:r>
        <w:r w:rsidRPr="00DA375B">
          <w:rPr>
            <w:rFonts w:ascii="Arial" w:hAnsi="Arial" w:cs="Arial"/>
          </w:rPr>
          <w:fldChar w:fldCharType="separate"/>
        </w:r>
        <w:r w:rsidRPr="00DA375B">
          <w:rPr>
            <w:rFonts w:ascii="Arial" w:hAnsi="Arial" w:cs="Arial"/>
            <w:noProof/>
          </w:rPr>
          <w:t>2</w:t>
        </w:r>
        <w:r w:rsidRPr="00DA375B">
          <w:rPr>
            <w:rFonts w:ascii="Arial" w:hAnsi="Arial" w:cs="Arial"/>
            <w:noProof/>
          </w:rPr>
          <w:fldChar w:fldCharType="end"/>
        </w:r>
      </w:p>
    </w:sdtContent>
  </w:sdt>
  <w:p w14:paraId="5BBA4010" w14:textId="77777777" w:rsidR="00DA375B" w:rsidRDefault="00DA37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F2ED5"/>
    <w:multiLevelType w:val="hybridMultilevel"/>
    <w:tmpl w:val="CD1E9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3178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GyNDQzMDIxszQ3NTFT0lEKTi0uzszPAykwrAUAyPZ+LywAAAA="/>
  </w:docVars>
  <w:rsids>
    <w:rsidRoot w:val="009B59DF"/>
    <w:rsid w:val="000705AF"/>
    <w:rsid w:val="00080E90"/>
    <w:rsid w:val="000A2854"/>
    <w:rsid w:val="000B26B2"/>
    <w:rsid w:val="00194DBE"/>
    <w:rsid w:val="00194F59"/>
    <w:rsid w:val="00221BFF"/>
    <w:rsid w:val="002751AD"/>
    <w:rsid w:val="002777E5"/>
    <w:rsid w:val="002B0827"/>
    <w:rsid w:val="002D333F"/>
    <w:rsid w:val="002D626E"/>
    <w:rsid w:val="002F2AC7"/>
    <w:rsid w:val="003D2669"/>
    <w:rsid w:val="004544F6"/>
    <w:rsid w:val="00463046"/>
    <w:rsid w:val="004905CB"/>
    <w:rsid w:val="004A56A1"/>
    <w:rsid w:val="0052524C"/>
    <w:rsid w:val="00554311"/>
    <w:rsid w:val="005E7E4F"/>
    <w:rsid w:val="00620F0E"/>
    <w:rsid w:val="006C71C1"/>
    <w:rsid w:val="006D001A"/>
    <w:rsid w:val="006E3276"/>
    <w:rsid w:val="00717559"/>
    <w:rsid w:val="007627CC"/>
    <w:rsid w:val="00784F45"/>
    <w:rsid w:val="007D33A5"/>
    <w:rsid w:val="008476F7"/>
    <w:rsid w:val="008A30AF"/>
    <w:rsid w:val="008B72DD"/>
    <w:rsid w:val="008F1D81"/>
    <w:rsid w:val="009955B8"/>
    <w:rsid w:val="009B59DF"/>
    <w:rsid w:val="00A12423"/>
    <w:rsid w:val="00A95271"/>
    <w:rsid w:val="00AA58F2"/>
    <w:rsid w:val="00B1319E"/>
    <w:rsid w:val="00B17370"/>
    <w:rsid w:val="00B331E3"/>
    <w:rsid w:val="00B97E58"/>
    <w:rsid w:val="00BA60A5"/>
    <w:rsid w:val="00BC61FC"/>
    <w:rsid w:val="00CA3747"/>
    <w:rsid w:val="00DA375B"/>
    <w:rsid w:val="00DB53EA"/>
    <w:rsid w:val="00E172BB"/>
    <w:rsid w:val="00E37AE5"/>
    <w:rsid w:val="00E52ED2"/>
    <w:rsid w:val="00E600FE"/>
    <w:rsid w:val="00ED336B"/>
    <w:rsid w:val="00ED5F8C"/>
    <w:rsid w:val="00F952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D0D6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D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375B"/>
  </w:style>
  <w:style w:type="paragraph" w:styleId="Footer">
    <w:name w:val="footer"/>
    <w:basedOn w:val="Normal"/>
    <w:link w:val="FooterChar"/>
    <w:uiPriority w:val="99"/>
    <w:unhideWhenUsed/>
    <w:rsid w:val="00DA37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375B"/>
  </w:style>
  <w:style w:type="table" w:styleId="TableGrid">
    <w:name w:val="Table Grid"/>
    <w:basedOn w:val="TableNormal"/>
    <w:uiPriority w:val="39"/>
    <w:rsid w:val="00995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94D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A60A5"/>
    <w:pPr>
      <w:outlineLvl w:val="9"/>
    </w:pPr>
  </w:style>
  <w:style w:type="paragraph" w:styleId="TOC1">
    <w:name w:val="toc 1"/>
    <w:basedOn w:val="Normal"/>
    <w:next w:val="Normal"/>
    <w:autoRedefine/>
    <w:uiPriority w:val="39"/>
    <w:unhideWhenUsed/>
    <w:rsid w:val="00BA60A5"/>
    <w:pPr>
      <w:spacing w:after="100"/>
    </w:pPr>
  </w:style>
  <w:style w:type="character" w:styleId="Hyperlink">
    <w:name w:val="Hyperlink"/>
    <w:basedOn w:val="DefaultParagraphFont"/>
    <w:uiPriority w:val="99"/>
    <w:unhideWhenUsed/>
    <w:rsid w:val="00BA60A5"/>
    <w:rPr>
      <w:color w:val="0563C1" w:themeColor="hyperlink"/>
      <w:u w:val="single"/>
    </w:rPr>
  </w:style>
  <w:style w:type="character" w:customStyle="1" w:styleId="author">
    <w:name w:val="author"/>
    <w:basedOn w:val="DefaultParagraphFont"/>
    <w:rsid w:val="004544F6"/>
  </w:style>
  <w:style w:type="character" w:customStyle="1" w:styleId="pubyear">
    <w:name w:val="pubyear"/>
    <w:basedOn w:val="DefaultParagraphFont"/>
    <w:rsid w:val="004544F6"/>
  </w:style>
  <w:style w:type="character" w:customStyle="1" w:styleId="booktitle">
    <w:name w:val="booktitle"/>
    <w:basedOn w:val="DefaultParagraphFont"/>
    <w:rsid w:val="004544F6"/>
  </w:style>
  <w:style w:type="paragraph" w:styleId="ListParagraph">
    <w:name w:val="List Paragraph"/>
    <w:basedOn w:val="Normal"/>
    <w:uiPriority w:val="34"/>
    <w:qFormat/>
    <w:rsid w:val="007175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81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77F97-B145-48F9-A48A-46A90A17D6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2883</Words>
  <Characters>16438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2023-03-28T01:36:00Z</dcterms:created>
  <dcterms:modified xsi:type="dcterms:W3CDTF">2023-03-28T01:36:00Z</dcterms:modified>
</cp:coreProperties>
</file>