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A2D17" w:rsidRPr="00C96F4B" w:rsidRDefault="008942AB" w:rsidP="00C96F4B">
      <w:pPr>
        <w:spacing w:line="360" w:lineRule="auto"/>
        <w:jc w:val="center"/>
        <w:rPr>
          <w:b/>
          <w:sz w:val="36"/>
          <w:u w:val="single"/>
        </w:rPr>
      </w:pPr>
      <w:r w:rsidRPr="00C96F4B">
        <w:rPr>
          <w:b/>
          <w:sz w:val="36"/>
          <w:u w:val="single"/>
        </w:rPr>
        <w:t>Programme: BA Primary Education with QTS</w:t>
      </w:r>
    </w:p>
    <w:p w:rsidR="008942AB" w:rsidRPr="00C96F4B" w:rsidRDefault="008942AB" w:rsidP="00C96F4B">
      <w:pPr>
        <w:spacing w:line="360" w:lineRule="auto"/>
        <w:jc w:val="center"/>
        <w:rPr>
          <w:b/>
          <w:sz w:val="36"/>
          <w:u w:val="single"/>
        </w:rPr>
      </w:pPr>
      <w:r w:rsidRPr="00C96F4B">
        <w:rPr>
          <w:b/>
          <w:sz w:val="36"/>
          <w:u w:val="single"/>
        </w:rPr>
        <w:t>Module: Cycle 1 Professional and Pedagogy Pedagogical Studies: Researching the learning, what, how and why am I teaching?</w:t>
      </w:r>
    </w:p>
    <w:p w:rsidR="008942AB" w:rsidRPr="00C96F4B" w:rsidRDefault="008942AB" w:rsidP="00C96F4B">
      <w:pPr>
        <w:spacing w:line="360" w:lineRule="auto"/>
        <w:jc w:val="center"/>
        <w:rPr>
          <w:b/>
          <w:sz w:val="36"/>
          <w:u w:val="single"/>
        </w:rPr>
      </w:pPr>
      <w:r w:rsidRPr="00C96F4B">
        <w:rPr>
          <w:b/>
          <w:sz w:val="36"/>
          <w:u w:val="single"/>
        </w:rPr>
        <w:t>Module Code: ECAD4010</w:t>
      </w:r>
    </w:p>
    <w:p w:rsidR="008942AB" w:rsidRPr="00C96F4B" w:rsidRDefault="003C4C46" w:rsidP="00C96F4B">
      <w:pPr>
        <w:spacing w:line="360" w:lineRule="auto"/>
        <w:jc w:val="center"/>
        <w:rPr>
          <w:b/>
          <w:sz w:val="36"/>
          <w:u w:val="single"/>
        </w:rPr>
      </w:pPr>
      <w:r>
        <w:rPr>
          <w:rFonts w:ascii="Helvetica" w:hAnsi="Helvetica" w:cs="Helvetica"/>
          <w:noProof/>
          <w:color w:val="0066CC"/>
          <w:sz w:val="20"/>
          <w:szCs w:val="20"/>
          <w:bdr w:val="none" w:sz="0" w:space="0" w:color="auto" w:frame="1"/>
          <w:shd w:val="clear" w:color="auto" w:fill="F0F0F0"/>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10160</wp:posOffset>
            </wp:positionV>
            <wp:extent cx="1280160" cy="1363345"/>
            <wp:effectExtent l="0" t="0" r="0" b="8255"/>
            <wp:wrapSquare wrapText="bothSides"/>
            <wp:docPr id="1" name="yui_3_5_1_1_1589572512498_629" descr="https://tse1.mm.bing.net/th?id=OIP.kGYdySscsh2M_k6iZnrA1wHaH6&amp;pid=Api&amp;P=0&amp;w=300&amp;h=300">
              <a:hlinkClick xmlns:a="http://schemas.openxmlformats.org/drawingml/2006/main" r:id="rId8"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5_1_1_1589572512498_629" descr="https://tse1.mm.bing.net/th?id=OIP.kGYdySscsh2M_k6iZnrA1wHaH6&amp;pid=Api&amp;P=0&amp;w=300&amp;h=30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10800000" flipV="1">
                      <a:off x="0" y="0"/>
                      <a:ext cx="1280160" cy="136334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942AB" w:rsidRPr="00C96F4B" w:rsidRDefault="008942AB" w:rsidP="00C96F4B">
      <w:pPr>
        <w:spacing w:line="360" w:lineRule="auto"/>
        <w:jc w:val="center"/>
        <w:rPr>
          <w:b/>
          <w:sz w:val="36"/>
          <w:u w:val="single"/>
        </w:rPr>
      </w:pPr>
    </w:p>
    <w:p w:rsidR="008942AB" w:rsidRPr="00C96F4B" w:rsidRDefault="008942AB" w:rsidP="00C96F4B">
      <w:pPr>
        <w:spacing w:line="360" w:lineRule="auto"/>
        <w:jc w:val="center"/>
        <w:rPr>
          <w:b/>
          <w:sz w:val="36"/>
          <w:u w:val="single"/>
        </w:rPr>
      </w:pPr>
    </w:p>
    <w:p w:rsidR="008942AB" w:rsidRPr="00C96F4B" w:rsidRDefault="008942AB" w:rsidP="00C96F4B">
      <w:pPr>
        <w:spacing w:line="360" w:lineRule="auto"/>
        <w:jc w:val="center"/>
        <w:rPr>
          <w:b/>
          <w:sz w:val="36"/>
          <w:u w:val="single"/>
        </w:rPr>
      </w:pPr>
      <w:r w:rsidRPr="00C96F4B">
        <w:rPr>
          <w:b/>
          <w:sz w:val="36"/>
          <w:u w:val="single"/>
        </w:rPr>
        <w:t>Name: Danielle Evans</w:t>
      </w:r>
    </w:p>
    <w:p w:rsidR="008942AB" w:rsidRPr="00C96F4B" w:rsidRDefault="008942AB" w:rsidP="00C96F4B">
      <w:pPr>
        <w:spacing w:line="360" w:lineRule="auto"/>
        <w:jc w:val="center"/>
        <w:rPr>
          <w:b/>
          <w:sz w:val="36"/>
          <w:u w:val="single"/>
        </w:rPr>
      </w:pPr>
      <w:r w:rsidRPr="00C96F4B">
        <w:rPr>
          <w:b/>
          <w:sz w:val="36"/>
          <w:u w:val="single"/>
        </w:rPr>
        <w:t>Number: 1900385</w:t>
      </w:r>
    </w:p>
    <w:p w:rsidR="00B42C2A" w:rsidRPr="004568A9" w:rsidRDefault="008942AB" w:rsidP="00C96F4B">
      <w:pPr>
        <w:spacing w:line="360" w:lineRule="auto"/>
        <w:jc w:val="center"/>
        <w:rPr>
          <w:sz w:val="36"/>
          <w:u w:val="single"/>
        </w:rPr>
      </w:pPr>
      <w:r w:rsidRPr="00C96F4B">
        <w:rPr>
          <w:b/>
          <w:sz w:val="36"/>
          <w:u w:val="single"/>
        </w:rPr>
        <w:t>Module lead: Alison Evans</w:t>
      </w:r>
    </w:p>
    <w:p w:rsidR="00B42C2A" w:rsidRDefault="00B42C2A" w:rsidP="004464D2">
      <w:pPr>
        <w:rPr>
          <w:sz w:val="24"/>
          <w:szCs w:val="24"/>
        </w:rPr>
      </w:pPr>
    </w:p>
    <w:p w:rsidR="00B42C2A" w:rsidRDefault="00B42C2A" w:rsidP="004464D2">
      <w:pPr>
        <w:rPr>
          <w:sz w:val="24"/>
          <w:szCs w:val="24"/>
        </w:rPr>
      </w:pPr>
    </w:p>
    <w:tbl>
      <w:tblPr>
        <w:tblStyle w:val="TableGrid"/>
        <w:tblW w:w="0" w:type="auto"/>
        <w:tblLook w:val="04A0" w:firstRow="1" w:lastRow="0" w:firstColumn="1" w:lastColumn="0" w:noHBand="0" w:noVBand="1"/>
      </w:tblPr>
      <w:tblGrid>
        <w:gridCol w:w="4508"/>
        <w:gridCol w:w="4508"/>
      </w:tblGrid>
      <w:tr w:rsidR="00B42C2A" w:rsidTr="00B42C2A">
        <w:tc>
          <w:tcPr>
            <w:tcW w:w="4508" w:type="dxa"/>
          </w:tcPr>
          <w:p w:rsidR="00B42C2A" w:rsidRDefault="00B42C2A" w:rsidP="004464D2">
            <w:pPr>
              <w:rPr>
                <w:sz w:val="24"/>
                <w:szCs w:val="24"/>
              </w:rPr>
            </w:pPr>
            <w:r>
              <w:rPr>
                <w:sz w:val="24"/>
                <w:szCs w:val="24"/>
              </w:rPr>
              <w:t xml:space="preserve">Target 1 </w:t>
            </w:r>
          </w:p>
        </w:tc>
        <w:tc>
          <w:tcPr>
            <w:tcW w:w="4508" w:type="dxa"/>
          </w:tcPr>
          <w:p w:rsidR="00B42C2A" w:rsidRDefault="003C4C46" w:rsidP="004464D2">
            <w:pPr>
              <w:rPr>
                <w:sz w:val="24"/>
                <w:szCs w:val="24"/>
              </w:rPr>
            </w:pPr>
            <w:r w:rsidRPr="003C4C46">
              <w:rPr>
                <w:sz w:val="24"/>
                <w:szCs w:val="24"/>
              </w:rPr>
              <w:t>To ensure all references are accurate and follow the Harvard referencing protocols. For example, note the author’s name (not the document name) within your in-text citation. Every single document or author mentioned should be followed by a reference</w:t>
            </w:r>
          </w:p>
        </w:tc>
      </w:tr>
      <w:tr w:rsidR="00B42C2A" w:rsidTr="00B42C2A">
        <w:tc>
          <w:tcPr>
            <w:tcW w:w="4508" w:type="dxa"/>
          </w:tcPr>
          <w:p w:rsidR="00B42C2A" w:rsidRDefault="00B42C2A" w:rsidP="004464D2">
            <w:pPr>
              <w:rPr>
                <w:sz w:val="24"/>
                <w:szCs w:val="24"/>
              </w:rPr>
            </w:pPr>
            <w:r>
              <w:rPr>
                <w:sz w:val="24"/>
                <w:szCs w:val="24"/>
              </w:rPr>
              <w:t xml:space="preserve">Target 2 </w:t>
            </w:r>
          </w:p>
        </w:tc>
        <w:tc>
          <w:tcPr>
            <w:tcW w:w="4508" w:type="dxa"/>
          </w:tcPr>
          <w:p w:rsidR="00B42C2A" w:rsidRDefault="003C4C46" w:rsidP="004464D2">
            <w:pPr>
              <w:rPr>
                <w:sz w:val="24"/>
                <w:szCs w:val="24"/>
              </w:rPr>
            </w:pPr>
            <w:r w:rsidRPr="003C4C46">
              <w:rPr>
                <w:sz w:val="24"/>
                <w:szCs w:val="24"/>
              </w:rPr>
              <w:t>To ensure you support your views with reference to appropriate literature. Before each assignment, use the module reading list (found within the Module Handbook) to guide and broaden your choice of literature.</w:t>
            </w:r>
          </w:p>
        </w:tc>
      </w:tr>
    </w:tbl>
    <w:p w:rsidR="007B6CDB" w:rsidRDefault="007B6CDB" w:rsidP="004464D2">
      <w:pPr>
        <w:rPr>
          <w:sz w:val="24"/>
          <w:szCs w:val="24"/>
        </w:rPr>
      </w:pPr>
    </w:p>
    <w:p w:rsidR="006F3300" w:rsidRPr="00E62B45" w:rsidRDefault="00EE58B3" w:rsidP="00AB2855">
      <w:pPr>
        <w:spacing w:line="360" w:lineRule="auto"/>
        <w:rPr>
          <w:szCs w:val="24"/>
        </w:rPr>
      </w:pPr>
      <w:r w:rsidRPr="00E62B45">
        <w:rPr>
          <w:szCs w:val="24"/>
        </w:rPr>
        <w:lastRenderedPageBreak/>
        <w:t xml:space="preserve">In this assignment I will be discussing how observation works within a foundation phase setting and also how I have observed and how it will benefit me in my future of teaching. In the foundation phase there are many areas of learning that the children are able to use such as indoor, outdoor and also </w:t>
      </w:r>
      <w:r w:rsidR="00E314F2" w:rsidRPr="00E62B45">
        <w:rPr>
          <w:szCs w:val="24"/>
        </w:rPr>
        <w:t xml:space="preserve">enhanced provision areas. The video that I chose was the focus task that was teacher led. There were 4 children included in the activity and the activity was of the children having to work together to put shapes into 2D and 3D shapes. The learning environment in the video was </w:t>
      </w:r>
      <w:r w:rsidR="00CF7704" w:rsidRPr="00E62B45">
        <w:rPr>
          <w:szCs w:val="24"/>
        </w:rPr>
        <w:t xml:space="preserve">of a small group on the carpet of the classroom with a teacher directing the task and then asking the children questions to ensure that they understood what was expected of them and then they were left to work in pairs to sort a variety of 2D and 3D shapes to make sure they understood the difference between 2D and 3D shapes. </w:t>
      </w:r>
      <w:r w:rsidR="007014FF" w:rsidRPr="00E62B45">
        <w:rPr>
          <w:szCs w:val="24"/>
        </w:rPr>
        <w:t xml:space="preserve">The research question that I used was ‘to what extent does a focus group provide opportunities for pupil involvement and learning’. </w:t>
      </w:r>
      <w:r w:rsidR="006F3300" w:rsidRPr="00E62B45">
        <w:rPr>
          <w:szCs w:val="24"/>
        </w:rPr>
        <w:t xml:space="preserve">(See appendix 1) </w:t>
      </w:r>
    </w:p>
    <w:p w:rsidR="00777633" w:rsidRPr="00E62B45" w:rsidRDefault="00903F3F" w:rsidP="00AB2855">
      <w:pPr>
        <w:spacing w:line="360" w:lineRule="auto"/>
        <w:rPr>
          <w:szCs w:val="24"/>
        </w:rPr>
      </w:pPr>
      <w:r w:rsidRPr="00E62B45">
        <w:rPr>
          <w:szCs w:val="24"/>
        </w:rPr>
        <w:t>The foundation Phase is made up of methods and many pedagogies which enables the teachers to have an understanding on what the children need to be taught and what will help the children to learn. The pedagogy is the method of teaching. It encompasses teaching styles, teaching theories, feedback and assessment. (</w:t>
      </w:r>
      <w:r w:rsidR="004A0390" w:rsidRPr="00E62B45">
        <w:rPr>
          <w:szCs w:val="24"/>
        </w:rPr>
        <w:t>Hwb.gov.wales</w:t>
      </w:r>
      <w:r w:rsidRPr="00E62B45">
        <w:rPr>
          <w:szCs w:val="24"/>
        </w:rPr>
        <w:t xml:space="preserve">, 2015). </w:t>
      </w:r>
      <w:r w:rsidR="004464D2" w:rsidRPr="00E62B45">
        <w:rPr>
          <w:szCs w:val="24"/>
        </w:rPr>
        <w:t>Within the foundation phase there have been theorists which have influenced the way that teachers are able to teach and which way is more beneficial for the children. Tina Bruce is a theorist who has influenced teaching by illustrating that children learn through play. She believes that children learn through play by it using it to build on their development. They are able to use natural and man-made resources to understand what they are able to do with different resources (Reference, 2020). According to Early Education (2020) ‘Froebel considered the whole child’s, health, physical development, the environment, emotional well-being, mental ability, social relationships and spiritual aspects of development as important.’ This shows that Frobel focused on the child altogether and would focus their learning on what he had found.</w:t>
      </w:r>
      <w:r w:rsidR="003972A5" w:rsidRPr="00E62B45">
        <w:rPr>
          <w:szCs w:val="24"/>
        </w:rPr>
        <w:t xml:space="preserve"> </w:t>
      </w:r>
      <w:r w:rsidR="00FC0DF7" w:rsidRPr="00E62B45">
        <w:rPr>
          <w:szCs w:val="24"/>
        </w:rPr>
        <w:t>There are many ways in which children are able to learn, these are ways such as having a teacher led activity and a child let activity or a directed instruction. Teacher led is where the teacher is at the front of the classroom or group of children and they are delivering the lesson. (Tes Editorial, 2018). Child led is where the children are able to have input in what they are learning about and whether they need more support in some subjects, they are also able to help to choose what objects and equipment that they use throughout</w:t>
      </w:r>
      <w:r w:rsidR="00024B42" w:rsidRPr="00E62B45">
        <w:rPr>
          <w:szCs w:val="24"/>
        </w:rPr>
        <w:t xml:space="preserve"> the activity. Cicerchia (2020). </w:t>
      </w:r>
      <w:r w:rsidR="00CD25AB" w:rsidRPr="00E62B45">
        <w:rPr>
          <w:szCs w:val="24"/>
        </w:rPr>
        <w:t xml:space="preserve">A theorist who agrees with child-led learning is Jerome Bruner. He believes that the children need to be able to learn new concepts of things with the help of parents and teachers, they begin with the support of parents and teachers and he believes that they become more independent in their studies and they are able to acquire new skills and knowledge from the world around them. (Wood, 1976). </w:t>
      </w:r>
      <w:r w:rsidR="00A62712" w:rsidRPr="00E62B45">
        <w:rPr>
          <w:szCs w:val="24"/>
        </w:rPr>
        <w:t xml:space="preserve">Frobel believes in the children having teacher-led activities. He believes that the children should learn what they are doing </w:t>
      </w:r>
      <w:r w:rsidR="00A62712" w:rsidRPr="00E62B45">
        <w:rPr>
          <w:szCs w:val="24"/>
        </w:rPr>
        <w:lastRenderedPageBreak/>
        <w:t>from the teachers and parents but when the teacher believes that they are ready to be independent that they encourage the child to become in</w:t>
      </w:r>
      <w:r w:rsidR="0003403C" w:rsidRPr="00E62B45">
        <w:rPr>
          <w:szCs w:val="24"/>
        </w:rPr>
        <w:t>dependent in some activities. (</w:t>
      </w:r>
      <w:r w:rsidR="00A62712" w:rsidRPr="00E62B45">
        <w:rPr>
          <w:szCs w:val="24"/>
        </w:rPr>
        <w:t>Tovey</w:t>
      </w:r>
      <w:r w:rsidR="00DB36E7" w:rsidRPr="00E62B45">
        <w:rPr>
          <w:szCs w:val="24"/>
        </w:rPr>
        <w:t>, 2019</w:t>
      </w:r>
      <w:r w:rsidR="00A62712" w:rsidRPr="00E62B45">
        <w:rPr>
          <w:szCs w:val="24"/>
        </w:rPr>
        <w:t>)</w:t>
      </w:r>
      <w:r w:rsidR="00B51753" w:rsidRPr="00E62B45">
        <w:rPr>
          <w:szCs w:val="24"/>
        </w:rPr>
        <w:t xml:space="preserve">. </w:t>
      </w:r>
      <w:r w:rsidR="002626D5" w:rsidRPr="00E62B45">
        <w:rPr>
          <w:szCs w:val="24"/>
        </w:rPr>
        <w:t xml:space="preserve">While observing the children in the video, I had observed that the children were in a teacher directed lesson where the teacher had directed the task and was explaining to the children what she wanted the children to do and what needed to be done to complete the task. The task that they were participating in was a </w:t>
      </w:r>
      <w:r w:rsidR="00FB39BD" w:rsidRPr="00E62B45">
        <w:rPr>
          <w:szCs w:val="24"/>
        </w:rPr>
        <w:t xml:space="preserve">problem solving activity where they had to sort shapes into 2D and 3D shapes. </w:t>
      </w:r>
      <w:r w:rsidR="00145DA1" w:rsidRPr="00E62B45">
        <w:rPr>
          <w:szCs w:val="24"/>
        </w:rPr>
        <w:t xml:space="preserve">During the activity </w:t>
      </w:r>
      <w:r w:rsidR="00C416B1" w:rsidRPr="00E62B45">
        <w:rPr>
          <w:szCs w:val="24"/>
        </w:rPr>
        <w:t xml:space="preserve">I was able to see the </w:t>
      </w:r>
      <w:r w:rsidR="001863F9" w:rsidRPr="00E62B45">
        <w:rPr>
          <w:szCs w:val="24"/>
        </w:rPr>
        <w:t xml:space="preserve">children working together to sort out the shapes into being a 3D shape and 2D shape. I had also observed that some of the children were able to do it alone and if their partner needed help they were able to support them. If any of the children were asked any questions they were all able to answer them. </w:t>
      </w:r>
      <w:r w:rsidR="00251AD1" w:rsidRPr="00E62B45">
        <w:rPr>
          <w:szCs w:val="24"/>
        </w:rPr>
        <w:t xml:space="preserve">They had completed the activity well and got all of the shapes into the correct category. </w:t>
      </w:r>
      <w:r w:rsidR="006F3300" w:rsidRPr="00E62B45">
        <w:rPr>
          <w:szCs w:val="24"/>
        </w:rPr>
        <w:t xml:space="preserve">(See appendix </w:t>
      </w:r>
      <w:r w:rsidR="00145DA1" w:rsidRPr="00E62B45">
        <w:rPr>
          <w:szCs w:val="24"/>
        </w:rPr>
        <w:t>2).</w:t>
      </w:r>
    </w:p>
    <w:p w:rsidR="00DA22BA" w:rsidRPr="00E62B45" w:rsidRDefault="00D110E1" w:rsidP="00AB2855">
      <w:pPr>
        <w:spacing w:line="360" w:lineRule="auto"/>
        <w:rPr>
          <w:szCs w:val="24"/>
        </w:rPr>
      </w:pPr>
      <w:r w:rsidRPr="00E62B45">
        <w:rPr>
          <w:szCs w:val="24"/>
        </w:rPr>
        <w:t>The Leuven scale was created by ‘Ferre Laevers</w:t>
      </w:r>
      <w:r w:rsidR="00B85078" w:rsidRPr="00E62B45">
        <w:rPr>
          <w:szCs w:val="24"/>
        </w:rPr>
        <w:t xml:space="preserve"> and the students of Leuven University</w:t>
      </w:r>
      <w:r w:rsidRPr="00E62B45">
        <w:rPr>
          <w:szCs w:val="24"/>
        </w:rPr>
        <w:t xml:space="preserve">’, </w:t>
      </w:r>
      <w:r w:rsidR="00C32A50" w:rsidRPr="00E62B45">
        <w:rPr>
          <w:szCs w:val="24"/>
        </w:rPr>
        <w:t>t</w:t>
      </w:r>
      <w:r w:rsidRPr="00E62B45">
        <w:rPr>
          <w:szCs w:val="24"/>
        </w:rPr>
        <w:t>he</w:t>
      </w:r>
      <w:r w:rsidR="00C32A50" w:rsidRPr="00E62B45">
        <w:rPr>
          <w:szCs w:val="24"/>
        </w:rPr>
        <w:t>y</w:t>
      </w:r>
      <w:r w:rsidRPr="00E62B45">
        <w:rPr>
          <w:szCs w:val="24"/>
        </w:rPr>
        <w:t xml:space="preserve"> made the Leuven Scale to help understand how the children are feeling </w:t>
      </w:r>
      <w:r w:rsidR="003C2C26" w:rsidRPr="00E62B45">
        <w:rPr>
          <w:szCs w:val="24"/>
        </w:rPr>
        <w:t>and how focused they are within the s</w:t>
      </w:r>
      <w:r w:rsidRPr="00E62B45">
        <w:rPr>
          <w:szCs w:val="24"/>
        </w:rPr>
        <w:t>etting.</w:t>
      </w:r>
      <w:r w:rsidR="00DD642B" w:rsidRPr="00E62B45">
        <w:rPr>
          <w:szCs w:val="24"/>
        </w:rPr>
        <w:t xml:space="preserve"> There are 2 scales of the Leuven Scale, one is for emotional well-being</w:t>
      </w:r>
      <w:r w:rsidR="003C2C26" w:rsidRPr="00E62B45">
        <w:rPr>
          <w:szCs w:val="24"/>
        </w:rPr>
        <w:t xml:space="preserve"> and the other scale is for the level of involvement that the children have in the lesson. </w:t>
      </w:r>
      <w:r w:rsidR="003C697F" w:rsidRPr="00E62B45">
        <w:rPr>
          <w:szCs w:val="24"/>
        </w:rPr>
        <w:t>(Laever,1995)</w:t>
      </w:r>
      <w:r w:rsidR="00DD3829" w:rsidRPr="00E62B45">
        <w:rPr>
          <w:szCs w:val="24"/>
        </w:rPr>
        <w:t>.</w:t>
      </w:r>
      <w:r w:rsidR="003C697F" w:rsidRPr="00E62B45">
        <w:rPr>
          <w:szCs w:val="24"/>
        </w:rPr>
        <w:t xml:space="preserve"> </w:t>
      </w:r>
      <w:r w:rsidR="003C2C26" w:rsidRPr="00E62B45">
        <w:rPr>
          <w:szCs w:val="24"/>
        </w:rPr>
        <w:t xml:space="preserve">When using the Leuven scale it allows the children to have high-levels of both their well-being and also their involvement and have a deep learning experience from the lesson. A child who is happy and involved is a child who is able to experience. The well-being of the child is then focused on the extent of the children </w:t>
      </w:r>
      <w:r w:rsidR="00C710D0" w:rsidRPr="00E62B45">
        <w:rPr>
          <w:szCs w:val="24"/>
        </w:rPr>
        <w:t>that feel at ease, when the children feel at ease they show more self-confidence and are able to show more interest and work better. (Early Learning)</w:t>
      </w:r>
      <w:r w:rsidR="00DD3829" w:rsidRPr="00E62B45">
        <w:rPr>
          <w:szCs w:val="24"/>
        </w:rPr>
        <w:t>.</w:t>
      </w:r>
      <w:r w:rsidR="00066F76" w:rsidRPr="00E62B45">
        <w:rPr>
          <w:szCs w:val="24"/>
        </w:rPr>
        <w:t xml:space="preserve"> </w:t>
      </w:r>
      <w:r w:rsidRPr="00E62B45">
        <w:rPr>
          <w:szCs w:val="24"/>
        </w:rPr>
        <w:t xml:space="preserve">I was able to choose to use observation to observe the video that I have watched, I feel that it was the best way to be able to observe and evaluate </w:t>
      </w:r>
      <w:r w:rsidR="00CC59F7" w:rsidRPr="00E62B45">
        <w:rPr>
          <w:szCs w:val="24"/>
        </w:rPr>
        <w:t>how the children have</w:t>
      </w:r>
      <w:r w:rsidR="00B6535F" w:rsidRPr="00E62B45">
        <w:rPr>
          <w:szCs w:val="24"/>
        </w:rPr>
        <w:t xml:space="preserve"> done throughout the activity. </w:t>
      </w:r>
      <w:r w:rsidR="00CC59F7" w:rsidRPr="00E62B45">
        <w:rPr>
          <w:szCs w:val="24"/>
        </w:rPr>
        <w:t xml:space="preserve">I was able to make my own observation schedule by having others that I was able to look at and feel what I thought would work within my observation and what I needed to have in it </w:t>
      </w:r>
      <w:r w:rsidR="006064A0" w:rsidRPr="00E62B45">
        <w:rPr>
          <w:szCs w:val="24"/>
        </w:rPr>
        <w:t xml:space="preserve">so that I was able to include all of the information that I had gathered. I was then able to </w:t>
      </w:r>
      <w:r w:rsidR="001C625A" w:rsidRPr="00E62B45">
        <w:rPr>
          <w:szCs w:val="24"/>
        </w:rPr>
        <w:t xml:space="preserve">develop the observation schedule to my video to add additional information. </w:t>
      </w:r>
      <w:r w:rsidR="00066F76" w:rsidRPr="00E62B45">
        <w:rPr>
          <w:szCs w:val="24"/>
        </w:rPr>
        <w:t xml:space="preserve">I would do this in an ordinary classroom by asking the teacher for consent and consent from the parents and the children which I would be observing. I would talk to my teacher about what my observation </w:t>
      </w:r>
      <w:r w:rsidR="00C34330" w:rsidRPr="00E62B45">
        <w:rPr>
          <w:szCs w:val="24"/>
        </w:rPr>
        <w:t xml:space="preserve">is about </w:t>
      </w:r>
      <w:r w:rsidR="00AC2748" w:rsidRPr="00E62B45">
        <w:rPr>
          <w:szCs w:val="24"/>
        </w:rPr>
        <w:t xml:space="preserve">and what activity I would be observing of the students and ensure that the teacher allows it. I would make sure to do the observation when the teacher or T.A is available to do the activity ensuring that I have the sufficient time with the children to have an accurate observation. </w:t>
      </w:r>
    </w:p>
    <w:p w:rsidR="00EE58B3" w:rsidRPr="00E62B45" w:rsidRDefault="00DA22BA" w:rsidP="00514C7B">
      <w:pPr>
        <w:spacing w:line="360" w:lineRule="auto"/>
        <w:rPr>
          <w:szCs w:val="24"/>
        </w:rPr>
      </w:pPr>
      <w:r w:rsidRPr="00E62B45">
        <w:rPr>
          <w:szCs w:val="24"/>
        </w:rPr>
        <w:t xml:space="preserve">When doing research and </w:t>
      </w:r>
      <w:r w:rsidR="00127038" w:rsidRPr="00E62B45">
        <w:rPr>
          <w:szCs w:val="24"/>
        </w:rPr>
        <w:t xml:space="preserve">observation there needs to be ethics that are used to ensure that the children who are being observed are unable to be identified. The children that are part of the observation must be able to give assent to show that they are willing to participate, the parent or </w:t>
      </w:r>
      <w:r w:rsidR="00127038" w:rsidRPr="00E62B45">
        <w:rPr>
          <w:szCs w:val="24"/>
        </w:rPr>
        <w:lastRenderedPageBreak/>
        <w:t>teacher of the classroom must give consent of the child to participate. Any data that has been collected must be used in the correct way and must n</w:t>
      </w:r>
      <w:r w:rsidR="006372D1" w:rsidRPr="00E62B45">
        <w:rPr>
          <w:szCs w:val="24"/>
        </w:rPr>
        <w:t xml:space="preserve">ot breach any confidentiality. </w:t>
      </w:r>
      <w:r w:rsidRPr="00E62B45">
        <w:rPr>
          <w:szCs w:val="24"/>
        </w:rPr>
        <w:t>(Gelling 1999)</w:t>
      </w:r>
      <w:r w:rsidR="00727D3E" w:rsidRPr="00E62B45">
        <w:rPr>
          <w:szCs w:val="24"/>
        </w:rPr>
        <w:t xml:space="preserve">. Anonymity </w:t>
      </w:r>
      <w:r w:rsidR="007122C1" w:rsidRPr="00E62B45">
        <w:rPr>
          <w:szCs w:val="24"/>
        </w:rPr>
        <w:t xml:space="preserve">means that the researcher or another person is unable to identify the child from the information that is provided to them. </w:t>
      </w:r>
      <w:r w:rsidR="00300905" w:rsidRPr="00E62B45">
        <w:rPr>
          <w:szCs w:val="24"/>
        </w:rPr>
        <w:t xml:space="preserve">Anonymization of data is where they are able to share the research that has been collected but needs to ensure that it is confidential so that the child is protected. No data of the child such as identifying information should be collected, such as their name or their address so that the participant is protected. All of the data should be anonymized at the source so that no one other than the observer knows what participant it is. </w:t>
      </w:r>
      <w:r w:rsidR="00FF2BD1" w:rsidRPr="00E62B45">
        <w:rPr>
          <w:szCs w:val="24"/>
        </w:rPr>
        <w:t xml:space="preserve">(University of Essex, 2020). </w:t>
      </w:r>
      <w:r w:rsidR="00793659" w:rsidRPr="00E62B45">
        <w:rPr>
          <w:szCs w:val="24"/>
        </w:rPr>
        <w:t xml:space="preserve">There are 2 types of collective data, these are qualitative data and quantitative data. Qualitative data is used to be able to collect non-numerical data, this is used to find meanings, opinions and also underlying reasons from subjects. This can be a very popular method for collecting qualitative data </w:t>
      </w:r>
      <w:r w:rsidR="00B572D0" w:rsidRPr="00E62B45">
        <w:rPr>
          <w:szCs w:val="24"/>
        </w:rPr>
        <w:t xml:space="preserve">some of these methods include: focus groups, experiments and interviews. </w:t>
      </w:r>
      <w:r w:rsidR="00A72C75" w:rsidRPr="00E62B45">
        <w:rPr>
          <w:szCs w:val="24"/>
        </w:rPr>
        <w:t xml:space="preserve">Quantitative data is used to gather data which includes numerical data. This is then used to quantify any opinions, behaviours or other defined variables. Some of these most commonly used methods are polls and surveys. </w:t>
      </w:r>
      <w:r w:rsidR="006B0F45" w:rsidRPr="00E62B45">
        <w:rPr>
          <w:szCs w:val="24"/>
        </w:rPr>
        <w:t>(McLeod</w:t>
      </w:r>
      <w:proofErr w:type="gramStart"/>
      <w:r w:rsidR="006B0F45" w:rsidRPr="00E62B45">
        <w:rPr>
          <w:szCs w:val="24"/>
        </w:rPr>
        <w:t>,2019</w:t>
      </w:r>
      <w:proofErr w:type="gramEnd"/>
      <w:r w:rsidR="006B0F45" w:rsidRPr="00E62B45">
        <w:rPr>
          <w:szCs w:val="24"/>
        </w:rPr>
        <w:t xml:space="preserve">). </w:t>
      </w:r>
      <w:r w:rsidR="00C26D00" w:rsidRPr="00E62B45">
        <w:rPr>
          <w:szCs w:val="24"/>
        </w:rPr>
        <w:t xml:space="preserve">There are ways in which the teachers </w:t>
      </w:r>
      <w:r w:rsidR="00E73D25" w:rsidRPr="00E62B45">
        <w:rPr>
          <w:szCs w:val="24"/>
        </w:rPr>
        <w:t xml:space="preserve">have to be </w:t>
      </w:r>
      <w:r w:rsidR="002F4426" w:rsidRPr="00E62B45">
        <w:rPr>
          <w:szCs w:val="24"/>
        </w:rPr>
        <w:t xml:space="preserve">exceptive to being ethical, they are able to do this by handing out consent sheets so that the parents are able to give their consent to what the teacher would like to happen, the parents would also have to talk to the child to make sure that they are comfortable and willing to do the activity. </w:t>
      </w:r>
      <w:r w:rsidR="00C26D00" w:rsidRPr="00E62B45">
        <w:rPr>
          <w:szCs w:val="24"/>
        </w:rPr>
        <w:t>As a teacher we would also have to talk to the children so that it is explained what is expected of them throughout the session, with all of this in place this then ensures that the children are not introduced to any harm</w:t>
      </w:r>
      <w:r w:rsidR="00FE3989" w:rsidRPr="00E62B45">
        <w:rPr>
          <w:szCs w:val="24"/>
        </w:rPr>
        <w:t xml:space="preserve"> by people knowing who they are. This could be emotional harm </w:t>
      </w:r>
      <w:r w:rsidR="00FC1E42" w:rsidRPr="00E62B45">
        <w:rPr>
          <w:szCs w:val="24"/>
        </w:rPr>
        <w:t>from the child knowing t</w:t>
      </w:r>
      <w:r w:rsidR="00B86511" w:rsidRPr="00E62B45">
        <w:rPr>
          <w:szCs w:val="24"/>
        </w:rPr>
        <w:t xml:space="preserve">hat someone could identify them. They also get told that they are </w:t>
      </w:r>
      <w:r w:rsidR="00CA2C37" w:rsidRPr="00E62B45">
        <w:rPr>
          <w:szCs w:val="24"/>
        </w:rPr>
        <w:t>able to withdraw at any time from the activity if they do not want to participate any further. Another implication is ensuring that all of the information that is collected is proof read so that all of the information is checked fo</w:t>
      </w:r>
      <w:r w:rsidR="000C48E0" w:rsidRPr="00E62B45">
        <w:rPr>
          <w:szCs w:val="24"/>
        </w:rPr>
        <w:t>r any confidentiality breaches.</w:t>
      </w:r>
      <w:r w:rsidR="00636D56" w:rsidRPr="00E62B45">
        <w:rPr>
          <w:szCs w:val="24"/>
        </w:rPr>
        <w:t xml:space="preserve"> While observing the children I made sure that I was not breaching any confidentiality by making all of my notes anonymous so that none of the children could be identified. I made sure that I went over all of my notes to ensure that there was no breach of confidentiality. </w:t>
      </w:r>
    </w:p>
    <w:p w:rsidR="000C48E0" w:rsidRDefault="000C48E0" w:rsidP="000C48E0">
      <w:pPr>
        <w:tabs>
          <w:tab w:val="left" w:pos="3215"/>
        </w:tabs>
        <w:spacing w:line="360" w:lineRule="auto"/>
        <w:rPr>
          <w:sz w:val="24"/>
          <w:szCs w:val="24"/>
        </w:rPr>
      </w:pPr>
      <w:r w:rsidRPr="00E62B45">
        <w:rPr>
          <w:szCs w:val="24"/>
        </w:rPr>
        <w:t xml:space="preserve">To conclude after doing this assignment I have found that observation is a vital part of the foundation phase, </w:t>
      </w:r>
      <w:r w:rsidR="00E15F7D" w:rsidRPr="00E62B45">
        <w:rPr>
          <w:szCs w:val="24"/>
        </w:rPr>
        <w:t xml:space="preserve">I have found that the observation is </w:t>
      </w:r>
      <w:r w:rsidR="00FA1613" w:rsidRPr="00E62B45">
        <w:rPr>
          <w:szCs w:val="24"/>
        </w:rPr>
        <w:t xml:space="preserve">able to benefit the teachers in their teaching and learning, this is because they are able to use their observation to show what the children do well and what they need to improve on. I have also found out that it is a struggle for teachers because there are vital parts of the observation that may be missed while making other notes. I have also found out that there are many areas that the children are able to learn and there are different benefits and disadvantages for the different areas. I found that the Leuven Scale was a very useful </w:t>
      </w:r>
      <w:r w:rsidR="00FA1613" w:rsidRPr="00E62B45">
        <w:rPr>
          <w:szCs w:val="24"/>
        </w:rPr>
        <w:lastRenderedPageBreak/>
        <w:t xml:space="preserve">scale to use as I was able to look back at what the targets were for each level and I was able to use them to find out what the children were at throughout the activity. </w:t>
      </w:r>
      <w:r w:rsidR="00C3231B" w:rsidRPr="00E62B45">
        <w:rPr>
          <w:szCs w:val="24"/>
        </w:rPr>
        <w:t xml:space="preserve">I feel that observation was not a strong point within my observing because I was missing out vital parts of the activity that the children were doing as I was writing down notes and taking my eyes away from the video. I feel this will transform my professional practice in the future because I will be able to use what I have done to help me to improve on my practice, I will do this by ensuring that I focus more on the children that writing in depth notes and also observing on less children so that I am able to focus more on the children so that I am able to have more of an idea of the children during the activity. </w:t>
      </w:r>
      <w:r w:rsidR="00F66C45" w:rsidRPr="00E62B45">
        <w:rPr>
          <w:szCs w:val="24"/>
        </w:rPr>
        <w:t xml:space="preserve">I feel that the activity that the children had done overall was beneficial for the children and </w:t>
      </w:r>
      <w:r w:rsidR="00771EF9" w:rsidRPr="00E62B45">
        <w:rPr>
          <w:szCs w:val="24"/>
        </w:rPr>
        <w:t xml:space="preserve">the teacher because the children were able to express their understanding to the teacher and observer and the observer is able to have a clear view on who understood the objective and who was a less interested in the activity. </w:t>
      </w:r>
      <w:r w:rsidR="00E25AC7" w:rsidRPr="00E62B45">
        <w:rPr>
          <w:szCs w:val="24"/>
        </w:rPr>
        <w:t xml:space="preserve">This is able to influence my teaching as I am able to use what I have found in my research to influence what I teach and how I am able to teach the children different activities which is able to benefit their learning. If I were to do this again the research question that I would be observing is ‘is enhanced provision outdoor more beneficial for the children to learn than enhanced provision indoors’. </w:t>
      </w:r>
    </w:p>
    <w:p w:rsidR="00FE170E" w:rsidRDefault="00FE170E" w:rsidP="000C48E0">
      <w:pPr>
        <w:tabs>
          <w:tab w:val="left" w:pos="3215"/>
        </w:tabs>
        <w:spacing w:line="360" w:lineRule="auto"/>
        <w:rPr>
          <w:sz w:val="24"/>
          <w:szCs w:val="24"/>
        </w:rPr>
      </w:pPr>
    </w:p>
    <w:p w:rsidR="00FE170E" w:rsidRDefault="00FE170E" w:rsidP="000C48E0">
      <w:pPr>
        <w:tabs>
          <w:tab w:val="left" w:pos="3215"/>
        </w:tabs>
        <w:spacing w:line="360" w:lineRule="auto"/>
        <w:rPr>
          <w:sz w:val="24"/>
          <w:szCs w:val="24"/>
        </w:rPr>
      </w:pPr>
    </w:p>
    <w:p w:rsidR="00614255" w:rsidRDefault="00614255" w:rsidP="000C48E0">
      <w:pPr>
        <w:tabs>
          <w:tab w:val="left" w:pos="3215"/>
        </w:tabs>
        <w:spacing w:line="360" w:lineRule="auto"/>
        <w:rPr>
          <w:sz w:val="24"/>
          <w:szCs w:val="24"/>
        </w:rPr>
      </w:pPr>
    </w:p>
    <w:p w:rsidR="00E40262" w:rsidRDefault="00E40262" w:rsidP="000C48E0">
      <w:pPr>
        <w:tabs>
          <w:tab w:val="left" w:pos="3215"/>
        </w:tabs>
        <w:spacing w:line="360" w:lineRule="auto"/>
        <w:rPr>
          <w:sz w:val="24"/>
          <w:szCs w:val="24"/>
        </w:rPr>
      </w:pPr>
    </w:p>
    <w:p w:rsidR="00E40262" w:rsidRDefault="00E40262" w:rsidP="000C48E0">
      <w:pPr>
        <w:tabs>
          <w:tab w:val="left" w:pos="3215"/>
        </w:tabs>
        <w:spacing w:line="360" w:lineRule="auto"/>
        <w:rPr>
          <w:sz w:val="24"/>
          <w:szCs w:val="24"/>
        </w:rPr>
      </w:pPr>
    </w:p>
    <w:p w:rsidR="00E40262" w:rsidRDefault="00E40262" w:rsidP="000C48E0">
      <w:pPr>
        <w:tabs>
          <w:tab w:val="left" w:pos="3215"/>
        </w:tabs>
        <w:spacing w:line="360" w:lineRule="auto"/>
        <w:rPr>
          <w:sz w:val="24"/>
          <w:szCs w:val="24"/>
        </w:rPr>
      </w:pPr>
    </w:p>
    <w:p w:rsidR="00E40262" w:rsidRDefault="00E40262" w:rsidP="000C48E0">
      <w:pPr>
        <w:tabs>
          <w:tab w:val="left" w:pos="3215"/>
        </w:tabs>
        <w:spacing w:line="360" w:lineRule="auto"/>
        <w:rPr>
          <w:sz w:val="24"/>
          <w:szCs w:val="24"/>
        </w:rPr>
      </w:pPr>
    </w:p>
    <w:p w:rsidR="00E40262" w:rsidRDefault="00E40262" w:rsidP="000C48E0">
      <w:pPr>
        <w:tabs>
          <w:tab w:val="left" w:pos="3215"/>
        </w:tabs>
        <w:spacing w:line="360" w:lineRule="auto"/>
        <w:rPr>
          <w:sz w:val="24"/>
          <w:szCs w:val="24"/>
        </w:rPr>
      </w:pPr>
    </w:p>
    <w:p w:rsidR="00E40262" w:rsidRDefault="00E40262" w:rsidP="000C48E0">
      <w:pPr>
        <w:tabs>
          <w:tab w:val="left" w:pos="3215"/>
        </w:tabs>
        <w:spacing w:line="360" w:lineRule="auto"/>
        <w:rPr>
          <w:sz w:val="24"/>
          <w:szCs w:val="24"/>
        </w:rPr>
      </w:pPr>
    </w:p>
    <w:p w:rsidR="00E40262" w:rsidRDefault="00E40262" w:rsidP="000C48E0">
      <w:pPr>
        <w:tabs>
          <w:tab w:val="left" w:pos="3215"/>
        </w:tabs>
        <w:spacing w:line="360" w:lineRule="auto"/>
        <w:rPr>
          <w:sz w:val="24"/>
          <w:szCs w:val="24"/>
        </w:rPr>
      </w:pPr>
    </w:p>
    <w:p w:rsidR="005B179F" w:rsidRDefault="005B179F" w:rsidP="000C48E0">
      <w:pPr>
        <w:tabs>
          <w:tab w:val="left" w:pos="3215"/>
        </w:tabs>
        <w:spacing w:line="360" w:lineRule="auto"/>
        <w:rPr>
          <w:sz w:val="24"/>
          <w:szCs w:val="24"/>
        </w:rPr>
      </w:pPr>
    </w:p>
    <w:p w:rsidR="005B179F" w:rsidRDefault="005B179F" w:rsidP="000C48E0">
      <w:pPr>
        <w:tabs>
          <w:tab w:val="left" w:pos="3215"/>
        </w:tabs>
        <w:spacing w:line="360" w:lineRule="auto"/>
        <w:rPr>
          <w:sz w:val="24"/>
          <w:szCs w:val="24"/>
        </w:rPr>
      </w:pPr>
    </w:p>
    <w:p w:rsidR="00FE170E" w:rsidRPr="001B42A8" w:rsidRDefault="00FE170E" w:rsidP="000C48E0">
      <w:pPr>
        <w:tabs>
          <w:tab w:val="left" w:pos="3215"/>
        </w:tabs>
        <w:spacing w:line="360" w:lineRule="auto"/>
        <w:rPr>
          <w:b/>
          <w:sz w:val="28"/>
          <w:szCs w:val="24"/>
        </w:rPr>
      </w:pPr>
      <w:r w:rsidRPr="001B42A8">
        <w:rPr>
          <w:b/>
          <w:sz w:val="28"/>
          <w:szCs w:val="24"/>
        </w:rPr>
        <w:lastRenderedPageBreak/>
        <w:t xml:space="preserve">Reference List. </w:t>
      </w:r>
    </w:p>
    <w:p w:rsidR="00D90D16" w:rsidRDefault="00D90D16" w:rsidP="000C48E0">
      <w:pPr>
        <w:tabs>
          <w:tab w:val="left" w:pos="3215"/>
        </w:tabs>
        <w:spacing w:line="360" w:lineRule="auto"/>
        <w:rPr>
          <w:szCs w:val="24"/>
        </w:rPr>
      </w:pPr>
      <w:r w:rsidRPr="00F91360">
        <w:rPr>
          <w:szCs w:val="24"/>
        </w:rPr>
        <w:t>Blenheim Primary</w:t>
      </w:r>
      <w:r>
        <w:rPr>
          <w:szCs w:val="24"/>
        </w:rPr>
        <w:t xml:space="preserve"> (2014) </w:t>
      </w:r>
      <w:r w:rsidRPr="00BD378C">
        <w:rPr>
          <w:i/>
          <w:szCs w:val="24"/>
        </w:rPr>
        <w:t>reception 2d and 3d shapes</w:t>
      </w:r>
      <w:r>
        <w:rPr>
          <w:szCs w:val="24"/>
        </w:rPr>
        <w:t xml:space="preserve">. Available at: </w:t>
      </w:r>
      <w:hyperlink r:id="rId10" w:history="1">
        <w:r w:rsidRPr="00D03C90">
          <w:rPr>
            <w:rStyle w:val="Hyperlink"/>
            <w:szCs w:val="24"/>
          </w:rPr>
          <w:t>https://www.youtube.com/watch?v=pjU9EERoZfk</w:t>
        </w:r>
      </w:hyperlink>
      <w:r>
        <w:rPr>
          <w:szCs w:val="24"/>
        </w:rPr>
        <w:t xml:space="preserve"> (Accessed</w:t>
      </w:r>
      <w:r w:rsidR="00C57743">
        <w:rPr>
          <w:szCs w:val="24"/>
        </w:rPr>
        <w:t>: 27th April 2020</w:t>
      </w:r>
      <w:r>
        <w:rPr>
          <w:szCs w:val="24"/>
        </w:rPr>
        <w:t xml:space="preserve">) </w:t>
      </w:r>
    </w:p>
    <w:p w:rsidR="00D90D16" w:rsidRDefault="00D90D16" w:rsidP="000C48E0">
      <w:pPr>
        <w:tabs>
          <w:tab w:val="left" w:pos="3215"/>
        </w:tabs>
        <w:spacing w:line="360" w:lineRule="auto"/>
        <w:rPr>
          <w:szCs w:val="24"/>
        </w:rPr>
      </w:pPr>
      <w:r w:rsidRPr="005201AC">
        <w:rPr>
          <w:szCs w:val="24"/>
        </w:rPr>
        <w:t xml:space="preserve">Early Education (2020) </w:t>
      </w:r>
      <w:r w:rsidRPr="005201AC">
        <w:rPr>
          <w:i/>
          <w:szCs w:val="24"/>
        </w:rPr>
        <w:t>About Frobel</w:t>
      </w:r>
      <w:r w:rsidRPr="005201AC">
        <w:rPr>
          <w:szCs w:val="24"/>
        </w:rPr>
        <w:t xml:space="preserve">. Available at: </w:t>
      </w:r>
      <w:hyperlink r:id="rId11" w:history="1">
        <w:r w:rsidRPr="00D03C90">
          <w:rPr>
            <w:rStyle w:val="Hyperlink"/>
            <w:szCs w:val="24"/>
          </w:rPr>
          <w:t>https://www.early-education.org.uk/about-froebel</w:t>
        </w:r>
      </w:hyperlink>
      <w:r>
        <w:rPr>
          <w:szCs w:val="24"/>
        </w:rPr>
        <w:t xml:space="preserve"> </w:t>
      </w:r>
      <w:r w:rsidRPr="005201AC">
        <w:rPr>
          <w:szCs w:val="24"/>
        </w:rPr>
        <w:t xml:space="preserve"> (Accessed: </w:t>
      </w:r>
      <w:r w:rsidR="00C57743">
        <w:rPr>
          <w:szCs w:val="24"/>
        </w:rPr>
        <w:t>6</w:t>
      </w:r>
      <w:r w:rsidR="00C57743" w:rsidRPr="00C57743">
        <w:rPr>
          <w:szCs w:val="24"/>
          <w:vertAlign w:val="superscript"/>
        </w:rPr>
        <w:t>th</w:t>
      </w:r>
      <w:r w:rsidR="00C57743">
        <w:rPr>
          <w:szCs w:val="24"/>
        </w:rPr>
        <w:t xml:space="preserve"> May 2020</w:t>
      </w:r>
      <w:r w:rsidRPr="005201AC">
        <w:rPr>
          <w:szCs w:val="24"/>
        </w:rPr>
        <w:t>)</w:t>
      </w:r>
    </w:p>
    <w:p w:rsidR="00D90D16" w:rsidRDefault="00D90D16" w:rsidP="000C48E0">
      <w:pPr>
        <w:tabs>
          <w:tab w:val="left" w:pos="3215"/>
        </w:tabs>
        <w:spacing w:line="360" w:lineRule="auto"/>
        <w:rPr>
          <w:szCs w:val="24"/>
        </w:rPr>
      </w:pPr>
      <w:r w:rsidRPr="00807BFE">
        <w:rPr>
          <w:szCs w:val="24"/>
        </w:rPr>
        <w:t xml:space="preserve">Early Learning HQ. </w:t>
      </w:r>
      <w:r w:rsidRPr="00BD378C">
        <w:rPr>
          <w:i/>
          <w:szCs w:val="24"/>
        </w:rPr>
        <w:t>Ferre Laevers emotional well-being and involvement scales</w:t>
      </w:r>
      <w:r w:rsidRPr="00807BFE">
        <w:rPr>
          <w:szCs w:val="24"/>
        </w:rPr>
        <w:t xml:space="preserve">. Available at: </w:t>
      </w:r>
      <w:hyperlink r:id="rId12" w:history="1">
        <w:r w:rsidRPr="00D03C90">
          <w:rPr>
            <w:rStyle w:val="Hyperlink"/>
            <w:szCs w:val="24"/>
          </w:rPr>
          <w:t>https://www.earlylearninghq.org.uk/earlylearninghq-blog/the-leuven-well-being-and-involvement-scales/</w:t>
        </w:r>
      </w:hyperlink>
      <w:r>
        <w:rPr>
          <w:szCs w:val="24"/>
        </w:rPr>
        <w:t xml:space="preserve"> </w:t>
      </w:r>
      <w:r w:rsidRPr="00807BFE">
        <w:rPr>
          <w:szCs w:val="24"/>
        </w:rPr>
        <w:t xml:space="preserve"> (Accessed: </w:t>
      </w:r>
      <w:r w:rsidR="00C57743">
        <w:rPr>
          <w:szCs w:val="24"/>
        </w:rPr>
        <w:t>9</w:t>
      </w:r>
      <w:r w:rsidR="00C57743" w:rsidRPr="00C57743">
        <w:rPr>
          <w:szCs w:val="24"/>
          <w:vertAlign w:val="superscript"/>
        </w:rPr>
        <w:t>th</w:t>
      </w:r>
      <w:r w:rsidR="00C57743">
        <w:rPr>
          <w:szCs w:val="24"/>
        </w:rPr>
        <w:t xml:space="preserve"> May 2020</w:t>
      </w:r>
      <w:r w:rsidRPr="00807BFE">
        <w:rPr>
          <w:szCs w:val="24"/>
        </w:rPr>
        <w:t>)</w:t>
      </w:r>
    </w:p>
    <w:p w:rsidR="00D90D16" w:rsidRDefault="00D90D16" w:rsidP="000C48E0">
      <w:pPr>
        <w:tabs>
          <w:tab w:val="left" w:pos="3215"/>
        </w:tabs>
        <w:spacing w:line="360" w:lineRule="auto"/>
        <w:rPr>
          <w:szCs w:val="24"/>
        </w:rPr>
      </w:pPr>
      <w:r w:rsidRPr="005201AC">
        <w:rPr>
          <w:szCs w:val="24"/>
        </w:rPr>
        <w:t xml:space="preserve">Gelling, L. (1999) </w:t>
      </w:r>
      <w:r w:rsidRPr="005201AC">
        <w:rPr>
          <w:i/>
          <w:szCs w:val="24"/>
        </w:rPr>
        <w:t>Nurse Education Today</w:t>
      </w:r>
      <w:r w:rsidRPr="005201AC">
        <w:rPr>
          <w:szCs w:val="24"/>
        </w:rPr>
        <w:t>. Volume 19, Issue 7.</w:t>
      </w:r>
    </w:p>
    <w:p w:rsidR="00D90D16" w:rsidRDefault="00D90D16" w:rsidP="000C48E0">
      <w:pPr>
        <w:tabs>
          <w:tab w:val="left" w:pos="3215"/>
        </w:tabs>
        <w:spacing w:line="360" w:lineRule="auto"/>
        <w:rPr>
          <w:szCs w:val="24"/>
        </w:rPr>
      </w:pPr>
      <w:r w:rsidRPr="00807BFE">
        <w:rPr>
          <w:szCs w:val="24"/>
        </w:rPr>
        <w:t xml:space="preserve">Kelly (2016) </w:t>
      </w:r>
      <w:r w:rsidRPr="00BD378C">
        <w:rPr>
          <w:i/>
          <w:szCs w:val="24"/>
        </w:rPr>
        <w:t>Observing children’s play</w:t>
      </w:r>
      <w:r w:rsidRPr="00807BFE">
        <w:rPr>
          <w:szCs w:val="24"/>
        </w:rPr>
        <w:t xml:space="preserve">. Available at: </w:t>
      </w:r>
      <w:hyperlink r:id="rId13" w:history="1">
        <w:r w:rsidRPr="00D03C90">
          <w:rPr>
            <w:rStyle w:val="Hyperlink"/>
            <w:szCs w:val="24"/>
          </w:rPr>
          <w:t>http://www.earlyyearscareers.com/eyc/latest-news/observing-childrens-play/</w:t>
        </w:r>
      </w:hyperlink>
      <w:r>
        <w:rPr>
          <w:szCs w:val="24"/>
        </w:rPr>
        <w:t xml:space="preserve"> </w:t>
      </w:r>
      <w:r w:rsidRPr="00807BFE">
        <w:rPr>
          <w:szCs w:val="24"/>
        </w:rPr>
        <w:t xml:space="preserve"> (Accessed: </w:t>
      </w:r>
      <w:r w:rsidR="00C57743">
        <w:rPr>
          <w:szCs w:val="24"/>
        </w:rPr>
        <w:t>4</w:t>
      </w:r>
      <w:r w:rsidR="00C57743" w:rsidRPr="00C57743">
        <w:rPr>
          <w:szCs w:val="24"/>
          <w:vertAlign w:val="superscript"/>
        </w:rPr>
        <w:t>th</w:t>
      </w:r>
      <w:r w:rsidR="00C57743">
        <w:rPr>
          <w:szCs w:val="24"/>
          <w:vertAlign w:val="superscript"/>
        </w:rPr>
        <w:t xml:space="preserve"> </w:t>
      </w:r>
      <w:r w:rsidR="00C57743">
        <w:rPr>
          <w:szCs w:val="24"/>
        </w:rPr>
        <w:t>May 2020</w:t>
      </w:r>
      <w:r w:rsidRPr="00807BFE">
        <w:rPr>
          <w:szCs w:val="24"/>
        </w:rPr>
        <w:t>)</w:t>
      </w:r>
      <w:r>
        <w:rPr>
          <w:szCs w:val="24"/>
        </w:rPr>
        <w:t xml:space="preserve"> </w:t>
      </w:r>
    </w:p>
    <w:p w:rsidR="00D90D16" w:rsidRPr="005201AC" w:rsidRDefault="00D90D16" w:rsidP="000C48E0">
      <w:pPr>
        <w:tabs>
          <w:tab w:val="left" w:pos="3215"/>
        </w:tabs>
        <w:spacing w:line="360" w:lineRule="auto"/>
        <w:rPr>
          <w:szCs w:val="24"/>
        </w:rPr>
      </w:pPr>
      <w:proofErr w:type="spellStart"/>
      <w:r w:rsidRPr="005201AC">
        <w:rPr>
          <w:szCs w:val="24"/>
        </w:rPr>
        <w:t>Laever</w:t>
      </w:r>
      <w:proofErr w:type="spellEnd"/>
      <w:r w:rsidRPr="005201AC">
        <w:rPr>
          <w:szCs w:val="24"/>
        </w:rPr>
        <w:t xml:space="preserve">, F. (1995) </w:t>
      </w:r>
      <w:r w:rsidRPr="005201AC">
        <w:rPr>
          <w:i/>
          <w:szCs w:val="24"/>
        </w:rPr>
        <w:t>An Exploration of the Concept of Involvement as an Indicator of Quality in Early Childhood Care and Education</w:t>
      </w:r>
      <w:r w:rsidRPr="005201AC">
        <w:rPr>
          <w:szCs w:val="24"/>
        </w:rPr>
        <w:t xml:space="preserve">. Dundee : Scottish Consultative Council on the Curriculum. </w:t>
      </w:r>
    </w:p>
    <w:p w:rsidR="00D90D16" w:rsidRDefault="00D90D16" w:rsidP="000C48E0">
      <w:pPr>
        <w:tabs>
          <w:tab w:val="left" w:pos="3215"/>
        </w:tabs>
        <w:spacing w:line="360" w:lineRule="auto"/>
        <w:rPr>
          <w:szCs w:val="24"/>
        </w:rPr>
      </w:pPr>
      <w:r w:rsidRPr="00881259">
        <w:rPr>
          <w:szCs w:val="24"/>
        </w:rPr>
        <w:t xml:space="preserve">McLeod, S. A. (2019, July 30). </w:t>
      </w:r>
      <w:r w:rsidRPr="00881259">
        <w:rPr>
          <w:i/>
          <w:szCs w:val="24"/>
        </w:rPr>
        <w:t xml:space="preserve">Qualitative vs. quantitative research. Simply Psychology. </w:t>
      </w:r>
      <w:r>
        <w:rPr>
          <w:szCs w:val="24"/>
        </w:rPr>
        <w:t xml:space="preserve">Available at: </w:t>
      </w:r>
      <w:hyperlink r:id="rId14" w:history="1">
        <w:r w:rsidRPr="00D03C90">
          <w:rPr>
            <w:rStyle w:val="Hyperlink"/>
            <w:szCs w:val="24"/>
          </w:rPr>
          <w:t>https://www.simplypsychology.org/qualitative-quantitative.html</w:t>
        </w:r>
      </w:hyperlink>
      <w:r>
        <w:rPr>
          <w:szCs w:val="24"/>
        </w:rPr>
        <w:t xml:space="preserve"> (Accessed:</w:t>
      </w:r>
      <w:r w:rsidR="00C57743">
        <w:rPr>
          <w:szCs w:val="24"/>
        </w:rPr>
        <w:t xml:space="preserve"> 12</w:t>
      </w:r>
      <w:r w:rsidR="00C57743" w:rsidRPr="00C57743">
        <w:rPr>
          <w:szCs w:val="24"/>
          <w:vertAlign w:val="superscript"/>
        </w:rPr>
        <w:t>th</w:t>
      </w:r>
      <w:r w:rsidR="00C57743">
        <w:rPr>
          <w:szCs w:val="24"/>
        </w:rPr>
        <w:t xml:space="preserve"> May 2020</w:t>
      </w:r>
      <w:r>
        <w:rPr>
          <w:szCs w:val="24"/>
        </w:rPr>
        <w:t xml:space="preserve">) </w:t>
      </w:r>
    </w:p>
    <w:p w:rsidR="00D90D16" w:rsidRDefault="00D90D16" w:rsidP="000C48E0">
      <w:pPr>
        <w:tabs>
          <w:tab w:val="left" w:pos="3215"/>
        </w:tabs>
        <w:spacing w:line="360" w:lineRule="auto"/>
        <w:rPr>
          <w:szCs w:val="24"/>
        </w:rPr>
      </w:pPr>
      <w:r w:rsidRPr="005201AC">
        <w:rPr>
          <w:szCs w:val="24"/>
        </w:rPr>
        <w:t xml:space="preserve">Reference (2020) </w:t>
      </w:r>
      <w:proofErr w:type="gramStart"/>
      <w:r w:rsidRPr="005201AC">
        <w:rPr>
          <w:i/>
          <w:szCs w:val="24"/>
        </w:rPr>
        <w:t>What</w:t>
      </w:r>
      <w:proofErr w:type="gramEnd"/>
      <w:r w:rsidRPr="005201AC">
        <w:rPr>
          <w:i/>
          <w:szCs w:val="24"/>
        </w:rPr>
        <w:t xml:space="preserve"> is Tina Bruce’s Theory on Play?</w:t>
      </w:r>
      <w:r w:rsidRPr="005201AC">
        <w:rPr>
          <w:szCs w:val="24"/>
        </w:rPr>
        <w:t xml:space="preserve"> Available at: </w:t>
      </w:r>
      <w:hyperlink r:id="rId15" w:history="1">
        <w:r w:rsidRPr="00D03C90">
          <w:rPr>
            <w:rStyle w:val="Hyperlink"/>
            <w:szCs w:val="24"/>
          </w:rPr>
          <w:t>https://www.reference.com/world-view/tina-bruce-s-theory-play-505755d8a4722f4b</w:t>
        </w:r>
      </w:hyperlink>
      <w:r>
        <w:rPr>
          <w:szCs w:val="24"/>
        </w:rPr>
        <w:t xml:space="preserve"> </w:t>
      </w:r>
      <w:r w:rsidRPr="005201AC">
        <w:rPr>
          <w:szCs w:val="24"/>
        </w:rPr>
        <w:t xml:space="preserve"> (Accessed: </w:t>
      </w:r>
      <w:r w:rsidR="00C57743">
        <w:rPr>
          <w:szCs w:val="24"/>
        </w:rPr>
        <w:t>4</w:t>
      </w:r>
      <w:r w:rsidR="00C57743" w:rsidRPr="00C57743">
        <w:rPr>
          <w:szCs w:val="24"/>
          <w:vertAlign w:val="superscript"/>
        </w:rPr>
        <w:t>th</w:t>
      </w:r>
      <w:r w:rsidR="00C57743">
        <w:rPr>
          <w:szCs w:val="24"/>
        </w:rPr>
        <w:t xml:space="preserve"> May 2020</w:t>
      </w:r>
      <w:r w:rsidRPr="005201AC">
        <w:rPr>
          <w:szCs w:val="24"/>
        </w:rPr>
        <w:t>)</w:t>
      </w:r>
    </w:p>
    <w:p w:rsidR="00D90D16" w:rsidRDefault="00D90D16" w:rsidP="000C48E0">
      <w:pPr>
        <w:tabs>
          <w:tab w:val="left" w:pos="3215"/>
        </w:tabs>
        <w:spacing w:line="360" w:lineRule="auto"/>
        <w:rPr>
          <w:szCs w:val="24"/>
        </w:rPr>
      </w:pPr>
      <w:proofErr w:type="spellStart"/>
      <w:r w:rsidRPr="003705EB">
        <w:rPr>
          <w:szCs w:val="24"/>
        </w:rPr>
        <w:t>Tes</w:t>
      </w:r>
      <w:proofErr w:type="spellEnd"/>
      <w:r w:rsidRPr="003705EB">
        <w:rPr>
          <w:szCs w:val="24"/>
        </w:rPr>
        <w:t xml:space="preserve"> Editorial (2018) </w:t>
      </w:r>
      <w:r w:rsidRPr="003705EB">
        <w:rPr>
          <w:i/>
          <w:szCs w:val="24"/>
        </w:rPr>
        <w:t>Pedagogy Focus: Teaching Styles</w:t>
      </w:r>
      <w:r w:rsidRPr="003705EB">
        <w:rPr>
          <w:szCs w:val="24"/>
        </w:rPr>
        <w:t xml:space="preserve">. Available at: </w:t>
      </w:r>
      <w:hyperlink r:id="rId16" w:history="1">
        <w:r w:rsidRPr="00D03C90">
          <w:rPr>
            <w:rStyle w:val="Hyperlink"/>
            <w:szCs w:val="24"/>
          </w:rPr>
          <w:t>https://www.tes.com/news/pedagogy-focus-what-are-teaching-styles</w:t>
        </w:r>
      </w:hyperlink>
      <w:r>
        <w:rPr>
          <w:szCs w:val="24"/>
        </w:rPr>
        <w:t xml:space="preserve"> </w:t>
      </w:r>
      <w:r w:rsidRPr="003705EB">
        <w:rPr>
          <w:szCs w:val="24"/>
        </w:rPr>
        <w:t xml:space="preserve"> (Accessed:</w:t>
      </w:r>
      <w:r w:rsidR="001A0923">
        <w:rPr>
          <w:szCs w:val="24"/>
        </w:rPr>
        <w:t xml:space="preserve"> </w:t>
      </w:r>
      <w:r w:rsidR="00C57743">
        <w:rPr>
          <w:szCs w:val="24"/>
        </w:rPr>
        <w:t>11</w:t>
      </w:r>
      <w:r w:rsidR="00C57743" w:rsidRPr="00C57743">
        <w:rPr>
          <w:szCs w:val="24"/>
          <w:vertAlign w:val="superscript"/>
        </w:rPr>
        <w:t>th</w:t>
      </w:r>
      <w:r w:rsidR="00C57743">
        <w:rPr>
          <w:szCs w:val="24"/>
        </w:rPr>
        <w:t xml:space="preserve"> May 2020</w:t>
      </w:r>
      <w:r w:rsidRPr="003705EB">
        <w:rPr>
          <w:szCs w:val="24"/>
        </w:rPr>
        <w:t>)</w:t>
      </w:r>
    </w:p>
    <w:p w:rsidR="00D90D16" w:rsidRDefault="00D90D16" w:rsidP="000C48E0">
      <w:pPr>
        <w:tabs>
          <w:tab w:val="left" w:pos="3215"/>
        </w:tabs>
        <w:spacing w:line="360" w:lineRule="auto"/>
        <w:rPr>
          <w:szCs w:val="24"/>
        </w:rPr>
      </w:pPr>
      <w:r w:rsidRPr="00295B2F">
        <w:rPr>
          <w:szCs w:val="24"/>
        </w:rPr>
        <w:t xml:space="preserve">Touch-type Read &amp; Spell (2020) </w:t>
      </w:r>
      <w:proofErr w:type="gramStart"/>
      <w:r w:rsidRPr="00295B2F">
        <w:rPr>
          <w:szCs w:val="24"/>
        </w:rPr>
        <w:t>What</w:t>
      </w:r>
      <w:proofErr w:type="gramEnd"/>
      <w:r w:rsidRPr="00295B2F">
        <w:rPr>
          <w:szCs w:val="24"/>
        </w:rPr>
        <w:t xml:space="preserve"> is child-led learning? Available at: </w:t>
      </w:r>
      <w:hyperlink r:id="rId17" w:history="1">
        <w:r w:rsidRPr="00D03C90">
          <w:rPr>
            <w:rStyle w:val="Hyperlink"/>
            <w:szCs w:val="24"/>
          </w:rPr>
          <w:t>https://www.readandspell.com/what-is-child-led-learning</w:t>
        </w:r>
      </w:hyperlink>
      <w:r>
        <w:rPr>
          <w:szCs w:val="24"/>
        </w:rPr>
        <w:t xml:space="preserve"> </w:t>
      </w:r>
      <w:r w:rsidRPr="00295B2F">
        <w:rPr>
          <w:szCs w:val="24"/>
        </w:rPr>
        <w:t xml:space="preserve"> (Accessed:</w:t>
      </w:r>
      <w:r w:rsidR="001A0923">
        <w:rPr>
          <w:szCs w:val="24"/>
        </w:rPr>
        <w:t xml:space="preserve"> </w:t>
      </w:r>
      <w:r w:rsidR="00C57743">
        <w:rPr>
          <w:szCs w:val="24"/>
        </w:rPr>
        <w:t>7</w:t>
      </w:r>
      <w:r w:rsidR="00C57743" w:rsidRPr="00C57743">
        <w:rPr>
          <w:szCs w:val="24"/>
          <w:vertAlign w:val="superscript"/>
        </w:rPr>
        <w:t>th</w:t>
      </w:r>
      <w:r w:rsidR="00C57743">
        <w:rPr>
          <w:szCs w:val="24"/>
        </w:rPr>
        <w:t xml:space="preserve"> May 2020</w:t>
      </w:r>
      <w:r w:rsidRPr="00295B2F">
        <w:rPr>
          <w:szCs w:val="24"/>
        </w:rPr>
        <w:t>)</w:t>
      </w:r>
    </w:p>
    <w:p w:rsidR="00D90D16" w:rsidRPr="008A5552" w:rsidRDefault="00D90D16" w:rsidP="008A5552">
      <w:r>
        <w:t xml:space="preserve">Tovey (2019) </w:t>
      </w:r>
      <w:proofErr w:type="spellStart"/>
      <w:r w:rsidRPr="00E97CEA">
        <w:rPr>
          <w:i/>
        </w:rPr>
        <w:t>Froebelian</w:t>
      </w:r>
      <w:proofErr w:type="spellEnd"/>
      <w:r w:rsidRPr="00E97CEA">
        <w:rPr>
          <w:i/>
        </w:rPr>
        <w:t xml:space="preserve"> approaches to literacy, language, numeracy and maths in a play-based P1 setting.</w:t>
      </w:r>
      <w:r>
        <w:t xml:space="preserve"> Available at: </w:t>
      </w:r>
      <w:hyperlink r:id="rId18" w:history="1">
        <w:r w:rsidRPr="00D03C90">
          <w:rPr>
            <w:rStyle w:val="Hyperlink"/>
          </w:rPr>
          <w:t>https://education.gov.scot/improvement/Documents/Play-based-learning-140119.pdf</w:t>
        </w:r>
      </w:hyperlink>
      <w:r>
        <w:t xml:space="preserve"> (Accessed: </w:t>
      </w:r>
      <w:r w:rsidR="00C57743">
        <w:t>15</w:t>
      </w:r>
      <w:r w:rsidR="00C57743" w:rsidRPr="00C57743">
        <w:rPr>
          <w:vertAlign w:val="superscript"/>
        </w:rPr>
        <w:t>th</w:t>
      </w:r>
      <w:r w:rsidR="00C57743">
        <w:t xml:space="preserve"> May 2020</w:t>
      </w:r>
      <w:r>
        <w:t xml:space="preserve">) </w:t>
      </w:r>
    </w:p>
    <w:p w:rsidR="00D90D16" w:rsidRDefault="00D90D16" w:rsidP="000C48E0">
      <w:pPr>
        <w:tabs>
          <w:tab w:val="left" w:pos="3215"/>
        </w:tabs>
        <w:spacing w:line="360" w:lineRule="auto"/>
        <w:rPr>
          <w:szCs w:val="24"/>
        </w:rPr>
      </w:pPr>
      <w:r w:rsidRPr="00196337">
        <w:rPr>
          <w:szCs w:val="24"/>
        </w:rPr>
        <w:t xml:space="preserve">University of Essex (2020) </w:t>
      </w:r>
      <w:r w:rsidRPr="00BD378C">
        <w:rPr>
          <w:i/>
          <w:szCs w:val="24"/>
        </w:rPr>
        <w:t>Anonymization</w:t>
      </w:r>
      <w:r w:rsidRPr="00196337">
        <w:rPr>
          <w:szCs w:val="24"/>
        </w:rPr>
        <w:t xml:space="preserve">. Available at: </w:t>
      </w:r>
      <w:hyperlink r:id="rId19" w:history="1">
        <w:r w:rsidRPr="00D03C90">
          <w:rPr>
            <w:rStyle w:val="Hyperlink"/>
            <w:szCs w:val="24"/>
          </w:rPr>
          <w:t>https://www.ukdataservice.ac.uk/manage-data/legal-ethical/anonymisation</w:t>
        </w:r>
      </w:hyperlink>
      <w:r>
        <w:rPr>
          <w:szCs w:val="24"/>
        </w:rPr>
        <w:t xml:space="preserve"> </w:t>
      </w:r>
      <w:r w:rsidRPr="00196337">
        <w:rPr>
          <w:szCs w:val="24"/>
        </w:rPr>
        <w:t xml:space="preserve"> (Accessed: </w:t>
      </w:r>
      <w:r w:rsidR="00C57743">
        <w:rPr>
          <w:szCs w:val="24"/>
        </w:rPr>
        <w:t>14</w:t>
      </w:r>
      <w:r w:rsidR="00C57743" w:rsidRPr="00C57743">
        <w:rPr>
          <w:szCs w:val="24"/>
          <w:vertAlign w:val="superscript"/>
        </w:rPr>
        <w:t>th</w:t>
      </w:r>
      <w:r w:rsidR="00C57743">
        <w:rPr>
          <w:szCs w:val="24"/>
        </w:rPr>
        <w:t xml:space="preserve"> May 2020</w:t>
      </w:r>
      <w:r w:rsidRPr="00196337">
        <w:rPr>
          <w:szCs w:val="24"/>
        </w:rPr>
        <w:t>)</w:t>
      </w:r>
      <w:r>
        <w:rPr>
          <w:szCs w:val="24"/>
        </w:rPr>
        <w:t xml:space="preserve"> </w:t>
      </w:r>
    </w:p>
    <w:p w:rsidR="00D90D16" w:rsidRDefault="00D90D16" w:rsidP="000C48E0">
      <w:pPr>
        <w:tabs>
          <w:tab w:val="left" w:pos="3215"/>
        </w:tabs>
        <w:spacing w:line="360" w:lineRule="auto"/>
        <w:rPr>
          <w:szCs w:val="24"/>
        </w:rPr>
      </w:pPr>
      <w:r w:rsidRPr="00272EB8">
        <w:rPr>
          <w:szCs w:val="24"/>
        </w:rPr>
        <w:t xml:space="preserve">Welsh Government (2015) </w:t>
      </w:r>
      <w:r w:rsidRPr="00272EB8">
        <w:rPr>
          <w:i/>
          <w:szCs w:val="24"/>
        </w:rPr>
        <w:t>Foundation Phase Framework</w:t>
      </w:r>
      <w:r w:rsidRPr="00272EB8">
        <w:rPr>
          <w:szCs w:val="24"/>
        </w:rPr>
        <w:t xml:space="preserve">. Available at: </w:t>
      </w:r>
      <w:hyperlink r:id="rId20" w:history="1">
        <w:r w:rsidRPr="00D03C90">
          <w:rPr>
            <w:rStyle w:val="Hyperlink"/>
            <w:szCs w:val="24"/>
          </w:rPr>
          <w:t>https://gov.wales/sites/default/files/publications/2018-02/foundation-phase-framework-revised-2015.pdf</w:t>
        </w:r>
      </w:hyperlink>
      <w:r>
        <w:rPr>
          <w:szCs w:val="24"/>
        </w:rPr>
        <w:t xml:space="preserve"> </w:t>
      </w:r>
      <w:r w:rsidRPr="00272EB8">
        <w:rPr>
          <w:szCs w:val="24"/>
        </w:rPr>
        <w:t xml:space="preserve"> (Accessed: </w:t>
      </w:r>
      <w:r w:rsidR="00C57743">
        <w:rPr>
          <w:szCs w:val="24"/>
        </w:rPr>
        <w:t>4</w:t>
      </w:r>
      <w:r w:rsidR="00C57743" w:rsidRPr="00C57743">
        <w:rPr>
          <w:szCs w:val="24"/>
          <w:vertAlign w:val="superscript"/>
        </w:rPr>
        <w:t>th</w:t>
      </w:r>
      <w:r w:rsidR="00C57743">
        <w:rPr>
          <w:szCs w:val="24"/>
        </w:rPr>
        <w:t xml:space="preserve"> May 2020</w:t>
      </w:r>
      <w:r w:rsidRPr="00272EB8">
        <w:rPr>
          <w:szCs w:val="24"/>
        </w:rPr>
        <w:t>)</w:t>
      </w:r>
    </w:p>
    <w:p w:rsidR="00D90D16" w:rsidRPr="005201AC" w:rsidRDefault="00D90D16" w:rsidP="000C48E0">
      <w:pPr>
        <w:tabs>
          <w:tab w:val="left" w:pos="3215"/>
        </w:tabs>
        <w:spacing w:line="360" w:lineRule="auto"/>
        <w:rPr>
          <w:szCs w:val="24"/>
        </w:rPr>
      </w:pPr>
      <w:r w:rsidRPr="005201AC">
        <w:rPr>
          <w:szCs w:val="24"/>
        </w:rPr>
        <w:lastRenderedPageBreak/>
        <w:t xml:space="preserve">Wood, D. J., Bruner, J. S. and Ross, G. (1976). </w:t>
      </w:r>
      <w:r w:rsidRPr="005201AC">
        <w:rPr>
          <w:i/>
          <w:szCs w:val="24"/>
        </w:rPr>
        <w:t>The role of tutoring in problem solving. Journal of Child Psychiatry and Psychology</w:t>
      </w:r>
      <w:r w:rsidRPr="005201AC">
        <w:rPr>
          <w:szCs w:val="24"/>
        </w:rPr>
        <w:t>, 17(2), 89-100.</w:t>
      </w:r>
    </w:p>
    <w:p w:rsidR="00E803CA" w:rsidRPr="001B42A8" w:rsidRDefault="00E803CA" w:rsidP="00E803CA">
      <w:pPr>
        <w:tabs>
          <w:tab w:val="left" w:pos="3215"/>
        </w:tabs>
        <w:spacing w:line="360" w:lineRule="auto"/>
        <w:jc w:val="center"/>
        <w:rPr>
          <w:b/>
          <w:sz w:val="28"/>
          <w:szCs w:val="24"/>
          <w:u w:val="single"/>
        </w:rPr>
      </w:pPr>
      <w:r w:rsidRPr="001B42A8">
        <w:rPr>
          <w:b/>
          <w:sz w:val="28"/>
          <w:szCs w:val="24"/>
          <w:u w:val="single"/>
        </w:rPr>
        <w:t>Appendix 1.</w:t>
      </w:r>
    </w:p>
    <w:p w:rsidR="00A73543" w:rsidRPr="007C2DD0" w:rsidRDefault="00A73543" w:rsidP="00A73543">
      <w:pPr>
        <w:jc w:val="center"/>
        <w:rPr>
          <w:b/>
          <w:sz w:val="28"/>
          <w:u w:val="single"/>
        </w:rPr>
      </w:pPr>
      <w:r w:rsidRPr="007C2DD0">
        <w:rPr>
          <w:b/>
          <w:sz w:val="28"/>
          <w:u w:val="single"/>
        </w:rPr>
        <w:t>Observation schedule.</w:t>
      </w:r>
    </w:p>
    <w:p w:rsidR="00A73543" w:rsidRPr="00BA40AA" w:rsidRDefault="00A73543" w:rsidP="00A73543">
      <w:pPr>
        <w:jc w:val="center"/>
        <w:rPr>
          <w:sz w:val="24"/>
        </w:rPr>
      </w:pPr>
      <w:r w:rsidRPr="00BA40AA">
        <w:rPr>
          <w:sz w:val="24"/>
        </w:rPr>
        <w:t xml:space="preserve">Name of observer: </w:t>
      </w:r>
    </w:p>
    <w:p w:rsidR="00A73543" w:rsidRPr="00BA40AA" w:rsidRDefault="00A73543" w:rsidP="00A73543">
      <w:pPr>
        <w:jc w:val="center"/>
        <w:rPr>
          <w:sz w:val="24"/>
        </w:rPr>
      </w:pPr>
      <w:r w:rsidRPr="00BA40AA">
        <w:rPr>
          <w:sz w:val="24"/>
        </w:rPr>
        <w:t xml:space="preserve">Date: </w:t>
      </w:r>
    </w:p>
    <w:p w:rsidR="00A73543" w:rsidRPr="00BA40AA" w:rsidRDefault="00A73543" w:rsidP="00A73543">
      <w:pPr>
        <w:jc w:val="center"/>
        <w:rPr>
          <w:sz w:val="24"/>
        </w:rPr>
      </w:pPr>
      <w:r w:rsidRPr="00BA40AA">
        <w:rPr>
          <w:sz w:val="24"/>
        </w:rPr>
        <w:t xml:space="preserve">Time: </w:t>
      </w:r>
    </w:p>
    <w:p w:rsidR="00A73543" w:rsidRDefault="00A73543" w:rsidP="00A73543">
      <w:pPr>
        <w:rPr>
          <w:sz w:val="24"/>
        </w:rPr>
      </w:pPr>
      <w:r>
        <w:rPr>
          <w:sz w:val="24"/>
        </w:rPr>
        <w:t xml:space="preserve">Context. </w:t>
      </w:r>
    </w:p>
    <w:p w:rsidR="00A73543" w:rsidRDefault="008A5552" w:rsidP="00A73543">
      <w:pPr>
        <w:rPr>
          <w:sz w:val="24"/>
        </w:rPr>
      </w:pPr>
      <w:r>
        <w:rPr>
          <w:sz w:val="24"/>
        </w:rPr>
        <w:t>Year g</w:t>
      </w:r>
      <w:bookmarkStart w:id="0" w:name="_GoBack"/>
      <w:bookmarkEnd w:id="0"/>
      <w:r>
        <w:rPr>
          <w:sz w:val="24"/>
        </w:rPr>
        <w:t>roup:</w:t>
      </w:r>
      <w:r w:rsidR="00A73543">
        <w:rPr>
          <w:sz w:val="24"/>
        </w:rPr>
        <w:t xml:space="preserve"> </w:t>
      </w:r>
    </w:p>
    <w:p w:rsidR="00A73543" w:rsidRDefault="00A73543" w:rsidP="00A73543">
      <w:pPr>
        <w:rPr>
          <w:sz w:val="24"/>
        </w:rPr>
      </w:pPr>
      <w:r>
        <w:rPr>
          <w:sz w:val="24"/>
        </w:rPr>
        <w:t xml:space="preserve">Lesson: </w:t>
      </w:r>
    </w:p>
    <w:p w:rsidR="00A73543" w:rsidRDefault="00A73543" w:rsidP="00A73543">
      <w:pPr>
        <w:rPr>
          <w:sz w:val="24"/>
        </w:rPr>
      </w:pPr>
      <w:r>
        <w:rPr>
          <w:sz w:val="24"/>
        </w:rPr>
        <w:t xml:space="preserve">Number of Pupils:  </w:t>
      </w:r>
    </w:p>
    <w:p w:rsidR="00A73543" w:rsidRDefault="00A73543" w:rsidP="00A73543">
      <w:pPr>
        <w:rPr>
          <w:sz w:val="24"/>
        </w:rPr>
      </w:pPr>
      <w:r>
        <w:rPr>
          <w:sz w:val="24"/>
        </w:rPr>
        <w:t xml:space="preserve">Focus Question: </w:t>
      </w:r>
    </w:p>
    <w:p w:rsidR="00A73543" w:rsidRPr="00BA40AA" w:rsidRDefault="008A5552" w:rsidP="00A73543">
      <w:pPr>
        <w:rPr>
          <w:sz w:val="24"/>
        </w:rPr>
      </w:pPr>
      <w:r>
        <w:rPr>
          <w:sz w:val="24"/>
        </w:rPr>
        <w:t xml:space="preserve">Observation: </w:t>
      </w:r>
    </w:p>
    <w:p w:rsidR="00A73543" w:rsidRPr="00BA40AA" w:rsidRDefault="00A73543" w:rsidP="00A73543">
      <w:pPr>
        <w:pStyle w:val="ListParagraph"/>
        <w:numPr>
          <w:ilvl w:val="0"/>
          <w:numId w:val="1"/>
        </w:numPr>
        <w:rPr>
          <w:sz w:val="24"/>
        </w:rPr>
      </w:pPr>
      <w:r w:rsidRPr="00BA40AA">
        <w:rPr>
          <w:sz w:val="24"/>
        </w:rPr>
        <w:t xml:space="preserve">Extremely Low- Pupil hardly shows any activity, no concentration, passive attitude, no mental activity. </w:t>
      </w:r>
    </w:p>
    <w:p w:rsidR="00A73543" w:rsidRPr="00BA40AA" w:rsidRDefault="00A73543" w:rsidP="00A73543">
      <w:pPr>
        <w:pStyle w:val="ListParagraph"/>
        <w:numPr>
          <w:ilvl w:val="0"/>
          <w:numId w:val="1"/>
        </w:numPr>
        <w:rPr>
          <w:sz w:val="24"/>
        </w:rPr>
      </w:pPr>
      <w:r w:rsidRPr="00BA40AA">
        <w:rPr>
          <w:sz w:val="24"/>
        </w:rPr>
        <w:t xml:space="preserve">Low- Pupil shows some activity, but is often interrupted, easily distracted, action only leads to limited results. </w:t>
      </w:r>
    </w:p>
    <w:p w:rsidR="00A73543" w:rsidRPr="00BA40AA" w:rsidRDefault="00A73543" w:rsidP="00A73543">
      <w:pPr>
        <w:pStyle w:val="ListParagraph"/>
        <w:numPr>
          <w:ilvl w:val="0"/>
          <w:numId w:val="1"/>
        </w:numPr>
        <w:rPr>
          <w:sz w:val="24"/>
        </w:rPr>
      </w:pPr>
      <w:r w:rsidRPr="00BA40AA">
        <w:rPr>
          <w:sz w:val="24"/>
        </w:rPr>
        <w:t xml:space="preserve">Moderate- Pupil is busy without real concentration, activities are short lived, capabilities are not used to their full extent. </w:t>
      </w:r>
    </w:p>
    <w:p w:rsidR="00A73543" w:rsidRPr="00BA40AA" w:rsidRDefault="00A73543" w:rsidP="00A73543">
      <w:pPr>
        <w:pStyle w:val="ListParagraph"/>
        <w:numPr>
          <w:ilvl w:val="0"/>
          <w:numId w:val="1"/>
        </w:numPr>
        <w:rPr>
          <w:sz w:val="24"/>
        </w:rPr>
      </w:pPr>
      <w:r w:rsidRPr="00BA40AA">
        <w:rPr>
          <w:sz w:val="24"/>
        </w:rPr>
        <w:t xml:space="preserve">High- Clear signs of involvement, but these are not always present to their full extent, engagement without interruption. </w:t>
      </w:r>
    </w:p>
    <w:p w:rsidR="00A73543" w:rsidRPr="00A73543" w:rsidRDefault="00A73543" w:rsidP="00A73543">
      <w:pPr>
        <w:pStyle w:val="ListParagraph"/>
        <w:numPr>
          <w:ilvl w:val="0"/>
          <w:numId w:val="1"/>
        </w:numPr>
        <w:rPr>
          <w:sz w:val="24"/>
        </w:rPr>
      </w:pPr>
      <w:r w:rsidRPr="00BA40AA">
        <w:rPr>
          <w:sz w:val="24"/>
        </w:rPr>
        <w:t xml:space="preserve">Extremely High- Continuously engaged in the activity, absolutely focused, mental activity and experience are intense. </w:t>
      </w:r>
    </w:p>
    <w:tbl>
      <w:tblPr>
        <w:tblStyle w:val="TableGrid"/>
        <w:tblW w:w="0" w:type="auto"/>
        <w:tblLook w:val="04A0" w:firstRow="1" w:lastRow="0" w:firstColumn="1" w:lastColumn="0" w:noHBand="0" w:noVBand="1"/>
      </w:tblPr>
      <w:tblGrid>
        <w:gridCol w:w="1882"/>
        <w:gridCol w:w="1845"/>
        <w:gridCol w:w="1845"/>
        <w:gridCol w:w="1865"/>
        <w:gridCol w:w="1579"/>
      </w:tblGrid>
      <w:tr w:rsidR="008B3ED4" w:rsidRPr="00605A41" w:rsidTr="004D6507">
        <w:tc>
          <w:tcPr>
            <w:tcW w:w="1882" w:type="dxa"/>
          </w:tcPr>
          <w:p w:rsidR="008B3ED4" w:rsidRPr="00605A41" w:rsidRDefault="008B3ED4" w:rsidP="004D6507">
            <w:pPr>
              <w:rPr>
                <w:sz w:val="24"/>
              </w:rPr>
            </w:pPr>
            <w:r w:rsidRPr="00605A41">
              <w:rPr>
                <w:sz w:val="24"/>
              </w:rPr>
              <w:t xml:space="preserve">Children/ Minutes. </w:t>
            </w:r>
          </w:p>
        </w:tc>
        <w:tc>
          <w:tcPr>
            <w:tcW w:w="1845" w:type="dxa"/>
          </w:tcPr>
          <w:p w:rsidR="008B3ED4" w:rsidRPr="00605A41" w:rsidRDefault="008B3ED4" w:rsidP="004D6507">
            <w:pPr>
              <w:rPr>
                <w:sz w:val="24"/>
              </w:rPr>
            </w:pPr>
            <w:r>
              <w:rPr>
                <w:sz w:val="24"/>
              </w:rPr>
              <w:t xml:space="preserve">1 Minute </w:t>
            </w:r>
          </w:p>
        </w:tc>
        <w:tc>
          <w:tcPr>
            <w:tcW w:w="1845" w:type="dxa"/>
          </w:tcPr>
          <w:p w:rsidR="008B3ED4" w:rsidRPr="00605A41" w:rsidRDefault="008B3ED4" w:rsidP="004D6507">
            <w:pPr>
              <w:rPr>
                <w:sz w:val="24"/>
              </w:rPr>
            </w:pPr>
            <w:r>
              <w:rPr>
                <w:sz w:val="24"/>
              </w:rPr>
              <w:t>2</w:t>
            </w:r>
            <w:r w:rsidRPr="00605A41">
              <w:rPr>
                <w:sz w:val="24"/>
              </w:rPr>
              <w:t xml:space="preserve"> Minutes </w:t>
            </w:r>
          </w:p>
        </w:tc>
        <w:tc>
          <w:tcPr>
            <w:tcW w:w="1865" w:type="dxa"/>
          </w:tcPr>
          <w:p w:rsidR="008B3ED4" w:rsidRPr="00605A41" w:rsidRDefault="008B3ED4" w:rsidP="004D6507">
            <w:pPr>
              <w:rPr>
                <w:sz w:val="24"/>
              </w:rPr>
            </w:pPr>
            <w:r>
              <w:rPr>
                <w:sz w:val="24"/>
              </w:rPr>
              <w:t xml:space="preserve">2:50 </w:t>
            </w:r>
            <w:r w:rsidRPr="00605A41">
              <w:rPr>
                <w:sz w:val="24"/>
              </w:rPr>
              <w:t xml:space="preserve">Minutes. </w:t>
            </w:r>
          </w:p>
        </w:tc>
        <w:tc>
          <w:tcPr>
            <w:tcW w:w="1579" w:type="dxa"/>
          </w:tcPr>
          <w:p w:rsidR="008B3ED4" w:rsidRPr="00605A41" w:rsidRDefault="008B3ED4" w:rsidP="004D6507">
            <w:pPr>
              <w:rPr>
                <w:sz w:val="24"/>
              </w:rPr>
            </w:pPr>
            <w:r>
              <w:rPr>
                <w:sz w:val="24"/>
              </w:rPr>
              <w:t>Average Score</w:t>
            </w:r>
          </w:p>
        </w:tc>
      </w:tr>
      <w:tr w:rsidR="008B3ED4" w:rsidRPr="00605A41" w:rsidTr="004D6507">
        <w:tc>
          <w:tcPr>
            <w:tcW w:w="1882" w:type="dxa"/>
          </w:tcPr>
          <w:p w:rsidR="008B3ED4" w:rsidRPr="00605A41" w:rsidRDefault="008B3ED4" w:rsidP="004D6507">
            <w:pPr>
              <w:rPr>
                <w:sz w:val="24"/>
              </w:rPr>
            </w:pPr>
            <w:r w:rsidRPr="00605A41">
              <w:rPr>
                <w:sz w:val="24"/>
              </w:rPr>
              <w:t xml:space="preserve">Child A </w:t>
            </w:r>
          </w:p>
        </w:tc>
        <w:tc>
          <w:tcPr>
            <w:tcW w:w="1845" w:type="dxa"/>
          </w:tcPr>
          <w:p w:rsidR="008B3ED4" w:rsidRPr="00605A41" w:rsidRDefault="008B3ED4" w:rsidP="004D6507">
            <w:pPr>
              <w:jc w:val="center"/>
              <w:rPr>
                <w:sz w:val="24"/>
              </w:rPr>
            </w:pPr>
          </w:p>
        </w:tc>
        <w:tc>
          <w:tcPr>
            <w:tcW w:w="1845" w:type="dxa"/>
          </w:tcPr>
          <w:p w:rsidR="008B3ED4" w:rsidRPr="00605A41" w:rsidRDefault="008B3ED4" w:rsidP="004D6507">
            <w:pPr>
              <w:jc w:val="center"/>
              <w:rPr>
                <w:sz w:val="24"/>
              </w:rPr>
            </w:pPr>
          </w:p>
        </w:tc>
        <w:tc>
          <w:tcPr>
            <w:tcW w:w="1865" w:type="dxa"/>
          </w:tcPr>
          <w:p w:rsidR="008B3ED4" w:rsidRPr="00605A41" w:rsidRDefault="008B3ED4" w:rsidP="004D6507">
            <w:pPr>
              <w:jc w:val="center"/>
              <w:rPr>
                <w:sz w:val="24"/>
              </w:rPr>
            </w:pPr>
          </w:p>
        </w:tc>
        <w:tc>
          <w:tcPr>
            <w:tcW w:w="1579" w:type="dxa"/>
          </w:tcPr>
          <w:p w:rsidR="008B3ED4" w:rsidRPr="00605A41" w:rsidRDefault="008B3ED4" w:rsidP="004D6507">
            <w:pPr>
              <w:jc w:val="center"/>
              <w:rPr>
                <w:sz w:val="24"/>
              </w:rPr>
            </w:pPr>
          </w:p>
        </w:tc>
      </w:tr>
      <w:tr w:rsidR="008B3ED4" w:rsidRPr="00605A41" w:rsidTr="004D6507">
        <w:tc>
          <w:tcPr>
            <w:tcW w:w="1882" w:type="dxa"/>
          </w:tcPr>
          <w:p w:rsidR="008B3ED4" w:rsidRPr="00605A41" w:rsidRDefault="008B3ED4" w:rsidP="004D6507">
            <w:pPr>
              <w:rPr>
                <w:sz w:val="24"/>
              </w:rPr>
            </w:pPr>
            <w:r w:rsidRPr="00605A41">
              <w:rPr>
                <w:sz w:val="24"/>
              </w:rPr>
              <w:t xml:space="preserve">Child B </w:t>
            </w:r>
          </w:p>
        </w:tc>
        <w:tc>
          <w:tcPr>
            <w:tcW w:w="1845" w:type="dxa"/>
          </w:tcPr>
          <w:p w:rsidR="008B3ED4" w:rsidRPr="00605A41" w:rsidRDefault="008B3ED4" w:rsidP="008A5552">
            <w:pPr>
              <w:rPr>
                <w:sz w:val="24"/>
              </w:rPr>
            </w:pPr>
          </w:p>
        </w:tc>
        <w:tc>
          <w:tcPr>
            <w:tcW w:w="1845" w:type="dxa"/>
          </w:tcPr>
          <w:p w:rsidR="008B3ED4" w:rsidRPr="00605A41" w:rsidRDefault="008B3ED4" w:rsidP="004D6507">
            <w:pPr>
              <w:jc w:val="center"/>
              <w:rPr>
                <w:sz w:val="24"/>
              </w:rPr>
            </w:pPr>
          </w:p>
        </w:tc>
        <w:tc>
          <w:tcPr>
            <w:tcW w:w="1865" w:type="dxa"/>
          </w:tcPr>
          <w:p w:rsidR="008B3ED4" w:rsidRPr="00605A41" w:rsidRDefault="008B3ED4" w:rsidP="004D6507">
            <w:pPr>
              <w:jc w:val="center"/>
              <w:rPr>
                <w:sz w:val="24"/>
              </w:rPr>
            </w:pPr>
          </w:p>
        </w:tc>
        <w:tc>
          <w:tcPr>
            <w:tcW w:w="1579" w:type="dxa"/>
          </w:tcPr>
          <w:p w:rsidR="008B3ED4" w:rsidRPr="00605A41" w:rsidRDefault="008B3ED4" w:rsidP="004D6507">
            <w:pPr>
              <w:jc w:val="center"/>
              <w:rPr>
                <w:sz w:val="24"/>
              </w:rPr>
            </w:pPr>
          </w:p>
        </w:tc>
      </w:tr>
      <w:tr w:rsidR="008B3ED4" w:rsidRPr="00605A41" w:rsidTr="004D6507">
        <w:tc>
          <w:tcPr>
            <w:tcW w:w="1882" w:type="dxa"/>
          </w:tcPr>
          <w:p w:rsidR="008B3ED4" w:rsidRPr="00605A41" w:rsidRDefault="008B3ED4" w:rsidP="004D6507">
            <w:pPr>
              <w:rPr>
                <w:sz w:val="24"/>
              </w:rPr>
            </w:pPr>
            <w:r w:rsidRPr="00605A41">
              <w:rPr>
                <w:sz w:val="24"/>
              </w:rPr>
              <w:t xml:space="preserve">Child C </w:t>
            </w:r>
          </w:p>
        </w:tc>
        <w:tc>
          <w:tcPr>
            <w:tcW w:w="1845" w:type="dxa"/>
          </w:tcPr>
          <w:p w:rsidR="008B3ED4" w:rsidRPr="00605A41" w:rsidRDefault="008B3ED4" w:rsidP="004D6507">
            <w:pPr>
              <w:jc w:val="center"/>
              <w:rPr>
                <w:sz w:val="24"/>
              </w:rPr>
            </w:pPr>
          </w:p>
        </w:tc>
        <w:tc>
          <w:tcPr>
            <w:tcW w:w="1845" w:type="dxa"/>
          </w:tcPr>
          <w:p w:rsidR="008B3ED4" w:rsidRPr="00605A41" w:rsidRDefault="008B3ED4" w:rsidP="004D6507">
            <w:pPr>
              <w:jc w:val="center"/>
              <w:rPr>
                <w:sz w:val="24"/>
              </w:rPr>
            </w:pPr>
          </w:p>
        </w:tc>
        <w:tc>
          <w:tcPr>
            <w:tcW w:w="1865" w:type="dxa"/>
          </w:tcPr>
          <w:p w:rsidR="008B3ED4" w:rsidRPr="00605A41" w:rsidRDefault="008B3ED4" w:rsidP="004D6507">
            <w:pPr>
              <w:jc w:val="center"/>
              <w:rPr>
                <w:sz w:val="24"/>
              </w:rPr>
            </w:pPr>
          </w:p>
        </w:tc>
        <w:tc>
          <w:tcPr>
            <w:tcW w:w="1579" w:type="dxa"/>
          </w:tcPr>
          <w:p w:rsidR="008B3ED4" w:rsidRPr="00605A41" w:rsidRDefault="008B3ED4" w:rsidP="004D6507">
            <w:pPr>
              <w:jc w:val="center"/>
              <w:rPr>
                <w:sz w:val="24"/>
              </w:rPr>
            </w:pPr>
          </w:p>
        </w:tc>
      </w:tr>
      <w:tr w:rsidR="008B3ED4" w:rsidRPr="00605A41" w:rsidTr="004D6507">
        <w:tc>
          <w:tcPr>
            <w:tcW w:w="1882" w:type="dxa"/>
          </w:tcPr>
          <w:p w:rsidR="008B3ED4" w:rsidRPr="00605A41" w:rsidRDefault="008B3ED4" w:rsidP="004D6507">
            <w:pPr>
              <w:rPr>
                <w:sz w:val="24"/>
              </w:rPr>
            </w:pPr>
            <w:r>
              <w:rPr>
                <w:sz w:val="24"/>
              </w:rPr>
              <w:t xml:space="preserve">Child D </w:t>
            </w:r>
          </w:p>
        </w:tc>
        <w:tc>
          <w:tcPr>
            <w:tcW w:w="1845" w:type="dxa"/>
          </w:tcPr>
          <w:p w:rsidR="008B3ED4" w:rsidRPr="00605A41" w:rsidRDefault="008B3ED4" w:rsidP="004D6507">
            <w:pPr>
              <w:jc w:val="center"/>
              <w:rPr>
                <w:sz w:val="24"/>
              </w:rPr>
            </w:pPr>
          </w:p>
        </w:tc>
        <w:tc>
          <w:tcPr>
            <w:tcW w:w="1845" w:type="dxa"/>
          </w:tcPr>
          <w:p w:rsidR="008B3ED4" w:rsidRPr="00605A41" w:rsidRDefault="008B3ED4" w:rsidP="004D6507">
            <w:pPr>
              <w:jc w:val="center"/>
              <w:rPr>
                <w:sz w:val="24"/>
              </w:rPr>
            </w:pPr>
          </w:p>
        </w:tc>
        <w:tc>
          <w:tcPr>
            <w:tcW w:w="1865" w:type="dxa"/>
          </w:tcPr>
          <w:p w:rsidR="008B3ED4" w:rsidRPr="00605A41" w:rsidRDefault="008B3ED4" w:rsidP="004D6507">
            <w:pPr>
              <w:jc w:val="center"/>
              <w:rPr>
                <w:sz w:val="24"/>
              </w:rPr>
            </w:pPr>
          </w:p>
        </w:tc>
        <w:tc>
          <w:tcPr>
            <w:tcW w:w="1579" w:type="dxa"/>
          </w:tcPr>
          <w:p w:rsidR="008B3ED4" w:rsidRPr="00605A41" w:rsidRDefault="008B3ED4" w:rsidP="004D6507">
            <w:pPr>
              <w:jc w:val="center"/>
              <w:rPr>
                <w:sz w:val="24"/>
              </w:rPr>
            </w:pPr>
          </w:p>
        </w:tc>
      </w:tr>
    </w:tbl>
    <w:p w:rsidR="00A73543" w:rsidRDefault="00A73543" w:rsidP="000C48E0">
      <w:pPr>
        <w:tabs>
          <w:tab w:val="left" w:pos="3215"/>
        </w:tabs>
        <w:spacing w:line="360" w:lineRule="auto"/>
        <w:rPr>
          <w:sz w:val="24"/>
          <w:szCs w:val="24"/>
        </w:rPr>
      </w:pPr>
    </w:p>
    <w:tbl>
      <w:tblPr>
        <w:tblStyle w:val="TableGrid"/>
        <w:tblW w:w="0" w:type="auto"/>
        <w:tblLook w:val="04A0" w:firstRow="1" w:lastRow="0" w:firstColumn="1" w:lastColumn="0" w:noHBand="0" w:noVBand="1"/>
      </w:tblPr>
      <w:tblGrid>
        <w:gridCol w:w="4508"/>
        <w:gridCol w:w="4508"/>
      </w:tblGrid>
      <w:tr w:rsidR="00A73543" w:rsidTr="004D6507">
        <w:tc>
          <w:tcPr>
            <w:tcW w:w="4508" w:type="dxa"/>
          </w:tcPr>
          <w:p w:rsidR="00A73543" w:rsidRDefault="00A73543" w:rsidP="004D6507">
            <w:pPr>
              <w:rPr>
                <w:sz w:val="20"/>
              </w:rPr>
            </w:pPr>
            <w:r>
              <w:rPr>
                <w:sz w:val="20"/>
              </w:rPr>
              <w:t>Additional Comments</w:t>
            </w:r>
          </w:p>
        </w:tc>
        <w:tc>
          <w:tcPr>
            <w:tcW w:w="4508" w:type="dxa"/>
          </w:tcPr>
          <w:p w:rsidR="00A73543" w:rsidRDefault="00A73543" w:rsidP="004D6507">
            <w:pPr>
              <w:rPr>
                <w:sz w:val="20"/>
              </w:rPr>
            </w:pPr>
          </w:p>
        </w:tc>
      </w:tr>
      <w:tr w:rsidR="00A73543" w:rsidTr="004D6507">
        <w:tc>
          <w:tcPr>
            <w:tcW w:w="4508" w:type="dxa"/>
          </w:tcPr>
          <w:p w:rsidR="00A73543" w:rsidRDefault="00A73543" w:rsidP="004D6507">
            <w:pPr>
              <w:rPr>
                <w:sz w:val="20"/>
              </w:rPr>
            </w:pPr>
            <w:r>
              <w:rPr>
                <w:sz w:val="20"/>
              </w:rPr>
              <w:t xml:space="preserve">Child A </w:t>
            </w:r>
          </w:p>
        </w:tc>
        <w:tc>
          <w:tcPr>
            <w:tcW w:w="4508" w:type="dxa"/>
          </w:tcPr>
          <w:p w:rsidR="00A73543" w:rsidRDefault="00A73543" w:rsidP="004D6507">
            <w:pPr>
              <w:rPr>
                <w:sz w:val="20"/>
              </w:rPr>
            </w:pPr>
          </w:p>
        </w:tc>
      </w:tr>
      <w:tr w:rsidR="00A73543" w:rsidTr="004D6507">
        <w:tc>
          <w:tcPr>
            <w:tcW w:w="4508" w:type="dxa"/>
          </w:tcPr>
          <w:p w:rsidR="00A73543" w:rsidRDefault="00A73543" w:rsidP="004D6507">
            <w:pPr>
              <w:rPr>
                <w:sz w:val="20"/>
              </w:rPr>
            </w:pPr>
            <w:r>
              <w:rPr>
                <w:sz w:val="20"/>
              </w:rPr>
              <w:t xml:space="preserve">Child B </w:t>
            </w:r>
          </w:p>
        </w:tc>
        <w:tc>
          <w:tcPr>
            <w:tcW w:w="4508" w:type="dxa"/>
          </w:tcPr>
          <w:p w:rsidR="00A73543" w:rsidRDefault="00A73543" w:rsidP="004D6507">
            <w:pPr>
              <w:rPr>
                <w:sz w:val="20"/>
              </w:rPr>
            </w:pPr>
            <w:r>
              <w:rPr>
                <w:sz w:val="20"/>
              </w:rPr>
              <w:t xml:space="preserve"> </w:t>
            </w:r>
          </w:p>
        </w:tc>
      </w:tr>
      <w:tr w:rsidR="00A73543" w:rsidTr="004D6507">
        <w:tc>
          <w:tcPr>
            <w:tcW w:w="4508" w:type="dxa"/>
          </w:tcPr>
          <w:p w:rsidR="00A73543" w:rsidRDefault="00A73543" w:rsidP="004D6507">
            <w:pPr>
              <w:rPr>
                <w:sz w:val="20"/>
              </w:rPr>
            </w:pPr>
            <w:r>
              <w:rPr>
                <w:sz w:val="20"/>
              </w:rPr>
              <w:t xml:space="preserve">Child C </w:t>
            </w:r>
          </w:p>
        </w:tc>
        <w:tc>
          <w:tcPr>
            <w:tcW w:w="4508" w:type="dxa"/>
          </w:tcPr>
          <w:p w:rsidR="00A73543" w:rsidRDefault="00A73543" w:rsidP="004D6507">
            <w:pPr>
              <w:rPr>
                <w:sz w:val="20"/>
              </w:rPr>
            </w:pPr>
          </w:p>
        </w:tc>
      </w:tr>
      <w:tr w:rsidR="00A73543" w:rsidTr="004D6507">
        <w:tc>
          <w:tcPr>
            <w:tcW w:w="4508" w:type="dxa"/>
          </w:tcPr>
          <w:p w:rsidR="00A73543" w:rsidRDefault="00A73543" w:rsidP="004D6507">
            <w:pPr>
              <w:rPr>
                <w:sz w:val="20"/>
              </w:rPr>
            </w:pPr>
            <w:r>
              <w:rPr>
                <w:sz w:val="20"/>
              </w:rPr>
              <w:t xml:space="preserve">Child D </w:t>
            </w:r>
          </w:p>
        </w:tc>
        <w:tc>
          <w:tcPr>
            <w:tcW w:w="4508" w:type="dxa"/>
          </w:tcPr>
          <w:p w:rsidR="00A73543" w:rsidRDefault="00A73543" w:rsidP="004D6507">
            <w:pPr>
              <w:rPr>
                <w:sz w:val="20"/>
              </w:rPr>
            </w:pPr>
            <w:r>
              <w:rPr>
                <w:sz w:val="20"/>
              </w:rPr>
              <w:t xml:space="preserve"> </w:t>
            </w:r>
          </w:p>
        </w:tc>
      </w:tr>
    </w:tbl>
    <w:p w:rsidR="00A73543" w:rsidRDefault="00A73543" w:rsidP="000C48E0">
      <w:pPr>
        <w:tabs>
          <w:tab w:val="left" w:pos="3215"/>
        </w:tabs>
        <w:spacing w:line="360" w:lineRule="auto"/>
        <w:rPr>
          <w:sz w:val="24"/>
          <w:szCs w:val="24"/>
        </w:rPr>
      </w:pPr>
    </w:p>
    <w:p w:rsidR="00E803CA" w:rsidRDefault="00E803CA" w:rsidP="00E803CA">
      <w:pPr>
        <w:tabs>
          <w:tab w:val="left" w:pos="3215"/>
        </w:tabs>
        <w:spacing w:line="360" w:lineRule="auto"/>
        <w:jc w:val="center"/>
        <w:rPr>
          <w:b/>
          <w:sz w:val="28"/>
          <w:szCs w:val="24"/>
          <w:u w:val="single"/>
        </w:rPr>
      </w:pPr>
      <w:r w:rsidRPr="001B42A8">
        <w:rPr>
          <w:b/>
          <w:sz w:val="28"/>
          <w:szCs w:val="24"/>
          <w:u w:val="single"/>
        </w:rPr>
        <w:lastRenderedPageBreak/>
        <w:t>Appendix 2.</w:t>
      </w:r>
    </w:p>
    <w:p w:rsidR="007D2E99" w:rsidRPr="007C2DD0" w:rsidRDefault="007D2E99" w:rsidP="007D2E99">
      <w:pPr>
        <w:jc w:val="center"/>
        <w:rPr>
          <w:b/>
          <w:sz w:val="28"/>
          <w:u w:val="single"/>
        </w:rPr>
      </w:pPr>
      <w:r w:rsidRPr="007C2DD0">
        <w:rPr>
          <w:b/>
          <w:sz w:val="28"/>
          <w:u w:val="single"/>
        </w:rPr>
        <w:t>Observation schedule.</w:t>
      </w:r>
    </w:p>
    <w:p w:rsidR="007D2E99" w:rsidRPr="00BA40AA" w:rsidRDefault="007D2E99" w:rsidP="007D2E99">
      <w:pPr>
        <w:jc w:val="center"/>
        <w:rPr>
          <w:sz w:val="24"/>
        </w:rPr>
      </w:pPr>
      <w:r w:rsidRPr="00BA40AA">
        <w:rPr>
          <w:sz w:val="24"/>
        </w:rPr>
        <w:t>Name of observer: Danielle Evans</w:t>
      </w:r>
    </w:p>
    <w:p w:rsidR="007D2E99" w:rsidRPr="00BA40AA" w:rsidRDefault="007D2E99" w:rsidP="007D2E99">
      <w:pPr>
        <w:jc w:val="center"/>
        <w:rPr>
          <w:sz w:val="24"/>
        </w:rPr>
      </w:pPr>
      <w:r w:rsidRPr="00BA40AA">
        <w:rPr>
          <w:sz w:val="24"/>
        </w:rPr>
        <w:t>Date: 29/04/2020</w:t>
      </w:r>
    </w:p>
    <w:p w:rsidR="007D2E99" w:rsidRPr="00BA40AA" w:rsidRDefault="007D2E99" w:rsidP="007D2E99">
      <w:pPr>
        <w:jc w:val="center"/>
        <w:rPr>
          <w:sz w:val="24"/>
        </w:rPr>
      </w:pPr>
      <w:r w:rsidRPr="00BA40AA">
        <w:rPr>
          <w:sz w:val="24"/>
        </w:rPr>
        <w:t>Time: 14:00</w:t>
      </w:r>
    </w:p>
    <w:p w:rsidR="007D2E99" w:rsidRDefault="007D2E99" w:rsidP="007D2E99">
      <w:pPr>
        <w:rPr>
          <w:sz w:val="24"/>
        </w:rPr>
      </w:pPr>
      <w:r>
        <w:rPr>
          <w:sz w:val="24"/>
        </w:rPr>
        <w:t xml:space="preserve">Context. </w:t>
      </w:r>
    </w:p>
    <w:p w:rsidR="007D2E99" w:rsidRDefault="007D2E99" w:rsidP="007D2E99">
      <w:pPr>
        <w:rPr>
          <w:sz w:val="24"/>
        </w:rPr>
      </w:pPr>
      <w:r>
        <w:rPr>
          <w:sz w:val="24"/>
        </w:rPr>
        <w:t xml:space="preserve">Year group: Reception </w:t>
      </w:r>
    </w:p>
    <w:p w:rsidR="007D2E99" w:rsidRDefault="007D2E99" w:rsidP="007D2E99">
      <w:pPr>
        <w:rPr>
          <w:sz w:val="24"/>
        </w:rPr>
      </w:pPr>
      <w:r>
        <w:rPr>
          <w:sz w:val="24"/>
        </w:rPr>
        <w:t xml:space="preserve">Lesson: 2D and 3D shapes. </w:t>
      </w:r>
    </w:p>
    <w:p w:rsidR="007D2E99" w:rsidRDefault="007D2E99" w:rsidP="007D2E99">
      <w:pPr>
        <w:rPr>
          <w:sz w:val="24"/>
        </w:rPr>
      </w:pPr>
      <w:r>
        <w:rPr>
          <w:sz w:val="24"/>
        </w:rPr>
        <w:t xml:space="preserve">Number of Pupils: 4 </w:t>
      </w:r>
    </w:p>
    <w:p w:rsidR="007D2E99" w:rsidRDefault="007D2E99" w:rsidP="007D2E99">
      <w:pPr>
        <w:rPr>
          <w:sz w:val="24"/>
        </w:rPr>
      </w:pPr>
      <w:r>
        <w:rPr>
          <w:sz w:val="24"/>
        </w:rPr>
        <w:t xml:space="preserve">Focus Question: To what extent does a focus group provide opportunities for pupil’s involvement learning. </w:t>
      </w:r>
    </w:p>
    <w:p w:rsidR="007D2E99" w:rsidRDefault="007D2E99" w:rsidP="007D2E99">
      <w:pPr>
        <w:rPr>
          <w:sz w:val="24"/>
        </w:rPr>
      </w:pPr>
      <w:r>
        <w:rPr>
          <w:sz w:val="24"/>
        </w:rPr>
        <w:t>Observation: Involvement</w:t>
      </w:r>
    </w:p>
    <w:p w:rsidR="007D2E99" w:rsidRPr="00BA40AA" w:rsidRDefault="007D2E99" w:rsidP="007D2E99">
      <w:pPr>
        <w:rPr>
          <w:sz w:val="24"/>
        </w:rPr>
      </w:pPr>
    </w:p>
    <w:p w:rsidR="007D2E99" w:rsidRPr="00BA40AA" w:rsidRDefault="007D2E99" w:rsidP="007D2E99">
      <w:pPr>
        <w:pStyle w:val="ListParagraph"/>
        <w:numPr>
          <w:ilvl w:val="0"/>
          <w:numId w:val="1"/>
        </w:numPr>
        <w:rPr>
          <w:sz w:val="24"/>
        </w:rPr>
      </w:pPr>
      <w:r w:rsidRPr="00BA40AA">
        <w:rPr>
          <w:sz w:val="24"/>
        </w:rPr>
        <w:t xml:space="preserve">Extremely Low- Pupil hardly shows any activity, no concentration, passive attitude, no mental activity. </w:t>
      </w:r>
    </w:p>
    <w:p w:rsidR="007D2E99" w:rsidRPr="00BA40AA" w:rsidRDefault="007D2E99" w:rsidP="007D2E99">
      <w:pPr>
        <w:pStyle w:val="ListParagraph"/>
        <w:numPr>
          <w:ilvl w:val="0"/>
          <w:numId w:val="1"/>
        </w:numPr>
        <w:rPr>
          <w:sz w:val="24"/>
        </w:rPr>
      </w:pPr>
      <w:r w:rsidRPr="00BA40AA">
        <w:rPr>
          <w:sz w:val="24"/>
        </w:rPr>
        <w:t xml:space="preserve">Low- Pupil shows some activity, but is often interrupted, easily distracted, action only leads to limited results. </w:t>
      </w:r>
    </w:p>
    <w:p w:rsidR="007D2E99" w:rsidRPr="00BA40AA" w:rsidRDefault="007D2E99" w:rsidP="007D2E99">
      <w:pPr>
        <w:pStyle w:val="ListParagraph"/>
        <w:numPr>
          <w:ilvl w:val="0"/>
          <w:numId w:val="1"/>
        </w:numPr>
        <w:rPr>
          <w:sz w:val="24"/>
        </w:rPr>
      </w:pPr>
      <w:r w:rsidRPr="00BA40AA">
        <w:rPr>
          <w:sz w:val="24"/>
        </w:rPr>
        <w:t xml:space="preserve">Moderate- Pupil is busy without real concentration, activities are short lived, capabilities are not used to their full extent. </w:t>
      </w:r>
    </w:p>
    <w:p w:rsidR="007D2E99" w:rsidRPr="00BA40AA" w:rsidRDefault="007D2E99" w:rsidP="007D2E99">
      <w:pPr>
        <w:pStyle w:val="ListParagraph"/>
        <w:numPr>
          <w:ilvl w:val="0"/>
          <w:numId w:val="1"/>
        </w:numPr>
        <w:rPr>
          <w:sz w:val="24"/>
        </w:rPr>
      </w:pPr>
      <w:r w:rsidRPr="00BA40AA">
        <w:rPr>
          <w:sz w:val="24"/>
        </w:rPr>
        <w:t xml:space="preserve">High- Clear signs of involvement, but these are not always present to their full extent, engagement without interruption. </w:t>
      </w:r>
    </w:p>
    <w:p w:rsidR="007D2E99" w:rsidRPr="007D2E99" w:rsidRDefault="007D2E99" w:rsidP="007D2E99">
      <w:pPr>
        <w:pStyle w:val="ListParagraph"/>
        <w:numPr>
          <w:ilvl w:val="0"/>
          <w:numId w:val="1"/>
        </w:numPr>
        <w:rPr>
          <w:sz w:val="24"/>
        </w:rPr>
      </w:pPr>
      <w:r w:rsidRPr="00BA40AA">
        <w:rPr>
          <w:sz w:val="24"/>
        </w:rPr>
        <w:t xml:space="preserve">Extremely High- Continuously engaged in the activity, absolutely focused, mental activity and experience are intense. </w:t>
      </w:r>
    </w:p>
    <w:tbl>
      <w:tblPr>
        <w:tblStyle w:val="TableGrid"/>
        <w:tblW w:w="0" w:type="auto"/>
        <w:tblLook w:val="04A0" w:firstRow="1" w:lastRow="0" w:firstColumn="1" w:lastColumn="0" w:noHBand="0" w:noVBand="1"/>
      </w:tblPr>
      <w:tblGrid>
        <w:gridCol w:w="1882"/>
        <w:gridCol w:w="1845"/>
        <w:gridCol w:w="1845"/>
        <w:gridCol w:w="1865"/>
        <w:gridCol w:w="1579"/>
      </w:tblGrid>
      <w:tr w:rsidR="008B3ED4" w:rsidRPr="00605A41" w:rsidTr="004D6507">
        <w:tc>
          <w:tcPr>
            <w:tcW w:w="1882" w:type="dxa"/>
          </w:tcPr>
          <w:p w:rsidR="008B3ED4" w:rsidRPr="00605A41" w:rsidRDefault="008B3ED4" w:rsidP="004D6507">
            <w:pPr>
              <w:rPr>
                <w:sz w:val="24"/>
              </w:rPr>
            </w:pPr>
            <w:r w:rsidRPr="00605A41">
              <w:rPr>
                <w:sz w:val="24"/>
              </w:rPr>
              <w:t xml:space="preserve">Children/ Minutes. </w:t>
            </w:r>
          </w:p>
        </w:tc>
        <w:tc>
          <w:tcPr>
            <w:tcW w:w="1845" w:type="dxa"/>
          </w:tcPr>
          <w:p w:rsidR="008B3ED4" w:rsidRPr="00605A41" w:rsidRDefault="008B3ED4" w:rsidP="004D6507">
            <w:pPr>
              <w:rPr>
                <w:sz w:val="24"/>
              </w:rPr>
            </w:pPr>
            <w:r>
              <w:rPr>
                <w:sz w:val="24"/>
              </w:rPr>
              <w:t xml:space="preserve">1 Minute </w:t>
            </w:r>
          </w:p>
        </w:tc>
        <w:tc>
          <w:tcPr>
            <w:tcW w:w="1845" w:type="dxa"/>
          </w:tcPr>
          <w:p w:rsidR="008B3ED4" w:rsidRPr="00605A41" w:rsidRDefault="008B3ED4" w:rsidP="004D6507">
            <w:pPr>
              <w:rPr>
                <w:sz w:val="24"/>
              </w:rPr>
            </w:pPr>
            <w:r>
              <w:rPr>
                <w:sz w:val="24"/>
              </w:rPr>
              <w:t>2</w:t>
            </w:r>
            <w:r w:rsidRPr="00605A41">
              <w:rPr>
                <w:sz w:val="24"/>
              </w:rPr>
              <w:t xml:space="preserve"> Minutes </w:t>
            </w:r>
          </w:p>
        </w:tc>
        <w:tc>
          <w:tcPr>
            <w:tcW w:w="1865" w:type="dxa"/>
          </w:tcPr>
          <w:p w:rsidR="008B3ED4" w:rsidRPr="00605A41" w:rsidRDefault="008B3ED4" w:rsidP="004D6507">
            <w:pPr>
              <w:rPr>
                <w:sz w:val="24"/>
              </w:rPr>
            </w:pPr>
            <w:r>
              <w:rPr>
                <w:sz w:val="24"/>
              </w:rPr>
              <w:t xml:space="preserve">2:50 </w:t>
            </w:r>
            <w:r w:rsidRPr="00605A41">
              <w:rPr>
                <w:sz w:val="24"/>
              </w:rPr>
              <w:t xml:space="preserve">Minutes. </w:t>
            </w:r>
          </w:p>
        </w:tc>
        <w:tc>
          <w:tcPr>
            <w:tcW w:w="1579" w:type="dxa"/>
          </w:tcPr>
          <w:p w:rsidR="008B3ED4" w:rsidRPr="00605A41" w:rsidRDefault="008B3ED4" w:rsidP="004D6507">
            <w:pPr>
              <w:rPr>
                <w:sz w:val="24"/>
              </w:rPr>
            </w:pPr>
            <w:r>
              <w:rPr>
                <w:sz w:val="24"/>
              </w:rPr>
              <w:t>Average Score</w:t>
            </w:r>
          </w:p>
        </w:tc>
      </w:tr>
      <w:tr w:rsidR="008B3ED4" w:rsidRPr="00605A41" w:rsidTr="004D6507">
        <w:tc>
          <w:tcPr>
            <w:tcW w:w="1882" w:type="dxa"/>
          </w:tcPr>
          <w:p w:rsidR="008B3ED4" w:rsidRPr="00605A41" w:rsidRDefault="008B3ED4" w:rsidP="004D6507">
            <w:pPr>
              <w:rPr>
                <w:sz w:val="24"/>
              </w:rPr>
            </w:pPr>
            <w:r w:rsidRPr="00605A41">
              <w:rPr>
                <w:sz w:val="24"/>
              </w:rPr>
              <w:t xml:space="preserve">Child A </w:t>
            </w:r>
          </w:p>
        </w:tc>
        <w:tc>
          <w:tcPr>
            <w:tcW w:w="1845" w:type="dxa"/>
          </w:tcPr>
          <w:p w:rsidR="008B3ED4" w:rsidRPr="00605A41" w:rsidRDefault="008B3ED4" w:rsidP="004D6507">
            <w:pPr>
              <w:jc w:val="center"/>
              <w:rPr>
                <w:sz w:val="24"/>
              </w:rPr>
            </w:pPr>
            <w:r>
              <w:rPr>
                <w:sz w:val="24"/>
              </w:rPr>
              <w:t>3</w:t>
            </w:r>
          </w:p>
        </w:tc>
        <w:tc>
          <w:tcPr>
            <w:tcW w:w="1845" w:type="dxa"/>
          </w:tcPr>
          <w:p w:rsidR="008B3ED4" w:rsidRPr="00605A41" w:rsidRDefault="008B3ED4" w:rsidP="004D6507">
            <w:pPr>
              <w:jc w:val="center"/>
              <w:rPr>
                <w:sz w:val="24"/>
              </w:rPr>
            </w:pPr>
            <w:r>
              <w:rPr>
                <w:sz w:val="24"/>
              </w:rPr>
              <w:t>4</w:t>
            </w:r>
          </w:p>
        </w:tc>
        <w:tc>
          <w:tcPr>
            <w:tcW w:w="1865" w:type="dxa"/>
          </w:tcPr>
          <w:p w:rsidR="008B3ED4" w:rsidRPr="00605A41" w:rsidRDefault="008B3ED4" w:rsidP="004D6507">
            <w:pPr>
              <w:jc w:val="center"/>
              <w:rPr>
                <w:sz w:val="24"/>
              </w:rPr>
            </w:pPr>
            <w:r>
              <w:rPr>
                <w:sz w:val="24"/>
              </w:rPr>
              <w:t>3</w:t>
            </w:r>
          </w:p>
        </w:tc>
        <w:tc>
          <w:tcPr>
            <w:tcW w:w="1579" w:type="dxa"/>
          </w:tcPr>
          <w:p w:rsidR="008B3ED4" w:rsidRPr="00605A41" w:rsidRDefault="008B3ED4" w:rsidP="004D6507">
            <w:pPr>
              <w:jc w:val="center"/>
              <w:rPr>
                <w:sz w:val="24"/>
              </w:rPr>
            </w:pPr>
            <w:r>
              <w:rPr>
                <w:sz w:val="24"/>
              </w:rPr>
              <w:t>3</w:t>
            </w:r>
          </w:p>
        </w:tc>
      </w:tr>
      <w:tr w:rsidR="008B3ED4" w:rsidRPr="00605A41" w:rsidTr="004D6507">
        <w:tc>
          <w:tcPr>
            <w:tcW w:w="1882" w:type="dxa"/>
          </w:tcPr>
          <w:p w:rsidR="008B3ED4" w:rsidRPr="00605A41" w:rsidRDefault="008B3ED4" w:rsidP="004D6507">
            <w:pPr>
              <w:rPr>
                <w:sz w:val="24"/>
              </w:rPr>
            </w:pPr>
            <w:r w:rsidRPr="00605A41">
              <w:rPr>
                <w:sz w:val="24"/>
              </w:rPr>
              <w:t xml:space="preserve">Child B </w:t>
            </w:r>
          </w:p>
        </w:tc>
        <w:tc>
          <w:tcPr>
            <w:tcW w:w="1845" w:type="dxa"/>
          </w:tcPr>
          <w:p w:rsidR="008B3ED4" w:rsidRPr="00605A41" w:rsidRDefault="008B3ED4" w:rsidP="004D6507">
            <w:pPr>
              <w:jc w:val="center"/>
              <w:rPr>
                <w:sz w:val="24"/>
              </w:rPr>
            </w:pPr>
            <w:r>
              <w:rPr>
                <w:sz w:val="24"/>
              </w:rPr>
              <w:t>5</w:t>
            </w:r>
          </w:p>
        </w:tc>
        <w:tc>
          <w:tcPr>
            <w:tcW w:w="1845" w:type="dxa"/>
          </w:tcPr>
          <w:p w:rsidR="008B3ED4" w:rsidRPr="00605A41" w:rsidRDefault="008B3ED4" w:rsidP="004D6507">
            <w:pPr>
              <w:jc w:val="center"/>
              <w:rPr>
                <w:sz w:val="24"/>
              </w:rPr>
            </w:pPr>
            <w:r>
              <w:rPr>
                <w:sz w:val="24"/>
              </w:rPr>
              <w:t>5</w:t>
            </w:r>
          </w:p>
        </w:tc>
        <w:tc>
          <w:tcPr>
            <w:tcW w:w="1865" w:type="dxa"/>
          </w:tcPr>
          <w:p w:rsidR="008B3ED4" w:rsidRPr="00605A41" w:rsidRDefault="008B3ED4" w:rsidP="004D6507">
            <w:pPr>
              <w:jc w:val="center"/>
              <w:rPr>
                <w:sz w:val="24"/>
              </w:rPr>
            </w:pPr>
            <w:r>
              <w:rPr>
                <w:sz w:val="24"/>
              </w:rPr>
              <w:t>4</w:t>
            </w:r>
          </w:p>
        </w:tc>
        <w:tc>
          <w:tcPr>
            <w:tcW w:w="1579" w:type="dxa"/>
          </w:tcPr>
          <w:p w:rsidR="008B3ED4" w:rsidRPr="00605A41" w:rsidRDefault="008B3ED4" w:rsidP="004D6507">
            <w:pPr>
              <w:jc w:val="center"/>
              <w:rPr>
                <w:sz w:val="24"/>
              </w:rPr>
            </w:pPr>
            <w:r>
              <w:rPr>
                <w:sz w:val="24"/>
              </w:rPr>
              <w:t>5</w:t>
            </w:r>
          </w:p>
        </w:tc>
      </w:tr>
      <w:tr w:rsidR="008B3ED4" w:rsidRPr="00605A41" w:rsidTr="004D6507">
        <w:tc>
          <w:tcPr>
            <w:tcW w:w="1882" w:type="dxa"/>
          </w:tcPr>
          <w:p w:rsidR="008B3ED4" w:rsidRPr="00605A41" w:rsidRDefault="008B3ED4" w:rsidP="004D6507">
            <w:pPr>
              <w:rPr>
                <w:sz w:val="24"/>
              </w:rPr>
            </w:pPr>
            <w:r w:rsidRPr="00605A41">
              <w:rPr>
                <w:sz w:val="24"/>
              </w:rPr>
              <w:t xml:space="preserve">Child C </w:t>
            </w:r>
          </w:p>
        </w:tc>
        <w:tc>
          <w:tcPr>
            <w:tcW w:w="1845" w:type="dxa"/>
          </w:tcPr>
          <w:p w:rsidR="008B3ED4" w:rsidRPr="00605A41" w:rsidRDefault="008B3ED4" w:rsidP="004D6507">
            <w:pPr>
              <w:jc w:val="center"/>
              <w:rPr>
                <w:sz w:val="24"/>
              </w:rPr>
            </w:pPr>
            <w:r>
              <w:rPr>
                <w:sz w:val="24"/>
              </w:rPr>
              <w:t>3</w:t>
            </w:r>
          </w:p>
        </w:tc>
        <w:tc>
          <w:tcPr>
            <w:tcW w:w="1845" w:type="dxa"/>
          </w:tcPr>
          <w:p w:rsidR="008B3ED4" w:rsidRPr="00605A41" w:rsidRDefault="008B3ED4" w:rsidP="004D6507">
            <w:pPr>
              <w:jc w:val="center"/>
              <w:rPr>
                <w:sz w:val="24"/>
              </w:rPr>
            </w:pPr>
            <w:r>
              <w:rPr>
                <w:sz w:val="24"/>
              </w:rPr>
              <w:t>3</w:t>
            </w:r>
          </w:p>
        </w:tc>
        <w:tc>
          <w:tcPr>
            <w:tcW w:w="1865" w:type="dxa"/>
          </w:tcPr>
          <w:p w:rsidR="008B3ED4" w:rsidRPr="00605A41" w:rsidRDefault="008B3ED4" w:rsidP="004D6507">
            <w:pPr>
              <w:jc w:val="center"/>
              <w:rPr>
                <w:sz w:val="24"/>
              </w:rPr>
            </w:pPr>
            <w:r>
              <w:rPr>
                <w:sz w:val="24"/>
              </w:rPr>
              <w:t>3</w:t>
            </w:r>
          </w:p>
        </w:tc>
        <w:tc>
          <w:tcPr>
            <w:tcW w:w="1579" w:type="dxa"/>
          </w:tcPr>
          <w:p w:rsidR="008B3ED4" w:rsidRPr="00605A41" w:rsidRDefault="008B3ED4" w:rsidP="004D6507">
            <w:pPr>
              <w:jc w:val="center"/>
              <w:rPr>
                <w:sz w:val="24"/>
              </w:rPr>
            </w:pPr>
            <w:r>
              <w:rPr>
                <w:sz w:val="24"/>
              </w:rPr>
              <w:t>3</w:t>
            </w:r>
          </w:p>
        </w:tc>
      </w:tr>
      <w:tr w:rsidR="008B3ED4" w:rsidRPr="00605A41" w:rsidTr="004D6507">
        <w:tc>
          <w:tcPr>
            <w:tcW w:w="1882" w:type="dxa"/>
          </w:tcPr>
          <w:p w:rsidR="008B3ED4" w:rsidRPr="00605A41" w:rsidRDefault="008B3ED4" w:rsidP="004D6507">
            <w:pPr>
              <w:rPr>
                <w:sz w:val="24"/>
              </w:rPr>
            </w:pPr>
            <w:r>
              <w:rPr>
                <w:sz w:val="24"/>
              </w:rPr>
              <w:t xml:space="preserve">Child D </w:t>
            </w:r>
          </w:p>
        </w:tc>
        <w:tc>
          <w:tcPr>
            <w:tcW w:w="1845" w:type="dxa"/>
          </w:tcPr>
          <w:p w:rsidR="008B3ED4" w:rsidRPr="00605A41" w:rsidRDefault="008B3ED4" w:rsidP="004D6507">
            <w:pPr>
              <w:jc w:val="center"/>
              <w:rPr>
                <w:sz w:val="24"/>
              </w:rPr>
            </w:pPr>
            <w:r>
              <w:rPr>
                <w:sz w:val="24"/>
              </w:rPr>
              <w:t>5</w:t>
            </w:r>
          </w:p>
        </w:tc>
        <w:tc>
          <w:tcPr>
            <w:tcW w:w="1845" w:type="dxa"/>
          </w:tcPr>
          <w:p w:rsidR="008B3ED4" w:rsidRPr="00605A41" w:rsidRDefault="008B3ED4" w:rsidP="004D6507">
            <w:pPr>
              <w:jc w:val="center"/>
              <w:rPr>
                <w:sz w:val="24"/>
              </w:rPr>
            </w:pPr>
            <w:r>
              <w:rPr>
                <w:sz w:val="24"/>
              </w:rPr>
              <w:t>5</w:t>
            </w:r>
          </w:p>
        </w:tc>
        <w:tc>
          <w:tcPr>
            <w:tcW w:w="1865" w:type="dxa"/>
          </w:tcPr>
          <w:p w:rsidR="008B3ED4" w:rsidRPr="00605A41" w:rsidRDefault="008B3ED4" w:rsidP="004D6507">
            <w:pPr>
              <w:jc w:val="center"/>
              <w:rPr>
                <w:sz w:val="24"/>
              </w:rPr>
            </w:pPr>
            <w:r>
              <w:rPr>
                <w:sz w:val="24"/>
              </w:rPr>
              <w:t>4</w:t>
            </w:r>
          </w:p>
        </w:tc>
        <w:tc>
          <w:tcPr>
            <w:tcW w:w="1579" w:type="dxa"/>
          </w:tcPr>
          <w:p w:rsidR="008B3ED4" w:rsidRPr="00605A41" w:rsidRDefault="008B3ED4" w:rsidP="004D6507">
            <w:pPr>
              <w:jc w:val="center"/>
              <w:rPr>
                <w:sz w:val="24"/>
              </w:rPr>
            </w:pPr>
            <w:r>
              <w:rPr>
                <w:sz w:val="24"/>
              </w:rPr>
              <w:t>5</w:t>
            </w:r>
          </w:p>
        </w:tc>
      </w:tr>
    </w:tbl>
    <w:p w:rsidR="008B3ED4" w:rsidRDefault="008B3ED4" w:rsidP="00E803CA">
      <w:pPr>
        <w:tabs>
          <w:tab w:val="left" w:pos="3215"/>
        </w:tabs>
        <w:spacing w:line="360" w:lineRule="auto"/>
        <w:jc w:val="center"/>
        <w:rPr>
          <w:b/>
          <w:sz w:val="28"/>
          <w:szCs w:val="24"/>
          <w:u w:val="single"/>
        </w:rPr>
      </w:pPr>
    </w:p>
    <w:p w:rsidR="007D2E99" w:rsidRDefault="007D2E99" w:rsidP="00E803CA">
      <w:pPr>
        <w:tabs>
          <w:tab w:val="left" w:pos="3215"/>
        </w:tabs>
        <w:spacing w:line="360" w:lineRule="auto"/>
        <w:jc w:val="center"/>
        <w:rPr>
          <w:b/>
          <w:sz w:val="28"/>
          <w:szCs w:val="24"/>
          <w:u w:val="single"/>
        </w:rPr>
      </w:pPr>
    </w:p>
    <w:p w:rsidR="007D2E99" w:rsidRDefault="007D2E99" w:rsidP="00E803CA">
      <w:pPr>
        <w:tabs>
          <w:tab w:val="left" w:pos="3215"/>
        </w:tabs>
        <w:spacing w:line="360" w:lineRule="auto"/>
        <w:jc w:val="center"/>
        <w:rPr>
          <w:b/>
          <w:sz w:val="28"/>
          <w:szCs w:val="24"/>
          <w:u w:val="single"/>
        </w:rPr>
      </w:pPr>
    </w:p>
    <w:p w:rsidR="007D2E99" w:rsidRDefault="007D2E99" w:rsidP="00E803CA">
      <w:pPr>
        <w:tabs>
          <w:tab w:val="left" w:pos="3215"/>
        </w:tabs>
        <w:spacing w:line="360" w:lineRule="auto"/>
        <w:jc w:val="center"/>
        <w:rPr>
          <w:b/>
          <w:sz w:val="28"/>
          <w:szCs w:val="24"/>
          <w:u w:val="single"/>
        </w:rPr>
      </w:pPr>
    </w:p>
    <w:tbl>
      <w:tblPr>
        <w:tblStyle w:val="TableGrid"/>
        <w:tblW w:w="0" w:type="auto"/>
        <w:tblLook w:val="04A0" w:firstRow="1" w:lastRow="0" w:firstColumn="1" w:lastColumn="0" w:noHBand="0" w:noVBand="1"/>
      </w:tblPr>
      <w:tblGrid>
        <w:gridCol w:w="4508"/>
        <w:gridCol w:w="4508"/>
      </w:tblGrid>
      <w:tr w:rsidR="00A73543" w:rsidTr="004D6507">
        <w:tc>
          <w:tcPr>
            <w:tcW w:w="4508" w:type="dxa"/>
          </w:tcPr>
          <w:p w:rsidR="00A73543" w:rsidRDefault="00A73543" w:rsidP="004D6507">
            <w:pPr>
              <w:rPr>
                <w:sz w:val="20"/>
              </w:rPr>
            </w:pPr>
            <w:r>
              <w:rPr>
                <w:sz w:val="20"/>
              </w:rPr>
              <w:lastRenderedPageBreak/>
              <w:t>Additional Comments</w:t>
            </w:r>
          </w:p>
        </w:tc>
        <w:tc>
          <w:tcPr>
            <w:tcW w:w="4508" w:type="dxa"/>
          </w:tcPr>
          <w:p w:rsidR="00A73543" w:rsidRDefault="00A73543" w:rsidP="004D6507">
            <w:pPr>
              <w:rPr>
                <w:sz w:val="20"/>
              </w:rPr>
            </w:pPr>
          </w:p>
        </w:tc>
      </w:tr>
      <w:tr w:rsidR="00A73543" w:rsidTr="004D6507">
        <w:tc>
          <w:tcPr>
            <w:tcW w:w="4508" w:type="dxa"/>
          </w:tcPr>
          <w:p w:rsidR="00A73543" w:rsidRDefault="00A73543" w:rsidP="004D6507">
            <w:pPr>
              <w:rPr>
                <w:sz w:val="20"/>
              </w:rPr>
            </w:pPr>
            <w:r>
              <w:rPr>
                <w:sz w:val="20"/>
              </w:rPr>
              <w:t xml:space="preserve">Child A </w:t>
            </w:r>
          </w:p>
        </w:tc>
        <w:tc>
          <w:tcPr>
            <w:tcW w:w="4508" w:type="dxa"/>
          </w:tcPr>
          <w:p w:rsidR="00C81E02" w:rsidRDefault="00A73543" w:rsidP="004D6507">
            <w:pPr>
              <w:rPr>
                <w:sz w:val="20"/>
              </w:rPr>
            </w:pPr>
            <w:r w:rsidRPr="00C5455B">
              <w:rPr>
                <w:sz w:val="20"/>
              </w:rPr>
              <w:t>Child A was not making any eye contact with the teacher until there were questions asked.</w:t>
            </w:r>
          </w:p>
          <w:p w:rsidR="00C81E02" w:rsidRDefault="00A73543" w:rsidP="004D6507">
            <w:pPr>
              <w:rPr>
                <w:sz w:val="20"/>
              </w:rPr>
            </w:pPr>
            <w:r w:rsidRPr="00C5455B">
              <w:rPr>
                <w:sz w:val="20"/>
              </w:rPr>
              <w:t>The child put their</w:t>
            </w:r>
            <w:r>
              <w:rPr>
                <w:sz w:val="20"/>
              </w:rPr>
              <w:t xml:space="preserve"> hand up to answer the question and was able to answer the question correctly. </w:t>
            </w:r>
          </w:p>
          <w:p w:rsidR="00C81E02" w:rsidRDefault="00A73543" w:rsidP="004D6507">
            <w:pPr>
              <w:rPr>
                <w:sz w:val="20"/>
              </w:rPr>
            </w:pPr>
            <w:r>
              <w:rPr>
                <w:sz w:val="20"/>
              </w:rPr>
              <w:t xml:space="preserve">Child A starts to fidget and starts to loose attention to the session. </w:t>
            </w:r>
          </w:p>
          <w:p w:rsidR="00A73543" w:rsidRDefault="00A73543" w:rsidP="004D6507">
            <w:pPr>
              <w:rPr>
                <w:sz w:val="20"/>
              </w:rPr>
            </w:pPr>
            <w:r>
              <w:rPr>
                <w:sz w:val="20"/>
              </w:rPr>
              <w:t xml:space="preserve">When the teacher told the children to work in pairs Child A was sorting the shapes out alone and not communicating with a partner. </w:t>
            </w:r>
          </w:p>
        </w:tc>
      </w:tr>
      <w:tr w:rsidR="00A73543" w:rsidTr="004D6507">
        <w:tc>
          <w:tcPr>
            <w:tcW w:w="4508" w:type="dxa"/>
          </w:tcPr>
          <w:p w:rsidR="00A73543" w:rsidRDefault="00A73543" w:rsidP="004D6507">
            <w:pPr>
              <w:rPr>
                <w:sz w:val="20"/>
              </w:rPr>
            </w:pPr>
            <w:r>
              <w:rPr>
                <w:sz w:val="20"/>
              </w:rPr>
              <w:t xml:space="preserve">Child B </w:t>
            </w:r>
          </w:p>
        </w:tc>
        <w:tc>
          <w:tcPr>
            <w:tcW w:w="4508" w:type="dxa"/>
          </w:tcPr>
          <w:p w:rsidR="00A73543" w:rsidRDefault="00A73543" w:rsidP="004D6507">
            <w:pPr>
              <w:rPr>
                <w:sz w:val="20"/>
              </w:rPr>
            </w:pPr>
            <w:r>
              <w:rPr>
                <w:sz w:val="20"/>
              </w:rPr>
              <w:t xml:space="preserve">Child B was very interested in the subject and was concentrating well in the lesson. </w:t>
            </w:r>
          </w:p>
          <w:p w:rsidR="00A73543" w:rsidRDefault="00A73543" w:rsidP="004D6507">
            <w:pPr>
              <w:rPr>
                <w:sz w:val="20"/>
              </w:rPr>
            </w:pPr>
            <w:r>
              <w:rPr>
                <w:sz w:val="20"/>
              </w:rPr>
              <w:t xml:space="preserve">Child B was able to tell the teacher what 2D and 3D shapes are. </w:t>
            </w:r>
          </w:p>
          <w:p w:rsidR="00A73543" w:rsidRDefault="00A73543" w:rsidP="004D6507">
            <w:pPr>
              <w:rPr>
                <w:sz w:val="20"/>
              </w:rPr>
            </w:pPr>
            <w:r>
              <w:rPr>
                <w:sz w:val="20"/>
              </w:rPr>
              <w:t xml:space="preserve">They put their hand up to answer every question. </w:t>
            </w:r>
          </w:p>
          <w:p w:rsidR="00A73543" w:rsidRDefault="00A73543" w:rsidP="004D6507">
            <w:pPr>
              <w:rPr>
                <w:sz w:val="20"/>
              </w:rPr>
            </w:pPr>
            <w:r>
              <w:rPr>
                <w:sz w:val="20"/>
              </w:rPr>
              <w:t xml:space="preserve">There was continuous eye contact to the teacher. </w:t>
            </w:r>
          </w:p>
          <w:p w:rsidR="00A73543" w:rsidRDefault="00A73543" w:rsidP="004D6507">
            <w:pPr>
              <w:rPr>
                <w:sz w:val="20"/>
              </w:rPr>
            </w:pPr>
            <w:r>
              <w:rPr>
                <w:sz w:val="20"/>
              </w:rPr>
              <w:t xml:space="preserve">Child B did not work with Child A when sorting out the shapes. </w:t>
            </w:r>
          </w:p>
          <w:p w:rsidR="00A73543" w:rsidRDefault="00A73543" w:rsidP="004D6507">
            <w:pPr>
              <w:rPr>
                <w:sz w:val="20"/>
              </w:rPr>
            </w:pPr>
            <w:r>
              <w:rPr>
                <w:sz w:val="20"/>
              </w:rPr>
              <w:t xml:space="preserve">Child B was able to help Child A when they struggled trying to figure out where the shape was meant to go. </w:t>
            </w:r>
          </w:p>
          <w:p w:rsidR="00A73543" w:rsidRDefault="00A73543" w:rsidP="004D6507">
            <w:pPr>
              <w:rPr>
                <w:sz w:val="20"/>
              </w:rPr>
            </w:pPr>
            <w:r>
              <w:rPr>
                <w:sz w:val="20"/>
              </w:rPr>
              <w:t xml:space="preserve">Overall Child B was very focused on the task and was able to work out where the shapes they had were meant to go. </w:t>
            </w:r>
          </w:p>
        </w:tc>
      </w:tr>
      <w:tr w:rsidR="00A73543" w:rsidTr="004D6507">
        <w:tc>
          <w:tcPr>
            <w:tcW w:w="4508" w:type="dxa"/>
          </w:tcPr>
          <w:p w:rsidR="00A73543" w:rsidRDefault="00A73543" w:rsidP="004D6507">
            <w:pPr>
              <w:rPr>
                <w:sz w:val="20"/>
              </w:rPr>
            </w:pPr>
            <w:r>
              <w:rPr>
                <w:sz w:val="20"/>
              </w:rPr>
              <w:t xml:space="preserve">Child C </w:t>
            </w:r>
          </w:p>
        </w:tc>
        <w:tc>
          <w:tcPr>
            <w:tcW w:w="4508" w:type="dxa"/>
          </w:tcPr>
          <w:p w:rsidR="00A73543" w:rsidRDefault="00A73543" w:rsidP="004D6507">
            <w:pPr>
              <w:rPr>
                <w:sz w:val="20"/>
              </w:rPr>
            </w:pPr>
            <w:r>
              <w:rPr>
                <w:sz w:val="20"/>
              </w:rPr>
              <w:t xml:space="preserve">Child C started to fidget and play with the equipment towards the start of the session. </w:t>
            </w:r>
          </w:p>
          <w:p w:rsidR="00A73543" w:rsidRDefault="00A73543" w:rsidP="004D6507">
            <w:pPr>
              <w:rPr>
                <w:sz w:val="20"/>
              </w:rPr>
            </w:pPr>
            <w:r>
              <w:rPr>
                <w:sz w:val="20"/>
              </w:rPr>
              <w:t xml:space="preserve">They started to go off task very early in the session and was not interested in the activity. </w:t>
            </w:r>
          </w:p>
          <w:p w:rsidR="00A73543" w:rsidRDefault="00A73543" w:rsidP="004D6507">
            <w:pPr>
              <w:rPr>
                <w:sz w:val="20"/>
              </w:rPr>
            </w:pPr>
            <w:r>
              <w:rPr>
                <w:sz w:val="20"/>
              </w:rPr>
              <w:t xml:space="preserve">There was no eye contact with the teacher. </w:t>
            </w:r>
          </w:p>
          <w:p w:rsidR="00A73543" w:rsidRDefault="00A73543" w:rsidP="004D6507">
            <w:pPr>
              <w:rPr>
                <w:sz w:val="20"/>
              </w:rPr>
            </w:pPr>
            <w:r>
              <w:rPr>
                <w:sz w:val="20"/>
              </w:rPr>
              <w:t xml:space="preserve">Child C was able to work with Child D well when sorting out the shapes, they worked together to make sure that the shapes were in the right space. </w:t>
            </w:r>
          </w:p>
          <w:p w:rsidR="00A73543" w:rsidRDefault="00A73543" w:rsidP="004D6507">
            <w:pPr>
              <w:rPr>
                <w:sz w:val="20"/>
              </w:rPr>
            </w:pPr>
            <w:r>
              <w:rPr>
                <w:sz w:val="20"/>
              </w:rPr>
              <w:t xml:space="preserve">Child C was able to answer the questions that they were asked by the teacher. </w:t>
            </w:r>
          </w:p>
        </w:tc>
      </w:tr>
      <w:tr w:rsidR="00A73543" w:rsidTr="004D6507">
        <w:tc>
          <w:tcPr>
            <w:tcW w:w="4508" w:type="dxa"/>
          </w:tcPr>
          <w:p w:rsidR="00A73543" w:rsidRDefault="00A73543" w:rsidP="004D6507">
            <w:pPr>
              <w:rPr>
                <w:sz w:val="20"/>
              </w:rPr>
            </w:pPr>
            <w:r>
              <w:rPr>
                <w:sz w:val="20"/>
              </w:rPr>
              <w:t xml:space="preserve">Child D </w:t>
            </w:r>
          </w:p>
        </w:tc>
        <w:tc>
          <w:tcPr>
            <w:tcW w:w="4508" w:type="dxa"/>
          </w:tcPr>
          <w:p w:rsidR="00A73543" w:rsidRDefault="00A73543" w:rsidP="004D6507">
            <w:pPr>
              <w:rPr>
                <w:sz w:val="20"/>
              </w:rPr>
            </w:pPr>
            <w:r>
              <w:rPr>
                <w:sz w:val="20"/>
              </w:rPr>
              <w:t xml:space="preserve">Child D was very focused throughout the activity. </w:t>
            </w:r>
          </w:p>
          <w:p w:rsidR="00A73543" w:rsidRDefault="00A73543" w:rsidP="004D6507">
            <w:pPr>
              <w:rPr>
                <w:sz w:val="20"/>
              </w:rPr>
            </w:pPr>
            <w:r>
              <w:rPr>
                <w:sz w:val="20"/>
              </w:rPr>
              <w:t xml:space="preserve">They were able to answer all of the questions that were asked but did not put their hand up. </w:t>
            </w:r>
          </w:p>
          <w:p w:rsidR="00A73543" w:rsidRDefault="00A73543" w:rsidP="004D6507">
            <w:pPr>
              <w:rPr>
                <w:sz w:val="20"/>
              </w:rPr>
            </w:pPr>
            <w:r>
              <w:rPr>
                <w:sz w:val="20"/>
              </w:rPr>
              <w:t xml:space="preserve">Child D was able to work well with Child C </w:t>
            </w:r>
          </w:p>
        </w:tc>
      </w:tr>
    </w:tbl>
    <w:p w:rsidR="00A73543" w:rsidRPr="001B42A8" w:rsidRDefault="00A73543" w:rsidP="00E803CA">
      <w:pPr>
        <w:tabs>
          <w:tab w:val="left" w:pos="3215"/>
        </w:tabs>
        <w:spacing w:line="360" w:lineRule="auto"/>
        <w:jc w:val="center"/>
        <w:rPr>
          <w:b/>
          <w:sz w:val="28"/>
          <w:szCs w:val="24"/>
          <w:u w:val="single"/>
        </w:rPr>
      </w:pPr>
    </w:p>
    <w:sectPr w:rsidR="00A73543" w:rsidRPr="001B42A8">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36D56" w:rsidRDefault="00636D56" w:rsidP="00636D56">
      <w:pPr>
        <w:spacing w:after="0" w:line="240" w:lineRule="auto"/>
      </w:pPr>
      <w:r>
        <w:separator/>
      </w:r>
    </w:p>
  </w:endnote>
  <w:endnote w:type="continuationSeparator" w:id="0">
    <w:p w:rsidR="00636D56" w:rsidRDefault="00636D56" w:rsidP="00636D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30660492"/>
      <w:docPartObj>
        <w:docPartGallery w:val="Page Numbers (Bottom of Page)"/>
        <w:docPartUnique/>
      </w:docPartObj>
    </w:sdtPr>
    <w:sdtEndPr>
      <w:rPr>
        <w:noProof/>
      </w:rPr>
    </w:sdtEndPr>
    <w:sdtContent>
      <w:p w:rsidR="001F6368" w:rsidRDefault="001F6368">
        <w:pPr>
          <w:pStyle w:val="Footer"/>
        </w:pPr>
        <w:r>
          <w:fldChar w:fldCharType="begin"/>
        </w:r>
        <w:r>
          <w:instrText xml:space="preserve"> PAGE   \* MERGEFORMAT </w:instrText>
        </w:r>
        <w:r>
          <w:fldChar w:fldCharType="separate"/>
        </w:r>
        <w:r w:rsidR="00241DEF">
          <w:rPr>
            <w:noProof/>
          </w:rPr>
          <w:t>9</w:t>
        </w:r>
        <w:r>
          <w:rPr>
            <w:noProof/>
          </w:rPr>
          <w:fldChar w:fldCharType="end"/>
        </w:r>
      </w:p>
    </w:sdtContent>
  </w:sdt>
  <w:p w:rsidR="001F6368" w:rsidRDefault="001F63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36D56" w:rsidRDefault="00636D56" w:rsidP="00636D56">
      <w:pPr>
        <w:spacing w:after="0" w:line="240" w:lineRule="auto"/>
      </w:pPr>
      <w:r>
        <w:separator/>
      </w:r>
    </w:p>
  </w:footnote>
  <w:footnote w:type="continuationSeparator" w:id="0">
    <w:p w:rsidR="00636D56" w:rsidRDefault="00636D56" w:rsidP="00636D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973444"/>
    <w:multiLevelType w:val="hybridMultilevel"/>
    <w:tmpl w:val="7DA0D8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4742AA"/>
    <w:multiLevelType w:val="hybridMultilevel"/>
    <w:tmpl w:val="54F4A4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42AB"/>
    <w:rsid w:val="00014644"/>
    <w:rsid w:val="00024B42"/>
    <w:rsid w:val="0003403C"/>
    <w:rsid w:val="00042746"/>
    <w:rsid w:val="00066F76"/>
    <w:rsid w:val="000C48E0"/>
    <w:rsid w:val="000C556F"/>
    <w:rsid w:val="000E1FE0"/>
    <w:rsid w:val="00127038"/>
    <w:rsid w:val="00137DAB"/>
    <w:rsid w:val="00145DA1"/>
    <w:rsid w:val="001863F9"/>
    <w:rsid w:val="00196337"/>
    <w:rsid w:val="001A0923"/>
    <w:rsid w:val="001B42A8"/>
    <w:rsid w:val="001C625A"/>
    <w:rsid w:val="001D0EA1"/>
    <w:rsid w:val="001E6C9B"/>
    <w:rsid w:val="001F2DC8"/>
    <w:rsid w:val="001F6368"/>
    <w:rsid w:val="00241DEF"/>
    <w:rsid w:val="00251AD1"/>
    <w:rsid w:val="002626D5"/>
    <w:rsid w:val="002710EE"/>
    <w:rsid w:val="00272EB8"/>
    <w:rsid w:val="002943E7"/>
    <w:rsid w:val="00295B2F"/>
    <w:rsid w:val="002F4426"/>
    <w:rsid w:val="00300905"/>
    <w:rsid w:val="00301580"/>
    <w:rsid w:val="003705EB"/>
    <w:rsid w:val="003831F6"/>
    <w:rsid w:val="003972A5"/>
    <w:rsid w:val="003A2D17"/>
    <w:rsid w:val="003C2C26"/>
    <w:rsid w:val="003C4C46"/>
    <w:rsid w:val="003C697F"/>
    <w:rsid w:val="004464D2"/>
    <w:rsid w:val="004568A9"/>
    <w:rsid w:val="004877FD"/>
    <w:rsid w:val="004A0390"/>
    <w:rsid w:val="004F35D6"/>
    <w:rsid w:val="00514C7B"/>
    <w:rsid w:val="005169A9"/>
    <w:rsid w:val="005201AC"/>
    <w:rsid w:val="005B179F"/>
    <w:rsid w:val="006064A0"/>
    <w:rsid w:val="00614255"/>
    <w:rsid w:val="00615658"/>
    <w:rsid w:val="00621A0F"/>
    <w:rsid w:val="00636D56"/>
    <w:rsid w:val="006372D1"/>
    <w:rsid w:val="00664D2A"/>
    <w:rsid w:val="006B0F45"/>
    <w:rsid w:val="006E146A"/>
    <w:rsid w:val="006F3300"/>
    <w:rsid w:val="007014FF"/>
    <w:rsid w:val="00702A85"/>
    <w:rsid w:val="007122C1"/>
    <w:rsid w:val="00727D3E"/>
    <w:rsid w:val="00771EF9"/>
    <w:rsid w:val="00777633"/>
    <w:rsid w:val="00793659"/>
    <w:rsid w:val="007A2CB5"/>
    <w:rsid w:val="007B6CDB"/>
    <w:rsid w:val="007D2E99"/>
    <w:rsid w:val="00807BFE"/>
    <w:rsid w:val="00881259"/>
    <w:rsid w:val="008912D2"/>
    <w:rsid w:val="008942AB"/>
    <w:rsid w:val="008A5552"/>
    <w:rsid w:val="008B3ED4"/>
    <w:rsid w:val="00903131"/>
    <w:rsid w:val="00903F3F"/>
    <w:rsid w:val="00914561"/>
    <w:rsid w:val="0098421C"/>
    <w:rsid w:val="00A62712"/>
    <w:rsid w:val="00A72C75"/>
    <w:rsid w:val="00A73543"/>
    <w:rsid w:val="00AA2080"/>
    <w:rsid w:val="00AB2855"/>
    <w:rsid w:val="00AC2748"/>
    <w:rsid w:val="00AE6407"/>
    <w:rsid w:val="00AF01FF"/>
    <w:rsid w:val="00B00039"/>
    <w:rsid w:val="00B17071"/>
    <w:rsid w:val="00B41CC0"/>
    <w:rsid w:val="00B42C2A"/>
    <w:rsid w:val="00B51753"/>
    <w:rsid w:val="00B572D0"/>
    <w:rsid w:val="00B6535F"/>
    <w:rsid w:val="00B67466"/>
    <w:rsid w:val="00B85078"/>
    <w:rsid w:val="00B86511"/>
    <w:rsid w:val="00BD378C"/>
    <w:rsid w:val="00C26D00"/>
    <w:rsid w:val="00C3231B"/>
    <w:rsid w:val="00C32A50"/>
    <w:rsid w:val="00C34330"/>
    <w:rsid w:val="00C416B1"/>
    <w:rsid w:val="00C57743"/>
    <w:rsid w:val="00C710D0"/>
    <w:rsid w:val="00C81E02"/>
    <w:rsid w:val="00C96F4B"/>
    <w:rsid w:val="00CA2C37"/>
    <w:rsid w:val="00CC59F7"/>
    <w:rsid w:val="00CD25AB"/>
    <w:rsid w:val="00CF7704"/>
    <w:rsid w:val="00D110E1"/>
    <w:rsid w:val="00D44760"/>
    <w:rsid w:val="00D81434"/>
    <w:rsid w:val="00D90D16"/>
    <w:rsid w:val="00D91C16"/>
    <w:rsid w:val="00D967ED"/>
    <w:rsid w:val="00DA22BA"/>
    <w:rsid w:val="00DB36E7"/>
    <w:rsid w:val="00DD3829"/>
    <w:rsid w:val="00DD642B"/>
    <w:rsid w:val="00E04991"/>
    <w:rsid w:val="00E07886"/>
    <w:rsid w:val="00E15F7D"/>
    <w:rsid w:val="00E1733C"/>
    <w:rsid w:val="00E25AC7"/>
    <w:rsid w:val="00E314F2"/>
    <w:rsid w:val="00E378D4"/>
    <w:rsid w:val="00E40262"/>
    <w:rsid w:val="00E62B45"/>
    <w:rsid w:val="00E73D25"/>
    <w:rsid w:val="00E803CA"/>
    <w:rsid w:val="00E834B7"/>
    <w:rsid w:val="00E97CEA"/>
    <w:rsid w:val="00EC0D30"/>
    <w:rsid w:val="00ED2672"/>
    <w:rsid w:val="00EE58B3"/>
    <w:rsid w:val="00F66C45"/>
    <w:rsid w:val="00F91360"/>
    <w:rsid w:val="00FA1613"/>
    <w:rsid w:val="00FA79CB"/>
    <w:rsid w:val="00FB39BD"/>
    <w:rsid w:val="00FC0DF7"/>
    <w:rsid w:val="00FC1E42"/>
    <w:rsid w:val="00FD6437"/>
    <w:rsid w:val="00FE170E"/>
    <w:rsid w:val="00FE3989"/>
    <w:rsid w:val="00FF2B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927C0"/>
  <w15:chartTrackingRefBased/>
  <w15:docId w15:val="{5074055B-BA82-4C9A-8F24-A5F91D5F54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42C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95B2F"/>
    <w:rPr>
      <w:color w:val="0563C1" w:themeColor="hyperlink"/>
      <w:u w:val="single"/>
    </w:rPr>
  </w:style>
  <w:style w:type="character" w:styleId="FollowedHyperlink">
    <w:name w:val="FollowedHyperlink"/>
    <w:basedOn w:val="DefaultParagraphFont"/>
    <w:uiPriority w:val="99"/>
    <w:semiHidden/>
    <w:unhideWhenUsed/>
    <w:rsid w:val="001D0EA1"/>
    <w:rPr>
      <w:color w:val="954F72" w:themeColor="followedHyperlink"/>
      <w:u w:val="single"/>
    </w:rPr>
  </w:style>
  <w:style w:type="paragraph" w:styleId="ListParagraph">
    <w:name w:val="List Paragraph"/>
    <w:basedOn w:val="Normal"/>
    <w:uiPriority w:val="34"/>
    <w:qFormat/>
    <w:rsid w:val="00A73543"/>
    <w:pPr>
      <w:ind w:left="720"/>
      <w:contextualSpacing/>
    </w:pPr>
  </w:style>
  <w:style w:type="paragraph" w:styleId="Header">
    <w:name w:val="header"/>
    <w:basedOn w:val="Normal"/>
    <w:link w:val="HeaderChar"/>
    <w:uiPriority w:val="99"/>
    <w:unhideWhenUsed/>
    <w:rsid w:val="00636D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6D56"/>
  </w:style>
  <w:style w:type="paragraph" w:styleId="Footer">
    <w:name w:val="footer"/>
    <w:basedOn w:val="Normal"/>
    <w:link w:val="FooterChar"/>
    <w:uiPriority w:val="99"/>
    <w:unhideWhenUsed/>
    <w:rsid w:val="00636D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6D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8303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mages.search.yahoo.com/images/view;_ylt=AwrJ3s.f875efyMAMR6e3olQ;_ylu=X3oDMTIyOG92cWRhBHNlYwNzcgRzbGsDaW1nBG9pZAMxOWYzZTQ2OGRjYjhlNzFjYTA4NzQ1YWJlNmMyYzZiMwRncG9zAzIEaXQDYmluZw--?back=https%3A%2F%2Fuk.images.search.yahoo.com%2Fyhs%2Fsearch%3Fp%3Dteaching%2Bclip%2Bart%26ei%3DUTF-8%26type%3Dzxy_6bd6eb9e46d3a4373e%26fr%3Dyhs-arh-001%26hsimp%3Dyhs-001%26hspart%3Darh%26param1%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%253D%253D%26param2%3DMGF6LGpcLGV8%26tab%3Dorganic%26ri%3D2&amp;w=1003&amp;h=1072&amp;imgurl=www.clipartbest.com%2Fcliparts%2FKij%2FzBd%2FKijzBd5iq.jpeg&amp;rurl=http%3A%2F%2Fwww.clipartbest.com%2Fteacher-apple-clip-art&amp;size=300.2KB&amp;name=Teacher+Apple+Clip+Art+-+ClipArt+Best&amp;p=teaching+clip+art&amp;oid=19f3e468dcb8e71ca08745abe6c2c6b3&amp;fr2=&amp;fr=yhs-arh-001&amp;tt=Teacher+Apple+Clip+Art+-+ClipArt+Best&amp;b=0&amp;ni=84&amp;no=2&amp;ts=&amp;tab=organic&amp;sigr=rgTmcunSJDuG&amp;sigb=vIFVBBXIsnKd&amp;sigi=fI07MrW1C9Oh&amp;sigt=CrETkePTFFJI&amp;sign=CrETkePTFFJI&amp;.crumb=UHyhYvxdrgy&amp;fr=yhs-arh-001&amp;hsimp=yhs-001&amp;hspart=arh&amp;type=zxy_6bd6eb9e46d3a4373e&amp;param1=ArFaIWJoNqArQGMVIDImAHFbMnMqQGMVA7RoNqAdBHFaISoeATVoNqAqAXFaIWQBvmE4ICILNopcGWUIvmFdISoUwVVdISoXNVE4JaYWNVU4IWYYNVQ4IWYWNVM9ISILNVJdESk8NUM9JmoWvmo3vCILNFdbDSk8vFE9ImoVwVM9ImIVwVA9J6oUwVI9GqUNNFM3wCILNFdcIaUXNEBcGqQANFdcFCk8NoM4ISoVwVU9JCIWNVU4ICIVwVw9ISIVvFE9JCISNVA4JaYVvmk9I6IVNVJdJ6IWwVxdJmIVNVE9ISIYwVU9ISoUvFQ3vmoWvFJbFCILNF9cIqUXNolcEqULNopcGWUIvmFbFaUINEY9JCoXwVM9ISoXNEU9IaUJwVM9J" TargetMode="External"/><Relationship Id="rId13" Type="http://schemas.openxmlformats.org/officeDocument/2006/relationships/hyperlink" Target="http://www.earlyyearscareers.com/eyc/latest-news/observing-childrens-play/" TargetMode="External"/><Relationship Id="rId18" Type="http://schemas.openxmlformats.org/officeDocument/2006/relationships/hyperlink" Target="https://education.gov.scot/improvement/Documents/Play-based-learning-140119.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earlylearninghq.org.uk/earlylearninghq-blog/the-leuven-well-being-and-involvement-scales/" TargetMode="External"/><Relationship Id="rId17" Type="http://schemas.openxmlformats.org/officeDocument/2006/relationships/hyperlink" Target="https://www.readandspell.com/what-is-child-led-learning" TargetMode="External"/><Relationship Id="rId2" Type="http://schemas.openxmlformats.org/officeDocument/2006/relationships/numbering" Target="numbering.xml"/><Relationship Id="rId16" Type="http://schemas.openxmlformats.org/officeDocument/2006/relationships/hyperlink" Target="https://www.tes.com/news/pedagogy-focus-what-are-teaching-styles" TargetMode="External"/><Relationship Id="rId20" Type="http://schemas.openxmlformats.org/officeDocument/2006/relationships/hyperlink" Target="https://gov.wales/sites/default/files/publications/2018-02/foundation-phase-framework-revised-201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arly-education.org.uk/about-froebel" TargetMode="External"/><Relationship Id="rId5" Type="http://schemas.openxmlformats.org/officeDocument/2006/relationships/webSettings" Target="webSettings.xml"/><Relationship Id="rId15" Type="http://schemas.openxmlformats.org/officeDocument/2006/relationships/hyperlink" Target="https://www.reference.com/world-view/tina-bruce-s-theory-play-505755d8a4722f4b" TargetMode="External"/><Relationship Id="rId23" Type="http://schemas.openxmlformats.org/officeDocument/2006/relationships/theme" Target="theme/theme1.xml"/><Relationship Id="rId10" Type="http://schemas.openxmlformats.org/officeDocument/2006/relationships/hyperlink" Target="https://www.youtube.com/watch?v=pjU9EERoZfk" TargetMode="External"/><Relationship Id="rId19" Type="http://schemas.openxmlformats.org/officeDocument/2006/relationships/hyperlink" Target="https://www.ukdataservice.ac.uk/manage-data/legal-ethical/anonymisation"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simplypsychology.org/qualitative-quantitative.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8FF538-4EB8-477B-A262-A9EE58C2A7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9</Pages>
  <Words>2844</Words>
  <Characters>16217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Evans</dc:creator>
  <cp:keywords/>
  <dc:description/>
  <cp:lastModifiedBy>Lonwen Bowen</cp:lastModifiedBy>
  <cp:revision>83</cp:revision>
  <dcterms:created xsi:type="dcterms:W3CDTF">2020-05-15T19:44:00Z</dcterms:created>
  <dcterms:modified xsi:type="dcterms:W3CDTF">2020-05-15T21:36:00Z</dcterms:modified>
</cp:coreProperties>
</file>