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88560812"/>
        <w:docPartObj>
          <w:docPartGallery w:val="Cover Pages"/>
          <w:docPartUnique/>
        </w:docPartObj>
      </w:sdtPr>
      <w:sdtContent>
        <w:p w14:paraId="2FE8A695" w14:textId="70252574" w:rsidR="00AE1625" w:rsidRDefault="00AE1625">
          <w:r>
            <w:rPr>
              <w:noProof/>
            </w:rPr>
            <mc:AlternateContent>
              <mc:Choice Requires="wpg">
                <w:drawing>
                  <wp:anchor distT="0" distB="0" distL="114300" distR="114300" simplePos="0" relativeHeight="251660288" behindDoc="0" locked="0" layoutInCell="1" allowOverlap="1" wp14:anchorId="1BBD5C66" wp14:editId="68848559">
                    <wp:simplePos x="0" y="0"/>
                    <wp:positionH relativeFrom="page">
                      <wp:align>left</wp:align>
                    </wp:positionH>
                    <wp:positionV relativeFrom="page">
                      <wp:align>top</wp:align>
                    </wp:positionV>
                    <wp:extent cx="6382385" cy="8200417"/>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385" cy="8200417"/>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6E7BB9C" w14:textId="48586E4E" w:rsidR="00AE1625" w:rsidRDefault="00380499">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BMCP6001</w:t>
                                      </w:r>
                                    </w:p>
                                  </w:sdtContent>
                                </w:sdt>
                                <w:p w14:paraId="33154024" w14:textId="45F3D767" w:rsidR="00AE1625" w:rsidRDefault="00000000">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AE1625">
                                        <w:rPr>
                                          <w:rFonts w:asciiTheme="majorHAnsi" w:hAnsiTheme="majorHAnsi"/>
                                          <w:caps/>
                                          <w:color w:val="44546A" w:themeColor="text2"/>
                                          <w:sz w:val="96"/>
                                          <w:szCs w:val="96"/>
                                        </w:rPr>
                                        <w:t>critically analyse the rise of the black lives matter movem</w:t>
                                      </w:r>
                                    </w:sdtContent>
                                  </w:sdt>
                                  <w:r w:rsidR="00AE1625">
                                    <w:rPr>
                                      <w:rFonts w:asciiTheme="majorHAnsi" w:hAnsiTheme="majorHAnsi"/>
                                      <w:caps/>
                                      <w:color w:val="44546A" w:themeColor="text2"/>
                                      <w:sz w:val="96"/>
                                      <w:szCs w:val="96"/>
                                    </w:rPr>
                                    <w:t>ent in response to the killing of george floyd.</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BD5C66" id="Group 459" o:spid="_x0000_s1026" alt="Title: Title and subtitle with crop mark graphic" style="position:absolute;margin-left:0;margin-top:0;width:502.55pt;height:645.7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6E7BB9C" w14:textId="48586E4E" w:rsidR="00AE1625" w:rsidRDefault="00380499">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BMCP6001</w:t>
                                </w:r>
                              </w:p>
                            </w:sdtContent>
                          </w:sdt>
                          <w:p w14:paraId="33154024" w14:textId="45F3D767" w:rsidR="00AE1625" w:rsidRDefault="00000000">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AE1625">
                                  <w:rPr>
                                    <w:rFonts w:asciiTheme="majorHAnsi" w:hAnsiTheme="majorHAnsi"/>
                                    <w:caps/>
                                    <w:color w:val="44546A" w:themeColor="text2"/>
                                    <w:sz w:val="96"/>
                                    <w:szCs w:val="96"/>
                                  </w:rPr>
                                  <w:t>critically analyse the rise of the black lives matter movem</w:t>
                                </w:r>
                              </w:sdtContent>
                            </w:sdt>
                            <w:r w:rsidR="00AE1625">
                              <w:rPr>
                                <w:rFonts w:asciiTheme="majorHAnsi" w:hAnsiTheme="majorHAnsi"/>
                                <w:caps/>
                                <w:color w:val="44546A" w:themeColor="text2"/>
                                <w:sz w:val="96"/>
                                <w:szCs w:val="96"/>
                              </w:rPr>
                              <w:t>ent in response to the killing of george floyd.</w:t>
                            </w:r>
                          </w:p>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0B4B6A4A" wp14:editId="4A037ED3">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B531913" w14:textId="15D68B46" w:rsidR="00AE1625" w:rsidRDefault="00AE1625">
                                      <w:pPr>
                                        <w:pStyle w:val="NoSpacing"/>
                                        <w:spacing w:after="240"/>
                                        <w:jc w:val="right"/>
                                        <w:rPr>
                                          <w:color w:val="44546A" w:themeColor="text2"/>
                                          <w:spacing w:val="10"/>
                                          <w:sz w:val="36"/>
                                          <w:szCs w:val="36"/>
                                        </w:rPr>
                                      </w:pPr>
                                      <w:r>
                                        <w:rPr>
                                          <w:color w:val="44546A" w:themeColor="text2"/>
                                          <w:spacing w:val="10"/>
                                          <w:sz w:val="36"/>
                                          <w:szCs w:val="36"/>
                                        </w:rPr>
                                        <w:t>Caitlin Carter (2003634)</w:t>
                                      </w:r>
                                    </w:p>
                                  </w:sdtContent>
                                </w:sdt>
                                <w:p w14:paraId="3DF5EEEE" w14:textId="6CD9BE36" w:rsidR="00AE1625"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AE1625">
                                        <w:rPr>
                                          <w:color w:val="44546A" w:themeColor="text2"/>
                                          <w:spacing w:val="10"/>
                                          <w:sz w:val="28"/>
                                          <w:szCs w:val="28"/>
                                        </w:rPr>
                                        <w:t>University of Wales Trinity Saint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B4B6A4A"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B531913" w14:textId="15D68B46" w:rsidR="00AE1625" w:rsidRDefault="00AE1625">
                                <w:pPr>
                                  <w:pStyle w:val="NoSpacing"/>
                                  <w:spacing w:after="240"/>
                                  <w:jc w:val="right"/>
                                  <w:rPr>
                                    <w:color w:val="44546A" w:themeColor="text2"/>
                                    <w:spacing w:val="10"/>
                                    <w:sz w:val="36"/>
                                    <w:szCs w:val="36"/>
                                  </w:rPr>
                                </w:pPr>
                                <w:r>
                                  <w:rPr>
                                    <w:color w:val="44546A" w:themeColor="text2"/>
                                    <w:spacing w:val="10"/>
                                    <w:sz w:val="36"/>
                                    <w:szCs w:val="36"/>
                                  </w:rPr>
                                  <w:t>Caitlin Carter (2003634)</w:t>
                                </w:r>
                              </w:p>
                            </w:sdtContent>
                          </w:sdt>
                          <w:p w14:paraId="3DF5EEEE" w14:textId="6CD9BE36" w:rsidR="00AE1625"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AE1625">
                                  <w:rPr>
                                    <w:color w:val="44546A" w:themeColor="text2"/>
                                    <w:spacing w:val="10"/>
                                    <w:sz w:val="28"/>
                                    <w:szCs w:val="28"/>
                                  </w:rPr>
                                  <w:t>University of Wales Trinity Saint David</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568EC115" wp14:editId="3D922BAE">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A6E1E66"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5BE5EF3F" w14:textId="754A2DD2" w:rsidR="00AE1625" w:rsidRDefault="00AE1625">
          <w:r>
            <w:br w:type="page"/>
          </w:r>
        </w:p>
      </w:sdtContent>
    </w:sdt>
    <w:p w14:paraId="5B8470D1" w14:textId="44D3294A" w:rsidR="00845D0C" w:rsidRDefault="00380499" w:rsidP="00845D0C">
      <w:r>
        <w:lastRenderedPageBreak/>
        <w:t xml:space="preserve">The </w:t>
      </w:r>
      <w:r w:rsidR="00D362D7">
        <w:t xml:space="preserve">main </w:t>
      </w:r>
      <w:r w:rsidR="007C0C2E">
        <w:t>intention</w:t>
      </w:r>
      <w:r w:rsidR="00D362D7">
        <w:t xml:space="preserve"> of this essay is to </w:t>
      </w:r>
      <w:r w:rsidR="00D11B7E">
        <w:t xml:space="preserve">research and critically analyse the rise of the Black Lives Matter movement, which occurred in response to the killing of George Floyd. </w:t>
      </w:r>
      <w:r w:rsidR="0048167F">
        <w:t xml:space="preserve">Aspects surrounding </w:t>
      </w:r>
      <w:r w:rsidR="00DB39F9">
        <w:t xml:space="preserve">the </w:t>
      </w:r>
      <w:r w:rsidR="00E139E2">
        <w:t xml:space="preserve">need </w:t>
      </w:r>
      <w:proofErr w:type="gramStart"/>
      <w:r w:rsidR="00E139E2">
        <w:t>for</w:t>
      </w:r>
      <w:proofErr w:type="gramEnd"/>
      <w:r w:rsidR="00E139E2">
        <w:t xml:space="preserve"> and importance of</w:t>
      </w:r>
      <w:r w:rsidR="00DB39F9">
        <w:t xml:space="preserve"> the movement will be ev</w:t>
      </w:r>
      <w:r w:rsidR="00E139E2">
        <w:t>aluated, followed by the publics’ response</w:t>
      </w:r>
      <w:r w:rsidR="00160FA8">
        <w:t xml:space="preserve"> to the killing</w:t>
      </w:r>
      <w:r w:rsidR="00E139E2">
        <w:t xml:space="preserve">. </w:t>
      </w:r>
      <w:r w:rsidR="00160FA8">
        <w:t>Firstly, a</w:t>
      </w:r>
      <w:r w:rsidR="00845D0C">
        <w:t xml:space="preserve">ccording to </w:t>
      </w:r>
      <w:r w:rsidR="00845D0C" w:rsidRPr="00A871F1">
        <w:t>Giddens (2001)</w:t>
      </w:r>
      <w:r w:rsidR="00845D0C">
        <w:rPr>
          <w:b/>
          <w:bCs/>
        </w:rPr>
        <w:t xml:space="preserve"> </w:t>
      </w:r>
      <w:r w:rsidR="00845D0C">
        <w:t>race within sociology is acknowledged as a group of social relations, distinguished based on biological differences. These social groups often reproduce social power and inequality, for instance ‘Whiteness’</w:t>
      </w:r>
      <w:r w:rsidR="001E451A">
        <w:t xml:space="preserve"> or white enculturation</w:t>
      </w:r>
      <w:r w:rsidR="00845D0C">
        <w:t xml:space="preserve">. </w:t>
      </w:r>
      <w:r w:rsidR="00845D0C" w:rsidRPr="00A871F1">
        <w:t xml:space="preserve">Green, </w:t>
      </w:r>
      <w:proofErr w:type="spellStart"/>
      <w:r w:rsidR="00845D0C" w:rsidRPr="00A871F1">
        <w:t>Sonn</w:t>
      </w:r>
      <w:proofErr w:type="spellEnd"/>
      <w:r w:rsidR="00845D0C" w:rsidRPr="00A871F1">
        <w:t xml:space="preserve"> and </w:t>
      </w:r>
      <w:proofErr w:type="spellStart"/>
      <w:r w:rsidR="00845D0C" w:rsidRPr="00A871F1">
        <w:t>Matsebula</w:t>
      </w:r>
      <w:proofErr w:type="spellEnd"/>
      <w:r w:rsidR="00845D0C" w:rsidRPr="00A871F1">
        <w:t xml:space="preserve"> (2007)</w:t>
      </w:r>
      <w:r w:rsidR="00845D0C">
        <w:rPr>
          <w:b/>
          <w:bCs/>
        </w:rPr>
        <w:t xml:space="preserve"> </w:t>
      </w:r>
      <w:r w:rsidR="00845D0C">
        <w:t>indicate that white enculturation aims to racially reproduce white individuals through the vision of a ‘white world’.</w:t>
      </w:r>
      <w:r w:rsidR="00B71B67">
        <w:t xml:space="preserve"> Therefore, implying that this specific race is socially seen as superior </w:t>
      </w:r>
      <w:r w:rsidR="00FF5B81">
        <w:t xml:space="preserve">and higher ranking compared to </w:t>
      </w:r>
      <w:r w:rsidR="00F32704">
        <w:t>BAME races</w:t>
      </w:r>
      <w:r w:rsidR="00280119">
        <w:t xml:space="preserve">, thus indicating the need for and importance of the movement. </w:t>
      </w:r>
      <w:r w:rsidR="00845D0C">
        <w:t xml:space="preserve">Additionally, </w:t>
      </w:r>
      <w:r w:rsidR="00845D0C" w:rsidRPr="00A871F1">
        <w:t>Giddens (2001)</w:t>
      </w:r>
      <w:r w:rsidR="00845D0C">
        <w:rPr>
          <w:b/>
          <w:bCs/>
        </w:rPr>
        <w:t xml:space="preserve"> </w:t>
      </w:r>
      <w:r w:rsidR="00845D0C">
        <w:t>suggested that ethnicity refers to cultural factors, including language, history and culture. It is believed that ethnicity is used to set the communities apart from one another, therefore acting as a characteristic</w:t>
      </w:r>
      <w:r w:rsidR="00F32704">
        <w:t xml:space="preserve"> </w:t>
      </w:r>
      <w:proofErr w:type="gramStart"/>
      <w:r w:rsidR="00F32704">
        <w:t>similar to</w:t>
      </w:r>
      <w:proofErr w:type="gramEnd"/>
      <w:r w:rsidR="00F32704">
        <w:t xml:space="preserve"> race</w:t>
      </w:r>
      <w:r w:rsidR="00845D0C">
        <w:t xml:space="preserve">. </w:t>
      </w:r>
      <w:r w:rsidR="00845D0C" w:rsidRPr="00A871F1">
        <w:t>Howard and Renfrow (2014)</w:t>
      </w:r>
      <w:r w:rsidR="00845D0C">
        <w:rPr>
          <w:b/>
          <w:bCs/>
        </w:rPr>
        <w:t xml:space="preserve"> </w:t>
      </w:r>
      <w:r w:rsidR="00845D0C">
        <w:t>implied that both race and ethnicity can be connected to stigma, which is commonly known as the criticism or disapproval of an individual established due to their characteristics that differentiate them. Relating this to race</w:t>
      </w:r>
      <w:r w:rsidR="00073125">
        <w:t>,</w:t>
      </w:r>
      <w:r w:rsidR="00845D0C">
        <w:t xml:space="preserve"> stigma creates and maintains material inequalities within prejudice, exclusion and poverty which is long rooted in history. </w:t>
      </w:r>
    </w:p>
    <w:p w14:paraId="05C774AD" w14:textId="77777777" w:rsidR="009328BC" w:rsidRDefault="009328BC" w:rsidP="00845D0C"/>
    <w:p w14:paraId="02E8EDD4" w14:textId="1AE744D0" w:rsidR="00845D0C" w:rsidRPr="007A6E46" w:rsidRDefault="00845D0C" w:rsidP="00845D0C">
      <w:r>
        <w:t xml:space="preserve">Referring to hate, ultimately race can have a seriously negative impact on individuals’ lives, through the experience of hate crime. According to the </w:t>
      </w:r>
      <w:r w:rsidRPr="005E5987">
        <w:t>Crown Prosecution Service (2017)</w:t>
      </w:r>
      <w:r>
        <w:rPr>
          <w:b/>
          <w:bCs/>
        </w:rPr>
        <w:t xml:space="preserve"> </w:t>
      </w:r>
      <w:r>
        <w:t xml:space="preserve">legislation acknowledges five </w:t>
      </w:r>
      <w:r w:rsidR="0038635D">
        <w:t>categories</w:t>
      </w:r>
      <w:r>
        <w:t xml:space="preserve"> of hate crime: Race, Religion, Disability, Sexual orientation and Transgender identity. The </w:t>
      </w:r>
      <w:r w:rsidRPr="005E5987">
        <w:t>Home Office (2022)</w:t>
      </w:r>
      <w:r>
        <w:rPr>
          <w:b/>
          <w:bCs/>
        </w:rPr>
        <w:t xml:space="preserve"> </w:t>
      </w:r>
      <w:r>
        <w:t xml:space="preserve">suggested that a hate crime is any crime where the perpetrator’s hostility or prejudice against an identifiable group of </w:t>
      </w:r>
      <w:r>
        <w:lastRenderedPageBreak/>
        <w:t xml:space="preserve">people </w:t>
      </w:r>
      <w:proofErr w:type="gramStart"/>
      <w:r w:rsidR="004E2D6F">
        <w:t>i</w:t>
      </w:r>
      <w:r w:rsidR="00A33B73">
        <w:t xml:space="preserve">s </w:t>
      </w:r>
      <w:r>
        <w:t>a factor in</w:t>
      </w:r>
      <w:proofErr w:type="gramEnd"/>
      <w:r>
        <w:t xml:space="preserve"> determining who is victimised. According to </w:t>
      </w:r>
      <w:r w:rsidRPr="005E5987">
        <w:t xml:space="preserve">Crown Prosecution Service (2017) </w:t>
      </w:r>
      <w:r>
        <w:t xml:space="preserve">under legislation any crime can be prosecuted as a hate crime if the offender has either displayed hostility or been motivated by hostility based </w:t>
      </w:r>
      <w:r w:rsidR="00916221">
        <w:t>upon</w:t>
      </w:r>
      <w:r>
        <w:t xml:space="preserve"> race, religion, disability, sexual orientation or transgender identity. The </w:t>
      </w:r>
      <w:r w:rsidRPr="005E5987">
        <w:t>Home Office (2022)</w:t>
      </w:r>
      <w:r>
        <w:rPr>
          <w:b/>
          <w:bCs/>
        </w:rPr>
        <w:t xml:space="preserve"> </w:t>
      </w:r>
      <w:r>
        <w:t xml:space="preserve">revealed that in the year ending March 2022, a total of 155,841 hate crimes were recorded by police across England and Wales. With </w:t>
      </w:r>
      <w:r w:rsidRPr="00551401">
        <w:t>Goodier (2022)</w:t>
      </w:r>
      <w:r>
        <w:rPr>
          <w:b/>
          <w:bCs/>
        </w:rPr>
        <w:t xml:space="preserve"> </w:t>
      </w:r>
      <w:r>
        <w:t xml:space="preserve">identifying that high profile events such as </w:t>
      </w:r>
      <w:r w:rsidR="00A45C7B">
        <w:t xml:space="preserve">the killing of George Floyd </w:t>
      </w:r>
      <w:r w:rsidR="00C275EB">
        <w:t>and the</w:t>
      </w:r>
      <w:r>
        <w:t xml:space="preserve"> Black Lives Matter movement</w:t>
      </w:r>
      <w:r w:rsidR="00C275EB">
        <w:t xml:space="preserve"> protests that followed</w:t>
      </w:r>
      <w:r>
        <w:t xml:space="preserve"> saw an increase in hate crime. This could be a potential reasoning for the increase in the Home Offices </w:t>
      </w:r>
      <w:r w:rsidR="005B3939">
        <w:t xml:space="preserve">hate crime </w:t>
      </w:r>
      <w:r>
        <w:t>statistics for the year March 2021 to March 2022.</w:t>
      </w:r>
    </w:p>
    <w:p w14:paraId="39376EC0" w14:textId="4056CF59" w:rsidR="001D6838" w:rsidRDefault="001D6838" w:rsidP="001D6838"/>
    <w:p w14:paraId="27672A88" w14:textId="2D1314D2" w:rsidR="00845D0C" w:rsidRDefault="00845D0C" w:rsidP="00845D0C">
      <w:r>
        <w:t xml:space="preserve">Introducing the Black Lives Matter movement, </w:t>
      </w:r>
      <w:proofErr w:type="spellStart"/>
      <w:r w:rsidRPr="00551401">
        <w:t>Hillstrom</w:t>
      </w:r>
      <w:proofErr w:type="spellEnd"/>
      <w:r w:rsidRPr="00551401">
        <w:t xml:space="preserve"> (2018)</w:t>
      </w:r>
      <w:r>
        <w:rPr>
          <w:b/>
          <w:bCs/>
        </w:rPr>
        <w:t xml:space="preserve"> </w:t>
      </w:r>
      <w:r>
        <w:t xml:space="preserve">indicated that Black Lives Matter began in the United States as a hashtag </w:t>
      </w:r>
      <w:r w:rsidR="00136AA4">
        <w:t xml:space="preserve">which </w:t>
      </w:r>
      <w:r>
        <w:t xml:space="preserve">spread across social media platforms, reaching the United Kingdom during 2012. The hashtag emerged as a result of the acquittal of George Zimmerman, a neighbourhood watchman. According to </w:t>
      </w:r>
      <w:r w:rsidRPr="00551401">
        <w:t>Campbell (2021)</w:t>
      </w:r>
      <w:r>
        <w:t xml:space="preserve"> the Black Lives Matter movement </w:t>
      </w:r>
      <w:r w:rsidR="00C720EC">
        <w:t>acts as</w:t>
      </w:r>
      <w:r>
        <w:t xml:space="preserve"> a social and political movement with the aim and importance of preventing police brutality and improving racial equality</w:t>
      </w:r>
      <w:r w:rsidR="00C720EC">
        <w:t xml:space="preserve"> globally</w:t>
      </w:r>
      <w:r>
        <w:t xml:space="preserve">. As this hashtag spread, protests developed across the United Kingdom and the United States. However, according to </w:t>
      </w:r>
      <w:proofErr w:type="spellStart"/>
      <w:r w:rsidRPr="000D2544">
        <w:t>Beanman</w:t>
      </w:r>
      <w:proofErr w:type="spellEnd"/>
      <w:r w:rsidRPr="000D2544">
        <w:t xml:space="preserve"> (2021)</w:t>
      </w:r>
      <w:r>
        <w:rPr>
          <w:b/>
          <w:bCs/>
        </w:rPr>
        <w:t xml:space="preserve"> </w:t>
      </w:r>
      <w:r>
        <w:t>the killing of George Floyd</w:t>
      </w:r>
      <w:r w:rsidR="00E849B8">
        <w:t xml:space="preserve"> </w:t>
      </w:r>
      <w:r>
        <w:t xml:space="preserve">in America saw the colossal growth for the Black Lives Matter movement in 2020. This involved a white serving police officer killing George Floyd, a Black American individual. This </w:t>
      </w:r>
      <w:r w:rsidR="00E849B8">
        <w:t xml:space="preserve">incident </w:t>
      </w:r>
      <w:r>
        <w:t xml:space="preserve">led to the Parliament of the European Union voting to proclaim the movement. This suggests that the movement is of immense importance globally, despite the public questioning why George Floyd’s death sparked the substantial support. </w:t>
      </w:r>
      <w:proofErr w:type="spellStart"/>
      <w:r w:rsidR="00C31634">
        <w:t>Ultimatley</w:t>
      </w:r>
      <w:proofErr w:type="spellEnd"/>
      <w:r w:rsidR="00C31634">
        <w:t xml:space="preserve">, Smart (2020) indicated that the </w:t>
      </w:r>
      <w:r w:rsidR="00C31634">
        <w:lastRenderedPageBreak/>
        <w:t xml:space="preserve">killing sparked a rise in the movement as </w:t>
      </w:r>
      <w:r w:rsidR="004C29AF">
        <w:t>this was the final straw in a long line of i</w:t>
      </w:r>
      <w:r w:rsidR="00DF5193">
        <w:t xml:space="preserve">njustices faced. </w:t>
      </w:r>
    </w:p>
    <w:p w14:paraId="221EAFB5" w14:textId="77777777" w:rsidR="00D64BDD" w:rsidRDefault="00D64BDD" w:rsidP="00845D0C"/>
    <w:p w14:paraId="15B89D95" w14:textId="39C27CCA" w:rsidR="00845D0C" w:rsidRPr="002A4651" w:rsidRDefault="00FD7169" w:rsidP="001D6838">
      <w:r>
        <w:t>However, t</w:t>
      </w:r>
      <w:r w:rsidR="00D64BDD">
        <w:t xml:space="preserve">here are many theories to suggest why this specific incident </w:t>
      </w:r>
      <w:r w:rsidR="002F5680">
        <w:t>caused the immense growth for the movement, such as hegemony. According to</w:t>
      </w:r>
      <w:r w:rsidR="00D41D6F">
        <w:t xml:space="preserve"> Cole (2020)</w:t>
      </w:r>
      <w:r w:rsidR="00300EEC">
        <w:t xml:space="preserve"> </w:t>
      </w:r>
      <w:r w:rsidR="00B270F6">
        <w:t>h</w:t>
      </w:r>
      <w:r w:rsidR="00F6258B">
        <w:t xml:space="preserve">egemony is where a dominant class in society who control the </w:t>
      </w:r>
      <w:r w:rsidR="00FE398A">
        <w:t xml:space="preserve">political and ideological institution of society. Therefore, </w:t>
      </w:r>
      <w:r w:rsidR="000C4EEC">
        <w:t xml:space="preserve">in response to the public killing of George Floyd </w:t>
      </w:r>
      <w:r w:rsidR="00AE5391">
        <w:t xml:space="preserve">it was made clear to </w:t>
      </w:r>
      <w:r w:rsidR="00752C52">
        <w:t>citizens tha</w:t>
      </w:r>
      <w:r w:rsidR="00595270">
        <w:t xml:space="preserve">t </w:t>
      </w:r>
      <w:r w:rsidR="007E6FFA">
        <w:t>the individual</w:t>
      </w:r>
      <w:r w:rsidR="002A3C5C">
        <w:t>s</w:t>
      </w:r>
      <w:r w:rsidR="007E3CEE">
        <w:t xml:space="preserve"> who felt they were </w:t>
      </w:r>
      <w:r w:rsidR="00696616">
        <w:t>a part of a dominant class, did in fact feel that they had the right to</w:t>
      </w:r>
      <w:r w:rsidR="003A1B65">
        <w:t xml:space="preserve"> treat George Floyd in the manner that caused his death</w:t>
      </w:r>
      <w:r w:rsidR="00B11606">
        <w:t xml:space="preserve">. </w:t>
      </w:r>
      <w:r w:rsidR="00BC6E8A">
        <w:t xml:space="preserve">This theory could imply that the movement grew following this as it acted as a realisation to individuals across the world </w:t>
      </w:r>
      <w:r w:rsidR="00625BD9">
        <w:t xml:space="preserve">that over policing and police brutality was not going to end </w:t>
      </w:r>
      <w:r w:rsidR="0098138F">
        <w:t>easily</w:t>
      </w:r>
      <w:r w:rsidR="00882907">
        <w:t xml:space="preserve">. </w:t>
      </w:r>
      <w:r w:rsidR="002A4651">
        <w:t xml:space="preserve">This idea of hegemony connects to the conflict theory of racism, as </w:t>
      </w:r>
      <w:r w:rsidR="002A4651" w:rsidRPr="000D2544">
        <w:t>Giddens (2001)</w:t>
      </w:r>
      <w:r w:rsidR="002A4651">
        <w:rPr>
          <w:b/>
          <w:bCs/>
        </w:rPr>
        <w:t xml:space="preserve"> </w:t>
      </w:r>
      <w:r w:rsidR="000444BC">
        <w:t>refers</w:t>
      </w:r>
      <w:r w:rsidR="00A01056">
        <w:t xml:space="preserve"> to the </w:t>
      </w:r>
      <w:r w:rsidR="00D70C8A">
        <w:t>relationship between racism and prejudice and power and inequality</w:t>
      </w:r>
      <w:r w:rsidR="000444BC">
        <w:t xml:space="preserve">. This theory relates </w:t>
      </w:r>
      <w:r w:rsidR="000B3A31">
        <w:t xml:space="preserve">to </w:t>
      </w:r>
      <w:r w:rsidR="000444BC">
        <w:t xml:space="preserve">the </w:t>
      </w:r>
      <w:r w:rsidR="00784472">
        <w:t xml:space="preserve">rise of the Black Lives Matter movement as </w:t>
      </w:r>
      <w:r w:rsidR="00F3153E">
        <w:t xml:space="preserve">it indicates the killing of George Floyd </w:t>
      </w:r>
      <w:r w:rsidR="00CD6E0B">
        <w:t xml:space="preserve">a black individual who became a victim of prejudice from a white individual of power. </w:t>
      </w:r>
    </w:p>
    <w:p w14:paraId="4DAA7400" w14:textId="77777777" w:rsidR="000C4EEC" w:rsidRDefault="000C4EEC" w:rsidP="001D6838"/>
    <w:p w14:paraId="0E481825" w14:textId="77777777" w:rsidR="00BA78F1" w:rsidRPr="00A83B53" w:rsidRDefault="00845D0C" w:rsidP="00BA78F1">
      <w:r w:rsidRPr="008F5495">
        <w:t xml:space="preserve">Concerning </w:t>
      </w:r>
      <w:r>
        <w:t xml:space="preserve">the public response to this movement, especially at the time of the George Floyd killing the ‘All Lives Matter’ movement was created. </w:t>
      </w:r>
      <w:r w:rsidRPr="000D2544">
        <w:t>Carney (2016)</w:t>
      </w:r>
      <w:r>
        <w:rPr>
          <w:b/>
          <w:bCs/>
        </w:rPr>
        <w:t xml:space="preserve"> </w:t>
      </w:r>
      <w:r>
        <w:t>suggested that the use of ‘#AllLivesMatter’ against ‘#BlackLivesMatter’ portrays a dominant ideology and shows a desire for supremacy</w:t>
      </w:r>
      <w:r w:rsidR="001C4723">
        <w:t xml:space="preserve"> such as </w:t>
      </w:r>
      <w:r w:rsidR="002B50A1">
        <w:t xml:space="preserve">‘whiteness’ </w:t>
      </w:r>
      <w:r w:rsidR="00C2499F">
        <w:t>by being perceived as an opposition to the original movement</w:t>
      </w:r>
      <w:r>
        <w:t xml:space="preserve">. </w:t>
      </w:r>
      <w:r w:rsidR="002B50A1">
        <w:t xml:space="preserve">As </w:t>
      </w:r>
      <w:r w:rsidR="002B50A1" w:rsidRPr="000D2544">
        <w:t xml:space="preserve">Green, </w:t>
      </w:r>
      <w:proofErr w:type="spellStart"/>
      <w:r w:rsidR="002B50A1" w:rsidRPr="000D2544">
        <w:t>Sonn</w:t>
      </w:r>
      <w:proofErr w:type="spellEnd"/>
      <w:r w:rsidR="002B50A1" w:rsidRPr="000D2544">
        <w:t xml:space="preserve"> and </w:t>
      </w:r>
      <w:proofErr w:type="spellStart"/>
      <w:r w:rsidR="002B50A1" w:rsidRPr="000D2544">
        <w:t>Matsebula</w:t>
      </w:r>
      <w:proofErr w:type="spellEnd"/>
      <w:r w:rsidR="002B50A1" w:rsidRPr="000D2544">
        <w:t xml:space="preserve"> (2007)</w:t>
      </w:r>
      <w:r w:rsidR="002B50A1">
        <w:rPr>
          <w:b/>
          <w:bCs/>
        </w:rPr>
        <w:t xml:space="preserve"> </w:t>
      </w:r>
      <w:r w:rsidR="002B50A1">
        <w:t>previously suggested</w:t>
      </w:r>
      <w:r w:rsidR="00A36B26">
        <w:t xml:space="preserve"> that </w:t>
      </w:r>
      <w:r w:rsidR="004605F8">
        <w:t xml:space="preserve">whiteness must be recognised as normative </w:t>
      </w:r>
      <w:r w:rsidR="0003670F">
        <w:t>and omnipresent</w:t>
      </w:r>
      <w:r w:rsidR="003E3D36">
        <w:t>, which was threatened by the Black Lives Matter movement</w:t>
      </w:r>
      <w:r w:rsidR="0003670F">
        <w:t>.</w:t>
      </w:r>
      <w:r w:rsidR="002B50A1">
        <w:t xml:space="preserve"> </w:t>
      </w:r>
      <w:r>
        <w:t xml:space="preserve">In addition, the </w:t>
      </w:r>
      <w:r w:rsidR="00CD6E42">
        <w:t>All-Lives</w:t>
      </w:r>
      <w:r>
        <w:t xml:space="preserve"> Matter movement reinforces social </w:t>
      </w:r>
      <w:r>
        <w:lastRenderedPageBreak/>
        <w:t xml:space="preserve">constructivism, as </w:t>
      </w:r>
      <w:r w:rsidR="00CD6E42">
        <w:t xml:space="preserve">the </w:t>
      </w:r>
      <w:r w:rsidR="00E9166C">
        <w:t>All-Lives</w:t>
      </w:r>
      <w:r w:rsidR="00CD6E42">
        <w:t xml:space="preserve"> Matter protests </w:t>
      </w:r>
      <w:r>
        <w:t>suggests the BLM movement ha</w:t>
      </w:r>
      <w:r w:rsidR="00CD6E42">
        <w:t>d</w:t>
      </w:r>
      <w:r>
        <w:t xml:space="preserve"> been interpretated wrongly by members of the public as other lives do not matter.</w:t>
      </w:r>
      <w:r w:rsidR="0003670F">
        <w:t xml:space="preserve"> </w:t>
      </w:r>
      <w:r>
        <w:t xml:space="preserve">Although, </w:t>
      </w:r>
      <w:r w:rsidRPr="003169E8">
        <w:t>Jones (2019)</w:t>
      </w:r>
      <w:r>
        <w:rPr>
          <w:b/>
          <w:bCs/>
        </w:rPr>
        <w:t xml:space="preserve"> </w:t>
      </w:r>
      <w:r>
        <w:t xml:space="preserve">stated that the movement was not created to ignore other races, it aims to change the years of mistreatment towards the BAME community. </w:t>
      </w:r>
      <w:r w:rsidR="0003670F">
        <w:t xml:space="preserve">In agreeance, </w:t>
      </w:r>
      <w:r w:rsidR="0003670F" w:rsidRPr="003169E8">
        <w:t>Jones (2019)</w:t>
      </w:r>
      <w:r w:rsidR="0003670F">
        <w:rPr>
          <w:b/>
          <w:bCs/>
        </w:rPr>
        <w:t xml:space="preserve"> </w:t>
      </w:r>
      <w:r w:rsidR="0003670F">
        <w:t xml:space="preserve">reinforced that the </w:t>
      </w:r>
      <w:r w:rsidR="00E73048">
        <w:t>Black Lives Matter</w:t>
      </w:r>
      <w:r w:rsidR="0003670F">
        <w:t xml:space="preserve"> movement doesn’t mean white lives are not important, it works to express that black lives are viewed of less value as a result of white supremacy</w:t>
      </w:r>
      <w:r w:rsidR="005429A9">
        <w:t>.</w:t>
      </w:r>
      <w:r w:rsidR="00BA78F1">
        <w:t xml:space="preserve"> Although, </w:t>
      </w:r>
      <w:proofErr w:type="spellStart"/>
      <w:r w:rsidR="00BA78F1" w:rsidRPr="003169E8">
        <w:t>Hillstrom</w:t>
      </w:r>
      <w:proofErr w:type="spellEnd"/>
      <w:r w:rsidR="00BA78F1" w:rsidRPr="003169E8">
        <w:t xml:space="preserve"> (2018)</w:t>
      </w:r>
      <w:r w:rsidR="00BA78F1">
        <w:rPr>
          <w:b/>
          <w:bCs/>
        </w:rPr>
        <w:t xml:space="preserve"> </w:t>
      </w:r>
      <w:r w:rsidR="00BA78F1">
        <w:t xml:space="preserve">argued that the leaders of the Black Lives Matter movement consider the backlash they have faced as confirmation that their strategies have been effective when challenging ‘whiteness’ and racial inequality. </w:t>
      </w:r>
    </w:p>
    <w:p w14:paraId="28227B7D" w14:textId="77777777" w:rsidR="00BA78F1" w:rsidRDefault="00BA78F1" w:rsidP="001D6838"/>
    <w:p w14:paraId="66A5A6E9" w14:textId="3F9D8BEC" w:rsidR="00454D85" w:rsidRPr="002B5429" w:rsidRDefault="0003670F" w:rsidP="001D6838">
      <w:r>
        <w:t xml:space="preserve">Providing </w:t>
      </w:r>
      <w:r w:rsidR="00E73048">
        <w:t xml:space="preserve">historical and contemporary </w:t>
      </w:r>
      <w:r>
        <w:t xml:space="preserve">background on both the United Kingdom and the </w:t>
      </w:r>
      <w:r w:rsidR="00E73048">
        <w:t>United States</w:t>
      </w:r>
      <w:r>
        <w:t xml:space="preserve"> police service, </w:t>
      </w:r>
      <w:r w:rsidR="00E73048">
        <w:t xml:space="preserve">institutional racism seems to be an issue. </w:t>
      </w:r>
      <w:r w:rsidR="004459EF">
        <w:t xml:space="preserve">As </w:t>
      </w:r>
      <w:r w:rsidR="004459EF" w:rsidRPr="002B7078">
        <w:t>Oakley (1999)</w:t>
      </w:r>
      <w:r w:rsidR="004459EF">
        <w:rPr>
          <w:b/>
          <w:bCs/>
        </w:rPr>
        <w:t xml:space="preserve"> </w:t>
      </w:r>
      <w:r w:rsidR="004459EF">
        <w:t xml:space="preserve">suggested that </w:t>
      </w:r>
      <w:r w:rsidR="003C06AC">
        <w:t xml:space="preserve">within the policing there were and currently are </w:t>
      </w:r>
      <w:r w:rsidR="00F635F4">
        <w:t xml:space="preserve">‘rotten apples’ which describes officers that use their power to </w:t>
      </w:r>
      <w:r w:rsidR="00C75E7F">
        <w:t>satisfy their own prejudice</w:t>
      </w:r>
      <w:r w:rsidR="003349CC">
        <w:t xml:space="preserve">. </w:t>
      </w:r>
      <w:r w:rsidR="00C743CC">
        <w:t xml:space="preserve">In order to establish the </w:t>
      </w:r>
      <w:r w:rsidR="004E7BA7">
        <w:t xml:space="preserve">severity of the institutional racism, the relationship </w:t>
      </w:r>
      <w:r w:rsidR="003E4FDD">
        <w:t xml:space="preserve">between diverse communities and the police service need to be analysed. </w:t>
      </w:r>
      <w:r w:rsidR="00454D85">
        <w:t xml:space="preserve">Historically, </w:t>
      </w:r>
      <w:r w:rsidR="005A4315">
        <w:t xml:space="preserve">during 1999 the public saw the release of the Macpherson report. Which according to </w:t>
      </w:r>
      <w:r w:rsidR="00B94B46" w:rsidRPr="002B7078">
        <w:t>the UK Parliament (</w:t>
      </w:r>
      <w:r w:rsidR="002B5429" w:rsidRPr="002B7078">
        <w:t>2021)</w:t>
      </w:r>
      <w:r w:rsidR="002B5429">
        <w:rPr>
          <w:b/>
          <w:bCs/>
        </w:rPr>
        <w:t xml:space="preserve"> </w:t>
      </w:r>
      <w:r w:rsidR="002B5429">
        <w:t xml:space="preserve">was a result of a </w:t>
      </w:r>
      <w:r w:rsidR="006C6235">
        <w:t xml:space="preserve">groundless, </w:t>
      </w:r>
      <w:r w:rsidR="002B5429">
        <w:t>racist knife attack</w:t>
      </w:r>
      <w:r w:rsidR="006C6235">
        <w:t xml:space="preserve">. The report </w:t>
      </w:r>
      <w:r w:rsidR="00516FA5">
        <w:t>uncovered major failings by the United Kingdom police</w:t>
      </w:r>
      <w:r w:rsidR="00BB274B">
        <w:t xml:space="preserve"> when dealing with incidents and victims of the BME communities. </w:t>
      </w:r>
      <w:r w:rsidR="0096437C">
        <w:t xml:space="preserve">This suggests that historically the relationship between the police and black individuals was not </w:t>
      </w:r>
      <w:r w:rsidR="00977A82">
        <w:t xml:space="preserve">tolerable. </w:t>
      </w:r>
      <w:r w:rsidR="00597A04">
        <w:t xml:space="preserve">Also, this suggest that there is a level of supremacy </w:t>
      </w:r>
      <w:r w:rsidR="003526E2">
        <w:t xml:space="preserve">within policing against the Black Lives Matter movement, as Jones (2019) identified that social movements which act against large </w:t>
      </w:r>
      <w:r w:rsidR="003526E2">
        <w:lastRenderedPageBreak/>
        <w:t xml:space="preserve">systems and authorities can identify and establish a power imbalance. Which </w:t>
      </w:r>
      <w:r w:rsidR="00975F7B">
        <w:t xml:space="preserve">would be the case as the movement aims to prevent institutional racism from prevailing. </w:t>
      </w:r>
    </w:p>
    <w:p w14:paraId="514E63C9" w14:textId="77777777" w:rsidR="00454D85" w:rsidRDefault="00454D85" w:rsidP="001D6838"/>
    <w:p w14:paraId="052C67B2" w14:textId="576B8885" w:rsidR="00E25778" w:rsidRDefault="00454D85" w:rsidP="001D6838">
      <w:r>
        <w:t>In addition,</w:t>
      </w:r>
      <w:r w:rsidR="00EC2D4B">
        <w:t xml:space="preserve"> </w:t>
      </w:r>
      <w:r w:rsidR="002E3FD8">
        <w:t>despite efforts to improve institu</w:t>
      </w:r>
      <w:r w:rsidR="00D04623">
        <w:t xml:space="preserve">tional racism following the Macpherson report, </w:t>
      </w:r>
      <w:r w:rsidR="00D23084" w:rsidRPr="002B7078">
        <w:t>Walcott (2021)</w:t>
      </w:r>
      <w:r w:rsidR="00D23084">
        <w:rPr>
          <w:b/>
          <w:bCs/>
        </w:rPr>
        <w:t xml:space="preserve"> </w:t>
      </w:r>
      <w:r w:rsidR="00D23084">
        <w:t xml:space="preserve">stated that </w:t>
      </w:r>
      <w:r w:rsidR="004A6251">
        <w:t>an action plan was introduced by the Mayor of London in hope to improve the publi</w:t>
      </w:r>
      <w:r w:rsidR="006B5746">
        <w:t xml:space="preserve">cs’ trust and confidence in the Metropolitan police. </w:t>
      </w:r>
      <w:r w:rsidR="00915F9A">
        <w:t>According</w:t>
      </w:r>
      <w:r w:rsidR="006B5746">
        <w:t xml:space="preserve"> to </w:t>
      </w:r>
      <w:r w:rsidR="006B5746" w:rsidRPr="002B7078">
        <w:t>Walcott (20</w:t>
      </w:r>
      <w:r w:rsidR="002B7078" w:rsidRPr="002B7078">
        <w:t>0</w:t>
      </w:r>
      <w:r w:rsidR="006B5746" w:rsidRPr="002B7078">
        <w:t>1)</w:t>
      </w:r>
      <w:r w:rsidR="006B5746">
        <w:rPr>
          <w:b/>
          <w:bCs/>
        </w:rPr>
        <w:t xml:space="preserve"> </w:t>
      </w:r>
      <w:r w:rsidR="006B5746">
        <w:t xml:space="preserve">the mayor recognised that the BAME community was not represented </w:t>
      </w:r>
      <w:r w:rsidR="00915F9A">
        <w:t xml:space="preserve">suitably in the service. This came as statistics </w:t>
      </w:r>
      <w:r w:rsidR="00FC5A59">
        <w:t xml:space="preserve">found that by the end of the year 2020, only 7.5% of police officers </w:t>
      </w:r>
      <w:r w:rsidR="00A924B8">
        <w:t>across all of England and Wales</w:t>
      </w:r>
      <w:r w:rsidR="00FC5A59">
        <w:t xml:space="preserve"> were members of the BAME community. </w:t>
      </w:r>
      <w:r w:rsidR="00385DEC">
        <w:t xml:space="preserve">When concerning the United States, </w:t>
      </w:r>
      <w:proofErr w:type="spellStart"/>
      <w:r w:rsidR="00385DEC" w:rsidRPr="00715148">
        <w:t>Boddie</w:t>
      </w:r>
      <w:proofErr w:type="spellEnd"/>
      <w:r w:rsidR="00385DEC" w:rsidRPr="00715148">
        <w:t xml:space="preserve"> (</w:t>
      </w:r>
      <w:r w:rsidR="002154F0" w:rsidRPr="00715148">
        <w:t>2022)</w:t>
      </w:r>
      <w:r w:rsidR="002154F0">
        <w:rPr>
          <w:b/>
          <w:bCs/>
        </w:rPr>
        <w:t xml:space="preserve"> </w:t>
      </w:r>
      <w:r w:rsidR="002154F0">
        <w:t xml:space="preserve">suggested that the police service does not only over police </w:t>
      </w:r>
      <w:r w:rsidR="00FC1DBB">
        <w:t xml:space="preserve">and criminalise black individuals but also </w:t>
      </w:r>
      <w:r w:rsidR="00BD15B9">
        <w:t>black communities.</w:t>
      </w:r>
      <w:r w:rsidR="00506178">
        <w:t xml:space="preserve"> This </w:t>
      </w:r>
      <w:r w:rsidR="00256519">
        <w:t xml:space="preserve">implies that members of the black community are commonly seen as </w:t>
      </w:r>
      <w:r w:rsidR="00E05378">
        <w:t xml:space="preserve">the “usual” target for the police, which therefore indicates that the relationship between the police and the black community is not </w:t>
      </w:r>
      <w:r w:rsidR="00AA2E2E">
        <w:t xml:space="preserve">acceptable. </w:t>
      </w:r>
      <w:r w:rsidR="005C666C">
        <w:t>Overall, Smart (2020) suggests that diversity has never amounted to equality.</w:t>
      </w:r>
    </w:p>
    <w:p w14:paraId="7F96AC1F" w14:textId="77777777" w:rsidR="00E25778" w:rsidRDefault="00E25778" w:rsidP="001D6838"/>
    <w:p w14:paraId="1811A3D8" w14:textId="3BEC8009" w:rsidR="00C84903" w:rsidRDefault="00244685" w:rsidP="001D6838">
      <w:r>
        <w:t>This can also link to the labelling theory which was introduced by Howard Becker. In this case</w:t>
      </w:r>
      <w:r w:rsidR="005732AF">
        <w:t xml:space="preserve">, as the incident </w:t>
      </w:r>
      <w:r w:rsidR="00EC797C">
        <w:t xml:space="preserve">occurred in a public place it indicates a negative labelling of race as the killing implied to the world that the black community have violent deviance. </w:t>
      </w:r>
      <w:r w:rsidR="00B77D86">
        <w:t xml:space="preserve">As Smart (2020) revealed that George Floyd </w:t>
      </w:r>
      <w:r w:rsidR="00996287">
        <w:t xml:space="preserve">should have only faced a </w:t>
      </w:r>
      <w:r w:rsidR="00C8181E">
        <w:t>low-level</w:t>
      </w:r>
      <w:r w:rsidR="00996287">
        <w:t xml:space="preserve"> offence, if any</w:t>
      </w:r>
      <w:r w:rsidR="001A2B2F">
        <w:t>. B</w:t>
      </w:r>
      <w:r w:rsidR="00996287">
        <w:t xml:space="preserve">ut </w:t>
      </w:r>
      <w:r w:rsidR="008C2056">
        <w:t>instead,</w:t>
      </w:r>
      <w:r w:rsidR="00996287">
        <w:t xml:space="preserve"> the officer</w:t>
      </w:r>
      <w:r w:rsidR="007F1674">
        <w:t xml:space="preserve">, </w:t>
      </w:r>
      <w:r w:rsidR="00CE7AFD">
        <w:t>Derek Chauvin,</w:t>
      </w:r>
      <w:r w:rsidR="00996287">
        <w:t xml:space="preserve"> treated him as though the was a violent threat</w:t>
      </w:r>
      <w:r w:rsidR="001A2B2F">
        <w:t>, h</w:t>
      </w:r>
      <w:r w:rsidR="00C8181E">
        <w:t xml:space="preserve">andcuffing, throwing him to the ground and kneeling on his head </w:t>
      </w:r>
    </w:p>
    <w:p w14:paraId="5F21D1F4" w14:textId="77777777" w:rsidR="00D71164" w:rsidRDefault="00D71164" w:rsidP="001D6838"/>
    <w:p w14:paraId="36B2F624" w14:textId="2EEA62E3" w:rsidR="00C84903" w:rsidRDefault="00C84903" w:rsidP="001D6838">
      <w:r>
        <w:t xml:space="preserve">Furthermore, when establishing the </w:t>
      </w:r>
      <w:r w:rsidR="00167C23">
        <w:t>relationship,</w:t>
      </w:r>
      <w:r>
        <w:t xml:space="preserve"> </w:t>
      </w:r>
      <w:r w:rsidR="007E41DE">
        <w:t xml:space="preserve">the stop and search rates must be considered. </w:t>
      </w:r>
      <w:r w:rsidR="001E03A3">
        <w:t xml:space="preserve">The </w:t>
      </w:r>
      <w:r w:rsidR="001E03A3" w:rsidRPr="00647C06">
        <w:t>Home Office (2021)</w:t>
      </w:r>
      <w:r w:rsidR="001E03A3">
        <w:rPr>
          <w:b/>
          <w:bCs/>
        </w:rPr>
        <w:t xml:space="preserve"> </w:t>
      </w:r>
      <w:r w:rsidR="00AE53D8">
        <w:t xml:space="preserve">published </w:t>
      </w:r>
      <w:r w:rsidR="00BE2394">
        <w:t xml:space="preserve">statistics </w:t>
      </w:r>
      <w:r w:rsidR="00714228">
        <w:t xml:space="preserve">which were collected from police forces across England and Wales, showing that </w:t>
      </w:r>
      <w:r w:rsidR="00BE3E90">
        <w:t xml:space="preserve">black individuals were </w:t>
      </w:r>
      <w:r w:rsidR="000A50A4">
        <w:t xml:space="preserve">seven times more likely to be stopped and searched when compared to white individuals. </w:t>
      </w:r>
      <w:r w:rsidR="009B3CF5" w:rsidRPr="003D62DA">
        <w:t>Halford (2022)</w:t>
      </w:r>
      <w:r w:rsidR="009B3CF5">
        <w:rPr>
          <w:b/>
          <w:bCs/>
        </w:rPr>
        <w:t xml:space="preserve"> </w:t>
      </w:r>
      <w:r w:rsidR="009B3CF5">
        <w:t xml:space="preserve">implies that during Covid-19, the same year as the killing of George Floyd, the stop and search rates increased </w:t>
      </w:r>
      <w:r w:rsidR="00C54440">
        <w:t xml:space="preserve">drastically. </w:t>
      </w:r>
      <w:r w:rsidR="00105805">
        <w:t>This claims that the police in the United Kingdom were over policing and abusing their powers when it came to the black community</w:t>
      </w:r>
      <w:r w:rsidR="00A45184">
        <w:t xml:space="preserve">. Which therefore suggesting racial discrimination is still being shown despite the rise in the Black Lives Matter movement. </w:t>
      </w:r>
      <w:r w:rsidR="00CE7AFD">
        <w:t xml:space="preserve">In agreeance, according to Smart (2020) </w:t>
      </w:r>
      <w:r w:rsidR="006D0454">
        <w:t xml:space="preserve">these stop and searches and over policing cannot at all be justified, as there is no evidence to suggest that members of the BAME community </w:t>
      </w:r>
      <w:r w:rsidR="00AE1625">
        <w:t xml:space="preserve">hold criminal genes or commit considerably more crime than other races. </w:t>
      </w:r>
    </w:p>
    <w:p w14:paraId="58BAB7A8" w14:textId="77777777" w:rsidR="0046615E" w:rsidRDefault="0046615E" w:rsidP="001D6838"/>
    <w:p w14:paraId="126A364C" w14:textId="55D2FDC7" w:rsidR="009676E5" w:rsidRDefault="0035432E" w:rsidP="001D6838">
      <w:r>
        <w:t xml:space="preserve">Whilst referring to hate and </w:t>
      </w:r>
      <w:r w:rsidR="00ED5334">
        <w:t xml:space="preserve">diversity, </w:t>
      </w:r>
      <w:r w:rsidR="00320D40">
        <w:t xml:space="preserve">in relation to </w:t>
      </w:r>
      <w:r w:rsidR="00EE5D43">
        <w:t xml:space="preserve">the rise of the Black Lives Matter movement, </w:t>
      </w:r>
      <w:r w:rsidR="00AC075E">
        <w:t xml:space="preserve">it shows that disciplinary power does exist. As despite the theory being introduced by Foucault, Widder (2004) suggested that disciplinary power is the </w:t>
      </w:r>
      <w:r w:rsidR="007D639F">
        <w:t xml:space="preserve">type of power an individual exerts over themselves, which is reinforced by society. Therefore, applying this theory to the movement, it suggests that racism is constantly reconstructed throughout social construction due to the disciplinary power of whiteness. Also, </w:t>
      </w:r>
      <w:r w:rsidR="001A4D94">
        <w:t xml:space="preserve">the UK Parliament (2021) uncovered some statistics that </w:t>
      </w:r>
      <w:r w:rsidR="008A5195">
        <w:t xml:space="preserve">argue disciplinary power and hate still </w:t>
      </w:r>
      <w:proofErr w:type="gramStart"/>
      <w:r w:rsidR="008A5195">
        <w:t>remain</w:t>
      </w:r>
      <w:proofErr w:type="gramEnd"/>
      <w:r w:rsidR="008A5195">
        <w:t xml:space="preserve">. The statistics show that just above 750,000 race related cases were recorded across </w:t>
      </w:r>
      <w:r w:rsidR="008A5195">
        <w:lastRenderedPageBreak/>
        <w:t xml:space="preserve">England and Wales during 2019 and 2020. </w:t>
      </w:r>
      <w:proofErr w:type="gramStart"/>
      <w:r w:rsidR="008A5195">
        <w:t>This</w:t>
      </w:r>
      <w:proofErr w:type="gramEnd"/>
      <w:r w:rsidR="008A5195">
        <w:t xml:space="preserve"> therefore, signalling that racial hatred prevails to remain a crucial issue for the 21</w:t>
      </w:r>
      <w:r w:rsidR="008A5195" w:rsidRPr="008A5195">
        <w:rPr>
          <w:vertAlign w:val="superscript"/>
        </w:rPr>
        <w:t>st</w:t>
      </w:r>
      <w:r w:rsidR="008A5195">
        <w:t xml:space="preserve"> century. </w:t>
      </w:r>
    </w:p>
    <w:p w14:paraId="5859958D" w14:textId="77777777" w:rsidR="00801C57" w:rsidRDefault="00801C57" w:rsidP="001D6838"/>
    <w:p w14:paraId="6CD70602" w14:textId="4458C546" w:rsidR="00B034E9" w:rsidRDefault="00FE4E04" w:rsidP="00B034E9">
      <w:r>
        <w:t>In closing</w:t>
      </w:r>
      <w:r w:rsidR="00B034E9">
        <w:t xml:space="preserve">, critically analysing the rise of the Black Lives Matter movement in response to the killing of George Floyd, </w:t>
      </w:r>
      <w:proofErr w:type="gramStart"/>
      <w:r w:rsidR="004E63A8">
        <w:t xml:space="preserve">it is clear that </w:t>
      </w:r>
      <w:r w:rsidR="001D0F16">
        <w:t>the</w:t>
      </w:r>
      <w:proofErr w:type="gramEnd"/>
      <w:r w:rsidR="001D0F16">
        <w:t xml:space="preserve"> movement </w:t>
      </w:r>
      <w:r w:rsidR="00722D8A">
        <w:t>grew immensely following the incident</w:t>
      </w:r>
      <w:r w:rsidR="00750D13">
        <w:t xml:space="preserve"> as </w:t>
      </w:r>
      <w:r w:rsidR="00102727">
        <w:t xml:space="preserve">according to </w:t>
      </w:r>
      <w:r w:rsidR="00102727" w:rsidRPr="003D62DA">
        <w:t>Giddens (2001)</w:t>
      </w:r>
      <w:r w:rsidR="00102727">
        <w:rPr>
          <w:b/>
          <w:bCs/>
        </w:rPr>
        <w:t xml:space="preserve"> </w:t>
      </w:r>
      <w:r w:rsidR="00102727">
        <w:t xml:space="preserve">it </w:t>
      </w:r>
      <w:r w:rsidR="00A60F81">
        <w:t>revealed a clear relationship between race and inequality</w:t>
      </w:r>
      <w:r w:rsidR="00722D8A">
        <w:t xml:space="preserve">. Despite </w:t>
      </w:r>
      <w:r w:rsidR="00750D13">
        <w:t xml:space="preserve">the movement </w:t>
      </w:r>
      <w:r w:rsidR="00A60F81">
        <w:t xml:space="preserve">there </w:t>
      </w:r>
      <w:r w:rsidR="0028278A">
        <w:t>remains</w:t>
      </w:r>
      <w:r w:rsidR="00A60F81">
        <w:t xml:space="preserve"> issues with hate and diversity for many</w:t>
      </w:r>
      <w:r w:rsidR="001778FB">
        <w:t xml:space="preserve">, </w:t>
      </w:r>
      <w:r w:rsidR="00C062F4">
        <w:t xml:space="preserve">displayed by the </w:t>
      </w:r>
      <w:r w:rsidR="00065F45">
        <w:t xml:space="preserve">biased </w:t>
      </w:r>
      <w:r w:rsidR="001778FB">
        <w:t>stop and search rates across the United Kingdom.</w:t>
      </w:r>
      <w:r w:rsidR="00C0022F">
        <w:t xml:space="preserve"> As the </w:t>
      </w:r>
      <w:r w:rsidR="00C0022F" w:rsidRPr="00647C06">
        <w:t>Home Office (2021)</w:t>
      </w:r>
      <w:r w:rsidR="00C0022F">
        <w:rPr>
          <w:b/>
          <w:bCs/>
        </w:rPr>
        <w:t xml:space="preserve"> </w:t>
      </w:r>
      <w:r w:rsidR="00C0022F">
        <w:t xml:space="preserve">found that black individuals were seven times more likely to be stopped and searched than white individuals. </w:t>
      </w:r>
      <w:r w:rsidR="003703C3">
        <w:t>Which showed that the police service had used abused their powers and acted bias based upon their personal prejudice.</w:t>
      </w:r>
      <w:r w:rsidR="00E57A5F">
        <w:t xml:space="preserve"> </w:t>
      </w:r>
      <w:r w:rsidR="00254BA7">
        <w:t xml:space="preserve">The rise in the movement as a result of the killing caused a clear link between many theories and racism, such as stigma, hegemony, </w:t>
      </w:r>
      <w:r w:rsidR="00336F2F">
        <w:t xml:space="preserve">whiteness, </w:t>
      </w:r>
      <w:r w:rsidR="00254BA7">
        <w:t xml:space="preserve">the labelling theory and disciplinary power. </w:t>
      </w:r>
      <w:r w:rsidR="00364EA8">
        <w:t>It identified the over policing and abuse of police powers shown towards black communities</w:t>
      </w:r>
      <w:r w:rsidR="000E4413">
        <w:t>,</w:t>
      </w:r>
      <w:r w:rsidR="00C062F4">
        <w:t xml:space="preserve"> </w:t>
      </w:r>
      <w:r w:rsidR="000E4413">
        <w:t xml:space="preserve">established </w:t>
      </w:r>
      <w:r w:rsidR="00C062F4">
        <w:t>across the United Kingdom and the United States</w:t>
      </w:r>
      <w:r w:rsidR="00364EA8">
        <w:t xml:space="preserve">. Ultimately, from the research provided the killing </w:t>
      </w:r>
      <w:r w:rsidR="00151295">
        <w:t xml:space="preserve">produced a rise in the movement due to the clear ignorance </w:t>
      </w:r>
      <w:r w:rsidR="009D7C70">
        <w:t>and inequality that remains between race</w:t>
      </w:r>
      <w:r w:rsidR="0036112B">
        <w:t xml:space="preserve"> and power differences</w:t>
      </w:r>
      <w:r w:rsidR="00E55B73">
        <w:t xml:space="preserve"> that are reproduced through social theories, such as social construction</w:t>
      </w:r>
      <w:r w:rsidR="0036112B">
        <w:t>.</w:t>
      </w:r>
    </w:p>
    <w:p w14:paraId="6BD41C18" w14:textId="026E2493" w:rsidR="00000D0A" w:rsidRPr="00000D0A" w:rsidRDefault="003D1B4E" w:rsidP="00000D0A">
      <w:r>
        <w:t xml:space="preserve">Reference List </w:t>
      </w:r>
    </w:p>
    <w:p w14:paraId="4346ABE5"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proofErr w:type="spellStart"/>
      <w:r w:rsidRPr="00000D0A">
        <w:rPr>
          <w:rFonts w:eastAsia="Times New Roman" w:cstheme="minorHAnsi"/>
          <w:color w:val="000000"/>
          <w:lang w:eastAsia="en-GB"/>
        </w:rPr>
        <w:t>Beanman</w:t>
      </w:r>
      <w:proofErr w:type="spellEnd"/>
      <w:r w:rsidRPr="00000D0A">
        <w:rPr>
          <w:rFonts w:eastAsia="Times New Roman" w:cstheme="minorHAnsi"/>
          <w:color w:val="000000"/>
          <w:lang w:eastAsia="en-GB"/>
        </w:rPr>
        <w:t>, J. (2021). </w:t>
      </w:r>
      <w:r w:rsidRPr="00000D0A">
        <w:rPr>
          <w:rFonts w:eastAsia="Times New Roman" w:cstheme="minorHAnsi"/>
          <w:i/>
          <w:iCs/>
          <w:color w:val="000000"/>
          <w:lang w:eastAsia="en-GB"/>
        </w:rPr>
        <w:t>Towards a reading of Black Lives Matter in Europe</w:t>
      </w:r>
      <w:r w:rsidRPr="00000D0A">
        <w:rPr>
          <w:rFonts w:eastAsia="Times New Roman" w:cstheme="minorHAnsi"/>
          <w:color w:val="000000"/>
          <w:lang w:eastAsia="en-GB"/>
        </w:rPr>
        <w:t>. [online] Journal of Common Market Studies. Available at: https://www.researchgate.net/profile/Jean-Beaman/publication/356259200_Towards_a_Reading_of_Black_Lives_Matter_in_Europe/links/61edc6658d338833e38e8299/Towards-a-Reading-of-Black-Lives-Matter-in-Europe.pdf [Accessed 29 Dec. 2022].</w:t>
      </w:r>
    </w:p>
    <w:p w14:paraId="093D4EAE"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proofErr w:type="spellStart"/>
      <w:r w:rsidRPr="00000D0A">
        <w:rPr>
          <w:rFonts w:eastAsia="Times New Roman" w:cstheme="minorHAnsi"/>
          <w:color w:val="000000"/>
          <w:lang w:eastAsia="en-GB"/>
        </w:rPr>
        <w:lastRenderedPageBreak/>
        <w:t>Boddie</w:t>
      </w:r>
      <w:proofErr w:type="spellEnd"/>
      <w:r w:rsidRPr="00000D0A">
        <w:rPr>
          <w:rFonts w:eastAsia="Times New Roman" w:cstheme="minorHAnsi"/>
          <w:color w:val="000000"/>
          <w:lang w:eastAsia="en-GB"/>
        </w:rPr>
        <w:t>, E.C. (2022). </w:t>
      </w:r>
      <w:r w:rsidRPr="00000D0A">
        <w:rPr>
          <w:rFonts w:eastAsia="Times New Roman" w:cstheme="minorHAnsi"/>
          <w:i/>
          <w:iCs/>
          <w:color w:val="000000"/>
          <w:lang w:eastAsia="en-GB"/>
        </w:rPr>
        <w:t xml:space="preserve">Racially Territorial Policing in Black </w:t>
      </w:r>
      <w:proofErr w:type="spellStart"/>
      <w:r w:rsidRPr="00000D0A">
        <w:rPr>
          <w:rFonts w:eastAsia="Times New Roman" w:cstheme="minorHAnsi"/>
          <w:i/>
          <w:iCs/>
          <w:color w:val="000000"/>
          <w:lang w:eastAsia="en-GB"/>
        </w:rPr>
        <w:t>Neighborhoods</w:t>
      </w:r>
      <w:proofErr w:type="spellEnd"/>
      <w:r w:rsidRPr="00000D0A">
        <w:rPr>
          <w:rFonts w:eastAsia="Times New Roman" w:cstheme="minorHAnsi"/>
          <w:color w:val="000000"/>
          <w:lang w:eastAsia="en-GB"/>
        </w:rPr>
        <w:t>. [online] papers.ssrn.com. Available at: https://papers.ssrn.com/sol3/papers.cfm?abstract_id=4050958 [Accessed 5 Jan. 2023].</w:t>
      </w:r>
    </w:p>
    <w:p w14:paraId="10001E90"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Campbell, A. (2021). What is Black Lives Matter and what are the aims? </w:t>
      </w:r>
      <w:r w:rsidRPr="00000D0A">
        <w:rPr>
          <w:rFonts w:eastAsia="Times New Roman" w:cstheme="minorHAnsi"/>
          <w:i/>
          <w:iCs/>
          <w:color w:val="000000"/>
          <w:lang w:eastAsia="en-GB"/>
        </w:rPr>
        <w:t>BBC News</w:t>
      </w:r>
      <w:r w:rsidRPr="00000D0A">
        <w:rPr>
          <w:rFonts w:eastAsia="Times New Roman" w:cstheme="minorHAnsi"/>
          <w:color w:val="000000"/>
          <w:lang w:eastAsia="en-GB"/>
        </w:rPr>
        <w:t>. [online] 12 Jun. Available at: https://www.bbc.co.uk/news/explainers-53337780 [Accessed 29 Dec. 2022].</w:t>
      </w:r>
    </w:p>
    <w:p w14:paraId="6FA13A60"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Carney, N. (2016). All lives matter, but so does race: Black lives matter and the evolving role of social media. </w:t>
      </w:r>
      <w:r w:rsidRPr="00000D0A">
        <w:rPr>
          <w:rFonts w:eastAsia="Times New Roman" w:cstheme="minorHAnsi"/>
          <w:i/>
          <w:iCs/>
          <w:color w:val="000000"/>
          <w:lang w:eastAsia="en-GB"/>
        </w:rPr>
        <w:t>Humanity &amp; Society</w:t>
      </w:r>
      <w:r w:rsidRPr="00000D0A">
        <w:rPr>
          <w:rFonts w:eastAsia="Times New Roman" w:cstheme="minorHAnsi"/>
          <w:color w:val="000000"/>
          <w:lang w:eastAsia="en-GB"/>
        </w:rPr>
        <w:t>, [online] 40(2), pp.180–199. doi:10.1177/0160597616643868.</w:t>
      </w:r>
    </w:p>
    <w:p w14:paraId="17495A55"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Cole, N.L. (2020). </w:t>
      </w:r>
      <w:r w:rsidRPr="00000D0A">
        <w:rPr>
          <w:rFonts w:eastAsia="Times New Roman" w:cstheme="minorHAnsi"/>
          <w:i/>
          <w:iCs/>
          <w:color w:val="000000"/>
          <w:lang w:eastAsia="en-GB"/>
        </w:rPr>
        <w:t>How the Ruling Class Maintains Power Using Ideas and Norms</w:t>
      </w:r>
      <w:r w:rsidRPr="00000D0A">
        <w:rPr>
          <w:rFonts w:eastAsia="Times New Roman" w:cstheme="minorHAnsi"/>
          <w:color w:val="000000"/>
          <w:lang w:eastAsia="en-GB"/>
        </w:rPr>
        <w:t>. [online] ThoughtCo. Available at: https://www.thoughtco.com/cultural-hegemony-3026121 [Accessed 10 Jan. 2023].</w:t>
      </w:r>
    </w:p>
    <w:p w14:paraId="741B2041"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Crown Prosecution Service (2017). </w:t>
      </w:r>
      <w:r w:rsidRPr="00000D0A">
        <w:rPr>
          <w:rFonts w:eastAsia="Times New Roman" w:cstheme="minorHAnsi"/>
          <w:i/>
          <w:iCs/>
          <w:color w:val="000000"/>
          <w:lang w:eastAsia="en-GB"/>
        </w:rPr>
        <w:t>Hate Crime | the Crown Prosecution Service</w:t>
      </w:r>
      <w:r w:rsidRPr="00000D0A">
        <w:rPr>
          <w:rFonts w:eastAsia="Times New Roman" w:cstheme="minorHAnsi"/>
          <w:color w:val="000000"/>
          <w:lang w:eastAsia="en-GB"/>
        </w:rPr>
        <w:t>. [online] www.cps.gov.uk. Available at: https://www.cps.gov.uk/crime-info/hate-crime [Accessed 28 Dec. 2022].</w:t>
      </w:r>
    </w:p>
    <w:p w14:paraId="4FB1525A"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Giddens, A. (2001) Sociology. 4th </w:t>
      </w:r>
      <w:proofErr w:type="spellStart"/>
      <w:r w:rsidRPr="00000D0A">
        <w:rPr>
          <w:rFonts w:eastAsia="Times New Roman" w:cstheme="minorHAnsi"/>
          <w:color w:val="000000"/>
          <w:lang w:eastAsia="en-GB"/>
        </w:rPr>
        <w:t>edn</w:t>
      </w:r>
      <w:proofErr w:type="spellEnd"/>
      <w:r w:rsidRPr="00000D0A">
        <w:rPr>
          <w:rFonts w:eastAsia="Times New Roman" w:cstheme="minorHAnsi"/>
          <w:color w:val="000000"/>
          <w:lang w:eastAsia="en-GB"/>
        </w:rPr>
        <w:t> Cambridge: Polity Press. </w:t>
      </w:r>
    </w:p>
    <w:p w14:paraId="60B12088"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Goodier, M. (2022). </w:t>
      </w:r>
      <w:r w:rsidRPr="00000D0A">
        <w:rPr>
          <w:rFonts w:eastAsia="Times New Roman" w:cstheme="minorHAnsi"/>
          <w:i/>
          <w:iCs/>
          <w:color w:val="000000"/>
          <w:lang w:eastAsia="en-GB"/>
        </w:rPr>
        <w:t>Racist hate crimes pass 100,000 in England and Wales for first time</w:t>
      </w:r>
      <w:r w:rsidRPr="00000D0A">
        <w:rPr>
          <w:rFonts w:eastAsia="Times New Roman" w:cstheme="minorHAnsi"/>
          <w:color w:val="000000"/>
          <w:lang w:eastAsia="en-GB"/>
        </w:rPr>
        <w:t>. [online] the Guardian. Available at: https://www.theguardian.com/uk-news/2022/oct/06/racist-hate-crimes-pass-100000-in-england-and-wales-for-first-time [Accessed 28 Dec. 2022].</w:t>
      </w:r>
    </w:p>
    <w:p w14:paraId="0639F972"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Green, M., </w:t>
      </w:r>
      <w:proofErr w:type="spellStart"/>
      <w:r w:rsidRPr="00000D0A">
        <w:rPr>
          <w:rFonts w:eastAsia="Times New Roman" w:cstheme="minorHAnsi"/>
          <w:color w:val="000000"/>
          <w:lang w:eastAsia="en-GB"/>
        </w:rPr>
        <w:t>Sonn</w:t>
      </w:r>
      <w:proofErr w:type="spellEnd"/>
      <w:r w:rsidRPr="00000D0A">
        <w:rPr>
          <w:rFonts w:eastAsia="Times New Roman" w:cstheme="minorHAnsi"/>
          <w:color w:val="000000"/>
          <w:lang w:eastAsia="en-GB"/>
        </w:rPr>
        <w:t>, C. &amp; </w:t>
      </w:r>
      <w:proofErr w:type="spellStart"/>
      <w:r w:rsidRPr="00000D0A">
        <w:rPr>
          <w:rFonts w:eastAsia="Times New Roman" w:cstheme="minorHAnsi"/>
          <w:color w:val="000000"/>
          <w:lang w:eastAsia="en-GB"/>
        </w:rPr>
        <w:t>Matsebula</w:t>
      </w:r>
      <w:proofErr w:type="spellEnd"/>
      <w:r w:rsidRPr="00000D0A">
        <w:rPr>
          <w:rFonts w:eastAsia="Times New Roman" w:cstheme="minorHAnsi"/>
          <w:color w:val="000000"/>
          <w:lang w:eastAsia="en-GB"/>
        </w:rPr>
        <w:t>, J. (2007) 'Reviewing Whiteness: Theory, Research and Possibilities ', South African Journal of Psychology, 37(3), pp. 389 - 419. </w:t>
      </w:r>
    </w:p>
    <w:p w14:paraId="79233D70"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Halford, E. (2022). The Impact of COVID-19 on Police Intelligence Reports and Stop and Search within the United Kingdom. </w:t>
      </w:r>
      <w:r w:rsidRPr="00000D0A">
        <w:rPr>
          <w:rFonts w:eastAsia="Times New Roman" w:cstheme="minorHAnsi"/>
          <w:i/>
          <w:iCs/>
          <w:color w:val="000000"/>
          <w:lang w:eastAsia="en-GB"/>
        </w:rPr>
        <w:t>www.preprints.org</w:t>
      </w:r>
      <w:r w:rsidRPr="00000D0A">
        <w:rPr>
          <w:rFonts w:eastAsia="Times New Roman" w:cstheme="minorHAnsi"/>
          <w:color w:val="000000"/>
          <w:lang w:eastAsia="en-GB"/>
        </w:rPr>
        <w:t>. [online] doi:10.20944/preprints</w:t>
      </w:r>
      <w:proofErr w:type="gramStart"/>
      <w:r w:rsidRPr="00000D0A">
        <w:rPr>
          <w:rFonts w:eastAsia="Times New Roman" w:cstheme="minorHAnsi"/>
          <w:color w:val="000000"/>
          <w:lang w:eastAsia="en-GB"/>
        </w:rPr>
        <w:t>202205.0254.v</w:t>
      </w:r>
      <w:proofErr w:type="gramEnd"/>
      <w:r w:rsidRPr="00000D0A">
        <w:rPr>
          <w:rFonts w:eastAsia="Times New Roman" w:cstheme="minorHAnsi"/>
          <w:color w:val="000000"/>
          <w:lang w:eastAsia="en-GB"/>
        </w:rPr>
        <w:t>1.</w:t>
      </w:r>
    </w:p>
    <w:p w14:paraId="57F8E646"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proofErr w:type="spellStart"/>
      <w:r w:rsidRPr="00000D0A">
        <w:rPr>
          <w:rFonts w:eastAsia="Times New Roman" w:cstheme="minorHAnsi"/>
          <w:color w:val="000000"/>
          <w:lang w:eastAsia="en-GB"/>
        </w:rPr>
        <w:t>Hillstrom</w:t>
      </w:r>
      <w:proofErr w:type="spellEnd"/>
      <w:r w:rsidRPr="00000D0A">
        <w:rPr>
          <w:rFonts w:eastAsia="Times New Roman" w:cstheme="minorHAnsi"/>
          <w:color w:val="000000"/>
          <w:lang w:eastAsia="en-GB"/>
        </w:rPr>
        <w:t>, L.C. (2018). </w:t>
      </w:r>
      <w:r w:rsidRPr="00000D0A">
        <w:rPr>
          <w:rFonts w:eastAsia="Times New Roman" w:cstheme="minorHAnsi"/>
          <w:i/>
          <w:iCs/>
          <w:color w:val="000000"/>
          <w:lang w:eastAsia="en-GB"/>
        </w:rPr>
        <w:t>Black Lives Matter: From a Moment to a Movement</w:t>
      </w:r>
      <w:r w:rsidRPr="00000D0A">
        <w:rPr>
          <w:rFonts w:eastAsia="Times New Roman" w:cstheme="minorHAnsi"/>
          <w:color w:val="000000"/>
          <w:lang w:eastAsia="en-GB"/>
        </w:rPr>
        <w:t>. [online] </w:t>
      </w:r>
      <w:r w:rsidRPr="00000D0A">
        <w:rPr>
          <w:rFonts w:eastAsia="Times New Roman" w:cstheme="minorHAnsi"/>
          <w:i/>
          <w:iCs/>
          <w:color w:val="000000"/>
          <w:lang w:eastAsia="en-GB"/>
        </w:rPr>
        <w:t>Google Books</w:t>
      </w:r>
      <w:r w:rsidRPr="00000D0A">
        <w:rPr>
          <w:rFonts w:eastAsia="Times New Roman" w:cstheme="minorHAnsi"/>
          <w:color w:val="000000"/>
          <w:lang w:eastAsia="en-GB"/>
        </w:rPr>
        <w:t>, ABC-CLIO, pp.1–157. Available at: https://books.google.co.uk/books?hl=en&amp;lr=&amp;id=5nxqDwAAQBAJ&amp;oi=fnd&amp;pg=PP1&amp;dq=what+is+the+Black+Lives+Matter+movement&amp;ots=9LmPcMWhG3&amp;sig=6hHz59qzFSDxJpsPz-0Jkhvy6co&amp;redir_esc=y#v=onepage&amp;q=what%20is%20the%20Black%20Lives%20Matter%20movement&amp;f=false [Accessed 29 Dec. 2022].</w:t>
      </w:r>
    </w:p>
    <w:p w14:paraId="02A6FD8D"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lastRenderedPageBreak/>
        <w:t>Home Office (2021). </w:t>
      </w:r>
      <w:r w:rsidRPr="00000D0A">
        <w:rPr>
          <w:rFonts w:eastAsia="Times New Roman" w:cstheme="minorHAnsi"/>
          <w:i/>
          <w:iCs/>
          <w:color w:val="000000"/>
          <w:lang w:eastAsia="en-GB"/>
        </w:rPr>
        <w:t>Police powers and procedures: Stop and search and arrests, England and Wales, year ending 31 March 2021</w:t>
      </w:r>
      <w:r w:rsidRPr="00000D0A">
        <w:rPr>
          <w:rFonts w:eastAsia="Times New Roman" w:cstheme="minorHAnsi"/>
          <w:color w:val="000000"/>
          <w:lang w:eastAsia="en-GB"/>
        </w:rPr>
        <w:t>. [online] GOV.UK. Available at: https://www.gov.uk/government/statistics/police-powers-and-procedures-stop-and-search-and-arrests-england-and-wales-year-ending-31-march-2021/police-powers-and-procedures-stop-and-search-and-arrests-england-and-wales-year-ending-31-march-2021 [Accessed 10 Jan. 2023]. </w:t>
      </w:r>
    </w:p>
    <w:p w14:paraId="5B59AFD6"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Home Office (2022). </w:t>
      </w:r>
      <w:r w:rsidRPr="00000D0A">
        <w:rPr>
          <w:rFonts w:eastAsia="Times New Roman" w:cstheme="minorHAnsi"/>
          <w:i/>
          <w:iCs/>
          <w:color w:val="000000"/>
          <w:lang w:eastAsia="en-GB"/>
        </w:rPr>
        <w:t>Hate crime, England and Wales, 2021 to 2022</w:t>
      </w:r>
      <w:r w:rsidRPr="00000D0A">
        <w:rPr>
          <w:rFonts w:eastAsia="Times New Roman" w:cstheme="minorHAnsi"/>
          <w:color w:val="000000"/>
          <w:lang w:eastAsia="en-GB"/>
        </w:rPr>
        <w:t>. [online] GOV.UK. Available at: https://www.gov.uk/government/statistics/hate-crime-england-and-wales-2021-to-2022/hate-crime-england-and-wales-2021-to-2022 [Accessed 28 Dec. 2022].</w:t>
      </w:r>
    </w:p>
    <w:p w14:paraId="1ABB85A1"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Howard, J. and Renfrow, D. (2014) 'Intersectionality', in J. McLeod et al. (ed.) Handbook of the Social Psychology of Inequality. New York: Springer, pp.95 - 121. </w:t>
      </w:r>
    </w:p>
    <w:p w14:paraId="270236A6"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Jones, L.K. (2019). #BlackLivesMatter: An Analysis of the Movement as Social Drama. </w:t>
      </w:r>
      <w:r w:rsidRPr="00000D0A">
        <w:rPr>
          <w:rFonts w:eastAsia="Times New Roman" w:cstheme="minorHAnsi"/>
          <w:i/>
          <w:iCs/>
          <w:color w:val="000000"/>
          <w:lang w:eastAsia="en-GB"/>
        </w:rPr>
        <w:t>Humanity &amp; Society</w:t>
      </w:r>
      <w:r w:rsidRPr="00000D0A">
        <w:rPr>
          <w:rFonts w:eastAsia="Times New Roman" w:cstheme="minorHAnsi"/>
          <w:color w:val="000000"/>
          <w:lang w:eastAsia="en-GB"/>
        </w:rPr>
        <w:t>, [online] 44(1), p.016059761983204. doi:10.1177/0160597619832049.</w:t>
      </w:r>
    </w:p>
    <w:p w14:paraId="1AF74AE2"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Oakley, R. (1999). Institutional Racism and the Police Service. </w:t>
      </w:r>
      <w:r w:rsidRPr="00000D0A">
        <w:rPr>
          <w:rFonts w:eastAsia="Times New Roman" w:cstheme="minorHAnsi"/>
          <w:i/>
          <w:iCs/>
          <w:color w:val="000000"/>
          <w:lang w:eastAsia="en-GB"/>
        </w:rPr>
        <w:t>The Police Journal: Theory, Practice and Principles</w:t>
      </w:r>
      <w:r w:rsidRPr="00000D0A">
        <w:rPr>
          <w:rFonts w:eastAsia="Times New Roman" w:cstheme="minorHAnsi"/>
          <w:color w:val="000000"/>
          <w:lang w:eastAsia="en-GB"/>
        </w:rPr>
        <w:t>, [online] 72(4), pp.285–295. doi:10.1177/0032258x9907200402.</w:t>
      </w:r>
    </w:p>
    <w:p w14:paraId="1C008C02"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Smart (2020). </w:t>
      </w:r>
      <w:r w:rsidRPr="00000D0A">
        <w:rPr>
          <w:rFonts w:eastAsia="Times New Roman" w:cstheme="minorHAnsi"/>
          <w:i/>
          <w:iCs/>
          <w:color w:val="000000"/>
          <w:lang w:eastAsia="en-GB"/>
        </w:rPr>
        <w:t>Black Lives and Labels</w:t>
      </w:r>
      <w:r w:rsidRPr="00000D0A">
        <w:rPr>
          <w:rFonts w:eastAsia="Times New Roman" w:cstheme="minorHAnsi"/>
          <w:color w:val="000000"/>
          <w:lang w:eastAsia="en-GB"/>
        </w:rPr>
        <w:t xml:space="preserve">. [online] </w:t>
      </w:r>
      <w:proofErr w:type="spellStart"/>
      <w:r w:rsidRPr="00000D0A">
        <w:rPr>
          <w:rFonts w:eastAsia="Times New Roman" w:cstheme="minorHAnsi"/>
          <w:color w:val="000000"/>
          <w:lang w:eastAsia="en-GB"/>
        </w:rPr>
        <w:t>insidetime</w:t>
      </w:r>
      <w:proofErr w:type="spellEnd"/>
      <w:r w:rsidRPr="00000D0A">
        <w:rPr>
          <w:rFonts w:eastAsia="Times New Roman" w:cstheme="minorHAnsi"/>
          <w:color w:val="000000"/>
          <w:lang w:eastAsia="en-GB"/>
        </w:rPr>
        <w:t xml:space="preserve"> &amp; </w:t>
      </w:r>
      <w:proofErr w:type="spellStart"/>
      <w:r w:rsidRPr="00000D0A">
        <w:rPr>
          <w:rFonts w:eastAsia="Times New Roman" w:cstheme="minorHAnsi"/>
          <w:color w:val="000000"/>
          <w:lang w:eastAsia="en-GB"/>
        </w:rPr>
        <w:t>insideinformation</w:t>
      </w:r>
      <w:proofErr w:type="spellEnd"/>
      <w:r w:rsidRPr="00000D0A">
        <w:rPr>
          <w:rFonts w:eastAsia="Times New Roman" w:cstheme="minorHAnsi"/>
          <w:color w:val="000000"/>
          <w:lang w:eastAsia="en-GB"/>
        </w:rPr>
        <w:t>. Available at: https://insidetime.org/black-lives-and-labels/ [Accessed 10 Jan. 2023].</w:t>
      </w:r>
    </w:p>
    <w:p w14:paraId="349A686F"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UK Parliament (2021). </w:t>
      </w:r>
      <w:r w:rsidRPr="00000D0A">
        <w:rPr>
          <w:rFonts w:eastAsia="Times New Roman" w:cstheme="minorHAnsi"/>
          <w:i/>
          <w:iCs/>
          <w:color w:val="000000"/>
          <w:lang w:eastAsia="en-GB"/>
        </w:rPr>
        <w:t>The Macpherson Report: Twenty-two years on - Home Affairs Committee - House of Commons</w:t>
      </w:r>
      <w:r w:rsidRPr="00000D0A">
        <w:rPr>
          <w:rFonts w:eastAsia="Times New Roman" w:cstheme="minorHAnsi"/>
          <w:color w:val="000000"/>
          <w:lang w:eastAsia="en-GB"/>
        </w:rPr>
        <w:t>. [online] publications.parliament.uk. Available at: https://publications.parliament.uk/pa/cm5802/cmselect/cmhaff/139/13903.htm [Accessed 5 Jan. 2023].</w:t>
      </w:r>
    </w:p>
    <w:p w14:paraId="22A53F98"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Walcott, S. (2021). </w:t>
      </w:r>
      <w:r w:rsidRPr="00000D0A">
        <w:rPr>
          <w:rFonts w:eastAsia="Times New Roman" w:cstheme="minorHAnsi"/>
          <w:i/>
          <w:iCs/>
          <w:color w:val="000000"/>
          <w:lang w:eastAsia="en-GB"/>
        </w:rPr>
        <w:t>Radical reform is required if the police service is to look like the society it serves</w:t>
      </w:r>
      <w:r w:rsidRPr="00000D0A">
        <w:rPr>
          <w:rFonts w:eastAsia="Times New Roman" w:cstheme="minorHAnsi"/>
          <w:color w:val="000000"/>
          <w:lang w:eastAsia="en-GB"/>
        </w:rPr>
        <w:t>. [online] The Police Foundation. Available at: https://www.police-foundation.org.uk/2021/02/radical-reform-is-required-if-the-police-service-is-to-look-like-the-society-it-serves/ [Accessed 5 Jan. 2023].</w:t>
      </w:r>
    </w:p>
    <w:p w14:paraId="388578D2" w14:textId="77777777" w:rsidR="00000D0A" w:rsidRPr="00000D0A" w:rsidRDefault="00000D0A" w:rsidP="00000D0A">
      <w:pPr>
        <w:shd w:val="clear" w:color="auto" w:fill="FFFFFF"/>
        <w:spacing w:after="240" w:line="360" w:lineRule="atLeast"/>
        <w:rPr>
          <w:rFonts w:eastAsia="Times New Roman" w:cstheme="minorHAnsi"/>
          <w:color w:val="000000"/>
          <w:lang w:eastAsia="en-GB"/>
        </w:rPr>
      </w:pPr>
      <w:r w:rsidRPr="00000D0A">
        <w:rPr>
          <w:rFonts w:eastAsia="Times New Roman" w:cstheme="minorHAnsi"/>
          <w:color w:val="000000"/>
          <w:lang w:eastAsia="en-GB"/>
        </w:rPr>
        <w:t>Widder, N. (2004). Foucault and Power Revisited. </w:t>
      </w:r>
      <w:r w:rsidRPr="00000D0A">
        <w:rPr>
          <w:rFonts w:eastAsia="Times New Roman" w:cstheme="minorHAnsi"/>
          <w:i/>
          <w:iCs/>
          <w:color w:val="000000"/>
          <w:lang w:eastAsia="en-GB"/>
        </w:rPr>
        <w:t>European Journal of Political Theory</w:t>
      </w:r>
      <w:r w:rsidRPr="00000D0A">
        <w:rPr>
          <w:rFonts w:eastAsia="Times New Roman" w:cstheme="minorHAnsi"/>
          <w:color w:val="000000"/>
          <w:lang w:eastAsia="en-GB"/>
        </w:rPr>
        <w:t>, [online] 3(4), pp.411–432. doi:10.1177/1474885104045913.</w:t>
      </w:r>
    </w:p>
    <w:p w14:paraId="409FEB60" w14:textId="7378D884" w:rsidR="003D1B4E" w:rsidRDefault="00000D0A" w:rsidP="00000D0A">
      <w:r w:rsidRPr="00000D0A">
        <w:rPr>
          <w:rFonts w:ascii="Times New Roman" w:eastAsia="Times New Roman" w:hAnsi="Times New Roman" w:cs="Times New Roman"/>
          <w:color w:val="000000"/>
          <w:shd w:val="clear" w:color="auto" w:fill="FFFFFF"/>
          <w:lang w:eastAsia="en-GB"/>
        </w:rPr>
        <w:t>‌</w:t>
      </w:r>
    </w:p>
    <w:p w14:paraId="012B5152" w14:textId="733D088B" w:rsidR="00C35ABB" w:rsidRPr="002154F0" w:rsidRDefault="00C35ABB" w:rsidP="001D6838"/>
    <w:sectPr w:rsidR="00C35ABB" w:rsidRPr="002154F0" w:rsidSect="00AE1625">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3A478" w14:textId="77777777" w:rsidR="00EC65F5" w:rsidRDefault="00EC65F5" w:rsidP="00101DB8">
      <w:r>
        <w:separator/>
      </w:r>
    </w:p>
  </w:endnote>
  <w:endnote w:type="continuationSeparator" w:id="0">
    <w:p w14:paraId="7064694A" w14:textId="77777777" w:rsidR="00EC65F5" w:rsidRDefault="00EC65F5" w:rsidP="00101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3538683"/>
      <w:docPartObj>
        <w:docPartGallery w:val="Page Numbers (Bottom of Page)"/>
        <w:docPartUnique/>
      </w:docPartObj>
    </w:sdtPr>
    <w:sdtContent>
      <w:p w14:paraId="78915384" w14:textId="31A88A56" w:rsidR="00101DB8" w:rsidRDefault="00101DB8" w:rsidP="00DD09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23055B" w14:textId="77777777" w:rsidR="00101DB8" w:rsidRDefault="00101DB8" w:rsidP="00101D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6014814"/>
      <w:docPartObj>
        <w:docPartGallery w:val="Page Numbers (Bottom of Page)"/>
        <w:docPartUnique/>
      </w:docPartObj>
    </w:sdtPr>
    <w:sdtContent>
      <w:p w14:paraId="5E92C7C3" w14:textId="4DD56826" w:rsidR="00101DB8" w:rsidRDefault="00101DB8" w:rsidP="00DD09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423FB4" w14:textId="77777777" w:rsidR="00101DB8" w:rsidRDefault="00101DB8" w:rsidP="00101DB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FA190" w14:textId="77777777" w:rsidR="00EC65F5" w:rsidRDefault="00EC65F5" w:rsidP="00101DB8">
      <w:r>
        <w:separator/>
      </w:r>
    </w:p>
  </w:footnote>
  <w:footnote w:type="continuationSeparator" w:id="0">
    <w:p w14:paraId="51A94D3C" w14:textId="77777777" w:rsidR="00EC65F5" w:rsidRDefault="00EC65F5" w:rsidP="00101D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B3457"/>
    <w:multiLevelType w:val="hybridMultilevel"/>
    <w:tmpl w:val="4BB8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214A9"/>
    <w:multiLevelType w:val="hybridMultilevel"/>
    <w:tmpl w:val="99A85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27F5A"/>
    <w:multiLevelType w:val="hybridMultilevel"/>
    <w:tmpl w:val="DD548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17073"/>
    <w:multiLevelType w:val="hybridMultilevel"/>
    <w:tmpl w:val="2A4CE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9F2B7E"/>
    <w:multiLevelType w:val="multilevel"/>
    <w:tmpl w:val="9678E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C1433A"/>
    <w:multiLevelType w:val="hybridMultilevel"/>
    <w:tmpl w:val="7D8E3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E87676"/>
    <w:multiLevelType w:val="hybridMultilevel"/>
    <w:tmpl w:val="76AC2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EC3753"/>
    <w:multiLevelType w:val="hybridMultilevel"/>
    <w:tmpl w:val="3C9EF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932388"/>
    <w:multiLevelType w:val="hybridMultilevel"/>
    <w:tmpl w:val="AA04E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675421"/>
    <w:multiLevelType w:val="multilevel"/>
    <w:tmpl w:val="5CC6B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B15DFE"/>
    <w:multiLevelType w:val="hybridMultilevel"/>
    <w:tmpl w:val="2E26D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EE12A9"/>
    <w:multiLevelType w:val="hybridMultilevel"/>
    <w:tmpl w:val="3236A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4392514">
    <w:abstractNumId w:val="3"/>
  </w:num>
  <w:num w:numId="2" w16cid:durableId="1075974731">
    <w:abstractNumId w:val="10"/>
  </w:num>
  <w:num w:numId="3" w16cid:durableId="1723405199">
    <w:abstractNumId w:val="1"/>
  </w:num>
  <w:num w:numId="4" w16cid:durableId="654795242">
    <w:abstractNumId w:val="2"/>
  </w:num>
  <w:num w:numId="5" w16cid:durableId="649989442">
    <w:abstractNumId w:val="6"/>
  </w:num>
  <w:num w:numId="6" w16cid:durableId="703409037">
    <w:abstractNumId w:val="11"/>
  </w:num>
  <w:num w:numId="7" w16cid:durableId="307050498">
    <w:abstractNumId w:val="8"/>
  </w:num>
  <w:num w:numId="8" w16cid:durableId="93788608">
    <w:abstractNumId w:val="0"/>
  </w:num>
  <w:num w:numId="9" w16cid:durableId="1590042400">
    <w:abstractNumId w:val="5"/>
  </w:num>
  <w:num w:numId="10" w16cid:durableId="173613363">
    <w:abstractNumId w:val="7"/>
  </w:num>
  <w:num w:numId="11" w16cid:durableId="1696269778">
    <w:abstractNumId w:val="9"/>
  </w:num>
  <w:num w:numId="12" w16cid:durableId="20455958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838"/>
    <w:rsid w:val="00000D0A"/>
    <w:rsid w:val="00017F84"/>
    <w:rsid w:val="000364B1"/>
    <w:rsid w:val="0003670F"/>
    <w:rsid w:val="000444BC"/>
    <w:rsid w:val="00054E75"/>
    <w:rsid w:val="00056CCF"/>
    <w:rsid w:val="00060BC4"/>
    <w:rsid w:val="00065F45"/>
    <w:rsid w:val="00066D71"/>
    <w:rsid w:val="00073125"/>
    <w:rsid w:val="00082404"/>
    <w:rsid w:val="00083AFF"/>
    <w:rsid w:val="0008463F"/>
    <w:rsid w:val="000849CF"/>
    <w:rsid w:val="000977E4"/>
    <w:rsid w:val="000A0C56"/>
    <w:rsid w:val="000A4E6D"/>
    <w:rsid w:val="000A50A4"/>
    <w:rsid w:val="000B28C8"/>
    <w:rsid w:val="000B2ECD"/>
    <w:rsid w:val="000B3A31"/>
    <w:rsid w:val="000C02F9"/>
    <w:rsid w:val="000C234D"/>
    <w:rsid w:val="000C4EEC"/>
    <w:rsid w:val="000D2544"/>
    <w:rsid w:val="000E4413"/>
    <w:rsid w:val="00101DB8"/>
    <w:rsid w:val="00102727"/>
    <w:rsid w:val="001053EA"/>
    <w:rsid w:val="00105805"/>
    <w:rsid w:val="00106B8F"/>
    <w:rsid w:val="0012783B"/>
    <w:rsid w:val="00136AA4"/>
    <w:rsid w:val="00141353"/>
    <w:rsid w:val="00151295"/>
    <w:rsid w:val="0015764B"/>
    <w:rsid w:val="00160FA8"/>
    <w:rsid w:val="00163625"/>
    <w:rsid w:val="001659C8"/>
    <w:rsid w:val="00165BDC"/>
    <w:rsid w:val="00167C23"/>
    <w:rsid w:val="00173BF4"/>
    <w:rsid w:val="001778FB"/>
    <w:rsid w:val="00177E20"/>
    <w:rsid w:val="00194BF1"/>
    <w:rsid w:val="001A1F6F"/>
    <w:rsid w:val="001A2B2F"/>
    <w:rsid w:val="001A4D94"/>
    <w:rsid w:val="001A656B"/>
    <w:rsid w:val="001B0BE0"/>
    <w:rsid w:val="001B3C37"/>
    <w:rsid w:val="001C4723"/>
    <w:rsid w:val="001D0F16"/>
    <w:rsid w:val="001D6838"/>
    <w:rsid w:val="001D6B45"/>
    <w:rsid w:val="001E03A3"/>
    <w:rsid w:val="001E451A"/>
    <w:rsid w:val="00213A77"/>
    <w:rsid w:val="002154F0"/>
    <w:rsid w:val="00221293"/>
    <w:rsid w:val="0022443D"/>
    <w:rsid w:val="002247DF"/>
    <w:rsid w:val="00231093"/>
    <w:rsid w:val="00244685"/>
    <w:rsid w:val="00247026"/>
    <w:rsid w:val="00252106"/>
    <w:rsid w:val="00254BA7"/>
    <w:rsid w:val="00254D8B"/>
    <w:rsid w:val="00256519"/>
    <w:rsid w:val="00280119"/>
    <w:rsid w:val="0028278A"/>
    <w:rsid w:val="002A3C5C"/>
    <w:rsid w:val="002A4651"/>
    <w:rsid w:val="002B3FB6"/>
    <w:rsid w:val="002B4998"/>
    <w:rsid w:val="002B50A1"/>
    <w:rsid w:val="002B5429"/>
    <w:rsid w:val="002B59DA"/>
    <w:rsid w:val="002B7078"/>
    <w:rsid w:val="002C78D0"/>
    <w:rsid w:val="002D7D73"/>
    <w:rsid w:val="002E3FD8"/>
    <w:rsid w:val="002E74B4"/>
    <w:rsid w:val="002F4CD5"/>
    <w:rsid w:val="002F5680"/>
    <w:rsid w:val="00300EEC"/>
    <w:rsid w:val="003130AC"/>
    <w:rsid w:val="003169E8"/>
    <w:rsid w:val="00320D40"/>
    <w:rsid w:val="003349CC"/>
    <w:rsid w:val="003366C8"/>
    <w:rsid w:val="00336F2F"/>
    <w:rsid w:val="00350914"/>
    <w:rsid w:val="003526E2"/>
    <w:rsid w:val="0035432E"/>
    <w:rsid w:val="0036112B"/>
    <w:rsid w:val="00364EA8"/>
    <w:rsid w:val="003703C3"/>
    <w:rsid w:val="00380499"/>
    <w:rsid w:val="00385DEC"/>
    <w:rsid w:val="0038635D"/>
    <w:rsid w:val="00390C6F"/>
    <w:rsid w:val="003A1B65"/>
    <w:rsid w:val="003B028A"/>
    <w:rsid w:val="003B6241"/>
    <w:rsid w:val="003C06AC"/>
    <w:rsid w:val="003D1B4E"/>
    <w:rsid w:val="003D2CCD"/>
    <w:rsid w:val="003D62DA"/>
    <w:rsid w:val="003E1EB4"/>
    <w:rsid w:val="003E3D36"/>
    <w:rsid w:val="003E4FDD"/>
    <w:rsid w:val="004021FC"/>
    <w:rsid w:val="0042339B"/>
    <w:rsid w:val="004332F5"/>
    <w:rsid w:val="004459EF"/>
    <w:rsid w:val="00450C2C"/>
    <w:rsid w:val="00454D85"/>
    <w:rsid w:val="004605F8"/>
    <w:rsid w:val="0046615E"/>
    <w:rsid w:val="0048167F"/>
    <w:rsid w:val="004A2CE9"/>
    <w:rsid w:val="004A6251"/>
    <w:rsid w:val="004B4EB6"/>
    <w:rsid w:val="004C29AF"/>
    <w:rsid w:val="004C33E2"/>
    <w:rsid w:val="004E2D6F"/>
    <w:rsid w:val="004E44CB"/>
    <w:rsid w:val="004E53D8"/>
    <w:rsid w:val="004E63A8"/>
    <w:rsid w:val="004E7BA7"/>
    <w:rsid w:val="00505136"/>
    <w:rsid w:val="00506178"/>
    <w:rsid w:val="00506269"/>
    <w:rsid w:val="00516FA5"/>
    <w:rsid w:val="00524FFE"/>
    <w:rsid w:val="00540668"/>
    <w:rsid w:val="005429A9"/>
    <w:rsid w:val="005454EB"/>
    <w:rsid w:val="00551401"/>
    <w:rsid w:val="00552547"/>
    <w:rsid w:val="00564C7B"/>
    <w:rsid w:val="005732AF"/>
    <w:rsid w:val="0058442F"/>
    <w:rsid w:val="00587A76"/>
    <w:rsid w:val="00595270"/>
    <w:rsid w:val="00597A04"/>
    <w:rsid w:val="005A1538"/>
    <w:rsid w:val="005A23F5"/>
    <w:rsid w:val="005A4315"/>
    <w:rsid w:val="005B3939"/>
    <w:rsid w:val="005C3FBA"/>
    <w:rsid w:val="005C666C"/>
    <w:rsid w:val="005E45A3"/>
    <w:rsid w:val="005E4B48"/>
    <w:rsid w:val="005E5987"/>
    <w:rsid w:val="005F202F"/>
    <w:rsid w:val="005F2520"/>
    <w:rsid w:val="00624F63"/>
    <w:rsid w:val="00625BD9"/>
    <w:rsid w:val="006435AF"/>
    <w:rsid w:val="00647C06"/>
    <w:rsid w:val="00656665"/>
    <w:rsid w:val="00656792"/>
    <w:rsid w:val="006713BF"/>
    <w:rsid w:val="00686AAC"/>
    <w:rsid w:val="00687B43"/>
    <w:rsid w:val="00696616"/>
    <w:rsid w:val="006B2933"/>
    <w:rsid w:val="006B3520"/>
    <w:rsid w:val="006B5746"/>
    <w:rsid w:val="006B59E0"/>
    <w:rsid w:val="006C6235"/>
    <w:rsid w:val="006C7413"/>
    <w:rsid w:val="006D0454"/>
    <w:rsid w:val="006D2181"/>
    <w:rsid w:val="006E12AA"/>
    <w:rsid w:val="00706780"/>
    <w:rsid w:val="00706E81"/>
    <w:rsid w:val="00714228"/>
    <w:rsid w:val="00715148"/>
    <w:rsid w:val="00715263"/>
    <w:rsid w:val="00722D8A"/>
    <w:rsid w:val="00730982"/>
    <w:rsid w:val="00733796"/>
    <w:rsid w:val="00736D17"/>
    <w:rsid w:val="00736F15"/>
    <w:rsid w:val="00747E82"/>
    <w:rsid w:val="00750D13"/>
    <w:rsid w:val="00752C52"/>
    <w:rsid w:val="007545B5"/>
    <w:rsid w:val="00771129"/>
    <w:rsid w:val="00774D3F"/>
    <w:rsid w:val="00784472"/>
    <w:rsid w:val="0079457C"/>
    <w:rsid w:val="007A6E46"/>
    <w:rsid w:val="007B2C54"/>
    <w:rsid w:val="007C0BDA"/>
    <w:rsid w:val="007C0C2E"/>
    <w:rsid w:val="007D34AC"/>
    <w:rsid w:val="007D639F"/>
    <w:rsid w:val="007E271C"/>
    <w:rsid w:val="007E3CEE"/>
    <w:rsid w:val="007E41DE"/>
    <w:rsid w:val="007E6561"/>
    <w:rsid w:val="007E6FFA"/>
    <w:rsid w:val="007F1674"/>
    <w:rsid w:val="007F5DA2"/>
    <w:rsid w:val="00801C57"/>
    <w:rsid w:val="00807438"/>
    <w:rsid w:val="00833960"/>
    <w:rsid w:val="008427D1"/>
    <w:rsid w:val="00845D0C"/>
    <w:rsid w:val="00877CFC"/>
    <w:rsid w:val="00882907"/>
    <w:rsid w:val="008A20E2"/>
    <w:rsid w:val="008A5195"/>
    <w:rsid w:val="008A6DE3"/>
    <w:rsid w:val="008C2056"/>
    <w:rsid w:val="008D1588"/>
    <w:rsid w:val="008E27F6"/>
    <w:rsid w:val="008E3274"/>
    <w:rsid w:val="008E7D66"/>
    <w:rsid w:val="008F0D35"/>
    <w:rsid w:val="008F10BE"/>
    <w:rsid w:val="008F5495"/>
    <w:rsid w:val="008F74D4"/>
    <w:rsid w:val="00901856"/>
    <w:rsid w:val="0090699E"/>
    <w:rsid w:val="0091579F"/>
    <w:rsid w:val="00915F9A"/>
    <w:rsid w:val="00916221"/>
    <w:rsid w:val="009328BC"/>
    <w:rsid w:val="0093432A"/>
    <w:rsid w:val="00941D2A"/>
    <w:rsid w:val="00942CD1"/>
    <w:rsid w:val="00945AB8"/>
    <w:rsid w:val="0096437C"/>
    <w:rsid w:val="009676E5"/>
    <w:rsid w:val="00975F7B"/>
    <w:rsid w:val="0097758C"/>
    <w:rsid w:val="00977A82"/>
    <w:rsid w:val="0098138F"/>
    <w:rsid w:val="009936D6"/>
    <w:rsid w:val="00996287"/>
    <w:rsid w:val="009B3CF5"/>
    <w:rsid w:val="009B7333"/>
    <w:rsid w:val="009C1D94"/>
    <w:rsid w:val="009C5641"/>
    <w:rsid w:val="009D7C70"/>
    <w:rsid w:val="009E1F22"/>
    <w:rsid w:val="009F0B51"/>
    <w:rsid w:val="00A01056"/>
    <w:rsid w:val="00A30ABB"/>
    <w:rsid w:val="00A33B73"/>
    <w:rsid w:val="00A36B26"/>
    <w:rsid w:val="00A42F0A"/>
    <w:rsid w:val="00A45184"/>
    <w:rsid w:val="00A45C7B"/>
    <w:rsid w:val="00A60F81"/>
    <w:rsid w:val="00A67B5C"/>
    <w:rsid w:val="00A76AB2"/>
    <w:rsid w:val="00A83B53"/>
    <w:rsid w:val="00A871F1"/>
    <w:rsid w:val="00A924B8"/>
    <w:rsid w:val="00AA2E2E"/>
    <w:rsid w:val="00AC075E"/>
    <w:rsid w:val="00AD0E3E"/>
    <w:rsid w:val="00AD230C"/>
    <w:rsid w:val="00AE1625"/>
    <w:rsid w:val="00AE5391"/>
    <w:rsid w:val="00AE53D8"/>
    <w:rsid w:val="00AF58AE"/>
    <w:rsid w:val="00B034E9"/>
    <w:rsid w:val="00B11606"/>
    <w:rsid w:val="00B14292"/>
    <w:rsid w:val="00B16D8B"/>
    <w:rsid w:val="00B270F6"/>
    <w:rsid w:val="00B32DB0"/>
    <w:rsid w:val="00B46D09"/>
    <w:rsid w:val="00B604C0"/>
    <w:rsid w:val="00B6565C"/>
    <w:rsid w:val="00B71B67"/>
    <w:rsid w:val="00B77D86"/>
    <w:rsid w:val="00B828D8"/>
    <w:rsid w:val="00B9120A"/>
    <w:rsid w:val="00B92942"/>
    <w:rsid w:val="00B94B46"/>
    <w:rsid w:val="00BA0DBB"/>
    <w:rsid w:val="00BA531A"/>
    <w:rsid w:val="00BA78F1"/>
    <w:rsid w:val="00BB0DC8"/>
    <w:rsid w:val="00BB274B"/>
    <w:rsid w:val="00BC03C5"/>
    <w:rsid w:val="00BC1ACA"/>
    <w:rsid w:val="00BC2C09"/>
    <w:rsid w:val="00BC454E"/>
    <w:rsid w:val="00BC6E8A"/>
    <w:rsid w:val="00BC7C60"/>
    <w:rsid w:val="00BD15B9"/>
    <w:rsid w:val="00BE2394"/>
    <w:rsid w:val="00BE3E90"/>
    <w:rsid w:val="00BF197F"/>
    <w:rsid w:val="00BF4640"/>
    <w:rsid w:val="00C0022F"/>
    <w:rsid w:val="00C02252"/>
    <w:rsid w:val="00C04E2D"/>
    <w:rsid w:val="00C062F4"/>
    <w:rsid w:val="00C23D54"/>
    <w:rsid w:val="00C2499F"/>
    <w:rsid w:val="00C275EB"/>
    <w:rsid w:val="00C31634"/>
    <w:rsid w:val="00C35ABB"/>
    <w:rsid w:val="00C443ED"/>
    <w:rsid w:val="00C54440"/>
    <w:rsid w:val="00C54C9B"/>
    <w:rsid w:val="00C557D7"/>
    <w:rsid w:val="00C720EC"/>
    <w:rsid w:val="00C743CC"/>
    <w:rsid w:val="00C75E7F"/>
    <w:rsid w:val="00C8181E"/>
    <w:rsid w:val="00C84903"/>
    <w:rsid w:val="00C95A5D"/>
    <w:rsid w:val="00CA60F1"/>
    <w:rsid w:val="00CA768F"/>
    <w:rsid w:val="00CC4034"/>
    <w:rsid w:val="00CD6E0B"/>
    <w:rsid w:val="00CD6E42"/>
    <w:rsid w:val="00CE73CE"/>
    <w:rsid w:val="00CE7AFD"/>
    <w:rsid w:val="00CF2B72"/>
    <w:rsid w:val="00D01F71"/>
    <w:rsid w:val="00D04623"/>
    <w:rsid w:val="00D11B7E"/>
    <w:rsid w:val="00D13738"/>
    <w:rsid w:val="00D23084"/>
    <w:rsid w:val="00D27252"/>
    <w:rsid w:val="00D362D7"/>
    <w:rsid w:val="00D37CC3"/>
    <w:rsid w:val="00D37F8B"/>
    <w:rsid w:val="00D41D6F"/>
    <w:rsid w:val="00D52C09"/>
    <w:rsid w:val="00D64BDD"/>
    <w:rsid w:val="00D70C8A"/>
    <w:rsid w:val="00D71164"/>
    <w:rsid w:val="00D73D04"/>
    <w:rsid w:val="00D77D36"/>
    <w:rsid w:val="00D86AE8"/>
    <w:rsid w:val="00D92969"/>
    <w:rsid w:val="00D9775D"/>
    <w:rsid w:val="00DA4D28"/>
    <w:rsid w:val="00DB39F9"/>
    <w:rsid w:val="00DB6B7B"/>
    <w:rsid w:val="00DD702D"/>
    <w:rsid w:val="00DF1E2D"/>
    <w:rsid w:val="00DF383B"/>
    <w:rsid w:val="00DF5193"/>
    <w:rsid w:val="00E03092"/>
    <w:rsid w:val="00E03AFD"/>
    <w:rsid w:val="00E05378"/>
    <w:rsid w:val="00E07AD5"/>
    <w:rsid w:val="00E139E2"/>
    <w:rsid w:val="00E25778"/>
    <w:rsid w:val="00E32596"/>
    <w:rsid w:val="00E418DD"/>
    <w:rsid w:val="00E520E7"/>
    <w:rsid w:val="00E554EB"/>
    <w:rsid w:val="00E55B73"/>
    <w:rsid w:val="00E57A5F"/>
    <w:rsid w:val="00E71733"/>
    <w:rsid w:val="00E73048"/>
    <w:rsid w:val="00E849B8"/>
    <w:rsid w:val="00E90224"/>
    <w:rsid w:val="00E9166C"/>
    <w:rsid w:val="00E9239A"/>
    <w:rsid w:val="00EC2D4B"/>
    <w:rsid w:val="00EC65F5"/>
    <w:rsid w:val="00EC797C"/>
    <w:rsid w:val="00ED5334"/>
    <w:rsid w:val="00EE5D43"/>
    <w:rsid w:val="00EF307B"/>
    <w:rsid w:val="00EF3DDD"/>
    <w:rsid w:val="00EF5FB7"/>
    <w:rsid w:val="00F156D3"/>
    <w:rsid w:val="00F21A97"/>
    <w:rsid w:val="00F24941"/>
    <w:rsid w:val="00F3153E"/>
    <w:rsid w:val="00F32704"/>
    <w:rsid w:val="00F335A3"/>
    <w:rsid w:val="00F360D2"/>
    <w:rsid w:val="00F3675C"/>
    <w:rsid w:val="00F37C38"/>
    <w:rsid w:val="00F40877"/>
    <w:rsid w:val="00F47DA5"/>
    <w:rsid w:val="00F541B2"/>
    <w:rsid w:val="00F6258B"/>
    <w:rsid w:val="00F635F4"/>
    <w:rsid w:val="00F7239E"/>
    <w:rsid w:val="00F963C7"/>
    <w:rsid w:val="00FC1DBB"/>
    <w:rsid w:val="00FC5A59"/>
    <w:rsid w:val="00FD7169"/>
    <w:rsid w:val="00FE2BCF"/>
    <w:rsid w:val="00FE398A"/>
    <w:rsid w:val="00FE4069"/>
    <w:rsid w:val="00FE4E04"/>
    <w:rsid w:val="00FE6BA1"/>
    <w:rsid w:val="00FF2EE6"/>
    <w:rsid w:val="00FF5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FF0A4"/>
  <w15:chartTrackingRefBased/>
  <w15:docId w15:val="{E8E3A614-CDEF-C54D-A22D-BFD8A0335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838"/>
    <w:pPr>
      <w:ind w:left="720"/>
      <w:contextualSpacing/>
    </w:pPr>
  </w:style>
  <w:style w:type="character" w:styleId="Hyperlink">
    <w:name w:val="Hyperlink"/>
    <w:basedOn w:val="DefaultParagraphFont"/>
    <w:uiPriority w:val="99"/>
    <w:unhideWhenUsed/>
    <w:rsid w:val="004E44CB"/>
    <w:rPr>
      <w:color w:val="0563C1" w:themeColor="hyperlink"/>
      <w:u w:val="single"/>
    </w:rPr>
  </w:style>
  <w:style w:type="character" w:styleId="UnresolvedMention">
    <w:name w:val="Unresolved Mention"/>
    <w:basedOn w:val="DefaultParagraphFont"/>
    <w:uiPriority w:val="99"/>
    <w:semiHidden/>
    <w:unhideWhenUsed/>
    <w:rsid w:val="004E44CB"/>
    <w:rPr>
      <w:color w:val="605E5C"/>
      <w:shd w:val="clear" w:color="auto" w:fill="E1DFDD"/>
    </w:rPr>
  </w:style>
  <w:style w:type="paragraph" w:styleId="NormalWeb">
    <w:name w:val="Normal (Web)"/>
    <w:basedOn w:val="Normal"/>
    <w:uiPriority w:val="99"/>
    <w:semiHidden/>
    <w:unhideWhenUsed/>
    <w:rsid w:val="00D01F71"/>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E2BCF"/>
    <w:rPr>
      <w:b/>
      <w:bCs/>
    </w:rPr>
  </w:style>
  <w:style w:type="paragraph" w:styleId="Footer">
    <w:name w:val="footer"/>
    <w:basedOn w:val="Normal"/>
    <w:link w:val="FooterChar"/>
    <w:uiPriority w:val="99"/>
    <w:unhideWhenUsed/>
    <w:rsid w:val="00101DB8"/>
    <w:pPr>
      <w:tabs>
        <w:tab w:val="center" w:pos="4513"/>
        <w:tab w:val="right" w:pos="9026"/>
      </w:tabs>
    </w:pPr>
  </w:style>
  <w:style w:type="character" w:customStyle="1" w:styleId="FooterChar">
    <w:name w:val="Footer Char"/>
    <w:basedOn w:val="DefaultParagraphFont"/>
    <w:link w:val="Footer"/>
    <w:uiPriority w:val="99"/>
    <w:rsid w:val="00101DB8"/>
  </w:style>
  <w:style w:type="character" w:styleId="PageNumber">
    <w:name w:val="page number"/>
    <w:basedOn w:val="DefaultParagraphFont"/>
    <w:uiPriority w:val="99"/>
    <w:semiHidden/>
    <w:unhideWhenUsed/>
    <w:rsid w:val="00101DB8"/>
  </w:style>
  <w:style w:type="character" w:styleId="FollowedHyperlink">
    <w:name w:val="FollowedHyperlink"/>
    <w:basedOn w:val="DefaultParagraphFont"/>
    <w:uiPriority w:val="99"/>
    <w:semiHidden/>
    <w:unhideWhenUsed/>
    <w:rsid w:val="00C2499F"/>
    <w:rPr>
      <w:color w:val="954F72" w:themeColor="followedHyperlink"/>
      <w:u w:val="single"/>
    </w:rPr>
  </w:style>
  <w:style w:type="paragraph" w:styleId="NoSpacing">
    <w:name w:val="No Spacing"/>
    <w:link w:val="NoSpacingChar"/>
    <w:uiPriority w:val="1"/>
    <w:qFormat/>
    <w:rsid w:val="00AE1625"/>
    <w:rPr>
      <w:rFonts w:eastAsiaTheme="minorEastAsia"/>
      <w:sz w:val="22"/>
      <w:szCs w:val="22"/>
      <w:lang w:val="en-US" w:eastAsia="zh-CN"/>
    </w:rPr>
  </w:style>
  <w:style w:type="character" w:customStyle="1" w:styleId="NoSpacingChar">
    <w:name w:val="No Spacing Char"/>
    <w:basedOn w:val="DefaultParagraphFont"/>
    <w:link w:val="NoSpacing"/>
    <w:uiPriority w:val="1"/>
    <w:rsid w:val="00AE1625"/>
    <w:rPr>
      <w:rFonts w:eastAsiaTheme="minorEastAsia"/>
      <w:sz w:val="22"/>
      <w:szCs w:val="22"/>
      <w:lang w:val="en-US" w:eastAsia="zh-CN"/>
    </w:rPr>
  </w:style>
  <w:style w:type="character" w:customStyle="1" w:styleId="apple-converted-space">
    <w:name w:val="apple-converted-space"/>
    <w:basedOn w:val="DefaultParagraphFont"/>
    <w:rsid w:val="00000D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802606">
      <w:bodyDiv w:val="1"/>
      <w:marLeft w:val="0"/>
      <w:marRight w:val="0"/>
      <w:marTop w:val="0"/>
      <w:marBottom w:val="0"/>
      <w:divBdr>
        <w:top w:val="none" w:sz="0" w:space="0" w:color="auto"/>
        <w:left w:val="none" w:sz="0" w:space="0" w:color="auto"/>
        <w:bottom w:val="none" w:sz="0" w:space="0" w:color="auto"/>
        <w:right w:val="none" w:sz="0" w:space="0" w:color="auto"/>
      </w:divBdr>
    </w:div>
    <w:div w:id="1286079892">
      <w:bodyDiv w:val="1"/>
      <w:marLeft w:val="0"/>
      <w:marRight w:val="0"/>
      <w:marTop w:val="0"/>
      <w:marBottom w:val="0"/>
      <w:divBdr>
        <w:top w:val="none" w:sz="0" w:space="0" w:color="auto"/>
        <w:left w:val="none" w:sz="0" w:space="0" w:color="auto"/>
        <w:bottom w:val="none" w:sz="0" w:space="0" w:color="auto"/>
        <w:right w:val="none" w:sz="0" w:space="0" w:color="auto"/>
      </w:divBdr>
    </w:div>
    <w:div w:id="1436251719">
      <w:bodyDiv w:val="1"/>
      <w:marLeft w:val="0"/>
      <w:marRight w:val="0"/>
      <w:marTop w:val="0"/>
      <w:marBottom w:val="0"/>
      <w:divBdr>
        <w:top w:val="none" w:sz="0" w:space="0" w:color="auto"/>
        <w:left w:val="none" w:sz="0" w:space="0" w:color="auto"/>
        <w:bottom w:val="none" w:sz="0" w:space="0" w:color="auto"/>
        <w:right w:val="none" w:sz="0" w:space="0" w:color="auto"/>
      </w:divBdr>
      <w:divsChild>
        <w:div w:id="1212768552">
          <w:marLeft w:val="0"/>
          <w:marRight w:val="0"/>
          <w:marTop w:val="0"/>
          <w:marBottom w:val="0"/>
          <w:divBdr>
            <w:top w:val="none" w:sz="0" w:space="0" w:color="auto"/>
            <w:left w:val="none" w:sz="0" w:space="0" w:color="auto"/>
            <w:bottom w:val="none" w:sz="0" w:space="0" w:color="auto"/>
            <w:right w:val="none" w:sz="0" w:space="0" w:color="auto"/>
          </w:divBdr>
          <w:divsChild>
            <w:div w:id="2057661026">
              <w:marLeft w:val="0"/>
              <w:marRight w:val="0"/>
              <w:marTop w:val="0"/>
              <w:marBottom w:val="0"/>
              <w:divBdr>
                <w:top w:val="none" w:sz="0" w:space="0" w:color="auto"/>
                <w:left w:val="none" w:sz="0" w:space="0" w:color="auto"/>
                <w:bottom w:val="none" w:sz="0" w:space="0" w:color="auto"/>
                <w:right w:val="none" w:sz="0" w:space="0" w:color="auto"/>
              </w:divBdr>
              <w:divsChild>
                <w:div w:id="68185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431032">
      <w:bodyDiv w:val="1"/>
      <w:marLeft w:val="0"/>
      <w:marRight w:val="0"/>
      <w:marTop w:val="0"/>
      <w:marBottom w:val="0"/>
      <w:divBdr>
        <w:top w:val="none" w:sz="0" w:space="0" w:color="auto"/>
        <w:left w:val="none" w:sz="0" w:space="0" w:color="auto"/>
        <w:bottom w:val="none" w:sz="0" w:space="0" w:color="auto"/>
        <w:right w:val="none" w:sz="0" w:space="0" w:color="auto"/>
      </w:divBdr>
      <w:divsChild>
        <w:div w:id="955258444">
          <w:marLeft w:val="0"/>
          <w:marRight w:val="0"/>
          <w:marTop w:val="0"/>
          <w:marBottom w:val="0"/>
          <w:divBdr>
            <w:top w:val="none" w:sz="0" w:space="0" w:color="auto"/>
            <w:left w:val="none" w:sz="0" w:space="0" w:color="auto"/>
            <w:bottom w:val="none" w:sz="0" w:space="0" w:color="auto"/>
            <w:right w:val="none" w:sz="0" w:space="0" w:color="auto"/>
          </w:divBdr>
          <w:divsChild>
            <w:div w:id="422991069">
              <w:marLeft w:val="0"/>
              <w:marRight w:val="0"/>
              <w:marTop w:val="0"/>
              <w:marBottom w:val="0"/>
              <w:divBdr>
                <w:top w:val="none" w:sz="0" w:space="0" w:color="auto"/>
                <w:left w:val="none" w:sz="0" w:space="0" w:color="auto"/>
                <w:bottom w:val="none" w:sz="0" w:space="0" w:color="auto"/>
                <w:right w:val="none" w:sz="0" w:space="0" w:color="auto"/>
              </w:divBdr>
              <w:divsChild>
                <w:div w:id="78342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534</TotalTime>
  <Pages>10</Pages>
  <Words>2514</Words>
  <Characters>14331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analyse the rise of the black lives matter movem</dc:title>
  <dc:subject>BMCP6001</dc:subject>
  <dc:creator>Caitlin Carter (2003634)</dc:creator>
  <cp:keywords/>
  <dc:description/>
  <cp:lastModifiedBy>Caitlin Carter (2003634)</cp:lastModifiedBy>
  <cp:revision>406</cp:revision>
  <dcterms:created xsi:type="dcterms:W3CDTF">2022-12-14T16:48:00Z</dcterms:created>
  <dcterms:modified xsi:type="dcterms:W3CDTF">2023-01-12T18:20:00Z</dcterms:modified>
</cp:coreProperties>
</file>