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15E15CCD" w:rsidP="579B841D" w:rsidRDefault="15E15CCD" w14:paraId="57AF3A28" w14:textId="7100B213">
      <w:pPr>
        <w:pStyle w:val="Normal"/>
        <w:spacing w:line="360" w:lineRule="auto"/>
        <w:rPr>
          <w:rFonts w:ascii="Times New Roman" w:hAnsi="Times New Roman" w:eastAsia="Times New Roman" w:cs="Times New Roman"/>
          <w:b w:val="0"/>
          <w:bCs w:val="0"/>
        </w:rPr>
      </w:pPr>
      <w:r w:rsidRPr="579B841D" w:rsidR="15E15CCD">
        <w:rPr>
          <w:rFonts w:ascii="Times New Roman" w:hAnsi="Times New Roman" w:eastAsia="Times New Roman" w:cs="Times New Roman"/>
          <w:b w:val="1"/>
          <w:bCs w:val="1"/>
        </w:rPr>
        <w:t>Part 2 Reflection Paper</w:t>
      </w:r>
    </w:p>
    <w:p w:rsidR="15E15CCD" w:rsidP="579B841D" w:rsidRDefault="15E15CCD" w14:paraId="391425F6" w14:textId="262D190A">
      <w:pPr>
        <w:pStyle w:val="Normal"/>
        <w:spacing w:line="360" w:lineRule="auto"/>
      </w:pPr>
      <w:r w:rsidRPr="579B841D" w:rsidR="15E15CCD">
        <w:rPr>
          <w:rFonts w:ascii="Times New Roman" w:hAnsi="Times New Roman" w:eastAsia="Times New Roman" w:cs="Times New Roman"/>
          <w:b w:val="0"/>
          <w:bCs w:val="0"/>
        </w:rPr>
        <w:t xml:space="preserve">For children's overall development, early childhood settings must </w:t>
      </w:r>
      <w:r w:rsidRPr="579B841D" w:rsidR="15E15CCD">
        <w:rPr>
          <w:rFonts w:ascii="Times New Roman" w:hAnsi="Times New Roman" w:eastAsia="Times New Roman" w:cs="Times New Roman"/>
          <w:b w:val="0"/>
          <w:bCs w:val="0"/>
        </w:rPr>
        <w:t>maintain</w:t>
      </w:r>
      <w:r w:rsidRPr="579B841D" w:rsidR="15E15CCD">
        <w:rPr>
          <w:rFonts w:ascii="Times New Roman" w:hAnsi="Times New Roman" w:eastAsia="Times New Roman" w:cs="Times New Roman"/>
          <w:b w:val="0"/>
          <w:bCs w:val="0"/>
        </w:rPr>
        <w:t xml:space="preserve"> the highest quality standards. Quality education encompasses various elements, including children's interactions, curriculum, physical environments, and emotional support (Sylva et al., 2012). This perspective is reinforced by Bowman, Donovan, and Burns (2000), who assert that positive early experiences </w:t>
      </w:r>
      <w:r w:rsidRPr="579B841D" w:rsidR="15E15CCD">
        <w:rPr>
          <w:rFonts w:ascii="Times New Roman" w:hAnsi="Times New Roman" w:eastAsia="Times New Roman" w:cs="Times New Roman"/>
          <w:b w:val="0"/>
          <w:bCs w:val="0"/>
        </w:rPr>
        <w:t>establish</w:t>
      </w:r>
      <w:r w:rsidRPr="579B841D" w:rsidR="15E15CCD">
        <w:rPr>
          <w:rFonts w:ascii="Times New Roman" w:hAnsi="Times New Roman" w:eastAsia="Times New Roman" w:cs="Times New Roman"/>
          <w:b w:val="0"/>
          <w:bCs w:val="0"/>
        </w:rPr>
        <w:t xml:space="preserve"> the foundation for future growth, learning, and well-being of young children. Conversely, Resnick and Snow (2009) advocate for a broader viewpoint, contending that high-quality early childhood education positively influences language and cognitive development.</w:t>
      </w:r>
    </w:p>
    <w:p w:rsidR="15E15CCD" w:rsidP="579B841D" w:rsidRDefault="15E15CCD" w14:paraId="1463202B" w14:textId="33544EC7">
      <w:pPr>
        <w:pStyle w:val="Normal"/>
        <w:spacing w:line="360" w:lineRule="auto"/>
      </w:pPr>
      <w:r w:rsidRPr="579B841D" w:rsidR="15E15CCD">
        <w:rPr>
          <w:rFonts w:ascii="Times New Roman" w:hAnsi="Times New Roman" w:eastAsia="Times New Roman" w:cs="Times New Roman"/>
          <w:b w:val="0"/>
          <w:bCs w:val="0"/>
        </w:rPr>
        <w:t xml:space="preserve">Defining quality poses challenges due to the multitude of factors involved, ranging from considerations of children's growth and development to assessments of curriculum efficacy, leadership, and professional roles. However, it is equally imperative to operationalize. Dahlberg and Moss (2008) define quality as a relative, dynamic, subjective, and value-based concept. Similarly, Siraj-Blatchford and Wong (1999) conceptualize quality as a set of measurable elements within childcare settings that </w:t>
      </w:r>
      <w:r w:rsidRPr="579B841D" w:rsidR="15E15CCD">
        <w:rPr>
          <w:rFonts w:ascii="Times New Roman" w:hAnsi="Times New Roman" w:eastAsia="Times New Roman" w:cs="Times New Roman"/>
          <w:b w:val="0"/>
          <w:bCs w:val="0"/>
        </w:rPr>
        <w:t>impact</w:t>
      </w:r>
      <w:r w:rsidRPr="579B841D" w:rsidR="15E15CCD">
        <w:rPr>
          <w:rFonts w:ascii="Times New Roman" w:hAnsi="Times New Roman" w:eastAsia="Times New Roman" w:cs="Times New Roman"/>
          <w:b w:val="0"/>
          <w:bCs w:val="0"/>
        </w:rPr>
        <w:t xml:space="preserve"> children's social and cognitive development. Consequently, Moss (2016) argues that quality is a deliberate choice rather than a mere obligation, while Dahlberg et al. (2013) advocate for involving various stakeholders, including children, parents, practitioners, and academic experts, in defining quality.</w:t>
      </w:r>
      <w:r w:rsidRPr="579B841D" w:rsidR="58447666">
        <w:rPr>
          <w:rFonts w:ascii="Times New Roman" w:hAnsi="Times New Roman" w:eastAsia="Times New Roman" w:cs="Times New Roman"/>
          <w:b w:val="0"/>
          <w:bCs w:val="0"/>
        </w:rPr>
        <w:t xml:space="preserve"> </w:t>
      </w:r>
    </w:p>
    <w:p w:rsidR="58447666" w:rsidP="579B841D" w:rsidRDefault="58447666" w14:paraId="05192F34" w14:textId="05A51547">
      <w:pPr>
        <w:pStyle w:val="Normal"/>
        <w:spacing w:line="360" w:lineRule="auto"/>
      </w:pPr>
      <w:r w:rsidRPr="579B841D" w:rsidR="58447666">
        <w:rPr>
          <w:rFonts w:ascii="Times New Roman" w:hAnsi="Times New Roman" w:eastAsia="Times New Roman" w:cs="Times New Roman"/>
          <w:b w:val="0"/>
          <w:bCs w:val="0"/>
        </w:rPr>
        <w:t>While Mathers (2012) identifies the stakeholders (parents, children, practitioners, and policymakers) within the early years sector and investigates their individual perceptions of the concept of quality, Mooney (2007) talks about the established indicators of quality being staff-child ratios, staff, qualifications, training, and working conditions, continuity of care, staff-child, and staff-parent interactions, all of which are regulated and inspected in England by OFSTED.</w:t>
      </w:r>
    </w:p>
    <w:p w:rsidR="15E15CCD" w:rsidP="579B841D" w:rsidRDefault="15E15CCD" w14:paraId="7FDA3AEB" w14:textId="6FBBDA09">
      <w:pPr>
        <w:pStyle w:val="Normal"/>
        <w:spacing w:line="360" w:lineRule="auto"/>
      </w:pPr>
      <w:r w:rsidRPr="579B841D" w:rsidR="15E15CCD">
        <w:rPr>
          <w:rFonts w:ascii="Times New Roman" w:hAnsi="Times New Roman" w:eastAsia="Times New Roman" w:cs="Times New Roman"/>
          <w:b w:val="0"/>
          <w:bCs w:val="0"/>
        </w:rPr>
        <w:t>Furthermore, quality manifests in diverse ways within early childhood settings, extending beyond a checklist of prerequisites to encompass a myriad of interconnected components. Acknowledging this complexity, the Welsh Government (2016) underscores the importance of adopting a "holistic approach" to quality assurance, encompassing supportive relationships, meaningful play, individualized instruction, conducive environments, and a well-crafted curriculum underpinned by effective pedagogy.</w:t>
      </w:r>
    </w:p>
    <w:p w:rsidR="15E15CCD" w:rsidP="579B841D" w:rsidRDefault="15E15CCD" w14:paraId="237EF6BA" w14:textId="0AAFACB8">
      <w:pPr>
        <w:pStyle w:val="Normal"/>
        <w:spacing w:line="360" w:lineRule="auto"/>
      </w:pPr>
      <w:r w:rsidRPr="579B841D" w:rsidR="15E15CCD">
        <w:rPr>
          <w:rFonts w:ascii="Times New Roman" w:hAnsi="Times New Roman" w:eastAsia="Times New Roman" w:cs="Times New Roman"/>
          <w:b w:val="0"/>
          <w:bCs w:val="0"/>
        </w:rPr>
        <w:t xml:space="preserve">To </w:t>
      </w:r>
      <w:r w:rsidRPr="579B841D" w:rsidR="15E15CCD">
        <w:rPr>
          <w:rFonts w:ascii="Times New Roman" w:hAnsi="Times New Roman" w:eastAsia="Times New Roman" w:cs="Times New Roman"/>
          <w:b w:val="0"/>
          <w:bCs w:val="0"/>
        </w:rPr>
        <w:t>ascertain</w:t>
      </w:r>
      <w:r w:rsidRPr="579B841D" w:rsidR="15E15CCD">
        <w:rPr>
          <w:rFonts w:ascii="Times New Roman" w:hAnsi="Times New Roman" w:eastAsia="Times New Roman" w:cs="Times New Roman"/>
          <w:b w:val="0"/>
          <w:bCs w:val="0"/>
        </w:rPr>
        <w:t xml:space="preserve"> whether a setting delivers quality care, Pacey (2009) suggests referencing inspection reports verifying the presence of qualified staff, strong relationships, a safe and hygienic environment, high-quality toys, equipment, and resources, parental engagement, positive interactions, and </w:t>
      </w:r>
      <w:r w:rsidRPr="579B841D" w:rsidR="4C6AA9E3">
        <w:rPr>
          <w:rFonts w:ascii="Times New Roman" w:hAnsi="Times New Roman" w:eastAsia="Times New Roman" w:cs="Times New Roman"/>
          <w:b w:val="0"/>
          <w:bCs w:val="0"/>
        </w:rPr>
        <w:t>many opportunities</w:t>
      </w:r>
      <w:r w:rsidRPr="579B841D" w:rsidR="15E15CCD">
        <w:rPr>
          <w:rFonts w:ascii="Times New Roman" w:hAnsi="Times New Roman" w:eastAsia="Times New Roman" w:cs="Times New Roman"/>
          <w:b w:val="0"/>
          <w:bCs w:val="0"/>
        </w:rPr>
        <w:t xml:space="preserve"> for play and learning both indoors and outdoors. Quality in early childhood institutions surpasses basic health and safety requirements, as articulated by the Department for Education (2017), embracing an integrated approach that fosters children's exploration, discovery, and cognitive development. Additionally, Broader Horizons (2014) views quality as ensuring a secure and stimulating environment with opportunities for gross and fine motor skill development.</w:t>
      </w:r>
    </w:p>
    <w:p w:rsidR="15E15CCD" w:rsidP="579B841D" w:rsidRDefault="15E15CCD" w14:paraId="27C40773" w14:textId="2E80E2AB">
      <w:pPr>
        <w:pStyle w:val="Normal"/>
        <w:spacing w:line="360" w:lineRule="auto"/>
        <w:rPr>
          <w:rFonts w:ascii="Times New Roman" w:hAnsi="Times New Roman" w:eastAsia="Times New Roman" w:cs="Times New Roman"/>
          <w:b w:val="0"/>
          <w:bCs w:val="0"/>
        </w:rPr>
      </w:pPr>
      <w:r w:rsidRPr="579B841D" w:rsidR="15E15CCD">
        <w:rPr>
          <w:rFonts w:ascii="Times New Roman" w:hAnsi="Times New Roman" w:eastAsia="Times New Roman" w:cs="Times New Roman"/>
          <w:b w:val="0"/>
          <w:bCs w:val="0"/>
        </w:rPr>
        <w:t xml:space="preserve">Moreover, the study by Sylva et al. (2010), a comprehensive European study conducted in England on preschool and primary education, </w:t>
      </w:r>
      <w:r w:rsidRPr="579B841D" w:rsidR="15E15CCD">
        <w:rPr>
          <w:rFonts w:ascii="Times New Roman" w:hAnsi="Times New Roman" w:eastAsia="Times New Roman" w:cs="Times New Roman"/>
          <w:b w:val="0"/>
          <w:bCs w:val="0"/>
        </w:rPr>
        <w:t>demonstrates</w:t>
      </w:r>
      <w:r w:rsidRPr="579B841D" w:rsidR="15E15CCD">
        <w:rPr>
          <w:rFonts w:ascii="Times New Roman" w:hAnsi="Times New Roman" w:eastAsia="Times New Roman" w:cs="Times New Roman"/>
          <w:b w:val="0"/>
          <w:bCs w:val="0"/>
        </w:rPr>
        <w:t xml:space="preserve"> the positive impact of quality early childhood education on children's intellectual and social development. Quality early childhood education, therefore, plays a pivotal role in enhancing children's </w:t>
      </w:r>
      <w:r w:rsidRPr="579B841D" w:rsidR="15E15CCD">
        <w:rPr>
          <w:rFonts w:ascii="Times New Roman" w:hAnsi="Times New Roman" w:eastAsia="Times New Roman" w:cs="Times New Roman"/>
          <w:b w:val="0"/>
          <w:bCs w:val="0"/>
        </w:rPr>
        <w:t>subsequent</w:t>
      </w:r>
      <w:r w:rsidRPr="579B841D" w:rsidR="15E15CCD">
        <w:rPr>
          <w:rFonts w:ascii="Times New Roman" w:hAnsi="Times New Roman" w:eastAsia="Times New Roman" w:cs="Times New Roman"/>
          <w:b w:val="0"/>
          <w:bCs w:val="0"/>
        </w:rPr>
        <w:t xml:space="preserve"> academic success and mitigating learning difficulties, as highlighted by the National Institute on Child Health and Human Development Early Childcare Research Network (2003). Undoubtedly, receiving high-quality early education is</w:t>
      </w:r>
      <w:r w:rsidRPr="579B841D" w:rsidR="64D9DD95">
        <w:rPr>
          <w:rFonts w:ascii="Times New Roman" w:hAnsi="Times New Roman" w:eastAsia="Times New Roman" w:cs="Times New Roman"/>
          <w:b w:val="0"/>
          <w:bCs w:val="0"/>
        </w:rPr>
        <w:t xml:space="preserve"> </w:t>
      </w:r>
      <w:r w:rsidRPr="579B841D" w:rsidR="28F294ED">
        <w:rPr>
          <w:rFonts w:ascii="Times New Roman" w:hAnsi="Times New Roman" w:eastAsia="Times New Roman" w:cs="Times New Roman"/>
          <w:b w:val="0"/>
          <w:bCs w:val="0"/>
        </w:rPr>
        <w:t xml:space="preserve">important. Not only is quality childcare vital for children and their families, but </w:t>
      </w:r>
      <w:r w:rsidRPr="579B841D" w:rsidR="28F294ED">
        <w:rPr>
          <w:rFonts w:ascii="Times New Roman" w:hAnsi="Times New Roman" w:eastAsia="Times New Roman" w:cs="Times New Roman"/>
          <w:b w:val="0"/>
          <w:bCs w:val="0"/>
        </w:rPr>
        <w:t>it is</w:t>
      </w:r>
      <w:r w:rsidRPr="579B841D" w:rsidR="28F294ED">
        <w:rPr>
          <w:rFonts w:ascii="Times New Roman" w:hAnsi="Times New Roman" w:eastAsia="Times New Roman" w:cs="Times New Roman"/>
          <w:b w:val="0"/>
          <w:bCs w:val="0"/>
        </w:rPr>
        <w:t xml:space="preserve"> also critical for employers, the local and national economies, and employers themselves. Good daycare centers offer young children a supportive atmosphere that promotes their intellectual and social development (Lamb 1998, Shonkoff &amp; Phillips 2000).</w:t>
      </w:r>
    </w:p>
    <w:p w:rsidR="15E15CCD" w:rsidP="579B841D" w:rsidRDefault="15E15CCD" w14:paraId="0FE7A8A8" w14:textId="158FE92B">
      <w:pPr>
        <w:pStyle w:val="Normal"/>
        <w:spacing w:line="360" w:lineRule="auto"/>
      </w:pPr>
      <w:r w:rsidRPr="579B841D" w:rsidR="15E15CCD">
        <w:rPr>
          <w:rFonts w:ascii="Times New Roman" w:hAnsi="Times New Roman" w:eastAsia="Times New Roman" w:cs="Times New Roman"/>
          <w:b w:val="0"/>
          <w:bCs w:val="0"/>
        </w:rPr>
        <w:t xml:space="preserve">Early childhood education and care are pivotal during a critical developmental stage in children's lives. Its ramifications extend beyond future academic achievements to encompass future health and well-being (Ofsted, 2022). Extensive research provides compelling evidence for the enduring positive effects of high-quality early years settings across various developmental domains. Studies by Sylva et al. (2004) </w:t>
      </w:r>
      <w:r w:rsidRPr="579B841D" w:rsidR="15E15CCD">
        <w:rPr>
          <w:rFonts w:ascii="Times New Roman" w:hAnsi="Times New Roman" w:eastAsia="Times New Roman" w:cs="Times New Roman"/>
          <w:b w:val="0"/>
          <w:bCs w:val="0"/>
        </w:rPr>
        <w:t>demonstrate</w:t>
      </w:r>
      <w:r w:rsidRPr="579B841D" w:rsidR="15E15CCD">
        <w:rPr>
          <w:rFonts w:ascii="Times New Roman" w:hAnsi="Times New Roman" w:eastAsia="Times New Roman" w:cs="Times New Roman"/>
          <w:b w:val="0"/>
          <w:bCs w:val="0"/>
        </w:rPr>
        <w:t xml:space="preserve"> that children exposed to high-quality early learning programs </w:t>
      </w:r>
      <w:r w:rsidRPr="579B841D" w:rsidR="15E15CCD">
        <w:rPr>
          <w:rFonts w:ascii="Times New Roman" w:hAnsi="Times New Roman" w:eastAsia="Times New Roman" w:cs="Times New Roman"/>
          <w:b w:val="0"/>
          <w:bCs w:val="0"/>
        </w:rPr>
        <w:t>exhibit</w:t>
      </w:r>
      <w:r w:rsidRPr="579B841D" w:rsidR="15E15CCD">
        <w:rPr>
          <w:rFonts w:ascii="Times New Roman" w:hAnsi="Times New Roman" w:eastAsia="Times New Roman" w:cs="Times New Roman"/>
          <w:b w:val="0"/>
          <w:bCs w:val="0"/>
        </w:rPr>
        <w:t xml:space="preserve"> enhanced cognitive abilities. </w:t>
      </w:r>
    </w:p>
    <w:p w:rsidR="15E15CCD" w:rsidP="579B841D" w:rsidRDefault="15E15CCD" w14:paraId="43F34380" w14:textId="0FE8C566">
      <w:pPr>
        <w:pStyle w:val="Normal"/>
        <w:spacing w:line="360" w:lineRule="auto"/>
      </w:pPr>
      <w:r w:rsidRPr="579B841D" w:rsidR="15E15CCD">
        <w:rPr>
          <w:rFonts w:ascii="Times New Roman" w:hAnsi="Times New Roman" w:eastAsia="Times New Roman" w:cs="Times New Roman"/>
          <w:b w:val="0"/>
          <w:bCs w:val="0"/>
        </w:rPr>
        <w:t xml:space="preserve">High-quality settings foster secure attachments, positive </w:t>
      </w:r>
      <w:r w:rsidRPr="579B841D" w:rsidR="2F4F7DE9">
        <w:rPr>
          <w:rFonts w:ascii="Times New Roman" w:hAnsi="Times New Roman" w:eastAsia="Times New Roman" w:cs="Times New Roman"/>
          <w:b w:val="0"/>
          <w:bCs w:val="0"/>
        </w:rPr>
        <w:t>peer,</w:t>
      </w:r>
      <w:r w:rsidRPr="579B841D" w:rsidR="15E15CCD">
        <w:rPr>
          <w:rFonts w:ascii="Times New Roman" w:hAnsi="Times New Roman" w:eastAsia="Times New Roman" w:cs="Times New Roman"/>
          <w:b w:val="0"/>
          <w:bCs w:val="0"/>
        </w:rPr>
        <w:t xml:space="preserve"> and caregiver interactions, and promote emotional regulation skills (Sunderland, 2007). The EPPE (Effective Provision of Preschool Education) Project Team (2003) </w:t>
      </w:r>
      <w:r w:rsidRPr="579B841D" w:rsidR="15E15CCD">
        <w:rPr>
          <w:rFonts w:ascii="Times New Roman" w:hAnsi="Times New Roman" w:eastAsia="Times New Roman" w:cs="Times New Roman"/>
          <w:b w:val="0"/>
          <w:bCs w:val="0"/>
        </w:rPr>
        <w:t>established</w:t>
      </w:r>
      <w:r w:rsidRPr="579B841D" w:rsidR="15E15CCD">
        <w:rPr>
          <w:rFonts w:ascii="Times New Roman" w:hAnsi="Times New Roman" w:eastAsia="Times New Roman" w:cs="Times New Roman"/>
          <w:b w:val="0"/>
          <w:bCs w:val="0"/>
        </w:rPr>
        <w:t xml:space="preserve"> a positive correlation between high-quality early years experiences and improved academic performance later in school. Early intervention and support offered in high-quality settings can aid in </w:t>
      </w:r>
      <w:r w:rsidRPr="579B841D" w:rsidR="15E15CCD">
        <w:rPr>
          <w:rFonts w:ascii="Times New Roman" w:hAnsi="Times New Roman" w:eastAsia="Times New Roman" w:cs="Times New Roman"/>
          <w:b w:val="0"/>
          <w:bCs w:val="0"/>
        </w:rPr>
        <w:t>identifying</w:t>
      </w:r>
      <w:r w:rsidRPr="579B841D" w:rsidR="15E15CCD">
        <w:rPr>
          <w:rFonts w:ascii="Times New Roman" w:hAnsi="Times New Roman" w:eastAsia="Times New Roman" w:cs="Times New Roman"/>
          <w:b w:val="0"/>
          <w:bCs w:val="0"/>
        </w:rPr>
        <w:t xml:space="preserve"> and addressing potential developmental delays, potentially reducing the need for future special educational services (Barnett, 2008). High-quality early childhood education programs have been linked to increased earning potential for individuals later in life (Heckman, 2006).</w:t>
      </w:r>
    </w:p>
    <w:p w:rsidR="15E15CCD" w:rsidP="579B841D" w:rsidRDefault="15E15CCD" w14:paraId="74145225" w14:textId="6C5507DB">
      <w:pPr>
        <w:pStyle w:val="Normal"/>
        <w:spacing w:line="360" w:lineRule="auto"/>
      </w:pPr>
      <w:r w:rsidRPr="579B841D" w:rsidR="15E15CCD">
        <w:rPr>
          <w:rFonts w:ascii="Times New Roman" w:hAnsi="Times New Roman" w:eastAsia="Times New Roman" w:cs="Times New Roman"/>
          <w:b w:val="0"/>
          <w:bCs w:val="0"/>
        </w:rPr>
        <w:t>Several method</w:t>
      </w:r>
      <w:r w:rsidRPr="579B841D" w:rsidR="5B3A2D21">
        <w:rPr>
          <w:rFonts w:ascii="Times New Roman" w:hAnsi="Times New Roman" w:eastAsia="Times New Roman" w:cs="Times New Roman"/>
          <w:b w:val="0"/>
          <w:bCs w:val="0"/>
        </w:rPr>
        <w:t>s</w:t>
      </w:r>
      <w:r w:rsidRPr="579B841D" w:rsidR="15E15CCD">
        <w:rPr>
          <w:rFonts w:ascii="Times New Roman" w:hAnsi="Times New Roman" w:eastAsia="Times New Roman" w:cs="Times New Roman"/>
          <w:b w:val="0"/>
          <w:bCs w:val="0"/>
        </w:rPr>
        <w:t xml:space="preserve"> can be employed to promote and ensure high-quality </w:t>
      </w:r>
      <w:r w:rsidRPr="579B841D" w:rsidR="0332ACBB">
        <w:rPr>
          <w:rFonts w:ascii="Times New Roman" w:hAnsi="Times New Roman" w:eastAsia="Times New Roman" w:cs="Times New Roman"/>
          <w:b w:val="0"/>
          <w:bCs w:val="0"/>
        </w:rPr>
        <w:t>settings.</w:t>
      </w:r>
      <w:r w:rsidRPr="579B841D" w:rsidR="0332ACBB">
        <w:rPr>
          <w:rFonts w:ascii="Times New Roman" w:hAnsi="Times New Roman" w:eastAsia="Times New Roman" w:cs="Times New Roman"/>
          <w:b w:val="0"/>
          <w:bCs w:val="0"/>
        </w:rPr>
        <w:t xml:space="preserve"> Numerous of them have been proven by studies to capture the quality components that are indicative of children's results, for instance. Harms, Clifford and Cryer 2005, Sylva et al. 2004; Pianta, La Paro, and Hamre 2007</w:t>
      </w:r>
      <w:r w:rsidRPr="579B841D" w:rsidR="15E15CCD">
        <w:rPr>
          <w:rFonts w:ascii="Times New Roman" w:hAnsi="Times New Roman" w:eastAsia="Times New Roman" w:cs="Times New Roman"/>
          <w:b w:val="0"/>
          <w:bCs w:val="0"/>
        </w:rPr>
        <w:t xml:space="preserve">. As a student pursuing a degree in Early Years Education and Care, the pursuit of quality provision for young children is central to my academic journey. I will critically evaluate two prominent </w:t>
      </w:r>
      <w:r w:rsidRPr="579B841D" w:rsidR="04A8F8B1">
        <w:rPr>
          <w:rFonts w:ascii="Times New Roman" w:hAnsi="Times New Roman" w:eastAsia="Times New Roman" w:cs="Times New Roman"/>
          <w:b w:val="0"/>
          <w:bCs w:val="0"/>
        </w:rPr>
        <w:t>tools</w:t>
      </w:r>
      <w:r w:rsidRPr="579B841D" w:rsidR="15E15CCD">
        <w:rPr>
          <w:rFonts w:ascii="Times New Roman" w:hAnsi="Times New Roman" w:eastAsia="Times New Roman" w:cs="Times New Roman"/>
          <w:b w:val="0"/>
          <w:bCs w:val="0"/>
        </w:rPr>
        <w:t xml:space="preserve">: Sustained Shared Thinking and Emotional Wellbeing Scale (SSTEW) and the Baby Effective Early Learning </w:t>
      </w:r>
      <w:r w:rsidRPr="579B841D" w:rsidR="15E15CCD">
        <w:rPr>
          <w:rFonts w:ascii="Times New Roman" w:hAnsi="Times New Roman" w:eastAsia="Times New Roman" w:cs="Times New Roman"/>
          <w:b w:val="0"/>
          <w:bCs w:val="0"/>
        </w:rPr>
        <w:t>Programme</w:t>
      </w:r>
      <w:r w:rsidRPr="579B841D" w:rsidR="15E15CCD">
        <w:rPr>
          <w:rFonts w:ascii="Times New Roman" w:hAnsi="Times New Roman" w:eastAsia="Times New Roman" w:cs="Times New Roman"/>
          <w:b w:val="0"/>
          <w:bCs w:val="0"/>
        </w:rPr>
        <w:t xml:space="preserve"> (BEEL).</w:t>
      </w:r>
    </w:p>
    <w:p w:rsidR="15E15CCD" w:rsidP="579B841D" w:rsidRDefault="15E15CCD" w14:paraId="51A930FD" w14:textId="47371B84">
      <w:pPr>
        <w:pStyle w:val="Normal"/>
        <w:spacing w:line="360" w:lineRule="auto"/>
      </w:pPr>
      <w:r w:rsidRPr="579B841D" w:rsidR="15E15CCD">
        <w:rPr>
          <w:rFonts w:ascii="Times New Roman" w:hAnsi="Times New Roman" w:eastAsia="Times New Roman" w:cs="Times New Roman"/>
          <w:b w:val="0"/>
          <w:bCs w:val="0"/>
        </w:rPr>
        <w:t xml:space="preserve">SSTEW serves as a framework for reflective practice, encouraging shared responsibility for quality and fostering an environment of continuous learning within the setting. It promotes open communication and teamwork among staff, nurturing a sense of collective accountability for quality and ensuring consistency across the environment (Groundwater, 2012). Through SST discussions, practitioners can critically evaluate their interactions with children, discerning their impact and </w:t>
      </w:r>
      <w:r w:rsidRPr="579B841D" w:rsidR="15E15CCD">
        <w:rPr>
          <w:rFonts w:ascii="Times New Roman" w:hAnsi="Times New Roman" w:eastAsia="Times New Roman" w:cs="Times New Roman"/>
          <w:b w:val="0"/>
          <w:bCs w:val="0"/>
        </w:rPr>
        <w:t>identifying</w:t>
      </w:r>
      <w:r w:rsidRPr="579B841D" w:rsidR="15E15CCD">
        <w:rPr>
          <w:rFonts w:ascii="Times New Roman" w:hAnsi="Times New Roman" w:eastAsia="Times New Roman" w:cs="Times New Roman"/>
          <w:b w:val="0"/>
          <w:bCs w:val="0"/>
        </w:rPr>
        <w:t xml:space="preserve"> areas for improvement (Clark &amp; Moss, 2001). Furthermore, SST discussions can deepen staff members' understanding of child development, leading to more effective support for individual children's needs (Groundwater, 2012). However, in bustling environments, SST implementation may demand </w:t>
      </w:r>
      <w:r w:rsidRPr="579B841D" w:rsidR="35441214">
        <w:rPr>
          <w:rFonts w:ascii="Times New Roman" w:hAnsi="Times New Roman" w:eastAsia="Times New Roman" w:cs="Times New Roman"/>
          <w:b w:val="0"/>
          <w:bCs w:val="0"/>
        </w:rPr>
        <w:t>considerable time</w:t>
      </w:r>
      <w:r w:rsidRPr="579B841D" w:rsidR="15E15CCD">
        <w:rPr>
          <w:rFonts w:ascii="Times New Roman" w:hAnsi="Times New Roman" w:eastAsia="Times New Roman" w:cs="Times New Roman"/>
          <w:b w:val="0"/>
          <w:bCs w:val="0"/>
        </w:rPr>
        <w:t xml:space="preserve"> and resources (Clark, 2004). Moreover, while it encourages introspection, SST may not offer a systematic means to compile data on children's development.</w:t>
      </w:r>
    </w:p>
    <w:p w:rsidR="5EEBC769" w:rsidP="579B841D" w:rsidRDefault="5EEBC769" w14:paraId="35348424" w14:textId="7FF53A89">
      <w:pPr>
        <w:pStyle w:val="Normal"/>
        <w:spacing w:line="360" w:lineRule="auto"/>
        <w:rPr>
          <w:rFonts w:ascii="Times New Roman" w:hAnsi="Times New Roman" w:eastAsia="Times New Roman" w:cs="Times New Roman"/>
          <w:b w:val="0"/>
          <w:bCs w:val="0"/>
        </w:rPr>
      </w:pPr>
      <w:r w:rsidRPr="579B841D" w:rsidR="5EEBC769">
        <w:rPr>
          <w:rFonts w:ascii="Times New Roman" w:hAnsi="Times New Roman" w:eastAsia="Times New Roman" w:cs="Times New Roman"/>
          <w:b w:val="0"/>
          <w:bCs w:val="0"/>
        </w:rPr>
        <w:t>STEW acknowledges the significance of educators' work involving intergenerational components, as educators collaborate with parents and carers to foster high-quality interactions in the home learning environment (Kingston &amp; Siraj, 2017).</w:t>
      </w:r>
      <w:r>
        <w:br/>
      </w:r>
      <w:r w:rsidRPr="579B841D" w:rsidR="5EEBC769">
        <w:rPr>
          <w:rFonts w:ascii="Times New Roman" w:hAnsi="Times New Roman" w:eastAsia="Times New Roman" w:cs="Times New Roman"/>
          <w:b w:val="0"/>
          <w:bCs w:val="0"/>
        </w:rPr>
        <w:t xml:space="preserve">The SSTEW scale can be used by educators, researchers, auditors, and inspectors, much like other ERS. </w:t>
      </w:r>
      <w:r w:rsidRPr="579B841D" w:rsidR="5EEBC769">
        <w:rPr>
          <w:rFonts w:ascii="Times New Roman" w:hAnsi="Times New Roman" w:eastAsia="Times New Roman" w:cs="Times New Roman"/>
          <w:b w:val="0"/>
          <w:bCs w:val="0"/>
        </w:rPr>
        <w:t>They are a tool for self-evaluation and a component of their own procedures for quality enhancement.</w:t>
      </w:r>
      <w:r w:rsidRPr="579B841D" w:rsidR="5EEBC769">
        <w:rPr>
          <w:rFonts w:ascii="Times New Roman" w:hAnsi="Times New Roman" w:eastAsia="Times New Roman" w:cs="Times New Roman"/>
          <w:b w:val="0"/>
          <w:bCs w:val="0"/>
        </w:rPr>
        <w:t xml:space="preserve"> Considering this, the SSTEW scale is a tool designed to close the knowledge gap between research and practice and promote sustainability, integrity, and understanding in the context of high-quality interactions. It was created to </w:t>
      </w:r>
      <w:r w:rsidRPr="579B841D" w:rsidR="5EEBC769">
        <w:rPr>
          <w:rFonts w:ascii="Times New Roman" w:hAnsi="Times New Roman" w:eastAsia="Times New Roman" w:cs="Times New Roman"/>
          <w:b w:val="0"/>
          <w:bCs w:val="0"/>
        </w:rPr>
        <w:t>assist</w:t>
      </w:r>
      <w:r w:rsidRPr="579B841D" w:rsidR="5EEBC769">
        <w:rPr>
          <w:rFonts w:ascii="Times New Roman" w:hAnsi="Times New Roman" w:eastAsia="Times New Roman" w:cs="Times New Roman"/>
          <w:b w:val="0"/>
          <w:bCs w:val="0"/>
        </w:rPr>
        <w:t xml:space="preserve"> educators, outside quality assurance staff, and researchers in evaluating early encounters (including pedagogical and practical elements that either </w:t>
      </w:r>
      <w:r w:rsidRPr="579B841D" w:rsidR="5EEBC769">
        <w:rPr>
          <w:rFonts w:ascii="Times New Roman" w:hAnsi="Times New Roman" w:eastAsia="Times New Roman" w:cs="Times New Roman"/>
          <w:b w:val="0"/>
          <w:bCs w:val="0"/>
        </w:rPr>
        <w:t>facilitate</w:t>
      </w:r>
      <w:r w:rsidRPr="579B841D" w:rsidR="5EEBC769">
        <w:rPr>
          <w:rFonts w:ascii="Times New Roman" w:hAnsi="Times New Roman" w:eastAsia="Times New Roman" w:cs="Times New Roman"/>
          <w:b w:val="0"/>
          <w:bCs w:val="0"/>
        </w:rPr>
        <w:t xml:space="preserve"> or impede these), as well as in fostering professional growth and advancement through identification of strengths and areas requiring attention.</w:t>
      </w:r>
    </w:p>
    <w:p w:rsidR="15E15CCD" w:rsidP="579B841D" w:rsidRDefault="15E15CCD" w14:paraId="088E5FBD" w14:textId="74D84AAB">
      <w:pPr>
        <w:pStyle w:val="Normal"/>
        <w:spacing w:line="360" w:lineRule="auto"/>
      </w:pPr>
      <w:r w:rsidRPr="579B841D" w:rsidR="15E15CCD">
        <w:rPr>
          <w:rFonts w:ascii="Times New Roman" w:hAnsi="Times New Roman" w:eastAsia="Times New Roman" w:cs="Times New Roman"/>
          <w:b w:val="0"/>
          <w:bCs w:val="0"/>
        </w:rPr>
        <w:t xml:space="preserve">In contrast, BEEL offers a standardized assessment tool designed to assess the quality of interactions between caregivers and children from birth to three years (Centre for Early Intervention and Family Support (CEIFAS), 2018). BEEL provides a structured framework for observing and documenting caregiver-infant interactions, ensuring consistency across settings. This data-driven approach </w:t>
      </w:r>
      <w:r w:rsidRPr="579B841D" w:rsidR="15E15CCD">
        <w:rPr>
          <w:rFonts w:ascii="Times New Roman" w:hAnsi="Times New Roman" w:eastAsia="Times New Roman" w:cs="Times New Roman"/>
          <w:b w:val="0"/>
          <w:bCs w:val="0"/>
        </w:rPr>
        <w:t>facilitates</w:t>
      </w:r>
      <w:r w:rsidRPr="579B841D" w:rsidR="15E15CCD">
        <w:rPr>
          <w:rFonts w:ascii="Times New Roman" w:hAnsi="Times New Roman" w:eastAsia="Times New Roman" w:cs="Times New Roman"/>
          <w:b w:val="0"/>
          <w:bCs w:val="0"/>
        </w:rPr>
        <w:t xml:space="preserve"> targeted interventions and professional development for staff to address identified deficiencies in interactions (Centre for Early Intervention and Family Support (CEIFAS), 2018). Additionally, BEEL offers insightful feedback for nurturing child development by focusing on developmental domains such as social interaction, communication, and emotional well-being. However, BEEL may overlook broader components of quality, such as curriculum planning or physical environments, by primarily concentrating on caregiver-infant interactions. Staff who overly rely on a single tool may prioritize BEEL-measured factors over more holistic intervention strategies.</w:t>
      </w:r>
    </w:p>
    <w:p w:rsidR="15E15CCD" w:rsidP="579B841D" w:rsidRDefault="15E15CCD" w14:paraId="54A67EB7" w14:textId="1D189295">
      <w:pPr>
        <w:pStyle w:val="Normal"/>
        <w:spacing w:line="360" w:lineRule="auto"/>
        <w:rPr>
          <w:rFonts w:ascii="Times New Roman" w:hAnsi="Times New Roman" w:eastAsia="Times New Roman" w:cs="Times New Roman"/>
          <w:b w:val="0"/>
          <w:bCs w:val="0"/>
        </w:rPr>
      </w:pPr>
      <w:r w:rsidRPr="579B841D" w:rsidR="15E15CCD">
        <w:rPr>
          <w:rFonts w:ascii="Times New Roman" w:hAnsi="Times New Roman" w:eastAsia="Times New Roman" w:cs="Times New Roman"/>
          <w:b w:val="0"/>
          <w:bCs w:val="0"/>
        </w:rPr>
        <w:t xml:space="preserve">Some Advantages of SSTEW include its enhancement of holistic evaluation by considering both cognitive and emotional aspects (Dalli et al., 2011) and its facilitation of positive relationships between practitioners and children, fostering trust and communication (Siraj-Blatchford et al., 2009). On the other hand, BEEL targets specific developmental stages by focusing on children aged birth to three (Welsh Government, 2015) and provides research-based strategies and resources for promoting early learning and development (Siraj-Blatchford et al., 2003). However, SSTEW demands critical time and resources for implementation, including training for practitioners (Penn, 2011), and may oversimplify complex developmental processes and overlook socio-cultural factors (Siraj-Blatchford &amp; Siraj-Blatchford, 2009). Conversely, BEEL requires specialized training for practitioners, potentially increasing administrative burdens (Siraj-Blatchford et al., 2003), and may overlook individual differences among children and </w:t>
      </w:r>
      <w:r w:rsidRPr="579B841D" w:rsidR="15E15CCD">
        <w:rPr>
          <w:rFonts w:ascii="Times New Roman" w:hAnsi="Times New Roman" w:eastAsia="Times New Roman" w:cs="Times New Roman"/>
          <w:b w:val="0"/>
          <w:bCs w:val="0"/>
        </w:rPr>
        <w:t>fail to</w:t>
      </w:r>
      <w:r w:rsidRPr="579B841D" w:rsidR="15E15CCD">
        <w:rPr>
          <w:rFonts w:ascii="Times New Roman" w:hAnsi="Times New Roman" w:eastAsia="Times New Roman" w:cs="Times New Roman"/>
          <w:b w:val="0"/>
          <w:bCs w:val="0"/>
        </w:rPr>
        <w:t xml:space="preserve"> capture diverse cultural contexts (Welsh Government, 2015).</w:t>
      </w:r>
    </w:p>
    <w:p w:rsidR="15E15CCD" w:rsidP="579B841D" w:rsidRDefault="15E15CCD" w14:paraId="2B087C5E" w14:textId="778F8612">
      <w:pPr>
        <w:pStyle w:val="Normal"/>
        <w:spacing w:line="360" w:lineRule="auto"/>
      </w:pPr>
      <w:r w:rsidRPr="579B841D" w:rsidR="15E15CCD">
        <w:rPr>
          <w:rFonts w:ascii="Times New Roman" w:hAnsi="Times New Roman" w:eastAsia="Times New Roman" w:cs="Times New Roman"/>
          <w:b w:val="0"/>
          <w:bCs w:val="0"/>
        </w:rPr>
        <w:t xml:space="preserve">To enhance the provision of early years settings, practitioners </w:t>
      </w:r>
      <w:r w:rsidRPr="579B841D" w:rsidR="15E15CCD">
        <w:rPr>
          <w:rFonts w:ascii="Times New Roman" w:hAnsi="Times New Roman" w:eastAsia="Times New Roman" w:cs="Times New Roman"/>
          <w:b w:val="0"/>
          <w:bCs w:val="0"/>
        </w:rPr>
        <w:t>require</w:t>
      </w:r>
      <w:r w:rsidRPr="579B841D" w:rsidR="15E15CCD">
        <w:rPr>
          <w:rFonts w:ascii="Times New Roman" w:hAnsi="Times New Roman" w:eastAsia="Times New Roman" w:cs="Times New Roman"/>
          <w:b w:val="0"/>
          <w:bCs w:val="0"/>
        </w:rPr>
        <w:t xml:space="preserve"> comprehensive data covering various quality dimensions, including child outcomes, practitioner practices, parent and community engagement, and professional development requirements (Penn, 2011). These data sources offer valuable insights into the strengths and weaknesses of early childhood environments, guiding efforts to improve standards and promote positive outcomes for children (Siraj-Blatchford et al., 2003).</w:t>
      </w:r>
    </w:p>
    <w:p w:rsidR="15E15CCD" w:rsidP="579B841D" w:rsidRDefault="15E15CCD" w14:paraId="6AB6CA67" w14:textId="3A401885">
      <w:pPr>
        <w:pStyle w:val="Normal"/>
        <w:spacing w:line="360" w:lineRule="auto"/>
      </w:pPr>
      <w:r w:rsidRPr="579B841D" w:rsidR="15E15CCD">
        <w:rPr>
          <w:rFonts w:ascii="Times New Roman" w:hAnsi="Times New Roman" w:eastAsia="Times New Roman" w:cs="Times New Roman"/>
          <w:b w:val="0"/>
          <w:bCs w:val="0"/>
        </w:rPr>
        <w:t xml:space="preserve">While SSTEW and BEEL offer insightful information on some aspects of quality, they may not include all the data necessary to fully inform improvements (Penn, 2011). While SSTEW highlights relationships and emotional health, for example, it may not provide comprehensive information on learning </w:t>
      </w:r>
      <w:r w:rsidRPr="579B841D" w:rsidR="15E15CCD">
        <w:rPr>
          <w:rFonts w:ascii="Times New Roman" w:hAnsi="Times New Roman" w:eastAsia="Times New Roman" w:cs="Times New Roman"/>
          <w:b w:val="0"/>
          <w:bCs w:val="0"/>
        </w:rPr>
        <w:t>objectives</w:t>
      </w:r>
      <w:r w:rsidRPr="579B841D" w:rsidR="15E15CCD">
        <w:rPr>
          <w:rFonts w:ascii="Times New Roman" w:hAnsi="Times New Roman" w:eastAsia="Times New Roman" w:cs="Times New Roman"/>
          <w:b w:val="0"/>
          <w:bCs w:val="0"/>
        </w:rPr>
        <w:t xml:space="preserve"> or parental perspectives. Similarly, BEEL may not fully address sociocultural factors influencing children's development, even while assessing early learning outcomes (Welsh Government, 2015).</w:t>
      </w:r>
    </w:p>
    <w:p w:rsidR="15E15CCD" w:rsidP="579B841D" w:rsidRDefault="15E15CCD" w14:paraId="7C174315" w14:textId="664C1A61">
      <w:pPr>
        <w:pStyle w:val="Normal"/>
        <w:spacing w:line="360" w:lineRule="auto"/>
      </w:pPr>
      <w:r w:rsidRPr="579B841D" w:rsidR="15E15CCD">
        <w:rPr>
          <w:rFonts w:ascii="Times New Roman" w:hAnsi="Times New Roman" w:eastAsia="Times New Roman" w:cs="Times New Roman"/>
          <w:b w:val="0"/>
          <w:bCs w:val="0"/>
        </w:rPr>
        <w:t xml:space="preserve">SSTEW and BEEL provide organized frameworks for assessing the quality of early years settings and </w:t>
      </w:r>
      <w:r w:rsidRPr="579B841D" w:rsidR="15E15CCD">
        <w:rPr>
          <w:rFonts w:ascii="Times New Roman" w:hAnsi="Times New Roman" w:eastAsia="Times New Roman" w:cs="Times New Roman"/>
          <w:b w:val="0"/>
          <w:bCs w:val="0"/>
        </w:rPr>
        <w:t>identifying</w:t>
      </w:r>
      <w:r w:rsidRPr="579B841D" w:rsidR="15E15CCD">
        <w:rPr>
          <w:rFonts w:ascii="Times New Roman" w:hAnsi="Times New Roman" w:eastAsia="Times New Roman" w:cs="Times New Roman"/>
          <w:b w:val="0"/>
          <w:bCs w:val="0"/>
        </w:rPr>
        <w:t xml:space="preserve"> areas in need of development. By conducting assessments and analyzing data, practitioners can gain valuable insights into the strengths and weaknesses of their services, directing efforts to improve quality and promote successful outcomes for children (Siraj-Blatchford et al., 2003).</w:t>
      </w:r>
    </w:p>
    <w:p w:rsidR="15E15CCD" w:rsidP="579B841D" w:rsidRDefault="15E15CCD" w14:paraId="404AF6F6" w14:textId="64C75690">
      <w:pPr>
        <w:pStyle w:val="Normal"/>
        <w:spacing w:line="360" w:lineRule="auto"/>
      </w:pPr>
      <w:r w:rsidRPr="579B841D" w:rsidR="15E15CCD">
        <w:rPr>
          <w:rFonts w:ascii="Times New Roman" w:hAnsi="Times New Roman" w:eastAsia="Times New Roman" w:cs="Times New Roman"/>
          <w:b w:val="0"/>
          <w:bCs w:val="0"/>
        </w:rPr>
        <w:t xml:space="preserve">However, </w:t>
      </w:r>
      <w:r w:rsidRPr="579B841D" w:rsidR="15E15CCD">
        <w:rPr>
          <w:rFonts w:ascii="Times New Roman" w:hAnsi="Times New Roman" w:eastAsia="Times New Roman" w:cs="Times New Roman"/>
          <w:b w:val="0"/>
          <w:bCs w:val="0"/>
        </w:rPr>
        <w:t>it is</w:t>
      </w:r>
      <w:r w:rsidRPr="579B841D" w:rsidR="15E15CCD">
        <w:rPr>
          <w:rFonts w:ascii="Times New Roman" w:hAnsi="Times New Roman" w:eastAsia="Times New Roman" w:cs="Times New Roman"/>
          <w:b w:val="0"/>
          <w:bCs w:val="0"/>
        </w:rPr>
        <w:t xml:space="preserve"> important to recognize that while SSTEW and BEEL are useful tools for understanding some aspects of quality, they may not fully account for the variety of sociocultural contexts in which learning takes place or the complexity of children's experiences (Welsh Government, 2015). For instance, while SSTEW may include data on interactions between practitioners and children, it may not adequately consider the diversity and depth of children's cultural backgrounds. Similarly, BEEL may evaluate early learning outcomes but overlook individual child characteristics and </w:t>
      </w:r>
      <w:r w:rsidRPr="579B841D" w:rsidR="15E15CCD">
        <w:rPr>
          <w:rFonts w:ascii="Times New Roman" w:hAnsi="Times New Roman" w:eastAsia="Times New Roman" w:cs="Times New Roman"/>
          <w:b w:val="0"/>
          <w:bCs w:val="0"/>
        </w:rPr>
        <w:t>fail to</w:t>
      </w:r>
      <w:r w:rsidRPr="579B841D" w:rsidR="15E15CCD">
        <w:rPr>
          <w:rFonts w:ascii="Times New Roman" w:hAnsi="Times New Roman" w:eastAsia="Times New Roman" w:cs="Times New Roman"/>
          <w:b w:val="0"/>
          <w:bCs w:val="0"/>
        </w:rPr>
        <w:t xml:space="preserve"> address each child's unique needs and abilities (Siraj-Blatchford et al., 2003).</w:t>
      </w:r>
    </w:p>
    <w:p w:rsidR="15E15CCD" w:rsidP="579B841D" w:rsidRDefault="15E15CCD" w14:paraId="555E21CB" w14:textId="4096E0B8">
      <w:pPr>
        <w:pStyle w:val="Normal"/>
        <w:spacing w:line="360" w:lineRule="auto"/>
      </w:pPr>
      <w:r w:rsidRPr="579B841D" w:rsidR="15E15CCD">
        <w:rPr>
          <w:rFonts w:ascii="Times New Roman" w:hAnsi="Times New Roman" w:eastAsia="Times New Roman" w:cs="Times New Roman"/>
          <w:b w:val="0"/>
          <w:bCs w:val="0"/>
        </w:rPr>
        <w:t xml:space="preserve">Practitioners can </w:t>
      </w:r>
      <w:r w:rsidRPr="579B841D" w:rsidR="15E15CCD">
        <w:rPr>
          <w:rFonts w:ascii="Times New Roman" w:hAnsi="Times New Roman" w:eastAsia="Times New Roman" w:cs="Times New Roman"/>
          <w:b w:val="0"/>
          <w:bCs w:val="0"/>
        </w:rPr>
        <w:t>utilize</w:t>
      </w:r>
      <w:r w:rsidRPr="579B841D" w:rsidR="15E15CCD">
        <w:rPr>
          <w:rFonts w:ascii="Times New Roman" w:hAnsi="Times New Roman" w:eastAsia="Times New Roman" w:cs="Times New Roman"/>
          <w:b w:val="0"/>
          <w:bCs w:val="0"/>
        </w:rPr>
        <w:t xml:space="preserve"> the data </w:t>
      </w:r>
      <w:r w:rsidRPr="579B841D" w:rsidR="15E15CCD">
        <w:rPr>
          <w:rFonts w:ascii="Times New Roman" w:hAnsi="Times New Roman" w:eastAsia="Times New Roman" w:cs="Times New Roman"/>
          <w:b w:val="0"/>
          <w:bCs w:val="0"/>
        </w:rPr>
        <w:t>acquired</w:t>
      </w:r>
      <w:r w:rsidRPr="579B841D" w:rsidR="15E15CCD">
        <w:rPr>
          <w:rFonts w:ascii="Times New Roman" w:hAnsi="Times New Roman" w:eastAsia="Times New Roman" w:cs="Times New Roman"/>
          <w:b w:val="0"/>
          <w:bCs w:val="0"/>
        </w:rPr>
        <w:t xml:space="preserve"> from SSTEW and BEEL assessments to guide their work, foster continuous development, and support positive outcomes for children (Siraj-Blatchford et al., 2003). By analyzing assessment data, </w:t>
      </w:r>
      <w:r w:rsidRPr="579B841D" w:rsidR="15E15CCD">
        <w:rPr>
          <w:rFonts w:ascii="Times New Roman" w:hAnsi="Times New Roman" w:eastAsia="Times New Roman" w:cs="Times New Roman"/>
          <w:b w:val="0"/>
          <w:bCs w:val="0"/>
        </w:rPr>
        <w:t>identifying</w:t>
      </w:r>
      <w:r w:rsidRPr="579B841D" w:rsidR="15E15CCD">
        <w:rPr>
          <w:rFonts w:ascii="Times New Roman" w:hAnsi="Times New Roman" w:eastAsia="Times New Roman" w:cs="Times New Roman"/>
          <w:b w:val="0"/>
          <w:bCs w:val="0"/>
        </w:rPr>
        <w:t xml:space="preserve"> areas for improvement, and implementing focused interventions, practitioners can effectively support children's learning and development and enhance the quality of their provision (Penn, 2011).</w:t>
      </w:r>
    </w:p>
    <w:p w:rsidR="15E15CCD" w:rsidP="579B841D" w:rsidRDefault="15E15CCD" w14:paraId="39BDF58F" w14:textId="4A24A8D0">
      <w:pPr>
        <w:pStyle w:val="Normal"/>
        <w:spacing w:line="360" w:lineRule="auto"/>
      </w:pPr>
      <w:r w:rsidRPr="579B841D" w:rsidR="15E15CCD">
        <w:rPr>
          <w:rFonts w:ascii="Times New Roman" w:hAnsi="Times New Roman" w:eastAsia="Times New Roman" w:cs="Times New Roman"/>
          <w:b w:val="0"/>
          <w:bCs w:val="0"/>
        </w:rPr>
        <w:t xml:space="preserve">In summary, the exploration of quality in early childhood education environments reveals a complex interplay of factors crucial to the overall development of children. Through various perspectives and dimensions, we understand that excellence involves more than merely adhering to fundamental criteria; it encompasses positive interactions, engaging environments, and effective learning. Although SSTEW and BEEL may not fully </w:t>
      </w:r>
      <w:r w:rsidRPr="579B841D" w:rsidR="15E15CCD">
        <w:rPr>
          <w:rFonts w:ascii="Times New Roman" w:hAnsi="Times New Roman" w:eastAsia="Times New Roman" w:cs="Times New Roman"/>
          <w:b w:val="0"/>
          <w:bCs w:val="0"/>
        </w:rPr>
        <w:t>represent</w:t>
      </w:r>
      <w:r w:rsidRPr="579B841D" w:rsidR="15E15CCD">
        <w:rPr>
          <w:rFonts w:ascii="Times New Roman" w:hAnsi="Times New Roman" w:eastAsia="Times New Roman" w:cs="Times New Roman"/>
          <w:b w:val="0"/>
          <w:bCs w:val="0"/>
        </w:rPr>
        <w:t xml:space="preserve"> the richness of children's experiences or the diversity of sociocultural contexts, they </w:t>
      </w:r>
      <w:r w:rsidRPr="579B841D" w:rsidR="15E15CCD">
        <w:rPr>
          <w:rFonts w:ascii="Times New Roman" w:hAnsi="Times New Roman" w:eastAsia="Times New Roman" w:cs="Times New Roman"/>
          <w:b w:val="0"/>
          <w:bCs w:val="0"/>
        </w:rPr>
        <w:t>are</w:t>
      </w:r>
      <w:r w:rsidRPr="579B841D" w:rsidR="15E15CCD">
        <w:rPr>
          <w:rFonts w:ascii="Times New Roman" w:hAnsi="Times New Roman" w:eastAsia="Times New Roman" w:cs="Times New Roman"/>
          <w:b w:val="0"/>
          <w:bCs w:val="0"/>
        </w:rPr>
        <w:t xml:space="preserve"> useful instruments for evaluating certain quality characteristics. Nevertheless, to comprehensively address all aspects of quality, practitioners need to augment their understanding with more extensive data sources (Penn, 2011).</w:t>
      </w:r>
    </w:p>
    <w:p w:rsidR="46DC3665" w:rsidP="579B841D" w:rsidRDefault="46DC3665" w14:paraId="33F5A023" w14:textId="73C8C85E">
      <w:pPr>
        <w:pStyle w:val="Normal"/>
        <w:spacing w:line="360" w:lineRule="auto"/>
        <w:rPr>
          <w:rFonts w:ascii="Times New Roman" w:hAnsi="Times New Roman" w:eastAsia="Times New Roman" w:cs="Times New Roman"/>
          <w:b w:val="0"/>
          <w:bCs w:val="0"/>
        </w:rPr>
      </w:pPr>
      <w:r w:rsidRPr="579B841D" w:rsidR="46DC3665">
        <w:rPr>
          <w:rFonts w:ascii="Times New Roman" w:hAnsi="Times New Roman" w:eastAsia="Times New Roman" w:cs="Times New Roman"/>
          <w:b w:val="0"/>
          <w:bCs w:val="0"/>
        </w:rPr>
        <w:t xml:space="preserve">Ongoing professional development is also essential to the goal of providing high-quality early childhood education. By providing practitioners with ongoing learning opportunities, they may better fulfil the varied needs of children and families and adjust to changing pedagogical methods. Through active participation in workshops, seminars, and training sessions, practitioners </w:t>
      </w:r>
      <w:r w:rsidRPr="579B841D" w:rsidR="46DC3665">
        <w:rPr>
          <w:rFonts w:ascii="Times New Roman" w:hAnsi="Times New Roman" w:eastAsia="Times New Roman" w:cs="Times New Roman"/>
          <w:b w:val="0"/>
          <w:bCs w:val="0"/>
        </w:rPr>
        <w:t>remain</w:t>
      </w:r>
      <w:r w:rsidRPr="579B841D" w:rsidR="46DC3665">
        <w:rPr>
          <w:rFonts w:ascii="Times New Roman" w:hAnsi="Times New Roman" w:eastAsia="Times New Roman" w:cs="Times New Roman"/>
          <w:b w:val="0"/>
          <w:bCs w:val="0"/>
        </w:rPr>
        <w:t xml:space="preserve"> up to date on the most recent research findings and industry best practices. </w:t>
      </w:r>
      <w:r w:rsidRPr="579B841D" w:rsidR="46DC3665">
        <w:rPr>
          <w:rFonts w:ascii="Times New Roman" w:hAnsi="Times New Roman" w:eastAsia="Times New Roman" w:cs="Times New Roman"/>
          <w:b w:val="0"/>
          <w:bCs w:val="0"/>
        </w:rPr>
        <w:t>To</w:t>
      </w:r>
      <w:r w:rsidRPr="579B841D" w:rsidR="46DC3665">
        <w:rPr>
          <w:rFonts w:ascii="Times New Roman" w:hAnsi="Times New Roman" w:eastAsia="Times New Roman" w:cs="Times New Roman"/>
          <w:b w:val="0"/>
          <w:bCs w:val="0"/>
        </w:rPr>
        <w:t xml:space="preserve"> improve the quality of their services, practitioners can share ideas, think back on their experiences, and work together to solve problems in a culture of shared </w:t>
      </w:r>
      <w:r w:rsidRPr="579B841D" w:rsidR="46DC3665">
        <w:rPr>
          <w:rFonts w:ascii="Times New Roman" w:hAnsi="Times New Roman" w:eastAsia="Times New Roman" w:cs="Times New Roman"/>
          <w:b w:val="0"/>
          <w:bCs w:val="0"/>
        </w:rPr>
        <w:t>expertise</w:t>
      </w:r>
      <w:r w:rsidRPr="579B841D" w:rsidR="46DC3665">
        <w:rPr>
          <w:rFonts w:ascii="Times New Roman" w:hAnsi="Times New Roman" w:eastAsia="Times New Roman" w:cs="Times New Roman"/>
          <w:b w:val="0"/>
          <w:bCs w:val="0"/>
        </w:rPr>
        <w:t xml:space="preserve"> that is fostered via collaborative learning opportunities. Early childhood educators can improve their practices over time, gain a deeper understanding of child development, and eventually give young children the best care and education possible by making a commitment to lifelong learning.</w:t>
      </w:r>
    </w:p>
    <w:p w:rsidR="15E15CCD" w:rsidP="579B841D" w:rsidRDefault="15E15CCD" w14:paraId="7F3BDF5F" w14:textId="2A48D2A8">
      <w:pPr>
        <w:pStyle w:val="Normal"/>
        <w:spacing w:line="360" w:lineRule="auto"/>
      </w:pPr>
      <w:r w:rsidRPr="579B841D" w:rsidR="15E15CCD">
        <w:rPr>
          <w:rFonts w:ascii="Times New Roman" w:hAnsi="Times New Roman" w:eastAsia="Times New Roman" w:cs="Times New Roman"/>
          <w:b w:val="0"/>
          <w:bCs w:val="0"/>
        </w:rPr>
        <w:t xml:space="preserve">Moving forward to enhance the quality of their services, early childhood practitioners must engage in continuous reflection, collaboration, and data-driven decision-making (Siraj-Blatchford et al., 2003). By embracing a variety of perspectives, acknowledging the comprehensive nature of excellence, and </w:t>
      </w:r>
      <w:r w:rsidRPr="579B841D" w:rsidR="15E15CCD">
        <w:rPr>
          <w:rFonts w:ascii="Times New Roman" w:hAnsi="Times New Roman" w:eastAsia="Times New Roman" w:cs="Times New Roman"/>
          <w:b w:val="0"/>
          <w:bCs w:val="0"/>
        </w:rPr>
        <w:t>utilizing</w:t>
      </w:r>
      <w:r w:rsidRPr="579B841D" w:rsidR="15E15CCD">
        <w:rPr>
          <w:rFonts w:ascii="Times New Roman" w:hAnsi="Times New Roman" w:eastAsia="Times New Roman" w:cs="Times New Roman"/>
          <w:b w:val="0"/>
          <w:bCs w:val="0"/>
        </w:rPr>
        <w:t xml:space="preserve"> a range of assessment tools, professionals can </w:t>
      </w:r>
      <w:r w:rsidRPr="579B841D" w:rsidR="15E15CCD">
        <w:rPr>
          <w:rFonts w:ascii="Times New Roman" w:hAnsi="Times New Roman" w:eastAsia="Times New Roman" w:cs="Times New Roman"/>
          <w:b w:val="0"/>
          <w:bCs w:val="0"/>
        </w:rPr>
        <w:t>establish</w:t>
      </w:r>
      <w:r w:rsidRPr="579B841D" w:rsidR="15E15CCD">
        <w:rPr>
          <w:rFonts w:ascii="Times New Roman" w:hAnsi="Times New Roman" w:eastAsia="Times New Roman" w:cs="Times New Roman"/>
          <w:b w:val="0"/>
          <w:bCs w:val="0"/>
        </w:rPr>
        <w:t xml:space="preserve"> settings that nurture the </w:t>
      </w:r>
      <w:r w:rsidRPr="579B841D" w:rsidR="15E15CCD">
        <w:rPr>
          <w:rFonts w:ascii="Times New Roman" w:hAnsi="Times New Roman" w:eastAsia="Times New Roman" w:cs="Times New Roman"/>
          <w:b w:val="0"/>
          <w:bCs w:val="0"/>
        </w:rPr>
        <w:t>optimal</w:t>
      </w:r>
      <w:r w:rsidRPr="579B841D" w:rsidR="15E15CCD">
        <w:rPr>
          <w:rFonts w:ascii="Times New Roman" w:hAnsi="Times New Roman" w:eastAsia="Times New Roman" w:cs="Times New Roman"/>
          <w:b w:val="0"/>
          <w:bCs w:val="0"/>
        </w:rPr>
        <w:t xml:space="preserve"> education and growth of each child. </w:t>
      </w:r>
      <w:r w:rsidRPr="579B841D" w:rsidR="15E15CCD">
        <w:rPr>
          <w:rFonts w:ascii="Times New Roman" w:hAnsi="Times New Roman" w:eastAsia="Times New Roman" w:cs="Times New Roman"/>
          <w:b w:val="0"/>
          <w:bCs w:val="0"/>
        </w:rPr>
        <w:t>The</w:t>
      </w:r>
      <w:r w:rsidRPr="579B841D" w:rsidR="15E15CCD">
        <w:rPr>
          <w:rFonts w:ascii="Times New Roman" w:hAnsi="Times New Roman" w:eastAsia="Times New Roman" w:cs="Times New Roman"/>
          <w:b w:val="0"/>
          <w:bCs w:val="0"/>
        </w:rPr>
        <w:t xml:space="preserve"> pursuit of excellence in early childhood education signifies a profound commitment to unlocking each child's potential and laying the groundwork for a brighter future, transcending mere professional obligation (Ofsted, 2022). As we navigate the complexity of early childhood settings, let us uphold our dedication to excellence and unwavering belief in the transformative power of quality education for all children.</w:t>
      </w:r>
    </w:p>
    <w:p w:rsidR="579B841D" w:rsidP="579B841D" w:rsidRDefault="579B841D" w14:paraId="1FD298D9" w14:textId="12C499F8">
      <w:pPr>
        <w:pStyle w:val="Normal"/>
        <w:spacing w:line="360" w:lineRule="auto"/>
        <w:rPr>
          <w:rFonts w:ascii="Times New Roman" w:hAnsi="Times New Roman" w:eastAsia="Times New Roman" w:cs="Times New Roman"/>
          <w:b w:val="0"/>
          <w:bCs w:val="0"/>
        </w:rPr>
      </w:pPr>
    </w:p>
    <w:p w:rsidR="579B841D" w:rsidP="579B841D" w:rsidRDefault="579B841D" w14:paraId="18AC3060" w14:textId="7DCB37D4">
      <w:pPr>
        <w:pStyle w:val="Normal"/>
        <w:spacing w:line="240" w:lineRule="auto"/>
        <w:rPr>
          <w:rFonts w:ascii="Times New Roman" w:hAnsi="Times New Roman" w:eastAsia="Times New Roman" w:cs="Times New Roman"/>
          <w:b w:val="0"/>
          <w:bCs w:val="0"/>
        </w:rPr>
      </w:pPr>
    </w:p>
    <w:p w:rsidR="50CB458D" w:rsidP="579B841D" w:rsidRDefault="50CB458D" w14:paraId="204A7068" w14:textId="58F5C5C1">
      <w:pPr>
        <w:pStyle w:val="Normal"/>
        <w:spacing w:line="360" w:lineRule="auto"/>
        <w:rPr>
          <w:rFonts w:ascii="Times New Roman" w:hAnsi="Times New Roman" w:eastAsia="Times New Roman" w:cs="Times New Roman"/>
          <w:b w:val="1"/>
          <w:bCs w:val="1"/>
        </w:rPr>
      </w:pPr>
      <w:r w:rsidRPr="579B841D" w:rsidR="50CB458D">
        <w:rPr>
          <w:rFonts w:ascii="Times New Roman" w:hAnsi="Times New Roman" w:eastAsia="Times New Roman" w:cs="Times New Roman"/>
          <w:b w:val="1"/>
          <w:bCs w:val="1"/>
        </w:rPr>
        <w:t>References</w:t>
      </w:r>
    </w:p>
    <w:p w:rsidR="6C6FE976" w:rsidP="579B841D" w:rsidRDefault="6C6FE976" w14:paraId="56779513" w14:textId="30A8CA66">
      <w:pPr>
        <w:pStyle w:val="Normal"/>
        <w:spacing w:line="360" w:lineRule="auto"/>
        <w:rPr>
          <w:rFonts w:ascii="Times New Roman" w:hAnsi="Times New Roman" w:eastAsia="Times New Roman" w:cs="Times New Roman"/>
          <w:b w:val="0"/>
          <w:bCs w:val="0"/>
        </w:rPr>
      </w:pPr>
      <w:r w:rsidRPr="579B841D" w:rsidR="6C6FE976">
        <w:rPr>
          <w:rFonts w:ascii="Times New Roman" w:hAnsi="Times New Roman" w:eastAsia="Times New Roman" w:cs="Times New Roman"/>
          <w:b w:val="0"/>
          <w:bCs w:val="0"/>
        </w:rPr>
        <w:t xml:space="preserve">Bowman, B. T., Donovan, M. S., &amp; Burns, M. S. (2000). </w:t>
      </w:r>
      <w:r w:rsidRPr="579B841D" w:rsidR="6C6FE976">
        <w:rPr>
          <w:rFonts w:ascii="Times New Roman" w:hAnsi="Times New Roman" w:eastAsia="Times New Roman" w:cs="Times New Roman"/>
          <w:b w:val="0"/>
          <w:bCs w:val="0"/>
          <w:i w:val="1"/>
          <w:iCs w:val="1"/>
        </w:rPr>
        <w:t>Eager to learn: Educating our preschoolers</w:t>
      </w:r>
      <w:r w:rsidRPr="579B841D" w:rsidR="6C6FE976">
        <w:rPr>
          <w:rFonts w:ascii="Times New Roman" w:hAnsi="Times New Roman" w:eastAsia="Times New Roman" w:cs="Times New Roman"/>
          <w:b w:val="0"/>
          <w:bCs w:val="0"/>
        </w:rPr>
        <w:t>. National Academies Press.</w:t>
      </w:r>
    </w:p>
    <w:p w:rsidR="14A9544B" w:rsidP="579B841D" w:rsidRDefault="14A9544B" w14:paraId="3DF2A2C3" w14:textId="52495C99">
      <w:pPr>
        <w:pStyle w:val="Normal"/>
        <w:spacing w:line="360" w:lineRule="auto"/>
        <w:rPr>
          <w:rFonts w:ascii="Times New Roman" w:hAnsi="Times New Roman" w:eastAsia="Times New Roman" w:cs="Times New Roman"/>
          <w:b w:val="0"/>
          <w:bCs w:val="0"/>
        </w:rPr>
      </w:pPr>
      <w:r w:rsidRPr="579B841D" w:rsidR="14A9544B">
        <w:rPr>
          <w:rFonts w:ascii="Times New Roman" w:hAnsi="Times New Roman" w:eastAsia="Times New Roman" w:cs="Times New Roman"/>
          <w:b w:val="0"/>
          <w:bCs w:val="0"/>
        </w:rPr>
        <w:t>Broader Horizons. (2014).</w:t>
      </w:r>
      <w:r w:rsidRPr="579B841D" w:rsidR="14A9544B">
        <w:rPr>
          <w:rFonts w:ascii="Times New Roman" w:hAnsi="Times New Roman" w:eastAsia="Times New Roman" w:cs="Times New Roman"/>
          <w:b w:val="0"/>
          <w:bCs w:val="0"/>
          <w:i w:val="1"/>
          <w:iCs w:val="1"/>
        </w:rPr>
        <w:t xml:space="preserve"> </w:t>
      </w:r>
      <w:r w:rsidRPr="579B841D" w:rsidR="14A9544B">
        <w:rPr>
          <w:rFonts w:ascii="Times New Roman" w:hAnsi="Times New Roman" w:eastAsia="Times New Roman" w:cs="Times New Roman"/>
          <w:b w:val="0"/>
          <w:bCs w:val="0"/>
          <w:i w:val="1"/>
          <w:iCs w:val="1"/>
        </w:rPr>
        <w:t>Individualized</w:t>
      </w:r>
      <w:r w:rsidRPr="579B841D" w:rsidR="14A9544B">
        <w:rPr>
          <w:rFonts w:ascii="Times New Roman" w:hAnsi="Times New Roman" w:eastAsia="Times New Roman" w:cs="Times New Roman"/>
          <w:b w:val="0"/>
          <w:bCs w:val="0"/>
          <w:i w:val="1"/>
          <w:iCs w:val="1"/>
        </w:rPr>
        <w:t xml:space="preserve"> learning: A guide for early years practitioners</w:t>
      </w:r>
      <w:r w:rsidRPr="579B841D" w:rsidR="14A9544B">
        <w:rPr>
          <w:rFonts w:ascii="Times New Roman" w:hAnsi="Times New Roman" w:eastAsia="Times New Roman" w:cs="Times New Roman"/>
          <w:b w:val="0"/>
          <w:bCs w:val="0"/>
        </w:rPr>
        <w:t>. Broader Horizons:</w:t>
      </w:r>
    </w:p>
    <w:p w:rsidR="6EB9A3B8" w:rsidP="579B841D" w:rsidRDefault="6EB9A3B8" w14:paraId="49B5CEDC" w14:textId="4C209082">
      <w:pPr>
        <w:pStyle w:val="Normal"/>
        <w:spacing w:line="360" w:lineRule="auto"/>
        <w:rPr>
          <w:rFonts w:ascii="Times New Roman" w:hAnsi="Times New Roman" w:eastAsia="Times New Roman" w:cs="Times New Roman"/>
          <w:b w:val="0"/>
          <w:bCs w:val="0"/>
        </w:rPr>
      </w:pPr>
      <w:r w:rsidRPr="579B841D" w:rsidR="6EB9A3B8">
        <w:rPr>
          <w:rFonts w:ascii="Times New Roman" w:hAnsi="Times New Roman" w:eastAsia="Times New Roman" w:cs="Times New Roman"/>
          <w:b w:val="0"/>
          <w:bCs w:val="0"/>
        </w:rPr>
        <w:t>Canning, N. and Reed, M. (2012). I</w:t>
      </w:r>
      <w:r w:rsidRPr="579B841D" w:rsidR="6EB9A3B8">
        <w:rPr>
          <w:rFonts w:ascii="Times New Roman" w:hAnsi="Times New Roman" w:eastAsia="Times New Roman" w:cs="Times New Roman"/>
          <w:b w:val="0"/>
          <w:bCs w:val="0"/>
          <w:i w:val="1"/>
          <w:iCs w:val="1"/>
        </w:rPr>
        <w:t>mplementing quality improvement and change in the early years</w:t>
      </w:r>
      <w:r w:rsidRPr="579B841D" w:rsidR="6EB9A3B8">
        <w:rPr>
          <w:rFonts w:ascii="Times New Roman" w:hAnsi="Times New Roman" w:eastAsia="Times New Roman" w:cs="Times New Roman"/>
          <w:b w:val="0"/>
          <w:bCs w:val="0"/>
        </w:rPr>
        <w:t>. London: SAGE.</w:t>
      </w:r>
    </w:p>
    <w:p w:rsidR="579B841D" w:rsidP="579B841D" w:rsidRDefault="579B841D" w14:paraId="1644F8B5" w14:textId="067BCA13">
      <w:pPr>
        <w:pStyle w:val="Normal"/>
        <w:spacing w:line="360" w:lineRule="auto"/>
        <w:rPr>
          <w:rFonts w:ascii="Times New Roman" w:hAnsi="Times New Roman" w:eastAsia="Times New Roman" w:cs="Times New Roman"/>
          <w:b w:val="0"/>
          <w:bCs w:val="0"/>
        </w:rPr>
      </w:pPr>
    </w:p>
    <w:p w:rsidR="2AF7328D" w:rsidP="579B841D" w:rsidRDefault="2AF7328D" w14:paraId="51CFF680" w14:textId="36CB9F41">
      <w:pPr>
        <w:pStyle w:val="Normal"/>
        <w:spacing w:line="360" w:lineRule="auto"/>
        <w:rPr>
          <w:rFonts w:ascii="Times New Roman" w:hAnsi="Times New Roman" w:eastAsia="Times New Roman" w:cs="Times New Roman"/>
          <w:b w:val="0"/>
          <w:bCs w:val="0"/>
        </w:rPr>
      </w:pPr>
      <w:r w:rsidRPr="579B841D" w:rsidR="2AF7328D">
        <w:rPr>
          <w:rFonts w:ascii="Times New Roman" w:hAnsi="Times New Roman" w:eastAsia="Times New Roman" w:cs="Times New Roman"/>
          <w:b w:val="0"/>
          <w:bCs w:val="0"/>
        </w:rPr>
        <w:t xml:space="preserve">Centre for Early Intervention and Family Support (CEIFAS). (2018). </w:t>
      </w:r>
      <w:r w:rsidRPr="579B841D" w:rsidR="2AF7328D">
        <w:rPr>
          <w:rFonts w:ascii="Times New Roman" w:hAnsi="Times New Roman" w:eastAsia="Times New Roman" w:cs="Times New Roman"/>
          <w:b w:val="0"/>
          <w:bCs w:val="0"/>
          <w:i w:val="1"/>
          <w:iCs w:val="1"/>
        </w:rPr>
        <w:t>B</w:t>
      </w:r>
      <w:r w:rsidRPr="579B841D" w:rsidR="2AF7328D">
        <w:rPr>
          <w:rFonts w:ascii="Times New Roman" w:hAnsi="Times New Roman" w:eastAsia="Times New Roman" w:cs="Times New Roman"/>
          <w:b w:val="0"/>
          <w:bCs w:val="0"/>
          <w:i w:val="1"/>
          <w:iCs w:val="1"/>
        </w:rPr>
        <w:t xml:space="preserve">aby Effective Early Learning </w:t>
      </w:r>
      <w:r w:rsidRPr="579B841D" w:rsidR="2AF7328D">
        <w:rPr>
          <w:rFonts w:ascii="Times New Roman" w:hAnsi="Times New Roman" w:eastAsia="Times New Roman" w:cs="Times New Roman"/>
          <w:b w:val="0"/>
          <w:bCs w:val="0"/>
          <w:i w:val="1"/>
          <w:iCs w:val="1"/>
        </w:rPr>
        <w:t>Programme</w:t>
      </w:r>
      <w:r w:rsidRPr="579B841D" w:rsidR="2AF7328D">
        <w:rPr>
          <w:rFonts w:ascii="Times New Roman" w:hAnsi="Times New Roman" w:eastAsia="Times New Roman" w:cs="Times New Roman"/>
          <w:b w:val="0"/>
          <w:bCs w:val="0"/>
          <w:i w:val="1"/>
          <w:iCs w:val="1"/>
        </w:rPr>
        <w:t xml:space="preserve"> (BEEL): Observation and Assessment Tool</w:t>
      </w:r>
      <w:r w:rsidRPr="579B841D" w:rsidR="2AF7328D">
        <w:rPr>
          <w:rFonts w:ascii="Times New Roman" w:hAnsi="Times New Roman" w:eastAsia="Times New Roman" w:cs="Times New Roman"/>
          <w:b w:val="0"/>
          <w:bCs w:val="0"/>
        </w:rPr>
        <w:t>. University of Sussex.</w:t>
      </w:r>
    </w:p>
    <w:p w:rsidR="14335B43" w:rsidP="579B841D" w:rsidRDefault="14335B43" w14:paraId="1F4FC941" w14:textId="74913E42">
      <w:pPr>
        <w:pStyle w:val="Normal"/>
        <w:spacing w:line="360" w:lineRule="auto"/>
        <w:rPr>
          <w:rFonts w:ascii="Times New Roman" w:hAnsi="Times New Roman" w:eastAsia="Times New Roman" w:cs="Times New Roman"/>
          <w:b w:val="0"/>
          <w:bCs w:val="0"/>
        </w:rPr>
      </w:pPr>
      <w:r w:rsidRPr="579B841D" w:rsidR="14335B43">
        <w:rPr>
          <w:rFonts w:ascii="Times New Roman" w:hAnsi="Times New Roman" w:eastAsia="Times New Roman" w:cs="Times New Roman"/>
          <w:b w:val="0"/>
          <w:bCs w:val="0"/>
        </w:rPr>
        <w:t xml:space="preserve">Clark, A., &amp; Moss, P. (2001). </w:t>
      </w:r>
      <w:r w:rsidRPr="579B841D" w:rsidR="14335B43">
        <w:rPr>
          <w:rFonts w:ascii="Times New Roman" w:hAnsi="Times New Roman" w:eastAsia="Times New Roman" w:cs="Times New Roman"/>
          <w:b w:val="0"/>
          <w:bCs w:val="0"/>
          <w:i w:val="1"/>
          <w:iCs w:val="1"/>
        </w:rPr>
        <w:t>Listening to and learning from young children: The power of talk in early educatio</w:t>
      </w:r>
      <w:r w:rsidRPr="579B841D" w:rsidR="14335B43">
        <w:rPr>
          <w:rFonts w:ascii="Times New Roman" w:hAnsi="Times New Roman" w:eastAsia="Times New Roman" w:cs="Times New Roman"/>
          <w:b w:val="0"/>
          <w:bCs w:val="0"/>
        </w:rPr>
        <w:t>n. Routledge</w:t>
      </w:r>
    </w:p>
    <w:p w:rsidR="14335B43" w:rsidP="579B841D" w:rsidRDefault="14335B43" w14:paraId="68C717DC" w14:textId="7FCDE0F9">
      <w:pPr>
        <w:pStyle w:val="Normal"/>
        <w:spacing w:line="360" w:lineRule="auto"/>
        <w:rPr>
          <w:rFonts w:ascii="Times New Roman" w:hAnsi="Times New Roman" w:eastAsia="Times New Roman" w:cs="Times New Roman"/>
          <w:b w:val="0"/>
          <w:bCs w:val="0"/>
        </w:rPr>
      </w:pPr>
      <w:r w:rsidRPr="579B841D" w:rsidR="14335B43">
        <w:rPr>
          <w:rFonts w:ascii="Times New Roman" w:hAnsi="Times New Roman" w:eastAsia="Times New Roman" w:cs="Times New Roman"/>
          <w:b w:val="0"/>
          <w:bCs w:val="0"/>
        </w:rPr>
        <w:t xml:space="preserve">Clark, A. (2004). </w:t>
      </w:r>
      <w:r w:rsidRPr="579B841D" w:rsidR="14335B43">
        <w:rPr>
          <w:rFonts w:ascii="Times New Roman" w:hAnsi="Times New Roman" w:eastAsia="Times New Roman" w:cs="Times New Roman"/>
          <w:b w:val="0"/>
          <w:bCs w:val="0"/>
          <w:i w:val="1"/>
          <w:iCs w:val="1"/>
        </w:rPr>
        <w:t>Listening to children: An exploration of the power of talk in the early years.</w:t>
      </w:r>
      <w:r w:rsidRPr="579B841D" w:rsidR="14335B43">
        <w:rPr>
          <w:rFonts w:ascii="Times New Roman" w:hAnsi="Times New Roman" w:eastAsia="Times New Roman" w:cs="Times New Roman"/>
          <w:b w:val="0"/>
          <w:bCs w:val="0"/>
        </w:rPr>
        <w:t xml:space="preserve"> Routledge.</w:t>
      </w:r>
    </w:p>
    <w:p w:rsidR="7E44E97C" w:rsidP="579B841D" w:rsidRDefault="7E44E97C" w14:paraId="6FEF25EC" w14:textId="6BFFF05A">
      <w:pPr>
        <w:pStyle w:val="Normal"/>
        <w:spacing w:line="360" w:lineRule="auto"/>
        <w:rPr>
          <w:rFonts w:ascii="Times New Roman" w:hAnsi="Times New Roman" w:eastAsia="Times New Roman" w:cs="Times New Roman"/>
          <w:b w:val="0"/>
          <w:bCs w:val="0"/>
        </w:rPr>
      </w:pPr>
      <w:r w:rsidRPr="579B841D" w:rsidR="7E44E97C">
        <w:rPr>
          <w:rFonts w:ascii="Times New Roman" w:hAnsi="Times New Roman" w:eastAsia="Times New Roman" w:cs="Times New Roman"/>
          <w:b w:val="0"/>
          <w:bCs w:val="0"/>
        </w:rPr>
        <w:t>Dahlberg, G. and Moss, P. (2008). ‘</w:t>
      </w:r>
      <w:r w:rsidRPr="579B841D" w:rsidR="7E44E97C">
        <w:rPr>
          <w:rFonts w:ascii="Times New Roman" w:hAnsi="Times New Roman" w:eastAsia="Times New Roman" w:cs="Times New Roman"/>
          <w:b w:val="0"/>
          <w:bCs w:val="0"/>
          <w:i w:val="1"/>
          <w:iCs w:val="1"/>
        </w:rPr>
        <w:t>Beyond quality in early childhood education and care</w:t>
      </w:r>
      <w:r w:rsidRPr="579B841D" w:rsidR="7E44E97C">
        <w:rPr>
          <w:rFonts w:ascii="Times New Roman" w:hAnsi="Times New Roman" w:eastAsia="Times New Roman" w:cs="Times New Roman"/>
          <w:b w:val="0"/>
          <w:bCs w:val="0"/>
        </w:rPr>
        <w:t xml:space="preserve">’ </w:t>
      </w:r>
      <w:r w:rsidRPr="579B841D" w:rsidR="7E44E97C">
        <w:rPr>
          <w:rFonts w:ascii="Times New Roman" w:hAnsi="Times New Roman" w:eastAsia="Times New Roman" w:cs="Times New Roman"/>
          <w:b w:val="0"/>
          <w:bCs w:val="0"/>
        </w:rPr>
        <w:t>CESifo</w:t>
      </w:r>
      <w:r w:rsidRPr="579B841D" w:rsidR="7E44E97C">
        <w:rPr>
          <w:rFonts w:ascii="Times New Roman" w:hAnsi="Times New Roman" w:eastAsia="Times New Roman" w:cs="Times New Roman"/>
          <w:b w:val="0"/>
          <w:bCs w:val="0"/>
        </w:rPr>
        <w:t xml:space="preserve"> DICE report, 6, 2, 21-26.</w:t>
      </w:r>
    </w:p>
    <w:p w:rsidR="0A49A526" w:rsidP="579B841D" w:rsidRDefault="0A49A526" w14:paraId="37F9DFDE" w14:textId="18A5C47F">
      <w:pPr>
        <w:pStyle w:val="Normal"/>
        <w:spacing w:line="360" w:lineRule="auto"/>
        <w:rPr>
          <w:rFonts w:ascii="Times New Roman" w:hAnsi="Times New Roman" w:eastAsia="Times New Roman" w:cs="Times New Roman"/>
          <w:b w:val="0"/>
          <w:bCs w:val="0"/>
        </w:rPr>
      </w:pPr>
      <w:r w:rsidRPr="579B841D" w:rsidR="0A49A526">
        <w:rPr>
          <w:rFonts w:ascii="Times New Roman" w:hAnsi="Times New Roman" w:eastAsia="Times New Roman" w:cs="Times New Roman"/>
          <w:b w:val="0"/>
          <w:bCs w:val="0"/>
        </w:rPr>
        <w:t xml:space="preserve">Dahlberg, G., Moss, P., &amp; Pence, A. (2013). </w:t>
      </w:r>
      <w:r w:rsidRPr="579B841D" w:rsidR="0A49A526">
        <w:rPr>
          <w:rFonts w:ascii="Times New Roman" w:hAnsi="Times New Roman" w:eastAsia="Times New Roman" w:cs="Times New Roman"/>
          <w:b w:val="0"/>
          <w:bCs w:val="0"/>
          <w:i w:val="1"/>
          <w:iCs w:val="1"/>
        </w:rPr>
        <w:t>Beyond quality in early childhood education and care: Languages of evaluation</w:t>
      </w:r>
      <w:r w:rsidRPr="579B841D" w:rsidR="0A49A526">
        <w:rPr>
          <w:rFonts w:ascii="Times New Roman" w:hAnsi="Times New Roman" w:eastAsia="Times New Roman" w:cs="Times New Roman"/>
          <w:b w:val="0"/>
          <w:bCs w:val="0"/>
        </w:rPr>
        <w:t xml:space="preserve"> (Vol. 2). Routledge.</w:t>
      </w:r>
    </w:p>
    <w:p w:rsidR="0D67449A" w:rsidP="579B841D" w:rsidRDefault="0D67449A" w14:paraId="58DE288C" w14:textId="2DB40722">
      <w:pPr>
        <w:pStyle w:val="Normal"/>
        <w:spacing w:line="360" w:lineRule="auto"/>
        <w:rPr>
          <w:rFonts w:ascii="Times New Roman" w:hAnsi="Times New Roman" w:eastAsia="Times New Roman" w:cs="Times New Roman"/>
          <w:b w:val="0"/>
          <w:bCs w:val="0"/>
        </w:rPr>
      </w:pPr>
      <w:r w:rsidRPr="579B841D" w:rsidR="0D67449A">
        <w:rPr>
          <w:rFonts w:ascii="Times New Roman" w:hAnsi="Times New Roman" w:eastAsia="Times New Roman" w:cs="Times New Roman"/>
          <w:b w:val="0"/>
          <w:bCs w:val="0"/>
        </w:rPr>
        <w:t xml:space="preserve">Dalli, C., White, E. J., Rockel, J., Duhn, I., Buchanan, E., Davidson, C., &amp; Eggleston, B. (2011). </w:t>
      </w:r>
      <w:r w:rsidRPr="579B841D" w:rsidR="0D67449A">
        <w:rPr>
          <w:rFonts w:ascii="Times New Roman" w:hAnsi="Times New Roman" w:eastAsia="Times New Roman" w:cs="Times New Roman"/>
          <w:b w:val="0"/>
          <w:bCs w:val="0"/>
          <w:i w:val="1"/>
          <w:iCs w:val="1"/>
        </w:rPr>
        <w:t>Learning stories: Constructing learner identities in early education.</w:t>
      </w:r>
      <w:r w:rsidRPr="579B841D" w:rsidR="0D67449A">
        <w:rPr>
          <w:rFonts w:ascii="Times New Roman" w:hAnsi="Times New Roman" w:eastAsia="Times New Roman" w:cs="Times New Roman"/>
          <w:b w:val="0"/>
          <w:bCs w:val="0"/>
        </w:rPr>
        <w:t xml:space="preserve"> Sage Publications.</w:t>
      </w:r>
    </w:p>
    <w:p w:rsidR="50CB458D" w:rsidP="579B841D" w:rsidRDefault="50CB458D" w14:paraId="28C65075" w14:textId="2526EB29">
      <w:pPr>
        <w:pStyle w:val="Normal"/>
        <w:spacing w:line="360" w:lineRule="auto"/>
        <w:rPr>
          <w:rFonts w:ascii="Times New Roman" w:hAnsi="Times New Roman" w:eastAsia="Times New Roman" w:cs="Times New Roman"/>
          <w:b w:val="0"/>
          <w:bCs w:val="0"/>
        </w:rPr>
      </w:pPr>
      <w:r w:rsidRPr="579B841D" w:rsidR="50CB458D">
        <w:rPr>
          <w:rFonts w:ascii="Times New Roman" w:hAnsi="Times New Roman" w:eastAsia="Times New Roman" w:cs="Times New Roman"/>
          <w:b w:val="0"/>
          <w:bCs w:val="0"/>
        </w:rPr>
        <w:t>Department for Education (2017).</w:t>
      </w:r>
      <w:r w:rsidRPr="579B841D" w:rsidR="50CB458D">
        <w:rPr>
          <w:rFonts w:ascii="Times New Roman" w:hAnsi="Times New Roman" w:eastAsia="Times New Roman" w:cs="Times New Roman"/>
          <w:b w:val="0"/>
          <w:bCs w:val="0"/>
          <w:i w:val="1"/>
          <w:iCs w:val="1"/>
        </w:rPr>
        <w:t xml:space="preserve"> </w:t>
      </w:r>
      <w:r w:rsidRPr="579B841D" w:rsidR="50CB458D">
        <w:rPr>
          <w:rFonts w:ascii="Times New Roman" w:hAnsi="Times New Roman" w:eastAsia="Times New Roman" w:cs="Times New Roman"/>
          <w:b w:val="0"/>
          <w:bCs w:val="0"/>
          <w:i w:val="1"/>
          <w:iCs w:val="1"/>
        </w:rPr>
        <w:t>Study of Early Education and Development (SEED): Impact Study on Early Education Use and Child Outcomes up to Age Three.</w:t>
      </w:r>
      <w:r w:rsidRPr="579B841D" w:rsidR="50CB458D">
        <w:rPr>
          <w:rFonts w:ascii="Times New Roman" w:hAnsi="Times New Roman" w:eastAsia="Times New Roman" w:cs="Times New Roman"/>
          <w:b w:val="0"/>
          <w:bCs w:val="0"/>
          <w:i w:val="1"/>
          <w:iCs w:val="1"/>
        </w:rPr>
        <w:t xml:space="preserve"> London</w:t>
      </w:r>
      <w:r w:rsidRPr="579B841D" w:rsidR="50CB458D">
        <w:rPr>
          <w:rFonts w:ascii="Times New Roman" w:hAnsi="Times New Roman" w:eastAsia="Times New Roman" w:cs="Times New Roman"/>
          <w:b w:val="0"/>
          <w:bCs w:val="0"/>
        </w:rPr>
        <w:t>: Department for Education</w:t>
      </w:r>
    </w:p>
    <w:p w:rsidR="71689B51" w:rsidP="579B841D" w:rsidRDefault="71689B51" w14:paraId="69FB8F8F" w14:textId="6204E676">
      <w:pPr>
        <w:pStyle w:val="Normal"/>
        <w:spacing w:line="360" w:lineRule="auto"/>
        <w:rPr>
          <w:rFonts w:ascii="Times New Roman" w:hAnsi="Times New Roman" w:eastAsia="Times New Roman" w:cs="Times New Roman"/>
          <w:b w:val="0"/>
          <w:bCs w:val="0"/>
        </w:rPr>
      </w:pPr>
      <w:r w:rsidRPr="579B841D" w:rsidR="71689B51">
        <w:rPr>
          <w:rFonts w:ascii="Times New Roman" w:hAnsi="Times New Roman" w:eastAsia="Times New Roman" w:cs="Times New Roman"/>
          <w:b w:val="0"/>
          <w:bCs w:val="0"/>
        </w:rPr>
        <w:t>Francisca Veale (2020).</w:t>
      </w:r>
      <w:r w:rsidRPr="579B841D" w:rsidR="71689B51">
        <w:rPr>
          <w:rFonts w:ascii="Times New Roman" w:hAnsi="Times New Roman" w:eastAsia="Times New Roman" w:cs="Times New Roman"/>
          <w:b w:val="0"/>
          <w:bCs w:val="0"/>
          <w:i w:val="1"/>
          <w:iCs w:val="1"/>
        </w:rPr>
        <w:t xml:space="preserve"> </w:t>
      </w:r>
      <w:r w:rsidRPr="579B841D" w:rsidR="71689B51">
        <w:rPr>
          <w:rFonts w:ascii="Times New Roman" w:hAnsi="Times New Roman" w:eastAsia="Times New Roman" w:cs="Times New Roman"/>
          <w:b w:val="0"/>
          <w:bCs w:val="0"/>
          <w:i w:val="1"/>
          <w:iCs w:val="1"/>
        </w:rPr>
        <w:t>Early years for Level 4 &amp; 5 and the Foundation Degre</w:t>
      </w:r>
      <w:r w:rsidRPr="579B841D" w:rsidR="71689B51">
        <w:rPr>
          <w:rFonts w:ascii="Times New Roman" w:hAnsi="Times New Roman" w:eastAsia="Times New Roman" w:cs="Times New Roman"/>
          <w:b w:val="0"/>
          <w:bCs w:val="0"/>
          <w:i w:val="1"/>
          <w:iCs w:val="1"/>
        </w:rPr>
        <w:t>e</w:t>
      </w:r>
      <w:r w:rsidRPr="579B841D" w:rsidR="71689B51">
        <w:rPr>
          <w:rFonts w:ascii="Times New Roman" w:hAnsi="Times New Roman" w:eastAsia="Times New Roman" w:cs="Times New Roman"/>
          <w:b w:val="0"/>
          <w:bCs w:val="0"/>
        </w:rPr>
        <w:t>. Verlag: London: Hodder Education.</w:t>
      </w:r>
    </w:p>
    <w:p w:rsidR="5F213B1A" w:rsidP="579B841D" w:rsidRDefault="5F213B1A" w14:paraId="1194F4CC" w14:textId="177173BF">
      <w:pPr>
        <w:pStyle w:val="Normal"/>
        <w:spacing w:line="360" w:lineRule="auto"/>
        <w:rPr>
          <w:rFonts w:ascii="Times New Roman" w:hAnsi="Times New Roman" w:eastAsia="Times New Roman" w:cs="Times New Roman"/>
          <w:b w:val="0"/>
          <w:bCs w:val="0"/>
        </w:rPr>
      </w:pPr>
      <w:r w:rsidRPr="579B841D" w:rsidR="5F213B1A">
        <w:rPr>
          <w:rFonts w:ascii="Times New Roman" w:hAnsi="Times New Roman" w:eastAsia="Times New Roman" w:cs="Times New Roman"/>
          <w:b w:val="0"/>
          <w:bCs w:val="0"/>
        </w:rPr>
        <w:t xml:space="preserve">Groundwater, J. (2012). </w:t>
      </w:r>
      <w:r w:rsidRPr="579B841D" w:rsidR="5F213B1A">
        <w:rPr>
          <w:rFonts w:ascii="Times New Roman" w:hAnsi="Times New Roman" w:eastAsia="Times New Roman" w:cs="Times New Roman"/>
          <w:b w:val="0"/>
          <w:bCs w:val="0"/>
          <w:i w:val="1"/>
          <w:iCs w:val="1"/>
        </w:rPr>
        <w:t>Sustained Shared Thinking in early years settings</w:t>
      </w:r>
      <w:r w:rsidRPr="579B841D" w:rsidR="5F213B1A">
        <w:rPr>
          <w:rFonts w:ascii="Times New Roman" w:hAnsi="Times New Roman" w:eastAsia="Times New Roman" w:cs="Times New Roman"/>
          <w:b w:val="0"/>
          <w:bCs w:val="0"/>
        </w:rPr>
        <w:t>: A practical guide. Routledge.</w:t>
      </w:r>
    </w:p>
    <w:p w:rsidR="79597B4A" w:rsidP="579B841D" w:rsidRDefault="79597B4A" w14:paraId="32F52A44" w14:textId="4D7B0A0F">
      <w:pPr>
        <w:pStyle w:val="Normal"/>
        <w:spacing w:line="360" w:lineRule="auto"/>
        <w:rPr>
          <w:rFonts w:ascii="Times New Roman" w:hAnsi="Times New Roman" w:eastAsia="Times New Roman" w:cs="Times New Roman"/>
          <w:b w:val="0"/>
          <w:bCs w:val="0"/>
        </w:rPr>
      </w:pPr>
      <w:r w:rsidRPr="579B841D" w:rsidR="79597B4A">
        <w:rPr>
          <w:rFonts w:ascii="Times New Roman" w:hAnsi="Times New Roman" w:eastAsia="Times New Roman" w:cs="Times New Roman"/>
          <w:b w:val="0"/>
          <w:bCs w:val="0"/>
        </w:rPr>
        <w:t xml:space="preserve">Hadfield, M., Jopling, M. and Needham, M. (2015). </w:t>
      </w:r>
      <w:r w:rsidRPr="579B841D" w:rsidR="79597B4A">
        <w:rPr>
          <w:rFonts w:ascii="Times New Roman" w:hAnsi="Times New Roman" w:eastAsia="Times New Roman" w:cs="Times New Roman"/>
          <w:b w:val="0"/>
          <w:bCs w:val="0"/>
          <w:i w:val="1"/>
          <w:iCs w:val="1"/>
        </w:rPr>
        <w:t>Practice Leadership in the Early Years</w:t>
      </w:r>
      <w:r w:rsidRPr="579B841D" w:rsidR="79597B4A">
        <w:rPr>
          <w:rFonts w:ascii="Times New Roman" w:hAnsi="Times New Roman" w:eastAsia="Times New Roman" w:cs="Times New Roman"/>
          <w:b w:val="0"/>
          <w:bCs w:val="0"/>
        </w:rPr>
        <w:t xml:space="preserve"> /. New York, N.Y.: Mcgraw-Hill Education.</w:t>
      </w:r>
    </w:p>
    <w:p w:rsidR="579B841D" w:rsidP="579B841D" w:rsidRDefault="579B841D" w14:paraId="7879589D" w14:textId="7B0277D4">
      <w:pPr>
        <w:pStyle w:val="Normal"/>
        <w:spacing w:line="360" w:lineRule="auto"/>
        <w:rPr>
          <w:rFonts w:ascii="Times New Roman" w:hAnsi="Times New Roman" w:eastAsia="Times New Roman" w:cs="Times New Roman"/>
          <w:b w:val="0"/>
          <w:bCs w:val="0"/>
        </w:rPr>
      </w:pPr>
    </w:p>
    <w:p w:rsidR="685C06F3" w:rsidP="579B841D" w:rsidRDefault="685C06F3" w14:paraId="3A111012" w14:textId="7256687D">
      <w:pPr>
        <w:pStyle w:val="Normal"/>
        <w:spacing w:line="360" w:lineRule="auto"/>
        <w:rPr>
          <w:rFonts w:ascii="Times New Roman" w:hAnsi="Times New Roman" w:eastAsia="Times New Roman" w:cs="Times New Roman"/>
          <w:b w:val="0"/>
          <w:bCs w:val="0"/>
        </w:rPr>
      </w:pPr>
      <w:r w:rsidRPr="579B841D" w:rsidR="685C06F3">
        <w:rPr>
          <w:rFonts w:ascii="Times New Roman" w:hAnsi="Times New Roman" w:eastAsia="Times New Roman" w:cs="Times New Roman"/>
          <w:b w:val="0"/>
          <w:bCs w:val="0"/>
        </w:rPr>
        <w:t xml:space="preserve">Harms, T., Cryer, D., &amp; Clifford, R.M. (2005). </w:t>
      </w:r>
      <w:r w:rsidRPr="579B841D" w:rsidR="685C06F3">
        <w:rPr>
          <w:rFonts w:ascii="Times New Roman" w:hAnsi="Times New Roman" w:eastAsia="Times New Roman" w:cs="Times New Roman"/>
          <w:b w:val="0"/>
          <w:bCs w:val="0"/>
          <w:i w:val="1"/>
          <w:iCs w:val="1"/>
        </w:rPr>
        <w:t>Early Childhood Environment Rating Scale: Revised Edition</w:t>
      </w:r>
      <w:r w:rsidRPr="579B841D" w:rsidR="685C06F3">
        <w:rPr>
          <w:rFonts w:ascii="Times New Roman" w:hAnsi="Times New Roman" w:eastAsia="Times New Roman" w:cs="Times New Roman"/>
          <w:b w:val="0"/>
          <w:bCs w:val="0"/>
        </w:rPr>
        <w:t>. New York: Teachers College Press</w:t>
      </w:r>
    </w:p>
    <w:p w:rsidR="0F43F1CD" w:rsidP="579B841D" w:rsidRDefault="0F43F1CD" w14:paraId="3888163B" w14:textId="66A1BBF6">
      <w:pPr>
        <w:pStyle w:val="Normal"/>
        <w:spacing w:line="360" w:lineRule="auto"/>
        <w:rPr>
          <w:rFonts w:ascii="Times New Roman" w:hAnsi="Times New Roman" w:eastAsia="Times New Roman" w:cs="Times New Roman"/>
          <w:b w:val="0"/>
          <w:bCs w:val="0"/>
        </w:rPr>
      </w:pPr>
      <w:r w:rsidRPr="579B841D" w:rsidR="0F43F1CD">
        <w:rPr>
          <w:rFonts w:ascii="Times New Roman" w:hAnsi="Times New Roman" w:eastAsia="Times New Roman" w:cs="Times New Roman"/>
          <w:b w:val="0"/>
          <w:bCs w:val="0"/>
        </w:rPr>
        <w:t>Heckman, J. J. (2006). S</w:t>
      </w:r>
      <w:r w:rsidRPr="579B841D" w:rsidR="0F43F1CD">
        <w:rPr>
          <w:rFonts w:ascii="Times New Roman" w:hAnsi="Times New Roman" w:eastAsia="Times New Roman" w:cs="Times New Roman"/>
          <w:b w:val="0"/>
          <w:bCs w:val="0"/>
          <w:i w:val="1"/>
          <w:iCs w:val="1"/>
        </w:rPr>
        <w:t>kill formation and the economics of investing in disadvantaged children</w:t>
      </w:r>
      <w:r w:rsidRPr="579B841D" w:rsidR="0F43F1CD">
        <w:rPr>
          <w:rFonts w:ascii="Times New Roman" w:hAnsi="Times New Roman" w:eastAsia="Times New Roman" w:cs="Times New Roman"/>
          <w:b w:val="0"/>
          <w:bCs w:val="0"/>
        </w:rPr>
        <w:t>.</w:t>
      </w:r>
      <w:r w:rsidRPr="579B841D" w:rsidR="0F43F1CD">
        <w:rPr>
          <w:rFonts w:ascii="Times New Roman" w:hAnsi="Times New Roman" w:eastAsia="Times New Roman" w:cs="Times New Roman"/>
          <w:b w:val="0"/>
          <w:bCs w:val="0"/>
        </w:rPr>
        <w:t xml:space="preserve"> Science, 312(5776), 1900-1902.</w:t>
      </w:r>
    </w:p>
    <w:p w:rsidR="08BAFD0E" w:rsidP="579B841D" w:rsidRDefault="08BAFD0E" w14:paraId="57976C8E" w14:textId="1D79F494">
      <w:pPr>
        <w:pStyle w:val="Normal"/>
        <w:spacing w:line="360" w:lineRule="auto"/>
        <w:rPr>
          <w:rFonts w:ascii="Times New Roman" w:hAnsi="Times New Roman" w:eastAsia="Times New Roman" w:cs="Times New Roman"/>
          <w:b w:val="0"/>
          <w:bCs w:val="0"/>
        </w:rPr>
      </w:pPr>
      <w:r w:rsidRPr="579B841D" w:rsidR="08BAFD0E">
        <w:rPr>
          <w:rFonts w:ascii="Times New Roman" w:hAnsi="Times New Roman" w:eastAsia="Times New Roman" w:cs="Times New Roman"/>
          <w:b w:val="0"/>
          <w:bCs w:val="0"/>
        </w:rPr>
        <w:t xml:space="preserve">Lamb, M. E. (1998). </w:t>
      </w:r>
      <w:r w:rsidRPr="579B841D" w:rsidR="08BAFD0E">
        <w:rPr>
          <w:rFonts w:ascii="Times New Roman" w:hAnsi="Times New Roman" w:eastAsia="Times New Roman" w:cs="Times New Roman"/>
          <w:b w:val="0"/>
          <w:bCs w:val="0"/>
          <w:i w:val="1"/>
          <w:iCs w:val="1"/>
        </w:rPr>
        <w:t xml:space="preserve">Nonparental </w:t>
      </w:r>
      <w:r w:rsidRPr="579B841D" w:rsidR="753F472A">
        <w:rPr>
          <w:rFonts w:ascii="Times New Roman" w:hAnsi="Times New Roman" w:eastAsia="Times New Roman" w:cs="Times New Roman"/>
          <w:b w:val="0"/>
          <w:bCs w:val="0"/>
          <w:i w:val="1"/>
          <w:iCs w:val="1"/>
        </w:rPr>
        <w:t>childcare</w:t>
      </w:r>
      <w:r w:rsidRPr="579B841D" w:rsidR="08BAFD0E">
        <w:rPr>
          <w:rFonts w:ascii="Times New Roman" w:hAnsi="Times New Roman" w:eastAsia="Times New Roman" w:cs="Times New Roman"/>
          <w:b w:val="0"/>
          <w:bCs w:val="0"/>
          <w:i w:val="1"/>
          <w:iCs w:val="1"/>
        </w:rPr>
        <w:t>: Context, quality, correlates, and consequences. In Handbook of Child Psychology: Social, emotional, and personality developmen</w:t>
      </w:r>
      <w:r w:rsidRPr="579B841D" w:rsidR="08BAFD0E">
        <w:rPr>
          <w:rFonts w:ascii="Times New Roman" w:hAnsi="Times New Roman" w:eastAsia="Times New Roman" w:cs="Times New Roman"/>
          <w:b w:val="0"/>
          <w:bCs w:val="0"/>
        </w:rPr>
        <w:t>t (5th ed., Vol. 3, pp. 73-134). Wiley.</w:t>
      </w:r>
    </w:p>
    <w:p w:rsidR="123C73CB" w:rsidP="579B841D" w:rsidRDefault="123C73CB" w14:paraId="49F6393E" w14:textId="53BD9B2C">
      <w:pPr>
        <w:pStyle w:val="Normal"/>
        <w:spacing w:line="360" w:lineRule="auto"/>
        <w:rPr>
          <w:rFonts w:ascii="Times New Roman" w:hAnsi="Times New Roman" w:eastAsia="Times New Roman" w:cs="Times New Roman"/>
          <w:b w:val="0"/>
          <w:bCs w:val="0"/>
        </w:rPr>
      </w:pPr>
      <w:r w:rsidRPr="579B841D" w:rsidR="123C73CB">
        <w:rPr>
          <w:rFonts w:ascii="Times New Roman" w:hAnsi="Times New Roman" w:eastAsia="Times New Roman" w:cs="Times New Roman"/>
          <w:b w:val="0"/>
          <w:bCs w:val="0"/>
        </w:rPr>
        <w:t>Mathers,S.K</w:t>
      </w:r>
      <w:r w:rsidRPr="579B841D" w:rsidR="123C73CB">
        <w:rPr>
          <w:rFonts w:ascii="Times New Roman" w:hAnsi="Times New Roman" w:eastAsia="Times New Roman" w:cs="Times New Roman"/>
          <w:b w:val="0"/>
          <w:bCs w:val="0"/>
        </w:rPr>
        <w:t>.(</w:t>
      </w:r>
      <w:r w:rsidRPr="579B841D" w:rsidR="4A7AC298">
        <w:rPr>
          <w:rFonts w:ascii="Times New Roman" w:hAnsi="Times New Roman" w:eastAsia="Times New Roman" w:cs="Times New Roman"/>
          <w:b w:val="0"/>
          <w:bCs w:val="0"/>
        </w:rPr>
        <w:t xml:space="preserve">2012) </w:t>
      </w:r>
      <w:r w:rsidRPr="579B841D" w:rsidR="4A7AC298">
        <w:rPr>
          <w:rFonts w:ascii="Times New Roman" w:hAnsi="Times New Roman" w:eastAsia="Times New Roman" w:cs="Times New Roman"/>
          <w:b w:val="0"/>
          <w:bCs w:val="0"/>
          <w:i w:val="1"/>
          <w:iCs w:val="1"/>
        </w:rPr>
        <w:t>Improving</w:t>
      </w:r>
      <w:r w:rsidRPr="579B841D" w:rsidR="123C73CB">
        <w:rPr>
          <w:rFonts w:ascii="Times New Roman" w:hAnsi="Times New Roman" w:eastAsia="Times New Roman" w:cs="Times New Roman"/>
          <w:b w:val="0"/>
          <w:bCs w:val="0"/>
          <w:i w:val="1"/>
          <w:iCs w:val="1"/>
        </w:rPr>
        <w:t xml:space="preserve"> Quality in the Early </w:t>
      </w:r>
      <w:r w:rsidRPr="579B841D" w:rsidR="0E5E82D8">
        <w:rPr>
          <w:rFonts w:ascii="Times New Roman" w:hAnsi="Times New Roman" w:eastAsia="Times New Roman" w:cs="Times New Roman"/>
          <w:b w:val="0"/>
          <w:bCs w:val="0"/>
          <w:i w:val="1"/>
          <w:iCs w:val="1"/>
        </w:rPr>
        <w:t>Years</w:t>
      </w:r>
      <w:r w:rsidRPr="579B841D" w:rsidR="0E5E82D8">
        <w:rPr>
          <w:rFonts w:ascii="Times New Roman" w:hAnsi="Times New Roman" w:eastAsia="Times New Roman" w:cs="Times New Roman"/>
          <w:b w:val="0"/>
          <w:bCs w:val="0"/>
        </w:rPr>
        <w:t>. Oxford</w:t>
      </w:r>
      <w:r w:rsidRPr="579B841D" w:rsidR="6AC75705">
        <w:rPr>
          <w:rFonts w:ascii="Times New Roman" w:hAnsi="Times New Roman" w:eastAsia="Times New Roman" w:cs="Times New Roman"/>
          <w:b w:val="0"/>
          <w:bCs w:val="0"/>
        </w:rPr>
        <w:t>: The</w:t>
      </w:r>
      <w:r w:rsidRPr="579B841D" w:rsidR="123C73CB">
        <w:rPr>
          <w:rFonts w:ascii="Times New Roman" w:hAnsi="Times New Roman" w:eastAsia="Times New Roman" w:cs="Times New Roman"/>
          <w:b w:val="0"/>
          <w:bCs w:val="0"/>
        </w:rPr>
        <w:t xml:space="preserve"> daycare Trust.</w:t>
      </w:r>
    </w:p>
    <w:p w:rsidR="47C48CFB" w:rsidP="579B841D" w:rsidRDefault="47C48CFB" w14:paraId="40A33AAF" w14:textId="71BA2F05">
      <w:pPr>
        <w:pStyle w:val="Normal"/>
        <w:spacing w:line="360" w:lineRule="auto"/>
        <w:rPr>
          <w:rFonts w:ascii="Times New Roman" w:hAnsi="Times New Roman" w:eastAsia="Times New Roman" w:cs="Times New Roman"/>
          <w:b w:val="0"/>
          <w:bCs w:val="0"/>
        </w:rPr>
      </w:pPr>
      <w:r w:rsidRPr="579B841D" w:rsidR="47C48CFB">
        <w:rPr>
          <w:rFonts w:ascii="Times New Roman" w:hAnsi="Times New Roman" w:eastAsia="Times New Roman" w:cs="Times New Roman"/>
          <w:b w:val="0"/>
          <w:bCs w:val="0"/>
        </w:rPr>
        <w:t>Mooney,</w:t>
      </w:r>
      <w:r w:rsidRPr="579B841D" w:rsidR="27940158">
        <w:rPr>
          <w:rFonts w:ascii="Times New Roman" w:hAnsi="Times New Roman" w:eastAsia="Times New Roman" w:cs="Times New Roman"/>
          <w:b w:val="0"/>
          <w:bCs w:val="0"/>
        </w:rPr>
        <w:t xml:space="preserve"> </w:t>
      </w:r>
      <w:r w:rsidRPr="579B841D" w:rsidR="2BDEDFB7">
        <w:rPr>
          <w:rFonts w:ascii="Times New Roman" w:hAnsi="Times New Roman" w:eastAsia="Times New Roman" w:cs="Times New Roman"/>
          <w:b w:val="0"/>
          <w:bCs w:val="0"/>
        </w:rPr>
        <w:t>A, (</w:t>
      </w:r>
      <w:r w:rsidRPr="579B841D" w:rsidR="186A06B6">
        <w:rPr>
          <w:rFonts w:ascii="Times New Roman" w:hAnsi="Times New Roman" w:eastAsia="Times New Roman" w:cs="Times New Roman"/>
          <w:b w:val="0"/>
          <w:bCs w:val="0"/>
        </w:rPr>
        <w:t xml:space="preserve">2007) </w:t>
      </w:r>
      <w:r w:rsidRPr="579B841D" w:rsidR="186A06B6">
        <w:rPr>
          <w:rFonts w:ascii="Times New Roman" w:hAnsi="Times New Roman" w:eastAsia="Times New Roman" w:cs="Times New Roman"/>
          <w:b w:val="0"/>
          <w:bCs w:val="0"/>
          <w:i w:val="1"/>
          <w:iCs w:val="1"/>
        </w:rPr>
        <w:t>The</w:t>
      </w:r>
      <w:r w:rsidRPr="579B841D" w:rsidR="4AFEF4BA">
        <w:rPr>
          <w:rFonts w:ascii="Times New Roman" w:hAnsi="Times New Roman" w:eastAsia="Times New Roman" w:cs="Times New Roman"/>
          <w:b w:val="0"/>
          <w:bCs w:val="0"/>
          <w:i w:val="1"/>
          <w:iCs w:val="1"/>
        </w:rPr>
        <w:t xml:space="preserve"> Effectiveness of Quality Improvement </w:t>
      </w:r>
      <w:r w:rsidRPr="579B841D" w:rsidR="4AFEF4BA">
        <w:rPr>
          <w:rFonts w:ascii="Times New Roman" w:hAnsi="Times New Roman" w:eastAsia="Times New Roman" w:cs="Times New Roman"/>
          <w:b w:val="0"/>
          <w:bCs w:val="0"/>
          <w:i w:val="1"/>
          <w:iCs w:val="1"/>
        </w:rPr>
        <w:t>Programmes</w:t>
      </w:r>
      <w:r w:rsidRPr="579B841D" w:rsidR="59FF3F6C">
        <w:rPr>
          <w:rFonts w:ascii="Times New Roman" w:hAnsi="Times New Roman" w:eastAsia="Times New Roman" w:cs="Times New Roman"/>
          <w:b w:val="0"/>
          <w:bCs w:val="0"/>
          <w:i w:val="1"/>
          <w:iCs w:val="1"/>
        </w:rPr>
        <w:t xml:space="preserve"> </w:t>
      </w:r>
      <w:r w:rsidRPr="579B841D" w:rsidR="4AFEF4BA">
        <w:rPr>
          <w:rFonts w:ascii="Times New Roman" w:hAnsi="Times New Roman" w:eastAsia="Times New Roman" w:cs="Times New Roman"/>
          <w:b w:val="0"/>
          <w:bCs w:val="0"/>
          <w:i w:val="1"/>
          <w:iCs w:val="1"/>
        </w:rPr>
        <w:t xml:space="preserve">for Early Childhood Education and </w:t>
      </w:r>
      <w:r w:rsidRPr="579B841D" w:rsidR="4B8A171F">
        <w:rPr>
          <w:rFonts w:ascii="Times New Roman" w:hAnsi="Times New Roman" w:eastAsia="Times New Roman" w:cs="Times New Roman"/>
          <w:b w:val="0"/>
          <w:bCs w:val="0"/>
          <w:i w:val="1"/>
          <w:iCs w:val="1"/>
        </w:rPr>
        <w:t>Childcare.</w:t>
      </w:r>
      <w:r w:rsidRPr="579B841D" w:rsidR="4AFEF4BA">
        <w:rPr>
          <w:rFonts w:ascii="Times New Roman" w:hAnsi="Times New Roman" w:eastAsia="Times New Roman" w:cs="Times New Roman"/>
          <w:b w:val="0"/>
          <w:bCs w:val="0"/>
          <w:i w:val="1"/>
          <w:iCs w:val="1"/>
        </w:rPr>
        <w:t xml:space="preserve"> London</w:t>
      </w:r>
      <w:r w:rsidRPr="579B841D" w:rsidR="4AFEF4BA">
        <w:rPr>
          <w:rFonts w:ascii="Times New Roman" w:hAnsi="Times New Roman" w:eastAsia="Times New Roman" w:cs="Times New Roman"/>
          <w:b w:val="0"/>
          <w:bCs w:val="0"/>
        </w:rPr>
        <w:t>: Thomas</w:t>
      </w:r>
      <w:r w:rsidRPr="579B841D" w:rsidR="37437F97">
        <w:rPr>
          <w:rFonts w:ascii="Times New Roman" w:hAnsi="Times New Roman" w:eastAsia="Times New Roman" w:cs="Times New Roman"/>
          <w:b w:val="0"/>
          <w:bCs w:val="0"/>
        </w:rPr>
        <w:t xml:space="preserve"> Coram </w:t>
      </w:r>
      <w:r w:rsidRPr="579B841D" w:rsidR="34F73674">
        <w:rPr>
          <w:rFonts w:ascii="Times New Roman" w:hAnsi="Times New Roman" w:eastAsia="Times New Roman" w:cs="Times New Roman"/>
          <w:b w:val="0"/>
          <w:bCs w:val="0"/>
        </w:rPr>
        <w:t>Institiute</w:t>
      </w:r>
      <w:r w:rsidRPr="579B841D" w:rsidR="37437F97">
        <w:rPr>
          <w:rFonts w:ascii="Times New Roman" w:hAnsi="Times New Roman" w:eastAsia="Times New Roman" w:cs="Times New Roman"/>
          <w:b w:val="0"/>
          <w:bCs w:val="0"/>
        </w:rPr>
        <w:t>.,</w:t>
      </w:r>
    </w:p>
    <w:p w:rsidR="579B841D" w:rsidP="579B841D" w:rsidRDefault="579B841D" w14:paraId="251DA283" w14:textId="6A39EF62">
      <w:pPr>
        <w:pStyle w:val="Normal"/>
        <w:spacing w:line="360" w:lineRule="auto"/>
        <w:rPr>
          <w:rFonts w:ascii="Times New Roman" w:hAnsi="Times New Roman" w:eastAsia="Times New Roman" w:cs="Times New Roman"/>
          <w:b w:val="0"/>
          <w:bCs w:val="0"/>
        </w:rPr>
      </w:pPr>
    </w:p>
    <w:p w:rsidR="502948DB" w:rsidP="579B841D" w:rsidRDefault="502948DB" w14:paraId="704CC72E" w14:textId="176517D9">
      <w:pPr>
        <w:pStyle w:val="Normal"/>
        <w:spacing w:line="360" w:lineRule="auto"/>
        <w:rPr>
          <w:rFonts w:ascii="Times New Roman" w:hAnsi="Times New Roman" w:eastAsia="Times New Roman" w:cs="Times New Roman"/>
          <w:b w:val="0"/>
          <w:bCs w:val="0"/>
        </w:rPr>
      </w:pPr>
      <w:r w:rsidRPr="579B841D" w:rsidR="502948DB">
        <w:rPr>
          <w:rFonts w:ascii="Times New Roman" w:hAnsi="Times New Roman" w:eastAsia="Times New Roman" w:cs="Times New Roman"/>
          <w:b w:val="0"/>
          <w:bCs w:val="0"/>
        </w:rPr>
        <w:t xml:space="preserve">National Institute of Child Health and Human Development (NICHD) Early </w:t>
      </w:r>
      <w:r w:rsidRPr="579B841D" w:rsidR="502948DB">
        <w:rPr>
          <w:rFonts w:ascii="Times New Roman" w:hAnsi="Times New Roman" w:eastAsia="Times New Roman" w:cs="Times New Roman"/>
          <w:b w:val="0"/>
          <w:bCs w:val="0"/>
        </w:rPr>
        <w:t>Childcare</w:t>
      </w:r>
      <w:r w:rsidRPr="579B841D" w:rsidR="502948DB">
        <w:rPr>
          <w:rFonts w:ascii="Times New Roman" w:hAnsi="Times New Roman" w:eastAsia="Times New Roman" w:cs="Times New Roman"/>
          <w:b w:val="0"/>
          <w:bCs w:val="0"/>
        </w:rPr>
        <w:t xml:space="preserve"> Research Network (ERCCRN). (2000). </w:t>
      </w:r>
      <w:r w:rsidRPr="579B841D" w:rsidR="502948DB">
        <w:rPr>
          <w:rFonts w:ascii="Times New Roman" w:hAnsi="Times New Roman" w:eastAsia="Times New Roman" w:cs="Times New Roman"/>
          <w:b w:val="0"/>
          <w:bCs w:val="0"/>
          <w:i w:val="1"/>
          <w:iCs w:val="1"/>
        </w:rPr>
        <w:t>Characteristics and Quality</w:t>
      </w:r>
      <w:r w:rsidRPr="579B841D" w:rsidR="502948DB">
        <w:rPr>
          <w:rFonts w:ascii="Times New Roman" w:hAnsi="Times New Roman" w:eastAsia="Times New Roman" w:cs="Times New Roman"/>
          <w:b w:val="0"/>
          <w:bCs w:val="0"/>
        </w:rPr>
        <w:t>. American Journal of Community Psychology, 20(1), 25-51</w:t>
      </w:r>
    </w:p>
    <w:p w:rsidR="579B841D" w:rsidP="579B841D" w:rsidRDefault="579B841D" w14:paraId="382B58CA" w14:textId="3910F27E">
      <w:pPr>
        <w:pStyle w:val="Normal"/>
        <w:spacing w:line="360" w:lineRule="auto"/>
        <w:rPr>
          <w:rFonts w:ascii="Times New Roman" w:hAnsi="Times New Roman" w:eastAsia="Times New Roman" w:cs="Times New Roman"/>
          <w:b w:val="0"/>
          <w:bCs w:val="0"/>
        </w:rPr>
      </w:pPr>
    </w:p>
    <w:p w:rsidR="3E823611" w:rsidP="579B841D" w:rsidRDefault="3E823611" w14:paraId="40BE48FA" w14:textId="0D16B2B6">
      <w:pPr>
        <w:pStyle w:val="Normal"/>
        <w:spacing w:line="360" w:lineRule="auto"/>
        <w:rPr>
          <w:rFonts w:ascii="Times New Roman" w:hAnsi="Times New Roman" w:eastAsia="Times New Roman" w:cs="Times New Roman"/>
          <w:b w:val="0"/>
          <w:bCs w:val="0"/>
        </w:rPr>
      </w:pPr>
      <w:r w:rsidRPr="579B841D" w:rsidR="3E823611">
        <w:rPr>
          <w:rFonts w:ascii="Times New Roman" w:hAnsi="Times New Roman" w:eastAsia="Times New Roman" w:cs="Times New Roman"/>
          <w:b w:val="0"/>
          <w:bCs w:val="0"/>
        </w:rPr>
        <w:t>Ofsted. (2022).</w:t>
      </w:r>
      <w:r w:rsidRPr="579B841D" w:rsidR="3E823611">
        <w:rPr>
          <w:rFonts w:ascii="Times New Roman" w:hAnsi="Times New Roman" w:eastAsia="Times New Roman" w:cs="Times New Roman"/>
          <w:b w:val="0"/>
          <w:bCs w:val="0"/>
          <w:i w:val="1"/>
          <w:iCs w:val="1"/>
        </w:rPr>
        <w:t xml:space="preserve"> Early years inspection handbook</w:t>
      </w:r>
      <w:r w:rsidRPr="579B841D" w:rsidR="3E823611">
        <w:rPr>
          <w:rFonts w:ascii="Times New Roman" w:hAnsi="Times New Roman" w:eastAsia="Times New Roman" w:cs="Times New Roman"/>
          <w:b w:val="0"/>
          <w:bCs w:val="0"/>
        </w:rPr>
        <w:t>. UK Government</w:t>
      </w:r>
    </w:p>
    <w:p w:rsidR="2F4AEEB7" w:rsidP="579B841D" w:rsidRDefault="2F4AEEB7" w14:paraId="0BAC6830" w14:textId="793676BD">
      <w:pPr>
        <w:pStyle w:val="Normal"/>
        <w:spacing w:line="360" w:lineRule="auto"/>
        <w:rPr>
          <w:rFonts w:ascii="Times New Roman" w:hAnsi="Times New Roman" w:eastAsia="Times New Roman" w:cs="Times New Roman"/>
          <w:b w:val="0"/>
          <w:bCs w:val="0"/>
        </w:rPr>
      </w:pPr>
      <w:r w:rsidRPr="579B841D" w:rsidR="2F4AEEB7">
        <w:rPr>
          <w:rFonts w:ascii="Times New Roman" w:hAnsi="Times New Roman" w:eastAsia="Times New Roman" w:cs="Times New Roman"/>
          <w:b w:val="0"/>
          <w:bCs w:val="0"/>
        </w:rPr>
        <w:t>Pacey. (2009). W</w:t>
      </w:r>
      <w:r w:rsidRPr="579B841D" w:rsidR="2F4AEEB7">
        <w:rPr>
          <w:rFonts w:ascii="Times New Roman" w:hAnsi="Times New Roman" w:eastAsia="Times New Roman" w:cs="Times New Roman"/>
          <w:b w:val="0"/>
          <w:bCs w:val="0"/>
          <w:i w:val="1"/>
          <w:iCs w:val="1"/>
        </w:rPr>
        <w:t>hat to expect from your childcare provider</w:t>
      </w:r>
      <w:r w:rsidRPr="579B841D" w:rsidR="2F4AEEB7">
        <w:rPr>
          <w:rFonts w:ascii="Times New Roman" w:hAnsi="Times New Roman" w:eastAsia="Times New Roman" w:cs="Times New Roman"/>
          <w:b w:val="0"/>
          <w:bCs w:val="0"/>
        </w:rPr>
        <w:t xml:space="preserve">. Available at  </w:t>
      </w:r>
      <w:hyperlink r:id="R98042b43af044ede">
        <w:r w:rsidRPr="579B841D" w:rsidR="2F4AEEB7">
          <w:rPr>
            <w:rStyle w:val="Hyperlink"/>
            <w:rFonts w:ascii="Times New Roman" w:hAnsi="Times New Roman" w:eastAsia="Times New Roman" w:cs="Times New Roman"/>
            <w:b w:val="0"/>
            <w:bCs w:val="0"/>
          </w:rPr>
          <w:t>https://www.pacey.org.uk/working-in-childcare/spotlight-on/quality-in-childcare/</w:t>
        </w:r>
      </w:hyperlink>
      <w:r w:rsidRPr="579B841D" w:rsidR="2F4AEEB7">
        <w:rPr>
          <w:rFonts w:ascii="Times New Roman" w:hAnsi="Times New Roman" w:eastAsia="Times New Roman" w:cs="Times New Roman"/>
          <w:b w:val="0"/>
          <w:bCs w:val="0"/>
        </w:rPr>
        <w:t>( Accessed: March 23 2024)</w:t>
      </w:r>
      <w:r>
        <w:br/>
      </w:r>
    </w:p>
    <w:p w:rsidR="3E823611" w:rsidP="579B841D" w:rsidRDefault="3E823611" w14:paraId="750E4145" w14:textId="4F540330">
      <w:pPr>
        <w:pStyle w:val="Normal"/>
        <w:spacing w:line="360" w:lineRule="auto"/>
        <w:rPr>
          <w:rFonts w:ascii="Times New Roman" w:hAnsi="Times New Roman" w:eastAsia="Times New Roman" w:cs="Times New Roman"/>
          <w:b w:val="0"/>
          <w:bCs w:val="0"/>
        </w:rPr>
      </w:pPr>
      <w:r w:rsidRPr="579B841D" w:rsidR="3E823611">
        <w:rPr>
          <w:rFonts w:ascii="Times New Roman" w:hAnsi="Times New Roman" w:eastAsia="Times New Roman" w:cs="Times New Roman"/>
          <w:b w:val="0"/>
          <w:bCs w:val="0"/>
        </w:rPr>
        <w:t xml:space="preserve">Penn, H. (2011). </w:t>
      </w:r>
      <w:r w:rsidRPr="579B841D" w:rsidR="3E823611">
        <w:rPr>
          <w:rFonts w:ascii="Times New Roman" w:hAnsi="Times New Roman" w:eastAsia="Times New Roman" w:cs="Times New Roman"/>
          <w:b w:val="0"/>
          <w:bCs w:val="0"/>
          <w:i w:val="1"/>
          <w:iCs w:val="1"/>
        </w:rPr>
        <w:t>Understanding early years environments and children's spaces</w:t>
      </w:r>
      <w:r w:rsidRPr="579B841D" w:rsidR="3E823611">
        <w:rPr>
          <w:rFonts w:ascii="Times New Roman" w:hAnsi="Times New Roman" w:eastAsia="Times New Roman" w:cs="Times New Roman"/>
          <w:b w:val="0"/>
          <w:bCs w:val="0"/>
        </w:rPr>
        <w:t>. Sage</w:t>
      </w:r>
    </w:p>
    <w:p w:rsidR="7410A57A" w:rsidP="579B841D" w:rsidRDefault="7410A57A" w14:paraId="168F620E" w14:textId="55497D72">
      <w:pPr>
        <w:pStyle w:val="Normal"/>
        <w:spacing w:line="360" w:lineRule="auto"/>
        <w:rPr>
          <w:rFonts w:ascii="Times New Roman" w:hAnsi="Times New Roman" w:eastAsia="Times New Roman" w:cs="Times New Roman"/>
          <w:b w:val="0"/>
          <w:bCs w:val="0"/>
        </w:rPr>
      </w:pPr>
      <w:r w:rsidRPr="579B841D" w:rsidR="7410A57A">
        <w:rPr>
          <w:rFonts w:ascii="Times New Roman" w:hAnsi="Times New Roman" w:eastAsia="Times New Roman" w:cs="Times New Roman"/>
          <w:b w:val="0"/>
          <w:bCs w:val="0"/>
        </w:rPr>
        <w:t xml:space="preserve">Penn, H. (2011). </w:t>
      </w:r>
      <w:r w:rsidRPr="579B841D" w:rsidR="7410A57A">
        <w:rPr>
          <w:rFonts w:ascii="Times New Roman" w:hAnsi="Times New Roman" w:eastAsia="Times New Roman" w:cs="Times New Roman"/>
          <w:b w:val="0"/>
          <w:bCs w:val="0"/>
          <w:i w:val="1"/>
          <w:iCs w:val="1"/>
        </w:rPr>
        <w:t>Quality in early childhood services</w:t>
      </w:r>
      <w:r w:rsidRPr="579B841D" w:rsidR="7410A57A">
        <w:rPr>
          <w:rFonts w:ascii="Times New Roman" w:hAnsi="Times New Roman" w:eastAsia="Times New Roman" w:cs="Times New Roman"/>
          <w:b w:val="0"/>
          <w:bCs w:val="0"/>
        </w:rPr>
        <w:t>. An international perspective. Maidenhead: OUP.</w:t>
      </w:r>
    </w:p>
    <w:p w:rsidR="77B8CD49" w:rsidP="579B841D" w:rsidRDefault="77B8CD49" w14:paraId="2BA0AE26" w14:textId="10F1BD44">
      <w:pPr>
        <w:pStyle w:val="Normal"/>
        <w:spacing w:line="360" w:lineRule="auto"/>
        <w:rPr>
          <w:rFonts w:ascii="Times New Roman" w:hAnsi="Times New Roman" w:eastAsia="Times New Roman" w:cs="Times New Roman"/>
          <w:b w:val="0"/>
          <w:bCs w:val="0"/>
        </w:rPr>
      </w:pPr>
      <w:r w:rsidRPr="579B841D" w:rsidR="77B8CD49">
        <w:rPr>
          <w:rFonts w:ascii="Times New Roman" w:hAnsi="Times New Roman" w:eastAsia="Times New Roman" w:cs="Times New Roman"/>
          <w:b w:val="0"/>
          <w:bCs w:val="0"/>
        </w:rPr>
        <w:t xml:space="preserve">Pianta, R. C., La Paro, K. M., &amp; Hamre, B. K. (2007). </w:t>
      </w:r>
      <w:r w:rsidRPr="579B841D" w:rsidR="77B8CD49">
        <w:rPr>
          <w:rFonts w:ascii="Times New Roman" w:hAnsi="Times New Roman" w:eastAsia="Times New Roman" w:cs="Times New Roman"/>
          <w:b w:val="0"/>
          <w:bCs w:val="0"/>
          <w:i w:val="1"/>
          <w:iCs w:val="1"/>
        </w:rPr>
        <w:t>Classroom Assessment Scoring System (CLASS)Pre-k [CLASS]</w:t>
      </w:r>
      <w:r w:rsidRPr="579B841D" w:rsidR="77B8CD49">
        <w:rPr>
          <w:rFonts w:ascii="Times New Roman" w:hAnsi="Times New Roman" w:eastAsia="Times New Roman" w:cs="Times New Roman"/>
          <w:b w:val="0"/>
          <w:bCs w:val="0"/>
        </w:rPr>
        <w:t>. Baltimore: Brookes Publishing.</w:t>
      </w:r>
    </w:p>
    <w:p w:rsidR="243B3F0E" w:rsidP="579B841D" w:rsidRDefault="243B3F0E" w14:paraId="7C2DCB93" w14:textId="795D8D63">
      <w:pPr>
        <w:pStyle w:val="Normal"/>
        <w:spacing w:line="360" w:lineRule="auto"/>
        <w:rPr>
          <w:rFonts w:ascii="Times New Roman" w:hAnsi="Times New Roman" w:eastAsia="Times New Roman" w:cs="Times New Roman"/>
          <w:b w:val="0"/>
          <w:bCs w:val="0"/>
        </w:rPr>
      </w:pPr>
      <w:r w:rsidRPr="579B841D" w:rsidR="243B3F0E">
        <w:rPr>
          <w:rFonts w:ascii="Times New Roman" w:hAnsi="Times New Roman" w:eastAsia="Times New Roman" w:cs="Times New Roman"/>
          <w:b w:val="0"/>
          <w:bCs w:val="0"/>
        </w:rPr>
        <w:t xml:space="preserve">Resnick, L. B., &amp; Snow, C. E. (2009). </w:t>
      </w:r>
      <w:r w:rsidRPr="579B841D" w:rsidR="243B3F0E">
        <w:rPr>
          <w:rFonts w:ascii="Times New Roman" w:hAnsi="Times New Roman" w:eastAsia="Times New Roman" w:cs="Times New Roman"/>
          <w:b w:val="0"/>
          <w:bCs w:val="0"/>
          <w:i w:val="1"/>
          <w:iCs w:val="1"/>
        </w:rPr>
        <w:t>The nature of literacy: An historical exploration.</w:t>
      </w:r>
      <w:r w:rsidRPr="579B841D" w:rsidR="243B3F0E">
        <w:rPr>
          <w:rFonts w:ascii="Times New Roman" w:hAnsi="Times New Roman" w:eastAsia="Times New Roman" w:cs="Times New Roman"/>
          <w:b w:val="0"/>
          <w:bCs w:val="0"/>
        </w:rPr>
        <w:t xml:space="preserve"> Harvard University Press.</w:t>
      </w:r>
    </w:p>
    <w:p w:rsidR="4BC37922" w:rsidP="579B841D" w:rsidRDefault="4BC37922" w14:paraId="2F90BAB7" w14:textId="3B38BAFF">
      <w:pPr>
        <w:pStyle w:val="Normal"/>
        <w:spacing w:line="360" w:lineRule="auto"/>
        <w:rPr>
          <w:rFonts w:ascii="Times New Roman" w:hAnsi="Times New Roman" w:eastAsia="Times New Roman" w:cs="Times New Roman"/>
          <w:b w:val="0"/>
          <w:bCs w:val="0"/>
        </w:rPr>
      </w:pPr>
      <w:r w:rsidRPr="579B841D" w:rsidR="4BC37922">
        <w:rPr>
          <w:rFonts w:ascii="Times New Roman" w:hAnsi="Times New Roman" w:eastAsia="Times New Roman" w:cs="Times New Roman"/>
          <w:b w:val="0"/>
          <w:bCs w:val="0"/>
        </w:rPr>
        <w:t xml:space="preserve">Siraj-Blatchford, I. and Wong, Y. (1999). </w:t>
      </w:r>
      <w:r w:rsidRPr="579B841D" w:rsidR="4BC37922">
        <w:rPr>
          <w:rFonts w:ascii="Times New Roman" w:hAnsi="Times New Roman" w:eastAsia="Times New Roman" w:cs="Times New Roman"/>
          <w:b w:val="0"/>
          <w:bCs w:val="0"/>
          <w:i w:val="1"/>
          <w:iCs w:val="1"/>
        </w:rPr>
        <w:t>Defining and Evaluating ‘Quality’ Early Childhood Education in an International Context:</w:t>
      </w:r>
      <w:r w:rsidRPr="579B841D" w:rsidR="4BC37922">
        <w:rPr>
          <w:rFonts w:ascii="Times New Roman" w:hAnsi="Times New Roman" w:eastAsia="Times New Roman" w:cs="Times New Roman"/>
          <w:b w:val="0"/>
          <w:bCs w:val="0"/>
        </w:rPr>
        <w:t xml:space="preserve"> Dilemmas and Possibilities.</w:t>
      </w:r>
      <w:r w:rsidRPr="579B841D" w:rsidR="4BC37922">
        <w:rPr>
          <w:rFonts w:ascii="Times New Roman" w:hAnsi="Times New Roman" w:eastAsia="Times New Roman" w:cs="Times New Roman"/>
          <w:b w:val="0"/>
          <w:bCs w:val="0"/>
        </w:rPr>
        <w:t xml:space="preserve"> London: Routledge</w:t>
      </w:r>
    </w:p>
    <w:p w:rsidR="5C798DDB" w:rsidP="579B841D" w:rsidRDefault="5C798DDB" w14:paraId="2635C971" w14:textId="4389B8DD">
      <w:pPr>
        <w:pStyle w:val="Normal"/>
        <w:spacing w:line="360" w:lineRule="auto"/>
        <w:rPr>
          <w:rFonts w:ascii="Times New Roman" w:hAnsi="Times New Roman" w:eastAsia="Times New Roman" w:cs="Times New Roman"/>
          <w:b w:val="0"/>
          <w:bCs w:val="0"/>
        </w:rPr>
      </w:pPr>
      <w:r w:rsidRPr="579B841D" w:rsidR="5C798DDB">
        <w:rPr>
          <w:rFonts w:ascii="Times New Roman" w:hAnsi="Times New Roman" w:eastAsia="Times New Roman" w:cs="Times New Roman"/>
          <w:b w:val="0"/>
          <w:bCs w:val="0"/>
        </w:rPr>
        <w:t xml:space="preserve">Siraj-Blatchford, I., &amp; Siraj-Blatchford, J. (2009). </w:t>
      </w:r>
      <w:r w:rsidRPr="579B841D" w:rsidR="5C798DDB">
        <w:rPr>
          <w:rFonts w:ascii="Times New Roman" w:hAnsi="Times New Roman" w:eastAsia="Times New Roman" w:cs="Times New Roman"/>
          <w:b w:val="0"/>
          <w:bCs w:val="0"/>
          <w:i w:val="1"/>
          <w:iCs w:val="1"/>
        </w:rPr>
        <w:t>The early years: Laying the foundations for racial equality</w:t>
      </w:r>
      <w:r w:rsidRPr="579B841D" w:rsidR="5C798DDB">
        <w:rPr>
          <w:rFonts w:ascii="Times New Roman" w:hAnsi="Times New Roman" w:eastAsia="Times New Roman" w:cs="Times New Roman"/>
          <w:b w:val="0"/>
          <w:bCs w:val="0"/>
        </w:rPr>
        <w:t>. Trentham Books.</w:t>
      </w:r>
    </w:p>
    <w:p w:rsidR="7911F40A" w:rsidP="579B841D" w:rsidRDefault="7911F40A" w14:paraId="42E266FB" w14:textId="6B014692">
      <w:pPr>
        <w:pStyle w:val="Normal"/>
        <w:spacing w:line="360" w:lineRule="auto"/>
        <w:rPr>
          <w:rFonts w:ascii="Times New Roman" w:hAnsi="Times New Roman" w:eastAsia="Times New Roman" w:cs="Times New Roman"/>
          <w:b w:val="0"/>
          <w:bCs w:val="0"/>
        </w:rPr>
      </w:pPr>
      <w:r w:rsidRPr="579B841D" w:rsidR="7911F40A">
        <w:rPr>
          <w:rFonts w:ascii="Times New Roman" w:hAnsi="Times New Roman" w:eastAsia="Times New Roman" w:cs="Times New Roman"/>
          <w:b w:val="0"/>
          <w:bCs w:val="0"/>
        </w:rPr>
        <w:t xml:space="preserve">Siraj, I., Kingston, D., &amp; Melhuish, E. (2015). </w:t>
      </w:r>
      <w:r w:rsidRPr="579B841D" w:rsidR="7911F40A">
        <w:rPr>
          <w:rFonts w:ascii="Times New Roman" w:hAnsi="Times New Roman" w:eastAsia="Times New Roman" w:cs="Times New Roman"/>
          <w:b w:val="0"/>
          <w:bCs w:val="0"/>
          <w:i w:val="1"/>
          <w:iCs w:val="1"/>
        </w:rPr>
        <w:t>Assessing quality in early childhood education and care. Sustained shared thinking and emotional wellbeing (SSTEW)Scale for 2–5-year-olds provision</w:t>
      </w:r>
      <w:r w:rsidRPr="579B841D" w:rsidR="7911F40A">
        <w:rPr>
          <w:rFonts w:ascii="Times New Roman" w:hAnsi="Times New Roman" w:eastAsia="Times New Roman" w:cs="Times New Roman"/>
          <w:b w:val="0"/>
          <w:bCs w:val="0"/>
        </w:rPr>
        <w:t>. London: UCL and IOE Press</w:t>
      </w:r>
    </w:p>
    <w:p w:rsidR="5A06E4B8" w:rsidP="579B841D" w:rsidRDefault="5A06E4B8" w14:paraId="29AE938F" w14:textId="23EAF8F9">
      <w:pPr>
        <w:pStyle w:val="Normal"/>
        <w:spacing w:line="360" w:lineRule="auto"/>
        <w:rPr>
          <w:rFonts w:ascii="Times New Roman" w:hAnsi="Times New Roman" w:eastAsia="Times New Roman" w:cs="Times New Roman"/>
          <w:b w:val="0"/>
          <w:bCs w:val="0"/>
        </w:rPr>
      </w:pPr>
      <w:r w:rsidRPr="579B841D" w:rsidR="5A06E4B8">
        <w:rPr>
          <w:rFonts w:ascii="Times New Roman" w:hAnsi="Times New Roman" w:eastAsia="Times New Roman" w:cs="Times New Roman"/>
          <w:b w:val="0"/>
          <w:bCs w:val="0"/>
        </w:rPr>
        <w:t xml:space="preserve">Siraj, I., Kingston D., Melhuish E. (2015). </w:t>
      </w:r>
      <w:r w:rsidRPr="579B841D" w:rsidR="5A06E4B8">
        <w:rPr>
          <w:rFonts w:ascii="Times New Roman" w:hAnsi="Times New Roman" w:eastAsia="Times New Roman" w:cs="Times New Roman"/>
          <w:b w:val="0"/>
          <w:bCs w:val="0"/>
          <w:i w:val="1"/>
          <w:iCs w:val="1"/>
        </w:rPr>
        <w:t>Assessing Quality in Early Childhood Education and Care. Sustained shared thinking and emotional well-being (SSTEW) scale for 2–5- year-olds provision</w:t>
      </w:r>
      <w:r w:rsidRPr="579B841D" w:rsidR="5A06E4B8">
        <w:rPr>
          <w:rFonts w:ascii="Times New Roman" w:hAnsi="Times New Roman" w:eastAsia="Times New Roman" w:cs="Times New Roman"/>
          <w:b w:val="0"/>
          <w:bCs w:val="0"/>
        </w:rPr>
        <w:t>. London: Trentham Books.</w:t>
      </w:r>
    </w:p>
    <w:p w:rsidR="29688A75" w:rsidP="579B841D" w:rsidRDefault="29688A75" w14:paraId="65920CA5" w14:textId="7F223269">
      <w:pPr>
        <w:pStyle w:val="Normal"/>
        <w:spacing w:line="360" w:lineRule="auto"/>
        <w:rPr>
          <w:rFonts w:ascii="Times New Roman" w:hAnsi="Times New Roman" w:eastAsia="Times New Roman" w:cs="Times New Roman"/>
          <w:b w:val="0"/>
          <w:bCs w:val="0"/>
        </w:rPr>
      </w:pPr>
      <w:r w:rsidRPr="579B841D" w:rsidR="29688A75">
        <w:rPr>
          <w:rFonts w:ascii="Times New Roman" w:hAnsi="Times New Roman" w:eastAsia="Times New Roman" w:cs="Times New Roman"/>
          <w:b w:val="0"/>
          <w:bCs w:val="0"/>
        </w:rPr>
        <w:t>Shonkoff, J. P., &amp; Phillips, D. A. (Eds.). (2000). F</w:t>
      </w:r>
      <w:r w:rsidRPr="579B841D" w:rsidR="29688A75">
        <w:rPr>
          <w:rFonts w:ascii="Times New Roman" w:hAnsi="Times New Roman" w:eastAsia="Times New Roman" w:cs="Times New Roman"/>
          <w:b w:val="0"/>
          <w:bCs w:val="0"/>
          <w:i w:val="1"/>
          <w:iCs w:val="1"/>
        </w:rPr>
        <w:t>rom neurons to neighborhoods: The science of early childhood development</w:t>
      </w:r>
      <w:r w:rsidRPr="579B841D" w:rsidR="29688A75">
        <w:rPr>
          <w:rFonts w:ascii="Times New Roman" w:hAnsi="Times New Roman" w:eastAsia="Times New Roman" w:cs="Times New Roman"/>
          <w:b w:val="0"/>
          <w:bCs w:val="0"/>
        </w:rPr>
        <w:t>. National Academies Press</w:t>
      </w:r>
    </w:p>
    <w:p w:rsidR="242CB6B0" w:rsidP="579B841D" w:rsidRDefault="242CB6B0" w14:paraId="4A20EF7A" w14:textId="3DDFB376">
      <w:pPr>
        <w:pStyle w:val="Normal"/>
        <w:spacing w:line="360" w:lineRule="auto"/>
        <w:rPr>
          <w:rFonts w:ascii="Times New Roman" w:hAnsi="Times New Roman" w:eastAsia="Times New Roman" w:cs="Times New Roman"/>
          <w:b w:val="0"/>
          <w:bCs w:val="0"/>
        </w:rPr>
      </w:pPr>
      <w:r w:rsidRPr="579B841D" w:rsidR="242CB6B0">
        <w:rPr>
          <w:rFonts w:ascii="Times New Roman" w:hAnsi="Times New Roman" w:eastAsia="Times New Roman" w:cs="Times New Roman"/>
          <w:b w:val="0"/>
          <w:bCs w:val="0"/>
        </w:rPr>
        <w:t xml:space="preserve">Sunderland, M. (2007). </w:t>
      </w:r>
      <w:r w:rsidRPr="579B841D" w:rsidR="242CB6B0">
        <w:rPr>
          <w:rFonts w:ascii="Times New Roman" w:hAnsi="Times New Roman" w:eastAsia="Times New Roman" w:cs="Times New Roman"/>
          <w:b w:val="0"/>
          <w:bCs w:val="0"/>
          <w:i w:val="1"/>
          <w:iCs w:val="1"/>
        </w:rPr>
        <w:t>Attachment theory in the early years</w:t>
      </w:r>
      <w:r w:rsidRPr="579B841D" w:rsidR="242CB6B0">
        <w:rPr>
          <w:rFonts w:ascii="Times New Roman" w:hAnsi="Times New Roman" w:eastAsia="Times New Roman" w:cs="Times New Roman"/>
          <w:b w:val="0"/>
          <w:bCs w:val="0"/>
        </w:rPr>
        <w:t>. Routledge.</w:t>
      </w:r>
    </w:p>
    <w:p w:rsidR="7A6F02E6" w:rsidP="579B841D" w:rsidRDefault="7A6F02E6" w14:paraId="134AAA12" w14:textId="57A7C15C">
      <w:pPr>
        <w:pStyle w:val="Normal"/>
        <w:spacing w:line="360" w:lineRule="auto"/>
        <w:rPr>
          <w:rFonts w:ascii="Times New Roman" w:hAnsi="Times New Roman" w:eastAsia="Times New Roman" w:cs="Times New Roman"/>
          <w:b w:val="0"/>
          <w:bCs w:val="0"/>
        </w:rPr>
      </w:pPr>
      <w:r w:rsidRPr="579B841D" w:rsidR="7A6F02E6">
        <w:rPr>
          <w:rFonts w:ascii="Times New Roman" w:hAnsi="Times New Roman" w:eastAsia="Times New Roman" w:cs="Times New Roman"/>
          <w:b w:val="0"/>
          <w:bCs w:val="0"/>
        </w:rPr>
        <w:t xml:space="preserve">Sylva, K., Melhuish, E., Sammons, P., Siraj-Blatchford, I., &amp; Taggart. B. (2004). </w:t>
      </w:r>
      <w:r w:rsidRPr="579B841D" w:rsidR="7A6F02E6">
        <w:rPr>
          <w:rFonts w:ascii="Times New Roman" w:hAnsi="Times New Roman" w:eastAsia="Times New Roman" w:cs="Times New Roman"/>
          <w:b w:val="0"/>
          <w:bCs w:val="0"/>
          <w:i w:val="1"/>
          <w:iCs w:val="1"/>
        </w:rPr>
        <w:t xml:space="preserve">The Effective Provision of Pre-School Education (EPPE Project). Technical Paper 12. London: Department for Education / Institute of </w:t>
      </w:r>
      <w:r w:rsidRPr="579B841D" w:rsidR="586466A3">
        <w:rPr>
          <w:rFonts w:ascii="Times New Roman" w:hAnsi="Times New Roman" w:eastAsia="Times New Roman" w:cs="Times New Roman"/>
          <w:b w:val="0"/>
          <w:bCs w:val="0"/>
          <w:i w:val="1"/>
          <w:iCs w:val="1"/>
        </w:rPr>
        <w:t>Education. University</w:t>
      </w:r>
      <w:r w:rsidRPr="579B841D" w:rsidR="7A6F02E6">
        <w:rPr>
          <w:rFonts w:ascii="Times New Roman" w:hAnsi="Times New Roman" w:eastAsia="Times New Roman" w:cs="Times New Roman"/>
          <w:b w:val="0"/>
          <w:bCs w:val="0"/>
        </w:rPr>
        <w:t xml:space="preserve"> of London</w:t>
      </w:r>
    </w:p>
    <w:p w:rsidR="16C52824" w:rsidP="579B841D" w:rsidRDefault="16C52824" w14:paraId="3C58B86C" w14:textId="6D555D8B">
      <w:pPr>
        <w:pStyle w:val="Normal"/>
        <w:spacing w:line="360" w:lineRule="auto"/>
        <w:rPr>
          <w:rFonts w:ascii="Times New Roman" w:hAnsi="Times New Roman" w:eastAsia="Times New Roman" w:cs="Times New Roman"/>
          <w:b w:val="0"/>
          <w:bCs w:val="0"/>
        </w:rPr>
      </w:pPr>
      <w:r w:rsidRPr="579B841D" w:rsidR="16C52824">
        <w:rPr>
          <w:rFonts w:ascii="Times New Roman" w:hAnsi="Times New Roman" w:eastAsia="Times New Roman" w:cs="Times New Roman"/>
          <w:b w:val="0"/>
          <w:bCs w:val="0"/>
        </w:rPr>
        <w:t xml:space="preserve">Sylva, K., Melhuish, E., Sammons, P., Siraj-Blatchford, I., and Taggard B. (2010, eds.) </w:t>
      </w:r>
      <w:r w:rsidRPr="579B841D" w:rsidR="16C52824">
        <w:rPr>
          <w:rFonts w:ascii="Times New Roman" w:hAnsi="Times New Roman" w:eastAsia="Times New Roman" w:cs="Times New Roman"/>
          <w:b w:val="0"/>
          <w:bCs w:val="0"/>
          <w:i w:val="1"/>
          <w:iCs w:val="1"/>
        </w:rPr>
        <w:t>Early Childhood Matters: Evidence from the Effective Pre-school and Primary Education Project</w:t>
      </w:r>
      <w:r w:rsidRPr="579B841D" w:rsidR="16C52824">
        <w:rPr>
          <w:rFonts w:ascii="Times New Roman" w:hAnsi="Times New Roman" w:eastAsia="Times New Roman" w:cs="Times New Roman"/>
          <w:b w:val="0"/>
          <w:bCs w:val="0"/>
        </w:rPr>
        <w:t>. London: Routledge.</w:t>
      </w:r>
    </w:p>
    <w:p w:rsidR="16C52824" w:rsidP="579B841D" w:rsidRDefault="16C52824" w14:paraId="5DADA50D" w14:textId="732BD52A">
      <w:pPr>
        <w:pStyle w:val="Normal"/>
        <w:spacing w:line="360" w:lineRule="auto"/>
        <w:rPr>
          <w:rFonts w:ascii="Times New Roman" w:hAnsi="Times New Roman" w:eastAsia="Times New Roman" w:cs="Times New Roman"/>
          <w:b w:val="0"/>
          <w:bCs w:val="0"/>
          <w:i w:val="1"/>
          <w:iCs w:val="1"/>
        </w:rPr>
      </w:pPr>
      <w:r w:rsidRPr="579B841D" w:rsidR="16C52824">
        <w:rPr>
          <w:rFonts w:ascii="Times New Roman" w:hAnsi="Times New Roman" w:eastAsia="Times New Roman" w:cs="Times New Roman"/>
          <w:b w:val="0"/>
          <w:bCs w:val="0"/>
        </w:rPr>
        <w:t xml:space="preserve">Sylva, K., Melhuish, E. C., Sammons, P., Siraj-Blatchford, I., Taggart, B., Toth, K., ... &amp; </w:t>
      </w:r>
      <w:r w:rsidRPr="579B841D" w:rsidR="16C52824">
        <w:rPr>
          <w:rFonts w:ascii="Times New Roman" w:hAnsi="Times New Roman" w:eastAsia="Times New Roman" w:cs="Times New Roman"/>
          <w:b w:val="0"/>
          <w:bCs w:val="0"/>
        </w:rPr>
        <w:t>Welcomme</w:t>
      </w:r>
      <w:r w:rsidRPr="579B841D" w:rsidR="16C52824">
        <w:rPr>
          <w:rFonts w:ascii="Times New Roman" w:hAnsi="Times New Roman" w:eastAsia="Times New Roman" w:cs="Times New Roman"/>
          <w:b w:val="0"/>
          <w:bCs w:val="0"/>
        </w:rPr>
        <w:t xml:space="preserve">, W. (2012). </w:t>
      </w:r>
      <w:r w:rsidRPr="579B841D" w:rsidR="16C52824">
        <w:rPr>
          <w:rFonts w:ascii="Times New Roman" w:hAnsi="Times New Roman" w:eastAsia="Times New Roman" w:cs="Times New Roman"/>
          <w:b w:val="0"/>
          <w:bCs w:val="0"/>
          <w:i w:val="1"/>
          <w:iCs w:val="1"/>
        </w:rPr>
        <w:t>Effective pre-school, primary and secondary education 3-14 project (EPPSE 3-14)-Final report from the Key Stage 3 phase: influences on students' development from age 11-14.</w:t>
      </w:r>
    </w:p>
    <w:p w:rsidR="67405793" w:rsidP="579B841D" w:rsidRDefault="67405793" w14:paraId="5111F00A" w14:textId="6FE485AB">
      <w:pPr>
        <w:pStyle w:val="Normal"/>
        <w:spacing w:line="360" w:lineRule="auto"/>
        <w:rPr>
          <w:rFonts w:ascii="Times New Roman" w:hAnsi="Times New Roman" w:eastAsia="Times New Roman" w:cs="Times New Roman"/>
          <w:b w:val="0"/>
          <w:bCs w:val="0"/>
        </w:rPr>
      </w:pPr>
      <w:r w:rsidRPr="579B841D" w:rsidR="67405793">
        <w:rPr>
          <w:rFonts w:ascii="Times New Roman" w:hAnsi="Times New Roman" w:eastAsia="Times New Roman" w:cs="Times New Roman"/>
          <w:b w:val="0"/>
          <w:bCs w:val="0"/>
        </w:rPr>
        <w:t xml:space="preserve">Verity Campbell-Barr and Leeson, C. (2015). </w:t>
      </w:r>
      <w:r w:rsidRPr="579B841D" w:rsidR="67405793">
        <w:rPr>
          <w:rFonts w:ascii="Times New Roman" w:hAnsi="Times New Roman" w:eastAsia="Times New Roman" w:cs="Times New Roman"/>
          <w:b w:val="0"/>
          <w:bCs w:val="0"/>
          <w:i w:val="1"/>
          <w:iCs w:val="1"/>
        </w:rPr>
        <w:t>Quality and Leadership in the Early Years</w:t>
      </w:r>
      <w:r w:rsidRPr="579B841D" w:rsidR="67405793">
        <w:rPr>
          <w:rFonts w:ascii="Times New Roman" w:hAnsi="Times New Roman" w:eastAsia="Times New Roman" w:cs="Times New Roman"/>
          <w:b w:val="0"/>
          <w:bCs w:val="0"/>
        </w:rPr>
        <w:t>. SAGE.</w:t>
      </w:r>
    </w:p>
    <w:p w:rsidR="6587D17E" w:rsidP="579B841D" w:rsidRDefault="6587D17E" w14:paraId="14CCB13C" w14:textId="50618A41">
      <w:pPr>
        <w:pStyle w:val="Normal"/>
        <w:spacing w:line="360" w:lineRule="auto"/>
        <w:rPr>
          <w:rFonts w:ascii="Times New Roman" w:hAnsi="Times New Roman" w:eastAsia="Times New Roman" w:cs="Times New Roman"/>
          <w:b w:val="0"/>
          <w:bCs w:val="0"/>
        </w:rPr>
      </w:pPr>
      <w:r w:rsidRPr="579B841D" w:rsidR="6587D17E">
        <w:rPr>
          <w:rFonts w:ascii="Times New Roman" w:hAnsi="Times New Roman" w:eastAsia="Times New Roman" w:cs="Times New Roman"/>
          <w:b w:val="0"/>
          <w:bCs w:val="0"/>
        </w:rPr>
        <w:t>Welsh Government. (2016). T</w:t>
      </w:r>
      <w:r w:rsidRPr="579B841D" w:rsidR="6587D17E">
        <w:rPr>
          <w:rFonts w:ascii="Times New Roman" w:hAnsi="Times New Roman" w:eastAsia="Times New Roman" w:cs="Times New Roman"/>
          <w:b w:val="0"/>
          <w:bCs w:val="0"/>
          <w:i w:val="1"/>
          <w:iCs w:val="1"/>
        </w:rPr>
        <w:t>he National Early Years Framework for Wales</w:t>
      </w:r>
      <w:r w:rsidRPr="579B841D" w:rsidR="6587D17E">
        <w:rPr>
          <w:rFonts w:ascii="Times New Roman" w:hAnsi="Times New Roman" w:eastAsia="Times New Roman" w:cs="Times New Roman"/>
          <w:b w:val="0"/>
          <w:bCs w:val="0"/>
        </w:rPr>
        <w:t>: Birth to Three. Welsh Government</w:t>
      </w:r>
    </w:p>
    <w:p w:rsidR="579B841D" w:rsidP="579B841D" w:rsidRDefault="579B841D" w14:paraId="0399ABB2" w14:textId="4101A406">
      <w:pPr>
        <w:pStyle w:val="Normal"/>
        <w:spacing w:line="360" w:lineRule="auto"/>
        <w:rPr>
          <w:rFonts w:ascii="Times New Roman" w:hAnsi="Times New Roman" w:eastAsia="Times New Roman" w:cs="Times New Roman"/>
          <w:b w:val="0"/>
          <w:bCs w:val="0"/>
        </w:rPr>
      </w:pPr>
    </w:p>
    <w:sectPr>
      <w:pgSz w:w="12240" w:h="15840" w:orient="portrait"/>
      <w:pgMar w:top="1440" w:right="1440" w:bottom="1440" w:left="1440" w:header="720" w:footer="720" w:gutter="0"/>
      <w:cols w:space="720"/>
      <w:docGrid w:linePitch="360"/>
      <w:headerReference w:type="default" r:id="R835ab1fd69444878"/>
      <w:footerReference w:type="default" r:id="R45a4693dde6a4cb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79B841D" w:rsidTr="579B841D" w14:paraId="5526529E">
      <w:trPr>
        <w:trHeight w:val="300"/>
      </w:trPr>
      <w:tc>
        <w:tcPr>
          <w:tcW w:w="3120" w:type="dxa"/>
          <w:tcMar/>
        </w:tcPr>
        <w:p w:rsidR="579B841D" w:rsidP="579B841D" w:rsidRDefault="579B841D" w14:paraId="116F928C" w14:textId="3C24D5F1">
          <w:pPr>
            <w:pStyle w:val="Header"/>
            <w:bidi w:val="0"/>
            <w:ind w:left="-115"/>
            <w:jc w:val="left"/>
          </w:pPr>
        </w:p>
      </w:tc>
      <w:tc>
        <w:tcPr>
          <w:tcW w:w="3120" w:type="dxa"/>
          <w:tcMar/>
        </w:tcPr>
        <w:p w:rsidR="579B841D" w:rsidP="579B841D" w:rsidRDefault="579B841D" w14:paraId="14BF6777" w14:textId="61B557CD">
          <w:pPr>
            <w:pStyle w:val="Header"/>
            <w:bidi w:val="0"/>
            <w:jc w:val="center"/>
          </w:pPr>
        </w:p>
      </w:tc>
      <w:tc>
        <w:tcPr>
          <w:tcW w:w="3120" w:type="dxa"/>
          <w:tcMar/>
        </w:tcPr>
        <w:p w:rsidR="579B841D" w:rsidP="579B841D" w:rsidRDefault="579B841D" w14:paraId="3F96046A" w14:textId="3E666FD6">
          <w:pPr>
            <w:pStyle w:val="Header"/>
            <w:bidi w:val="0"/>
            <w:ind w:right="-115"/>
            <w:jc w:val="right"/>
          </w:pPr>
        </w:p>
      </w:tc>
    </w:tr>
  </w:tbl>
  <w:p w:rsidR="579B841D" w:rsidP="579B841D" w:rsidRDefault="579B841D" w14:paraId="379CC9BD" w14:textId="22349A8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79B841D" w:rsidTr="579B841D" w14:paraId="0D6147F2">
      <w:trPr>
        <w:trHeight w:val="300"/>
      </w:trPr>
      <w:tc>
        <w:tcPr>
          <w:tcW w:w="3120" w:type="dxa"/>
          <w:tcMar/>
        </w:tcPr>
        <w:p w:rsidR="579B841D" w:rsidP="579B841D" w:rsidRDefault="579B841D" w14:paraId="3F9AF9C3" w14:textId="6383DBE9">
          <w:pPr>
            <w:pStyle w:val="Header"/>
            <w:bidi w:val="0"/>
            <w:ind w:left="-115"/>
            <w:jc w:val="left"/>
          </w:pPr>
          <w:r w:rsidR="579B841D">
            <w:rPr/>
            <w:t>2113635</w:t>
          </w:r>
        </w:p>
      </w:tc>
      <w:tc>
        <w:tcPr>
          <w:tcW w:w="3120" w:type="dxa"/>
          <w:tcMar/>
        </w:tcPr>
        <w:p w:rsidR="579B841D" w:rsidP="579B841D" w:rsidRDefault="579B841D" w14:paraId="5C09F77C" w14:textId="1B75A909">
          <w:pPr>
            <w:pStyle w:val="Header"/>
            <w:bidi w:val="0"/>
            <w:jc w:val="center"/>
          </w:pPr>
          <w:r w:rsidR="579B841D">
            <w:rPr/>
            <w:t>ECEY6011</w:t>
          </w:r>
        </w:p>
      </w:tc>
      <w:tc>
        <w:tcPr>
          <w:tcW w:w="3120" w:type="dxa"/>
          <w:tcMar/>
        </w:tcPr>
        <w:p w:rsidR="579B841D" w:rsidP="579B841D" w:rsidRDefault="579B841D" w14:paraId="53D9E0D7" w14:textId="63E251F2">
          <w:pPr>
            <w:pStyle w:val="Header"/>
            <w:bidi w:val="0"/>
            <w:ind w:right="-115"/>
            <w:jc w:val="right"/>
          </w:pPr>
          <w:r w:rsidR="579B841D">
            <w:rPr/>
            <w:t>2004 words</w:t>
          </w:r>
        </w:p>
      </w:tc>
    </w:tr>
  </w:tbl>
  <w:p w:rsidR="579B841D" w:rsidP="579B841D" w:rsidRDefault="579B841D" w14:paraId="652966A8" w14:textId="1BDE1D04">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OrtZNwJC/JiGrS" int2:id="iAYCUOQv">
      <int2:state int2:type="AugLoop_Text_Critique" int2:value="Rejected"/>
    </int2:textHash>
    <int2:textHash int2:hashCode="cTXIHQgFcr5z/t" int2:id="gnOPPzQ1">
      <int2:state int2:type="AugLoop_Text_Critique" int2:value="Rejected"/>
    </int2:textHash>
    <int2:textHash int2:hashCode="QuJyQSw0O+W4ZN" int2:id="GmRMd6jk">
      <int2:state int2:type="AugLoop_Text_Critique" int2:value="Rejected"/>
    </int2:textHash>
    <int2:textHash int2:hashCode="KwqDiaPb9JJA0l" int2:id="XLubFjii">
      <int2:state int2:type="AugLoop_Text_Critique" int2:value="Rejected"/>
    </int2:textHash>
    <int2:textHash int2:hashCode="HVQZdqA75CgUj1" int2:id="1dE6dRzM">
      <int2:state int2:type="AugLoop_Text_Critique" int2:value="Rejected"/>
    </int2:textHash>
    <int2:textHash int2:hashCode="ni8UUdXdlt6RIo" int2:id="xyPH1nsb">
      <int2:state int2:type="AugLoop_Text_Critique" int2:value="Rejected"/>
    </int2:textHash>
    <int2:entireDocument int2:id="fCJLo1vB">
      <int2:extLst>
        <oel:ext uri="E302BA01-7950-474C-9AD3-286E660C40A8">
          <int2:similaritySummary int2:version="1" int2:runId="1713719685101" int2:tilesCheckedInThisRun="44" int2:totalNumOfTiles="44" int2:similarityAnnotationCount="3" int2:numWords="2413" int2:numFlaggedWords="48"/>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8758DA"/>
    <w:rsid w:val="0010BD03"/>
    <w:rsid w:val="0025C630"/>
    <w:rsid w:val="0049FD07"/>
    <w:rsid w:val="00932A49"/>
    <w:rsid w:val="01B5A593"/>
    <w:rsid w:val="01E34FBD"/>
    <w:rsid w:val="0332ACBB"/>
    <w:rsid w:val="0442438F"/>
    <w:rsid w:val="04A8F8B1"/>
    <w:rsid w:val="056AF4D6"/>
    <w:rsid w:val="05DE13F0"/>
    <w:rsid w:val="067C681A"/>
    <w:rsid w:val="0717F993"/>
    <w:rsid w:val="0793A772"/>
    <w:rsid w:val="084823DF"/>
    <w:rsid w:val="084E9979"/>
    <w:rsid w:val="08BAFD0E"/>
    <w:rsid w:val="09454D7D"/>
    <w:rsid w:val="0986485D"/>
    <w:rsid w:val="0A01D762"/>
    <w:rsid w:val="0A49A526"/>
    <w:rsid w:val="0AE11DDE"/>
    <w:rsid w:val="0AF8E47A"/>
    <w:rsid w:val="0C2E9E6C"/>
    <w:rsid w:val="0CE2F2CA"/>
    <w:rsid w:val="0CF51466"/>
    <w:rsid w:val="0D67449A"/>
    <w:rsid w:val="0DC69E43"/>
    <w:rsid w:val="0E14034D"/>
    <w:rsid w:val="0E523A00"/>
    <w:rsid w:val="0E5E82D8"/>
    <w:rsid w:val="0EF4BE43"/>
    <w:rsid w:val="0F1E89FF"/>
    <w:rsid w:val="0F43F1CD"/>
    <w:rsid w:val="0F9EB957"/>
    <w:rsid w:val="1072DA0C"/>
    <w:rsid w:val="10D7B6F3"/>
    <w:rsid w:val="120EAA6D"/>
    <w:rsid w:val="123C73CB"/>
    <w:rsid w:val="12A80222"/>
    <w:rsid w:val="140A5D53"/>
    <w:rsid w:val="14335B43"/>
    <w:rsid w:val="1473EA67"/>
    <w:rsid w:val="14A9544B"/>
    <w:rsid w:val="15464B2F"/>
    <w:rsid w:val="155A7412"/>
    <w:rsid w:val="15D1B028"/>
    <w:rsid w:val="15E15CCD"/>
    <w:rsid w:val="16C52824"/>
    <w:rsid w:val="1786C233"/>
    <w:rsid w:val="186A06B6"/>
    <w:rsid w:val="18AC43E8"/>
    <w:rsid w:val="19F9FE93"/>
    <w:rsid w:val="1BDEC53E"/>
    <w:rsid w:val="1BE57841"/>
    <w:rsid w:val="1C2F0B0D"/>
    <w:rsid w:val="1CD2D032"/>
    <w:rsid w:val="1CE4127F"/>
    <w:rsid w:val="1E20FA46"/>
    <w:rsid w:val="1ED576B3"/>
    <w:rsid w:val="1FB74A93"/>
    <w:rsid w:val="2075B496"/>
    <w:rsid w:val="222CBBBD"/>
    <w:rsid w:val="22F46B69"/>
    <w:rsid w:val="238E9E50"/>
    <w:rsid w:val="23C88C1E"/>
    <w:rsid w:val="242CB6B0"/>
    <w:rsid w:val="243B3F0E"/>
    <w:rsid w:val="2461E3D3"/>
    <w:rsid w:val="262C0C2B"/>
    <w:rsid w:val="2671CC68"/>
    <w:rsid w:val="26A705C2"/>
    <w:rsid w:val="27595E96"/>
    <w:rsid w:val="27940158"/>
    <w:rsid w:val="282D3445"/>
    <w:rsid w:val="28620F73"/>
    <w:rsid w:val="289BFD41"/>
    <w:rsid w:val="28F294ED"/>
    <w:rsid w:val="293554F6"/>
    <w:rsid w:val="29688A75"/>
    <w:rsid w:val="298C5EE9"/>
    <w:rsid w:val="29A96D2A"/>
    <w:rsid w:val="29FA0F4A"/>
    <w:rsid w:val="2A4FB409"/>
    <w:rsid w:val="2A97B027"/>
    <w:rsid w:val="2AF7328D"/>
    <w:rsid w:val="2BD13DEF"/>
    <w:rsid w:val="2BDEDFB7"/>
    <w:rsid w:val="2D839747"/>
    <w:rsid w:val="2EC1211E"/>
    <w:rsid w:val="2EE112A9"/>
    <w:rsid w:val="2F4AEEB7"/>
    <w:rsid w:val="2F4F7DE9"/>
    <w:rsid w:val="2F8E2958"/>
    <w:rsid w:val="2FC30252"/>
    <w:rsid w:val="2FD32020"/>
    <w:rsid w:val="30288244"/>
    <w:rsid w:val="307CE30A"/>
    <w:rsid w:val="3129F9B9"/>
    <w:rsid w:val="314B6235"/>
    <w:rsid w:val="31B2CED2"/>
    <w:rsid w:val="34F73674"/>
    <w:rsid w:val="35441214"/>
    <w:rsid w:val="359A05E1"/>
    <w:rsid w:val="361D5820"/>
    <w:rsid w:val="364261A4"/>
    <w:rsid w:val="37437F97"/>
    <w:rsid w:val="3759C2E1"/>
    <w:rsid w:val="3B0A8B5A"/>
    <w:rsid w:val="3B9796D8"/>
    <w:rsid w:val="3BBFBCEF"/>
    <w:rsid w:val="3BE34F63"/>
    <w:rsid w:val="3CE60177"/>
    <w:rsid w:val="3D29394A"/>
    <w:rsid w:val="3D4FC15C"/>
    <w:rsid w:val="3D76F1A5"/>
    <w:rsid w:val="3E344B2C"/>
    <w:rsid w:val="3E823611"/>
    <w:rsid w:val="3EE05C1C"/>
    <w:rsid w:val="3F12C206"/>
    <w:rsid w:val="3FC7869E"/>
    <w:rsid w:val="4106140A"/>
    <w:rsid w:val="410D7F48"/>
    <w:rsid w:val="41E6072E"/>
    <w:rsid w:val="4217FCDE"/>
    <w:rsid w:val="42653416"/>
    <w:rsid w:val="42FC2329"/>
    <w:rsid w:val="4381D78F"/>
    <w:rsid w:val="445420F3"/>
    <w:rsid w:val="4491AFF0"/>
    <w:rsid w:val="44A5422C"/>
    <w:rsid w:val="44FDC63F"/>
    <w:rsid w:val="454F9DA0"/>
    <w:rsid w:val="45A503E4"/>
    <w:rsid w:val="4641128D"/>
    <w:rsid w:val="46DC3665"/>
    <w:rsid w:val="46EB6E01"/>
    <w:rsid w:val="470FE54C"/>
    <w:rsid w:val="475B3BAA"/>
    <w:rsid w:val="47C48CFB"/>
    <w:rsid w:val="47D70B47"/>
    <w:rsid w:val="48304795"/>
    <w:rsid w:val="490A4438"/>
    <w:rsid w:val="498F962B"/>
    <w:rsid w:val="4A7AC298"/>
    <w:rsid w:val="4AFEF4BA"/>
    <w:rsid w:val="4B0BF41A"/>
    <w:rsid w:val="4B6D07C3"/>
    <w:rsid w:val="4B8A171F"/>
    <w:rsid w:val="4BC37922"/>
    <w:rsid w:val="4C6AA9E3"/>
    <w:rsid w:val="4C8ADB36"/>
    <w:rsid w:val="4D1A8986"/>
    <w:rsid w:val="4D21200D"/>
    <w:rsid w:val="4EB659E7"/>
    <w:rsid w:val="4EF67FE6"/>
    <w:rsid w:val="4F7653F6"/>
    <w:rsid w:val="502948DB"/>
    <w:rsid w:val="50296A85"/>
    <w:rsid w:val="50CB458D"/>
    <w:rsid w:val="5186133A"/>
    <w:rsid w:val="52360E2E"/>
    <w:rsid w:val="538DD1DB"/>
    <w:rsid w:val="579B841D"/>
    <w:rsid w:val="5822C046"/>
    <w:rsid w:val="5831427B"/>
    <w:rsid w:val="58447666"/>
    <w:rsid w:val="586466A3"/>
    <w:rsid w:val="59C1757F"/>
    <w:rsid w:val="59FF3F6C"/>
    <w:rsid w:val="5A06E4B8"/>
    <w:rsid w:val="5A2AE5C2"/>
    <w:rsid w:val="5A2E66FF"/>
    <w:rsid w:val="5AB0EDBC"/>
    <w:rsid w:val="5B3A2D21"/>
    <w:rsid w:val="5C038C94"/>
    <w:rsid w:val="5C798DDB"/>
    <w:rsid w:val="5C9E957E"/>
    <w:rsid w:val="5D59CFB0"/>
    <w:rsid w:val="5EEBC769"/>
    <w:rsid w:val="5F213B1A"/>
    <w:rsid w:val="60D4854E"/>
    <w:rsid w:val="6141B367"/>
    <w:rsid w:val="61A07F5B"/>
    <w:rsid w:val="622CD194"/>
    <w:rsid w:val="638758DA"/>
    <w:rsid w:val="64D9DD95"/>
    <w:rsid w:val="6587D17E"/>
    <w:rsid w:val="6596ABC0"/>
    <w:rsid w:val="65C50F4A"/>
    <w:rsid w:val="6673F07E"/>
    <w:rsid w:val="67405793"/>
    <w:rsid w:val="685C06F3"/>
    <w:rsid w:val="68C66ED6"/>
    <w:rsid w:val="6A4C16CA"/>
    <w:rsid w:val="6AC5FF3C"/>
    <w:rsid w:val="6AC75705"/>
    <w:rsid w:val="6BBF299C"/>
    <w:rsid w:val="6C6FE976"/>
    <w:rsid w:val="6CA7EE06"/>
    <w:rsid w:val="6DBD6E45"/>
    <w:rsid w:val="6E697F35"/>
    <w:rsid w:val="6E9BE51F"/>
    <w:rsid w:val="6EB9A3B8"/>
    <w:rsid w:val="71689B51"/>
    <w:rsid w:val="71CF77EE"/>
    <w:rsid w:val="72043676"/>
    <w:rsid w:val="7262F59E"/>
    <w:rsid w:val="72D0E9E3"/>
    <w:rsid w:val="736B484F"/>
    <w:rsid w:val="7410A57A"/>
    <w:rsid w:val="741AD309"/>
    <w:rsid w:val="753F472A"/>
    <w:rsid w:val="755BC68F"/>
    <w:rsid w:val="76626F7E"/>
    <w:rsid w:val="76E8A94E"/>
    <w:rsid w:val="77B8CD49"/>
    <w:rsid w:val="77BE8A1A"/>
    <w:rsid w:val="78083787"/>
    <w:rsid w:val="7810617B"/>
    <w:rsid w:val="782DD22F"/>
    <w:rsid w:val="78D8EC59"/>
    <w:rsid w:val="7901D668"/>
    <w:rsid w:val="7911F40A"/>
    <w:rsid w:val="79597B4A"/>
    <w:rsid w:val="79A407E8"/>
    <w:rsid w:val="79C9A290"/>
    <w:rsid w:val="7A6F02E6"/>
    <w:rsid w:val="7AF62ADC"/>
    <w:rsid w:val="7CAA4326"/>
    <w:rsid w:val="7D17E179"/>
    <w:rsid w:val="7E3F7D00"/>
    <w:rsid w:val="7E44E97C"/>
    <w:rsid w:val="7E461387"/>
    <w:rsid w:val="7F2D4BA6"/>
    <w:rsid w:val="7F3CC4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8758DA"/>
  <w15:chartTrackingRefBased/>
  <w15:docId w15:val="{98947779-655B-448A-ADBB-26D83F58D41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pacey.org.uk/working-in-childcare/spotlight-on/quality-in-childcare/" TargetMode="External" Id="R98042b43af044ede" /><Relationship Type="http://schemas.openxmlformats.org/officeDocument/2006/relationships/header" Target="header.xml" Id="R835ab1fd69444878" /><Relationship Type="http://schemas.openxmlformats.org/officeDocument/2006/relationships/footer" Target="footer.xml" Id="R45a4693dde6a4cb3" /><Relationship Type="http://schemas.microsoft.com/office/2020/10/relationships/intelligence" Target="intelligence2.xml" Id="R05733f29f55f4ce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2024-04-18T12:04:33.0531451Z</dcterms:created>
  <dcterms:modified xsi:type="dcterms:W3CDTF">2024-04-21T18:37:11.2552712Z</dcterms:modified>
  <dc:creator>Jolene Bentick (2113635)</dc:creator>
  <lastModifiedBy>Jolene Bentick (2113635)</lastModifiedBy>
</coreProperties>
</file>