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66945862"/>
        <w:docPartObj>
          <w:docPartGallery w:val="Cover Pages"/>
          <w:docPartUnique/>
        </w:docPartObj>
      </w:sdtPr>
      <w:sdtEndPr/>
      <w:sdtContent>
        <w:p w14:paraId="0F5DDA67" w14:textId="64DE621B" w:rsidR="009F1550" w:rsidRDefault="009F1550">
          <w:r>
            <w:rPr>
              <w:noProof/>
            </w:rPr>
            <mc:AlternateContent>
              <mc:Choice Requires="wpg">
                <w:drawing>
                  <wp:anchor distT="0" distB="0" distL="114300" distR="114300" simplePos="0" relativeHeight="251659264" behindDoc="1" locked="0" layoutInCell="1" allowOverlap="1" wp14:anchorId="1E9057E5" wp14:editId="45021D04">
                    <wp:simplePos x="0" y="0"/>
                    <wp:positionH relativeFrom="page">
                      <wp:align>center</wp:align>
                    </wp:positionH>
                    <wp:positionV relativeFrom="page">
                      <wp:align>center</wp:align>
                    </wp:positionV>
                    <wp:extent cx="6864824" cy="9123528"/>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48C11C1" w14:textId="4BE4D26A" w:rsidR="009F1550" w:rsidRDefault="009F1550">
                                      <w:pPr>
                                        <w:pStyle w:val="NoSpacing"/>
                                        <w:spacing w:before="120"/>
                                        <w:jc w:val="center"/>
                                        <w:rPr>
                                          <w:color w:val="FFFFFF" w:themeColor="background1"/>
                                        </w:rPr>
                                      </w:pPr>
                                      <w:r>
                                        <w:rPr>
                                          <w:color w:val="FFFFFF" w:themeColor="background1"/>
                                        </w:rPr>
                                        <w:t>Caitlin Selby (1800061)</w:t>
                                      </w:r>
                                    </w:p>
                                  </w:sdtContent>
                                </w:sdt>
                                <w:p w14:paraId="0C91D3C9" w14:textId="42615189" w:rsidR="009F1550" w:rsidRDefault="00D2273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Pr>
                                          <w:caps/>
                                          <w:color w:val="FFFFFF" w:themeColor="background1"/>
                                        </w:rPr>
                                        <w:t>Understanding policing</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A6A5FF0" w14:textId="531C0E9B" w:rsidR="009F1550" w:rsidRDefault="00D2273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rEVIEW and discuss the effectiveness of community based and neighbourhood policing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9057E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48C11C1" w14:textId="4BE4D26A" w:rsidR="009F1550" w:rsidRDefault="009F1550">
                                <w:pPr>
                                  <w:pStyle w:val="NoSpacing"/>
                                  <w:spacing w:before="120"/>
                                  <w:jc w:val="center"/>
                                  <w:rPr>
                                    <w:color w:val="FFFFFF" w:themeColor="background1"/>
                                  </w:rPr>
                                </w:pPr>
                                <w:r>
                                  <w:rPr>
                                    <w:color w:val="FFFFFF" w:themeColor="background1"/>
                                  </w:rPr>
                                  <w:t>Caitlin Selby (1800061)</w:t>
                                </w:r>
                              </w:p>
                            </w:sdtContent>
                          </w:sdt>
                          <w:p w14:paraId="0C91D3C9" w14:textId="42615189" w:rsidR="009F1550" w:rsidRDefault="00D2273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Pr>
                                    <w:caps/>
                                    <w:color w:val="FFFFFF" w:themeColor="background1"/>
                                  </w:rPr>
                                  <w:t>Understanding policing</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A6A5FF0" w14:textId="531C0E9B" w:rsidR="009F1550" w:rsidRDefault="00D2273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rEVIEW and discuss the effectiveness of community based and neighbourhood policing</w:t>
                                </w:r>
                              </w:p>
                            </w:sdtContent>
                          </w:sdt>
                        </w:txbxContent>
                      </v:textbox>
                    </v:shape>
                    <w10:wrap anchorx="page" anchory="page"/>
                  </v:group>
                </w:pict>
              </mc:Fallback>
            </mc:AlternateContent>
          </w:r>
        </w:p>
        <w:p w14:paraId="4B9800CD" w14:textId="6EAFD14C" w:rsidR="009F1550" w:rsidRDefault="009F1550">
          <w:r>
            <w:br w:type="page"/>
          </w:r>
        </w:p>
      </w:sdtContent>
    </w:sdt>
    <w:p w14:paraId="0F1623EE" w14:textId="4E6D2101" w:rsidR="000027EB" w:rsidRDefault="000027EB" w:rsidP="009F1550">
      <w:pPr>
        <w:spacing w:line="480" w:lineRule="auto"/>
      </w:pPr>
      <w:r>
        <w:lastRenderedPageBreak/>
        <w:t>According to Higgins (2018) a neighbourhood policing scheme was introduced in Britain in 2008 to improve relationships between the community and the police; since then, community and neighbourhood policing has been at the heart of the British police force (</w:t>
      </w:r>
      <w:r w:rsidR="003A3AFE">
        <w:t>Organisation</w:t>
      </w:r>
      <w:r>
        <w:t xml:space="preserve"> for Security and Co-operation in Europe 2011). There is a plethora of information to show the successes of community-based policing (College of Policing 2018) however the drastic decrease in Police and Community Support Officer numbers would question how effective it has actually been (Homer 2018). According to Diaz (2000) there are over 94 definitions of community, which can make the objective of community-based policing difficult to understand. </w:t>
      </w:r>
      <w:r w:rsidR="00682BCD">
        <w:t>Dehbi (2018, page 12) explained the Six Pillars of community policing to be as follows: “trust and confidence building, accountability, information sharing and communication, addressing local needs, collaboration and crime prevention.”</w:t>
      </w:r>
      <w:r w:rsidR="00DC7B0D">
        <w:t xml:space="preserve"> According to the OSCE (2011) neighbourhood policing and community policing are very different, with neighbourhood strategies being more specific to small </w:t>
      </w:r>
      <w:r w:rsidR="004D4D0F">
        <w:t>community-based</w:t>
      </w:r>
      <w:r w:rsidR="00DC7B0D">
        <w:t xml:space="preserve"> police services.</w:t>
      </w:r>
    </w:p>
    <w:p w14:paraId="530D27F4" w14:textId="3AC28DB0" w:rsidR="000027EB" w:rsidRDefault="000027EB" w:rsidP="009F1550">
      <w:pPr>
        <w:spacing w:line="480" w:lineRule="auto"/>
      </w:pPr>
    </w:p>
    <w:p w14:paraId="32007591" w14:textId="02C655C9" w:rsidR="00B21AD9" w:rsidRDefault="00D22739" w:rsidP="009F1550">
      <w:pPr>
        <w:spacing w:line="480" w:lineRule="auto"/>
      </w:pPr>
      <w:r>
        <w:t>Bowling (1999) stated that t</w:t>
      </w:r>
      <w:r w:rsidR="000027EB">
        <w:t>here has been a history of bad relationships between communities in the UK and the Police Service, this was clear in the Scarman Recommendations of 1981; it was argued that the police response to black communities experiencing hate crime and racial violence was poor</w:t>
      </w:r>
      <w:r>
        <w:t>.</w:t>
      </w:r>
      <w:r w:rsidR="000027EB">
        <w:t xml:space="preserve"> </w:t>
      </w:r>
      <w:r>
        <w:t>C</w:t>
      </w:r>
      <w:r w:rsidR="000027EB">
        <w:t>onsequently result</w:t>
      </w:r>
      <w:r w:rsidR="00B21AD9">
        <w:t xml:space="preserve">ing </w:t>
      </w:r>
      <w:r w:rsidR="000027EB">
        <w:t xml:space="preserve">in </w:t>
      </w:r>
      <w:r w:rsidR="00B21AD9">
        <w:t>a strained</w:t>
      </w:r>
      <w:r w:rsidR="000027EB">
        <w:t xml:space="preserve"> relationship between the two groups (Bowling 1999). This distrust continued </w:t>
      </w:r>
      <w:r w:rsidR="00B21AD9">
        <w:t xml:space="preserve">and resulted in the Broadwater Farm Riots of 1985, this was one of the </w:t>
      </w:r>
      <w:r>
        <w:t>worst</w:t>
      </w:r>
      <w:r w:rsidR="00B21AD9">
        <w:t xml:space="preserve"> anti-police riots experienced in modern Britain and it all surfaced due to the cycle of violence between the police and black communities (Gilligan 2011). Being able to reminisce on these events shows the effectiveness of community policing, </w:t>
      </w:r>
      <w:r w:rsidR="00682BCD">
        <w:t xml:space="preserve">according to the National Policing Improvement Agency (2019) there was a five time increase in confidence and trust between communities </w:t>
      </w:r>
      <w:r w:rsidR="00682BCD">
        <w:lastRenderedPageBreak/>
        <w:t>and police officers</w:t>
      </w:r>
      <w:r w:rsidR="004D4D0F">
        <w:t xml:space="preserve"> since community-based policing was introduced</w:t>
      </w:r>
      <w:r w:rsidR="00682BCD">
        <w:t xml:space="preserve">. </w:t>
      </w:r>
      <w:r w:rsidR="004D4D0F">
        <w:t xml:space="preserve">The </w:t>
      </w:r>
      <w:r w:rsidR="00682BCD">
        <w:t xml:space="preserve">UK Parliament (2018) </w:t>
      </w:r>
      <w:r w:rsidR="00656FB1">
        <w:t>would support this viewpoint as they state</w:t>
      </w:r>
      <w:r w:rsidR="00682BCD">
        <w:t xml:space="preserve"> </w:t>
      </w:r>
      <w:r w:rsidR="00656FB1">
        <w:t xml:space="preserve">you can only build trust within the public by having a good relationship with </w:t>
      </w:r>
      <w:r w:rsidR="004D4D0F">
        <w:t>neighbourhood police</w:t>
      </w:r>
      <w:r w:rsidR="00656FB1">
        <w:t xml:space="preserve"> and this is achieved by being visible on the beat in the local area; this subsequently will cause the public to inform the police of any crime they have witnessed. </w:t>
      </w:r>
      <w:r w:rsidR="00DC7B0D">
        <w:t xml:space="preserve">However, Thiel (2009) stated that there is </w:t>
      </w:r>
      <w:r w:rsidR="00810363">
        <w:t>proof</w:t>
      </w:r>
      <w:r w:rsidR="00DC7B0D">
        <w:t xml:space="preserve"> that neighbourhood policing teams have a tendency to focus solely on low-level criminal acts rather than engagement with local communities. </w:t>
      </w:r>
      <w:r w:rsidR="00656FB1">
        <w:t xml:space="preserve">The US Department of Justice (1994) elucidated that effective neighbourhood policing would result in neighbourhood crime decreasing which would reduce local citizen’s fear of crime. </w:t>
      </w:r>
      <w:r w:rsidR="00B045AC">
        <w:t>Jayachandran (2016) supports this belie</w:t>
      </w:r>
      <w:r>
        <w:t>f</w:t>
      </w:r>
      <w:r w:rsidR="00B045AC">
        <w:t xml:space="preserve"> as there is evidence to suggest that a rise of community policing in America has resulted in a drop in crime statistics, proving its effectiveness. </w:t>
      </w:r>
      <w:r w:rsidR="00656FB1">
        <w:t xml:space="preserve">However, Longstaff et al (2015) would oppose this argument as they state community policing does allow the opportunity to decrease crime, but there is no statistical evidence to prove that it has any effect on crime. </w:t>
      </w:r>
      <w:r w:rsidR="00381BB6">
        <w:t>The US Department of Justice (1994) state</w:t>
      </w:r>
      <w:r>
        <w:t>s</w:t>
      </w:r>
      <w:r w:rsidR="00381BB6">
        <w:t xml:space="preserve"> that there will be an initial increase in crime reporting statistics when community policing is successful, as the police force are trusted enough for people to confide in them regarding crime; after a period of time this will level out and the </w:t>
      </w:r>
      <w:r>
        <w:t xml:space="preserve">number </w:t>
      </w:r>
      <w:r w:rsidR="00381BB6">
        <w:t>of calls to 999 will decrease prov</w:t>
      </w:r>
      <w:r>
        <w:t>ing</w:t>
      </w:r>
      <w:r w:rsidR="00381BB6">
        <w:t xml:space="preserve"> the effectiveness of neighbourhood policing strategies. </w:t>
      </w:r>
    </w:p>
    <w:p w14:paraId="2A496F1E" w14:textId="5E38AD02" w:rsidR="003A3AFE" w:rsidRDefault="003A3AFE" w:rsidP="009F1550">
      <w:pPr>
        <w:spacing w:line="480" w:lineRule="auto"/>
      </w:pPr>
    </w:p>
    <w:p w14:paraId="5696144E" w14:textId="0AE38F4D" w:rsidR="003A3AFE" w:rsidRDefault="003A3AFE" w:rsidP="009F1550">
      <w:pPr>
        <w:spacing w:line="480" w:lineRule="auto"/>
      </w:pPr>
      <w:r>
        <w:t xml:space="preserve">The OSCE (2011) believe that community policing is an effective way of information sharing between the public and local police officers; this allows them to work together as a team to solve local crime problems, prevent crime from occurring and improve the safety and security of the local area, this results in an improvement in their quality of life. </w:t>
      </w:r>
      <w:r w:rsidR="00173EF9">
        <w:t xml:space="preserve">According to the National Policing Improvement Agency (2019) over 12 months there was an </w:t>
      </w:r>
      <w:r w:rsidR="00173EF9">
        <w:lastRenderedPageBreak/>
        <w:t xml:space="preserve">improvement in people feeling safe in their community after dark due to the work of local neighbourhood officers. </w:t>
      </w:r>
      <w:r>
        <w:t xml:space="preserve">The End Violence Against Women and Girls Organisation (2011) state that a strong relationship between the police will result in preventing violence against women and girls as the public are more trusting in their response to modern crime, this shows that when this policing model is completed correctly it can effectively limit crime in local areas. Higgins (2018, page 9) explained the National Reassurance Policing Programme, which was introduced in the UK with three main principles: </w:t>
      </w:r>
    </w:p>
    <w:p w14:paraId="12769949" w14:textId="7D3294BC" w:rsidR="000027EB" w:rsidRDefault="003A3AFE" w:rsidP="009F1550">
      <w:pPr>
        <w:spacing w:line="480" w:lineRule="auto"/>
        <w:ind w:left="720"/>
      </w:pPr>
      <w:r>
        <w:t xml:space="preserve">“providing a visible and accessible policing presence, involving communities in identifying priority problems, and tackling these in collaboration with other agencies and the community through a </w:t>
      </w:r>
      <w:r w:rsidR="00D91383">
        <w:t>problem-solving</w:t>
      </w:r>
      <w:r>
        <w:t xml:space="preserve"> approach.” </w:t>
      </w:r>
    </w:p>
    <w:p w14:paraId="73366DF6" w14:textId="0DD5B0E0" w:rsidR="00A65277" w:rsidRDefault="00D91383" w:rsidP="009F1550">
      <w:pPr>
        <w:spacing w:line="480" w:lineRule="auto"/>
      </w:pPr>
      <w:r>
        <w:t xml:space="preserve">This is supported by the College of Policing (2018) who uses Leicestershire Police Force as an example of the effectiveness of community policing in combatting local priority problems such as knife crime. This force has introduced a </w:t>
      </w:r>
      <w:r w:rsidR="00A65277">
        <w:t>full-time</w:t>
      </w:r>
      <w:r>
        <w:t xml:space="preserve"> neighbourhood officer post to reduce knife crime, </w:t>
      </w:r>
      <w:r w:rsidR="00A65277">
        <w:t xml:space="preserve">people are visited at their home by this officer to provide them with opportunities to limit their criminal involvement. </w:t>
      </w:r>
      <w:r w:rsidR="00AB31E9">
        <w:t>Longstaff et al (2015) support</w:t>
      </w:r>
      <w:r w:rsidR="00D22739">
        <w:t>s</w:t>
      </w:r>
      <w:r w:rsidR="00AB31E9">
        <w:t xml:space="preserve"> this view as they believe that local knowledge from community officers can help to tackle local problems and improve police legitimacy. </w:t>
      </w:r>
      <w:r w:rsidR="00A65277">
        <w:t xml:space="preserve">The OSCE (2011) explained the main role of a PCSO to be interacting with communities and advising, giving feedback and getting to know the local public; this has proven the successful outcomes in non-crime control outcomes such as the public’s overall satisfaction with the police service (Longstaff et al 2015). </w:t>
      </w:r>
    </w:p>
    <w:p w14:paraId="567CBC3D" w14:textId="77777777" w:rsidR="00A65277" w:rsidRDefault="00A65277" w:rsidP="009F1550">
      <w:pPr>
        <w:spacing w:line="480" w:lineRule="auto"/>
      </w:pPr>
    </w:p>
    <w:p w14:paraId="5572B3BF" w14:textId="744377E0" w:rsidR="00D22739" w:rsidRDefault="00A65277" w:rsidP="009F1550">
      <w:pPr>
        <w:spacing w:line="480" w:lineRule="auto"/>
      </w:pPr>
      <w:r>
        <w:t xml:space="preserve">However, the role of a community police officer is becoming more broad than ever before, with their overall goals being overlooked and them being put on regular police officer jobs with no training; there is evidence to suggest that PCSO’s are being put on crime scenes for </w:t>
      </w:r>
      <w:r>
        <w:lastRenderedPageBreak/>
        <w:t xml:space="preserve">many hours with no training or protection from the public which puts major evidence at risk (Owen 2016). This questions their effectiveness and importance if they are able to drop their primary role and focus on jobs which they are not supposed to partake in, are they really needed? </w:t>
      </w:r>
      <w:r w:rsidR="00381BB6">
        <w:t>The UK Parliament (2018) stated that a fundamental purpose of Police Community Support Officers is to not be distracted by 999 calls and investigating, and to focus on community-based problems and patrolling.</w:t>
      </w:r>
      <w:r w:rsidR="004D4D0F">
        <w:t xml:space="preserve"> In previous years there were questions whether PCSO’s should carry handcuffs, batons and CS spray; however, it has been recommended to West Yorkshire Police that this does not happen as it will alter their role and make it increasingly aggressive and confrontational which would decrease their effectiveness as it turns their job into a police officer instead of community police officer (Long et al 2006). </w:t>
      </w:r>
      <w:r w:rsidR="00247EF7">
        <w:t>Higgins (2018) would agree with this point as he states that PCSOs are preforming a wide-ranging role which they do not have the powers or knowledge to complete, these roles include incident response, police support work and safeguarding work.</w:t>
      </w:r>
      <w:r w:rsidR="00B045AC">
        <w:t xml:space="preserve"> Rukus et al (2018) stated that community policing needs to be improved in rural and suburban areas which face high levels of crime, as they are not as effective as they are within big cities.</w:t>
      </w:r>
      <w:r w:rsidR="00247EF7">
        <w:t xml:space="preserve"> </w:t>
      </w:r>
      <w:r>
        <w:t xml:space="preserve">Tibbetts (2008) suggests that they spend too much time doing paperwork instead of </w:t>
      </w:r>
      <w:r w:rsidR="00247EF7">
        <w:t>out on the streets on patrol. Their decrease in numbers would question their effectiveness, Higgins (2018) elucidates that front-line officers continually complain about the lack of neighbourhood staff available due to cuts; this results in first response officers having to participate in community officer roles.</w:t>
      </w:r>
      <w:r w:rsidR="00143313">
        <w:t xml:space="preserve"> Homer (2018) supports this as it is proven that there has been a 61% drop in neighbourhood officers in the last five years, with 484 officers being lost in Essex alone. According to Higgins (2018) police visibility on the streets has declined dramatically over the past 6 years, in 2010 39% of people reported seeing at least one officer on patrol each week, compared to only 22% in 2016.</w:t>
      </w:r>
    </w:p>
    <w:p w14:paraId="5B5ACB3A" w14:textId="77777777" w:rsidR="00D22739" w:rsidRDefault="00D22739" w:rsidP="009F1550">
      <w:pPr>
        <w:spacing w:line="480" w:lineRule="auto"/>
      </w:pPr>
    </w:p>
    <w:p w14:paraId="094FB63F" w14:textId="06420B17" w:rsidR="00DC7B0D" w:rsidRDefault="00143313" w:rsidP="009F1550">
      <w:pPr>
        <w:spacing w:line="480" w:lineRule="auto"/>
      </w:pPr>
      <w:r>
        <w:t xml:space="preserve">Another way in which community and neighbourhood officers are effective is in deterring crime from occurring in local areas; a former gang member Gavin McKenna believes that when a drug dealer scouts out a new place, if there is heavy police presence it will deter them from locating there (Homer 2018). </w:t>
      </w:r>
      <w:r w:rsidR="00DC7B0D">
        <w:t>Homer (2018) would support the argument that community policing is effective as it is believed that a more visible police force would deter crime as criminals do not want to ge</w:t>
      </w:r>
      <w:r w:rsidR="00D22739">
        <w:t xml:space="preserve">t </w:t>
      </w:r>
      <w:r w:rsidR="00DC7B0D">
        <w:t xml:space="preserve">caught. </w:t>
      </w:r>
      <w:r>
        <w:t xml:space="preserve">Longstaff et al (2015) reported a 15% increase in the amount of people who believed the police were doing a good job in their local area, this statistic supports the effectiveness of neighbourhood policing as it shows the increased trust between local communities when foot patrol is increased. </w:t>
      </w:r>
      <w:r w:rsidR="00824254">
        <w:t>Billings (2019) reported that in South Yorkshire Police PCSO’s are located in specific places at certain times of the day to be most effective to the community, this improved demand allows them to do their job successfully.</w:t>
      </w:r>
      <w:r w:rsidR="00810363">
        <w:t xml:space="preserve"> The US Department of Justice (1994) stated that community policing is effective in improving the local area</w:t>
      </w:r>
      <w:r w:rsidR="00381BB6">
        <w:t>;</w:t>
      </w:r>
      <w:r w:rsidR="00810363">
        <w:t xml:space="preserve"> for example </w:t>
      </w:r>
      <w:r w:rsidR="00381BB6">
        <w:t>if the local community trusts the police and are not scared of crime they are more willing to work together to convert abandoned buildings into community centres and make community watch groups to assist the police.</w:t>
      </w:r>
    </w:p>
    <w:p w14:paraId="2EDEF68B" w14:textId="77777777" w:rsidR="00DC7B0D" w:rsidRDefault="00DC7B0D" w:rsidP="009F1550">
      <w:pPr>
        <w:spacing w:line="480" w:lineRule="auto"/>
      </w:pPr>
    </w:p>
    <w:p w14:paraId="672E3169" w14:textId="51FD3B6B" w:rsidR="00DC7B0D" w:rsidRDefault="00824254" w:rsidP="009F1550">
      <w:pPr>
        <w:spacing w:line="480" w:lineRule="auto"/>
      </w:pPr>
      <w:r>
        <w:t xml:space="preserve">Not only do community police officers tackle local low-level crime, they are also a strategy introduced in British counterterrorism (Thiel 2009). It is suggested that if neighbourhood policing improves relationships and empowers the Muslim community, in turn it will allow Muslims to feel represented and more likely to discuss any terror related information they know about. Thiel (2009) proceeds to explain that </w:t>
      </w:r>
      <w:r w:rsidR="00A3563E">
        <w:t xml:space="preserve">although neighbourhood policing teams tend to focus on low-level crimes like antisocial behaviour, if they focus more on crimes which affect Muslim people like hate crime and burglary, there is more chance of them </w:t>
      </w:r>
      <w:r w:rsidR="00A3563E">
        <w:lastRenderedPageBreak/>
        <w:t xml:space="preserve">confiding in the police to divulge intelligence on terror threats. The </w:t>
      </w:r>
      <w:r w:rsidR="007D56C3">
        <w:t xml:space="preserve">UK </w:t>
      </w:r>
      <w:r w:rsidR="00A3563E">
        <w:t xml:space="preserve">Parliament (2018) reinforced this point as senior police officers believe there should be more investment into community policing as they can assist in specialist areas like counter terrorism strategies. They also went on to cite Commissioner Dick, who stated that positive relationships between Muslim communities and the police have improved dramatically following the Mosque raid in 2003 as they now classify their needs as a priority. </w:t>
      </w:r>
      <w:r w:rsidR="00DC7B0D">
        <w:t>Another example of a targeted crime which community officers are working on is trafficking, this has been in the making for over 20 years and now they have specific strategies and skills to deal with the serious crime (OSCE 2011).</w:t>
      </w:r>
    </w:p>
    <w:p w14:paraId="229D5B2D" w14:textId="09BFA431" w:rsidR="003275C8" w:rsidRDefault="003275C8" w:rsidP="009F1550">
      <w:pPr>
        <w:spacing w:line="480" w:lineRule="auto"/>
      </w:pPr>
    </w:p>
    <w:p w14:paraId="180AB349" w14:textId="2827E3F2" w:rsidR="003275C8" w:rsidRDefault="003275C8" w:rsidP="009F1550">
      <w:pPr>
        <w:spacing w:line="480" w:lineRule="auto"/>
      </w:pPr>
      <w:r>
        <w:t xml:space="preserve">An essential criticism of community orientated policing is that they are ‘plastic police officers’ who are cheaper alternatives to regular response officers (Rojas 2012). However, the UK Parliament (2018) would disagree, as they state that the British model of policing is to police by consent; this limits the aim of police work to be reactive and focuses more on community-based, proactive and problem-solving efforts. The OSCE (2011) argue that problem-solving methods of crime prevention are a necessity in proving the effectiveness of community policing, this is due to the positive contact between patrolling officers with wider members of the community. An example of successful neighbourhood policing was </w:t>
      </w:r>
      <w:r w:rsidR="002C1AB9">
        <w:t>explained</w:t>
      </w:r>
      <w:r>
        <w:t xml:space="preserve"> by the College of Policing (2018), in Hampshire Police Force they have introduced an </w:t>
      </w:r>
      <w:r w:rsidR="002C1AB9">
        <w:t>evidence-based</w:t>
      </w:r>
      <w:r>
        <w:t xml:space="preserve"> neighbourhood policing strategy t</w:t>
      </w:r>
      <w:r w:rsidR="002C1AB9">
        <w:t>o allow front line officers to share the information which community-based officers hold to tackle and prioritise local problems. According to Longstaff et al (2015)</w:t>
      </w:r>
      <w:r w:rsidR="00AB31E9">
        <w:t xml:space="preserve"> the reduction of crime is not a key expectation of neighbourhood police, due to higher faith within police it could cause crime </w:t>
      </w:r>
      <w:r w:rsidR="00173EF9">
        <w:t>reduction,</w:t>
      </w:r>
      <w:r w:rsidR="00AB31E9">
        <w:t xml:space="preserve"> but it is not a priority.</w:t>
      </w:r>
      <w:r w:rsidR="00173EF9">
        <w:t xml:space="preserve"> Boyle (2017) would argue the effectiveness of Police Community Support </w:t>
      </w:r>
      <w:r w:rsidR="00173EF9">
        <w:lastRenderedPageBreak/>
        <w:t>Officers as he reported Norfolk Police to be the first force to get rid of them completely; due to a decrease in budget the police force have decided to scrap 150 PCSOs saving around £1.6 million which can be used to employ 81 new officers and 16 staff members. This is due to their inability to arrest people, it is also believed that there are budget and resource problems within community policing which will limit their effectiveness, this is due to the budget always going on urgent emergencies and not localised n</w:t>
      </w:r>
      <w:bookmarkStart w:id="0" w:name="_GoBack"/>
      <w:bookmarkEnd w:id="0"/>
      <w:r w:rsidR="00173EF9">
        <w:t xml:space="preserve">eighbourhood policing (Homer 2018). However, community officers have been successful in South Staffordshire as they are being let out on their own to carry out enforcement work without any first response police officers there to assist them (Higgins 2018) this shows that despite the budget cuts which they have to face they can still provide a positive service to communities. The UK Parliament (2018) stated that between March 2010 and March 2018 there was a 40% cut of Police Community Support Officers. </w:t>
      </w:r>
    </w:p>
    <w:p w14:paraId="6973BE77" w14:textId="185ECD33" w:rsidR="00DC7B0D" w:rsidRDefault="00DC7B0D" w:rsidP="009F1550">
      <w:pPr>
        <w:spacing w:line="480" w:lineRule="auto"/>
      </w:pPr>
    </w:p>
    <w:p w14:paraId="07F2DB92" w14:textId="1CB5BE90" w:rsidR="00DC7B0D" w:rsidRDefault="00173EF9" w:rsidP="009F1550">
      <w:pPr>
        <w:spacing w:line="480" w:lineRule="auto"/>
      </w:pPr>
      <w:r>
        <w:t xml:space="preserve">In conclusion, the evidence has pointed clearly to </w:t>
      </w:r>
      <w:r w:rsidR="007B35F3">
        <w:t>community-based</w:t>
      </w:r>
      <w:r>
        <w:t xml:space="preserve"> policing in the United </w:t>
      </w:r>
      <w:r w:rsidR="007B35F3">
        <w:t>Kingdom</w:t>
      </w:r>
      <w:r>
        <w:t xml:space="preserve"> </w:t>
      </w:r>
      <w:r w:rsidR="007B35F3">
        <w:t xml:space="preserve">being successful at some points in its existence, particularly in how it improved local relations after the 1980s riots (Gilligan 2011). However, due to severe budget cuts it is arguably not necessary anymore in modern society (Higgins 2018). Homer (2018) reported one in three community officers have gone from society in recent years. According to Longstaff et al (2015) neighbourhood police are effective with their interactions with local residents to solve problems, however they are not effective in victim support which is a fundamental role of policing. OSCE (2011) stated that the main responsibility of a PCSO is to problem-solve, have effective communication with the local public, reduce fear and scan the local environment. This can be seen as </w:t>
      </w:r>
      <w:r w:rsidR="00B045AC">
        <w:t>successful</w:t>
      </w:r>
      <w:r w:rsidR="007B35F3">
        <w:t xml:space="preserve"> </w:t>
      </w:r>
      <w:r w:rsidR="00B045AC">
        <w:t>in</w:t>
      </w:r>
      <w:r w:rsidR="007B35F3">
        <w:t xml:space="preserve"> Staffordshire Police Force </w:t>
      </w:r>
      <w:r w:rsidR="00B045AC">
        <w:t xml:space="preserve">as they </w:t>
      </w:r>
      <w:r w:rsidR="007B35F3">
        <w:t xml:space="preserve">have introduced an IT solution to keep community officers up to date with the recent </w:t>
      </w:r>
      <w:r w:rsidR="007B35F3">
        <w:lastRenderedPageBreak/>
        <w:t xml:space="preserve">occurrences within society, when they have their first day back on shift pattern the Local Policing Team Problem-Solving Unit gets alerted with what they missed while off duty to improve their effectiveness </w:t>
      </w:r>
      <w:r w:rsidR="00B045AC">
        <w:t xml:space="preserve">and knowledge </w:t>
      </w:r>
      <w:r w:rsidR="007B35F3">
        <w:t>while on the job (College of Policing 2018).</w:t>
      </w:r>
    </w:p>
    <w:p w14:paraId="035C60F9" w14:textId="0A00EEF3" w:rsidR="00B045AC" w:rsidRDefault="00B045AC" w:rsidP="009F1550">
      <w:pPr>
        <w:spacing w:line="480" w:lineRule="auto"/>
      </w:pPr>
    </w:p>
    <w:p w14:paraId="60DBA67C" w14:textId="658EC474" w:rsidR="00B045AC" w:rsidRDefault="00B045AC" w:rsidP="009F1550">
      <w:pPr>
        <w:spacing w:line="480" w:lineRule="auto"/>
      </w:pPr>
    </w:p>
    <w:p w14:paraId="31137513" w14:textId="527F390F" w:rsidR="00B045AC" w:rsidRDefault="00B045AC" w:rsidP="009F1550">
      <w:pPr>
        <w:spacing w:line="480" w:lineRule="auto"/>
      </w:pPr>
    </w:p>
    <w:p w14:paraId="75BCE883" w14:textId="6B30D14A" w:rsidR="00B045AC" w:rsidRDefault="00B045AC" w:rsidP="009F1550">
      <w:pPr>
        <w:spacing w:line="480" w:lineRule="auto"/>
      </w:pPr>
    </w:p>
    <w:p w14:paraId="4AD9ECB5" w14:textId="255ABA17" w:rsidR="00B045AC" w:rsidRDefault="00B045AC" w:rsidP="009F1550">
      <w:pPr>
        <w:spacing w:line="480" w:lineRule="auto"/>
      </w:pPr>
    </w:p>
    <w:p w14:paraId="24A1D222" w14:textId="6F072AA8" w:rsidR="00B045AC" w:rsidRDefault="00B045AC" w:rsidP="009F1550">
      <w:pPr>
        <w:spacing w:line="480" w:lineRule="auto"/>
      </w:pPr>
    </w:p>
    <w:p w14:paraId="00FC53BD" w14:textId="6B2531EE" w:rsidR="00B045AC" w:rsidRDefault="00B045AC" w:rsidP="009F1550">
      <w:pPr>
        <w:spacing w:line="480" w:lineRule="auto"/>
      </w:pPr>
    </w:p>
    <w:p w14:paraId="0CF9611D" w14:textId="560F58E5" w:rsidR="00B045AC" w:rsidRDefault="00B045AC" w:rsidP="009F1550">
      <w:pPr>
        <w:spacing w:line="480" w:lineRule="auto"/>
      </w:pPr>
    </w:p>
    <w:p w14:paraId="25D22E59" w14:textId="0B48C80E" w:rsidR="00B045AC" w:rsidRDefault="00B045AC" w:rsidP="009F1550">
      <w:pPr>
        <w:spacing w:line="480" w:lineRule="auto"/>
      </w:pPr>
    </w:p>
    <w:p w14:paraId="022F6BA6" w14:textId="7041795F" w:rsidR="00B045AC" w:rsidRDefault="00B045AC" w:rsidP="009F1550">
      <w:pPr>
        <w:spacing w:line="480" w:lineRule="auto"/>
      </w:pPr>
    </w:p>
    <w:p w14:paraId="1ADA28F4" w14:textId="3E61D15D" w:rsidR="00B045AC" w:rsidRDefault="00B045AC" w:rsidP="009F1550">
      <w:pPr>
        <w:spacing w:line="480" w:lineRule="auto"/>
      </w:pPr>
    </w:p>
    <w:p w14:paraId="49A9A384" w14:textId="0BF2EAC7" w:rsidR="00B045AC" w:rsidRDefault="00B045AC" w:rsidP="009F1550">
      <w:pPr>
        <w:spacing w:line="480" w:lineRule="auto"/>
      </w:pPr>
    </w:p>
    <w:p w14:paraId="01259662" w14:textId="1A06E906" w:rsidR="00B045AC" w:rsidRDefault="00B045AC" w:rsidP="009F1550">
      <w:pPr>
        <w:spacing w:line="480" w:lineRule="auto"/>
      </w:pPr>
    </w:p>
    <w:p w14:paraId="1626403C" w14:textId="547AED7D" w:rsidR="00B045AC" w:rsidRDefault="00B045AC" w:rsidP="009F1550">
      <w:pPr>
        <w:spacing w:line="480" w:lineRule="auto"/>
      </w:pPr>
    </w:p>
    <w:p w14:paraId="0AF5B2A3" w14:textId="0ED2C752" w:rsidR="00B045AC" w:rsidRDefault="00B045AC" w:rsidP="009F1550">
      <w:pPr>
        <w:spacing w:line="480" w:lineRule="auto"/>
      </w:pPr>
    </w:p>
    <w:p w14:paraId="47355FCB" w14:textId="65A8C1C4" w:rsidR="00B045AC" w:rsidRDefault="00B045AC" w:rsidP="009F1550">
      <w:pPr>
        <w:spacing w:line="480" w:lineRule="auto"/>
      </w:pPr>
    </w:p>
    <w:p w14:paraId="3E71A6A8" w14:textId="29134ECE" w:rsidR="00B045AC" w:rsidRDefault="00B045AC" w:rsidP="009F1550">
      <w:pPr>
        <w:spacing w:line="480" w:lineRule="auto"/>
      </w:pPr>
    </w:p>
    <w:p w14:paraId="3FDA98B2" w14:textId="77777777" w:rsidR="009F1550" w:rsidRDefault="009F1550" w:rsidP="009F1550">
      <w:pPr>
        <w:spacing w:line="480" w:lineRule="auto"/>
      </w:pPr>
    </w:p>
    <w:p w14:paraId="43D7456C" w14:textId="77777777" w:rsidR="009F1550" w:rsidRDefault="009F1550" w:rsidP="009F1550">
      <w:pPr>
        <w:spacing w:line="480" w:lineRule="auto"/>
      </w:pPr>
    </w:p>
    <w:p w14:paraId="715DF745" w14:textId="77777777" w:rsidR="009F1550" w:rsidRDefault="009F1550" w:rsidP="009F1550">
      <w:pPr>
        <w:spacing w:line="480" w:lineRule="auto"/>
      </w:pPr>
    </w:p>
    <w:p w14:paraId="12396E70" w14:textId="77777777" w:rsidR="009F1550" w:rsidRDefault="009F1550" w:rsidP="009F1550">
      <w:pPr>
        <w:spacing w:line="480" w:lineRule="auto"/>
      </w:pPr>
    </w:p>
    <w:p w14:paraId="1DD4978B" w14:textId="77777777" w:rsidR="009F1550" w:rsidRDefault="009F1550" w:rsidP="009F1550">
      <w:pPr>
        <w:spacing w:line="480" w:lineRule="auto"/>
      </w:pPr>
    </w:p>
    <w:p w14:paraId="64C2EB28" w14:textId="7FC66AD6" w:rsidR="00B045AC" w:rsidRDefault="00B045AC" w:rsidP="009F1550">
      <w:pPr>
        <w:spacing w:line="480" w:lineRule="auto"/>
      </w:pPr>
      <w:r>
        <w:t xml:space="preserve">References: </w:t>
      </w:r>
    </w:p>
    <w:p w14:paraId="157C4581" w14:textId="77777777" w:rsidR="009F1550" w:rsidRDefault="009F1550" w:rsidP="009F1550">
      <w:pPr>
        <w:pStyle w:val="ListParagraph"/>
        <w:numPr>
          <w:ilvl w:val="0"/>
          <w:numId w:val="1"/>
        </w:numPr>
        <w:spacing w:line="480" w:lineRule="auto"/>
      </w:pPr>
      <w:r>
        <w:t xml:space="preserve">Billings, A (2019) ‘South Yorkshire Police Review of PCSOs’ available at: </w:t>
      </w:r>
      <w:hyperlink r:id="rId5" w:history="1">
        <w:r w:rsidRPr="00D04CF3">
          <w:rPr>
            <w:rStyle w:val="Hyperlink"/>
          </w:rPr>
          <w:t>https://southyorkshire-pcc.gov.uk/blogs/south-yorkshire-police-review-of-pcsos/</w:t>
        </w:r>
      </w:hyperlink>
      <w:r>
        <w:t xml:space="preserve"> (Accessed on 18.12.2019)</w:t>
      </w:r>
    </w:p>
    <w:p w14:paraId="5B832806" w14:textId="77777777" w:rsidR="009F1550" w:rsidRDefault="009F1550" w:rsidP="009F1550">
      <w:pPr>
        <w:pStyle w:val="ListParagraph"/>
        <w:numPr>
          <w:ilvl w:val="0"/>
          <w:numId w:val="1"/>
        </w:numPr>
        <w:spacing w:line="480" w:lineRule="auto"/>
      </w:pPr>
      <w:r>
        <w:t xml:space="preserve">Bowling, B (1999) ‘Facing the Ugly Facts’ </w:t>
      </w:r>
      <w:proofErr w:type="gramStart"/>
      <w:r>
        <w:rPr>
          <w:i/>
          <w:iCs/>
        </w:rPr>
        <w:t>The</w:t>
      </w:r>
      <w:proofErr w:type="gramEnd"/>
      <w:r>
        <w:rPr>
          <w:i/>
          <w:iCs/>
        </w:rPr>
        <w:t xml:space="preserve"> Guardian. </w:t>
      </w:r>
      <w:r>
        <w:t>(17</w:t>
      </w:r>
      <w:r w:rsidRPr="007D56C3">
        <w:rPr>
          <w:vertAlign w:val="superscript"/>
        </w:rPr>
        <w:t>th</w:t>
      </w:r>
      <w:r>
        <w:t xml:space="preserve"> February 1999) available at: </w:t>
      </w:r>
      <w:hyperlink r:id="rId6" w:history="1">
        <w:r w:rsidRPr="00D04CF3">
          <w:rPr>
            <w:rStyle w:val="Hyperlink"/>
          </w:rPr>
          <w:t>https://www.theguardian.com/society/1999/feb/17/guardiansocietysupplement4</w:t>
        </w:r>
      </w:hyperlink>
      <w:r>
        <w:t xml:space="preserve"> (accessed on 18.12.2019)</w:t>
      </w:r>
    </w:p>
    <w:p w14:paraId="51A356EE" w14:textId="77777777" w:rsidR="009F1550" w:rsidRDefault="009F1550" w:rsidP="009F1550">
      <w:pPr>
        <w:pStyle w:val="ListParagraph"/>
        <w:numPr>
          <w:ilvl w:val="0"/>
          <w:numId w:val="1"/>
        </w:numPr>
        <w:spacing w:line="480" w:lineRule="auto"/>
      </w:pPr>
      <w:r>
        <w:t xml:space="preserve">Boyle, D (2017) ‘First police force in Britain set to axe all PCSOs amid failing budgets’ </w:t>
      </w:r>
      <w:r>
        <w:rPr>
          <w:i/>
          <w:iCs/>
        </w:rPr>
        <w:t xml:space="preserve">The Telegraph </w:t>
      </w:r>
      <w:r>
        <w:t>(19</w:t>
      </w:r>
      <w:r w:rsidRPr="004A0AC0">
        <w:rPr>
          <w:vertAlign w:val="superscript"/>
        </w:rPr>
        <w:t>th</w:t>
      </w:r>
      <w:r>
        <w:t xml:space="preserve"> October 2017). Available at: </w:t>
      </w:r>
      <w:hyperlink r:id="rId7" w:history="1">
        <w:r w:rsidRPr="00D04CF3">
          <w:rPr>
            <w:rStyle w:val="Hyperlink"/>
          </w:rPr>
          <w:t>https://www.telegraph.co.uk/news/2017/10/19/first-police-force-britain-set-axe-pcsos-amid-falling-budgets/</w:t>
        </w:r>
      </w:hyperlink>
      <w:r>
        <w:t xml:space="preserve"> (accessed on 18.12.2019)</w:t>
      </w:r>
    </w:p>
    <w:p w14:paraId="024ABFC2" w14:textId="77777777" w:rsidR="009F1550" w:rsidRDefault="009F1550" w:rsidP="009F1550">
      <w:pPr>
        <w:pStyle w:val="ListParagraph"/>
        <w:numPr>
          <w:ilvl w:val="0"/>
          <w:numId w:val="1"/>
        </w:numPr>
        <w:spacing w:line="480" w:lineRule="auto"/>
      </w:pPr>
      <w:r>
        <w:t xml:space="preserve">College of Policing (2018) ‘Neighbourhood policing </w:t>
      </w:r>
      <w:proofErr w:type="gramStart"/>
      <w:r>
        <w:t>guidelines’</w:t>
      </w:r>
      <w:proofErr w:type="gramEnd"/>
      <w:r>
        <w:t xml:space="preserve">. Available at: </w:t>
      </w:r>
      <w:hyperlink r:id="rId8" w:anchor="page=5" w:history="1">
        <w:r w:rsidRPr="00D04CF3">
          <w:rPr>
            <w:rStyle w:val="Hyperlink"/>
          </w:rPr>
          <w:t>https://www.college.police.uk/What-we-do/Standards/Guidelines/Neighbourhood-Policing/Documents/NPG_case_studies.pdf#page=5</w:t>
        </w:r>
      </w:hyperlink>
      <w:r>
        <w:t xml:space="preserve"> (accessed on 18.12.2019)</w:t>
      </w:r>
    </w:p>
    <w:p w14:paraId="08AB1A0C" w14:textId="77777777" w:rsidR="009F1550" w:rsidRDefault="009F1550" w:rsidP="009F1550">
      <w:pPr>
        <w:pStyle w:val="ListParagraph"/>
        <w:numPr>
          <w:ilvl w:val="0"/>
          <w:numId w:val="1"/>
        </w:numPr>
        <w:spacing w:line="480" w:lineRule="auto"/>
      </w:pPr>
      <w:r>
        <w:t xml:space="preserve">Dehbi, C (2018) ‘Community-Orientated Policing in the European Union Today’ </w:t>
      </w:r>
      <w:r>
        <w:rPr>
          <w:i/>
          <w:iCs/>
        </w:rPr>
        <w:t xml:space="preserve">European Crime Prevention Network. </w:t>
      </w:r>
      <w:r>
        <w:t xml:space="preserve">Available at: </w:t>
      </w:r>
      <w:hyperlink r:id="rId9" w:history="1">
        <w:r w:rsidRPr="00D04CF3">
          <w:rPr>
            <w:rStyle w:val="Hyperlink"/>
          </w:rPr>
          <w:t>https://eucpn.org/sites/default/files/document/files/Toolbox%2014_ENG_LR.pdf</w:t>
        </w:r>
      </w:hyperlink>
      <w:r>
        <w:t xml:space="preserve"> (accessed on 18.12.2019)</w:t>
      </w:r>
    </w:p>
    <w:p w14:paraId="2712E40D" w14:textId="77777777" w:rsidR="009F1550" w:rsidRDefault="009F1550" w:rsidP="009F1550">
      <w:pPr>
        <w:pStyle w:val="ListParagraph"/>
        <w:numPr>
          <w:ilvl w:val="0"/>
          <w:numId w:val="1"/>
        </w:numPr>
        <w:spacing w:line="480" w:lineRule="auto"/>
      </w:pPr>
      <w:r>
        <w:t>Diaz, P (2000) ‘Definitions of Community’ (2</w:t>
      </w:r>
      <w:r w:rsidRPr="007D56C3">
        <w:rPr>
          <w:vertAlign w:val="superscript"/>
        </w:rPr>
        <w:t>nd</w:t>
      </w:r>
      <w:r>
        <w:t xml:space="preserve"> April 2000) available at: </w:t>
      </w:r>
      <w:hyperlink r:id="rId10" w:history="1">
        <w:r w:rsidRPr="00D04CF3">
          <w:rPr>
            <w:rStyle w:val="Hyperlink"/>
          </w:rPr>
          <w:t>http://uregina.ca/~sauchyn/socialcohesion/definitions%20of%20community.htm</w:t>
        </w:r>
      </w:hyperlink>
      <w:r>
        <w:t xml:space="preserve"> (accessed on 18.12.2019)</w:t>
      </w:r>
    </w:p>
    <w:p w14:paraId="1AC39F35" w14:textId="77777777" w:rsidR="009F1550" w:rsidRDefault="009F1550" w:rsidP="009F1550">
      <w:pPr>
        <w:pStyle w:val="ListParagraph"/>
        <w:numPr>
          <w:ilvl w:val="0"/>
          <w:numId w:val="1"/>
        </w:numPr>
        <w:spacing w:line="480" w:lineRule="auto"/>
      </w:pPr>
      <w:r>
        <w:lastRenderedPageBreak/>
        <w:t>End Violence Against Women and Children (2011) ‘Community Based Policing’ (29</w:t>
      </w:r>
      <w:r w:rsidRPr="009F1550">
        <w:rPr>
          <w:vertAlign w:val="superscript"/>
        </w:rPr>
        <w:t>th</w:t>
      </w:r>
      <w:r>
        <w:t xml:space="preserve"> December 2011) Available at: </w:t>
      </w:r>
      <w:hyperlink r:id="rId11" w:history="1">
        <w:r w:rsidRPr="00D04CF3">
          <w:rPr>
            <w:rStyle w:val="Hyperlink"/>
          </w:rPr>
          <w:t>https://www.endvawnow.org/en/articles/1095-community-based-policing-.html</w:t>
        </w:r>
      </w:hyperlink>
      <w:r>
        <w:t xml:space="preserve"> (Accessed on 18.12.2019)</w:t>
      </w:r>
    </w:p>
    <w:p w14:paraId="5DBF6C56" w14:textId="77777777" w:rsidR="009F1550" w:rsidRDefault="009F1550" w:rsidP="009F1550">
      <w:pPr>
        <w:pStyle w:val="ListParagraph"/>
        <w:numPr>
          <w:ilvl w:val="0"/>
          <w:numId w:val="1"/>
        </w:numPr>
        <w:spacing w:line="480" w:lineRule="auto"/>
      </w:pPr>
      <w:r>
        <w:t xml:space="preserve">Gilligan, A (2011) ‘Tottenham and Broadwater Farm: A tale of two riots’, </w:t>
      </w:r>
      <w:r>
        <w:rPr>
          <w:i/>
          <w:iCs/>
        </w:rPr>
        <w:t xml:space="preserve">The Telegraph. </w:t>
      </w:r>
      <w:r>
        <w:t xml:space="preserve"> (7</w:t>
      </w:r>
      <w:r w:rsidRPr="00B045AC">
        <w:rPr>
          <w:vertAlign w:val="superscript"/>
        </w:rPr>
        <w:t>th</w:t>
      </w:r>
      <w:r>
        <w:t xml:space="preserve"> August 2011) available at: </w:t>
      </w:r>
      <w:hyperlink r:id="rId12" w:history="1">
        <w:r w:rsidRPr="00D04CF3">
          <w:rPr>
            <w:rStyle w:val="Hyperlink"/>
          </w:rPr>
          <w:t>https://www.telegraph.co.uk/news/uknews/crime/8687879/Tottenham-and-Broadwater-Farm-A-tale-of-two-riots.html</w:t>
        </w:r>
      </w:hyperlink>
      <w:r>
        <w:t xml:space="preserve"> (accessed on 18.12.2019)</w:t>
      </w:r>
    </w:p>
    <w:p w14:paraId="13AC0AA8" w14:textId="77777777" w:rsidR="009F1550" w:rsidRDefault="009F1550" w:rsidP="009F1550">
      <w:pPr>
        <w:pStyle w:val="ListParagraph"/>
        <w:numPr>
          <w:ilvl w:val="0"/>
          <w:numId w:val="1"/>
        </w:numPr>
        <w:spacing w:line="480" w:lineRule="auto"/>
      </w:pPr>
      <w:r>
        <w:t xml:space="preserve">Higgins, A (2018) </w:t>
      </w:r>
      <w:proofErr w:type="gramStart"/>
      <w:r>
        <w:t>‘ The</w:t>
      </w:r>
      <w:proofErr w:type="gramEnd"/>
      <w:r>
        <w:t xml:space="preserve"> Future of Neighbourhood Policing’ </w:t>
      </w:r>
      <w:r>
        <w:rPr>
          <w:i/>
          <w:iCs/>
        </w:rPr>
        <w:t xml:space="preserve">The Police Foundation. </w:t>
      </w:r>
      <w:r>
        <w:t xml:space="preserve">Available at: </w:t>
      </w:r>
      <w:hyperlink r:id="rId13" w:history="1">
        <w:r w:rsidRPr="00D04CF3">
          <w:rPr>
            <w:rStyle w:val="Hyperlink"/>
          </w:rPr>
          <w:t>http://www.police-foundation.org.uk/2017/wp-content/uploads/2010/10/TPFJ6112-Neighbourhood-Policing-Report-WEB_2.pdf</w:t>
        </w:r>
      </w:hyperlink>
      <w:r>
        <w:t xml:space="preserve"> (accessed on 18.12.2019)</w:t>
      </w:r>
    </w:p>
    <w:p w14:paraId="4A217DF0" w14:textId="77777777" w:rsidR="009F1550" w:rsidRDefault="009F1550" w:rsidP="009F1550">
      <w:pPr>
        <w:pStyle w:val="ListParagraph"/>
        <w:numPr>
          <w:ilvl w:val="0"/>
          <w:numId w:val="1"/>
        </w:numPr>
        <w:spacing w:line="480" w:lineRule="auto"/>
      </w:pPr>
      <w:r>
        <w:t xml:space="preserve">Homer, A (2018) ‘Neighbourhood police: one in seven officers axed were beat bobbies’ </w:t>
      </w:r>
      <w:r>
        <w:rPr>
          <w:i/>
          <w:iCs/>
        </w:rPr>
        <w:t xml:space="preserve">The BBC </w:t>
      </w:r>
      <w:r>
        <w:t>(1</w:t>
      </w:r>
      <w:r w:rsidRPr="004A0AC0">
        <w:rPr>
          <w:vertAlign w:val="superscript"/>
        </w:rPr>
        <w:t>st</w:t>
      </w:r>
      <w:r>
        <w:t xml:space="preserve"> February 2018). Available at: </w:t>
      </w:r>
      <w:hyperlink r:id="rId14" w:history="1">
        <w:r w:rsidRPr="00D04CF3">
          <w:rPr>
            <w:rStyle w:val="Hyperlink"/>
          </w:rPr>
          <w:t>https://www.bbc.co.uk/news/uk-42403590</w:t>
        </w:r>
      </w:hyperlink>
      <w:r>
        <w:t xml:space="preserve"> (accessed on 18.12.2019)</w:t>
      </w:r>
    </w:p>
    <w:p w14:paraId="01E92ECB" w14:textId="77777777" w:rsidR="009F1550" w:rsidRDefault="009F1550" w:rsidP="009F1550">
      <w:pPr>
        <w:pStyle w:val="ListParagraph"/>
        <w:numPr>
          <w:ilvl w:val="0"/>
          <w:numId w:val="1"/>
        </w:numPr>
        <w:spacing w:line="480" w:lineRule="auto"/>
      </w:pPr>
      <w:r>
        <w:t xml:space="preserve">Jayachandran, T (2016) ‘Community policing: a success story?’ available at: </w:t>
      </w:r>
      <w:hyperlink r:id="rId15" w:history="1">
        <w:r w:rsidRPr="00D04CF3">
          <w:rPr>
            <w:rStyle w:val="Hyperlink"/>
          </w:rPr>
          <w:t>https://pioneerinstitute.org/better_government/community-policing-success-story/</w:t>
        </w:r>
      </w:hyperlink>
      <w:r>
        <w:t xml:space="preserve"> (accessed on 18.12.2019)</w:t>
      </w:r>
    </w:p>
    <w:p w14:paraId="69B4C39D" w14:textId="77777777" w:rsidR="009F1550" w:rsidRDefault="009F1550" w:rsidP="009F1550">
      <w:pPr>
        <w:pStyle w:val="ListParagraph"/>
        <w:numPr>
          <w:ilvl w:val="0"/>
          <w:numId w:val="1"/>
        </w:numPr>
        <w:spacing w:line="480" w:lineRule="auto"/>
      </w:pPr>
      <w:r>
        <w:t xml:space="preserve">Long, M et al (2006) ‘A Visible Difference’ Hallam Centre for Community Justice. Available at: </w:t>
      </w:r>
      <w:hyperlink r:id="rId16" w:history="1">
        <w:r w:rsidRPr="00D04CF3">
          <w:rPr>
            <w:rStyle w:val="Hyperlink"/>
          </w:rPr>
          <w:t>http://shura.shu.ac.uk/995/1/fulltext.pdf</w:t>
        </w:r>
      </w:hyperlink>
      <w:r>
        <w:t xml:space="preserve"> (accessed on 18.12.2019)</w:t>
      </w:r>
    </w:p>
    <w:p w14:paraId="56C13BC6" w14:textId="77777777" w:rsidR="009F1550" w:rsidRDefault="009F1550" w:rsidP="009F1550">
      <w:pPr>
        <w:pStyle w:val="ListParagraph"/>
        <w:numPr>
          <w:ilvl w:val="0"/>
          <w:numId w:val="1"/>
        </w:numPr>
        <w:spacing w:line="480" w:lineRule="auto"/>
      </w:pPr>
      <w:r>
        <w:t xml:space="preserve">Longstaff, A (2015) ‘Neighbourhood policing: past, present and future’ The police foundation. Available at: </w:t>
      </w:r>
      <w:hyperlink r:id="rId17" w:history="1">
        <w:r w:rsidRPr="00D04CF3">
          <w:rPr>
            <w:rStyle w:val="Hyperlink"/>
          </w:rPr>
          <w:t>http://criminaljusticealliance.org/wp-content/uploads/2017/07/Police-foundation-neighbourhood-policing-2015.pdf</w:t>
        </w:r>
      </w:hyperlink>
      <w:r>
        <w:t xml:space="preserve"> (accessed on 18.12.2019)</w:t>
      </w:r>
    </w:p>
    <w:p w14:paraId="4E1EEE53" w14:textId="77777777" w:rsidR="009F1550" w:rsidRDefault="009F1550" w:rsidP="009F1550">
      <w:pPr>
        <w:pStyle w:val="ListParagraph"/>
        <w:numPr>
          <w:ilvl w:val="0"/>
          <w:numId w:val="1"/>
        </w:numPr>
        <w:spacing w:line="480" w:lineRule="auto"/>
      </w:pPr>
      <w:r>
        <w:lastRenderedPageBreak/>
        <w:t xml:space="preserve">National Policing Improvement Agency (2019) ‘Local Policing and Confidence’ available at: </w:t>
      </w:r>
      <w:hyperlink r:id="rId18" w:history="1">
        <w:r w:rsidRPr="00D04CF3">
          <w:rPr>
            <w:rStyle w:val="Hyperlink"/>
          </w:rPr>
          <w:t>http://library.college.police.uk/docs/npia/localpolicingandconfidence.pdf</w:t>
        </w:r>
      </w:hyperlink>
      <w:r>
        <w:t xml:space="preserve"> (accessed on 18.12.2019)</w:t>
      </w:r>
    </w:p>
    <w:p w14:paraId="13A9C65D" w14:textId="77777777" w:rsidR="009F1550" w:rsidRDefault="009F1550" w:rsidP="009F1550">
      <w:pPr>
        <w:pStyle w:val="ListParagraph"/>
        <w:numPr>
          <w:ilvl w:val="0"/>
          <w:numId w:val="1"/>
        </w:numPr>
        <w:spacing w:line="480" w:lineRule="auto"/>
      </w:pPr>
      <w:r>
        <w:t xml:space="preserve">Organisation for Security and Co-operation in Europe (2011) ‘Trafficking in Human Beings: Identification of Potential and Presumed Victims’ available at: </w:t>
      </w:r>
      <w:hyperlink r:id="rId19" w:history="1">
        <w:r w:rsidRPr="00D04CF3">
          <w:rPr>
            <w:rStyle w:val="Hyperlink"/>
          </w:rPr>
          <w:t>https://www.osce.org/secretariat/78849?download=true</w:t>
        </w:r>
      </w:hyperlink>
      <w:r>
        <w:t xml:space="preserve"> (Accessed on 18.12.2019)</w:t>
      </w:r>
    </w:p>
    <w:p w14:paraId="732B99F3" w14:textId="77777777" w:rsidR="009F1550" w:rsidRDefault="009F1550" w:rsidP="009F1550">
      <w:pPr>
        <w:pStyle w:val="ListParagraph"/>
        <w:numPr>
          <w:ilvl w:val="0"/>
          <w:numId w:val="1"/>
        </w:numPr>
        <w:spacing w:line="480" w:lineRule="auto"/>
      </w:pPr>
      <w:r>
        <w:t xml:space="preserve">Owen, J (2016) ‘Thousands of untrained police community support officers putting lives and evidence at risk’ </w:t>
      </w:r>
      <w:r>
        <w:rPr>
          <w:i/>
          <w:iCs/>
        </w:rPr>
        <w:t xml:space="preserve">Independent </w:t>
      </w:r>
      <w:r>
        <w:t>(27</w:t>
      </w:r>
      <w:r w:rsidRPr="004A0AC0">
        <w:rPr>
          <w:vertAlign w:val="superscript"/>
        </w:rPr>
        <w:t>th</w:t>
      </w:r>
      <w:r>
        <w:t xml:space="preserve"> February 2016). Available at: </w:t>
      </w:r>
      <w:hyperlink r:id="rId20" w:history="1">
        <w:r w:rsidRPr="00D04CF3">
          <w:rPr>
            <w:rStyle w:val="Hyperlink"/>
          </w:rPr>
          <w:t>https://www.independent.co.uk/news/uk/crime/thousands-of-untrained-police-community-support-officers-putting-lives-and-evidence-at-risk-a6900256.html</w:t>
        </w:r>
      </w:hyperlink>
      <w:r>
        <w:t xml:space="preserve"> (Accessed on 18.12.2019)</w:t>
      </w:r>
    </w:p>
    <w:p w14:paraId="6ABDFA02" w14:textId="77777777" w:rsidR="009F1550" w:rsidRDefault="009F1550" w:rsidP="009F1550">
      <w:pPr>
        <w:pStyle w:val="ListParagraph"/>
        <w:numPr>
          <w:ilvl w:val="0"/>
          <w:numId w:val="1"/>
        </w:numPr>
        <w:spacing w:line="480" w:lineRule="auto"/>
      </w:pPr>
      <w:r>
        <w:t xml:space="preserve">Rojas, J.P (2012) ‘Beat bobbies to be replaced by ‘plastic police’’ </w:t>
      </w:r>
      <w:r>
        <w:rPr>
          <w:i/>
          <w:iCs/>
        </w:rPr>
        <w:t xml:space="preserve">The Telegraph. </w:t>
      </w:r>
      <w:r w:rsidRPr="007D56C3">
        <w:t>(13</w:t>
      </w:r>
      <w:r w:rsidRPr="007D56C3">
        <w:rPr>
          <w:vertAlign w:val="superscript"/>
        </w:rPr>
        <w:t>th</w:t>
      </w:r>
      <w:r w:rsidRPr="007D56C3">
        <w:t xml:space="preserve"> April 2012)</w:t>
      </w:r>
      <w:r>
        <w:t xml:space="preserve"> available at: </w:t>
      </w:r>
      <w:hyperlink r:id="rId21" w:history="1">
        <w:r w:rsidRPr="00D04CF3">
          <w:rPr>
            <w:rStyle w:val="Hyperlink"/>
          </w:rPr>
          <w:t>https://www.telegraph.co.uk/news/uknews/crime/9201760/Beat-bobbies-to-be-replaced-by-plastic-police.html</w:t>
        </w:r>
      </w:hyperlink>
      <w:r>
        <w:t xml:space="preserve"> (accessed on 18.12.2019)</w:t>
      </w:r>
    </w:p>
    <w:p w14:paraId="152D0CF3" w14:textId="77777777" w:rsidR="009F1550" w:rsidRDefault="009F1550" w:rsidP="009F1550">
      <w:pPr>
        <w:pStyle w:val="ListParagraph"/>
        <w:numPr>
          <w:ilvl w:val="0"/>
          <w:numId w:val="1"/>
        </w:numPr>
        <w:spacing w:line="480" w:lineRule="auto"/>
      </w:pPr>
      <w:r>
        <w:t xml:space="preserve">Rukus, J et al (2018) ‘Community Policing: Least Effective Where Need is Greatest’ </w:t>
      </w:r>
      <w:r>
        <w:rPr>
          <w:i/>
          <w:iCs/>
        </w:rPr>
        <w:t xml:space="preserve">Crime &amp; Delinquency, </w:t>
      </w:r>
      <w:r>
        <w:t xml:space="preserve">64(14), pp 1858-1881. Available at: </w:t>
      </w:r>
      <w:hyperlink r:id="rId22" w:history="1">
        <w:r w:rsidRPr="00D04CF3">
          <w:rPr>
            <w:rStyle w:val="Hyperlink"/>
          </w:rPr>
          <w:t>https://journals-sagepub-com.ezproxy.uwtsd.ac.uk/doi/pdf/10.1177/0011128716686339</w:t>
        </w:r>
      </w:hyperlink>
      <w:r>
        <w:t xml:space="preserve"> (accessed on 18.12.2019)</w:t>
      </w:r>
    </w:p>
    <w:p w14:paraId="7C56812B" w14:textId="77777777" w:rsidR="009F1550" w:rsidRDefault="009F1550" w:rsidP="009F1550">
      <w:pPr>
        <w:pStyle w:val="ListParagraph"/>
        <w:numPr>
          <w:ilvl w:val="0"/>
          <w:numId w:val="1"/>
        </w:numPr>
        <w:spacing w:line="480" w:lineRule="auto"/>
      </w:pPr>
      <w:r>
        <w:t xml:space="preserve">Thiel, D (2009) </w:t>
      </w:r>
      <w:r>
        <w:rPr>
          <w:i/>
          <w:iCs/>
        </w:rPr>
        <w:t xml:space="preserve">Policing Terrorism: A review of the evidence. </w:t>
      </w:r>
      <w:r>
        <w:t xml:space="preserve"> London: Police Foundation. Available at: </w:t>
      </w:r>
      <w:hyperlink r:id="rId23" w:history="1">
        <w:r w:rsidRPr="00D04CF3">
          <w:rPr>
            <w:rStyle w:val="Hyperlink"/>
          </w:rPr>
          <w:t>http://www.police-foundation.org.uk/2017/wp-content/uploads/2017/06/terrorism_review.pdf</w:t>
        </w:r>
      </w:hyperlink>
      <w:r>
        <w:t xml:space="preserve"> (accessed on 18.12.2019)</w:t>
      </w:r>
    </w:p>
    <w:p w14:paraId="1DA645FC" w14:textId="77777777" w:rsidR="009F1550" w:rsidRDefault="009F1550" w:rsidP="009F1550">
      <w:pPr>
        <w:pStyle w:val="ListParagraph"/>
        <w:numPr>
          <w:ilvl w:val="0"/>
          <w:numId w:val="1"/>
        </w:numPr>
        <w:spacing w:line="480" w:lineRule="auto"/>
      </w:pPr>
      <w:r>
        <w:lastRenderedPageBreak/>
        <w:t xml:space="preserve">Tibbetts, G (2008) ‘PCSOs fail to reduce crime’ </w:t>
      </w:r>
      <w:r>
        <w:rPr>
          <w:i/>
          <w:iCs/>
        </w:rPr>
        <w:t xml:space="preserve">The Telegraph </w:t>
      </w:r>
      <w:r>
        <w:t>(12</w:t>
      </w:r>
      <w:r w:rsidRPr="004A0AC0">
        <w:rPr>
          <w:vertAlign w:val="superscript"/>
        </w:rPr>
        <w:t>th</w:t>
      </w:r>
      <w:r>
        <w:t xml:space="preserve"> June 2008). Available at: </w:t>
      </w:r>
      <w:hyperlink r:id="rId24" w:history="1">
        <w:r w:rsidRPr="00D04CF3">
          <w:rPr>
            <w:rStyle w:val="Hyperlink"/>
          </w:rPr>
          <w:t>https://www.telegraph.co.uk/news/uknews/2115519/PCSOs-fail-to-reduce-crime.html</w:t>
        </w:r>
      </w:hyperlink>
      <w:r>
        <w:t xml:space="preserve"> (accessed on 18.12.2019)</w:t>
      </w:r>
    </w:p>
    <w:p w14:paraId="0ED795AA" w14:textId="77777777" w:rsidR="009F1550" w:rsidRDefault="009F1550" w:rsidP="009F1550">
      <w:pPr>
        <w:pStyle w:val="ListParagraph"/>
        <w:numPr>
          <w:ilvl w:val="0"/>
          <w:numId w:val="1"/>
        </w:numPr>
        <w:spacing w:line="480" w:lineRule="auto"/>
      </w:pPr>
      <w:r>
        <w:t xml:space="preserve">UK Parliament (2018) ‘Changing trends in crime and policing’ available at: </w:t>
      </w:r>
      <w:hyperlink r:id="rId25" w:history="1">
        <w:r w:rsidRPr="00D04CF3">
          <w:rPr>
            <w:rStyle w:val="Hyperlink"/>
          </w:rPr>
          <w:t>https://publications.parliament.uk/pa/cm201719/cmselect/cmhaff/515/51506.htm</w:t>
        </w:r>
      </w:hyperlink>
      <w:r>
        <w:t xml:space="preserve"> (accessed on 18.12.2019)</w:t>
      </w:r>
    </w:p>
    <w:p w14:paraId="7F954850" w14:textId="77777777" w:rsidR="009F1550" w:rsidRDefault="009F1550" w:rsidP="009F1550">
      <w:pPr>
        <w:pStyle w:val="ListParagraph"/>
        <w:numPr>
          <w:ilvl w:val="0"/>
          <w:numId w:val="1"/>
        </w:numPr>
        <w:spacing w:line="480" w:lineRule="auto"/>
      </w:pPr>
      <w:r>
        <w:t xml:space="preserve">US Department of Justice (1994) ‘Understanding Community Policing’ </w:t>
      </w:r>
      <w:r>
        <w:rPr>
          <w:i/>
          <w:iCs/>
        </w:rPr>
        <w:t xml:space="preserve">Bureau of Justice Assistance. </w:t>
      </w:r>
      <w:r>
        <w:t xml:space="preserve">Available at: </w:t>
      </w:r>
      <w:hyperlink r:id="rId26" w:history="1">
        <w:r w:rsidRPr="00D04CF3">
          <w:rPr>
            <w:rStyle w:val="Hyperlink"/>
          </w:rPr>
          <w:t>https://www.ncjrs.gov/pdffiles/commp.pdf</w:t>
        </w:r>
      </w:hyperlink>
      <w:r>
        <w:t xml:space="preserve"> (Accessed on 18.12.2019)</w:t>
      </w:r>
    </w:p>
    <w:p w14:paraId="14162B71" w14:textId="77777777" w:rsidR="003A3AFE" w:rsidRDefault="003A3AFE" w:rsidP="003A3AFE"/>
    <w:p w14:paraId="0A26A190" w14:textId="77777777" w:rsidR="003A3AFE" w:rsidRDefault="003A3AFE" w:rsidP="003A3AFE"/>
    <w:p w14:paraId="2A19DFCB" w14:textId="77777777" w:rsidR="000027EB" w:rsidRDefault="000027EB"/>
    <w:sectPr w:rsidR="000027EB" w:rsidSect="009F1550">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0457A"/>
    <w:multiLevelType w:val="hybridMultilevel"/>
    <w:tmpl w:val="1EFAD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7EB"/>
    <w:rsid w:val="000027EB"/>
    <w:rsid w:val="00143313"/>
    <w:rsid w:val="00173EF9"/>
    <w:rsid w:val="00247EF7"/>
    <w:rsid w:val="002C1AB9"/>
    <w:rsid w:val="003275C8"/>
    <w:rsid w:val="00381BB6"/>
    <w:rsid w:val="003A3AFE"/>
    <w:rsid w:val="004A0AC0"/>
    <w:rsid w:val="004D4D0F"/>
    <w:rsid w:val="00656FB1"/>
    <w:rsid w:val="00682BCD"/>
    <w:rsid w:val="007B35F3"/>
    <w:rsid w:val="007D56C3"/>
    <w:rsid w:val="00810363"/>
    <w:rsid w:val="00824254"/>
    <w:rsid w:val="00973AA3"/>
    <w:rsid w:val="009F1550"/>
    <w:rsid w:val="00A3563E"/>
    <w:rsid w:val="00A65277"/>
    <w:rsid w:val="00AB31E9"/>
    <w:rsid w:val="00B045AC"/>
    <w:rsid w:val="00B21AD9"/>
    <w:rsid w:val="00D22739"/>
    <w:rsid w:val="00D91383"/>
    <w:rsid w:val="00DC7B0D"/>
    <w:rsid w:val="00EC2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73197"/>
  <w15:chartTrackingRefBased/>
  <w15:docId w15:val="{B98633EA-BDB4-FF4D-802C-EBA4271B3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5AC"/>
    <w:pPr>
      <w:ind w:left="720"/>
      <w:contextualSpacing/>
    </w:pPr>
  </w:style>
  <w:style w:type="character" w:styleId="Hyperlink">
    <w:name w:val="Hyperlink"/>
    <w:basedOn w:val="DefaultParagraphFont"/>
    <w:uiPriority w:val="99"/>
    <w:unhideWhenUsed/>
    <w:rsid w:val="00B045AC"/>
    <w:rPr>
      <w:color w:val="0563C1" w:themeColor="hyperlink"/>
      <w:u w:val="single"/>
    </w:rPr>
  </w:style>
  <w:style w:type="character" w:styleId="UnresolvedMention">
    <w:name w:val="Unresolved Mention"/>
    <w:basedOn w:val="DefaultParagraphFont"/>
    <w:uiPriority w:val="99"/>
    <w:semiHidden/>
    <w:unhideWhenUsed/>
    <w:rsid w:val="00B045AC"/>
    <w:rPr>
      <w:color w:val="605E5C"/>
      <w:shd w:val="clear" w:color="auto" w:fill="E1DFDD"/>
    </w:rPr>
  </w:style>
  <w:style w:type="paragraph" w:styleId="NoSpacing">
    <w:name w:val="No Spacing"/>
    <w:link w:val="NoSpacingChar"/>
    <w:uiPriority w:val="1"/>
    <w:qFormat/>
    <w:rsid w:val="009F1550"/>
    <w:rPr>
      <w:rFonts w:eastAsiaTheme="minorEastAsia"/>
      <w:sz w:val="22"/>
      <w:szCs w:val="22"/>
      <w:lang w:val="en-US" w:eastAsia="zh-CN"/>
    </w:rPr>
  </w:style>
  <w:style w:type="character" w:customStyle="1" w:styleId="NoSpacingChar">
    <w:name w:val="No Spacing Char"/>
    <w:basedOn w:val="DefaultParagraphFont"/>
    <w:link w:val="NoSpacing"/>
    <w:uiPriority w:val="1"/>
    <w:rsid w:val="009F1550"/>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What-we-do/Standards/Guidelines/Neighbourhood-Policing/Documents/NPG_case_studies.pdf" TargetMode="External"/><Relationship Id="rId13" Type="http://schemas.openxmlformats.org/officeDocument/2006/relationships/hyperlink" Target="http://www.police-foundation.org.uk/2017/wp-content/uploads/2010/10/TPFJ6112-Neighbourhood-Policing-Report-WEB_2.pdf" TargetMode="External"/><Relationship Id="rId18" Type="http://schemas.openxmlformats.org/officeDocument/2006/relationships/hyperlink" Target="http://library.college.police.uk/docs/npia/localpolicingandconfidence.pdf" TargetMode="External"/><Relationship Id="rId26" Type="http://schemas.openxmlformats.org/officeDocument/2006/relationships/hyperlink" Target="https://www.ncjrs.gov/pdffiles/commp.pdf" TargetMode="External"/><Relationship Id="rId3" Type="http://schemas.openxmlformats.org/officeDocument/2006/relationships/settings" Target="settings.xml"/><Relationship Id="rId21" Type="http://schemas.openxmlformats.org/officeDocument/2006/relationships/hyperlink" Target="https://www.telegraph.co.uk/news/uknews/crime/9201760/Beat-bobbies-to-be-replaced-by-plastic-police.html" TargetMode="External"/><Relationship Id="rId7" Type="http://schemas.openxmlformats.org/officeDocument/2006/relationships/hyperlink" Target="https://www.telegraph.co.uk/news/2017/10/19/first-police-force-britain-set-axe-pcsos-amid-falling-budgets/" TargetMode="External"/><Relationship Id="rId12" Type="http://schemas.openxmlformats.org/officeDocument/2006/relationships/hyperlink" Target="https://www.telegraph.co.uk/news/uknews/crime/8687879/Tottenham-and-Broadwater-Farm-A-tale-of-two-riots.html" TargetMode="External"/><Relationship Id="rId17" Type="http://schemas.openxmlformats.org/officeDocument/2006/relationships/hyperlink" Target="http://criminaljusticealliance.org/wp-content/uploads/2017/07/Police-foundation-neighbourhood-policing-2015.pdf" TargetMode="External"/><Relationship Id="rId25" Type="http://schemas.openxmlformats.org/officeDocument/2006/relationships/hyperlink" Target="https://publications.parliament.uk/pa/cm201719/cmselect/cmhaff/515/51506.htm" TargetMode="External"/><Relationship Id="rId2" Type="http://schemas.openxmlformats.org/officeDocument/2006/relationships/styles" Target="styles.xml"/><Relationship Id="rId16" Type="http://schemas.openxmlformats.org/officeDocument/2006/relationships/hyperlink" Target="http://shura.shu.ac.uk/995/1/fulltext.pdf" TargetMode="External"/><Relationship Id="rId20" Type="http://schemas.openxmlformats.org/officeDocument/2006/relationships/hyperlink" Target="https://www.independent.co.uk/news/uk/crime/thousands-of-untrained-police-community-support-officers-putting-lives-and-evidence-at-risk-a6900256.html" TargetMode="External"/><Relationship Id="rId1" Type="http://schemas.openxmlformats.org/officeDocument/2006/relationships/numbering" Target="numbering.xml"/><Relationship Id="rId6" Type="http://schemas.openxmlformats.org/officeDocument/2006/relationships/hyperlink" Target="https://www.theguardian.com/society/1999/feb/17/guardiansocietysupplement4" TargetMode="External"/><Relationship Id="rId11" Type="http://schemas.openxmlformats.org/officeDocument/2006/relationships/hyperlink" Target="https://www.endvawnow.org/en/articles/1095-community-based-policing-.html" TargetMode="External"/><Relationship Id="rId24" Type="http://schemas.openxmlformats.org/officeDocument/2006/relationships/hyperlink" Target="https://www.telegraph.co.uk/news/uknews/2115519/PCSOs-fail-to-reduce-crime.html" TargetMode="External"/><Relationship Id="rId5" Type="http://schemas.openxmlformats.org/officeDocument/2006/relationships/hyperlink" Target="https://southyorkshire-pcc.gov.uk/blogs/south-yorkshire-police-review-of-pcsos/" TargetMode="External"/><Relationship Id="rId15" Type="http://schemas.openxmlformats.org/officeDocument/2006/relationships/hyperlink" Target="https://pioneerinstitute.org/better_government/community-policing-success-story/" TargetMode="External"/><Relationship Id="rId23" Type="http://schemas.openxmlformats.org/officeDocument/2006/relationships/hyperlink" Target="http://www.police-foundation.org.uk/2017/wp-content/uploads/2017/06/terrorism_review.pdf" TargetMode="External"/><Relationship Id="rId28" Type="http://schemas.openxmlformats.org/officeDocument/2006/relationships/theme" Target="theme/theme1.xml"/><Relationship Id="rId10" Type="http://schemas.openxmlformats.org/officeDocument/2006/relationships/hyperlink" Target="http://uregina.ca/~sauchyn/socialcohesion/definitions%20of%20community.htm" TargetMode="External"/><Relationship Id="rId19" Type="http://schemas.openxmlformats.org/officeDocument/2006/relationships/hyperlink" Target="https://www.osce.org/secretariat/78849?download=true" TargetMode="External"/><Relationship Id="rId4" Type="http://schemas.openxmlformats.org/officeDocument/2006/relationships/webSettings" Target="webSettings.xml"/><Relationship Id="rId9" Type="http://schemas.openxmlformats.org/officeDocument/2006/relationships/hyperlink" Target="https://eucpn.org/sites/default/files/document/files/Toolbox%2014_ENG_LR.pdf" TargetMode="External"/><Relationship Id="rId14" Type="http://schemas.openxmlformats.org/officeDocument/2006/relationships/hyperlink" Target="https://www.bbc.co.uk/news/uk-42403590" TargetMode="External"/><Relationship Id="rId22" Type="http://schemas.openxmlformats.org/officeDocument/2006/relationships/hyperlink" Target="https://journals-sagepub-com.ezproxy.uwtsd.ac.uk/doi/pdf/10.1177/001112871668633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13</Pages>
  <Words>3197</Words>
  <Characters>18227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Understanding policing</Company>
  <LinksUpToDate>false</LinksUpToDate>
  <CharactersWithSpaces>21382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and discuss the effectiveness of community based and neighbourhood policing</dc:title>
  <dc:subject/>
  <dc:creator>Caitlin Selby (1800061)</dc:creator>
  <cp:keywords/>
  <dc:description/>
  <cp:lastModifiedBy>Caitlin Selby (1800061)</cp:lastModifiedBy>
  <cp:revision>2</cp:revision>
  <dcterms:created xsi:type="dcterms:W3CDTF">2020-01-06T09:46:00Z</dcterms:created>
  <dcterms:modified xsi:type="dcterms:W3CDTF">2020-01-09T09:38:00Z</dcterms:modified>
</cp:coreProperties>
</file>