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2199189" w:displacedByCustomXml="next"/>
    <w:bookmarkEnd w:id="0" w:displacedByCustomXml="next"/>
    <w:sdt>
      <w:sdtPr>
        <w:id w:val="1951577914"/>
        <w:docPartObj>
          <w:docPartGallery w:val="Cover Pages"/>
          <w:docPartUnique/>
        </w:docPartObj>
      </w:sdtPr>
      <w:sdtEndPr>
        <w:rPr>
          <w:rFonts w:cstheme="minorHAnsi"/>
        </w:rPr>
      </w:sdtEndPr>
      <w:sdtContent>
        <w:p w14:paraId="6846CD13" w14:textId="77777777" w:rsidR="004723D9" w:rsidRDefault="004723D9" w:rsidP="004723D9">
          <w:pPr>
            <w:jc w:val="center"/>
          </w:pPr>
        </w:p>
        <w:p w14:paraId="6099F742" w14:textId="77777777" w:rsidR="004723D9" w:rsidRDefault="004723D9" w:rsidP="004723D9">
          <w:pPr>
            <w:jc w:val="center"/>
          </w:pPr>
        </w:p>
        <w:p w14:paraId="2044B564" w14:textId="77777777" w:rsidR="004723D9" w:rsidRDefault="004723D9" w:rsidP="004723D9">
          <w:pPr>
            <w:jc w:val="center"/>
          </w:pPr>
        </w:p>
        <w:p w14:paraId="2F8FE96B" w14:textId="77777777" w:rsidR="004723D9" w:rsidRDefault="004723D9" w:rsidP="004723D9">
          <w:pPr>
            <w:jc w:val="center"/>
          </w:pPr>
        </w:p>
        <w:p w14:paraId="2F021045" w14:textId="3EFA6A0A" w:rsidR="00FA4578" w:rsidRDefault="004723D9" w:rsidP="004723D9">
          <w:pPr>
            <w:jc w:val="center"/>
          </w:pPr>
          <w:bookmarkStart w:id="1" w:name="_GoBack"/>
          <w:bookmarkEnd w:id="1"/>
          <w:r>
            <w:rPr>
              <w:noProof/>
              <w:lang w:eastAsia="en-GB"/>
            </w:rPr>
            <w:drawing>
              <wp:inline distT="0" distB="0" distL="0" distR="0" wp14:anchorId="3A671E0A" wp14:editId="5210A9FD">
                <wp:extent cx="2753109" cy="1105054"/>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2753109" cy="1105054"/>
                        </a:xfrm>
                        <a:prstGeom prst="rect">
                          <a:avLst/>
                        </a:prstGeom>
                      </pic:spPr>
                    </pic:pic>
                  </a:graphicData>
                </a:graphic>
              </wp:inline>
            </w:drawing>
          </w:r>
          <w:r w:rsidR="00FA4578">
            <w:rPr>
              <w:noProof/>
              <w:lang w:eastAsia="en-GB"/>
            </w:rPr>
            <mc:AlternateContent>
              <mc:Choice Requires="wps">
                <w:drawing>
                  <wp:anchor distT="0" distB="0" distL="114300" distR="114300" simplePos="0" relativeHeight="251659776" behindDoc="0" locked="0" layoutInCell="1" allowOverlap="1" wp14:anchorId="18920D8D" wp14:editId="52D026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678783661"/>
                                  <w:dataBinding w:prefixMappings="xmlns:ns0='http://purl.org/dc/elements/1.1/' xmlns:ns1='http://schemas.openxmlformats.org/package/2006/metadata/core-properties' " w:xpath="/ns1:coreProperties[1]/ns0:creator[1]" w:storeItemID="{6C3C8BC8-F283-45AE-878A-BAB7291924A1}"/>
                                  <w:text/>
                                </w:sdtPr>
                                <w:sdtEndPr/>
                                <w:sdtContent>
                                  <w:p w14:paraId="3780F411" w14:textId="3809783A" w:rsidR="005C08A8" w:rsidRDefault="005C08A8" w:rsidP="004723D9">
                                    <w:pPr>
                                      <w:pStyle w:val="NoSpacing"/>
                                      <w:jc w:val="center"/>
                                      <w:rPr>
                                        <w:color w:val="595959" w:themeColor="text1" w:themeTint="A6"/>
                                        <w:sz w:val="28"/>
                                        <w:szCs w:val="28"/>
                                      </w:rPr>
                                    </w:pPr>
                                    <w:r>
                                      <w:rPr>
                                        <w:color w:val="595959" w:themeColor="text1" w:themeTint="A6"/>
                                        <w:sz w:val="28"/>
                                        <w:szCs w:val="28"/>
                                      </w:rPr>
                                      <w:t>Daniel Lawrence (1706618)</w:t>
                                    </w:r>
                                  </w:p>
                                </w:sdtContent>
                              </w:sdt>
                              <w:p w14:paraId="69200C7C" w14:textId="4188CE1B" w:rsidR="005C08A8" w:rsidRDefault="008A3B2F">
                                <w:pPr>
                                  <w:pStyle w:val="NoSpacing"/>
                                  <w:jc w:val="right"/>
                                  <w:rPr>
                                    <w:color w:val="595959" w:themeColor="text1" w:themeTint="A6"/>
                                    <w:sz w:val="18"/>
                                    <w:szCs w:val="18"/>
                                  </w:rPr>
                                </w:pPr>
                                <w:sdt>
                                  <w:sdtPr>
                                    <w:rPr>
                                      <w:color w:val="595959" w:themeColor="text1" w:themeTint="A6"/>
                                      <w:sz w:val="18"/>
                                      <w:szCs w:val="18"/>
                                    </w:rPr>
                                    <w:alias w:val="Email"/>
                                    <w:tag w:val="Email"/>
                                    <w:id w:val="-620453925"/>
                                    <w:showingPlcHdr/>
                                    <w:dataBinding w:prefixMappings="xmlns:ns0='http://schemas.microsoft.com/office/2006/coverPageProps' " w:xpath="/ns0:CoverPageProperties[1]/ns0:CompanyEmail[1]" w:storeItemID="{55AF091B-3C7A-41E3-B477-F2FDAA23CFDA}"/>
                                    <w:text/>
                                  </w:sdtPr>
                                  <w:sdtEndPr/>
                                  <w:sdtContent>
                                    <w:r w:rsidR="005C08A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920D8D"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97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678783661"/>
                            <w:dataBinding w:prefixMappings="xmlns:ns0='http://purl.org/dc/elements/1.1/' xmlns:ns1='http://schemas.openxmlformats.org/package/2006/metadata/core-properties' " w:xpath="/ns1:coreProperties[1]/ns0:creator[1]" w:storeItemID="{6C3C8BC8-F283-45AE-878A-BAB7291924A1}"/>
                            <w:text/>
                          </w:sdtPr>
                          <w:sdtEndPr/>
                          <w:sdtContent>
                            <w:p w14:paraId="3780F411" w14:textId="3809783A" w:rsidR="005C08A8" w:rsidRDefault="005C08A8" w:rsidP="004723D9">
                              <w:pPr>
                                <w:pStyle w:val="NoSpacing"/>
                                <w:jc w:val="center"/>
                                <w:rPr>
                                  <w:color w:val="595959" w:themeColor="text1" w:themeTint="A6"/>
                                  <w:sz w:val="28"/>
                                  <w:szCs w:val="28"/>
                                </w:rPr>
                              </w:pPr>
                              <w:r>
                                <w:rPr>
                                  <w:color w:val="595959" w:themeColor="text1" w:themeTint="A6"/>
                                  <w:sz w:val="28"/>
                                  <w:szCs w:val="28"/>
                                </w:rPr>
                                <w:t>Daniel Lawrence (1706618)</w:t>
                              </w:r>
                            </w:p>
                          </w:sdtContent>
                        </w:sdt>
                        <w:p w14:paraId="69200C7C" w14:textId="4188CE1B" w:rsidR="005C08A8" w:rsidRDefault="00576F10">
                          <w:pPr>
                            <w:pStyle w:val="NoSpacing"/>
                            <w:jc w:val="right"/>
                            <w:rPr>
                              <w:color w:val="595959" w:themeColor="text1" w:themeTint="A6"/>
                              <w:sz w:val="18"/>
                              <w:szCs w:val="18"/>
                            </w:rPr>
                          </w:pPr>
                          <w:sdt>
                            <w:sdtPr>
                              <w:rPr>
                                <w:color w:val="595959" w:themeColor="text1" w:themeTint="A6"/>
                                <w:sz w:val="18"/>
                                <w:szCs w:val="18"/>
                              </w:rPr>
                              <w:alias w:val="Email"/>
                              <w:tag w:val="Email"/>
                              <w:id w:val="-620453925"/>
                              <w:showingPlcHdr/>
                              <w:dataBinding w:prefixMappings="xmlns:ns0='http://schemas.microsoft.com/office/2006/coverPageProps' " w:xpath="/ns0:CoverPageProperties[1]/ns0:CompanyEmail[1]" w:storeItemID="{55AF091B-3C7A-41E3-B477-F2FDAA23CFDA}"/>
                              <w:text/>
                            </w:sdtPr>
                            <w:sdtEndPr/>
                            <w:sdtContent>
                              <w:r w:rsidR="005C08A8">
                                <w:rPr>
                                  <w:color w:val="595959" w:themeColor="text1" w:themeTint="A6"/>
                                  <w:sz w:val="18"/>
                                  <w:szCs w:val="18"/>
                                </w:rPr>
                                <w:t xml:space="preserve">     </w:t>
                              </w:r>
                            </w:sdtContent>
                          </w:sdt>
                        </w:p>
                      </w:txbxContent>
                    </v:textbox>
                    <w10:wrap type="square" anchorx="page" anchory="page"/>
                  </v:shape>
                </w:pict>
              </mc:Fallback>
            </mc:AlternateContent>
          </w:r>
          <w:r w:rsidR="00FA4578">
            <w:rPr>
              <w:noProof/>
              <w:lang w:eastAsia="en-GB"/>
            </w:rPr>
            <mc:AlternateContent>
              <mc:Choice Requires="wps">
                <w:drawing>
                  <wp:anchor distT="0" distB="0" distL="114300" distR="114300" simplePos="0" relativeHeight="251653632" behindDoc="0" locked="0" layoutInCell="1" allowOverlap="1" wp14:anchorId="371A33B1" wp14:editId="5E7F913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46CA9E" w14:textId="2A7A955D" w:rsidR="005C08A8" w:rsidRPr="001209D1" w:rsidRDefault="005C08A8" w:rsidP="004723D9">
                                <w:pPr>
                                  <w:jc w:val="center"/>
                                  <w:rPr>
                                    <w:sz w:val="64"/>
                                    <w:szCs w:val="64"/>
                                  </w:rPr>
                                </w:pPr>
                                <w:r w:rsidRPr="001209D1">
                                  <w:rPr>
                                    <w:caps/>
                                    <w:sz w:val="64"/>
                                    <w:szCs w:val="64"/>
                                  </w:rPr>
                                  <w:t>Swansea Foreshore Ice-cream Parlour</w:t>
                                </w:r>
                              </w:p>
                              <w:p w14:paraId="1639313C" w14:textId="53E34ED4" w:rsidR="005C08A8" w:rsidRPr="00FA4578" w:rsidRDefault="008A3B2F" w:rsidP="004723D9">
                                <w:pPr>
                                  <w:jc w:val="center"/>
                                  <w:rPr>
                                    <w:color w:val="404040" w:themeColor="text1" w:themeTint="BF"/>
                                    <w:sz w:val="36"/>
                                    <w:szCs w:val="36"/>
                                  </w:rPr>
                                </w:pPr>
                                <w:sdt>
                                  <w:sdtPr>
                                    <w:rPr>
                                      <w:color w:val="404040" w:themeColor="text1" w:themeTint="BF"/>
                                      <w:sz w:val="36"/>
                                      <w:szCs w:val="36"/>
                                    </w:rPr>
                                    <w:alias w:val="Subtitle"/>
                                    <w:tag w:val=""/>
                                    <w:id w:val="-899680288"/>
                                    <w:showingPlcHdr/>
                                    <w:dataBinding w:prefixMappings="xmlns:ns0='http://purl.org/dc/elements/1.1/' xmlns:ns1='http://schemas.openxmlformats.org/package/2006/metadata/core-properties' " w:xpath="/ns1:coreProperties[1]/ns0:subject[1]" w:storeItemID="{6C3C8BC8-F283-45AE-878A-BAB7291924A1}"/>
                                    <w:text/>
                                  </w:sdtPr>
                                  <w:sdtEndPr/>
                                  <w:sdtContent>
                                    <w:r w:rsidR="005C08A8">
                                      <w:rPr>
                                        <w:color w:val="404040" w:themeColor="text1" w:themeTint="BF"/>
                                        <w:sz w:val="36"/>
                                        <w:szCs w:val="36"/>
                                      </w:rPr>
                                      <w:t xml:space="preserve">     </w:t>
                                    </w:r>
                                  </w:sdtContent>
                                </w:sdt>
                                <w:r w:rsidR="005C08A8" w:rsidRPr="00FA4578">
                                  <w:rPr>
                                    <w:color w:val="404040" w:themeColor="text1" w:themeTint="BF"/>
                                    <w:sz w:val="36"/>
                                    <w:szCs w:val="36"/>
                                  </w:rPr>
                                  <w:t xml:space="preserve"> </w:t>
                                </w:r>
                                <w:sdt>
                                  <w:sdtPr>
                                    <w:rPr>
                                      <w:color w:val="404040" w:themeColor="text1" w:themeTint="BF"/>
                                      <w:sz w:val="36"/>
                                      <w:szCs w:val="36"/>
                                    </w:rPr>
                                    <w:alias w:val="Subtitle"/>
                                    <w:tag w:val=""/>
                                    <w:id w:val="-1001278948"/>
                                    <w:showingPlcHdr/>
                                    <w:dataBinding w:prefixMappings="xmlns:ns0='http://purl.org/dc/elements/1.1/' xmlns:ns1='http://schemas.openxmlformats.org/package/2006/metadata/core-properties' " w:xpath="/ns1:coreProperties[1]/ns0:subject[1]" w:storeItemID="{6C3C8BC8-F283-45AE-878A-BAB7291924A1}"/>
                                    <w:text/>
                                  </w:sdtPr>
                                  <w:sdtEndPr/>
                                  <w:sdtContent>
                                    <w:r w:rsidR="004723D9">
                                      <w:rPr>
                                        <w:color w:val="404040" w:themeColor="text1" w:themeTint="BF"/>
                                        <w:sz w:val="36"/>
                                        <w:szCs w:val="36"/>
                                      </w:rPr>
                                      <w:t xml:space="preserve">     </w:t>
                                    </w:r>
                                  </w:sdtContent>
                                </w:sdt>
                              </w:p>
                              <w:p w14:paraId="39D807BC" w14:textId="744C3FF2" w:rsidR="005C08A8" w:rsidRDefault="005C08A8" w:rsidP="004723D9">
                                <w:pPr>
                                  <w:jc w:val="center"/>
                                  <w:rPr>
                                    <w:smallCaps/>
                                    <w:color w:val="404040" w:themeColor="text1" w:themeTint="BF"/>
                                    <w:sz w:val="36"/>
                                    <w:szCs w:val="36"/>
                                  </w:rPr>
                                </w:pPr>
                                <w:r>
                                  <w:rPr>
                                    <w:smallCaps/>
                                    <w:color w:val="404040" w:themeColor="text1" w:themeTint="BF"/>
                                    <w:sz w:val="36"/>
                                    <w:szCs w:val="36"/>
                                  </w:rPr>
                                  <w:t>Construction Technology One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71A33B1" id="_x0000_t202" coordsize="21600,21600" o:spt="202" path="m,l,21600r21600,l21600,xe">
                    <v:stroke joinstyle="miter"/>
                    <v:path gradientshapeok="t" o:connecttype="rect"/>
                  </v:shapetype>
                  <v:shape id="Text Box 154" o:spid="_x0000_s1027" type="#_x0000_t202" style="position:absolute;left:0;text-align:left;margin-left:0;margin-top:0;width:8in;height:286.5pt;z-index:2516536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F46CA9E" w14:textId="2A7A955D" w:rsidR="005C08A8" w:rsidRPr="001209D1" w:rsidRDefault="005C08A8" w:rsidP="004723D9">
                          <w:pPr>
                            <w:jc w:val="center"/>
                            <w:rPr>
                              <w:sz w:val="64"/>
                              <w:szCs w:val="64"/>
                            </w:rPr>
                          </w:pPr>
                          <w:r w:rsidRPr="001209D1">
                            <w:rPr>
                              <w:caps/>
                              <w:sz w:val="64"/>
                              <w:szCs w:val="64"/>
                            </w:rPr>
                            <w:t>Swansea Foreshore Ice-cream Parlour</w:t>
                          </w:r>
                        </w:p>
                        <w:p w14:paraId="1639313C" w14:textId="53E34ED4" w:rsidR="005C08A8" w:rsidRPr="00FA4578" w:rsidRDefault="008A3B2F" w:rsidP="004723D9">
                          <w:pPr>
                            <w:jc w:val="center"/>
                            <w:rPr>
                              <w:color w:val="404040" w:themeColor="text1" w:themeTint="BF"/>
                              <w:sz w:val="36"/>
                              <w:szCs w:val="36"/>
                            </w:rPr>
                          </w:pPr>
                          <w:sdt>
                            <w:sdtPr>
                              <w:rPr>
                                <w:color w:val="404040" w:themeColor="text1" w:themeTint="BF"/>
                                <w:sz w:val="36"/>
                                <w:szCs w:val="36"/>
                              </w:rPr>
                              <w:alias w:val="Subtitle"/>
                              <w:tag w:val=""/>
                              <w:id w:val="-899680288"/>
                              <w:showingPlcHdr/>
                              <w:dataBinding w:prefixMappings="xmlns:ns0='http://purl.org/dc/elements/1.1/' xmlns:ns1='http://schemas.openxmlformats.org/package/2006/metadata/core-properties' " w:xpath="/ns1:coreProperties[1]/ns0:subject[1]" w:storeItemID="{6C3C8BC8-F283-45AE-878A-BAB7291924A1}"/>
                              <w:text/>
                            </w:sdtPr>
                            <w:sdtEndPr/>
                            <w:sdtContent>
                              <w:r w:rsidR="005C08A8">
                                <w:rPr>
                                  <w:color w:val="404040" w:themeColor="text1" w:themeTint="BF"/>
                                  <w:sz w:val="36"/>
                                  <w:szCs w:val="36"/>
                                </w:rPr>
                                <w:t xml:space="preserve">     </w:t>
                              </w:r>
                            </w:sdtContent>
                          </w:sdt>
                          <w:r w:rsidR="005C08A8" w:rsidRPr="00FA4578">
                            <w:rPr>
                              <w:color w:val="404040" w:themeColor="text1" w:themeTint="BF"/>
                              <w:sz w:val="36"/>
                              <w:szCs w:val="36"/>
                            </w:rPr>
                            <w:t xml:space="preserve"> </w:t>
                          </w:r>
                          <w:sdt>
                            <w:sdtPr>
                              <w:rPr>
                                <w:color w:val="404040" w:themeColor="text1" w:themeTint="BF"/>
                                <w:sz w:val="36"/>
                                <w:szCs w:val="36"/>
                              </w:rPr>
                              <w:alias w:val="Subtitle"/>
                              <w:tag w:val=""/>
                              <w:id w:val="-1001278948"/>
                              <w:showingPlcHdr/>
                              <w:dataBinding w:prefixMappings="xmlns:ns0='http://purl.org/dc/elements/1.1/' xmlns:ns1='http://schemas.openxmlformats.org/package/2006/metadata/core-properties' " w:xpath="/ns1:coreProperties[1]/ns0:subject[1]" w:storeItemID="{6C3C8BC8-F283-45AE-878A-BAB7291924A1}"/>
                              <w:text/>
                            </w:sdtPr>
                            <w:sdtEndPr/>
                            <w:sdtContent>
                              <w:r w:rsidR="004723D9">
                                <w:rPr>
                                  <w:color w:val="404040" w:themeColor="text1" w:themeTint="BF"/>
                                  <w:sz w:val="36"/>
                                  <w:szCs w:val="36"/>
                                </w:rPr>
                                <w:t xml:space="preserve">     </w:t>
                              </w:r>
                            </w:sdtContent>
                          </w:sdt>
                        </w:p>
                        <w:p w14:paraId="39D807BC" w14:textId="744C3FF2" w:rsidR="005C08A8" w:rsidRDefault="005C08A8" w:rsidP="004723D9">
                          <w:pPr>
                            <w:jc w:val="center"/>
                            <w:rPr>
                              <w:smallCaps/>
                              <w:color w:val="404040" w:themeColor="text1" w:themeTint="BF"/>
                              <w:sz w:val="36"/>
                              <w:szCs w:val="36"/>
                            </w:rPr>
                          </w:pPr>
                          <w:r>
                            <w:rPr>
                              <w:smallCaps/>
                              <w:color w:val="404040" w:themeColor="text1" w:themeTint="BF"/>
                              <w:sz w:val="36"/>
                              <w:szCs w:val="36"/>
                            </w:rPr>
                            <w:t>Construction Technology One</w:t>
                          </w:r>
                        </w:p>
                      </w:txbxContent>
                    </v:textbox>
                    <w10:wrap type="square" anchorx="page" anchory="page"/>
                  </v:shape>
                </w:pict>
              </mc:Fallback>
            </mc:AlternateContent>
          </w:r>
        </w:p>
        <w:p w14:paraId="5AFAD1CD" w14:textId="77777777" w:rsidR="00FA4578" w:rsidRDefault="00FA4578">
          <w:pPr>
            <w:rPr>
              <w:rFonts w:cstheme="minorHAnsi"/>
            </w:rPr>
          </w:pPr>
          <w:r>
            <w:rPr>
              <w:rFonts w:cstheme="minorHAnsi"/>
            </w:rPr>
            <w:br w:type="page"/>
          </w:r>
        </w:p>
        <w:sdt>
          <w:sdtPr>
            <w:rPr>
              <w:rFonts w:asciiTheme="minorHAnsi" w:eastAsiaTheme="minorHAnsi" w:hAnsiTheme="minorHAnsi" w:cstheme="minorBidi"/>
              <w:color w:val="auto"/>
              <w:sz w:val="22"/>
              <w:szCs w:val="22"/>
              <w:lang w:val="en-GB"/>
            </w:rPr>
            <w:id w:val="892466806"/>
            <w:docPartObj>
              <w:docPartGallery w:val="Table of Contents"/>
              <w:docPartUnique/>
            </w:docPartObj>
          </w:sdtPr>
          <w:sdtEndPr>
            <w:rPr>
              <w:b/>
              <w:bCs/>
              <w:noProof/>
            </w:rPr>
          </w:sdtEndPr>
          <w:sdtContent>
            <w:p w14:paraId="634F80E2" w14:textId="7F87DF93" w:rsidR="00FA4578" w:rsidRDefault="00FA4578">
              <w:pPr>
                <w:pStyle w:val="TOCHeading"/>
              </w:pPr>
              <w:r>
                <w:t>Table of Contents</w:t>
              </w:r>
            </w:p>
            <w:p w14:paraId="256D68BD" w14:textId="54FAE7FF" w:rsidR="005E1EA0" w:rsidRDefault="00FA4578">
              <w:pPr>
                <w:pStyle w:val="TOC1"/>
                <w:rPr>
                  <w:rFonts w:eastAsiaTheme="minorEastAsia"/>
                  <w:noProof/>
                  <w:lang w:eastAsia="en-GB"/>
                </w:rPr>
              </w:pPr>
              <w:r>
                <w:fldChar w:fldCharType="begin"/>
              </w:r>
              <w:r>
                <w:instrText xml:space="preserve"> TOC \o "1-3" \h \z \u </w:instrText>
              </w:r>
              <w:r>
                <w:fldChar w:fldCharType="separate"/>
              </w:r>
              <w:hyperlink w:anchor="_Toc512247552" w:history="1">
                <w:r w:rsidR="005E1EA0" w:rsidRPr="00505B17">
                  <w:rPr>
                    <w:rStyle w:val="Hyperlink"/>
                    <w:noProof/>
                  </w:rPr>
                  <w:t>Introduction</w:t>
                </w:r>
                <w:r w:rsidR="005E1EA0">
                  <w:rPr>
                    <w:noProof/>
                    <w:webHidden/>
                  </w:rPr>
                  <w:tab/>
                </w:r>
                <w:r w:rsidR="005E1EA0">
                  <w:rPr>
                    <w:noProof/>
                    <w:webHidden/>
                  </w:rPr>
                  <w:fldChar w:fldCharType="begin"/>
                </w:r>
                <w:r w:rsidR="005E1EA0">
                  <w:rPr>
                    <w:noProof/>
                    <w:webHidden/>
                  </w:rPr>
                  <w:instrText xml:space="preserve"> PAGEREF _Toc512247552 \h </w:instrText>
                </w:r>
                <w:r w:rsidR="005E1EA0">
                  <w:rPr>
                    <w:noProof/>
                    <w:webHidden/>
                  </w:rPr>
                </w:r>
                <w:r w:rsidR="005E1EA0">
                  <w:rPr>
                    <w:noProof/>
                    <w:webHidden/>
                  </w:rPr>
                  <w:fldChar w:fldCharType="separate"/>
                </w:r>
                <w:r w:rsidR="005E1EA0">
                  <w:rPr>
                    <w:noProof/>
                    <w:webHidden/>
                  </w:rPr>
                  <w:t>4</w:t>
                </w:r>
                <w:r w:rsidR="005E1EA0">
                  <w:rPr>
                    <w:noProof/>
                    <w:webHidden/>
                  </w:rPr>
                  <w:fldChar w:fldCharType="end"/>
                </w:r>
              </w:hyperlink>
            </w:p>
            <w:p w14:paraId="7157EC08" w14:textId="31584E57" w:rsidR="005E1EA0" w:rsidRDefault="008A3B2F">
              <w:pPr>
                <w:pStyle w:val="TOC2"/>
                <w:tabs>
                  <w:tab w:val="right" w:leader="dot" w:pos="9016"/>
                </w:tabs>
                <w:rPr>
                  <w:rFonts w:eastAsiaTheme="minorEastAsia"/>
                  <w:noProof/>
                  <w:lang w:eastAsia="en-GB"/>
                </w:rPr>
              </w:pPr>
              <w:hyperlink w:anchor="_Toc512247553" w:history="1">
                <w:r w:rsidR="005E1EA0" w:rsidRPr="00505B17">
                  <w:rPr>
                    <w:rStyle w:val="Hyperlink"/>
                    <w:noProof/>
                  </w:rPr>
                  <w:t>Site Location</w:t>
                </w:r>
                <w:r w:rsidR="005E1EA0">
                  <w:rPr>
                    <w:noProof/>
                    <w:webHidden/>
                  </w:rPr>
                  <w:tab/>
                </w:r>
                <w:r w:rsidR="005E1EA0">
                  <w:rPr>
                    <w:noProof/>
                    <w:webHidden/>
                  </w:rPr>
                  <w:fldChar w:fldCharType="begin"/>
                </w:r>
                <w:r w:rsidR="005E1EA0">
                  <w:rPr>
                    <w:noProof/>
                    <w:webHidden/>
                  </w:rPr>
                  <w:instrText xml:space="preserve"> PAGEREF _Toc512247553 \h </w:instrText>
                </w:r>
                <w:r w:rsidR="005E1EA0">
                  <w:rPr>
                    <w:noProof/>
                    <w:webHidden/>
                  </w:rPr>
                </w:r>
                <w:r w:rsidR="005E1EA0">
                  <w:rPr>
                    <w:noProof/>
                    <w:webHidden/>
                  </w:rPr>
                  <w:fldChar w:fldCharType="separate"/>
                </w:r>
                <w:r w:rsidR="005E1EA0">
                  <w:rPr>
                    <w:noProof/>
                    <w:webHidden/>
                  </w:rPr>
                  <w:t>4</w:t>
                </w:r>
                <w:r w:rsidR="005E1EA0">
                  <w:rPr>
                    <w:noProof/>
                    <w:webHidden/>
                  </w:rPr>
                  <w:fldChar w:fldCharType="end"/>
                </w:r>
              </w:hyperlink>
            </w:p>
            <w:p w14:paraId="5506D2C9" w14:textId="18215B64" w:rsidR="005E1EA0" w:rsidRDefault="008A3B2F">
              <w:pPr>
                <w:pStyle w:val="TOC2"/>
                <w:tabs>
                  <w:tab w:val="right" w:leader="dot" w:pos="9016"/>
                </w:tabs>
                <w:rPr>
                  <w:rFonts w:eastAsiaTheme="minorEastAsia"/>
                  <w:noProof/>
                  <w:lang w:eastAsia="en-GB"/>
                </w:rPr>
              </w:pPr>
              <w:hyperlink w:anchor="_Toc512247554" w:history="1">
                <w:r w:rsidR="005E1EA0" w:rsidRPr="00505B17">
                  <w:rPr>
                    <w:rStyle w:val="Hyperlink"/>
                    <w:noProof/>
                  </w:rPr>
                  <w:t>Preliminary desk top study</w:t>
                </w:r>
                <w:r w:rsidR="005E1EA0">
                  <w:rPr>
                    <w:noProof/>
                    <w:webHidden/>
                  </w:rPr>
                  <w:tab/>
                </w:r>
                <w:r w:rsidR="005E1EA0">
                  <w:rPr>
                    <w:noProof/>
                    <w:webHidden/>
                  </w:rPr>
                  <w:fldChar w:fldCharType="begin"/>
                </w:r>
                <w:r w:rsidR="005E1EA0">
                  <w:rPr>
                    <w:noProof/>
                    <w:webHidden/>
                  </w:rPr>
                  <w:instrText xml:space="preserve"> PAGEREF _Toc512247554 \h </w:instrText>
                </w:r>
                <w:r w:rsidR="005E1EA0">
                  <w:rPr>
                    <w:noProof/>
                    <w:webHidden/>
                  </w:rPr>
                </w:r>
                <w:r w:rsidR="005E1EA0">
                  <w:rPr>
                    <w:noProof/>
                    <w:webHidden/>
                  </w:rPr>
                  <w:fldChar w:fldCharType="separate"/>
                </w:r>
                <w:r w:rsidR="005E1EA0">
                  <w:rPr>
                    <w:noProof/>
                    <w:webHidden/>
                  </w:rPr>
                  <w:t>4</w:t>
                </w:r>
                <w:r w:rsidR="005E1EA0">
                  <w:rPr>
                    <w:noProof/>
                    <w:webHidden/>
                  </w:rPr>
                  <w:fldChar w:fldCharType="end"/>
                </w:r>
              </w:hyperlink>
            </w:p>
            <w:p w14:paraId="01D147CF" w14:textId="461FF6E1" w:rsidR="005E1EA0" w:rsidRDefault="008A3B2F">
              <w:pPr>
                <w:pStyle w:val="TOC2"/>
                <w:tabs>
                  <w:tab w:val="right" w:leader="dot" w:pos="9016"/>
                </w:tabs>
                <w:rPr>
                  <w:rFonts w:eastAsiaTheme="minorEastAsia"/>
                  <w:noProof/>
                  <w:lang w:eastAsia="en-GB"/>
                </w:rPr>
              </w:pPr>
              <w:hyperlink w:anchor="_Toc512247555" w:history="1">
                <w:r w:rsidR="005E1EA0" w:rsidRPr="00505B17">
                  <w:rPr>
                    <w:rStyle w:val="Hyperlink"/>
                    <w:noProof/>
                  </w:rPr>
                  <w:t>Objectives</w:t>
                </w:r>
                <w:r w:rsidR="005E1EA0">
                  <w:rPr>
                    <w:noProof/>
                    <w:webHidden/>
                  </w:rPr>
                  <w:tab/>
                </w:r>
                <w:r w:rsidR="005E1EA0">
                  <w:rPr>
                    <w:noProof/>
                    <w:webHidden/>
                  </w:rPr>
                  <w:fldChar w:fldCharType="begin"/>
                </w:r>
                <w:r w:rsidR="005E1EA0">
                  <w:rPr>
                    <w:noProof/>
                    <w:webHidden/>
                  </w:rPr>
                  <w:instrText xml:space="preserve"> PAGEREF _Toc512247555 \h </w:instrText>
                </w:r>
                <w:r w:rsidR="005E1EA0">
                  <w:rPr>
                    <w:noProof/>
                    <w:webHidden/>
                  </w:rPr>
                </w:r>
                <w:r w:rsidR="005E1EA0">
                  <w:rPr>
                    <w:noProof/>
                    <w:webHidden/>
                  </w:rPr>
                  <w:fldChar w:fldCharType="separate"/>
                </w:r>
                <w:r w:rsidR="005E1EA0">
                  <w:rPr>
                    <w:noProof/>
                    <w:webHidden/>
                  </w:rPr>
                  <w:t>4</w:t>
                </w:r>
                <w:r w:rsidR="005E1EA0">
                  <w:rPr>
                    <w:noProof/>
                    <w:webHidden/>
                  </w:rPr>
                  <w:fldChar w:fldCharType="end"/>
                </w:r>
              </w:hyperlink>
            </w:p>
            <w:p w14:paraId="54BC7B0F" w14:textId="386ECF56" w:rsidR="005E1EA0" w:rsidRDefault="008A3B2F">
              <w:pPr>
                <w:pStyle w:val="TOC1"/>
                <w:rPr>
                  <w:rFonts w:eastAsiaTheme="minorEastAsia"/>
                  <w:noProof/>
                  <w:lang w:eastAsia="en-GB"/>
                </w:rPr>
              </w:pPr>
              <w:hyperlink w:anchor="_Toc512247556" w:history="1">
                <w:r w:rsidR="005E1EA0" w:rsidRPr="00505B17">
                  <w:rPr>
                    <w:rStyle w:val="Hyperlink"/>
                    <w:noProof/>
                  </w:rPr>
                  <w:t>Site Investigations and considerations</w:t>
                </w:r>
                <w:r w:rsidR="005E1EA0">
                  <w:rPr>
                    <w:noProof/>
                    <w:webHidden/>
                  </w:rPr>
                  <w:tab/>
                </w:r>
                <w:r w:rsidR="005E1EA0">
                  <w:rPr>
                    <w:noProof/>
                    <w:webHidden/>
                  </w:rPr>
                  <w:fldChar w:fldCharType="begin"/>
                </w:r>
                <w:r w:rsidR="005E1EA0">
                  <w:rPr>
                    <w:noProof/>
                    <w:webHidden/>
                  </w:rPr>
                  <w:instrText xml:space="preserve"> PAGEREF _Toc512247556 \h </w:instrText>
                </w:r>
                <w:r w:rsidR="005E1EA0">
                  <w:rPr>
                    <w:noProof/>
                    <w:webHidden/>
                  </w:rPr>
                </w:r>
                <w:r w:rsidR="005E1EA0">
                  <w:rPr>
                    <w:noProof/>
                    <w:webHidden/>
                  </w:rPr>
                  <w:fldChar w:fldCharType="separate"/>
                </w:r>
                <w:r w:rsidR="005E1EA0">
                  <w:rPr>
                    <w:noProof/>
                    <w:webHidden/>
                  </w:rPr>
                  <w:t>5</w:t>
                </w:r>
                <w:r w:rsidR="005E1EA0">
                  <w:rPr>
                    <w:noProof/>
                    <w:webHidden/>
                  </w:rPr>
                  <w:fldChar w:fldCharType="end"/>
                </w:r>
              </w:hyperlink>
            </w:p>
            <w:p w14:paraId="5DC9C465" w14:textId="06D4AEE7" w:rsidR="005E1EA0" w:rsidRDefault="008A3B2F">
              <w:pPr>
                <w:pStyle w:val="TOC2"/>
                <w:tabs>
                  <w:tab w:val="right" w:leader="dot" w:pos="9016"/>
                </w:tabs>
                <w:rPr>
                  <w:rFonts w:eastAsiaTheme="minorEastAsia"/>
                  <w:noProof/>
                  <w:lang w:eastAsia="en-GB"/>
                </w:rPr>
              </w:pPr>
              <w:hyperlink w:anchor="_Toc512247557" w:history="1">
                <w:r w:rsidR="005E1EA0" w:rsidRPr="00505B17">
                  <w:rPr>
                    <w:rStyle w:val="Hyperlink"/>
                    <w:noProof/>
                  </w:rPr>
                  <w:t>Site Investigations</w:t>
                </w:r>
                <w:r w:rsidR="005E1EA0">
                  <w:rPr>
                    <w:noProof/>
                    <w:webHidden/>
                  </w:rPr>
                  <w:tab/>
                </w:r>
                <w:r w:rsidR="005E1EA0">
                  <w:rPr>
                    <w:noProof/>
                    <w:webHidden/>
                  </w:rPr>
                  <w:fldChar w:fldCharType="begin"/>
                </w:r>
                <w:r w:rsidR="005E1EA0">
                  <w:rPr>
                    <w:noProof/>
                    <w:webHidden/>
                  </w:rPr>
                  <w:instrText xml:space="preserve"> PAGEREF _Toc512247557 \h </w:instrText>
                </w:r>
                <w:r w:rsidR="005E1EA0">
                  <w:rPr>
                    <w:noProof/>
                    <w:webHidden/>
                  </w:rPr>
                </w:r>
                <w:r w:rsidR="005E1EA0">
                  <w:rPr>
                    <w:noProof/>
                    <w:webHidden/>
                  </w:rPr>
                  <w:fldChar w:fldCharType="separate"/>
                </w:r>
                <w:r w:rsidR="005E1EA0">
                  <w:rPr>
                    <w:noProof/>
                    <w:webHidden/>
                  </w:rPr>
                  <w:t>5</w:t>
                </w:r>
                <w:r w:rsidR="005E1EA0">
                  <w:rPr>
                    <w:noProof/>
                    <w:webHidden/>
                  </w:rPr>
                  <w:fldChar w:fldCharType="end"/>
                </w:r>
              </w:hyperlink>
            </w:p>
            <w:p w14:paraId="20802E49" w14:textId="591BE818" w:rsidR="005E1EA0" w:rsidRDefault="008A3B2F">
              <w:pPr>
                <w:pStyle w:val="TOC2"/>
                <w:tabs>
                  <w:tab w:val="right" w:leader="dot" w:pos="9016"/>
                </w:tabs>
                <w:rPr>
                  <w:rFonts w:eastAsiaTheme="minorEastAsia"/>
                  <w:noProof/>
                  <w:lang w:eastAsia="en-GB"/>
                </w:rPr>
              </w:pPr>
              <w:hyperlink w:anchor="_Toc512247558" w:history="1">
                <w:r w:rsidR="005E1EA0" w:rsidRPr="00505B17">
                  <w:rPr>
                    <w:rStyle w:val="Hyperlink"/>
                    <w:noProof/>
                  </w:rPr>
                  <w:t>Local Knowledge</w:t>
                </w:r>
                <w:r w:rsidR="005E1EA0">
                  <w:rPr>
                    <w:noProof/>
                    <w:webHidden/>
                  </w:rPr>
                  <w:tab/>
                </w:r>
                <w:r w:rsidR="005E1EA0">
                  <w:rPr>
                    <w:noProof/>
                    <w:webHidden/>
                  </w:rPr>
                  <w:fldChar w:fldCharType="begin"/>
                </w:r>
                <w:r w:rsidR="005E1EA0">
                  <w:rPr>
                    <w:noProof/>
                    <w:webHidden/>
                  </w:rPr>
                  <w:instrText xml:space="preserve"> PAGEREF _Toc512247558 \h </w:instrText>
                </w:r>
                <w:r w:rsidR="005E1EA0">
                  <w:rPr>
                    <w:noProof/>
                    <w:webHidden/>
                  </w:rPr>
                </w:r>
                <w:r w:rsidR="005E1EA0">
                  <w:rPr>
                    <w:noProof/>
                    <w:webHidden/>
                  </w:rPr>
                  <w:fldChar w:fldCharType="separate"/>
                </w:r>
                <w:r w:rsidR="005E1EA0">
                  <w:rPr>
                    <w:noProof/>
                    <w:webHidden/>
                  </w:rPr>
                  <w:t>5</w:t>
                </w:r>
                <w:r w:rsidR="005E1EA0">
                  <w:rPr>
                    <w:noProof/>
                    <w:webHidden/>
                  </w:rPr>
                  <w:fldChar w:fldCharType="end"/>
                </w:r>
              </w:hyperlink>
            </w:p>
            <w:p w14:paraId="707C66F5" w14:textId="4FA531E2" w:rsidR="005E1EA0" w:rsidRDefault="008A3B2F">
              <w:pPr>
                <w:pStyle w:val="TOC2"/>
                <w:tabs>
                  <w:tab w:val="right" w:leader="dot" w:pos="9016"/>
                </w:tabs>
                <w:rPr>
                  <w:rFonts w:eastAsiaTheme="minorEastAsia"/>
                  <w:noProof/>
                  <w:lang w:eastAsia="en-GB"/>
                </w:rPr>
              </w:pPr>
              <w:hyperlink w:anchor="_Toc512247559" w:history="1">
                <w:r w:rsidR="005E1EA0" w:rsidRPr="00505B17">
                  <w:rPr>
                    <w:rStyle w:val="Hyperlink"/>
                    <w:noProof/>
                  </w:rPr>
                  <w:t>Coal Mining activity</w:t>
                </w:r>
                <w:r w:rsidR="005E1EA0">
                  <w:rPr>
                    <w:noProof/>
                    <w:webHidden/>
                  </w:rPr>
                  <w:tab/>
                </w:r>
                <w:r w:rsidR="005E1EA0">
                  <w:rPr>
                    <w:noProof/>
                    <w:webHidden/>
                  </w:rPr>
                  <w:fldChar w:fldCharType="begin"/>
                </w:r>
                <w:r w:rsidR="005E1EA0">
                  <w:rPr>
                    <w:noProof/>
                    <w:webHidden/>
                  </w:rPr>
                  <w:instrText xml:space="preserve"> PAGEREF _Toc512247559 \h </w:instrText>
                </w:r>
                <w:r w:rsidR="005E1EA0">
                  <w:rPr>
                    <w:noProof/>
                    <w:webHidden/>
                  </w:rPr>
                </w:r>
                <w:r w:rsidR="005E1EA0">
                  <w:rPr>
                    <w:noProof/>
                    <w:webHidden/>
                  </w:rPr>
                  <w:fldChar w:fldCharType="separate"/>
                </w:r>
                <w:r w:rsidR="005E1EA0">
                  <w:rPr>
                    <w:noProof/>
                    <w:webHidden/>
                  </w:rPr>
                  <w:t>6</w:t>
                </w:r>
                <w:r w:rsidR="005E1EA0">
                  <w:rPr>
                    <w:noProof/>
                    <w:webHidden/>
                  </w:rPr>
                  <w:fldChar w:fldCharType="end"/>
                </w:r>
              </w:hyperlink>
            </w:p>
            <w:p w14:paraId="6F86A6EF" w14:textId="35C2D3FB" w:rsidR="005E1EA0" w:rsidRDefault="008A3B2F">
              <w:pPr>
                <w:pStyle w:val="TOC2"/>
                <w:tabs>
                  <w:tab w:val="right" w:leader="dot" w:pos="9016"/>
                </w:tabs>
                <w:rPr>
                  <w:rFonts w:eastAsiaTheme="minorEastAsia"/>
                  <w:noProof/>
                  <w:lang w:eastAsia="en-GB"/>
                </w:rPr>
              </w:pPr>
              <w:hyperlink w:anchor="_Toc512247560" w:history="1">
                <w:r w:rsidR="005E1EA0" w:rsidRPr="00505B17">
                  <w:rPr>
                    <w:rStyle w:val="Hyperlink"/>
                    <w:noProof/>
                  </w:rPr>
                  <w:t>Flooding</w:t>
                </w:r>
                <w:r w:rsidR="005E1EA0">
                  <w:rPr>
                    <w:noProof/>
                    <w:webHidden/>
                  </w:rPr>
                  <w:tab/>
                </w:r>
                <w:r w:rsidR="005E1EA0">
                  <w:rPr>
                    <w:noProof/>
                    <w:webHidden/>
                  </w:rPr>
                  <w:fldChar w:fldCharType="begin"/>
                </w:r>
                <w:r w:rsidR="005E1EA0">
                  <w:rPr>
                    <w:noProof/>
                    <w:webHidden/>
                  </w:rPr>
                  <w:instrText xml:space="preserve"> PAGEREF _Toc512247560 \h </w:instrText>
                </w:r>
                <w:r w:rsidR="005E1EA0">
                  <w:rPr>
                    <w:noProof/>
                    <w:webHidden/>
                  </w:rPr>
                </w:r>
                <w:r w:rsidR="005E1EA0">
                  <w:rPr>
                    <w:noProof/>
                    <w:webHidden/>
                  </w:rPr>
                  <w:fldChar w:fldCharType="separate"/>
                </w:r>
                <w:r w:rsidR="005E1EA0">
                  <w:rPr>
                    <w:noProof/>
                    <w:webHidden/>
                  </w:rPr>
                  <w:t>6</w:t>
                </w:r>
                <w:r w:rsidR="005E1EA0">
                  <w:rPr>
                    <w:noProof/>
                    <w:webHidden/>
                  </w:rPr>
                  <w:fldChar w:fldCharType="end"/>
                </w:r>
              </w:hyperlink>
            </w:p>
            <w:p w14:paraId="1BBF0840" w14:textId="17184895" w:rsidR="005E1EA0" w:rsidRDefault="008A3B2F">
              <w:pPr>
                <w:pStyle w:val="TOC2"/>
                <w:tabs>
                  <w:tab w:val="right" w:leader="dot" w:pos="9016"/>
                </w:tabs>
                <w:rPr>
                  <w:rFonts w:eastAsiaTheme="minorEastAsia"/>
                  <w:noProof/>
                  <w:lang w:eastAsia="en-GB"/>
                </w:rPr>
              </w:pPr>
              <w:hyperlink w:anchor="_Toc512247561" w:history="1">
                <w:r w:rsidR="005E1EA0" w:rsidRPr="00505B17">
                  <w:rPr>
                    <w:rStyle w:val="Hyperlink"/>
                    <w:noProof/>
                  </w:rPr>
                  <w:t>Subsoil</w:t>
                </w:r>
                <w:r w:rsidR="005E1EA0">
                  <w:rPr>
                    <w:noProof/>
                    <w:webHidden/>
                  </w:rPr>
                  <w:tab/>
                </w:r>
                <w:r w:rsidR="005E1EA0">
                  <w:rPr>
                    <w:noProof/>
                    <w:webHidden/>
                  </w:rPr>
                  <w:fldChar w:fldCharType="begin"/>
                </w:r>
                <w:r w:rsidR="005E1EA0">
                  <w:rPr>
                    <w:noProof/>
                    <w:webHidden/>
                  </w:rPr>
                  <w:instrText xml:space="preserve"> PAGEREF _Toc512247561 \h </w:instrText>
                </w:r>
                <w:r w:rsidR="005E1EA0">
                  <w:rPr>
                    <w:noProof/>
                    <w:webHidden/>
                  </w:rPr>
                </w:r>
                <w:r w:rsidR="005E1EA0">
                  <w:rPr>
                    <w:noProof/>
                    <w:webHidden/>
                  </w:rPr>
                  <w:fldChar w:fldCharType="separate"/>
                </w:r>
                <w:r w:rsidR="005E1EA0">
                  <w:rPr>
                    <w:noProof/>
                    <w:webHidden/>
                  </w:rPr>
                  <w:t>6</w:t>
                </w:r>
                <w:r w:rsidR="005E1EA0">
                  <w:rPr>
                    <w:noProof/>
                    <w:webHidden/>
                  </w:rPr>
                  <w:fldChar w:fldCharType="end"/>
                </w:r>
              </w:hyperlink>
            </w:p>
            <w:p w14:paraId="0AAC489C" w14:textId="3B7BD806" w:rsidR="005E1EA0" w:rsidRDefault="008A3B2F">
              <w:pPr>
                <w:pStyle w:val="TOC2"/>
                <w:tabs>
                  <w:tab w:val="right" w:leader="dot" w:pos="9016"/>
                </w:tabs>
                <w:rPr>
                  <w:rFonts w:eastAsiaTheme="minorEastAsia"/>
                  <w:noProof/>
                  <w:lang w:eastAsia="en-GB"/>
                </w:rPr>
              </w:pPr>
              <w:hyperlink w:anchor="_Toc512247562" w:history="1">
                <w:r w:rsidR="005E1EA0" w:rsidRPr="00505B17">
                  <w:rPr>
                    <w:rStyle w:val="Hyperlink"/>
                    <w:noProof/>
                  </w:rPr>
                  <w:t>History of site</w:t>
                </w:r>
                <w:r w:rsidR="005E1EA0">
                  <w:rPr>
                    <w:noProof/>
                    <w:webHidden/>
                  </w:rPr>
                  <w:tab/>
                </w:r>
                <w:r w:rsidR="005E1EA0">
                  <w:rPr>
                    <w:noProof/>
                    <w:webHidden/>
                  </w:rPr>
                  <w:fldChar w:fldCharType="begin"/>
                </w:r>
                <w:r w:rsidR="005E1EA0">
                  <w:rPr>
                    <w:noProof/>
                    <w:webHidden/>
                  </w:rPr>
                  <w:instrText xml:space="preserve"> PAGEREF _Toc512247562 \h </w:instrText>
                </w:r>
                <w:r w:rsidR="005E1EA0">
                  <w:rPr>
                    <w:noProof/>
                    <w:webHidden/>
                  </w:rPr>
                </w:r>
                <w:r w:rsidR="005E1EA0">
                  <w:rPr>
                    <w:noProof/>
                    <w:webHidden/>
                  </w:rPr>
                  <w:fldChar w:fldCharType="separate"/>
                </w:r>
                <w:r w:rsidR="005E1EA0">
                  <w:rPr>
                    <w:noProof/>
                    <w:webHidden/>
                  </w:rPr>
                  <w:t>7</w:t>
                </w:r>
                <w:r w:rsidR="005E1EA0">
                  <w:rPr>
                    <w:noProof/>
                    <w:webHidden/>
                  </w:rPr>
                  <w:fldChar w:fldCharType="end"/>
                </w:r>
              </w:hyperlink>
            </w:p>
            <w:p w14:paraId="0E6A357B" w14:textId="62C2C4FD" w:rsidR="005E1EA0" w:rsidRDefault="008A3B2F">
              <w:pPr>
                <w:pStyle w:val="TOC2"/>
                <w:tabs>
                  <w:tab w:val="right" w:leader="dot" w:pos="9016"/>
                </w:tabs>
                <w:rPr>
                  <w:rFonts w:eastAsiaTheme="minorEastAsia"/>
                  <w:noProof/>
                  <w:lang w:eastAsia="en-GB"/>
                </w:rPr>
              </w:pPr>
              <w:hyperlink w:anchor="_Toc512247563" w:history="1">
                <w:r w:rsidR="005E1EA0" w:rsidRPr="00505B17">
                  <w:rPr>
                    <w:rStyle w:val="Hyperlink"/>
                    <w:noProof/>
                  </w:rPr>
                  <w:t>Contamination</w:t>
                </w:r>
                <w:r w:rsidR="005E1EA0">
                  <w:rPr>
                    <w:noProof/>
                    <w:webHidden/>
                  </w:rPr>
                  <w:tab/>
                </w:r>
                <w:r w:rsidR="005E1EA0">
                  <w:rPr>
                    <w:noProof/>
                    <w:webHidden/>
                  </w:rPr>
                  <w:fldChar w:fldCharType="begin"/>
                </w:r>
                <w:r w:rsidR="005E1EA0">
                  <w:rPr>
                    <w:noProof/>
                    <w:webHidden/>
                  </w:rPr>
                  <w:instrText xml:space="preserve"> PAGEREF _Toc512247563 \h </w:instrText>
                </w:r>
                <w:r w:rsidR="005E1EA0">
                  <w:rPr>
                    <w:noProof/>
                    <w:webHidden/>
                  </w:rPr>
                </w:r>
                <w:r w:rsidR="005E1EA0">
                  <w:rPr>
                    <w:noProof/>
                    <w:webHidden/>
                  </w:rPr>
                  <w:fldChar w:fldCharType="separate"/>
                </w:r>
                <w:r w:rsidR="005E1EA0">
                  <w:rPr>
                    <w:noProof/>
                    <w:webHidden/>
                  </w:rPr>
                  <w:t>8</w:t>
                </w:r>
                <w:r w:rsidR="005E1EA0">
                  <w:rPr>
                    <w:noProof/>
                    <w:webHidden/>
                  </w:rPr>
                  <w:fldChar w:fldCharType="end"/>
                </w:r>
              </w:hyperlink>
            </w:p>
            <w:p w14:paraId="1B927AFD" w14:textId="3DE889E8" w:rsidR="005E1EA0" w:rsidRDefault="008A3B2F">
              <w:pPr>
                <w:pStyle w:val="TOC2"/>
                <w:tabs>
                  <w:tab w:val="right" w:leader="dot" w:pos="9016"/>
                </w:tabs>
                <w:rPr>
                  <w:rFonts w:eastAsiaTheme="minorEastAsia"/>
                  <w:noProof/>
                  <w:lang w:eastAsia="en-GB"/>
                </w:rPr>
              </w:pPr>
              <w:hyperlink w:anchor="_Toc512247564" w:history="1">
                <w:r w:rsidR="005E1EA0" w:rsidRPr="00505B17">
                  <w:rPr>
                    <w:rStyle w:val="Hyperlink"/>
                    <w:noProof/>
                  </w:rPr>
                  <w:t>Airport Safety Zone</w:t>
                </w:r>
                <w:r w:rsidR="005E1EA0">
                  <w:rPr>
                    <w:noProof/>
                    <w:webHidden/>
                  </w:rPr>
                  <w:tab/>
                </w:r>
                <w:r w:rsidR="005E1EA0">
                  <w:rPr>
                    <w:noProof/>
                    <w:webHidden/>
                  </w:rPr>
                  <w:fldChar w:fldCharType="begin"/>
                </w:r>
                <w:r w:rsidR="005E1EA0">
                  <w:rPr>
                    <w:noProof/>
                    <w:webHidden/>
                  </w:rPr>
                  <w:instrText xml:space="preserve"> PAGEREF _Toc512247564 \h </w:instrText>
                </w:r>
                <w:r w:rsidR="005E1EA0">
                  <w:rPr>
                    <w:noProof/>
                    <w:webHidden/>
                  </w:rPr>
                </w:r>
                <w:r w:rsidR="005E1EA0">
                  <w:rPr>
                    <w:noProof/>
                    <w:webHidden/>
                  </w:rPr>
                  <w:fldChar w:fldCharType="separate"/>
                </w:r>
                <w:r w:rsidR="005E1EA0">
                  <w:rPr>
                    <w:noProof/>
                    <w:webHidden/>
                  </w:rPr>
                  <w:t>9</w:t>
                </w:r>
                <w:r w:rsidR="005E1EA0">
                  <w:rPr>
                    <w:noProof/>
                    <w:webHidden/>
                  </w:rPr>
                  <w:fldChar w:fldCharType="end"/>
                </w:r>
              </w:hyperlink>
            </w:p>
            <w:p w14:paraId="5D850470" w14:textId="368FC872" w:rsidR="005E1EA0" w:rsidRDefault="008A3B2F">
              <w:pPr>
                <w:pStyle w:val="TOC2"/>
                <w:tabs>
                  <w:tab w:val="right" w:leader="dot" w:pos="9016"/>
                </w:tabs>
                <w:rPr>
                  <w:rFonts w:eastAsiaTheme="minorEastAsia"/>
                  <w:noProof/>
                  <w:lang w:eastAsia="en-GB"/>
                </w:rPr>
              </w:pPr>
              <w:hyperlink w:anchor="_Toc512247565" w:history="1">
                <w:r w:rsidR="005E1EA0" w:rsidRPr="00505B17">
                  <w:rPr>
                    <w:rStyle w:val="Hyperlink"/>
                    <w:noProof/>
                  </w:rPr>
                  <w:t>Vegetation and trees</w:t>
                </w:r>
                <w:r w:rsidR="005E1EA0">
                  <w:rPr>
                    <w:noProof/>
                    <w:webHidden/>
                  </w:rPr>
                  <w:tab/>
                </w:r>
                <w:r w:rsidR="005E1EA0">
                  <w:rPr>
                    <w:noProof/>
                    <w:webHidden/>
                  </w:rPr>
                  <w:fldChar w:fldCharType="begin"/>
                </w:r>
                <w:r w:rsidR="005E1EA0">
                  <w:rPr>
                    <w:noProof/>
                    <w:webHidden/>
                  </w:rPr>
                  <w:instrText xml:space="preserve"> PAGEREF _Toc512247565 \h </w:instrText>
                </w:r>
                <w:r w:rsidR="005E1EA0">
                  <w:rPr>
                    <w:noProof/>
                    <w:webHidden/>
                  </w:rPr>
                </w:r>
                <w:r w:rsidR="005E1EA0">
                  <w:rPr>
                    <w:noProof/>
                    <w:webHidden/>
                  </w:rPr>
                  <w:fldChar w:fldCharType="separate"/>
                </w:r>
                <w:r w:rsidR="005E1EA0">
                  <w:rPr>
                    <w:noProof/>
                    <w:webHidden/>
                  </w:rPr>
                  <w:t>9</w:t>
                </w:r>
                <w:r w:rsidR="005E1EA0">
                  <w:rPr>
                    <w:noProof/>
                    <w:webHidden/>
                  </w:rPr>
                  <w:fldChar w:fldCharType="end"/>
                </w:r>
              </w:hyperlink>
            </w:p>
            <w:p w14:paraId="5308364C" w14:textId="5F209449" w:rsidR="005E1EA0" w:rsidRDefault="008A3B2F">
              <w:pPr>
                <w:pStyle w:val="TOC2"/>
                <w:tabs>
                  <w:tab w:val="right" w:leader="dot" w:pos="9016"/>
                </w:tabs>
                <w:rPr>
                  <w:rFonts w:eastAsiaTheme="minorEastAsia"/>
                  <w:noProof/>
                  <w:lang w:eastAsia="en-GB"/>
                </w:rPr>
              </w:pPr>
              <w:hyperlink w:anchor="_Toc512247566" w:history="1">
                <w:r w:rsidR="005E1EA0" w:rsidRPr="00505B17">
                  <w:rPr>
                    <w:rStyle w:val="Hyperlink"/>
                    <w:noProof/>
                  </w:rPr>
                  <w:t>Location Considerations and requirements</w:t>
                </w:r>
                <w:r w:rsidR="005E1EA0">
                  <w:rPr>
                    <w:noProof/>
                    <w:webHidden/>
                  </w:rPr>
                  <w:tab/>
                </w:r>
                <w:r w:rsidR="005E1EA0">
                  <w:rPr>
                    <w:noProof/>
                    <w:webHidden/>
                  </w:rPr>
                  <w:fldChar w:fldCharType="begin"/>
                </w:r>
                <w:r w:rsidR="005E1EA0">
                  <w:rPr>
                    <w:noProof/>
                    <w:webHidden/>
                  </w:rPr>
                  <w:instrText xml:space="preserve"> PAGEREF _Toc512247566 \h </w:instrText>
                </w:r>
                <w:r w:rsidR="005E1EA0">
                  <w:rPr>
                    <w:noProof/>
                    <w:webHidden/>
                  </w:rPr>
                </w:r>
                <w:r w:rsidR="005E1EA0">
                  <w:rPr>
                    <w:noProof/>
                    <w:webHidden/>
                  </w:rPr>
                  <w:fldChar w:fldCharType="separate"/>
                </w:r>
                <w:r w:rsidR="005E1EA0">
                  <w:rPr>
                    <w:noProof/>
                    <w:webHidden/>
                  </w:rPr>
                  <w:t>9</w:t>
                </w:r>
                <w:r w:rsidR="005E1EA0">
                  <w:rPr>
                    <w:noProof/>
                    <w:webHidden/>
                  </w:rPr>
                  <w:fldChar w:fldCharType="end"/>
                </w:r>
              </w:hyperlink>
            </w:p>
            <w:p w14:paraId="7D17D3E1" w14:textId="5DFDFF67" w:rsidR="005E1EA0" w:rsidRDefault="008A3B2F">
              <w:pPr>
                <w:pStyle w:val="TOC2"/>
                <w:tabs>
                  <w:tab w:val="right" w:leader="dot" w:pos="9016"/>
                </w:tabs>
                <w:rPr>
                  <w:rFonts w:eastAsiaTheme="minorEastAsia"/>
                  <w:noProof/>
                  <w:lang w:eastAsia="en-GB"/>
                </w:rPr>
              </w:pPr>
              <w:hyperlink w:anchor="_Toc512247567" w:history="1">
                <w:r w:rsidR="005E1EA0" w:rsidRPr="00505B17">
                  <w:rPr>
                    <w:rStyle w:val="Hyperlink"/>
                    <w:noProof/>
                  </w:rPr>
                  <w:t>Services</w:t>
                </w:r>
                <w:r w:rsidR="005E1EA0">
                  <w:rPr>
                    <w:noProof/>
                    <w:webHidden/>
                  </w:rPr>
                  <w:tab/>
                </w:r>
                <w:r w:rsidR="005E1EA0">
                  <w:rPr>
                    <w:noProof/>
                    <w:webHidden/>
                  </w:rPr>
                  <w:fldChar w:fldCharType="begin"/>
                </w:r>
                <w:r w:rsidR="005E1EA0">
                  <w:rPr>
                    <w:noProof/>
                    <w:webHidden/>
                  </w:rPr>
                  <w:instrText xml:space="preserve"> PAGEREF _Toc512247567 \h </w:instrText>
                </w:r>
                <w:r w:rsidR="005E1EA0">
                  <w:rPr>
                    <w:noProof/>
                    <w:webHidden/>
                  </w:rPr>
                </w:r>
                <w:r w:rsidR="005E1EA0">
                  <w:rPr>
                    <w:noProof/>
                    <w:webHidden/>
                  </w:rPr>
                  <w:fldChar w:fldCharType="separate"/>
                </w:r>
                <w:r w:rsidR="005E1EA0">
                  <w:rPr>
                    <w:noProof/>
                    <w:webHidden/>
                  </w:rPr>
                  <w:t>10</w:t>
                </w:r>
                <w:r w:rsidR="005E1EA0">
                  <w:rPr>
                    <w:noProof/>
                    <w:webHidden/>
                  </w:rPr>
                  <w:fldChar w:fldCharType="end"/>
                </w:r>
              </w:hyperlink>
            </w:p>
            <w:p w14:paraId="16284984" w14:textId="79087200" w:rsidR="005E1EA0" w:rsidRDefault="008A3B2F">
              <w:pPr>
                <w:pStyle w:val="TOC2"/>
                <w:tabs>
                  <w:tab w:val="right" w:leader="dot" w:pos="9016"/>
                </w:tabs>
                <w:rPr>
                  <w:rFonts w:eastAsiaTheme="minorEastAsia"/>
                  <w:noProof/>
                  <w:lang w:eastAsia="en-GB"/>
                </w:rPr>
              </w:pPr>
              <w:hyperlink w:anchor="_Toc512247568" w:history="1">
                <w:r w:rsidR="005E1EA0" w:rsidRPr="00505B17">
                  <w:rPr>
                    <w:rStyle w:val="Hyperlink"/>
                    <w:noProof/>
                  </w:rPr>
                  <w:t>Conclusion</w:t>
                </w:r>
                <w:r w:rsidR="005E1EA0">
                  <w:rPr>
                    <w:noProof/>
                    <w:webHidden/>
                  </w:rPr>
                  <w:tab/>
                </w:r>
                <w:r w:rsidR="005E1EA0">
                  <w:rPr>
                    <w:noProof/>
                    <w:webHidden/>
                  </w:rPr>
                  <w:fldChar w:fldCharType="begin"/>
                </w:r>
                <w:r w:rsidR="005E1EA0">
                  <w:rPr>
                    <w:noProof/>
                    <w:webHidden/>
                  </w:rPr>
                  <w:instrText xml:space="preserve"> PAGEREF _Toc512247568 \h </w:instrText>
                </w:r>
                <w:r w:rsidR="005E1EA0">
                  <w:rPr>
                    <w:noProof/>
                    <w:webHidden/>
                  </w:rPr>
                </w:r>
                <w:r w:rsidR="005E1EA0">
                  <w:rPr>
                    <w:noProof/>
                    <w:webHidden/>
                  </w:rPr>
                  <w:fldChar w:fldCharType="separate"/>
                </w:r>
                <w:r w:rsidR="005E1EA0">
                  <w:rPr>
                    <w:noProof/>
                    <w:webHidden/>
                  </w:rPr>
                  <w:t>10</w:t>
                </w:r>
                <w:r w:rsidR="005E1EA0">
                  <w:rPr>
                    <w:noProof/>
                    <w:webHidden/>
                  </w:rPr>
                  <w:fldChar w:fldCharType="end"/>
                </w:r>
              </w:hyperlink>
            </w:p>
            <w:p w14:paraId="2298FA49" w14:textId="3DA6414C" w:rsidR="005E1EA0" w:rsidRDefault="008A3B2F">
              <w:pPr>
                <w:pStyle w:val="TOC1"/>
                <w:rPr>
                  <w:rFonts w:eastAsiaTheme="minorEastAsia"/>
                  <w:noProof/>
                  <w:lang w:eastAsia="en-GB"/>
                </w:rPr>
              </w:pPr>
              <w:hyperlink w:anchor="_Toc512247569" w:history="1">
                <w:r w:rsidR="005E1EA0" w:rsidRPr="00505B17">
                  <w:rPr>
                    <w:rStyle w:val="Hyperlink"/>
                    <w:noProof/>
                  </w:rPr>
                  <w:t>Recommendations</w:t>
                </w:r>
                <w:r w:rsidR="005E1EA0">
                  <w:rPr>
                    <w:noProof/>
                    <w:webHidden/>
                  </w:rPr>
                  <w:tab/>
                </w:r>
                <w:r w:rsidR="005E1EA0">
                  <w:rPr>
                    <w:noProof/>
                    <w:webHidden/>
                  </w:rPr>
                  <w:fldChar w:fldCharType="begin"/>
                </w:r>
                <w:r w:rsidR="005E1EA0">
                  <w:rPr>
                    <w:noProof/>
                    <w:webHidden/>
                  </w:rPr>
                  <w:instrText xml:space="preserve"> PAGEREF _Toc512247569 \h </w:instrText>
                </w:r>
                <w:r w:rsidR="005E1EA0">
                  <w:rPr>
                    <w:noProof/>
                    <w:webHidden/>
                  </w:rPr>
                </w:r>
                <w:r w:rsidR="005E1EA0">
                  <w:rPr>
                    <w:noProof/>
                    <w:webHidden/>
                  </w:rPr>
                  <w:fldChar w:fldCharType="separate"/>
                </w:r>
                <w:r w:rsidR="005E1EA0">
                  <w:rPr>
                    <w:noProof/>
                    <w:webHidden/>
                  </w:rPr>
                  <w:t>10</w:t>
                </w:r>
                <w:r w:rsidR="005E1EA0">
                  <w:rPr>
                    <w:noProof/>
                    <w:webHidden/>
                  </w:rPr>
                  <w:fldChar w:fldCharType="end"/>
                </w:r>
              </w:hyperlink>
            </w:p>
            <w:p w14:paraId="61C6983C" w14:textId="3442FFC7" w:rsidR="005E1EA0" w:rsidRDefault="008A3B2F">
              <w:pPr>
                <w:pStyle w:val="TOC2"/>
                <w:tabs>
                  <w:tab w:val="right" w:leader="dot" w:pos="9016"/>
                </w:tabs>
                <w:rPr>
                  <w:rFonts w:eastAsiaTheme="minorEastAsia"/>
                  <w:noProof/>
                  <w:lang w:eastAsia="en-GB"/>
                </w:rPr>
              </w:pPr>
              <w:hyperlink w:anchor="_Toc512247570" w:history="1">
                <w:r w:rsidR="005E1EA0" w:rsidRPr="00505B17">
                  <w:rPr>
                    <w:rStyle w:val="Hyperlink"/>
                    <w:noProof/>
                  </w:rPr>
                  <w:t>Intrusive Investigation methods</w:t>
                </w:r>
                <w:r w:rsidR="005E1EA0">
                  <w:rPr>
                    <w:noProof/>
                    <w:webHidden/>
                  </w:rPr>
                  <w:tab/>
                </w:r>
                <w:r w:rsidR="005E1EA0">
                  <w:rPr>
                    <w:noProof/>
                    <w:webHidden/>
                  </w:rPr>
                  <w:fldChar w:fldCharType="begin"/>
                </w:r>
                <w:r w:rsidR="005E1EA0">
                  <w:rPr>
                    <w:noProof/>
                    <w:webHidden/>
                  </w:rPr>
                  <w:instrText xml:space="preserve"> PAGEREF _Toc512247570 \h </w:instrText>
                </w:r>
                <w:r w:rsidR="005E1EA0">
                  <w:rPr>
                    <w:noProof/>
                    <w:webHidden/>
                  </w:rPr>
                </w:r>
                <w:r w:rsidR="005E1EA0">
                  <w:rPr>
                    <w:noProof/>
                    <w:webHidden/>
                  </w:rPr>
                  <w:fldChar w:fldCharType="separate"/>
                </w:r>
                <w:r w:rsidR="005E1EA0">
                  <w:rPr>
                    <w:noProof/>
                    <w:webHidden/>
                  </w:rPr>
                  <w:t>10</w:t>
                </w:r>
                <w:r w:rsidR="005E1EA0">
                  <w:rPr>
                    <w:noProof/>
                    <w:webHidden/>
                  </w:rPr>
                  <w:fldChar w:fldCharType="end"/>
                </w:r>
              </w:hyperlink>
            </w:p>
            <w:p w14:paraId="1ACB2E36" w14:textId="580BB7B0" w:rsidR="005E1EA0" w:rsidRDefault="008A3B2F">
              <w:pPr>
                <w:pStyle w:val="TOC2"/>
                <w:tabs>
                  <w:tab w:val="right" w:leader="dot" w:pos="9016"/>
                </w:tabs>
                <w:rPr>
                  <w:rFonts w:eastAsiaTheme="minorEastAsia"/>
                  <w:noProof/>
                  <w:lang w:eastAsia="en-GB"/>
                </w:rPr>
              </w:pPr>
              <w:hyperlink w:anchor="_Toc512247571" w:history="1">
                <w:r w:rsidR="005E1EA0" w:rsidRPr="00505B17">
                  <w:rPr>
                    <w:rStyle w:val="Hyperlink"/>
                    <w:noProof/>
                  </w:rPr>
                  <w:t>Soil investigation</w:t>
                </w:r>
                <w:r w:rsidR="005E1EA0">
                  <w:rPr>
                    <w:noProof/>
                    <w:webHidden/>
                  </w:rPr>
                  <w:tab/>
                </w:r>
                <w:r w:rsidR="005E1EA0">
                  <w:rPr>
                    <w:noProof/>
                    <w:webHidden/>
                  </w:rPr>
                  <w:fldChar w:fldCharType="begin"/>
                </w:r>
                <w:r w:rsidR="005E1EA0">
                  <w:rPr>
                    <w:noProof/>
                    <w:webHidden/>
                  </w:rPr>
                  <w:instrText xml:space="preserve"> PAGEREF _Toc512247571 \h </w:instrText>
                </w:r>
                <w:r w:rsidR="005E1EA0">
                  <w:rPr>
                    <w:noProof/>
                    <w:webHidden/>
                  </w:rPr>
                </w:r>
                <w:r w:rsidR="005E1EA0">
                  <w:rPr>
                    <w:noProof/>
                    <w:webHidden/>
                  </w:rPr>
                  <w:fldChar w:fldCharType="separate"/>
                </w:r>
                <w:r w:rsidR="005E1EA0">
                  <w:rPr>
                    <w:noProof/>
                    <w:webHidden/>
                  </w:rPr>
                  <w:t>10</w:t>
                </w:r>
                <w:r w:rsidR="005E1EA0">
                  <w:rPr>
                    <w:noProof/>
                    <w:webHidden/>
                  </w:rPr>
                  <w:fldChar w:fldCharType="end"/>
                </w:r>
              </w:hyperlink>
            </w:p>
            <w:p w14:paraId="7FB87D1E" w14:textId="19A254E0" w:rsidR="005E1EA0" w:rsidRDefault="008A3B2F">
              <w:pPr>
                <w:pStyle w:val="TOC3"/>
                <w:tabs>
                  <w:tab w:val="right" w:leader="dot" w:pos="9016"/>
                </w:tabs>
                <w:rPr>
                  <w:rFonts w:eastAsiaTheme="minorEastAsia"/>
                  <w:noProof/>
                  <w:lang w:eastAsia="en-GB"/>
                </w:rPr>
              </w:pPr>
              <w:hyperlink w:anchor="_Toc512247572" w:history="1">
                <w:r w:rsidR="005E1EA0" w:rsidRPr="00505B17">
                  <w:rPr>
                    <w:rStyle w:val="Hyperlink"/>
                    <w:noProof/>
                  </w:rPr>
                  <w:t>Trial Pit investigations</w:t>
                </w:r>
                <w:r w:rsidR="005E1EA0">
                  <w:rPr>
                    <w:noProof/>
                    <w:webHidden/>
                  </w:rPr>
                  <w:tab/>
                </w:r>
                <w:r w:rsidR="005E1EA0">
                  <w:rPr>
                    <w:noProof/>
                    <w:webHidden/>
                  </w:rPr>
                  <w:fldChar w:fldCharType="begin"/>
                </w:r>
                <w:r w:rsidR="005E1EA0">
                  <w:rPr>
                    <w:noProof/>
                    <w:webHidden/>
                  </w:rPr>
                  <w:instrText xml:space="preserve"> PAGEREF _Toc512247572 \h </w:instrText>
                </w:r>
                <w:r w:rsidR="005E1EA0">
                  <w:rPr>
                    <w:noProof/>
                    <w:webHidden/>
                  </w:rPr>
                </w:r>
                <w:r w:rsidR="005E1EA0">
                  <w:rPr>
                    <w:noProof/>
                    <w:webHidden/>
                  </w:rPr>
                  <w:fldChar w:fldCharType="separate"/>
                </w:r>
                <w:r w:rsidR="005E1EA0">
                  <w:rPr>
                    <w:noProof/>
                    <w:webHidden/>
                  </w:rPr>
                  <w:t>11</w:t>
                </w:r>
                <w:r w:rsidR="005E1EA0">
                  <w:rPr>
                    <w:noProof/>
                    <w:webHidden/>
                  </w:rPr>
                  <w:fldChar w:fldCharType="end"/>
                </w:r>
              </w:hyperlink>
            </w:p>
            <w:p w14:paraId="63A4EE3E" w14:textId="6CCA6D5E" w:rsidR="005E1EA0" w:rsidRDefault="008A3B2F">
              <w:pPr>
                <w:pStyle w:val="TOC2"/>
                <w:tabs>
                  <w:tab w:val="right" w:leader="dot" w:pos="9016"/>
                </w:tabs>
                <w:rPr>
                  <w:rFonts w:eastAsiaTheme="minorEastAsia"/>
                  <w:noProof/>
                  <w:lang w:eastAsia="en-GB"/>
                </w:rPr>
              </w:pPr>
              <w:hyperlink w:anchor="_Toc512247573" w:history="1">
                <w:r w:rsidR="005E1EA0" w:rsidRPr="00505B17">
                  <w:rPr>
                    <w:rStyle w:val="Hyperlink"/>
                    <w:noProof/>
                  </w:rPr>
                  <w:t>Bore hole investigations</w:t>
                </w:r>
                <w:r w:rsidR="005E1EA0">
                  <w:rPr>
                    <w:noProof/>
                    <w:webHidden/>
                  </w:rPr>
                  <w:tab/>
                </w:r>
                <w:r w:rsidR="005E1EA0">
                  <w:rPr>
                    <w:noProof/>
                    <w:webHidden/>
                  </w:rPr>
                  <w:fldChar w:fldCharType="begin"/>
                </w:r>
                <w:r w:rsidR="005E1EA0">
                  <w:rPr>
                    <w:noProof/>
                    <w:webHidden/>
                  </w:rPr>
                  <w:instrText xml:space="preserve"> PAGEREF _Toc512247573 \h </w:instrText>
                </w:r>
                <w:r w:rsidR="005E1EA0">
                  <w:rPr>
                    <w:noProof/>
                    <w:webHidden/>
                  </w:rPr>
                </w:r>
                <w:r w:rsidR="005E1EA0">
                  <w:rPr>
                    <w:noProof/>
                    <w:webHidden/>
                  </w:rPr>
                  <w:fldChar w:fldCharType="separate"/>
                </w:r>
                <w:r w:rsidR="005E1EA0">
                  <w:rPr>
                    <w:noProof/>
                    <w:webHidden/>
                  </w:rPr>
                  <w:t>13</w:t>
                </w:r>
                <w:r w:rsidR="005E1EA0">
                  <w:rPr>
                    <w:noProof/>
                    <w:webHidden/>
                  </w:rPr>
                  <w:fldChar w:fldCharType="end"/>
                </w:r>
              </w:hyperlink>
            </w:p>
            <w:p w14:paraId="4954B496" w14:textId="195FE8B2" w:rsidR="005E1EA0" w:rsidRDefault="008A3B2F">
              <w:pPr>
                <w:pStyle w:val="TOC2"/>
                <w:tabs>
                  <w:tab w:val="right" w:leader="dot" w:pos="9016"/>
                </w:tabs>
                <w:rPr>
                  <w:rFonts w:eastAsiaTheme="minorEastAsia"/>
                  <w:noProof/>
                  <w:lang w:eastAsia="en-GB"/>
                </w:rPr>
              </w:pPr>
              <w:hyperlink w:anchor="_Toc512247574" w:history="1">
                <w:r w:rsidR="005E1EA0" w:rsidRPr="00505B17">
                  <w:rPr>
                    <w:rStyle w:val="Hyperlink"/>
                    <w:noProof/>
                  </w:rPr>
                  <w:t>Plate Loading test</w:t>
                </w:r>
                <w:r w:rsidR="005E1EA0">
                  <w:rPr>
                    <w:noProof/>
                    <w:webHidden/>
                  </w:rPr>
                  <w:tab/>
                </w:r>
                <w:r w:rsidR="005E1EA0">
                  <w:rPr>
                    <w:noProof/>
                    <w:webHidden/>
                  </w:rPr>
                  <w:fldChar w:fldCharType="begin"/>
                </w:r>
                <w:r w:rsidR="005E1EA0">
                  <w:rPr>
                    <w:noProof/>
                    <w:webHidden/>
                  </w:rPr>
                  <w:instrText xml:space="preserve"> PAGEREF _Toc512247574 \h </w:instrText>
                </w:r>
                <w:r w:rsidR="005E1EA0">
                  <w:rPr>
                    <w:noProof/>
                    <w:webHidden/>
                  </w:rPr>
                </w:r>
                <w:r w:rsidR="005E1EA0">
                  <w:rPr>
                    <w:noProof/>
                    <w:webHidden/>
                  </w:rPr>
                  <w:fldChar w:fldCharType="separate"/>
                </w:r>
                <w:r w:rsidR="005E1EA0">
                  <w:rPr>
                    <w:noProof/>
                    <w:webHidden/>
                  </w:rPr>
                  <w:t>18</w:t>
                </w:r>
                <w:r w:rsidR="005E1EA0">
                  <w:rPr>
                    <w:noProof/>
                    <w:webHidden/>
                  </w:rPr>
                  <w:fldChar w:fldCharType="end"/>
                </w:r>
              </w:hyperlink>
            </w:p>
            <w:p w14:paraId="51A0C631" w14:textId="2D2134BB" w:rsidR="005E1EA0" w:rsidRDefault="008A3B2F">
              <w:pPr>
                <w:pStyle w:val="TOC2"/>
                <w:tabs>
                  <w:tab w:val="right" w:leader="dot" w:pos="9016"/>
                </w:tabs>
                <w:rPr>
                  <w:rFonts w:eastAsiaTheme="minorEastAsia"/>
                  <w:noProof/>
                  <w:lang w:eastAsia="en-GB"/>
                </w:rPr>
              </w:pPr>
              <w:hyperlink w:anchor="_Toc512247575" w:history="1">
                <w:r w:rsidR="005E1EA0" w:rsidRPr="00505B17">
                  <w:rPr>
                    <w:rStyle w:val="Hyperlink"/>
                    <w:noProof/>
                  </w:rPr>
                  <w:t>Contamination</w:t>
                </w:r>
                <w:r w:rsidR="005E1EA0">
                  <w:rPr>
                    <w:noProof/>
                    <w:webHidden/>
                  </w:rPr>
                  <w:tab/>
                </w:r>
                <w:r w:rsidR="005E1EA0">
                  <w:rPr>
                    <w:noProof/>
                    <w:webHidden/>
                  </w:rPr>
                  <w:fldChar w:fldCharType="begin"/>
                </w:r>
                <w:r w:rsidR="005E1EA0">
                  <w:rPr>
                    <w:noProof/>
                    <w:webHidden/>
                  </w:rPr>
                  <w:instrText xml:space="preserve"> PAGEREF _Toc512247575 \h </w:instrText>
                </w:r>
                <w:r w:rsidR="005E1EA0">
                  <w:rPr>
                    <w:noProof/>
                    <w:webHidden/>
                  </w:rPr>
                </w:r>
                <w:r w:rsidR="005E1EA0">
                  <w:rPr>
                    <w:noProof/>
                    <w:webHidden/>
                  </w:rPr>
                  <w:fldChar w:fldCharType="separate"/>
                </w:r>
                <w:r w:rsidR="005E1EA0">
                  <w:rPr>
                    <w:noProof/>
                    <w:webHidden/>
                  </w:rPr>
                  <w:t>19</w:t>
                </w:r>
                <w:r w:rsidR="005E1EA0">
                  <w:rPr>
                    <w:noProof/>
                    <w:webHidden/>
                  </w:rPr>
                  <w:fldChar w:fldCharType="end"/>
                </w:r>
              </w:hyperlink>
            </w:p>
            <w:p w14:paraId="1FE02EA1" w14:textId="374298B4" w:rsidR="005E1EA0" w:rsidRDefault="008A3B2F">
              <w:pPr>
                <w:pStyle w:val="TOC1"/>
                <w:rPr>
                  <w:rFonts w:eastAsiaTheme="minorEastAsia"/>
                  <w:noProof/>
                  <w:lang w:eastAsia="en-GB"/>
                </w:rPr>
              </w:pPr>
              <w:hyperlink w:anchor="_Toc512247576" w:history="1">
                <w:r w:rsidR="005E1EA0" w:rsidRPr="00505B17">
                  <w:rPr>
                    <w:rStyle w:val="Hyperlink"/>
                    <w:noProof/>
                  </w:rPr>
                  <w:t>Sub Structure</w:t>
                </w:r>
                <w:r w:rsidR="005E1EA0">
                  <w:rPr>
                    <w:noProof/>
                    <w:webHidden/>
                  </w:rPr>
                  <w:tab/>
                </w:r>
                <w:r w:rsidR="005E1EA0">
                  <w:rPr>
                    <w:noProof/>
                    <w:webHidden/>
                  </w:rPr>
                  <w:fldChar w:fldCharType="begin"/>
                </w:r>
                <w:r w:rsidR="005E1EA0">
                  <w:rPr>
                    <w:noProof/>
                    <w:webHidden/>
                  </w:rPr>
                  <w:instrText xml:space="preserve"> PAGEREF _Toc512247576 \h </w:instrText>
                </w:r>
                <w:r w:rsidR="005E1EA0">
                  <w:rPr>
                    <w:noProof/>
                    <w:webHidden/>
                  </w:rPr>
                </w:r>
                <w:r w:rsidR="005E1EA0">
                  <w:rPr>
                    <w:noProof/>
                    <w:webHidden/>
                  </w:rPr>
                  <w:fldChar w:fldCharType="separate"/>
                </w:r>
                <w:r w:rsidR="005E1EA0">
                  <w:rPr>
                    <w:noProof/>
                    <w:webHidden/>
                  </w:rPr>
                  <w:t>20</w:t>
                </w:r>
                <w:r w:rsidR="005E1EA0">
                  <w:rPr>
                    <w:noProof/>
                    <w:webHidden/>
                  </w:rPr>
                  <w:fldChar w:fldCharType="end"/>
                </w:r>
              </w:hyperlink>
            </w:p>
            <w:p w14:paraId="76698E62" w14:textId="561C2E25" w:rsidR="005E1EA0" w:rsidRDefault="008A3B2F">
              <w:pPr>
                <w:pStyle w:val="TOC2"/>
                <w:tabs>
                  <w:tab w:val="right" w:leader="dot" w:pos="9016"/>
                </w:tabs>
                <w:rPr>
                  <w:rFonts w:eastAsiaTheme="minorEastAsia"/>
                  <w:noProof/>
                  <w:lang w:eastAsia="en-GB"/>
                </w:rPr>
              </w:pPr>
              <w:hyperlink w:anchor="_Toc512247577" w:history="1">
                <w:r w:rsidR="005E1EA0" w:rsidRPr="00505B17">
                  <w:rPr>
                    <w:rStyle w:val="Hyperlink"/>
                    <w:noProof/>
                  </w:rPr>
                  <w:t>Strip Foundation</w:t>
                </w:r>
                <w:r w:rsidR="005E1EA0">
                  <w:rPr>
                    <w:noProof/>
                    <w:webHidden/>
                  </w:rPr>
                  <w:tab/>
                </w:r>
                <w:r w:rsidR="005E1EA0">
                  <w:rPr>
                    <w:noProof/>
                    <w:webHidden/>
                  </w:rPr>
                  <w:fldChar w:fldCharType="begin"/>
                </w:r>
                <w:r w:rsidR="005E1EA0">
                  <w:rPr>
                    <w:noProof/>
                    <w:webHidden/>
                  </w:rPr>
                  <w:instrText xml:space="preserve"> PAGEREF _Toc512247577 \h </w:instrText>
                </w:r>
                <w:r w:rsidR="005E1EA0">
                  <w:rPr>
                    <w:noProof/>
                    <w:webHidden/>
                  </w:rPr>
                </w:r>
                <w:r w:rsidR="005E1EA0">
                  <w:rPr>
                    <w:noProof/>
                    <w:webHidden/>
                  </w:rPr>
                  <w:fldChar w:fldCharType="separate"/>
                </w:r>
                <w:r w:rsidR="005E1EA0">
                  <w:rPr>
                    <w:noProof/>
                    <w:webHidden/>
                  </w:rPr>
                  <w:t>21</w:t>
                </w:r>
                <w:r w:rsidR="005E1EA0">
                  <w:rPr>
                    <w:noProof/>
                    <w:webHidden/>
                  </w:rPr>
                  <w:fldChar w:fldCharType="end"/>
                </w:r>
              </w:hyperlink>
            </w:p>
            <w:p w14:paraId="4A8832C6" w14:textId="32BA1CA5" w:rsidR="005E1EA0" w:rsidRDefault="008A3B2F">
              <w:pPr>
                <w:pStyle w:val="TOC2"/>
                <w:tabs>
                  <w:tab w:val="right" w:leader="dot" w:pos="9016"/>
                </w:tabs>
                <w:rPr>
                  <w:rFonts w:eastAsiaTheme="minorEastAsia"/>
                  <w:noProof/>
                  <w:lang w:eastAsia="en-GB"/>
                </w:rPr>
              </w:pPr>
              <w:hyperlink w:anchor="_Toc512247578" w:history="1">
                <w:r w:rsidR="005E1EA0" w:rsidRPr="00505B17">
                  <w:rPr>
                    <w:rStyle w:val="Hyperlink"/>
                    <w:noProof/>
                  </w:rPr>
                  <w:t>Pad Foundations</w:t>
                </w:r>
                <w:r w:rsidR="005E1EA0">
                  <w:rPr>
                    <w:noProof/>
                    <w:webHidden/>
                  </w:rPr>
                  <w:tab/>
                </w:r>
                <w:r w:rsidR="005E1EA0">
                  <w:rPr>
                    <w:noProof/>
                    <w:webHidden/>
                  </w:rPr>
                  <w:fldChar w:fldCharType="begin"/>
                </w:r>
                <w:r w:rsidR="005E1EA0">
                  <w:rPr>
                    <w:noProof/>
                    <w:webHidden/>
                  </w:rPr>
                  <w:instrText xml:space="preserve"> PAGEREF _Toc512247578 \h </w:instrText>
                </w:r>
                <w:r w:rsidR="005E1EA0">
                  <w:rPr>
                    <w:noProof/>
                    <w:webHidden/>
                  </w:rPr>
                </w:r>
                <w:r w:rsidR="005E1EA0">
                  <w:rPr>
                    <w:noProof/>
                    <w:webHidden/>
                  </w:rPr>
                  <w:fldChar w:fldCharType="separate"/>
                </w:r>
                <w:r w:rsidR="005E1EA0">
                  <w:rPr>
                    <w:noProof/>
                    <w:webHidden/>
                  </w:rPr>
                  <w:t>23</w:t>
                </w:r>
                <w:r w:rsidR="005E1EA0">
                  <w:rPr>
                    <w:noProof/>
                    <w:webHidden/>
                  </w:rPr>
                  <w:fldChar w:fldCharType="end"/>
                </w:r>
              </w:hyperlink>
            </w:p>
            <w:p w14:paraId="6610A26E" w14:textId="094BEE8D" w:rsidR="005E1EA0" w:rsidRDefault="008A3B2F">
              <w:pPr>
                <w:pStyle w:val="TOC2"/>
                <w:tabs>
                  <w:tab w:val="right" w:leader="dot" w:pos="9016"/>
                </w:tabs>
                <w:rPr>
                  <w:rFonts w:eastAsiaTheme="minorEastAsia"/>
                  <w:noProof/>
                  <w:lang w:eastAsia="en-GB"/>
                </w:rPr>
              </w:pPr>
              <w:hyperlink w:anchor="_Toc512247579" w:history="1">
                <w:r w:rsidR="005E1EA0" w:rsidRPr="00505B17">
                  <w:rPr>
                    <w:rStyle w:val="Hyperlink"/>
                    <w:noProof/>
                  </w:rPr>
                  <w:t>Raft Foundations</w:t>
                </w:r>
                <w:r w:rsidR="005E1EA0">
                  <w:rPr>
                    <w:noProof/>
                    <w:webHidden/>
                  </w:rPr>
                  <w:tab/>
                </w:r>
                <w:r w:rsidR="005E1EA0">
                  <w:rPr>
                    <w:noProof/>
                    <w:webHidden/>
                  </w:rPr>
                  <w:fldChar w:fldCharType="begin"/>
                </w:r>
                <w:r w:rsidR="005E1EA0">
                  <w:rPr>
                    <w:noProof/>
                    <w:webHidden/>
                  </w:rPr>
                  <w:instrText xml:space="preserve"> PAGEREF _Toc512247579 \h </w:instrText>
                </w:r>
                <w:r w:rsidR="005E1EA0">
                  <w:rPr>
                    <w:noProof/>
                    <w:webHidden/>
                  </w:rPr>
                </w:r>
                <w:r w:rsidR="005E1EA0">
                  <w:rPr>
                    <w:noProof/>
                    <w:webHidden/>
                  </w:rPr>
                  <w:fldChar w:fldCharType="separate"/>
                </w:r>
                <w:r w:rsidR="005E1EA0">
                  <w:rPr>
                    <w:noProof/>
                    <w:webHidden/>
                  </w:rPr>
                  <w:t>25</w:t>
                </w:r>
                <w:r w:rsidR="005E1EA0">
                  <w:rPr>
                    <w:noProof/>
                    <w:webHidden/>
                  </w:rPr>
                  <w:fldChar w:fldCharType="end"/>
                </w:r>
              </w:hyperlink>
            </w:p>
            <w:p w14:paraId="27344143" w14:textId="2DDEA699" w:rsidR="005E1EA0" w:rsidRDefault="008A3B2F">
              <w:pPr>
                <w:pStyle w:val="TOC2"/>
                <w:tabs>
                  <w:tab w:val="right" w:leader="dot" w:pos="9016"/>
                </w:tabs>
                <w:rPr>
                  <w:rFonts w:eastAsiaTheme="minorEastAsia"/>
                  <w:noProof/>
                  <w:lang w:eastAsia="en-GB"/>
                </w:rPr>
              </w:pPr>
              <w:hyperlink w:anchor="_Toc512247580" w:history="1">
                <w:r w:rsidR="005E1EA0" w:rsidRPr="00505B17">
                  <w:rPr>
                    <w:rStyle w:val="Hyperlink"/>
                    <w:noProof/>
                  </w:rPr>
                  <w:t>Deep Foundations</w:t>
                </w:r>
                <w:r w:rsidR="005E1EA0">
                  <w:rPr>
                    <w:noProof/>
                    <w:webHidden/>
                  </w:rPr>
                  <w:tab/>
                </w:r>
                <w:r w:rsidR="005E1EA0">
                  <w:rPr>
                    <w:noProof/>
                    <w:webHidden/>
                  </w:rPr>
                  <w:fldChar w:fldCharType="begin"/>
                </w:r>
                <w:r w:rsidR="005E1EA0">
                  <w:rPr>
                    <w:noProof/>
                    <w:webHidden/>
                  </w:rPr>
                  <w:instrText xml:space="preserve"> PAGEREF _Toc512247580 \h </w:instrText>
                </w:r>
                <w:r w:rsidR="005E1EA0">
                  <w:rPr>
                    <w:noProof/>
                    <w:webHidden/>
                  </w:rPr>
                </w:r>
                <w:r w:rsidR="005E1EA0">
                  <w:rPr>
                    <w:noProof/>
                    <w:webHidden/>
                  </w:rPr>
                  <w:fldChar w:fldCharType="separate"/>
                </w:r>
                <w:r w:rsidR="005E1EA0">
                  <w:rPr>
                    <w:noProof/>
                    <w:webHidden/>
                  </w:rPr>
                  <w:t>27</w:t>
                </w:r>
                <w:r w:rsidR="005E1EA0">
                  <w:rPr>
                    <w:noProof/>
                    <w:webHidden/>
                  </w:rPr>
                  <w:fldChar w:fldCharType="end"/>
                </w:r>
              </w:hyperlink>
            </w:p>
            <w:p w14:paraId="1AB85F04" w14:textId="411BFCA5" w:rsidR="005E1EA0" w:rsidRDefault="008A3B2F">
              <w:pPr>
                <w:pStyle w:val="TOC2"/>
                <w:tabs>
                  <w:tab w:val="right" w:leader="dot" w:pos="9016"/>
                </w:tabs>
                <w:rPr>
                  <w:rFonts w:eastAsiaTheme="minorEastAsia"/>
                  <w:noProof/>
                  <w:lang w:eastAsia="en-GB"/>
                </w:rPr>
              </w:pPr>
              <w:hyperlink w:anchor="_Toc512247581" w:history="1">
                <w:r w:rsidR="005E1EA0" w:rsidRPr="00505B17">
                  <w:rPr>
                    <w:rStyle w:val="Hyperlink"/>
                    <w:noProof/>
                  </w:rPr>
                  <w:t>Pile foundations</w:t>
                </w:r>
                <w:r w:rsidR="005E1EA0">
                  <w:rPr>
                    <w:noProof/>
                    <w:webHidden/>
                  </w:rPr>
                  <w:tab/>
                </w:r>
                <w:r w:rsidR="005E1EA0">
                  <w:rPr>
                    <w:noProof/>
                    <w:webHidden/>
                  </w:rPr>
                  <w:fldChar w:fldCharType="begin"/>
                </w:r>
                <w:r w:rsidR="005E1EA0">
                  <w:rPr>
                    <w:noProof/>
                    <w:webHidden/>
                  </w:rPr>
                  <w:instrText xml:space="preserve"> PAGEREF _Toc512247581 \h </w:instrText>
                </w:r>
                <w:r w:rsidR="005E1EA0">
                  <w:rPr>
                    <w:noProof/>
                    <w:webHidden/>
                  </w:rPr>
                </w:r>
                <w:r w:rsidR="005E1EA0">
                  <w:rPr>
                    <w:noProof/>
                    <w:webHidden/>
                  </w:rPr>
                  <w:fldChar w:fldCharType="separate"/>
                </w:r>
                <w:r w:rsidR="005E1EA0">
                  <w:rPr>
                    <w:noProof/>
                    <w:webHidden/>
                  </w:rPr>
                  <w:t>27</w:t>
                </w:r>
                <w:r w:rsidR="005E1EA0">
                  <w:rPr>
                    <w:noProof/>
                    <w:webHidden/>
                  </w:rPr>
                  <w:fldChar w:fldCharType="end"/>
                </w:r>
              </w:hyperlink>
            </w:p>
            <w:p w14:paraId="2E21CE5B" w14:textId="3423D1E7" w:rsidR="005E1EA0" w:rsidRDefault="008A3B2F">
              <w:pPr>
                <w:pStyle w:val="TOC2"/>
                <w:tabs>
                  <w:tab w:val="right" w:leader="dot" w:pos="9016"/>
                </w:tabs>
                <w:rPr>
                  <w:rFonts w:eastAsiaTheme="minorEastAsia"/>
                  <w:noProof/>
                  <w:lang w:eastAsia="en-GB"/>
                </w:rPr>
              </w:pPr>
              <w:hyperlink w:anchor="_Toc512247582" w:history="1">
                <w:r w:rsidR="005E1EA0" w:rsidRPr="00505B17">
                  <w:rPr>
                    <w:rStyle w:val="Hyperlink"/>
                    <w:noProof/>
                  </w:rPr>
                  <w:t>Friction piles</w:t>
                </w:r>
                <w:r w:rsidR="005E1EA0">
                  <w:rPr>
                    <w:noProof/>
                    <w:webHidden/>
                  </w:rPr>
                  <w:tab/>
                </w:r>
                <w:r w:rsidR="005E1EA0">
                  <w:rPr>
                    <w:noProof/>
                    <w:webHidden/>
                  </w:rPr>
                  <w:fldChar w:fldCharType="begin"/>
                </w:r>
                <w:r w:rsidR="005E1EA0">
                  <w:rPr>
                    <w:noProof/>
                    <w:webHidden/>
                  </w:rPr>
                  <w:instrText xml:space="preserve"> PAGEREF _Toc512247582 \h </w:instrText>
                </w:r>
                <w:r w:rsidR="005E1EA0">
                  <w:rPr>
                    <w:noProof/>
                    <w:webHidden/>
                  </w:rPr>
                </w:r>
                <w:r w:rsidR="005E1EA0">
                  <w:rPr>
                    <w:noProof/>
                    <w:webHidden/>
                  </w:rPr>
                  <w:fldChar w:fldCharType="separate"/>
                </w:r>
                <w:r w:rsidR="005E1EA0">
                  <w:rPr>
                    <w:noProof/>
                    <w:webHidden/>
                  </w:rPr>
                  <w:t>27</w:t>
                </w:r>
                <w:r w:rsidR="005E1EA0">
                  <w:rPr>
                    <w:noProof/>
                    <w:webHidden/>
                  </w:rPr>
                  <w:fldChar w:fldCharType="end"/>
                </w:r>
              </w:hyperlink>
            </w:p>
            <w:p w14:paraId="61F651D9" w14:textId="2FF8D2F1" w:rsidR="005E1EA0" w:rsidRDefault="008A3B2F">
              <w:pPr>
                <w:pStyle w:val="TOC2"/>
                <w:tabs>
                  <w:tab w:val="right" w:leader="dot" w:pos="9016"/>
                </w:tabs>
                <w:rPr>
                  <w:rFonts w:eastAsiaTheme="minorEastAsia"/>
                  <w:noProof/>
                  <w:lang w:eastAsia="en-GB"/>
                </w:rPr>
              </w:pPr>
              <w:hyperlink w:anchor="_Toc512247583" w:history="1">
                <w:r w:rsidR="005E1EA0" w:rsidRPr="00505B17">
                  <w:rPr>
                    <w:rStyle w:val="Hyperlink"/>
                    <w:noProof/>
                  </w:rPr>
                  <w:t>Replacement piles or cast in-situ piles</w:t>
                </w:r>
                <w:r w:rsidR="005E1EA0">
                  <w:rPr>
                    <w:noProof/>
                    <w:webHidden/>
                  </w:rPr>
                  <w:tab/>
                </w:r>
                <w:r w:rsidR="005E1EA0">
                  <w:rPr>
                    <w:noProof/>
                    <w:webHidden/>
                  </w:rPr>
                  <w:fldChar w:fldCharType="begin"/>
                </w:r>
                <w:r w:rsidR="005E1EA0">
                  <w:rPr>
                    <w:noProof/>
                    <w:webHidden/>
                  </w:rPr>
                  <w:instrText xml:space="preserve"> PAGEREF _Toc512247583 \h </w:instrText>
                </w:r>
                <w:r w:rsidR="005E1EA0">
                  <w:rPr>
                    <w:noProof/>
                    <w:webHidden/>
                  </w:rPr>
                </w:r>
                <w:r w:rsidR="005E1EA0">
                  <w:rPr>
                    <w:noProof/>
                    <w:webHidden/>
                  </w:rPr>
                  <w:fldChar w:fldCharType="separate"/>
                </w:r>
                <w:r w:rsidR="005E1EA0">
                  <w:rPr>
                    <w:noProof/>
                    <w:webHidden/>
                  </w:rPr>
                  <w:t>29</w:t>
                </w:r>
                <w:r w:rsidR="005E1EA0">
                  <w:rPr>
                    <w:noProof/>
                    <w:webHidden/>
                  </w:rPr>
                  <w:fldChar w:fldCharType="end"/>
                </w:r>
              </w:hyperlink>
            </w:p>
            <w:p w14:paraId="41AED50A" w14:textId="09CB41E9" w:rsidR="005E1EA0" w:rsidRDefault="008A3B2F">
              <w:pPr>
                <w:pStyle w:val="TOC1"/>
                <w:rPr>
                  <w:rFonts w:eastAsiaTheme="minorEastAsia"/>
                  <w:noProof/>
                  <w:lang w:eastAsia="en-GB"/>
                </w:rPr>
              </w:pPr>
              <w:hyperlink w:anchor="_Toc512247584" w:history="1">
                <w:r w:rsidR="005E1EA0" w:rsidRPr="00505B17">
                  <w:rPr>
                    <w:rStyle w:val="Hyperlink"/>
                    <w:noProof/>
                  </w:rPr>
                  <w:t>The External door, Window and Wall intersections of the Ice Cream Parlour</w:t>
                </w:r>
                <w:r w:rsidR="005E1EA0">
                  <w:rPr>
                    <w:noProof/>
                    <w:webHidden/>
                  </w:rPr>
                  <w:tab/>
                </w:r>
                <w:r w:rsidR="005E1EA0">
                  <w:rPr>
                    <w:noProof/>
                    <w:webHidden/>
                  </w:rPr>
                  <w:fldChar w:fldCharType="begin"/>
                </w:r>
                <w:r w:rsidR="005E1EA0">
                  <w:rPr>
                    <w:noProof/>
                    <w:webHidden/>
                  </w:rPr>
                  <w:instrText xml:space="preserve"> PAGEREF _Toc512247584 \h </w:instrText>
                </w:r>
                <w:r w:rsidR="005E1EA0">
                  <w:rPr>
                    <w:noProof/>
                    <w:webHidden/>
                  </w:rPr>
                </w:r>
                <w:r w:rsidR="005E1EA0">
                  <w:rPr>
                    <w:noProof/>
                    <w:webHidden/>
                  </w:rPr>
                  <w:fldChar w:fldCharType="separate"/>
                </w:r>
                <w:r w:rsidR="005E1EA0">
                  <w:rPr>
                    <w:noProof/>
                    <w:webHidden/>
                  </w:rPr>
                  <w:t>31</w:t>
                </w:r>
                <w:r w:rsidR="005E1EA0">
                  <w:rPr>
                    <w:noProof/>
                    <w:webHidden/>
                  </w:rPr>
                  <w:fldChar w:fldCharType="end"/>
                </w:r>
              </w:hyperlink>
            </w:p>
            <w:p w14:paraId="6B2FA6FD" w14:textId="4DDE28EB" w:rsidR="005E1EA0" w:rsidRDefault="008A3B2F">
              <w:pPr>
                <w:pStyle w:val="TOC1"/>
                <w:rPr>
                  <w:rFonts w:eastAsiaTheme="minorEastAsia"/>
                  <w:noProof/>
                  <w:lang w:eastAsia="en-GB"/>
                </w:rPr>
              </w:pPr>
              <w:hyperlink w:anchor="_Toc512247585" w:history="1">
                <w:r w:rsidR="005E1EA0" w:rsidRPr="00505B17">
                  <w:rPr>
                    <w:rStyle w:val="Hyperlink"/>
                    <w:noProof/>
                  </w:rPr>
                  <w:t>The roof weathering, structure of the restaurant, kitchen and catering facilities and the abutments to the main structure</w:t>
                </w:r>
                <w:r w:rsidR="005E1EA0">
                  <w:rPr>
                    <w:noProof/>
                    <w:webHidden/>
                  </w:rPr>
                  <w:tab/>
                </w:r>
                <w:r w:rsidR="005E1EA0">
                  <w:rPr>
                    <w:noProof/>
                    <w:webHidden/>
                  </w:rPr>
                  <w:fldChar w:fldCharType="begin"/>
                </w:r>
                <w:r w:rsidR="005E1EA0">
                  <w:rPr>
                    <w:noProof/>
                    <w:webHidden/>
                  </w:rPr>
                  <w:instrText xml:space="preserve"> PAGEREF _Toc512247585 \h </w:instrText>
                </w:r>
                <w:r w:rsidR="005E1EA0">
                  <w:rPr>
                    <w:noProof/>
                    <w:webHidden/>
                  </w:rPr>
                </w:r>
                <w:r w:rsidR="005E1EA0">
                  <w:rPr>
                    <w:noProof/>
                    <w:webHidden/>
                  </w:rPr>
                  <w:fldChar w:fldCharType="separate"/>
                </w:r>
                <w:r w:rsidR="005E1EA0">
                  <w:rPr>
                    <w:noProof/>
                    <w:webHidden/>
                  </w:rPr>
                  <w:t>36</w:t>
                </w:r>
                <w:r w:rsidR="005E1EA0">
                  <w:rPr>
                    <w:noProof/>
                    <w:webHidden/>
                  </w:rPr>
                  <w:fldChar w:fldCharType="end"/>
                </w:r>
              </w:hyperlink>
            </w:p>
            <w:p w14:paraId="1E262742" w14:textId="3A12A789" w:rsidR="005E1EA0" w:rsidRDefault="008A3B2F">
              <w:pPr>
                <w:pStyle w:val="TOC1"/>
                <w:rPr>
                  <w:rFonts w:eastAsiaTheme="minorEastAsia"/>
                  <w:noProof/>
                  <w:lang w:eastAsia="en-GB"/>
                </w:rPr>
              </w:pPr>
              <w:hyperlink w:anchor="_Toc512247586" w:history="1">
                <w:r w:rsidR="005E1EA0" w:rsidRPr="00505B17">
                  <w:rPr>
                    <w:rStyle w:val="Hyperlink"/>
                    <w:noProof/>
                  </w:rPr>
                  <w:t>Site Set Up and layout.</w:t>
                </w:r>
                <w:r w:rsidR="005E1EA0">
                  <w:rPr>
                    <w:noProof/>
                    <w:webHidden/>
                  </w:rPr>
                  <w:tab/>
                </w:r>
                <w:r w:rsidR="005E1EA0">
                  <w:rPr>
                    <w:noProof/>
                    <w:webHidden/>
                  </w:rPr>
                  <w:fldChar w:fldCharType="begin"/>
                </w:r>
                <w:r w:rsidR="005E1EA0">
                  <w:rPr>
                    <w:noProof/>
                    <w:webHidden/>
                  </w:rPr>
                  <w:instrText xml:space="preserve"> PAGEREF _Toc512247586 \h </w:instrText>
                </w:r>
                <w:r w:rsidR="005E1EA0">
                  <w:rPr>
                    <w:noProof/>
                    <w:webHidden/>
                  </w:rPr>
                </w:r>
                <w:r w:rsidR="005E1EA0">
                  <w:rPr>
                    <w:noProof/>
                    <w:webHidden/>
                  </w:rPr>
                  <w:fldChar w:fldCharType="separate"/>
                </w:r>
                <w:r w:rsidR="005E1EA0">
                  <w:rPr>
                    <w:noProof/>
                    <w:webHidden/>
                  </w:rPr>
                  <w:t>44</w:t>
                </w:r>
                <w:r w:rsidR="005E1EA0">
                  <w:rPr>
                    <w:noProof/>
                    <w:webHidden/>
                  </w:rPr>
                  <w:fldChar w:fldCharType="end"/>
                </w:r>
              </w:hyperlink>
            </w:p>
            <w:p w14:paraId="38BCBF75" w14:textId="55DEB83D" w:rsidR="005E1EA0" w:rsidRDefault="008A3B2F">
              <w:pPr>
                <w:pStyle w:val="TOC1"/>
                <w:rPr>
                  <w:rFonts w:eastAsiaTheme="minorEastAsia"/>
                  <w:noProof/>
                  <w:lang w:eastAsia="en-GB"/>
                </w:rPr>
              </w:pPr>
              <w:hyperlink w:anchor="_Toc512247587" w:history="1">
                <w:r w:rsidR="005E1EA0" w:rsidRPr="00505B17">
                  <w:rPr>
                    <w:rStyle w:val="Hyperlink"/>
                    <w:b/>
                    <w:noProof/>
                  </w:rPr>
                  <w:t>Appendices</w:t>
                </w:r>
                <w:r w:rsidR="005E1EA0">
                  <w:rPr>
                    <w:noProof/>
                    <w:webHidden/>
                  </w:rPr>
                  <w:tab/>
                </w:r>
                <w:r w:rsidR="005E1EA0">
                  <w:rPr>
                    <w:noProof/>
                    <w:webHidden/>
                  </w:rPr>
                  <w:fldChar w:fldCharType="begin"/>
                </w:r>
                <w:r w:rsidR="005E1EA0">
                  <w:rPr>
                    <w:noProof/>
                    <w:webHidden/>
                  </w:rPr>
                  <w:instrText xml:space="preserve"> PAGEREF _Toc512247587 \h </w:instrText>
                </w:r>
                <w:r w:rsidR="005E1EA0">
                  <w:rPr>
                    <w:noProof/>
                    <w:webHidden/>
                  </w:rPr>
                </w:r>
                <w:r w:rsidR="005E1EA0">
                  <w:rPr>
                    <w:noProof/>
                    <w:webHidden/>
                  </w:rPr>
                  <w:fldChar w:fldCharType="separate"/>
                </w:r>
                <w:r w:rsidR="005E1EA0">
                  <w:rPr>
                    <w:noProof/>
                    <w:webHidden/>
                  </w:rPr>
                  <w:t>49</w:t>
                </w:r>
                <w:r w:rsidR="005E1EA0">
                  <w:rPr>
                    <w:noProof/>
                    <w:webHidden/>
                  </w:rPr>
                  <w:fldChar w:fldCharType="end"/>
                </w:r>
              </w:hyperlink>
            </w:p>
            <w:p w14:paraId="3C09B2FC" w14:textId="53A6CFDA" w:rsidR="005E1EA0" w:rsidRDefault="008A3B2F">
              <w:pPr>
                <w:pStyle w:val="TOC1"/>
                <w:rPr>
                  <w:rFonts w:eastAsiaTheme="minorEastAsia"/>
                  <w:noProof/>
                  <w:lang w:eastAsia="en-GB"/>
                </w:rPr>
              </w:pPr>
              <w:hyperlink w:anchor="_Toc512247588" w:history="1">
                <w:r w:rsidR="005E1EA0" w:rsidRPr="00505B17">
                  <w:rPr>
                    <w:rStyle w:val="Hyperlink"/>
                    <w:noProof/>
                  </w:rPr>
                  <w:t>References</w:t>
                </w:r>
                <w:r w:rsidR="005E1EA0">
                  <w:rPr>
                    <w:noProof/>
                    <w:webHidden/>
                  </w:rPr>
                  <w:tab/>
                </w:r>
                <w:r w:rsidR="005E1EA0">
                  <w:rPr>
                    <w:noProof/>
                    <w:webHidden/>
                  </w:rPr>
                  <w:fldChar w:fldCharType="begin"/>
                </w:r>
                <w:r w:rsidR="005E1EA0">
                  <w:rPr>
                    <w:noProof/>
                    <w:webHidden/>
                  </w:rPr>
                  <w:instrText xml:space="preserve"> PAGEREF _Toc512247588 \h </w:instrText>
                </w:r>
                <w:r w:rsidR="005E1EA0">
                  <w:rPr>
                    <w:noProof/>
                    <w:webHidden/>
                  </w:rPr>
                </w:r>
                <w:r w:rsidR="005E1EA0">
                  <w:rPr>
                    <w:noProof/>
                    <w:webHidden/>
                  </w:rPr>
                  <w:fldChar w:fldCharType="separate"/>
                </w:r>
                <w:r w:rsidR="005E1EA0">
                  <w:rPr>
                    <w:noProof/>
                    <w:webHidden/>
                  </w:rPr>
                  <w:t>60</w:t>
                </w:r>
                <w:r w:rsidR="005E1EA0">
                  <w:rPr>
                    <w:noProof/>
                    <w:webHidden/>
                  </w:rPr>
                  <w:fldChar w:fldCharType="end"/>
                </w:r>
              </w:hyperlink>
            </w:p>
            <w:p w14:paraId="5B245253" w14:textId="0E61D44D" w:rsidR="005E1EA0" w:rsidRDefault="008A3B2F">
              <w:pPr>
                <w:pStyle w:val="TOC1"/>
                <w:rPr>
                  <w:rFonts w:eastAsiaTheme="minorEastAsia"/>
                  <w:noProof/>
                  <w:lang w:eastAsia="en-GB"/>
                </w:rPr>
              </w:pPr>
              <w:hyperlink w:anchor="_Toc512247589" w:history="1">
                <w:r w:rsidR="005E1EA0" w:rsidRPr="00505B17">
                  <w:rPr>
                    <w:rStyle w:val="Hyperlink"/>
                    <w:rFonts w:eastAsia="Arial"/>
                    <w:noProof/>
                  </w:rPr>
                  <w:t>Bibliography</w:t>
                </w:r>
                <w:r w:rsidR="005E1EA0">
                  <w:rPr>
                    <w:noProof/>
                    <w:webHidden/>
                  </w:rPr>
                  <w:tab/>
                </w:r>
                <w:r w:rsidR="005E1EA0">
                  <w:rPr>
                    <w:noProof/>
                    <w:webHidden/>
                  </w:rPr>
                  <w:fldChar w:fldCharType="begin"/>
                </w:r>
                <w:r w:rsidR="005E1EA0">
                  <w:rPr>
                    <w:noProof/>
                    <w:webHidden/>
                  </w:rPr>
                  <w:instrText xml:space="preserve"> PAGEREF _Toc512247589 \h </w:instrText>
                </w:r>
                <w:r w:rsidR="005E1EA0">
                  <w:rPr>
                    <w:noProof/>
                    <w:webHidden/>
                  </w:rPr>
                </w:r>
                <w:r w:rsidR="005E1EA0">
                  <w:rPr>
                    <w:noProof/>
                    <w:webHidden/>
                  </w:rPr>
                  <w:fldChar w:fldCharType="separate"/>
                </w:r>
                <w:r w:rsidR="005E1EA0">
                  <w:rPr>
                    <w:noProof/>
                    <w:webHidden/>
                  </w:rPr>
                  <w:t>63</w:t>
                </w:r>
                <w:r w:rsidR="005E1EA0">
                  <w:rPr>
                    <w:noProof/>
                    <w:webHidden/>
                  </w:rPr>
                  <w:fldChar w:fldCharType="end"/>
                </w:r>
              </w:hyperlink>
            </w:p>
            <w:p w14:paraId="7C104F04" w14:textId="67438C62" w:rsidR="00FA4578" w:rsidRDefault="00FA4578" w:rsidP="005D5440">
              <w:r>
                <w:rPr>
                  <w:b/>
                  <w:bCs/>
                  <w:noProof/>
                </w:rPr>
                <w:fldChar w:fldCharType="end"/>
              </w:r>
            </w:p>
          </w:sdtContent>
        </w:sdt>
        <w:p w14:paraId="29DEBBB0" w14:textId="2A5005CA" w:rsidR="00FA4578" w:rsidRDefault="008A3B2F">
          <w:pPr>
            <w:rPr>
              <w:rFonts w:cstheme="minorHAnsi"/>
            </w:rPr>
          </w:pPr>
        </w:p>
      </w:sdtContent>
    </w:sdt>
    <w:p w14:paraId="7189E40E" w14:textId="77777777" w:rsidR="002B3733" w:rsidRDefault="002B3733" w:rsidP="0005597E">
      <w:pPr>
        <w:jc w:val="both"/>
      </w:pPr>
    </w:p>
    <w:p w14:paraId="1EA5396B" w14:textId="4398777E" w:rsidR="002B3733" w:rsidRDefault="002B3733" w:rsidP="0005597E">
      <w:pPr>
        <w:jc w:val="both"/>
      </w:pPr>
    </w:p>
    <w:p w14:paraId="4B2CEA66" w14:textId="15292BCA" w:rsidR="002B3733" w:rsidRDefault="002B3733" w:rsidP="0005597E">
      <w:pPr>
        <w:jc w:val="both"/>
      </w:pPr>
    </w:p>
    <w:p w14:paraId="6781AAF7" w14:textId="7488A39D" w:rsidR="002B3733" w:rsidRDefault="002B3733" w:rsidP="0005597E">
      <w:pPr>
        <w:jc w:val="both"/>
      </w:pPr>
    </w:p>
    <w:p w14:paraId="38F9AEBA" w14:textId="5DB0F69A" w:rsidR="002B3733" w:rsidRDefault="002B3733" w:rsidP="0005597E">
      <w:pPr>
        <w:jc w:val="both"/>
      </w:pPr>
    </w:p>
    <w:p w14:paraId="68F15466" w14:textId="0D3FC0D3" w:rsidR="002B3733" w:rsidRDefault="002B3733" w:rsidP="0005597E">
      <w:pPr>
        <w:jc w:val="both"/>
      </w:pPr>
    </w:p>
    <w:p w14:paraId="61D5041D" w14:textId="440BC5D8" w:rsidR="002B3733" w:rsidRPr="0005597E" w:rsidRDefault="002B3733" w:rsidP="0005597E">
      <w:pPr>
        <w:jc w:val="both"/>
        <w:rPr>
          <w:rFonts w:cstheme="minorHAnsi"/>
        </w:rPr>
      </w:pPr>
    </w:p>
    <w:p w14:paraId="12B1CC3C" w14:textId="49F4C854" w:rsidR="002B3733" w:rsidRPr="0005597E" w:rsidRDefault="002B3733" w:rsidP="0005597E">
      <w:pPr>
        <w:jc w:val="both"/>
        <w:rPr>
          <w:rFonts w:cstheme="minorHAnsi"/>
        </w:rPr>
      </w:pPr>
    </w:p>
    <w:p w14:paraId="4EB610A3" w14:textId="39A91A0D" w:rsidR="002B3733" w:rsidRPr="0005597E" w:rsidRDefault="002B3733" w:rsidP="0005597E">
      <w:pPr>
        <w:jc w:val="both"/>
        <w:rPr>
          <w:rFonts w:cstheme="minorHAnsi"/>
        </w:rPr>
      </w:pPr>
    </w:p>
    <w:p w14:paraId="27594096" w14:textId="260F887F" w:rsidR="002B3733" w:rsidRPr="0005597E" w:rsidRDefault="002B3733" w:rsidP="0005597E">
      <w:pPr>
        <w:jc w:val="both"/>
        <w:rPr>
          <w:rFonts w:cstheme="minorHAnsi"/>
        </w:rPr>
      </w:pPr>
    </w:p>
    <w:p w14:paraId="3CF426FC" w14:textId="7D8869E2" w:rsidR="002B3733" w:rsidRPr="0005597E" w:rsidRDefault="002B3733" w:rsidP="0005597E">
      <w:pPr>
        <w:jc w:val="both"/>
        <w:rPr>
          <w:rFonts w:cstheme="minorHAnsi"/>
        </w:rPr>
      </w:pPr>
    </w:p>
    <w:p w14:paraId="75530938" w14:textId="0D95AEF2" w:rsidR="002B3733" w:rsidRPr="0005597E" w:rsidRDefault="002B3733" w:rsidP="0005597E">
      <w:pPr>
        <w:jc w:val="both"/>
        <w:rPr>
          <w:rFonts w:cstheme="minorHAnsi"/>
        </w:rPr>
      </w:pPr>
    </w:p>
    <w:p w14:paraId="4265284B" w14:textId="3DC7AFCB" w:rsidR="002B3733" w:rsidRPr="0005597E" w:rsidRDefault="002B3733" w:rsidP="0005597E">
      <w:pPr>
        <w:jc w:val="both"/>
        <w:rPr>
          <w:rFonts w:cstheme="minorHAnsi"/>
        </w:rPr>
      </w:pPr>
    </w:p>
    <w:p w14:paraId="30AFE3D3" w14:textId="66C3F0C3" w:rsidR="002B3733" w:rsidRPr="0005597E" w:rsidRDefault="002B3733" w:rsidP="0005597E">
      <w:pPr>
        <w:jc w:val="both"/>
        <w:rPr>
          <w:rFonts w:cstheme="minorHAnsi"/>
        </w:rPr>
      </w:pPr>
    </w:p>
    <w:p w14:paraId="05F86440" w14:textId="21A56A4B" w:rsidR="00FA4578" w:rsidRDefault="00FA4578">
      <w:pPr>
        <w:rPr>
          <w:rFonts w:cstheme="minorHAnsi"/>
        </w:rPr>
      </w:pPr>
      <w:r>
        <w:rPr>
          <w:rFonts w:cstheme="minorHAnsi"/>
        </w:rPr>
        <w:br w:type="page"/>
      </w:r>
    </w:p>
    <w:p w14:paraId="2A1F2EDD" w14:textId="29EAEE0A" w:rsidR="00B73CD7" w:rsidRPr="0005597E" w:rsidRDefault="00B73CD7" w:rsidP="00796948">
      <w:pPr>
        <w:pStyle w:val="Heading1"/>
      </w:pPr>
      <w:bookmarkStart w:id="2" w:name="_Toc512247552"/>
      <w:r w:rsidRPr="0005597E">
        <w:lastRenderedPageBreak/>
        <w:t>Introduction</w:t>
      </w:r>
      <w:bookmarkEnd w:id="2"/>
      <w:r w:rsidRPr="0005597E">
        <w:t xml:space="preserve"> </w:t>
      </w:r>
    </w:p>
    <w:p w14:paraId="535B9DD7" w14:textId="77777777" w:rsidR="00E31A75" w:rsidRPr="0005597E" w:rsidRDefault="00E31A75" w:rsidP="0005597E">
      <w:pPr>
        <w:pStyle w:val="ListParagraph"/>
        <w:jc w:val="both"/>
        <w:rPr>
          <w:rFonts w:cstheme="minorHAnsi"/>
          <w:b/>
        </w:rPr>
      </w:pPr>
    </w:p>
    <w:p w14:paraId="1FD6DEC7" w14:textId="6D6DB625" w:rsidR="00E31A75" w:rsidRPr="0005597E" w:rsidRDefault="00B73CD7" w:rsidP="00796948">
      <w:pPr>
        <w:pStyle w:val="Heading2"/>
      </w:pPr>
      <w:bookmarkStart w:id="3" w:name="_Toc512247553"/>
      <w:r w:rsidRPr="0005597E">
        <w:t>Site Location</w:t>
      </w:r>
      <w:bookmarkEnd w:id="3"/>
    </w:p>
    <w:p w14:paraId="7EBBBFAF" w14:textId="53FCAF1D" w:rsidR="00B73CD7" w:rsidRPr="0005597E" w:rsidRDefault="00B73CD7" w:rsidP="0005597E">
      <w:pPr>
        <w:pStyle w:val="ListParagraph"/>
        <w:jc w:val="both"/>
        <w:rPr>
          <w:rFonts w:cstheme="minorHAnsi"/>
        </w:rPr>
      </w:pPr>
      <w:r w:rsidRPr="0005597E">
        <w:rPr>
          <w:rFonts w:cstheme="minorHAnsi"/>
        </w:rPr>
        <w:t xml:space="preserve"> </w:t>
      </w:r>
    </w:p>
    <w:p w14:paraId="60484446" w14:textId="5C0512EC" w:rsidR="00D10996" w:rsidRPr="003108E5" w:rsidRDefault="00B73CD7" w:rsidP="003108E5">
      <w:pPr>
        <w:jc w:val="both"/>
        <w:rPr>
          <w:rFonts w:cstheme="minorHAnsi"/>
        </w:rPr>
      </w:pPr>
      <w:r w:rsidRPr="003108E5">
        <w:rPr>
          <w:rFonts w:cstheme="minorHAnsi"/>
        </w:rPr>
        <w:t>The proposed site for the Swansea Foreshore Ice-cream Parlour is situated with</w:t>
      </w:r>
      <w:r w:rsidR="004235CD" w:rsidRPr="003108E5">
        <w:rPr>
          <w:rFonts w:cstheme="minorHAnsi"/>
        </w:rPr>
        <w:t>in</w:t>
      </w:r>
      <w:r w:rsidRPr="003108E5">
        <w:rPr>
          <w:rFonts w:cstheme="minorHAnsi"/>
        </w:rPr>
        <w:t xml:space="preserve"> the </w:t>
      </w:r>
      <w:r w:rsidR="004235CD" w:rsidRPr="003108E5">
        <w:rPr>
          <w:rFonts w:cstheme="minorHAnsi"/>
        </w:rPr>
        <w:t xml:space="preserve">residential area of the Maritime Quarter, Swansea Mariner. The site is </w:t>
      </w:r>
      <w:r w:rsidR="007A41FB" w:rsidRPr="003108E5">
        <w:rPr>
          <w:rFonts w:cstheme="minorHAnsi"/>
        </w:rPr>
        <w:t xml:space="preserve">located between the Marriott Hotel (East) and the Swansea county hall and central Library (West) whilst also partially encroaching on the </w:t>
      </w:r>
      <w:r w:rsidR="00EE0091" w:rsidRPr="003108E5">
        <w:rPr>
          <w:rFonts w:cstheme="minorHAnsi"/>
        </w:rPr>
        <w:t>both the adjacent facilities</w:t>
      </w:r>
      <w:r w:rsidR="007A41FB" w:rsidRPr="003108E5">
        <w:rPr>
          <w:rFonts w:cstheme="minorHAnsi"/>
        </w:rPr>
        <w:t xml:space="preserve"> </w:t>
      </w:r>
      <w:r w:rsidR="00EE0091" w:rsidRPr="003108E5">
        <w:rPr>
          <w:rFonts w:cstheme="minorHAnsi"/>
        </w:rPr>
        <w:t>car</w:t>
      </w:r>
      <w:r w:rsidR="007A41FB" w:rsidRPr="003108E5">
        <w:rPr>
          <w:rFonts w:cstheme="minorHAnsi"/>
        </w:rPr>
        <w:t xml:space="preserve"> parks.</w:t>
      </w:r>
      <w:r w:rsidR="00EE0091" w:rsidRPr="003108E5">
        <w:rPr>
          <w:rFonts w:cstheme="minorHAnsi"/>
        </w:rPr>
        <w:t xml:space="preserve"> At the front of the proposed site location there is a promenade which has a public right of way with the Swansea cycle route 4</w:t>
      </w:r>
      <w:r w:rsidR="00E64AED" w:rsidRPr="003108E5">
        <w:rPr>
          <w:rFonts w:cstheme="minorHAnsi"/>
        </w:rPr>
        <w:t xml:space="preserve">, </w:t>
      </w:r>
      <w:r w:rsidR="00EE0091" w:rsidRPr="003108E5">
        <w:rPr>
          <w:rFonts w:cstheme="minorHAnsi"/>
        </w:rPr>
        <w:t>which is prime access for the tourists</w:t>
      </w:r>
      <w:r w:rsidR="008A133D" w:rsidRPr="003108E5">
        <w:rPr>
          <w:rFonts w:cstheme="minorHAnsi"/>
        </w:rPr>
        <w:t xml:space="preserve"> as seen in appendix, Figure VII)</w:t>
      </w:r>
      <w:r w:rsidR="00EE0091" w:rsidRPr="003108E5">
        <w:rPr>
          <w:rFonts w:cstheme="minorHAnsi"/>
        </w:rPr>
        <w:t xml:space="preserve">. </w:t>
      </w:r>
    </w:p>
    <w:p w14:paraId="14651171" w14:textId="50C04478" w:rsidR="00B73CD7" w:rsidRDefault="66D25ECC" w:rsidP="0042475E">
      <w:pPr>
        <w:jc w:val="both"/>
        <w:rPr>
          <w:rFonts w:cstheme="minorHAnsi"/>
        </w:rPr>
      </w:pPr>
      <w:r w:rsidRPr="003108E5">
        <w:rPr>
          <w:rFonts w:cstheme="minorHAnsi"/>
        </w:rPr>
        <w:t xml:space="preserve">The development site is based in a residential area of the Maritime Quarter which has been developed by Swansea City Council through various developmental policies such as the </w:t>
      </w:r>
      <w:r w:rsidRPr="003108E5">
        <w:rPr>
          <w:rFonts w:cstheme="minorHAnsi"/>
          <w:i/>
          <w:iCs/>
        </w:rPr>
        <w:t>City and County of</w:t>
      </w:r>
      <w:r w:rsidRPr="003108E5">
        <w:rPr>
          <w:rFonts w:cstheme="minorHAnsi"/>
        </w:rPr>
        <w:t xml:space="preserve"> </w:t>
      </w:r>
      <w:r w:rsidRPr="003108E5">
        <w:rPr>
          <w:rFonts w:cstheme="minorHAnsi"/>
          <w:i/>
          <w:iCs/>
        </w:rPr>
        <w:t>Swansea Unitary Development Policy.</w:t>
      </w:r>
      <w:r w:rsidRPr="003108E5">
        <w:rPr>
          <w:rFonts w:cstheme="minorHAnsi"/>
        </w:rPr>
        <w:t xml:space="preserve"> The development complies with the Local EC16 policy which encourages the development of tourist and recreational activities in in specific locations of Swansea Bay. This is seen through an extract from the EC16 policy, ‘capitalise on the seafront aspect and contribute towards the regeneration of the Bay’</w:t>
      </w:r>
      <w:r w:rsidR="00DC0815" w:rsidRPr="003108E5">
        <w:rPr>
          <w:rFonts w:cstheme="minorHAnsi"/>
        </w:rPr>
        <w:t xml:space="preserve"> </w:t>
      </w:r>
      <w:hyperlink r:id="rId9" w:history="1">
        <w:r w:rsidR="00047F1E" w:rsidRPr="003108E5">
          <w:rPr>
            <w:rStyle w:val="Hyperlink"/>
            <w:rFonts w:ascii="Verdana" w:hAnsi="Verdana"/>
            <w:bCs/>
            <w:sz w:val="19"/>
            <w:szCs w:val="19"/>
            <w:shd w:val="clear" w:color="auto" w:fill="FFFFFF"/>
          </w:rPr>
          <w:t>https://tinyurl.com/ybsd7bja</w:t>
        </w:r>
      </w:hyperlink>
      <w:r w:rsidRPr="003108E5">
        <w:rPr>
          <w:rFonts w:cstheme="minorHAnsi"/>
          <w:color w:val="FF0000"/>
        </w:rPr>
        <w:t xml:space="preserve"> </w:t>
      </w:r>
      <w:r w:rsidRPr="003108E5">
        <w:rPr>
          <w:rFonts w:cstheme="minorHAnsi"/>
        </w:rPr>
        <w:t>(2008).</w:t>
      </w:r>
      <w:r w:rsidRPr="003108E5">
        <w:rPr>
          <w:rFonts w:cstheme="minorHAnsi"/>
          <w:color w:val="FF0000"/>
        </w:rPr>
        <w:t xml:space="preserve"> </w:t>
      </w:r>
      <w:r w:rsidRPr="003108E5">
        <w:rPr>
          <w:rFonts w:cstheme="minorHAnsi"/>
        </w:rPr>
        <w:t>The Swansea City council would potentially endorse such a development through the regeneration benefits provided to the Maritime Quarter and the Swansea bay.</w:t>
      </w:r>
    </w:p>
    <w:p w14:paraId="7B0F8D07" w14:textId="5C70CD90" w:rsidR="000A42FB" w:rsidRDefault="000A42FB" w:rsidP="0042475E">
      <w:pPr>
        <w:jc w:val="both"/>
        <w:rPr>
          <w:rFonts w:cstheme="minorHAnsi"/>
        </w:rPr>
      </w:pPr>
      <w:r>
        <w:rPr>
          <w:rFonts w:cstheme="minorHAnsi"/>
        </w:rPr>
        <w:t>Site Post Code – SA1 3SA</w:t>
      </w:r>
    </w:p>
    <w:p w14:paraId="6E8AE799" w14:textId="5241C0A4" w:rsidR="000A42FB" w:rsidRPr="0042475E" w:rsidRDefault="000A42FB" w:rsidP="0042475E">
      <w:pPr>
        <w:jc w:val="both"/>
        <w:rPr>
          <w:rFonts w:cstheme="minorHAnsi"/>
        </w:rPr>
      </w:pPr>
      <w:r>
        <w:rPr>
          <w:rFonts w:cstheme="minorHAnsi"/>
        </w:rPr>
        <w:t xml:space="preserve">Site coordinates - </w:t>
      </w:r>
      <w:r w:rsidRPr="000A42FB">
        <w:rPr>
          <w:rFonts w:cstheme="minorHAnsi"/>
        </w:rPr>
        <w:t>51.6133306,</w:t>
      </w:r>
      <w:r>
        <w:rPr>
          <w:rFonts w:cstheme="minorHAnsi"/>
        </w:rPr>
        <w:t xml:space="preserve"> </w:t>
      </w:r>
      <w:r w:rsidRPr="000A42FB">
        <w:rPr>
          <w:rFonts w:cstheme="minorHAnsi"/>
        </w:rPr>
        <w:t>-3.9451575</w:t>
      </w:r>
    </w:p>
    <w:p w14:paraId="23015488" w14:textId="5E942CBE" w:rsidR="00B270AD" w:rsidRDefault="00B73CD7" w:rsidP="0042475E">
      <w:pPr>
        <w:pStyle w:val="Heading2"/>
      </w:pPr>
      <w:r w:rsidRPr="0005597E">
        <w:t xml:space="preserve"> </w:t>
      </w:r>
      <w:bookmarkStart w:id="4" w:name="_Toc512247554"/>
      <w:r w:rsidRPr="0005597E">
        <w:t>Preliminary desk top study</w:t>
      </w:r>
      <w:bookmarkEnd w:id="4"/>
      <w:r w:rsidRPr="0005597E">
        <w:t xml:space="preserve"> </w:t>
      </w:r>
    </w:p>
    <w:p w14:paraId="758569D5" w14:textId="77777777" w:rsidR="0042475E" w:rsidRPr="0042475E" w:rsidRDefault="0042475E" w:rsidP="0042475E"/>
    <w:p w14:paraId="52EBDD04" w14:textId="7B03AC04" w:rsidR="00272729" w:rsidRPr="003108E5" w:rsidRDefault="00B270AD" w:rsidP="003108E5">
      <w:pPr>
        <w:jc w:val="both"/>
        <w:rPr>
          <w:rFonts w:cstheme="minorHAnsi"/>
        </w:rPr>
      </w:pPr>
      <w:r w:rsidRPr="003108E5">
        <w:rPr>
          <w:rFonts w:cstheme="minorHAnsi"/>
        </w:rPr>
        <w:t>The preliminary desk top study assesses the archival evidence, aerial photographs, geological</w:t>
      </w:r>
      <w:r w:rsidR="00E64AED" w:rsidRPr="003108E5">
        <w:rPr>
          <w:rFonts w:cstheme="minorHAnsi"/>
        </w:rPr>
        <w:t xml:space="preserve">, flood and mining authority </w:t>
      </w:r>
      <w:r w:rsidRPr="003108E5">
        <w:rPr>
          <w:rFonts w:cstheme="minorHAnsi"/>
        </w:rPr>
        <w:t xml:space="preserve">maps, local knowledge and information, potential site/area ecological constraints and location considerations. This enables </w:t>
      </w:r>
      <w:r w:rsidR="00E64AED" w:rsidRPr="003108E5">
        <w:rPr>
          <w:rFonts w:cstheme="minorHAnsi"/>
        </w:rPr>
        <w:t xml:space="preserve">the gathering of </w:t>
      </w:r>
      <w:r w:rsidRPr="003108E5">
        <w:rPr>
          <w:rFonts w:cstheme="minorHAnsi"/>
        </w:rPr>
        <w:t>in-depth data of the site</w:t>
      </w:r>
      <w:r w:rsidR="00E64AED" w:rsidRPr="003108E5">
        <w:rPr>
          <w:rFonts w:cstheme="minorHAnsi"/>
        </w:rPr>
        <w:t xml:space="preserve"> which may have</w:t>
      </w:r>
      <w:r w:rsidR="005D6159" w:rsidRPr="003108E5">
        <w:rPr>
          <w:rFonts w:cstheme="minorHAnsi"/>
        </w:rPr>
        <w:t xml:space="preserve"> susceptibility to</w:t>
      </w:r>
      <w:r w:rsidRPr="003108E5">
        <w:rPr>
          <w:rFonts w:cstheme="minorHAnsi"/>
        </w:rPr>
        <w:t xml:space="preserve"> legal constraints</w:t>
      </w:r>
      <w:r w:rsidR="005D6159" w:rsidRPr="003108E5">
        <w:rPr>
          <w:rFonts w:cstheme="minorHAnsi"/>
        </w:rPr>
        <w:t xml:space="preserve"> such as conservation areas</w:t>
      </w:r>
      <w:r w:rsidR="00F43663" w:rsidRPr="003108E5">
        <w:rPr>
          <w:rFonts w:cstheme="minorHAnsi"/>
        </w:rPr>
        <w:t xml:space="preserve"> and public rights of way</w:t>
      </w:r>
      <w:r w:rsidR="00995E05" w:rsidRPr="003108E5">
        <w:rPr>
          <w:rFonts w:cstheme="minorHAnsi"/>
        </w:rPr>
        <w:t>;</w:t>
      </w:r>
      <w:r w:rsidR="005D6159" w:rsidRPr="003108E5">
        <w:rPr>
          <w:rFonts w:cstheme="minorHAnsi"/>
        </w:rPr>
        <w:t xml:space="preserve"> </w:t>
      </w:r>
      <w:r w:rsidR="00E64AED" w:rsidRPr="003108E5">
        <w:rPr>
          <w:rFonts w:cstheme="minorHAnsi"/>
        </w:rPr>
        <w:t>potential</w:t>
      </w:r>
      <w:r w:rsidR="005D6159" w:rsidRPr="003108E5">
        <w:rPr>
          <w:rFonts w:cstheme="minorHAnsi"/>
        </w:rPr>
        <w:t xml:space="preserve"> contamination such as sewage or waste materials</w:t>
      </w:r>
      <w:r w:rsidR="00995E05" w:rsidRPr="003108E5">
        <w:rPr>
          <w:rFonts w:cstheme="minorHAnsi"/>
        </w:rPr>
        <w:t>;</w:t>
      </w:r>
      <w:r w:rsidR="00E64AED" w:rsidRPr="003108E5">
        <w:rPr>
          <w:rFonts w:cstheme="minorHAnsi"/>
        </w:rPr>
        <w:t xml:space="preserve"> </w:t>
      </w:r>
      <w:r w:rsidR="005D6159" w:rsidRPr="003108E5">
        <w:rPr>
          <w:rFonts w:cstheme="minorHAnsi"/>
        </w:rPr>
        <w:t>underlying issues such as buried foundations</w:t>
      </w:r>
      <w:r w:rsidR="00995E05" w:rsidRPr="003108E5">
        <w:rPr>
          <w:rFonts w:cstheme="minorHAnsi"/>
        </w:rPr>
        <w:t>;</w:t>
      </w:r>
      <w:r w:rsidR="005D6159" w:rsidRPr="003108E5">
        <w:rPr>
          <w:rFonts w:cstheme="minorHAnsi"/>
        </w:rPr>
        <w:t xml:space="preserve"> geological considerations such as rock formation</w:t>
      </w:r>
      <w:r w:rsidR="00995E05" w:rsidRPr="003108E5">
        <w:rPr>
          <w:rFonts w:cstheme="minorHAnsi"/>
        </w:rPr>
        <w:t>;</w:t>
      </w:r>
      <w:r w:rsidR="00F43663" w:rsidRPr="003108E5">
        <w:rPr>
          <w:rFonts w:cstheme="minorHAnsi"/>
        </w:rPr>
        <w:t xml:space="preserve"> potential hazards such as flooding and the location of utilities and services for the site.</w:t>
      </w:r>
    </w:p>
    <w:p w14:paraId="5EC6576C" w14:textId="25EDA52F" w:rsidR="00E31A75" w:rsidRPr="003108E5" w:rsidRDefault="00F43663" w:rsidP="003108E5">
      <w:pPr>
        <w:jc w:val="both"/>
        <w:rPr>
          <w:rFonts w:cstheme="minorHAnsi"/>
        </w:rPr>
      </w:pPr>
      <w:r w:rsidRPr="003108E5">
        <w:rPr>
          <w:rFonts w:cstheme="minorHAnsi"/>
        </w:rPr>
        <w:t>The potential benefits to the preliminary desk top study enables the developer to obtain all the relevant information available on the sites limitations and considerations. This allows for the mitigation and the minimising the risk to the financial, legal</w:t>
      </w:r>
      <w:r w:rsidR="007334A8" w:rsidRPr="003108E5">
        <w:rPr>
          <w:rFonts w:cstheme="minorHAnsi"/>
        </w:rPr>
        <w:t xml:space="preserve"> and</w:t>
      </w:r>
      <w:r w:rsidRPr="003108E5">
        <w:rPr>
          <w:rFonts w:cstheme="minorHAnsi"/>
        </w:rPr>
        <w:t xml:space="preserve"> time elements to the development. </w:t>
      </w:r>
      <w:r w:rsidR="009430C6" w:rsidRPr="003108E5">
        <w:rPr>
          <w:rFonts w:cstheme="minorHAnsi"/>
        </w:rPr>
        <w:t xml:space="preserve">The preliminary desk top study allows for accurate site planning, forecasting of budgets, enabling to quantify and qualify risks, reducing the likelihood of delays, place the appropriate </w:t>
      </w:r>
      <w:r w:rsidR="007334A8" w:rsidRPr="003108E5">
        <w:rPr>
          <w:rFonts w:cstheme="minorHAnsi"/>
        </w:rPr>
        <w:t>construction method and</w:t>
      </w:r>
      <w:r w:rsidR="009430C6" w:rsidRPr="003108E5">
        <w:rPr>
          <w:rFonts w:cstheme="minorHAnsi"/>
        </w:rPr>
        <w:t xml:space="preserve"> type for the</w:t>
      </w:r>
      <w:r w:rsidR="007334A8" w:rsidRPr="003108E5">
        <w:rPr>
          <w:rFonts w:cstheme="minorHAnsi"/>
        </w:rPr>
        <w:t xml:space="preserve"> specific</w:t>
      </w:r>
      <w:r w:rsidR="009430C6" w:rsidRPr="003108E5">
        <w:rPr>
          <w:rFonts w:cstheme="minorHAnsi"/>
        </w:rPr>
        <w:t xml:space="preserve"> site.</w:t>
      </w:r>
    </w:p>
    <w:p w14:paraId="5AA2D233" w14:textId="3366D5DB" w:rsidR="00E31A75" w:rsidRPr="0005597E" w:rsidRDefault="00E31A75" w:rsidP="0005597E">
      <w:pPr>
        <w:pStyle w:val="ListParagraph"/>
        <w:jc w:val="both"/>
        <w:rPr>
          <w:rFonts w:cstheme="minorHAnsi"/>
        </w:rPr>
      </w:pPr>
    </w:p>
    <w:p w14:paraId="36902C35" w14:textId="08E46113" w:rsidR="00E31A75" w:rsidRPr="0005597E" w:rsidRDefault="00E31A75" w:rsidP="00796948">
      <w:pPr>
        <w:pStyle w:val="Heading2"/>
      </w:pPr>
      <w:r w:rsidRPr="0005597E">
        <w:t xml:space="preserve"> </w:t>
      </w:r>
      <w:bookmarkStart w:id="5" w:name="_Toc512247555"/>
      <w:r w:rsidRPr="0005597E">
        <w:t>Objectives</w:t>
      </w:r>
      <w:bookmarkEnd w:id="5"/>
      <w:r w:rsidRPr="0005597E">
        <w:t xml:space="preserve"> </w:t>
      </w:r>
    </w:p>
    <w:p w14:paraId="3C6CD43E" w14:textId="4A851E6C" w:rsidR="006D7D49" w:rsidRPr="0005597E" w:rsidRDefault="00995E05" w:rsidP="0005597E">
      <w:pPr>
        <w:pStyle w:val="ListParagraph"/>
        <w:numPr>
          <w:ilvl w:val="0"/>
          <w:numId w:val="9"/>
        </w:numPr>
        <w:jc w:val="both"/>
        <w:rPr>
          <w:rFonts w:cstheme="minorHAnsi"/>
        </w:rPr>
      </w:pPr>
      <w:r w:rsidRPr="0005597E">
        <w:rPr>
          <w:rFonts w:cstheme="minorHAnsi"/>
        </w:rPr>
        <w:t>Assess the development site and establish</w:t>
      </w:r>
      <w:r w:rsidR="00AF3181" w:rsidRPr="0005597E">
        <w:rPr>
          <w:rFonts w:cstheme="minorHAnsi"/>
        </w:rPr>
        <w:t xml:space="preserve"> any considerations which may impinge on the developments planning</w:t>
      </w:r>
      <w:r w:rsidRPr="0005597E">
        <w:rPr>
          <w:rFonts w:cstheme="minorHAnsi"/>
        </w:rPr>
        <w:t>.</w:t>
      </w:r>
    </w:p>
    <w:p w14:paraId="3FDEF977" w14:textId="4A85F7F1" w:rsidR="00EA766B" w:rsidRPr="0005597E" w:rsidRDefault="00813B0B" w:rsidP="0005597E">
      <w:pPr>
        <w:pStyle w:val="ListParagraph"/>
        <w:numPr>
          <w:ilvl w:val="0"/>
          <w:numId w:val="9"/>
        </w:numPr>
        <w:jc w:val="both"/>
        <w:rPr>
          <w:rFonts w:cstheme="minorHAnsi"/>
        </w:rPr>
      </w:pPr>
      <w:r w:rsidRPr="0005597E">
        <w:rPr>
          <w:rFonts w:cstheme="minorHAnsi"/>
        </w:rPr>
        <w:t xml:space="preserve">Provide suitable recommendations </w:t>
      </w:r>
      <w:r w:rsidR="00C315D8" w:rsidRPr="0005597E">
        <w:rPr>
          <w:rFonts w:cstheme="minorHAnsi"/>
        </w:rPr>
        <w:t>for substructure whilst accounting for the sites limitations.</w:t>
      </w:r>
    </w:p>
    <w:p w14:paraId="1085C6C6" w14:textId="49A6243C" w:rsidR="00C315D8" w:rsidRPr="0005597E" w:rsidRDefault="00C315D8" w:rsidP="0005597E">
      <w:pPr>
        <w:pStyle w:val="ListParagraph"/>
        <w:numPr>
          <w:ilvl w:val="0"/>
          <w:numId w:val="9"/>
        </w:numPr>
        <w:jc w:val="both"/>
        <w:rPr>
          <w:rFonts w:cstheme="minorHAnsi"/>
        </w:rPr>
      </w:pPr>
      <w:r w:rsidRPr="0005597E">
        <w:rPr>
          <w:rFonts w:cstheme="minorHAnsi"/>
        </w:rPr>
        <w:lastRenderedPageBreak/>
        <w:t xml:space="preserve">Provide </w:t>
      </w:r>
      <w:r w:rsidR="00C502E2">
        <w:rPr>
          <w:rFonts w:cstheme="minorHAnsi"/>
        </w:rPr>
        <w:t xml:space="preserve">a </w:t>
      </w:r>
      <w:proofErr w:type="gramStart"/>
      <w:r w:rsidRPr="0005597E">
        <w:rPr>
          <w:rFonts w:cstheme="minorHAnsi"/>
        </w:rPr>
        <w:t xml:space="preserve">suitable </w:t>
      </w:r>
      <w:r w:rsidR="00C502E2">
        <w:rPr>
          <w:rFonts w:cstheme="minorHAnsi"/>
        </w:rPr>
        <w:t xml:space="preserve"> proposal</w:t>
      </w:r>
      <w:proofErr w:type="gramEnd"/>
      <w:r w:rsidR="00C502E2">
        <w:rPr>
          <w:rFonts w:cstheme="minorHAnsi"/>
        </w:rPr>
        <w:t xml:space="preserve"> through </w:t>
      </w:r>
      <w:r w:rsidRPr="0005597E">
        <w:rPr>
          <w:rFonts w:cstheme="minorHAnsi"/>
        </w:rPr>
        <w:t xml:space="preserve">annotated sketches to illustrate the construction method and technology </w:t>
      </w:r>
      <w:r w:rsidR="00C502E2">
        <w:rPr>
          <w:rFonts w:cstheme="minorHAnsi"/>
        </w:rPr>
        <w:t xml:space="preserve">that could be </w:t>
      </w:r>
      <w:r w:rsidRPr="0005597E">
        <w:rPr>
          <w:rFonts w:cstheme="minorHAnsi"/>
        </w:rPr>
        <w:t>applicable to this development.</w:t>
      </w:r>
    </w:p>
    <w:p w14:paraId="68E698BD" w14:textId="77777777" w:rsidR="00D212FD" w:rsidRPr="0005597E" w:rsidRDefault="00D212FD" w:rsidP="0005597E">
      <w:pPr>
        <w:pStyle w:val="ListParagraph"/>
        <w:jc w:val="both"/>
        <w:rPr>
          <w:rFonts w:cstheme="minorHAnsi"/>
        </w:rPr>
      </w:pPr>
    </w:p>
    <w:p w14:paraId="0475EE0B" w14:textId="5E723774" w:rsidR="00B270AD" w:rsidRPr="0005597E" w:rsidRDefault="00272729" w:rsidP="00796948">
      <w:pPr>
        <w:pStyle w:val="Heading1"/>
      </w:pPr>
      <w:bookmarkStart w:id="6" w:name="_Toc512247556"/>
      <w:r w:rsidRPr="0005597E">
        <w:t>Site Investigations and considerations</w:t>
      </w:r>
      <w:bookmarkEnd w:id="6"/>
      <w:r w:rsidRPr="0005597E">
        <w:t xml:space="preserve"> </w:t>
      </w:r>
    </w:p>
    <w:p w14:paraId="143F9CFB" w14:textId="71ADFBE6" w:rsidR="00272729" w:rsidRPr="0005597E" w:rsidRDefault="00272729" w:rsidP="00996ACA">
      <w:pPr>
        <w:jc w:val="both"/>
        <w:rPr>
          <w:rFonts w:cstheme="minorHAnsi"/>
          <w:b/>
        </w:rPr>
      </w:pPr>
      <w:r w:rsidRPr="00796948">
        <w:rPr>
          <w:rStyle w:val="Heading2Char"/>
        </w:rPr>
        <w:t xml:space="preserve"> </w:t>
      </w:r>
      <w:bookmarkStart w:id="7" w:name="_Toc512247557"/>
      <w:r w:rsidRPr="00796948">
        <w:rPr>
          <w:rStyle w:val="Heading2Char"/>
        </w:rPr>
        <w:t>Site Investigations</w:t>
      </w:r>
      <w:bookmarkEnd w:id="7"/>
      <w:r w:rsidRPr="0005597E">
        <w:rPr>
          <w:rFonts w:cstheme="minorHAnsi"/>
          <w:b/>
        </w:rPr>
        <w:t xml:space="preserve"> </w:t>
      </w:r>
    </w:p>
    <w:p w14:paraId="07FB119E" w14:textId="5A6C627C" w:rsidR="00EE65EE" w:rsidRDefault="00987A77" w:rsidP="005D5440">
      <w:pPr>
        <w:jc w:val="both"/>
        <w:rPr>
          <w:rFonts w:cstheme="minorHAnsi"/>
        </w:rPr>
      </w:pPr>
      <w:r w:rsidRPr="003108E5">
        <w:rPr>
          <w:rFonts w:cstheme="minorHAnsi"/>
        </w:rPr>
        <w:t xml:space="preserve">According to the </w:t>
      </w:r>
      <w:r w:rsidRPr="003108E5">
        <w:rPr>
          <w:rFonts w:cstheme="minorHAnsi"/>
          <w:i/>
        </w:rPr>
        <w:t xml:space="preserve">Building regulations: Approved Document C, Site preparation and resistance to contaminants and moisture, </w:t>
      </w:r>
      <w:r w:rsidRPr="003108E5">
        <w:rPr>
          <w:rFonts w:cstheme="minorHAnsi"/>
        </w:rPr>
        <w:t xml:space="preserve">the level of site investigation that is to be completed depends on the sites history and cause for development. </w:t>
      </w:r>
      <w:r w:rsidR="003B1AD2" w:rsidRPr="003108E5">
        <w:rPr>
          <w:rFonts w:cstheme="minorHAnsi"/>
        </w:rPr>
        <w:t>This is due to</w:t>
      </w:r>
      <w:r w:rsidR="002B7B27" w:rsidRPr="003108E5">
        <w:rPr>
          <w:rFonts w:cstheme="minorHAnsi"/>
        </w:rPr>
        <w:t xml:space="preserve"> potentially</w:t>
      </w:r>
      <w:r w:rsidR="003B1AD2" w:rsidRPr="003108E5">
        <w:rPr>
          <w:rFonts w:cstheme="minorHAnsi"/>
        </w:rPr>
        <w:t xml:space="preserve"> finding underlying issues which may need further investigation. </w:t>
      </w:r>
      <w:r w:rsidR="001A7229" w:rsidRPr="003108E5">
        <w:rPr>
          <w:rFonts w:cstheme="minorHAnsi"/>
        </w:rPr>
        <w:t xml:space="preserve">There are several different classifications </w:t>
      </w:r>
      <w:r w:rsidR="006D7D49" w:rsidRPr="003108E5">
        <w:rPr>
          <w:rFonts w:cstheme="minorHAnsi"/>
        </w:rPr>
        <w:t xml:space="preserve">of investigation </w:t>
      </w:r>
      <w:r w:rsidR="001A7229" w:rsidRPr="003108E5">
        <w:rPr>
          <w:rFonts w:cstheme="minorHAnsi"/>
        </w:rPr>
        <w:t>w</w:t>
      </w:r>
      <w:r w:rsidR="006D7D49" w:rsidRPr="003108E5">
        <w:rPr>
          <w:rFonts w:cstheme="minorHAnsi"/>
        </w:rPr>
        <w:t>ith</w:t>
      </w:r>
      <w:r w:rsidR="001A7229" w:rsidRPr="003108E5">
        <w:rPr>
          <w:rFonts w:cstheme="minorHAnsi"/>
        </w:rPr>
        <w:t xml:space="preserve"> </w:t>
      </w:r>
      <w:r w:rsidR="006D7D49" w:rsidRPr="003108E5">
        <w:rPr>
          <w:rFonts w:cstheme="minorHAnsi"/>
        </w:rPr>
        <w:t>various</w:t>
      </w:r>
      <w:r w:rsidR="001A7229" w:rsidRPr="003108E5">
        <w:rPr>
          <w:rFonts w:cstheme="minorHAnsi"/>
        </w:rPr>
        <w:t xml:space="preserve"> methods to</w:t>
      </w:r>
      <w:r w:rsidR="006D7D49" w:rsidRPr="003108E5">
        <w:rPr>
          <w:rFonts w:cstheme="minorHAnsi"/>
        </w:rPr>
        <w:t xml:space="preserve"> obtain all the accurate information of the development site.</w:t>
      </w:r>
      <w:r w:rsidR="0040460E" w:rsidRPr="003108E5">
        <w:rPr>
          <w:rFonts w:cstheme="minorHAnsi"/>
        </w:rPr>
        <w:t xml:space="preserve"> </w:t>
      </w:r>
    </w:p>
    <w:p w14:paraId="4CD66B29" w14:textId="77777777" w:rsidR="003108E5" w:rsidRPr="003108E5" w:rsidRDefault="003108E5" w:rsidP="005D5440">
      <w:pPr>
        <w:jc w:val="both"/>
        <w:rPr>
          <w:rFonts w:cstheme="minorHAnsi"/>
        </w:rPr>
      </w:pPr>
    </w:p>
    <w:p w14:paraId="7A846B25" w14:textId="3AA59CB8" w:rsidR="00120A33" w:rsidRDefault="00120A33" w:rsidP="00796948">
      <w:pPr>
        <w:pStyle w:val="Heading2"/>
      </w:pPr>
      <w:bookmarkStart w:id="8" w:name="_Toc512247558"/>
      <w:r w:rsidRPr="0005597E">
        <w:t>Local Knowledge</w:t>
      </w:r>
      <w:bookmarkEnd w:id="8"/>
      <w:r w:rsidRPr="0005597E">
        <w:t xml:space="preserve"> </w:t>
      </w:r>
    </w:p>
    <w:p w14:paraId="28F8239D" w14:textId="77777777" w:rsidR="003108E5" w:rsidRPr="003108E5" w:rsidRDefault="003108E5" w:rsidP="003108E5"/>
    <w:p w14:paraId="5F6D3016" w14:textId="0EF802D9" w:rsidR="00577CB3" w:rsidRPr="0005597E" w:rsidRDefault="66D25ECC" w:rsidP="0005597E">
      <w:pPr>
        <w:jc w:val="both"/>
        <w:rPr>
          <w:rFonts w:cstheme="minorHAnsi"/>
        </w:rPr>
      </w:pPr>
      <w:r w:rsidRPr="0005597E">
        <w:rPr>
          <w:rFonts w:cstheme="minorHAnsi"/>
        </w:rPr>
        <w:t xml:space="preserve">The site is situated on the foreshore adjacent to the public promenade which accommodates the Swansea cycle route 4. The Swansea Cycle Route 4 is also incorporated into the unnamed road which runs directly through the site from south to north/north to south connecting the public promenade to the </w:t>
      </w:r>
      <w:proofErr w:type="spellStart"/>
      <w:r w:rsidRPr="0005597E">
        <w:rPr>
          <w:rFonts w:cstheme="minorHAnsi"/>
        </w:rPr>
        <w:t>Dunvant</w:t>
      </w:r>
      <w:proofErr w:type="spellEnd"/>
      <w:r w:rsidRPr="0005597E">
        <w:rPr>
          <w:rFonts w:cstheme="minorHAnsi"/>
        </w:rPr>
        <w:t xml:space="preserve"> PL road. This can be seen in </w:t>
      </w:r>
      <w:r w:rsidRPr="00FC3B18">
        <w:rPr>
          <w:rFonts w:cstheme="minorHAnsi"/>
        </w:rPr>
        <w:t>Figures I) II</w:t>
      </w:r>
      <w:r w:rsidR="00010207">
        <w:rPr>
          <w:rFonts w:cstheme="minorHAnsi"/>
        </w:rPr>
        <w:t>)</w:t>
      </w:r>
      <w:r w:rsidRPr="00FC3B18">
        <w:rPr>
          <w:rFonts w:cstheme="minorHAnsi"/>
        </w:rPr>
        <w:t xml:space="preserve"> III). </w:t>
      </w:r>
      <w:r w:rsidRPr="0005597E">
        <w:rPr>
          <w:rFonts w:cstheme="minorHAnsi"/>
        </w:rPr>
        <w:t>This could present an issue for the development of the Swansea foreshore ice-cream parlour. This is due to the</w:t>
      </w:r>
      <w:r w:rsidRPr="0005597E">
        <w:rPr>
          <w:rFonts w:cstheme="minorHAnsi"/>
          <w:i/>
          <w:iCs/>
        </w:rPr>
        <w:t xml:space="preserve"> County and City of Swansea City Unitary Development Plan</w:t>
      </w:r>
      <w:r w:rsidRPr="0005597E">
        <w:rPr>
          <w:rFonts w:cstheme="minorHAnsi"/>
        </w:rPr>
        <w:t xml:space="preserve">, Public Rights of way, policy AS4. Which states, ‘Any development that would unacceptably obstruct and/or adversely affect the enjoyment of an existing or proposed new route will be resisted’ </w:t>
      </w:r>
      <w:hyperlink r:id="rId10" w:history="1">
        <w:r w:rsidR="00047F1E" w:rsidRPr="00047F1E">
          <w:rPr>
            <w:rStyle w:val="Hyperlink"/>
            <w:rFonts w:ascii="Verdana" w:hAnsi="Verdana"/>
            <w:bCs/>
            <w:sz w:val="19"/>
            <w:szCs w:val="19"/>
            <w:shd w:val="clear" w:color="auto" w:fill="FFFFFF"/>
          </w:rPr>
          <w:t>https://tinyurl.com/y6vkghub</w:t>
        </w:r>
      </w:hyperlink>
      <w:r w:rsidR="00047F1E">
        <w:rPr>
          <w:rFonts w:eastAsia="Calibri" w:cstheme="minorHAnsi"/>
        </w:rPr>
        <w:t xml:space="preserve"> </w:t>
      </w:r>
      <w:r w:rsidRPr="0005597E">
        <w:rPr>
          <w:rFonts w:eastAsia="Calibri" w:cstheme="minorHAnsi"/>
        </w:rPr>
        <w:t>(2008)</w:t>
      </w:r>
      <w:r w:rsidRPr="0005597E">
        <w:rPr>
          <w:rFonts w:cstheme="minorHAnsi"/>
        </w:rPr>
        <w:t xml:space="preserve">. The Swansea City council has a statutory duty to protect public rights of way within its jurisdiction. </w:t>
      </w:r>
    </w:p>
    <w:p w14:paraId="790E52FB" w14:textId="63814A4A" w:rsidR="00577CB3" w:rsidRPr="0005597E" w:rsidRDefault="66D25ECC" w:rsidP="0005597E">
      <w:pPr>
        <w:jc w:val="both"/>
        <w:rPr>
          <w:rFonts w:cstheme="minorHAnsi"/>
        </w:rPr>
      </w:pPr>
      <w:r w:rsidRPr="0005597E">
        <w:rPr>
          <w:rFonts w:cstheme="minorHAnsi"/>
        </w:rPr>
        <w:t xml:space="preserve">However, under the </w:t>
      </w:r>
      <w:r w:rsidRPr="0005597E">
        <w:rPr>
          <w:rFonts w:cstheme="minorHAnsi"/>
          <w:i/>
          <w:iCs/>
        </w:rPr>
        <w:t>County and City of Swansea unitary development plan</w:t>
      </w:r>
      <w:r w:rsidRPr="0005597E">
        <w:rPr>
          <w:rFonts w:cstheme="minorHAnsi"/>
        </w:rPr>
        <w:t xml:space="preserve">, Public rights of ways, policy AS3, an acceptable diversion, alternative route or alteration to the path can be facilitated and incorporated into the planning application of the development for the councils’ approval. The councils’ consideration and approval could encompass planning conditions which stipulate that commencement on the development cannot be granted until an appropriate alternative route is provided. Due to the relatively small site, shared parking facilities with no common ground between sites, there could be very limited opportunity to alter, divert or create an alternative Public Right of Way on the development site. </w:t>
      </w:r>
    </w:p>
    <w:p w14:paraId="56E8FCEA" w14:textId="4AEF9341" w:rsidR="00D62AB0" w:rsidRPr="0005597E" w:rsidRDefault="66D25ECC" w:rsidP="0005597E">
      <w:pPr>
        <w:jc w:val="both"/>
        <w:rPr>
          <w:rFonts w:cstheme="minorHAnsi"/>
        </w:rPr>
      </w:pPr>
      <w:r w:rsidRPr="0005597E">
        <w:rPr>
          <w:rFonts w:cstheme="minorHAnsi"/>
        </w:rPr>
        <w:t xml:space="preserve"> Furthermore, there is the ability to cease the use of the public right of way under the AS3 policy. The developer would need to prove that the developments social benefits, facilities and economical returns for the community such as employment opportunities and investment into bay regeneration, exceed the loss of the Public Right of Way. </w:t>
      </w:r>
    </w:p>
    <w:p w14:paraId="30F8BA1F" w14:textId="64CD28AE" w:rsidR="00E3194E" w:rsidRPr="0005597E" w:rsidRDefault="00FC3B18" w:rsidP="0005597E">
      <w:pPr>
        <w:jc w:val="both"/>
        <w:rPr>
          <w:rFonts w:cstheme="minorHAnsi"/>
          <w:color w:val="FF0000"/>
        </w:rPr>
      </w:pPr>
      <w:r>
        <w:rPr>
          <w:rFonts w:cstheme="minorHAnsi"/>
        </w:rPr>
        <w:t>Additionally</w:t>
      </w:r>
      <w:r w:rsidR="66D25ECC" w:rsidRPr="0005597E">
        <w:rPr>
          <w:rFonts w:cstheme="minorHAnsi"/>
        </w:rPr>
        <w:t>, access to the site is also obstructed due to the shared use of the car parks from the adjacent facilities and only having one entrance each. This can be seen in aerial images and images of the site walk over inspection</w:t>
      </w:r>
      <w:r>
        <w:rPr>
          <w:rFonts w:cstheme="minorHAnsi"/>
        </w:rPr>
        <w:t xml:space="preserve"> as </w:t>
      </w:r>
      <w:r w:rsidRPr="00FC3B18">
        <w:rPr>
          <w:rFonts w:cstheme="minorHAnsi"/>
        </w:rPr>
        <w:t>seen in</w:t>
      </w:r>
      <w:r w:rsidR="66D25ECC" w:rsidRPr="00FC3B18">
        <w:rPr>
          <w:rFonts w:cstheme="minorHAnsi"/>
        </w:rPr>
        <w:t xml:space="preserve"> (Figure I) and IV). </w:t>
      </w:r>
      <w:r w:rsidR="66D25ECC" w:rsidRPr="0005597E">
        <w:rPr>
          <w:rFonts w:cstheme="minorHAnsi"/>
        </w:rPr>
        <w:t>The obstruction could create time delays, traffic congestion and limit the use of plant machinery due to a lack of logistical space. An appropriate site layout plan is recommended to facilitate for the Development site’s needs.</w:t>
      </w:r>
      <w:r w:rsidR="66D25ECC" w:rsidRPr="0005597E">
        <w:rPr>
          <w:rFonts w:cstheme="minorHAnsi"/>
          <w:color w:val="FF0000"/>
        </w:rPr>
        <w:t xml:space="preserve"> </w:t>
      </w:r>
      <w:r w:rsidR="66D25ECC" w:rsidRPr="0005597E">
        <w:rPr>
          <w:rFonts w:cstheme="minorHAnsi"/>
        </w:rPr>
        <w:t xml:space="preserve">It is recommended that a temporary road is facilitated onto the development site to ensure that appropriate site circulation is achieved. </w:t>
      </w:r>
    </w:p>
    <w:p w14:paraId="68500EA7" w14:textId="624F07BD" w:rsidR="003108E5" w:rsidRPr="003108E5" w:rsidRDefault="00C96816" w:rsidP="003108E5">
      <w:pPr>
        <w:pStyle w:val="Heading2"/>
      </w:pPr>
      <w:bookmarkStart w:id="9" w:name="_Toc512247559"/>
      <w:r w:rsidRPr="0005597E">
        <w:lastRenderedPageBreak/>
        <w:t>Coal Mining activity</w:t>
      </w:r>
      <w:bookmarkEnd w:id="9"/>
    </w:p>
    <w:p w14:paraId="04477760" w14:textId="61432785" w:rsidR="001B6C92" w:rsidRPr="0005597E" w:rsidRDefault="00C96816" w:rsidP="0005597E">
      <w:pPr>
        <w:jc w:val="both"/>
        <w:rPr>
          <w:rFonts w:cstheme="minorHAnsi"/>
        </w:rPr>
      </w:pPr>
      <w:r w:rsidRPr="0005597E">
        <w:rPr>
          <w:rFonts w:cstheme="minorHAnsi"/>
        </w:rPr>
        <w:t>Swansea is a former industrial mining community with numerous mining operations targeting indigenous materials within and surrounding the area</w:t>
      </w:r>
      <w:r w:rsidR="009D4BE5" w:rsidRPr="0005597E">
        <w:rPr>
          <w:rFonts w:cstheme="minorHAnsi"/>
        </w:rPr>
        <w:t xml:space="preserve"> </w:t>
      </w:r>
      <w:r w:rsidR="004513F9" w:rsidRPr="0005597E">
        <w:rPr>
          <w:rFonts w:cstheme="minorHAnsi"/>
        </w:rPr>
        <w:t xml:space="preserve">of </w:t>
      </w:r>
      <w:r w:rsidR="009D4BE5" w:rsidRPr="0005597E">
        <w:rPr>
          <w:rFonts w:cstheme="minorHAnsi"/>
        </w:rPr>
        <w:t>Swansea and indeed South Wales</w:t>
      </w:r>
      <w:r w:rsidRPr="0005597E">
        <w:rPr>
          <w:rFonts w:cstheme="minorHAnsi"/>
        </w:rPr>
        <w:t xml:space="preserve">. This has led to various contaminated sites </w:t>
      </w:r>
      <w:r w:rsidR="009D4BE5" w:rsidRPr="0005597E">
        <w:rPr>
          <w:rFonts w:cstheme="minorHAnsi"/>
        </w:rPr>
        <w:t>and areas of land that are</w:t>
      </w:r>
      <w:r w:rsidRPr="0005597E">
        <w:rPr>
          <w:rFonts w:cstheme="minorHAnsi"/>
        </w:rPr>
        <w:t xml:space="preserve"> susceptible to subsidence</w:t>
      </w:r>
      <w:r w:rsidR="00E81D07" w:rsidRPr="0005597E">
        <w:rPr>
          <w:rFonts w:cstheme="minorHAnsi"/>
        </w:rPr>
        <w:t xml:space="preserve"> due to mining operations undermining the integrity of the land</w:t>
      </w:r>
      <w:r w:rsidRPr="0005597E">
        <w:rPr>
          <w:rFonts w:cstheme="minorHAnsi"/>
        </w:rPr>
        <w:t xml:space="preserve">. According to the coal mining </w:t>
      </w:r>
      <w:r w:rsidR="00D20FDE" w:rsidRPr="0005597E">
        <w:rPr>
          <w:rFonts w:cstheme="minorHAnsi"/>
        </w:rPr>
        <w:t>authority which monitors and records all current</w:t>
      </w:r>
      <w:r w:rsidR="00BC0210" w:rsidRPr="0005597E">
        <w:rPr>
          <w:rFonts w:cstheme="minorHAnsi"/>
        </w:rPr>
        <w:t xml:space="preserve"> and</w:t>
      </w:r>
      <w:r w:rsidR="00D20FDE" w:rsidRPr="0005597E">
        <w:rPr>
          <w:rFonts w:cstheme="minorHAnsi"/>
        </w:rPr>
        <w:t xml:space="preserve"> previous mining operations in the country, there has been no mining operations in or within 20 metres of the boundary of the development site. </w:t>
      </w:r>
      <w:r w:rsidR="00E46FAD" w:rsidRPr="0005597E">
        <w:rPr>
          <w:rFonts w:cstheme="minorHAnsi"/>
        </w:rPr>
        <w:t xml:space="preserve">This can be seen in the Coal mining authority </w:t>
      </w:r>
      <w:r w:rsidR="00E46FAD" w:rsidRPr="00FC3B18">
        <w:rPr>
          <w:rFonts w:cstheme="minorHAnsi"/>
        </w:rPr>
        <w:t>ma</w:t>
      </w:r>
      <w:r w:rsidR="00577CB3" w:rsidRPr="00FC3B18">
        <w:rPr>
          <w:rFonts w:cstheme="minorHAnsi"/>
        </w:rPr>
        <w:t>p</w:t>
      </w:r>
      <w:r w:rsidR="00A123A5" w:rsidRPr="00FC3B18">
        <w:rPr>
          <w:rFonts w:cstheme="minorHAnsi"/>
        </w:rPr>
        <w:t xml:space="preserve"> in Figure </w:t>
      </w:r>
      <w:r w:rsidR="008A133D" w:rsidRPr="00FC3B18">
        <w:rPr>
          <w:rFonts w:cstheme="minorHAnsi"/>
        </w:rPr>
        <w:t>V</w:t>
      </w:r>
      <w:r w:rsidR="00AF6074" w:rsidRPr="00FC3B18">
        <w:rPr>
          <w:rFonts w:cstheme="minorHAnsi"/>
        </w:rPr>
        <w:t>).</w:t>
      </w:r>
    </w:p>
    <w:p w14:paraId="2D3412CE" w14:textId="4C2B3C5E" w:rsidR="00C96816" w:rsidRPr="0005597E" w:rsidRDefault="00C315D8" w:rsidP="0005597E">
      <w:pPr>
        <w:jc w:val="both"/>
        <w:rPr>
          <w:rFonts w:cstheme="minorHAnsi"/>
        </w:rPr>
      </w:pPr>
      <w:r w:rsidRPr="0005597E">
        <w:rPr>
          <w:rFonts w:cstheme="minorHAnsi"/>
        </w:rPr>
        <w:t>Furthermore, d</w:t>
      </w:r>
      <w:r w:rsidR="001B6C92" w:rsidRPr="0005597E">
        <w:rPr>
          <w:rFonts w:cstheme="minorHAnsi"/>
        </w:rPr>
        <w:t xml:space="preserve">uring the site walkover inspection, there was no visual evidence that suggested any sort of mining operations or </w:t>
      </w:r>
      <w:r w:rsidR="00E46FAD" w:rsidRPr="0005597E">
        <w:rPr>
          <w:rFonts w:cstheme="minorHAnsi"/>
        </w:rPr>
        <w:t>materials were on the site.</w:t>
      </w:r>
      <w:r w:rsidR="009D4BE5" w:rsidRPr="0005597E">
        <w:rPr>
          <w:rFonts w:cstheme="minorHAnsi"/>
        </w:rPr>
        <w:t xml:space="preserve"> </w:t>
      </w:r>
    </w:p>
    <w:p w14:paraId="4D0FCA42" w14:textId="23EB7C1C" w:rsidR="00D20FDE" w:rsidRPr="0005597E" w:rsidRDefault="00D20FDE" w:rsidP="00796948">
      <w:pPr>
        <w:pStyle w:val="Heading2"/>
      </w:pPr>
      <w:bookmarkStart w:id="10" w:name="_Toc512247560"/>
      <w:r w:rsidRPr="0005597E">
        <w:t>Flooding</w:t>
      </w:r>
      <w:bookmarkEnd w:id="10"/>
      <w:r w:rsidRPr="0005597E">
        <w:t xml:space="preserve"> </w:t>
      </w:r>
    </w:p>
    <w:p w14:paraId="21BB064E" w14:textId="2F9C1E21" w:rsidR="00BC0210" w:rsidRPr="0005597E" w:rsidRDefault="00D20FDE" w:rsidP="0005597E">
      <w:pPr>
        <w:jc w:val="both"/>
        <w:rPr>
          <w:rFonts w:cstheme="minorHAnsi"/>
        </w:rPr>
      </w:pPr>
      <w:r w:rsidRPr="0005597E">
        <w:rPr>
          <w:rFonts w:cstheme="minorHAnsi"/>
          <w:color w:val="000000" w:themeColor="text1"/>
        </w:rPr>
        <w:t>The development site is</w:t>
      </w:r>
      <w:r w:rsidR="002A424D" w:rsidRPr="0005597E">
        <w:rPr>
          <w:rFonts w:cstheme="minorHAnsi"/>
          <w:color w:val="000000" w:themeColor="text1"/>
        </w:rPr>
        <w:t xml:space="preserve"> under</w:t>
      </w:r>
      <w:r w:rsidR="00FC3B18">
        <w:rPr>
          <w:rFonts w:cstheme="minorHAnsi"/>
          <w:color w:val="000000" w:themeColor="text1"/>
        </w:rPr>
        <w:t xml:space="preserve"> a limited to no flooding zone</w:t>
      </w:r>
      <w:r w:rsidRPr="0005597E">
        <w:rPr>
          <w:rFonts w:cstheme="minorHAnsi"/>
          <w:color w:val="000000" w:themeColor="text1"/>
        </w:rPr>
        <w:t xml:space="preserve"> according to the </w:t>
      </w:r>
      <w:r w:rsidR="00BA7A63" w:rsidRPr="0005597E">
        <w:rPr>
          <w:rFonts w:cstheme="minorHAnsi"/>
          <w:color w:val="000000" w:themeColor="text1"/>
        </w:rPr>
        <w:t>N</w:t>
      </w:r>
      <w:r w:rsidRPr="0005597E">
        <w:rPr>
          <w:rFonts w:cstheme="minorHAnsi"/>
          <w:color w:val="000000" w:themeColor="text1"/>
        </w:rPr>
        <w:t xml:space="preserve">atural </w:t>
      </w:r>
      <w:r w:rsidR="00BA7A63" w:rsidRPr="0005597E">
        <w:rPr>
          <w:rFonts w:cstheme="minorHAnsi"/>
          <w:color w:val="000000" w:themeColor="text1"/>
        </w:rPr>
        <w:t>R</w:t>
      </w:r>
      <w:r w:rsidRPr="0005597E">
        <w:rPr>
          <w:rFonts w:cstheme="minorHAnsi"/>
          <w:color w:val="000000" w:themeColor="text1"/>
        </w:rPr>
        <w:t xml:space="preserve">esources </w:t>
      </w:r>
      <w:r w:rsidR="00BA7A63" w:rsidRPr="0005597E">
        <w:rPr>
          <w:rFonts w:cstheme="minorHAnsi"/>
          <w:color w:val="000000" w:themeColor="text1"/>
        </w:rPr>
        <w:t>W</w:t>
      </w:r>
      <w:r w:rsidRPr="0005597E">
        <w:rPr>
          <w:rFonts w:cstheme="minorHAnsi"/>
          <w:color w:val="000000" w:themeColor="text1"/>
        </w:rPr>
        <w:t>ales</w:t>
      </w:r>
      <w:r w:rsidR="00BA7A63" w:rsidRPr="0005597E">
        <w:rPr>
          <w:rFonts w:cstheme="minorHAnsi"/>
          <w:color w:val="000000" w:themeColor="text1"/>
        </w:rPr>
        <w:t>.</w:t>
      </w:r>
      <w:r w:rsidRPr="0005597E">
        <w:rPr>
          <w:rFonts w:cstheme="minorHAnsi"/>
          <w:color w:val="FF0000"/>
        </w:rPr>
        <w:t xml:space="preserve"> </w:t>
      </w:r>
      <w:r w:rsidRPr="0005597E">
        <w:rPr>
          <w:rFonts w:cstheme="minorHAnsi"/>
        </w:rPr>
        <w:t xml:space="preserve">This </w:t>
      </w:r>
      <w:proofErr w:type="gramStart"/>
      <w:r w:rsidR="00BA7A63" w:rsidRPr="0005597E">
        <w:rPr>
          <w:rFonts w:cstheme="minorHAnsi"/>
        </w:rPr>
        <w:t>is considered to be</w:t>
      </w:r>
      <w:proofErr w:type="gramEnd"/>
      <w:r w:rsidRPr="0005597E">
        <w:rPr>
          <w:rFonts w:cstheme="minorHAnsi"/>
        </w:rPr>
        <w:t xml:space="preserve"> little or no risk of flooding at the </w:t>
      </w:r>
      <w:r w:rsidR="002D6F2C" w:rsidRPr="0005597E">
        <w:rPr>
          <w:rFonts w:cstheme="minorHAnsi"/>
        </w:rPr>
        <w:t xml:space="preserve">development </w:t>
      </w:r>
      <w:r w:rsidRPr="0005597E">
        <w:rPr>
          <w:rFonts w:cstheme="minorHAnsi"/>
        </w:rPr>
        <w:t xml:space="preserve">site through </w:t>
      </w:r>
      <w:r w:rsidR="002D6F2C" w:rsidRPr="0005597E">
        <w:rPr>
          <w:rFonts w:cstheme="minorHAnsi"/>
        </w:rPr>
        <w:t>means of fluvial, coastal or tidal flooding. However, there are parts of the site that could be susceptible to surface water flooding</w:t>
      </w:r>
      <w:r w:rsidR="00AF6074" w:rsidRPr="0005597E">
        <w:rPr>
          <w:rFonts w:cstheme="minorHAnsi"/>
        </w:rPr>
        <w:t xml:space="preserve"> which can be seen </w:t>
      </w:r>
      <w:r w:rsidR="00AF6074" w:rsidRPr="00FC3B18">
        <w:rPr>
          <w:rFonts w:cstheme="minorHAnsi"/>
        </w:rPr>
        <w:t>in Figure V</w:t>
      </w:r>
      <w:r w:rsidR="008A133D" w:rsidRPr="00FC3B18">
        <w:rPr>
          <w:rFonts w:cstheme="minorHAnsi"/>
        </w:rPr>
        <w:t>I</w:t>
      </w:r>
      <w:r w:rsidR="00AF6074" w:rsidRPr="00FC3B18">
        <w:rPr>
          <w:rFonts w:cstheme="minorHAnsi"/>
        </w:rPr>
        <w:t xml:space="preserve">) of </w:t>
      </w:r>
      <w:r w:rsidR="00AF6074" w:rsidRPr="0005597E">
        <w:rPr>
          <w:rFonts w:cstheme="minorHAnsi"/>
        </w:rPr>
        <w:t xml:space="preserve">the appendices. </w:t>
      </w:r>
      <w:r w:rsidR="00231626" w:rsidRPr="0005597E">
        <w:rPr>
          <w:rFonts w:cstheme="minorHAnsi"/>
        </w:rPr>
        <w:t xml:space="preserve">The shaded parts, as seen in flood map are considered to be of low risk with a 1 in 100 </w:t>
      </w:r>
      <w:proofErr w:type="gramStart"/>
      <w:r w:rsidR="00231626" w:rsidRPr="0005597E">
        <w:rPr>
          <w:rFonts w:cstheme="minorHAnsi"/>
        </w:rPr>
        <w:t>chance</w:t>
      </w:r>
      <w:proofErr w:type="gramEnd"/>
      <w:r w:rsidR="00231626" w:rsidRPr="0005597E">
        <w:rPr>
          <w:rFonts w:cstheme="minorHAnsi"/>
        </w:rPr>
        <w:t xml:space="preserve"> of</w:t>
      </w:r>
      <w:r w:rsidR="00E81D07" w:rsidRPr="0005597E">
        <w:rPr>
          <w:rFonts w:cstheme="minorHAnsi"/>
        </w:rPr>
        <w:t xml:space="preserve"> flooding</w:t>
      </w:r>
      <w:r w:rsidR="00231626" w:rsidRPr="0005597E">
        <w:rPr>
          <w:rFonts w:cstheme="minorHAnsi"/>
        </w:rPr>
        <w:t xml:space="preserve"> in a given year. </w:t>
      </w:r>
      <w:proofErr w:type="gramStart"/>
      <w:r w:rsidR="00231626" w:rsidRPr="0005597E">
        <w:rPr>
          <w:rFonts w:cstheme="minorHAnsi"/>
        </w:rPr>
        <w:t>The majority of</w:t>
      </w:r>
      <w:proofErr w:type="gramEnd"/>
      <w:r w:rsidR="00231626" w:rsidRPr="0005597E">
        <w:rPr>
          <w:rFonts w:cstheme="minorHAnsi"/>
        </w:rPr>
        <w:t xml:space="preserve"> the site</w:t>
      </w:r>
      <w:r w:rsidR="00B26424" w:rsidRPr="0005597E">
        <w:rPr>
          <w:rFonts w:cstheme="minorHAnsi"/>
        </w:rPr>
        <w:t xml:space="preserve"> shows no shading over the site which</w:t>
      </w:r>
      <w:r w:rsidR="00231626" w:rsidRPr="0005597E">
        <w:rPr>
          <w:rFonts w:cstheme="minorHAnsi"/>
        </w:rPr>
        <w:t xml:space="preserve"> Is considered to be ‘Very low’ chance of surface water flooding </w:t>
      </w:r>
      <w:r w:rsidR="00BA7A63" w:rsidRPr="0005597E">
        <w:rPr>
          <w:rFonts w:cstheme="minorHAnsi"/>
        </w:rPr>
        <w:t>which</w:t>
      </w:r>
      <w:r w:rsidR="00231626" w:rsidRPr="0005597E">
        <w:rPr>
          <w:rFonts w:cstheme="minorHAnsi"/>
        </w:rPr>
        <w:t xml:space="preserve"> has been given a 1 in 1000 chance of flooding in a given year. </w:t>
      </w:r>
    </w:p>
    <w:p w14:paraId="516D4408" w14:textId="3FB8A7E2" w:rsidR="00E46FAD" w:rsidRPr="0005597E" w:rsidRDefault="00E46FAD" w:rsidP="0005597E">
      <w:pPr>
        <w:jc w:val="both"/>
        <w:rPr>
          <w:rFonts w:cstheme="minorHAnsi"/>
        </w:rPr>
      </w:pPr>
      <w:r w:rsidRPr="0005597E">
        <w:rPr>
          <w:rFonts w:cstheme="minorHAnsi"/>
        </w:rPr>
        <w:t xml:space="preserve">Additionally, during the site walk over inspection there was no visual evidence of surface water flooding on the site. This is can be seen in </w:t>
      </w:r>
      <w:r w:rsidR="007D7BF1" w:rsidRPr="0005597E">
        <w:rPr>
          <w:rFonts w:cstheme="minorHAnsi"/>
        </w:rPr>
        <w:t xml:space="preserve">the </w:t>
      </w:r>
      <w:r w:rsidR="007D7BF1" w:rsidRPr="00FC3B18">
        <w:rPr>
          <w:rFonts w:cstheme="minorHAnsi"/>
        </w:rPr>
        <w:t>appendices, Figure VI</w:t>
      </w:r>
      <w:r w:rsidR="008A133D" w:rsidRPr="00FC3B18">
        <w:rPr>
          <w:rFonts w:cstheme="minorHAnsi"/>
        </w:rPr>
        <w:t>I</w:t>
      </w:r>
      <w:r w:rsidR="007D7BF1" w:rsidRPr="00FC3B18">
        <w:rPr>
          <w:rFonts w:cstheme="minorHAnsi"/>
        </w:rPr>
        <w:t>)</w:t>
      </w:r>
      <w:r w:rsidRPr="00FC3B18">
        <w:rPr>
          <w:rFonts w:cstheme="minorHAnsi"/>
        </w:rPr>
        <w:t>.</w:t>
      </w:r>
    </w:p>
    <w:p w14:paraId="0DCB711F" w14:textId="6617AB59" w:rsidR="00D20FDE" w:rsidRPr="0005597E" w:rsidRDefault="00E46FAD" w:rsidP="0005597E">
      <w:pPr>
        <w:jc w:val="both"/>
        <w:rPr>
          <w:rFonts w:cstheme="minorHAnsi"/>
        </w:rPr>
      </w:pPr>
      <w:r w:rsidRPr="0005597E">
        <w:rPr>
          <w:rFonts w:cstheme="minorHAnsi"/>
        </w:rPr>
        <w:t xml:space="preserve">It is </w:t>
      </w:r>
      <w:r w:rsidR="002D6F2C" w:rsidRPr="0005597E">
        <w:rPr>
          <w:rFonts w:cstheme="minorHAnsi"/>
        </w:rPr>
        <w:t>recommend</w:t>
      </w:r>
      <w:r w:rsidRPr="0005597E">
        <w:rPr>
          <w:rFonts w:cstheme="minorHAnsi"/>
        </w:rPr>
        <w:t>ed</w:t>
      </w:r>
      <w:r w:rsidR="002D6F2C" w:rsidRPr="0005597E">
        <w:rPr>
          <w:rFonts w:cstheme="minorHAnsi"/>
        </w:rPr>
        <w:t xml:space="preserve"> </w:t>
      </w:r>
      <w:r w:rsidRPr="0005597E">
        <w:rPr>
          <w:rFonts w:cstheme="minorHAnsi"/>
        </w:rPr>
        <w:t>that</w:t>
      </w:r>
      <w:r w:rsidR="002D6F2C" w:rsidRPr="0005597E">
        <w:rPr>
          <w:rFonts w:cstheme="minorHAnsi"/>
        </w:rPr>
        <w:t xml:space="preserve"> appropriate drainage to be incorporated into the development site to mitigate the chances of surface water developing on the site.</w:t>
      </w:r>
    </w:p>
    <w:p w14:paraId="1081FA84" w14:textId="29E727B8" w:rsidR="00E46FAD" w:rsidRPr="0005597E" w:rsidRDefault="002A424D" w:rsidP="00796948">
      <w:pPr>
        <w:pStyle w:val="Heading2"/>
      </w:pPr>
      <w:bookmarkStart w:id="11" w:name="_Toc512247561"/>
      <w:r w:rsidRPr="0005597E">
        <w:t>Subsoil</w:t>
      </w:r>
      <w:bookmarkEnd w:id="11"/>
    </w:p>
    <w:p w14:paraId="0AC17239" w14:textId="134DBE9D" w:rsidR="00D1517F" w:rsidRPr="0005597E" w:rsidRDefault="66D25ECC" w:rsidP="0005597E">
      <w:pPr>
        <w:jc w:val="both"/>
        <w:rPr>
          <w:rFonts w:cstheme="minorHAnsi"/>
        </w:rPr>
      </w:pPr>
      <w:r w:rsidRPr="0005597E">
        <w:rPr>
          <w:rFonts w:cstheme="minorHAnsi"/>
        </w:rPr>
        <w:t xml:space="preserve">Upon the initial walkover site inspection, the development site was visually made up of (ARTU) which is artificially modified ground. This involves the removal and deposition of pre-existing natural materials suited to the local environment (blown sand) to become worked or landscaped ground Which can be seen in the </w:t>
      </w:r>
      <w:r w:rsidRPr="00FC3B18">
        <w:rPr>
          <w:rFonts w:cstheme="minorHAnsi"/>
        </w:rPr>
        <w:t xml:space="preserve">appendices Figure VII). </w:t>
      </w:r>
      <w:r w:rsidRPr="0005597E">
        <w:rPr>
          <w:rFonts w:cstheme="minorHAnsi"/>
        </w:rPr>
        <w:t xml:space="preserve">The development site is a brown field site which has gone through the ARTU process and has become a mixture of landscaped, pathed and car facilitated areas. As the ground on the proposed development site is made up and filled, ‘consideration should be given to the compressibility and potential for collapse when wetting’ </w:t>
      </w:r>
      <w:hyperlink r:id="rId11" w:history="1">
        <w:r w:rsidR="00047F1E" w:rsidRPr="00047F1E">
          <w:rPr>
            <w:rStyle w:val="Hyperlink"/>
            <w:rFonts w:ascii="Verdana" w:hAnsi="Verdana"/>
            <w:bCs/>
            <w:sz w:val="19"/>
            <w:szCs w:val="19"/>
            <w:shd w:val="clear" w:color="auto" w:fill="FFFFFF"/>
          </w:rPr>
          <w:t>https://tinyurl.com/ycno88ss</w:t>
        </w:r>
      </w:hyperlink>
      <w:r w:rsidR="00047F1E">
        <w:rPr>
          <w:rFonts w:ascii="Verdana" w:hAnsi="Verdana"/>
          <w:b/>
          <w:bCs/>
          <w:color w:val="000000"/>
          <w:sz w:val="19"/>
          <w:szCs w:val="19"/>
          <w:shd w:val="clear" w:color="auto" w:fill="FFFFFF"/>
        </w:rPr>
        <w:t xml:space="preserve"> </w:t>
      </w:r>
      <w:r w:rsidRPr="0005597E">
        <w:rPr>
          <w:rFonts w:cstheme="minorHAnsi"/>
        </w:rPr>
        <w:t xml:space="preserve"> (2010</w:t>
      </w:r>
      <w:r w:rsidR="003D7AEF" w:rsidRPr="0005597E">
        <w:rPr>
          <w:rFonts w:cstheme="minorHAnsi"/>
        </w:rPr>
        <w:t>, 19</w:t>
      </w:r>
      <w:r w:rsidRPr="0005597E">
        <w:rPr>
          <w:rFonts w:cstheme="minorHAnsi"/>
        </w:rPr>
        <w:t>).</w:t>
      </w:r>
    </w:p>
    <w:p w14:paraId="0AB6E1C4" w14:textId="1FFF04E8" w:rsidR="00C3233A" w:rsidRPr="0005597E" w:rsidRDefault="00C3233A" w:rsidP="0005597E">
      <w:pPr>
        <w:jc w:val="both"/>
        <w:rPr>
          <w:rFonts w:cstheme="minorHAnsi"/>
        </w:rPr>
      </w:pPr>
      <w:r w:rsidRPr="0005597E">
        <w:rPr>
          <w:rFonts w:cstheme="minorHAnsi"/>
        </w:rPr>
        <w:t xml:space="preserve">Additionally, </w:t>
      </w:r>
      <w:r w:rsidR="00D1517F" w:rsidRPr="0005597E">
        <w:rPr>
          <w:rFonts w:cstheme="minorHAnsi"/>
        </w:rPr>
        <w:t xml:space="preserve">during the visual walk over inspection of the proposed development site it was established that there is a raised bed with a patio area which is to be used by the customers of the Marriott hotel. This is seen in </w:t>
      </w:r>
      <w:r w:rsidR="00DD4ED5" w:rsidRPr="0005597E">
        <w:rPr>
          <w:rFonts w:cstheme="minorHAnsi"/>
        </w:rPr>
        <w:t xml:space="preserve">the </w:t>
      </w:r>
      <w:r w:rsidR="00DD4ED5" w:rsidRPr="00FC3B18">
        <w:rPr>
          <w:rFonts w:cstheme="minorHAnsi"/>
        </w:rPr>
        <w:t>appendices, Figure I</w:t>
      </w:r>
      <w:r w:rsidR="007D7BF1" w:rsidRPr="00FC3B18">
        <w:rPr>
          <w:rFonts w:cstheme="minorHAnsi"/>
        </w:rPr>
        <w:t xml:space="preserve">). </w:t>
      </w:r>
      <w:r w:rsidR="00D1517F" w:rsidRPr="00FC3B18">
        <w:rPr>
          <w:rFonts w:cstheme="minorHAnsi"/>
        </w:rPr>
        <w:t xml:space="preserve">This </w:t>
      </w:r>
      <w:r w:rsidR="00D1517F" w:rsidRPr="0005597E">
        <w:rPr>
          <w:rFonts w:cstheme="minorHAnsi"/>
        </w:rPr>
        <w:t>would indicate that the patio, the patios substructure and its materials could impinge on the construction process and would need to be demolished and removed from site.</w:t>
      </w:r>
    </w:p>
    <w:p w14:paraId="0F664BC3" w14:textId="05AEDDE3" w:rsidR="0063315F" w:rsidRPr="0005597E" w:rsidRDefault="66D25ECC" w:rsidP="0005597E">
      <w:pPr>
        <w:jc w:val="both"/>
        <w:rPr>
          <w:rFonts w:cstheme="minorHAnsi"/>
        </w:rPr>
      </w:pPr>
      <w:r w:rsidRPr="0005597E">
        <w:rPr>
          <w:rFonts w:cstheme="minorHAnsi"/>
        </w:rPr>
        <w:t xml:space="preserve">Furthermore, through further investigation with use of the </w:t>
      </w:r>
      <w:r w:rsidRPr="0005597E">
        <w:rPr>
          <w:rFonts w:cstheme="minorHAnsi"/>
          <w:i/>
          <w:iCs/>
        </w:rPr>
        <w:t>British Geological Survey</w:t>
      </w:r>
      <w:r w:rsidRPr="0005597E">
        <w:rPr>
          <w:rFonts w:cstheme="minorHAnsi"/>
        </w:rPr>
        <w:t xml:space="preserve"> website the development site is found to have a superficial deposit of ‘Blown sand’ with the bedrock geology of sedimentary bedrock. This can be seen in appendices</w:t>
      </w:r>
      <w:r w:rsidRPr="00FC3B18">
        <w:rPr>
          <w:rFonts w:cstheme="minorHAnsi"/>
        </w:rPr>
        <w:t xml:space="preserve">, Figure VIII). The </w:t>
      </w:r>
      <w:r w:rsidRPr="0005597E">
        <w:rPr>
          <w:rFonts w:cstheme="minorHAnsi"/>
        </w:rPr>
        <w:t xml:space="preserve">superficial deposit of Blown sand is a naturally occurring deposit of fine to medium grain sand which formed sand dunes previously. The bedrock geology of the development site is a composition of Mudstone, Sand stone and Siltstone to form a sedimentary bedrock. </w:t>
      </w:r>
    </w:p>
    <w:p w14:paraId="294D627E" w14:textId="3BE06F29" w:rsidR="00F169DC" w:rsidRPr="0005597E" w:rsidRDefault="00577CB3" w:rsidP="0005597E">
      <w:pPr>
        <w:jc w:val="both"/>
        <w:rPr>
          <w:rFonts w:cstheme="minorHAnsi"/>
        </w:rPr>
      </w:pPr>
      <w:r w:rsidRPr="0005597E">
        <w:rPr>
          <w:rFonts w:cstheme="minorHAnsi"/>
        </w:rPr>
        <w:lastRenderedPageBreak/>
        <w:t>F</w:t>
      </w:r>
      <w:r w:rsidR="00255AC8" w:rsidRPr="0005597E">
        <w:rPr>
          <w:rFonts w:cstheme="minorHAnsi"/>
        </w:rPr>
        <w:t>urther</w:t>
      </w:r>
      <w:r w:rsidR="004C4E06" w:rsidRPr="0005597E">
        <w:rPr>
          <w:rFonts w:cstheme="minorHAnsi"/>
        </w:rPr>
        <w:t xml:space="preserve"> Evidence of this is also seen</w:t>
      </w:r>
      <w:r w:rsidR="00255AC8" w:rsidRPr="0005597E">
        <w:rPr>
          <w:rFonts w:cstheme="minorHAnsi"/>
        </w:rPr>
        <w:t xml:space="preserve"> </w:t>
      </w:r>
      <w:r w:rsidR="006F6706" w:rsidRPr="0005597E">
        <w:rPr>
          <w:rFonts w:cstheme="minorHAnsi"/>
        </w:rPr>
        <w:t xml:space="preserve">through additional investigation on the </w:t>
      </w:r>
      <w:r w:rsidR="006F6706" w:rsidRPr="0005597E">
        <w:rPr>
          <w:rFonts w:cstheme="minorHAnsi"/>
          <w:i/>
        </w:rPr>
        <w:t xml:space="preserve">British Geological Survey. </w:t>
      </w:r>
      <w:r w:rsidR="006F6706" w:rsidRPr="0005597E">
        <w:rPr>
          <w:rFonts w:cstheme="minorHAnsi"/>
        </w:rPr>
        <w:t>A Bore hole test was used on the current development site as a proposed site for the New County hall, Pa</w:t>
      </w:r>
      <w:r w:rsidR="006F6706" w:rsidRPr="00FC3B18">
        <w:rPr>
          <w:rFonts w:cstheme="minorHAnsi"/>
        </w:rPr>
        <w:t>xton Street Swansea in 1975</w:t>
      </w:r>
      <w:r w:rsidR="007D7BF1" w:rsidRPr="00FC3B18">
        <w:rPr>
          <w:rFonts w:cstheme="minorHAnsi"/>
        </w:rPr>
        <w:t xml:space="preserve">. </w:t>
      </w:r>
      <w:r w:rsidR="00967056" w:rsidRPr="00FC3B18">
        <w:rPr>
          <w:rFonts w:cstheme="minorHAnsi"/>
        </w:rPr>
        <w:t xml:space="preserve">The Location of the previous borehole investigation is seen in Figure </w:t>
      </w:r>
      <w:r w:rsidR="008A133D" w:rsidRPr="00FC3B18">
        <w:rPr>
          <w:rFonts w:cstheme="minorHAnsi"/>
        </w:rPr>
        <w:t>IX</w:t>
      </w:r>
      <w:r w:rsidR="00967056" w:rsidRPr="00FC3B18">
        <w:rPr>
          <w:rFonts w:cstheme="minorHAnsi"/>
        </w:rPr>
        <w:t xml:space="preserve">). </w:t>
      </w:r>
      <w:r w:rsidR="00967056" w:rsidRPr="0005597E">
        <w:rPr>
          <w:rFonts w:cstheme="minorHAnsi"/>
        </w:rPr>
        <w:t xml:space="preserve">A </w:t>
      </w:r>
      <w:r w:rsidR="00967056" w:rsidRPr="00FC3B18">
        <w:rPr>
          <w:rFonts w:cstheme="minorHAnsi"/>
        </w:rPr>
        <w:t>scanned copy of the borehole investigation report is shown in the appendices</w:t>
      </w:r>
      <w:r w:rsidR="007D7BF1" w:rsidRPr="00FC3B18">
        <w:rPr>
          <w:rFonts w:cstheme="minorHAnsi"/>
        </w:rPr>
        <w:t xml:space="preserve">, </w:t>
      </w:r>
      <w:bookmarkStart w:id="12" w:name="_Hlk511639857"/>
      <w:r w:rsidR="007D7BF1" w:rsidRPr="00FC3B18">
        <w:rPr>
          <w:rFonts w:cstheme="minorHAnsi"/>
        </w:rPr>
        <w:t xml:space="preserve">Figure </w:t>
      </w:r>
      <w:r w:rsidR="00967056" w:rsidRPr="00FC3B18">
        <w:rPr>
          <w:rFonts w:cstheme="minorHAnsi"/>
        </w:rPr>
        <w:t>X</w:t>
      </w:r>
      <w:r w:rsidR="007D7BF1" w:rsidRPr="00FC3B18">
        <w:rPr>
          <w:rFonts w:cstheme="minorHAnsi"/>
        </w:rPr>
        <w:t xml:space="preserve">), Figure </w:t>
      </w:r>
      <w:r w:rsidR="00967056" w:rsidRPr="00FC3B18">
        <w:rPr>
          <w:rFonts w:cstheme="minorHAnsi"/>
        </w:rPr>
        <w:t>X</w:t>
      </w:r>
      <w:r w:rsidR="008A133D" w:rsidRPr="00FC3B18">
        <w:rPr>
          <w:rFonts w:cstheme="minorHAnsi"/>
        </w:rPr>
        <w:t>I</w:t>
      </w:r>
      <w:r w:rsidR="007D7BF1" w:rsidRPr="00FC3B18">
        <w:rPr>
          <w:rFonts w:cstheme="minorHAnsi"/>
        </w:rPr>
        <w:t xml:space="preserve"> and Figure </w:t>
      </w:r>
      <w:bookmarkEnd w:id="12"/>
      <w:r w:rsidR="00967056" w:rsidRPr="00FC3B18">
        <w:rPr>
          <w:rFonts w:cstheme="minorHAnsi"/>
        </w:rPr>
        <w:t>X</w:t>
      </w:r>
      <w:r w:rsidR="008A133D" w:rsidRPr="00FC3B18">
        <w:rPr>
          <w:rFonts w:cstheme="minorHAnsi"/>
        </w:rPr>
        <w:t>I</w:t>
      </w:r>
      <w:r w:rsidR="00967056" w:rsidRPr="00FC3B18">
        <w:rPr>
          <w:rFonts w:cstheme="minorHAnsi"/>
        </w:rPr>
        <w:t>I</w:t>
      </w:r>
      <w:r w:rsidR="007D7BF1" w:rsidRPr="00FC3B18">
        <w:rPr>
          <w:rFonts w:cstheme="minorHAnsi"/>
        </w:rPr>
        <w:t>)</w:t>
      </w:r>
      <w:r w:rsidR="00967056" w:rsidRPr="00FC3B18">
        <w:rPr>
          <w:rFonts w:cstheme="minorHAnsi"/>
        </w:rPr>
        <w:t>.</w:t>
      </w:r>
      <w:r w:rsidR="00015AC4" w:rsidRPr="00FC3B18">
        <w:rPr>
          <w:rFonts w:cstheme="minorHAnsi"/>
        </w:rPr>
        <w:t xml:space="preserve"> </w:t>
      </w:r>
      <w:r w:rsidR="00F169DC" w:rsidRPr="00FC3B18">
        <w:rPr>
          <w:rFonts w:cstheme="minorHAnsi"/>
        </w:rPr>
        <w:t xml:space="preserve">The </w:t>
      </w:r>
      <w:r w:rsidR="00F169DC" w:rsidRPr="0005597E">
        <w:rPr>
          <w:rFonts w:cstheme="minorHAnsi"/>
        </w:rPr>
        <w:t xml:space="preserve">bore hole test reveals that </w:t>
      </w:r>
      <w:r w:rsidR="004C4E06" w:rsidRPr="0005597E">
        <w:rPr>
          <w:rFonts w:cstheme="minorHAnsi"/>
        </w:rPr>
        <w:t>the sub structure of the development site is a mixture of sand, gravel and clay from zero to approximately eighteen meters until</w:t>
      </w:r>
      <w:r w:rsidR="00F34187" w:rsidRPr="0005597E">
        <w:rPr>
          <w:rFonts w:cstheme="minorHAnsi"/>
        </w:rPr>
        <w:t xml:space="preserve"> a </w:t>
      </w:r>
      <w:r w:rsidR="00CB60A8" w:rsidRPr="0005597E">
        <w:rPr>
          <w:rFonts w:cstheme="minorHAnsi"/>
        </w:rPr>
        <w:t>sedimentary</w:t>
      </w:r>
      <w:r w:rsidR="004C4E06" w:rsidRPr="0005597E">
        <w:rPr>
          <w:rFonts w:cstheme="minorHAnsi"/>
        </w:rPr>
        <w:t xml:space="preserve"> bed rock is achieved.</w:t>
      </w:r>
      <w:r w:rsidR="0023104C" w:rsidRPr="0005597E">
        <w:rPr>
          <w:rFonts w:cstheme="minorHAnsi"/>
        </w:rPr>
        <w:t xml:space="preserve"> </w:t>
      </w:r>
    </w:p>
    <w:p w14:paraId="717E673F" w14:textId="4E8CDE16" w:rsidR="0023104C" w:rsidRPr="0005597E" w:rsidRDefault="792663E1" w:rsidP="0005597E">
      <w:pPr>
        <w:jc w:val="both"/>
        <w:rPr>
          <w:rFonts w:cstheme="minorHAnsi"/>
        </w:rPr>
      </w:pPr>
      <w:r w:rsidRPr="0005597E">
        <w:rPr>
          <w:rFonts w:cstheme="minorHAnsi"/>
        </w:rPr>
        <w:t>Due to the fine to medium grain particles of sand and evidence of clay within the substructure of the proposed development site. There is also the potential risk of soil movement due to different moisture contents throughout the year and potential changes to the landscape of the development site. This refers to the potential permeability of the subsoil and is due to</w:t>
      </w:r>
      <w:r w:rsidRPr="0005597E">
        <w:rPr>
          <w:rFonts w:cstheme="minorHAnsi"/>
          <w:color w:val="FF0000"/>
        </w:rPr>
        <w:t xml:space="preserve"> </w:t>
      </w:r>
      <w:r w:rsidRPr="0005597E">
        <w:rPr>
          <w:rFonts w:cstheme="minorHAnsi"/>
        </w:rPr>
        <w:t xml:space="preserve">‘Fine-grained clay rich soils can absorb large quantities of water’ </w:t>
      </w:r>
      <w:hyperlink r:id="rId12">
        <w:r w:rsidRPr="0005597E">
          <w:rPr>
            <w:rStyle w:val="Hyperlink"/>
            <w:rFonts w:eastAsia="Calibri" w:cstheme="minorHAnsi"/>
          </w:rPr>
          <w:t>file:///C:/Users/1706618/Downloads/ShrinkSwell.pdf</w:t>
        </w:r>
      </w:hyperlink>
      <w:r w:rsidRPr="0005597E">
        <w:rPr>
          <w:rFonts w:cstheme="minorHAnsi"/>
        </w:rPr>
        <w:t xml:space="preserve"> (2012). Potentially implying that the subsoil at the proposed development site is susceptible to the ground shrinking and swelling. This would occur if there were a change in parameters of moisture content within the soil due to </w:t>
      </w:r>
      <w:proofErr w:type="gramStart"/>
      <w:r w:rsidRPr="0005597E">
        <w:rPr>
          <w:rFonts w:cstheme="minorHAnsi"/>
        </w:rPr>
        <w:t>a number of</w:t>
      </w:r>
      <w:proofErr w:type="gramEnd"/>
      <w:r w:rsidRPr="0005597E">
        <w:rPr>
          <w:rFonts w:cstheme="minorHAnsi"/>
        </w:rPr>
        <w:t xml:space="preserve"> reasons which include: </w:t>
      </w:r>
    </w:p>
    <w:p w14:paraId="215EA7AE" w14:textId="7D61ACEC" w:rsidR="000A04FF" w:rsidRPr="0005597E" w:rsidRDefault="000A04FF" w:rsidP="0005597E">
      <w:pPr>
        <w:pStyle w:val="ListParagraph"/>
        <w:numPr>
          <w:ilvl w:val="0"/>
          <w:numId w:val="15"/>
        </w:numPr>
        <w:jc w:val="both"/>
        <w:rPr>
          <w:rFonts w:cstheme="minorHAnsi"/>
        </w:rPr>
      </w:pPr>
      <w:r w:rsidRPr="0005597E">
        <w:rPr>
          <w:rFonts w:cstheme="minorHAnsi"/>
        </w:rPr>
        <w:t xml:space="preserve">Removal of trees and vegetation </w:t>
      </w:r>
    </w:p>
    <w:p w14:paraId="2733CBA1" w14:textId="494E4FED" w:rsidR="000A04FF" w:rsidRPr="0005597E" w:rsidRDefault="000A04FF" w:rsidP="0005597E">
      <w:pPr>
        <w:pStyle w:val="ListParagraph"/>
        <w:numPr>
          <w:ilvl w:val="0"/>
          <w:numId w:val="15"/>
        </w:numPr>
        <w:jc w:val="both"/>
        <w:rPr>
          <w:rFonts w:cstheme="minorHAnsi"/>
        </w:rPr>
      </w:pPr>
      <w:r w:rsidRPr="0005597E">
        <w:rPr>
          <w:rFonts w:cstheme="minorHAnsi"/>
        </w:rPr>
        <w:t>Change in landscape such as paving.</w:t>
      </w:r>
    </w:p>
    <w:p w14:paraId="5C5D05B2" w14:textId="6FA55436" w:rsidR="000A04FF" w:rsidRPr="0005597E" w:rsidRDefault="000A04FF" w:rsidP="0005597E">
      <w:pPr>
        <w:pStyle w:val="ListParagraph"/>
        <w:numPr>
          <w:ilvl w:val="0"/>
          <w:numId w:val="15"/>
        </w:numPr>
        <w:jc w:val="both"/>
        <w:rPr>
          <w:rFonts w:cstheme="minorHAnsi"/>
        </w:rPr>
      </w:pPr>
      <w:r w:rsidRPr="0005597E">
        <w:rPr>
          <w:rFonts w:cstheme="minorHAnsi"/>
        </w:rPr>
        <w:t>Any sort of leaks from mains water</w:t>
      </w:r>
    </w:p>
    <w:p w14:paraId="349C9FCB" w14:textId="412C33BC" w:rsidR="000A04FF" w:rsidRPr="0005597E" w:rsidRDefault="000A04FF" w:rsidP="0005597E">
      <w:pPr>
        <w:pStyle w:val="ListParagraph"/>
        <w:numPr>
          <w:ilvl w:val="0"/>
          <w:numId w:val="15"/>
        </w:numPr>
        <w:jc w:val="both"/>
        <w:rPr>
          <w:rFonts w:cstheme="minorHAnsi"/>
        </w:rPr>
      </w:pPr>
      <w:r w:rsidRPr="0005597E">
        <w:rPr>
          <w:rFonts w:cstheme="minorHAnsi"/>
        </w:rPr>
        <w:t>Evidence of flooding on site.</w:t>
      </w:r>
    </w:p>
    <w:p w14:paraId="38999CC5" w14:textId="08D4C443" w:rsidR="000A04FF" w:rsidRPr="0005597E" w:rsidRDefault="00764BA5" w:rsidP="0005597E">
      <w:pPr>
        <w:jc w:val="both"/>
        <w:rPr>
          <w:rFonts w:cstheme="minorHAnsi"/>
        </w:rPr>
      </w:pPr>
      <w:r w:rsidRPr="0005597E">
        <w:rPr>
          <w:rFonts w:cstheme="minorHAnsi"/>
        </w:rPr>
        <w:t>Furthermore, d</w:t>
      </w:r>
      <w:r w:rsidR="000A04FF" w:rsidRPr="0005597E">
        <w:rPr>
          <w:rFonts w:cstheme="minorHAnsi"/>
        </w:rPr>
        <w:t xml:space="preserve">uring the site walkover inspection, there was no visual evidence ground surface cracks, bulging or subsidence. </w:t>
      </w:r>
    </w:p>
    <w:p w14:paraId="55F8A852" w14:textId="361E5870" w:rsidR="000A04FF" w:rsidRPr="0005597E" w:rsidRDefault="792663E1" w:rsidP="0005597E">
      <w:pPr>
        <w:jc w:val="both"/>
        <w:rPr>
          <w:rFonts w:cstheme="minorHAnsi"/>
        </w:rPr>
      </w:pPr>
      <w:r w:rsidRPr="0005597E">
        <w:rPr>
          <w:rFonts w:cstheme="minorHAnsi"/>
        </w:rPr>
        <w:t xml:space="preserve">However, due to potential alterations to the proposed development site such as the removal of trees and surface water flooding on the site which could lead to changes in the water content of the subsoil. This is further reinforced by, ‘Removing the tree altogether will have the greatest and most immediate effect on the levels of desiccation in the soil.’ </w:t>
      </w:r>
      <w:bookmarkStart w:id="13" w:name="_Hlk511497987"/>
      <w:bookmarkEnd w:id="13"/>
      <w:proofErr w:type="spellStart"/>
      <w:r w:rsidR="00010207" w:rsidRPr="00010207">
        <w:rPr>
          <w:rFonts w:cstheme="minorHAnsi"/>
        </w:rPr>
        <w:t>Driscol</w:t>
      </w:r>
      <w:proofErr w:type="spellEnd"/>
      <w:r w:rsidR="00010207" w:rsidRPr="00010207">
        <w:rPr>
          <w:rFonts w:cstheme="minorHAnsi"/>
        </w:rPr>
        <w:t xml:space="preserve"> et al (2002)</w:t>
      </w:r>
      <w:r w:rsidR="00010207">
        <w:rPr>
          <w:rFonts w:cstheme="minorHAnsi"/>
        </w:rPr>
        <w:t>.</w:t>
      </w:r>
    </w:p>
    <w:p w14:paraId="125B6C91" w14:textId="18B8F2DC" w:rsidR="002A424D" w:rsidRPr="0005597E" w:rsidRDefault="00015AC4" w:rsidP="0005597E">
      <w:pPr>
        <w:jc w:val="both"/>
        <w:rPr>
          <w:rFonts w:cstheme="minorHAnsi"/>
        </w:rPr>
      </w:pPr>
      <w:r w:rsidRPr="0005597E">
        <w:rPr>
          <w:rFonts w:cstheme="minorHAnsi"/>
        </w:rPr>
        <w:t xml:space="preserve">The </w:t>
      </w:r>
      <w:r w:rsidRPr="0005597E">
        <w:rPr>
          <w:rFonts w:cstheme="minorHAnsi"/>
          <w:i/>
        </w:rPr>
        <w:t>British geological survey</w:t>
      </w:r>
      <w:r w:rsidRPr="0005597E">
        <w:rPr>
          <w:rFonts w:cstheme="minorHAnsi"/>
        </w:rPr>
        <w:t xml:space="preserve"> map</w:t>
      </w:r>
      <w:r w:rsidR="00B26424" w:rsidRPr="0005597E">
        <w:rPr>
          <w:rFonts w:cstheme="minorHAnsi"/>
        </w:rPr>
        <w:t>s</w:t>
      </w:r>
      <w:r w:rsidRPr="0005597E">
        <w:rPr>
          <w:rFonts w:cstheme="minorHAnsi"/>
        </w:rPr>
        <w:t xml:space="preserve"> coupled with the bore hole investigation leads to </w:t>
      </w:r>
      <w:r w:rsidR="00B26424" w:rsidRPr="0005597E">
        <w:rPr>
          <w:rFonts w:cstheme="minorHAnsi"/>
        </w:rPr>
        <w:t xml:space="preserve">a </w:t>
      </w:r>
      <w:r w:rsidRPr="0005597E">
        <w:rPr>
          <w:rFonts w:cstheme="minorHAnsi"/>
        </w:rPr>
        <w:t>recommend</w:t>
      </w:r>
      <w:r w:rsidR="00B26424" w:rsidRPr="0005597E">
        <w:rPr>
          <w:rFonts w:cstheme="minorHAnsi"/>
        </w:rPr>
        <w:t>ation</w:t>
      </w:r>
      <w:r w:rsidRPr="0005597E">
        <w:rPr>
          <w:rFonts w:cstheme="minorHAnsi"/>
        </w:rPr>
        <w:t xml:space="preserve"> </w:t>
      </w:r>
      <w:r w:rsidR="00B26424" w:rsidRPr="0005597E">
        <w:rPr>
          <w:rFonts w:cstheme="minorHAnsi"/>
        </w:rPr>
        <w:t>for</w:t>
      </w:r>
      <w:r w:rsidR="004C4E06" w:rsidRPr="0005597E">
        <w:rPr>
          <w:rFonts w:cstheme="minorHAnsi"/>
        </w:rPr>
        <w:t xml:space="preserve"> further</w:t>
      </w:r>
      <w:r w:rsidR="00B26424" w:rsidRPr="0005597E">
        <w:rPr>
          <w:rFonts w:cstheme="minorHAnsi"/>
        </w:rPr>
        <w:t xml:space="preserve"> </w:t>
      </w:r>
      <w:r w:rsidRPr="0005597E">
        <w:rPr>
          <w:rFonts w:cstheme="minorHAnsi"/>
        </w:rPr>
        <w:t>intrusive investigative surveys in the development site to obtain an accurate picture of the subsoil</w:t>
      </w:r>
      <w:r w:rsidR="00255AC8" w:rsidRPr="0005597E">
        <w:rPr>
          <w:rFonts w:cstheme="minorHAnsi"/>
        </w:rPr>
        <w:t xml:space="preserve"> in its current state</w:t>
      </w:r>
      <w:r w:rsidRPr="0005597E">
        <w:rPr>
          <w:rFonts w:cstheme="minorHAnsi"/>
        </w:rPr>
        <w:t>.</w:t>
      </w:r>
      <w:r w:rsidR="00B628D4" w:rsidRPr="0005597E">
        <w:rPr>
          <w:rFonts w:cstheme="minorHAnsi"/>
        </w:rPr>
        <w:t xml:space="preserve"> </w:t>
      </w:r>
      <w:r w:rsidRPr="0005597E">
        <w:rPr>
          <w:rFonts w:cstheme="minorHAnsi"/>
        </w:rPr>
        <w:t xml:space="preserve">This will provide the necessary information </w:t>
      </w:r>
      <w:r w:rsidR="00BC0210" w:rsidRPr="0005597E">
        <w:rPr>
          <w:rFonts w:cstheme="minorHAnsi"/>
        </w:rPr>
        <w:t>for the</w:t>
      </w:r>
      <w:r w:rsidRPr="0005597E">
        <w:rPr>
          <w:rFonts w:cstheme="minorHAnsi"/>
        </w:rPr>
        <w:t xml:space="preserve"> appropriate foundation recommendations for the development site.</w:t>
      </w:r>
      <w:r w:rsidR="00B628D4" w:rsidRPr="0005597E">
        <w:rPr>
          <w:rFonts w:cstheme="minorHAnsi"/>
        </w:rPr>
        <w:t xml:space="preserve"> </w:t>
      </w:r>
      <w:r w:rsidR="0096430A" w:rsidRPr="0005597E">
        <w:rPr>
          <w:rFonts w:cstheme="minorHAnsi"/>
        </w:rPr>
        <w:t xml:space="preserve"> It is recommended that a geo technical survey is undertaken through the collection of disturbed and undisturbed soil samples. This would confirm the water content within the soil and the characteristics of the </w:t>
      </w:r>
      <w:r w:rsidR="00F34187" w:rsidRPr="0005597E">
        <w:rPr>
          <w:rFonts w:cstheme="minorHAnsi"/>
        </w:rPr>
        <w:t xml:space="preserve">subsoil </w:t>
      </w:r>
      <w:r w:rsidR="00CB60A8" w:rsidRPr="0005597E">
        <w:rPr>
          <w:rFonts w:cstheme="minorHAnsi"/>
        </w:rPr>
        <w:t xml:space="preserve">such as permeability and </w:t>
      </w:r>
      <w:r w:rsidR="0096430A" w:rsidRPr="0005597E">
        <w:rPr>
          <w:rFonts w:cstheme="minorHAnsi"/>
        </w:rPr>
        <w:t>as whether it is susceptible to absorbing large quantities of moisture.</w:t>
      </w:r>
    </w:p>
    <w:p w14:paraId="59AF05D5" w14:textId="1C0515D7" w:rsidR="00F92E97" w:rsidRPr="0005597E" w:rsidRDefault="00F92E97" w:rsidP="00796948">
      <w:pPr>
        <w:pStyle w:val="Heading2"/>
      </w:pPr>
      <w:bookmarkStart w:id="14" w:name="_Toc512247562"/>
      <w:r w:rsidRPr="0005597E">
        <w:t>History of site</w:t>
      </w:r>
      <w:bookmarkEnd w:id="14"/>
    </w:p>
    <w:p w14:paraId="50C37A74" w14:textId="69942787" w:rsidR="00442B26" w:rsidRPr="0005597E" w:rsidRDefault="00E46FAD" w:rsidP="0005597E">
      <w:pPr>
        <w:jc w:val="both"/>
        <w:rPr>
          <w:rFonts w:cstheme="minorHAnsi"/>
        </w:rPr>
      </w:pPr>
      <w:r w:rsidRPr="0005597E">
        <w:rPr>
          <w:rFonts w:cstheme="minorHAnsi"/>
        </w:rPr>
        <w:t xml:space="preserve">At Present, </w:t>
      </w:r>
      <w:r w:rsidR="004C5ECB" w:rsidRPr="0005597E">
        <w:rPr>
          <w:rFonts w:cstheme="minorHAnsi"/>
        </w:rPr>
        <w:t xml:space="preserve">the </w:t>
      </w:r>
      <w:r w:rsidR="00D10996" w:rsidRPr="0005597E">
        <w:rPr>
          <w:rFonts w:cstheme="minorHAnsi"/>
        </w:rPr>
        <w:t>development site and the area of the Maritime Quarter</w:t>
      </w:r>
      <w:r w:rsidR="004C5ECB" w:rsidRPr="0005597E">
        <w:rPr>
          <w:rFonts w:cstheme="minorHAnsi"/>
        </w:rPr>
        <w:t xml:space="preserve"> is a residential area, benefiting from local policies to improve </w:t>
      </w:r>
      <w:r w:rsidR="00442B26" w:rsidRPr="0005597E">
        <w:rPr>
          <w:rFonts w:cstheme="minorHAnsi"/>
        </w:rPr>
        <w:t>and adapt the</w:t>
      </w:r>
      <w:r w:rsidR="004C5ECB" w:rsidRPr="0005597E">
        <w:rPr>
          <w:rFonts w:cstheme="minorHAnsi"/>
        </w:rPr>
        <w:t xml:space="preserve"> location</w:t>
      </w:r>
      <w:r w:rsidR="00442B26" w:rsidRPr="0005597E">
        <w:rPr>
          <w:rFonts w:cstheme="minorHAnsi"/>
        </w:rPr>
        <w:t xml:space="preserve"> and its function</w:t>
      </w:r>
      <w:r w:rsidR="004C5ECB" w:rsidRPr="0005597E">
        <w:rPr>
          <w:rFonts w:cstheme="minorHAnsi"/>
        </w:rPr>
        <w:t xml:space="preserve">. The history of the development site and indeed its location in and surrounding the Maritime Quarter was </w:t>
      </w:r>
      <w:r w:rsidR="00442B26" w:rsidRPr="0005597E">
        <w:rPr>
          <w:rFonts w:cstheme="minorHAnsi"/>
        </w:rPr>
        <w:t>the</w:t>
      </w:r>
      <w:r w:rsidR="004C5ECB" w:rsidRPr="0005597E">
        <w:rPr>
          <w:rFonts w:cstheme="minorHAnsi"/>
        </w:rPr>
        <w:t xml:space="preserve"> industrial area</w:t>
      </w:r>
      <w:r w:rsidR="00442B26" w:rsidRPr="0005597E">
        <w:rPr>
          <w:rFonts w:cstheme="minorHAnsi"/>
        </w:rPr>
        <w:t xml:space="preserve"> of Swansea City</w:t>
      </w:r>
      <w:r w:rsidR="004C5ECB" w:rsidRPr="0005597E">
        <w:rPr>
          <w:rFonts w:cstheme="minorHAnsi"/>
        </w:rPr>
        <w:t xml:space="preserve">. </w:t>
      </w:r>
    </w:p>
    <w:p w14:paraId="22530FCC" w14:textId="0CD2EFFF" w:rsidR="00FC7B4A" w:rsidRPr="0005597E" w:rsidRDefault="792663E1" w:rsidP="0005597E">
      <w:pPr>
        <w:jc w:val="both"/>
        <w:rPr>
          <w:rFonts w:cstheme="minorHAnsi"/>
          <w:color w:val="FF0000"/>
        </w:rPr>
      </w:pPr>
      <w:r w:rsidRPr="0005597E">
        <w:rPr>
          <w:rFonts w:cstheme="minorHAnsi"/>
        </w:rPr>
        <w:t xml:space="preserve">Through an investigation into the development sites history in and around the sites boundary, the </w:t>
      </w:r>
      <w:r w:rsidRPr="0005597E">
        <w:rPr>
          <w:rFonts w:cstheme="minorHAnsi"/>
          <w:i/>
          <w:iCs/>
        </w:rPr>
        <w:t xml:space="preserve">National Library of Scotland </w:t>
      </w:r>
      <w:r w:rsidRPr="0005597E">
        <w:rPr>
          <w:rFonts w:cstheme="minorHAnsi"/>
        </w:rPr>
        <w:t xml:space="preserve">website provided a map from 1914 with revisions made in 1947 which ca be seen in appendices, </w:t>
      </w:r>
      <w:r w:rsidRPr="000D33D0">
        <w:rPr>
          <w:rFonts w:cstheme="minorHAnsi"/>
        </w:rPr>
        <w:t xml:space="preserve">Figure XIII). </w:t>
      </w:r>
      <w:r w:rsidRPr="0005597E">
        <w:rPr>
          <w:rFonts w:cstheme="minorHAnsi"/>
        </w:rPr>
        <w:t xml:space="preserve">In the approximate location of the development site, the map displays that there were multiple uses for the approximate location of the development site, such as a Cannister Works, Railway track and Engine Shed. The Evidence that the development site had once had varied industrial and transportation uses indicates that the development site could potentially have a variety of contamination from this era of use. Moreover, the uses cited previously such as the </w:t>
      </w:r>
      <w:r w:rsidRPr="0005597E">
        <w:rPr>
          <w:rFonts w:cstheme="minorHAnsi"/>
        </w:rPr>
        <w:lastRenderedPageBreak/>
        <w:t xml:space="preserve">Engine shed, Railway track and Cannister works could also have left existing foundations and other construction elements and materials that could potentially affect the current development sites construction process. This is further indicated in the Welsh governments </w:t>
      </w:r>
      <w:r w:rsidRPr="0005597E">
        <w:rPr>
          <w:rFonts w:cstheme="minorHAnsi"/>
          <w:i/>
          <w:iCs/>
        </w:rPr>
        <w:t>Building regulations approved document C: site preparation and resistance to contaminants and moisture</w:t>
      </w:r>
      <w:r w:rsidRPr="0005597E">
        <w:rPr>
          <w:rFonts w:cstheme="minorHAnsi"/>
        </w:rPr>
        <w:t xml:space="preserve">, where ‘On sites previously used for buildings, consideration should be given to the presence of existing foundations, services and buried tanks and any other infrastructure.’ </w:t>
      </w:r>
      <w:hyperlink r:id="rId13" w:history="1">
        <w:r w:rsidR="00047F1E" w:rsidRPr="00047F1E">
          <w:rPr>
            <w:rStyle w:val="Hyperlink"/>
            <w:rFonts w:ascii="Verdana" w:hAnsi="Verdana"/>
            <w:bCs/>
            <w:sz w:val="19"/>
            <w:szCs w:val="19"/>
            <w:shd w:val="clear" w:color="auto" w:fill="FFFFFF"/>
          </w:rPr>
          <w:t>https://tinyurl.com/ycno88ss</w:t>
        </w:r>
      </w:hyperlink>
      <w:r w:rsidR="00047F1E">
        <w:rPr>
          <w:rFonts w:eastAsia="Calibri" w:cstheme="minorHAnsi"/>
        </w:rPr>
        <w:t xml:space="preserve"> </w:t>
      </w:r>
      <w:r w:rsidRPr="0005597E">
        <w:rPr>
          <w:rFonts w:eastAsia="Calibri" w:cstheme="minorHAnsi"/>
        </w:rPr>
        <w:t>(2010</w:t>
      </w:r>
      <w:r w:rsidR="003D7AEF" w:rsidRPr="0005597E">
        <w:rPr>
          <w:rFonts w:eastAsia="Calibri" w:cstheme="minorHAnsi"/>
        </w:rPr>
        <w:t>, 19</w:t>
      </w:r>
      <w:r w:rsidRPr="0005597E">
        <w:rPr>
          <w:rFonts w:eastAsia="Calibri" w:cstheme="minorHAnsi"/>
        </w:rPr>
        <w:t>)</w:t>
      </w:r>
      <w:r w:rsidRPr="0005597E">
        <w:rPr>
          <w:rFonts w:cstheme="minorHAnsi"/>
        </w:rPr>
        <w:t xml:space="preserve">. </w:t>
      </w:r>
    </w:p>
    <w:p w14:paraId="15827EB4" w14:textId="7FED6C24" w:rsidR="008B520E" w:rsidRPr="0005597E" w:rsidRDefault="008B520E" w:rsidP="0005597E">
      <w:pPr>
        <w:jc w:val="both"/>
        <w:rPr>
          <w:rFonts w:cstheme="minorHAnsi"/>
        </w:rPr>
      </w:pPr>
      <w:r w:rsidRPr="0005597E">
        <w:rPr>
          <w:rFonts w:cstheme="minorHAnsi"/>
        </w:rPr>
        <w:t>Additionally, through further research of the histor</w:t>
      </w:r>
      <w:r w:rsidR="0070659F" w:rsidRPr="0005597E">
        <w:rPr>
          <w:rFonts w:cstheme="minorHAnsi"/>
        </w:rPr>
        <w:t>ical evidence</w:t>
      </w:r>
      <w:r w:rsidRPr="0005597E">
        <w:rPr>
          <w:rFonts w:cstheme="minorHAnsi"/>
        </w:rPr>
        <w:t xml:space="preserve"> of the development site on the </w:t>
      </w:r>
      <w:r w:rsidRPr="0005597E">
        <w:rPr>
          <w:rFonts w:cstheme="minorHAnsi"/>
          <w:i/>
        </w:rPr>
        <w:t>National Library of Scotland</w:t>
      </w:r>
      <w:r w:rsidR="00572587" w:rsidRPr="0005597E">
        <w:rPr>
          <w:rFonts w:cstheme="minorHAnsi"/>
        </w:rPr>
        <w:t xml:space="preserve"> website</w:t>
      </w:r>
      <w:r w:rsidR="002337C2" w:rsidRPr="0005597E">
        <w:rPr>
          <w:rFonts w:cstheme="minorHAnsi"/>
          <w:i/>
        </w:rPr>
        <w:t>,</w:t>
      </w:r>
      <w:r w:rsidRPr="0005597E">
        <w:rPr>
          <w:rFonts w:cstheme="minorHAnsi"/>
          <w:i/>
        </w:rPr>
        <w:t xml:space="preserve"> </w:t>
      </w:r>
      <w:r w:rsidR="007A48B4" w:rsidRPr="0005597E">
        <w:rPr>
          <w:rFonts w:cstheme="minorHAnsi"/>
        </w:rPr>
        <w:t>a map printed in 1884 uncovers other potential issues</w:t>
      </w:r>
      <w:r w:rsidR="0013399D" w:rsidRPr="0005597E">
        <w:rPr>
          <w:rFonts w:cstheme="minorHAnsi"/>
        </w:rPr>
        <w:t xml:space="preserve"> as seen in </w:t>
      </w:r>
      <w:r w:rsidR="0013399D" w:rsidRPr="00FC3B18">
        <w:rPr>
          <w:rFonts w:cstheme="minorHAnsi"/>
        </w:rPr>
        <w:t>appendices, Figure XI</w:t>
      </w:r>
      <w:r w:rsidR="008A133D" w:rsidRPr="00FC3B18">
        <w:rPr>
          <w:rFonts w:cstheme="minorHAnsi"/>
        </w:rPr>
        <w:t>V</w:t>
      </w:r>
      <w:r w:rsidR="0013399D" w:rsidRPr="00FC3B18">
        <w:rPr>
          <w:rFonts w:cstheme="minorHAnsi"/>
        </w:rPr>
        <w:t>)</w:t>
      </w:r>
      <w:r w:rsidR="007A48B4" w:rsidRPr="00FC3B18">
        <w:rPr>
          <w:rFonts w:cstheme="minorHAnsi"/>
        </w:rPr>
        <w:t xml:space="preserve">. </w:t>
      </w:r>
      <w:r w:rsidR="007A48B4" w:rsidRPr="0005597E">
        <w:rPr>
          <w:rFonts w:cstheme="minorHAnsi"/>
        </w:rPr>
        <w:t xml:space="preserve">The Map displays a variety of potential contamination issues </w:t>
      </w:r>
      <w:r w:rsidR="0070659F" w:rsidRPr="0005597E">
        <w:rPr>
          <w:rFonts w:cstheme="minorHAnsi"/>
        </w:rPr>
        <w:t>within</w:t>
      </w:r>
      <w:r w:rsidR="002337C2" w:rsidRPr="0005597E">
        <w:rPr>
          <w:rFonts w:cstheme="minorHAnsi"/>
        </w:rPr>
        <w:t xml:space="preserve"> </w:t>
      </w:r>
      <w:r w:rsidR="0070659F" w:rsidRPr="0005597E">
        <w:rPr>
          <w:rFonts w:cstheme="minorHAnsi"/>
        </w:rPr>
        <w:t xml:space="preserve">and </w:t>
      </w:r>
      <w:r w:rsidR="002337C2" w:rsidRPr="0005597E">
        <w:rPr>
          <w:rFonts w:cstheme="minorHAnsi"/>
        </w:rPr>
        <w:t>surrounding</w:t>
      </w:r>
      <w:r w:rsidR="0070659F" w:rsidRPr="0005597E">
        <w:rPr>
          <w:rFonts w:cstheme="minorHAnsi"/>
        </w:rPr>
        <w:t xml:space="preserve"> the area of the development site. As previously mentioned in </w:t>
      </w:r>
      <w:r w:rsidR="002337C2" w:rsidRPr="0005597E">
        <w:rPr>
          <w:rFonts w:cstheme="minorHAnsi"/>
        </w:rPr>
        <w:t>the investigation of an earlier map, a train track runs through the approximate location of the development site.</w:t>
      </w:r>
      <w:r w:rsidR="0070659F" w:rsidRPr="0005597E">
        <w:rPr>
          <w:rFonts w:cstheme="minorHAnsi"/>
        </w:rPr>
        <w:t xml:space="preserve"> </w:t>
      </w:r>
      <w:r w:rsidR="002337C2" w:rsidRPr="0005597E">
        <w:rPr>
          <w:rFonts w:cstheme="minorHAnsi"/>
        </w:rPr>
        <w:t>Further investigation of the map shows that the train would have been used for industrial use carrying a variety of industrial materials.</w:t>
      </w:r>
    </w:p>
    <w:p w14:paraId="0C6D863E" w14:textId="4F65EB0E" w:rsidR="002337C2" w:rsidRPr="0005597E" w:rsidRDefault="002337C2" w:rsidP="0005597E">
      <w:pPr>
        <w:jc w:val="both"/>
        <w:rPr>
          <w:rFonts w:cstheme="minorHAnsi"/>
        </w:rPr>
      </w:pPr>
      <w:r w:rsidRPr="0005597E">
        <w:rPr>
          <w:rFonts w:cstheme="minorHAnsi"/>
        </w:rPr>
        <w:t xml:space="preserve">Furthermore, the map also shows that to the west of the development sites location there was a sewage pipe which ran </w:t>
      </w:r>
      <w:r w:rsidR="00572587" w:rsidRPr="0005597E">
        <w:rPr>
          <w:rFonts w:cstheme="minorHAnsi"/>
        </w:rPr>
        <w:t xml:space="preserve">onto the beach into </w:t>
      </w:r>
      <w:r w:rsidRPr="0005597E">
        <w:rPr>
          <w:rFonts w:cstheme="minorHAnsi"/>
        </w:rPr>
        <w:t>the sea.  Due to origin of the superficial deposit of blown sand found on the development site</w:t>
      </w:r>
      <w:r w:rsidR="00556F34" w:rsidRPr="0005597E">
        <w:rPr>
          <w:rFonts w:cstheme="minorHAnsi"/>
        </w:rPr>
        <w:t>,</w:t>
      </w:r>
      <w:r w:rsidRPr="0005597E">
        <w:rPr>
          <w:rFonts w:cstheme="minorHAnsi"/>
        </w:rPr>
        <w:t xml:space="preserve"> th</w:t>
      </w:r>
      <w:r w:rsidR="001057A9" w:rsidRPr="0005597E">
        <w:rPr>
          <w:rFonts w:cstheme="minorHAnsi"/>
        </w:rPr>
        <w:t>is could suggest that there</w:t>
      </w:r>
      <w:r w:rsidRPr="0005597E">
        <w:rPr>
          <w:rFonts w:cstheme="minorHAnsi"/>
        </w:rPr>
        <w:t xml:space="preserve"> could</w:t>
      </w:r>
      <w:r w:rsidR="00572587" w:rsidRPr="0005597E">
        <w:rPr>
          <w:rFonts w:cstheme="minorHAnsi"/>
        </w:rPr>
        <w:t xml:space="preserve"> also</w:t>
      </w:r>
      <w:r w:rsidRPr="0005597E">
        <w:rPr>
          <w:rFonts w:cstheme="minorHAnsi"/>
        </w:rPr>
        <w:t xml:space="preserve"> potentially be contamination from the sewage pipe </w:t>
      </w:r>
      <w:r w:rsidR="009A0328" w:rsidRPr="0005597E">
        <w:rPr>
          <w:rFonts w:cstheme="minorHAnsi"/>
        </w:rPr>
        <w:t xml:space="preserve">on the development site. </w:t>
      </w:r>
    </w:p>
    <w:p w14:paraId="1172EF2A" w14:textId="53F48014" w:rsidR="007A48B4" w:rsidRPr="0005597E" w:rsidRDefault="009A0328" w:rsidP="0005597E">
      <w:pPr>
        <w:jc w:val="both"/>
        <w:rPr>
          <w:rFonts w:cstheme="minorHAnsi"/>
        </w:rPr>
      </w:pPr>
      <w:r w:rsidRPr="0005597E">
        <w:rPr>
          <w:rFonts w:cstheme="minorHAnsi"/>
        </w:rPr>
        <w:t xml:space="preserve">Moreover, the Historical map also displays that within the surrounding area of the development sites location there was a ‘Hospital for contagious diseases’. Due to the </w:t>
      </w:r>
      <w:proofErr w:type="gramStart"/>
      <w:r w:rsidRPr="0005597E">
        <w:rPr>
          <w:rFonts w:cstheme="minorHAnsi"/>
        </w:rPr>
        <w:t>close proximity</w:t>
      </w:r>
      <w:proofErr w:type="gramEnd"/>
      <w:r w:rsidR="00572587" w:rsidRPr="0005597E">
        <w:rPr>
          <w:rFonts w:cstheme="minorHAnsi"/>
        </w:rPr>
        <w:t>, the</w:t>
      </w:r>
      <w:r w:rsidRPr="0005597E">
        <w:rPr>
          <w:rFonts w:cstheme="minorHAnsi"/>
        </w:rPr>
        <w:t xml:space="preserve"> multiple paths, tracks and roads that run past the hospital and development site</w:t>
      </w:r>
      <w:r w:rsidR="00556F34" w:rsidRPr="0005597E">
        <w:rPr>
          <w:rFonts w:cstheme="minorHAnsi"/>
        </w:rPr>
        <w:t>,</w:t>
      </w:r>
      <w:r w:rsidRPr="0005597E">
        <w:rPr>
          <w:rFonts w:cstheme="minorHAnsi"/>
        </w:rPr>
        <w:t xml:space="preserve"> there could also be the risk of contamination</w:t>
      </w:r>
      <w:r w:rsidR="00572587" w:rsidRPr="0005597E">
        <w:rPr>
          <w:rFonts w:cstheme="minorHAnsi"/>
        </w:rPr>
        <w:t xml:space="preserve"> to </w:t>
      </w:r>
      <w:r w:rsidR="00556F34" w:rsidRPr="0005597E">
        <w:rPr>
          <w:rFonts w:cstheme="minorHAnsi"/>
        </w:rPr>
        <w:t>this</w:t>
      </w:r>
      <w:r w:rsidR="00572587" w:rsidRPr="0005597E">
        <w:rPr>
          <w:rFonts w:cstheme="minorHAnsi"/>
        </w:rPr>
        <w:t xml:space="preserve"> site.</w:t>
      </w:r>
    </w:p>
    <w:p w14:paraId="680A7598" w14:textId="73008C6B" w:rsidR="007C4FD1" w:rsidRPr="0005597E" w:rsidRDefault="003B2A35" w:rsidP="0005597E">
      <w:pPr>
        <w:jc w:val="both"/>
        <w:rPr>
          <w:rFonts w:cstheme="minorHAnsi"/>
          <w:color w:val="FF0000"/>
        </w:rPr>
      </w:pPr>
      <w:r w:rsidRPr="0005597E">
        <w:rPr>
          <w:rFonts w:cstheme="minorHAnsi"/>
        </w:rPr>
        <w:t xml:space="preserve">Indeed, </w:t>
      </w:r>
      <w:r w:rsidR="007C4FD1" w:rsidRPr="0005597E">
        <w:rPr>
          <w:rFonts w:cstheme="minorHAnsi"/>
        </w:rPr>
        <w:t xml:space="preserve">through evidence shown in </w:t>
      </w:r>
      <w:r w:rsidRPr="0005597E">
        <w:rPr>
          <w:rFonts w:cstheme="minorHAnsi"/>
        </w:rPr>
        <w:t>three</w:t>
      </w:r>
      <w:r w:rsidR="007C4FD1" w:rsidRPr="0005597E">
        <w:rPr>
          <w:rFonts w:cstheme="minorHAnsi"/>
        </w:rPr>
        <w:t xml:space="preserve"> previous planning application</w:t>
      </w:r>
      <w:r w:rsidR="004C4E06" w:rsidRPr="0005597E">
        <w:rPr>
          <w:rFonts w:cstheme="minorHAnsi"/>
        </w:rPr>
        <w:t>s</w:t>
      </w:r>
      <w:r w:rsidR="007C4FD1" w:rsidRPr="0005597E">
        <w:rPr>
          <w:rFonts w:cstheme="minorHAnsi"/>
        </w:rPr>
        <w:t xml:space="preserve"> within the sites location and surrounding area. </w:t>
      </w:r>
      <w:r w:rsidRPr="0005597E">
        <w:rPr>
          <w:rFonts w:cstheme="minorHAnsi"/>
        </w:rPr>
        <w:t>A constraint for a previous planning application for a path running from the Marriott hotel to the Cycle route was ‘Historic contaminat</w:t>
      </w:r>
      <w:r w:rsidR="00D30304">
        <w:rPr>
          <w:rFonts w:cstheme="minorHAnsi"/>
        </w:rPr>
        <w:t>ed Land</w:t>
      </w:r>
      <w:r w:rsidRPr="0005597E">
        <w:rPr>
          <w:rFonts w:cstheme="minorHAnsi"/>
        </w:rPr>
        <w:t>’</w:t>
      </w:r>
      <w:r w:rsidR="004255C5">
        <w:rPr>
          <w:rFonts w:cstheme="minorHAnsi"/>
        </w:rPr>
        <w:t xml:space="preserve"> (Swansea Council, 2006)</w:t>
      </w:r>
      <w:r w:rsidRPr="0005597E">
        <w:rPr>
          <w:rFonts w:cstheme="minorHAnsi"/>
        </w:rPr>
        <w:t>. The designated route is shown pictures</w:t>
      </w:r>
      <w:r w:rsidR="000D33D0">
        <w:rPr>
          <w:rFonts w:cstheme="minorHAnsi"/>
        </w:rPr>
        <w:t xml:space="preserve"> </w:t>
      </w:r>
      <w:r w:rsidR="00001E8F">
        <w:rPr>
          <w:rFonts w:cstheme="minorHAnsi"/>
        </w:rPr>
        <w:t>in</w:t>
      </w:r>
      <w:r w:rsidR="000D33D0">
        <w:rPr>
          <w:rFonts w:cstheme="minorHAnsi"/>
        </w:rPr>
        <w:t xml:space="preserve"> figure II).</w:t>
      </w:r>
      <w:r w:rsidR="00DC13D1">
        <w:rPr>
          <w:rFonts w:cstheme="minorHAnsi"/>
        </w:rPr>
        <w:t xml:space="preserve"> </w:t>
      </w:r>
    </w:p>
    <w:p w14:paraId="0F1202D7" w14:textId="78CC0294" w:rsidR="00086B83" w:rsidRPr="0005597E" w:rsidRDefault="00442B26" w:rsidP="0005597E">
      <w:pPr>
        <w:jc w:val="both"/>
        <w:rPr>
          <w:rFonts w:cstheme="minorHAnsi"/>
        </w:rPr>
      </w:pPr>
      <w:r w:rsidRPr="0005597E">
        <w:rPr>
          <w:rFonts w:cstheme="minorHAnsi"/>
        </w:rPr>
        <w:t xml:space="preserve">From this historical evidence </w:t>
      </w:r>
      <w:r w:rsidR="005D0D83" w:rsidRPr="0005597E">
        <w:rPr>
          <w:rFonts w:cstheme="minorHAnsi"/>
        </w:rPr>
        <w:t>inspection</w:t>
      </w:r>
      <w:r w:rsidR="00572587" w:rsidRPr="0005597E">
        <w:rPr>
          <w:rFonts w:cstheme="minorHAnsi"/>
        </w:rPr>
        <w:t xml:space="preserve"> highlighting the multiple sources of potential contamination that could have affected the development site, a recommendation for further investigation of potential contaminants is advised. </w:t>
      </w:r>
      <w:r w:rsidR="000559D9" w:rsidRPr="0005597E">
        <w:rPr>
          <w:rFonts w:cstheme="minorHAnsi"/>
        </w:rPr>
        <w:t xml:space="preserve">There is also the recommendation for additional investigations of </w:t>
      </w:r>
      <w:r w:rsidR="00086B83" w:rsidRPr="0005597E">
        <w:rPr>
          <w:rFonts w:cstheme="minorHAnsi"/>
        </w:rPr>
        <w:t xml:space="preserve">the development site for </w:t>
      </w:r>
      <w:r w:rsidR="000559D9" w:rsidRPr="0005597E">
        <w:rPr>
          <w:rFonts w:cstheme="minorHAnsi"/>
        </w:rPr>
        <w:t>the previous industrial structures and infrastructure</w:t>
      </w:r>
      <w:r w:rsidR="008A223D" w:rsidRPr="0005597E">
        <w:rPr>
          <w:rFonts w:cstheme="minorHAnsi"/>
        </w:rPr>
        <w:t xml:space="preserve">s </w:t>
      </w:r>
      <w:r w:rsidR="009A622B" w:rsidRPr="0005597E">
        <w:rPr>
          <w:rFonts w:cstheme="minorHAnsi"/>
        </w:rPr>
        <w:t>underlying</w:t>
      </w:r>
      <w:r w:rsidR="00556F34" w:rsidRPr="0005597E">
        <w:rPr>
          <w:rFonts w:cstheme="minorHAnsi"/>
        </w:rPr>
        <w:t xml:space="preserve"> construction elements such as existing</w:t>
      </w:r>
      <w:r w:rsidR="009A622B" w:rsidRPr="0005597E">
        <w:rPr>
          <w:rFonts w:cstheme="minorHAnsi"/>
        </w:rPr>
        <w:t xml:space="preserve"> </w:t>
      </w:r>
      <w:r w:rsidR="008A223D" w:rsidRPr="0005597E">
        <w:rPr>
          <w:rFonts w:cstheme="minorHAnsi"/>
        </w:rPr>
        <w:t xml:space="preserve">foundations and other building elements. </w:t>
      </w:r>
      <w:r w:rsidR="00086B83" w:rsidRPr="0005597E">
        <w:rPr>
          <w:rFonts w:cstheme="minorHAnsi"/>
        </w:rPr>
        <w:t>This would mitigate any potential health</w:t>
      </w:r>
      <w:r w:rsidR="008A223D" w:rsidRPr="0005597E">
        <w:rPr>
          <w:rFonts w:cstheme="minorHAnsi"/>
        </w:rPr>
        <w:t>, financial and time risk to the development on the site.</w:t>
      </w:r>
    </w:p>
    <w:p w14:paraId="3C1E061F" w14:textId="13D19F67" w:rsidR="009A622B" w:rsidRPr="0005597E" w:rsidRDefault="009A622B" w:rsidP="00796948">
      <w:pPr>
        <w:pStyle w:val="Heading2"/>
      </w:pPr>
      <w:bookmarkStart w:id="15" w:name="_Toc512247563"/>
      <w:r w:rsidRPr="0005597E">
        <w:t>Contamination</w:t>
      </w:r>
      <w:bookmarkEnd w:id="15"/>
      <w:r w:rsidRPr="0005597E">
        <w:t xml:space="preserve"> </w:t>
      </w:r>
    </w:p>
    <w:p w14:paraId="1B6B51C8" w14:textId="76A9CF75" w:rsidR="792663E1" w:rsidRPr="00047F1E" w:rsidRDefault="792663E1" w:rsidP="0005597E">
      <w:pPr>
        <w:jc w:val="both"/>
        <w:rPr>
          <w:rFonts w:cstheme="minorHAnsi"/>
        </w:rPr>
      </w:pPr>
      <w:r w:rsidRPr="0005597E">
        <w:rPr>
          <w:rFonts w:cstheme="minorHAnsi"/>
        </w:rPr>
        <w:t xml:space="preserve">From the historical evidence presented in this report under subsection, ‘History of Site’ the investigation uncovered a variety of potential contamination issues from a variety of sources that could lead to implications. Due to the potential contamination of the development site, there is cause for further investigations through intrusive investigation methods. Notably, this is supported through </w:t>
      </w:r>
      <w:r w:rsidRPr="003108E5">
        <w:rPr>
          <w:rStyle w:val="NoSpacingChar"/>
        </w:rPr>
        <w:t xml:space="preserve">the Building regulations: Approved Document C, Site preparation and resistance to contaminants and moisture, section one, states ‘Where the site is potentially affected by contaminants, a combined geotechnical and geo-environmental investigation should be considered.' </w:t>
      </w:r>
      <w:hyperlink r:id="rId14" w:history="1">
        <w:r w:rsidR="00047F1E" w:rsidRPr="00047F1E">
          <w:rPr>
            <w:rStyle w:val="Hyperlink"/>
            <w:rFonts w:ascii="Verdana" w:hAnsi="Verdana"/>
            <w:bCs/>
            <w:sz w:val="19"/>
            <w:szCs w:val="19"/>
            <w:shd w:val="clear" w:color="auto" w:fill="FFFFFF"/>
          </w:rPr>
          <w:t>https://tinyurl.com/ycno88ss</w:t>
        </w:r>
      </w:hyperlink>
      <w:r w:rsidR="00047F1E" w:rsidRPr="00047F1E">
        <w:rPr>
          <w:rFonts w:ascii="Verdana" w:hAnsi="Verdana"/>
          <w:bCs/>
          <w:color w:val="000000"/>
          <w:sz w:val="19"/>
          <w:szCs w:val="19"/>
          <w:shd w:val="clear" w:color="auto" w:fill="FFFFFF"/>
        </w:rPr>
        <w:t xml:space="preserve"> </w:t>
      </w:r>
      <w:r w:rsidRPr="00047F1E">
        <w:rPr>
          <w:rFonts w:eastAsia="Calibri" w:cstheme="minorHAnsi"/>
        </w:rPr>
        <w:t xml:space="preserve"> (2010</w:t>
      </w:r>
      <w:r w:rsidR="003D7AEF" w:rsidRPr="00047F1E">
        <w:rPr>
          <w:rFonts w:eastAsia="Calibri" w:cstheme="minorHAnsi"/>
        </w:rPr>
        <w:t>, 18</w:t>
      </w:r>
      <w:r w:rsidRPr="00047F1E">
        <w:rPr>
          <w:rFonts w:eastAsia="Calibri" w:cstheme="minorHAnsi"/>
        </w:rPr>
        <w:t>)</w:t>
      </w:r>
      <w:r w:rsidR="003D7AEF" w:rsidRPr="00047F1E">
        <w:rPr>
          <w:rFonts w:eastAsia="Calibri" w:cstheme="minorHAnsi"/>
        </w:rPr>
        <w:t>.</w:t>
      </w:r>
    </w:p>
    <w:p w14:paraId="6E63D5E7" w14:textId="770BE6B5" w:rsidR="008C760A" w:rsidRPr="0005597E" w:rsidRDefault="008C760A" w:rsidP="0005597E">
      <w:pPr>
        <w:jc w:val="both"/>
        <w:rPr>
          <w:rFonts w:cstheme="minorHAnsi"/>
        </w:rPr>
      </w:pPr>
      <w:r w:rsidRPr="00047F1E">
        <w:rPr>
          <w:rFonts w:cstheme="minorHAnsi"/>
        </w:rPr>
        <w:t>Additionally</w:t>
      </w:r>
      <w:r w:rsidRPr="0005597E">
        <w:rPr>
          <w:rFonts w:cstheme="minorHAnsi"/>
        </w:rPr>
        <w:t xml:space="preserve">, investigation into the Radon risk on the development site was conducted through </w:t>
      </w:r>
      <w:proofErr w:type="spellStart"/>
      <w:r w:rsidRPr="0005597E">
        <w:rPr>
          <w:rFonts w:cstheme="minorHAnsi"/>
          <w:i/>
        </w:rPr>
        <w:t>UKRadon</w:t>
      </w:r>
      <w:proofErr w:type="spellEnd"/>
      <w:r w:rsidR="004B0B76" w:rsidRPr="0005597E">
        <w:rPr>
          <w:rFonts w:cstheme="minorHAnsi"/>
          <w:i/>
        </w:rPr>
        <w:t xml:space="preserve"> </w:t>
      </w:r>
      <w:r w:rsidR="004B0B76" w:rsidRPr="0005597E">
        <w:rPr>
          <w:rFonts w:cstheme="minorHAnsi"/>
        </w:rPr>
        <w:t xml:space="preserve">as seen in appendices, </w:t>
      </w:r>
      <w:r w:rsidR="004B0B76" w:rsidRPr="000D33D0">
        <w:rPr>
          <w:rFonts w:cstheme="minorHAnsi"/>
        </w:rPr>
        <w:t>Figure XV</w:t>
      </w:r>
      <w:r w:rsidR="004B0B76" w:rsidRPr="0005597E">
        <w:rPr>
          <w:rFonts w:cstheme="minorHAnsi"/>
        </w:rPr>
        <w:t>)</w:t>
      </w:r>
      <w:r w:rsidRPr="0005597E">
        <w:rPr>
          <w:rFonts w:cstheme="minorHAnsi"/>
          <w:i/>
        </w:rPr>
        <w:t xml:space="preserve">. </w:t>
      </w:r>
      <w:r w:rsidR="006D3EF3" w:rsidRPr="0005597E">
        <w:rPr>
          <w:rFonts w:cstheme="minorHAnsi"/>
        </w:rPr>
        <w:t xml:space="preserve">The investigation </w:t>
      </w:r>
      <w:r w:rsidR="0077656D" w:rsidRPr="0005597E">
        <w:rPr>
          <w:rFonts w:cstheme="minorHAnsi"/>
        </w:rPr>
        <w:t xml:space="preserve">uncovered that the area of Swansea that </w:t>
      </w:r>
      <w:r w:rsidR="000B20C4" w:rsidRPr="0005597E">
        <w:rPr>
          <w:rFonts w:cstheme="minorHAnsi"/>
        </w:rPr>
        <w:t xml:space="preserve">the development site is situated </w:t>
      </w:r>
      <w:r w:rsidR="009A0D15" w:rsidRPr="0005597E">
        <w:rPr>
          <w:rFonts w:cstheme="minorHAnsi"/>
        </w:rPr>
        <w:t>is between the 1% – 3%</w:t>
      </w:r>
      <w:r w:rsidR="007F4826" w:rsidRPr="0005597E">
        <w:rPr>
          <w:rFonts w:cstheme="minorHAnsi"/>
        </w:rPr>
        <w:t xml:space="preserve"> per square kilometre</w:t>
      </w:r>
      <w:r w:rsidR="00190A9E" w:rsidRPr="0005597E">
        <w:rPr>
          <w:rFonts w:cstheme="minorHAnsi"/>
        </w:rPr>
        <w:t xml:space="preserve"> which is within the</w:t>
      </w:r>
      <w:r w:rsidR="00B12128" w:rsidRPr="0005597E">
        <w:rPr>
          <w:rFonts w:cstheme="minorHAnsi"/>
        </w:rPr>
        <w:t xml:space="preserve"> radon potential band</w:t>
      </w:r>
      <w:r w:rsidR="00EC3881" w:rsidRPr="0005597E">
        <w:rPr>
          <w:rFonts w:cstheme="minorHAnsi"/>
        </w:rPr>
        <w:t xml:space="preserve"> under</w:t>
      </w:r>
      <w:r w:rsidR="00190A9E" w:rsidRPr="0005597E">
        <w:rPr>
          <w:rFonts w:cstheme="minorHAnsi"/>
        </w:rPr>
        <w:t xml:space="preserve"> medium </w:t>
      </w:r>
      <w:r w:rsidR="00EC3881" w:rsidRPr="0005597E">
        <w:rPr>
          <w:rFonts w:cstheme="minorHAnsi"/>
        </w:rPr>
        <w:t xml:space="preserve">risk. </w:t>
      </w:r>
      <w:r w:rsidR="006D7D49" w:rsidRPr="0005597E">
        <w:rPr>
          <w:rFonts w:cstheme="minorHAnsi"/>
        </w:rPr>
        <w:t xml:space="preserve">The </w:t>
      </w:r>
      <w:r w:rsidR="006D7D49" w:rsidRPr="0005597E">
        <w:rPr>
          <w:rFonts w:cstheme="minorHAnsi"/>
          <w:i/>
        </w:rPr>
        <w:t xml:space="preserve">Building Regulations: approved documents C, Site </w:t>
      </w:r>
      <w:r w:rsidR="006D7D49" w:rsidRPr="0005597E">
        <w:rPr>
          <w:rFonts w:cstheme="minorHAnsi"/>
          <w:i/>
        </w:rPr>
        <w:lastRenderedPageBreak/>
        <w:t xml:space="preserve">Preparation and resistance to contaminants and moisture </w:t>
      </w:r>
      <w:r w:rsidR="006D7D49" w:rsidRPr="0005597E">
        <w:rPr>
          <w:rFonts w:cstheme="minorHAnsi"/>
        </w:rPr>
        <w:t xml:space="preserve">provides no guidance on treatment or remediation efforts for Radon contamination within the region of 1%-3%. However, if the </w:t>
      </w:r>
      <w:r w:rsidR="00EA766B" w:rsidRPr="0005597E">
        <w:rPr>
          <w:rFonts w:cstheme="minorHAnsi"/>
        </w:rPr>
        <w:t xml:space="preserve">Radon </w:t>
      </w:r>
      <w:r w:rsidR="006D7D49" w:rsidRPr="0005597E">
        <w:rPr>
          <w:rFonts w:cstheme="minorHAnsi"/>
        </w:rPr>
        <w:t>contamination level is</w:t>
      </w:r>
      <w:r w:rsidR="00EA766B" w:rsidRPr="0005597E">
        <w:rPr>
          <w:rFonts w:cstheme="minorHAnsi"/>
        </w:rPr>
        <w:t xml:space="preserve"> established to be</w:t>
      </w:r>
      <w:r w:rsidR="006D7D49" w:rsidRPr="0005597E">
        <w:rPr>
          <w:rFonts w:cstheme="minorHAnsi"/>
        </w:rPr>
        <w:t xml:space="preserve"> higher</w:t>
      </w:r>
      <w:r w:rsidR="00EA766B" w:rsidRPr="0005597E">
        <w:rPr>
          <w:rFonts w:cstheme="minorHAnsi"/>
        </w:rPr>
        <w:t>, there is further guidance that must be adhered to.</w:t>
      </w:r>
    </w:p>
    <w:p w14:paraId="12A8C228" w14:textId="02CF38FF" w:rsidR="002D5243" w:rsidRPr="0005597E" w:rsidRDefault="008C760A" w:rsidP="0005597E">
      <w:pPr>
        <w:jc w:val="both"/>
        <w:rPr>
          <w:rFonts w:cstheme="minorHAnsi"/>
        </w:rPr>
      </w:pPr>
      <w:r w:rsidRPr="0005597E">
        <w:rPr>
          <w:rFonts w:cstheme="minorHAnsi"/>
        </w:rPr>
        <w:t>A recommendation for intrusive methods of investigation such as geotechnical and geo-environmental methods of investigation are to be considered for the for the development site.</w:t>
      </w:r>
    </w:p>
    <w:p w14:paraId="62CA469B" w14:textId="00C341C3" w:rsidR="00333565" w:rsidRPr="0005597E" w:rsidRDefault="00333565" w:rsidP="0005597E">
      <w:pPr>
        <w:jc w:val="both"/>
        <w:rPr>
          <w:rFonts w:cstheme="minorHAnsi"/>
        </w:rPr>
      </w:pPr>
      <w:r w:rsidRPr="0005597E">
        <w:rPr>
          <w:rFonts w:cstheme="minorHAnsi"/>
        </w:rPr>
        <w:t xml:space="preserve">Additionally, there is also a recommendation </w:t>
      </w:r>
      <w:r w:rsidR="003734CA" w:rsidRPr="0005597E">
        <w:rPr>
          <w:rFonts w:cstheme="minorHAnsi"/>
        </w:rPr>
        <w:t xml:space="preserve">for further testing of the risk of Radon at the </w:t>
      </w:r>
      <w:r w:rsidR="0077255A" w:rsidRPr="0005597E">
        <w:rPr>
          <w:rFonts w:cstheme="minorHAnsi"/>
        </w:rPr>
        <w:t>development site</w:t>
      </w:r>
      <w:r w:rsidR="006D7D49" w:rsidRPr="0005597E">
        <w:rPr>
          <w:rFonts w:cstheme="minorHAnsi"/>
        </w:rPr>
        <w:t>s location.</w:t>
      </w:r>
    </w:p>
    <w:p w14:paraId="5DBE86FE" w14:textId="0A23A084" w:rsidR="00EA766B" w:rsidRPr="0005597E" w:rsidRDefault="00EA766B" w:rsidP="00796948">
      <w:pPr>
        <w:pStyle w:val="Heading2"/>
      </w:pPr>
      <w:bookmarkStart w:id="16" w:name="_Toc512247564"/>
      <w:r w:rsidRPr="0005597E">
        <w:t>Airport Safety Zone</w:t>
      </w:r>
      <w:bookmarkEnd w:id="16"/>
    </w:p>
    <w:p w14:paraId="2A6803B7" w14:textId="775D962F" w:rsidR="00EA766B" w:rsidRPr="0005597E" w:rsidRDefault="00B916C7" w:rsidP="0005597E">
      <w:pPr>
        <w:jc w:val="both"/>
        <w:rPr>
          <w:rFonts w:cstheme="minorHAnsi"/>
        </w:rPr>
      </w:pPr>
      <w:r w:rsidRPr="0005597E">
        <w:rPr>
          <w:rFonts w:cstheme="minorHAnsi"/>
        </w:rPr>
        <w:t xml:space="preserve">The development site is situated within the Airport safeguarding zones which controls the development of buildings above the height of 10, 15 and 45 metres in height. This is stated in the </w:t>
      </w:r>
      <w:r w:rsidRPr="0005597E">
        <w:rPr>
          <w:rFonts w:cstheme="minorHAnsi"/>
          <w:i/>
        </w:rPr>
        <w:t>City and County of Swansea Unitary Development policy</w:t>
      </w:r>
      <w:r w:rsidRPr="0005597E">
        <w:rPr>
          <w:rFonts w:cstheme="minorHAnsi"/>
        </w:rPr>
        <w:t xml:space="preserve"> under </w:t>
      </w:r>
      <w:r w:rsidRPr="0005597E">
        <w:rPr>
          <w:rFonts w:cstheme="minorHAnsi"/>
          <w:i/>
        </w:rPr>
        <w:t>AS13</w:t>
      </w:r>
      <w:r w:rsidR="007C4FD1" w:rsidRPr="0005597E">
        <w:rPr>
          <w:rFonts w:cstheme="minorHAnsi"/>
          <w:i/>
        </w:rPr>
        <w:t xml:space="preserve">. </w:t>
      </w:r>
      <w:r w:rsidR="00600F6B" w:rsidRPr="0005597E">
        <w:rPr>
          <w:rFonts w:cstheme="minorHAnsi"/>
        </w:rPr>
        <w:t xml:space="preserve">The development site </w:t>
      </w:r>
      <w:r w:rsidR="00600F6B" w:rsidRPr="000D33D0">
        <w:rPr>
          <w:rFonts w:cstheme="minorHAnsi"/>
        </w:rPr>
        <w:t xml:space="preserve">is situated within the </w:t>
      </w:r>
      <w:r w:rsidR="00995E05" w:rsidRPr="000D33D0">
        <w:rPr>
          <w:rFonts w:cstheme="minorHAnsi"/>
        </w:rPr>
        <w:t>90-metre</w:t>
      </w:r>
      <w:r w:rsidR="00600F6B" w:rsidRPr="000D33D0">
        <w:rPr>
          <w:rFonts w:cstheme="minorHAnsi"/>
        </w:rPr>
        <w:t xml:space="preserve"> airport safety zone. </w:t>
      </w:r>
      <w:r w:rsidR="004C075A" w:rsidRPr="000D33D0">
        <w:rPr>
          <w:rFonts w:cstheme="minorHAnsi"/>
        </w:rPr>
        <w:t>This can be seen in the appendices</w:t>
      </w:r>
      <w:r w:rsidR="004B0B76" w:rsidRPr="000D33D0">
        <w:rPr>
          <w:rFonts w:cstheme="minorHAnsi"/>
        </w:rPr>
        <w:t>, Figure XV</w:t>
      </w:r>
      <w:r w:rsidR="008A133D" w:rsidRPr="000D33D0">
        <w:rPr>
          <w:rFonts w:cstheme="minorHAnsi"/>
        </w:rPr>
        <w:t>I</w:t>
      </w:r>
      <w:r w:rsidR="004B0B76" w:rsidRPr="000D33D0">
        <w:rPr>
          <w:rFonts w:cstheme="minorHAnsi"/>
        </w:rPr>
        <w:t xml:space="preserve">). </w:t>
      </w:r>
      <w:r w:rsidR="004C075A" w:rsidRPr="000D33D0">
        <w:rPr>
          <w:rFonts w:cstheme="minorHAnsi"/>
        </w:rPr>
        <w:t xml:space="preserve"> </w:t>
      </w:r>
    </w:p>
    <w:p w14:paraId="6E526586" w14:textId="6BDCF5C7" w:rsidR="00EA766B" w:rsidRPr="0005597E" w:rsidRDefault="003D1AA7" w:rsidP="00796948">
      <w:pPr>
        <w:pStyle w:val="Heading2"/>
      </w:pPr>
      <w:bookmarkStart w:id="17" w:name="_Toc512247565"/>
      <w:r w:rsidRPr="0005597E">
        <w:t>Vegetation and trees</w:t>
      </w:r>
      <w:bookmarkEnd w:id="17"/>
      <w:r w:rsidRPr="0005597E">
        <w:t xml:space="preserve"> </w:t>
      </w:r>
    </w:p>
    <w:p w14:paraId="7237B7D6" w14:textId="5C577139" w:rsidR="003D1AA7" w:rsidRPr="0005597E" w:rsidRDefault="003D1AA7" w:rsidP="0005597E">
      <w:pPr>
        <w:jc w:val="both"/>
        <w:rPr>
          <w:rFonts w:cstheme="minorHAnsi"/>
        </w:rPr>
      </w:pPr>
      <w:r w:rsidRPr="0005597E">
        <w:rPr>
          <w:rFonts w:cstheme="minorHAnsi"/>
        </w:rPr>
        <w:t xml:space="preserve">During the site </w:t>
      </w:r>
      <w:r w:rsidR="00E46FAD" w:rsidRPr="0005597E">
        <w:rPr>
          <w:rFonts w:cstheme="minorHAnsi"/>
        </w:rPr>
        <w:t xml:space="preserve">walkover </w:t>
      </w:r>
      <w:r w:rsidR="004C075A" w:rsidRPr="0005597E">
        <w:rPr>
          <w:rFonts w:cstheme="minorHAnsi"/>
        </w:rPr>
        <w:t>inspection,</w:t>
      </w:r>
      <w:r w:rsidRPr="0005597E">
        <w:rPr>
          <w:rFonts w:cstheme="minorHAnsi"/>
        </w:rPr>
        <w:t xml:space="preserve"> it was highlighted that on the development site and the surrounding area there were trees and vegetation</w:t>
      </w:r>
      <w:r w:rsidR="00420572" w:rsidRPr="0005597E">
        <w:rPr>
          <w:rFonts w:cstheme="minorHAnsi"/>
        </w:rPr>
        <w:t xml:space="preserve">, this can be seen in the </w:t>
      </w:r>
      <w:r w:rsidR="00420572" w:rsidRPr="000D33D0">
        <w:rPr>
          <w:rFonts w:cstheme="minorHAnsi"/>
        </w:rPr>
        <w:t>appendices, Figure XVI</w:t>
      </w:r>
      <w:r w:rsidR="008A133D" w:rsidRPr="000D33D0">
        <w:rPr>
          <w:rFonts w:cstheme="minorHAnsi"/>
        </w:rPr>
        <w:t>I</w:t>
      </w:r>
      <w:r w:rsidR="00420572" w:rsidRPr="000D33D0">
        <w:rPr>
          <w:rFonts w:cstheme="minorHAnsi"/>
        </w:rPr>
        <w:t xml:space="preserve">). </w:t>
      </w:r>
      <w:r w:rsidRPr="0005597E">
        <w:rPr>
          <w:rFonts w:cstheme="minorHAnsi"/>
        </w:rPr>
        <w:t>Through visual inspection there were no signs of invasive species within the area that could affect the development site or its structure</w:t>
      </w:r>
      <w:r w:rsidR="00BD5A42" w:rsidRPr="0005597E">
        <w:rPr>
          <w:rFonts w:cstheme="minorHAnsi"/>
        </w:rPr>
        <w:t>,</w:t>
      </w:r>
      <w:r w:rsidRPr="0005597E">
        <w:rPr>
          <w:rFonts w:cstheme="minorHAnsi"/>
        </w:rPr>
        <w:t xml:space="preserve"> such as Japanese knot weed.</w:t>
      </w:r>
      <w:r w:rsidR="00BD5A42" w:rsidRPr="0005597E">
        <w:rPr>
          <w:rFonts w:cstheme="minorHAnsi"/>
        </w:rPr>
        <w:t xml:space="preserve"> If there were signs of invasive vegetation, </w:t>
      </w:r>
      <w:r w:rsidR="008B1356" w:rsidRPr="0005597E">
        <w:rPr>
          <w:rFonts w:cstheme="minorHAnsi"/>
        </w:rPr>
        <w:t>it is recommended that this should be</w:t>
      </w:r>
      <w:r w:rsidR="00BD5A42" w:rsidRPr="0005597E">
        <w:rPr>
          <w:rFonts w:cstheme="minorHAnsi"/>
        </w:rPr>
        <w:t xml:space="preserve"> reported to the Swansea City Council for eradication. </w:t>
      </w:r>
    </w:p>
    <w:p w14:paraId="076B55AC" w14:textId="647BBE93" w:rsidR="003D1AA7" w:rsidRPr="0005597E" w:rsidRDefault="003D1AA7" w:rsidP="0005597E">
      <w:pPr>
        <w:jc w:val="both"/>
        <w:rPr>
          <w:rFonts w:cstheme="minorHAnsi"/>
        </w:rPr>
      </w:pPr>
      <w:r w:rsidRPr="0005597E">
        <w:rPr>
          <w:rFonts w:cstheme="minorHAnsi"/>
        </w:rPr>
        <w:t xml:space="preserve">If it is found there are trees which are under a </w:t>
      </w:r>
      <w:r w:rsidRPr="0005597E">
        <w:rPr>
          <w:rFonts w:cstheme="minorHAnsi"/>
          <w:i/>
        </w:rPr>
        <w:t>Tree preservation order</w:t>
      </w:r>
      <w:r w:rsidRPr="0005597E">
        <w:rPr>
          <w:rFonts w:cstheme="minorHAnsi"/>
        </w:rPr>
        <w:t>, a planning application for the development site could be refused. This could also lead to additional</w:t>
      </w:r>
      <w:r w:rsidR="00BD5A42" w:rsidRPr="0005597E">
        <w:rPr>
          <w:rFonts w:cstheme="minorHAnsi"/>
        </w:rPr>
        <w:t xml:space="preserve"> conditions to the planning process of the development site which would affect the</w:t>
      </w:r>
      <w:r w:rsidRPr="0005597E">
        <w:rPr>
          <w:rFonts w:cstheme="minorHAnsi"/>
        </w:rPr>
        <w:t xml:space="preserve"> works,</w:t>
      </w:r>
      <w:r w:rsidR="00BD5A42" w:rsidRPr="0005597E">
        <w:rPr>
          <w:rFonts w:cstheme="minorHAnsi"/>
        </w:rPr>
        <w:t xml:space="preserve"> </w:t>
      </w:r>
      <w:r w:rsidRPr="0005597E">
        <w:rPr>
          <w:rFonts w:cstheme="minorHAnsi"/>
        </w:rPr>
        <w:t>design and</w:t>
      </w:r>
      <w:r w:rsidR="00BD5A42" w:rsidRPr="0005597E">
        <w:rPr>
          <w:rFonts w:cstheme="minorHAnsi"/>
        </w:rPr>
        <w:t xml:space="preserve"> lead to alterations to the substructure.</w:t>
      </w:r>
    </w:p>
    <w:p w14:paraId="0CA44F55" w14:textId="4428D010" w:rsidR="792663E1" w:rsidRPr="0005597E" w:rsidRDefault="792663E1" w:rsidP="0005597E">
      <w:pPr>
        <w:jc w:val="both"/>
        <w:rPr>
          <w:rFonts w:eastAsia="Calibri" w:cstheme="minorHAnsi"/>
        </w:rPr>
      </w:pPr>
      <w:r w:rsidRPr="0005597E">
        <w:rPr>
          <w:rFonts w:cstheme="minorHAnsi"/>
        </w:rPr>
        <w:t xml:space="preserve">However, if there are no registered </w:t>
      </w:r>
      <w:r w:rsidRPr="00001E8F">
        <w:rPr>
          <w:rFonts w:cstheme="minorHAnsi"/>
          <w:iCs/>
        </w:rPr>
        <w:t>Tree Preservation Orders</w:t>
      </w:r>
      <w:r w:rsidRPr="0005597E">
        <w:rPr>
          <w:rFonts w:cstheme="minorHAnsi"/>
        </w:rPr>
        <w:t xml:space="preserve"> on the development site then </w:t>
      </w:r>
      <w:r w:rsidRPr="0005597E">
        <w:rPr>
          <w:rFonts w:cstheme="minorHAnsi"/>
          <w:i/>
          <w:iCs/>
        </w:rPr>
        <w:t>Building Regulations: Approved documents, C Site Preparation and Resistance to Contaminants and Moisture</w:t>
      </w:r>
      <w:r w:rsidRPr="0005597E">
        <w:rPr>
          <w:rFonts w:cstheme="minorHAnsi"/>
        </w:rPr>
        <w:t xml:space="preserve"> must be adhered to. According to this regulation all vegetation must be removed from the site which should be achieved to, ’at least to a depth to prevent later growth’</w:t>
      </w:r>
      <w:r w:rsidRPr="0005597E">
        <w:rPr>
          <w:rFonts w:cstheme="minorHAnsi"/>
          <w:color w:val="FF0000"/>
        </w:rPr>
        <w:t xml:space="preserve"> </w:t>
      </w:r>
      <w:hyperlink r:id="rId15" w:history="1">
        <w:r w:rsidR="00047F1E" w:rsidRPr="00047F1E">
          <w:rPr>
            <w:rStyle w:val="Hyperlink"/>
            <w:rFonts w:ascii="Verdana" w:hAnsi="Verdana"/>
            <w:bCs/>
            <w:sz w:val="19"/>
            <w:szCs w:val="19"/>
            <w:shd w:val="clear" w:color="auto" w:fill="FFFFFF"/>
          </w:rPr>
          <w:t>https://tinyurl.com/ycno88ss</w:t>
        </w:r>
      </w:hyperlink>
      <w:r w:rsidR="00047F1E">
        <w:rPr>
          <w:rFonts w:ascii="Verdana" w:hAnsi="Verdana"/>
          <w:b/>
          <w:bCs/>
          <w:color w:val="000000"/>
          <w:sz w:val="19"/>
          <w:szCs w:val="19"/>
          <w:shd w:val="clear" w:color="auto" w:fill="FFFFFF"/>
        </w:rPr>
        <w:t xml:space="preserve"> </w:t>
      </w:r>
      <w:r w:rsidRPr="0005597E">
        <w:rPr>
          <w:rFonts w:eastAsia="Calibri" w:cstheme="minorHAnsi"/>
        </w:rPr>
        <w:t xml:space="preserve"> (2010</w:t>
      </w:r>
      <w:r w:rsidR="003D7AEF" w:rsidRPr="0005597E">
        <w:rPr>
          <w:rFonts w:eastAsia="Calibri" w:cstheme="minorHAnsi"/>
        </w:rPr>
        <w:t>, 19</w:t>
      </w:r>
      <w:r w:rsidRPr="0005597E">
        <w:rPr>
          <w:rFonts w:eastAsia="Calibri" w:cstheme="minorHAnsi"/>
        </w:rPr>
        <w:t>).</w:t>
      </w:r>
    </w:p>
    <w:p w14:paraId="5EE9254F" w14:textId="03A5EFD6" w:rsidR="003A6D08" w:rsidRPr="0005597E" w:rsidRDefault="003A6D08" w:rsidP="0005597E">
      <w:pPr>
        <w:jc w:val="both"/>
        <w:rPr>
          <w:rFonts w:cstheme="minorHAnsi"/>
        </w:rPr>
      </w:pPr>
      <w:r w:rsidRPr="0005597E">
        <w:rPr>
          <w:rFonts w:cstheme="minorHAnsi"/>
        </w:rPr>
        <w:t xml:space="preserve">Furthermore, </w:t>
      </w:r>
      <w:r w:rsidR="00EA24E5" w:rsidRPr="0005597E">
        <w:rPr>
          <w:rFonts w:cstheme="minorHAnsi"/>
        </w:rPr>
        <w:t>where trees are present on the proposed development site, as seen in</w:t>
      </w:r>
      <w:r w:rsidR="00420572" w:rsidRPr="0005597E">
        <w:rPr>
          <w:rFonts w:cstheme="minorHAnsi"/>
        </w:rPr>
        <w:t xml:space="preserve"> the appendices, </w:t>
      </w:r>
      <w:r w:rsidR="00420572" w:rsidRPr="006D70CB">
        <w:rPr>
          <w:rFonts w:cstheme="minorHAnsi"/>
        </w:rPr>
        <w:t>Figure XVI</w:t>
      </w:r>
      <w:r w:rsidR="00045019" w:rsidRPr="006D70CB">
        <w:rPr>
          <w:rFonts w:cstheme="minorHAnsi"/>
        </w:rPr>
        <w:t>I</w:t>
      </w:r>
      <w:r w:rsidR="00420572" w:rsidRPr="006D70CB">
        <w:rPr>
          <w:rFonts w:cstheme="minorHAnsi"/>
        </w:rPr>
        <w:t xml:space="preserve">). </w:t>
      </w:r>
      <w:r w:rsidR="00420572" w:rsidRPr="0005597E">
        <w:rPr>
          <w:rFonts w:cstheme="minorHAnsi"/>
        </w:rPr>
        <w:t>T</w:t>
      </w:r>
      <w:r w:rsidR="00EA24E5" w:rsidRPr="0005597E">
        <w:rPr>
          <w:rFonts w:cstheme="minorHAnsi"/>
        </w:rPr>
        <w:t>here should be the undertaking of an appropriate assessment to emphasis the soil characteristics in case of movement. As</w:t>
      </w:r>
      <w:r w:rsidR="007841A2" w:rsidRPr="0005597E">
        <w:rPr>
          <w:rFonts w:cstheme="minorHAnsi"/>
        </w:rPr>
        <w:t xml:space="preserve"> previously noted in sub section subsoils, there is evidence of clay materials. </w:t>
      </w:r>
      <w:r w:rsidR="00EA24E5" w:rsidRPr="0005597E">
        <w:rPr>
          <w:rFonts w:cstheme="minorHAnsi"/>
        </w:rPr>
        <w:t xml:space="preserve">This would imply that there is the potential for the development site to be susceptible to movement. </w:t>
      </w:r>
      <w:r w:rsidR="007841A2" w:rsidRPr="0005597E">
        <w:rPr>
          <w:rFonts w:cstheme="minorHAnsi"/>
        </w:rPr>
        <w:t xml:space="preserve">It is recommended that an </w:t>
      </w:r>
      <w:r w:rsidR="0040460E" w:rsidRPr="0005597E">
        <w:rPr>
          <w:rFonts w:cstheme="minorHAnsi"/>
        </w:rPr>
        <w:t>appropriate</w:t>
      </w:r>
      <w:r w:rsidR="007841A2" w:rsidRPr="0005597E">
        <w:rPr>
          <w:rFonts w:cstheme="minorHAnsi"/>
        </w:rPr>
        <w:t xml:space="preserve"> </w:t>
      </w:r>
      <w:r w:rsidR="0040460E" w:rsidRPr="0005597E">
        <w:rPr>
          <w:rFonts w:cstheme="minorHAnsi"/>
        </w:rPr>
        <w:t xml:space="preserve">intrusive soil </w:t>
      </w:r>
      <w:r w:rsidR="007841A2" w:rsidRPr="0005597E">
        <w:rPr>
          <w:rFonts w:cstheme="minorHAnsi"/>
        </w:rPr>
        <w:t xml:space="preserve">investigation is conducted to highlight any </w:t>
      </w:r>
      <w:r w:rsidR="0040460E" w:rsidRPr="0005597E">
        <w:rPr>
          <w:rFonts w:cstheme="minorHAnsi"/>
        </w:rPr>
        <w:t xml:space="preserve">potential soil classification and </w:t>
      </w:r>
      <w:r w:rsidR="00EA24E5" w:rsidRPr="0005597E">
        <w:rPr>
          <w:rFonts w:cstheme="minorHAnsi"/>
        </w:rPr>
        <w:t>characteristics</w:t>
      </w:r>
      <w:r w:rsidR="0040460E" w:rsidRPr="0005597E">
        <w:rPr>
          <w:rFonts w:cstheme="minorHAnsi"/>
        </w:rPr>
        <w:t xml:space="preserve"> that could lead to movement</w:t>
      </w:r>
      <w:r w:rsidR="00EA24E5" w:rsidRPr="0005597E">
        <w:rPr>
          <w:rFonts w:cstheme="minorHAnsi"/>
        </w:rPr>
        <w:t>.</w:t>
      </w:r>
    </w:p>
    <w:p w14:paraId="0CB7B4D0" w14:textId="16CDB873" w:rsidR="00DB05D0" w:rsidRPr="0005597E" w:rsidRDefault="006D3333" w:rsidP="00796948">
      <w:pPr>
        <w:pStyle w:val="Heading2"/>
      </w:pPr>
      <w:bookmarkStart w:id="18" w:name="_Toc512247566"/>
      <w:r w:rsidRPr="0005597E">
        <w:t xml:space="preserve">Location Considerations </w:t>
      </w:r>
      <w:r w:rsidR="001E0A6D" w:rsidRPr="0005597E">
        <w:t>and requirements</w:t>
      </w:r>
      <w:bookmarkEnd w:id="18"/>
    </w:p>
    <w:p w14:paraId="6DEFD370" w14:textId="1058F3C1" w:rsidR="792663E1" w:rsidRPr="0005597E" w:rsidRDefault="792663E1" w:rsidP="0005597E">
      <w:pPr>
        <w:jc w:val="both"/>
        <w:rPr>
          <w:rFonts w:cstheme="minorHAnsi"/>
          <w:color w:val="FF0000"/>
        </w:rPr>
      </w:pPr>
      <w:proofErr w:type="gramStart"/>
      <w:r w:rsidRPr="0005597E">
        <w:rPr>
          <w:rFonts w:cstheme="minorHAnsi"/>
        </w:rPr>
        <w:t>In reference to</w:t>
      </w:r>
      <w:proofErr w:type="gramEnd"/>
      <w:r w:rsidRPr="0005597E">
        <w:rPr>
          <w:rFonts w:cstheme="minorHAnsi"/>
        </w:rPr>
        <w:t xml:space="preserve"> the development sites’ location, there are building regulatory requirements that need to be met. According to </w:t>
      </w:r>
      <w:r w:rsidRPr="0005597E">
        <w:rPr>
          <w:rFonts w:cstheme="minorHAnsi"/>
          <w:i/>
          <w:iCs/>
        </w:rPr>
        <w:t>Building Regulations: Approved Documents, C: Site Preparation and Resistance to Contaminants and Moisture</w:t>
      </w:r>
      <w:r w:rsidRPr="0005597E">
        <w:rPr>
          <w:rFonts w:cstheme="minorHAnsi"/>
        </w:rPr>
        <w:t xml:space="preserve">, Swansea </w:t>
      </w:r>
      <w:proofErr w:type="gramStart"/>
      <w:r w:rsidRPr="0005597E">
        <w:rPr>
          <w:rFonts w:cstheme="minorHAnsi"/>
        </w:rPr>
        <w:t>is considered to be</w:t>
      </w:r>
      <w:proofErr w:type="gramEnd"/>
      <w:r w:rsidRPr="0005597E">
        <w:rPr>
          <w:rFonts w:cstheme="minorHAnsi"/>
        </w:rPr>
        <w:t xml:space="preserve"> </w:t>
      </w:r>
      <w:r w:rsidR="004A7C88">
        <w:rPr>
          <w:rFonts w:cstheme="minorHAnsi"/>
        </w:rPr>
        <w:t>have the highest level of exposure of</w:t>
      </w:r>
      <w:r w:rsidR="00A61CCD">
        <w:rPr>
          <w:rFonts w:cstheme="minorHAnsi"/>
        </w:rPr>
        <w:t xml:space="preserve"> </w:t>
      </w:r>
      <w:r w:rsidR="00787892">
        <w:rPr>
          <w:rFonts w:cstheme="minorHAnsi"/>
        </w:rPr>
        <w:t>prevailing</w:t>
      </w:r>
      <w:r w:rsidR="004A7C88">
        <w:rPr>
          <w:rFonts w:cstheme="minorHAnsi"/>
        </w:rPr>
        <w:t xml:space="preserve"> </w:t>
      </w:r>
      <w:r w:rsidR="00A61CCD">
        <w:rPr>
          <w:rFonts w:cstheme="minorHAnsi"/>
        </w:rPr>
        <w:t>rain</w:t>
      </w:r>
      <w:r w:rsidRPr="0005597E">
        <w:rPr>
          <w:rFonts w:cstheme="minorHAnsi"/>
          <w:i/>
          <w:iCs/>
        </w:rPr>
        <w:t>.</w:t>
      </w:r>
      <w:r w:rsidRPr="0005597E">
        <w:rPr>
          <w:rFonts w:cstheme="minorHAnsi"/>
        </w:rPr>
        <w:t xml:space="preserve"> This means that per metre squared of wall, Swansea would see </w:t>
      </w:r>
      <w:proofErr w:type="gramStart"/>
      <w:r w:rsidRPr="0005597E">
        <w:rPr>
          <w:rFonts w:cstheme="minorHAnsi"/>
        </w:rPr>
        <w:t>in excess of</w:t>
      </w:r>
      <w:proofErr w:type="gramEnd"/>
      <w:r w:rsidRPr="0005597E">
        <w:rPr>
          <w:rFonts w:cstheme="minorHAnsi"/>
        </w:rPr>
        <w:t xml:space="preserve"> 100 litres of wind-driven rain per spell.</w:t>
      </w:r>
      <w:r w:rsidRPr="0005597E">
        <w:rPr>
          <w:rFonts w:cstheme="minorHAnsi"/>
          <w:color w:val="FF0000"/>
        </w:rPr>
        <w:t xml:space="preserve"> </w:t>
      </w:r>
      <w:r w:rsidRPr="0005597E">
        <w:rPr>
          <w:rFonts w:cstheme="minorHAnsi"/>
        </w:rPr>
        <w:t xml:space="preserve">This leads to certain requirements that need to be met to resist moisture penetration from driving rain. Examples of this would include the window and doors ‘frame to be set back behind the outer leaf of the masonry’ </w:t>
      </w:r>
      <w:hyperlink r:id="rId16" w:history="1">
        <w:r w:rsidR="00047F1E" w:rsidRPr="00047F1E">
          <w:rPr>
            <w:rStyle w:val="Hyperlink"/>
            <w:rFonts w:ascii="Verdana" w:hAnsi="Verdana"/>
            <w:bCs/>
            <w:sz w:val="19"/>
            <w:szCs w:val="19"/>
            <w:shd w:val="clear" w:color="auto" w:fill="FFFFFF"/>
          </w:rPr>
          <w:t>https://tinyurl.com/ycno88ss</w:t>
        </w:r>
      </w:hyperlink>
      <w:r w:rsidR="00047F1E">
        <w:rPr>
          <w:rFonts w:ascii="Verdana" w:hAnsi="Verdana"/>
          <w:b/>
          <w:bCs/>
          <w:color w:val="000000"/>
          <w:sz w:val="19"/>
          <w:szCs w:val="19"/>
          <w:shd w:val="clear" w:color="auto" w:fill="FFFFFF"/>
        </w:rPr>
        <w:t xml:space="preserve"> </w:t>
      </w:r>
      <w:r w:rsidRPr="0005597E">
        <w:rPr>
          <w:rFonts w:eastAsia="Calibri" w:cstheme="minorHAnsi"/>
        </w:rPr>
        <w:t xml:space="preserve"> (2010</w:t>
      </w:r>
      <w:r w:rsidR="003D7AEF" w:rsidRPr="0005597E">
        <w:rPr>
          <w:rFonts w:eastAsia="Calibri" w:cstheme="minorHAnsi"/>
        </w:rPr>
        <w:t>, 52</w:t>
      </w:r>
      <w:r w:rsidRPr="0005597E">
        <w:rPr>
          <w:rFonts w:eastAsia="Calibri" w:cstheme="minorHAnsi"/>
        </w:rPr>
        <w:t>).</w:t>
      </w:r>
    </w:p>
    <w:p w14:paraId="705513F8" w14:textId="43D7AD86" w:rsidR="004A5B72" w:rsidRPr="0005597E" w:rsidRDefault="004A5B72" w:rsidP="0005597E">
      <w:pPr>
        <w:jc w:val="both"/>
        <w:rPr>
          <w:rFonts w:cstheme="minorHAnsi"/>
        </w:rPr>
      </w:pPr>
      <w:r w:rsidRPr="0005597E">
        <w:rPr>
          <w:rFonts w:cstheme="minorHAnsi"/>
        </w:rPr>
        <w:lastRenderedPageBreak/>
        <w:t xml:space="preserve">Additionally, there is also building height requirements that must be met under the </w:t>
      </w:r>
      <w:r w:rsidRPr="0005597E">
        <w:rPr>
          <w:rFonts w:cstheme="minorHAnsi"/>
          <w:i/>
        </w:rPr>
        <w:t>Building Regulations: Approved Documents</w:t>
      </w:r>
      <w:r w:rsidR="000D33D0">
        <w:rPr>
          <w:rFonts w:cstheme="minorHAnsi"/>
          <w:i/>
        </w:rPr>
        <w:t>:</w:t>
      </w:r>
      <w:r w:rsidRPr="0005597E">
        <w:rPr>
          <w:rFonts w:cstheme="minorHAnsi"/>
          <w:i/>
        </w:rPr>
        <w:t xml:space="preserve"> A</w:t>
      </w:r>
      <w:r w:rsidR="000D33D0">
        <w:rPr>
          <w:rFonts w:cstheme="minorHAnsi"/>
          <w:i/>
        </w:rPr>
        <w:t>:</w:t>
      </w:r>
      <w:r w:rsidRPr="0005597E">
        <w:rPr>
          <w:rFonts w:cstheme="minorHAnsi"/>
          <w:i/>
        </w:rPr>
        <w:t xml:space="preserve"> Structure</w:t>
      </w:r>
      <w:r w:rsidRPr="0005597E">
        <w:rPr>
          <w:rFonts w:cstheme="minorHAnsi"/>
        </w:rPr>
        <w:t xml:space="preserve">. </w:t>
      </w:r>
      <w:r w:rsidR="00B16BDE" w:rsidRPr="0005597E">
        <w:rPr>
          <w:rFonts w:cstheme="minorHAnsi"/>
        </w:rPr>
        <w:t>This is a collection of wind speed and orography data which is then calculated to establish the maximum height of building for the are</w:t>
      </w:r>
      <w:r w:rsidR="00FE22D0" w:rsidRPr="0005597E">
        <w:rPr>
          <w:rFonts w:cstheme="minorHAnsi"/>
        </w:rPr>
        <w:t>a</w:t>
      </w:r>
      <w:r w:rsidR="00B16BDE" w:rsidRPr="0005597E">
        <w:rPr>
          <w:rFonts w:cstheme="minorHAnsi"/>
        </w:rPr>
        <w:t>.</w:t>
      </w:r>
    </w:p>
    <w:p w14:paraId="5916E415" w14:textId="1AD03967" w:rsidR="00B16BDE" w:rsidRPr="0005597E" w:rsidRDefault="008B1356" w:rsidP="0005597E">
      <w:pPr>
        <w:jc w:val="both"/>
        <w:rPr>
          <w:rFonts w:cstheme="minorHAnsi"/>
        </w:rPr>
      </w:pPr>
      <w:r w:rsidRPr="0005597E">
        <w:rPr>
          <w:rFonts w:cstheme="minorHAnsi"/>
        </w:rPr>
        <w:t xml:space="preserve">It is a </w:t>
      </w:r>
      <w:r w:rsidR="00B16BDE" w:rsidRPr="0005597E">
        <w:rPr>
          <w:rFonts w:cstheme="minorHAnsi"/>
        </w:rPr>
        <w:t>recommendation to conduct the construction of the superstructure under these</w:t>
      </w:r>
      <w:r w:rsidR="00E42C5B" w:rsidRPr="0005597E">
        <w:rPr>
          <w:rFonts w:cstheme="minorHAnsi"/>
        </w:rPr>
        <w:t xml:space="preserve"> geographical</w:t>
      </w:r>
      <w:r w:rsidR="00B16BDE" w:rsidRPr="0005597E">
        <w:rPr>
          <w:rFonts w:cstheme="minorHAnsi"/>
        </w:rPr>
        <w:t xml:space="preserve"> building regulatory requirements. </w:t>
      </w:r>
    </w:p>
    <w:p w14:paraId="3CA3B43C" w14:textId="2AA6792E" w:rsidR="00DE6C3C" w:rsidRPr="0005597E" w:rsidRDefault="00DE6C3C" w:rsidP="00796948">
      <w:pPr>
        <w:pStyle w:val="Heading2"/>
      </w:pPr>
      <w:bookmarkStart w:id="19" w:name="_Toc512247567"/>
      <w:r w:rsidRPr="0005597E">
        <w:t>Services</w:t>
      </w:r>
      <w:bookmarkEnd w:id="19"/>
      <w:r w:rsidRPr="0005597E">
        <w:t xml:space="preserve"> </w:t>
      </w:r>
    </w:p>
    <w:p w14:paraId="2138A04B" w14:textId="6BAA2D9F" w:rsidR="00001E8F" w:rsidRDefault="00DE6C3C" w:rsidP="0005597E">
      <w:pPr>
        <w:jc w:val="both"/>
        <w:rPr>
          <w:rFonts w:cstheme="minorHAnsi"/>
        </w:rPr>
      </w:pPr>
      <w:r w:rsidRPr="0005597E">
        <w:rPr>
          <w:rFonts w:cstheme="minorHAnsi"/>
        </w:rPr>
        <w:t>As seen in the in the Welsh Water services location plan of the development sites location. There are no current water services that could cause obstruction of the development site.</w:t>
      </w:r>
      <w:r w:rsidR="007D4B25">
        <w:rPr>
          <w:rFonts w:cstheme="minorHAnsi"/>
        </w:rPr>
        <w:t xml:space="preserve"> This can be seen in Figure</w:t>
      </w:r>
      <w:r w:rsidR="001B79E2">
        <w:rPr>
          <w:rFonts w:cstheme="minorHAnsi"/>
        </w:rPr>
        <w:t xml:space="preserve"> XVIII).</w:t>
      </w:r>
    </w:p>
    <w:p w14:paraId="7AA53042" w14:textId="468F9C43" w:rsidR="00001E8F" w:rsidRPr="00001E8F" w:rsidRDefault="00001E8F" w:rsidP="0005597E">
      <w:pPr>
        <w:jc w:val="both"/>
        <w:rPr>
          <w:rFonts w:cstheme="minorHAnsi"/>
        </w:rPr>
      </w:pPr>
      <w:r>
        <w:rPr>
          <w:rFonts w:cstheme="minorHAnsi"/>
        </w:rPr>
        <w:t>Furthermore, as the proposed development site is a shared location project between the Swansea Marriott hotel and the Swansea Civic centre, there is also the potential to obtain services from these sites.</w:t>
      </w:r>
    </w:p>
    <w:p w14:paraId="0ECD727F" w14:textId="01335DEA" w:rsidR="008B1356" w:rsidRPr="0005597E" w:rsidRDefault="008B1356" w:rsidP="00796948">
      <w:pPr>
        <w:pStyle w:val="Heading2"/>
      </w:pPr>
      <w:bookmarkStart w:id="20" w:name="_Toc512247568"/>
      <w:r w:rsidRPr="0005597E">
        <w:t>Conclusion</w:t>
      </w:r>
      <w:bookmarkEnd w:id="20"/>
      <w:r w:rsidRPr="0005597E">
        <w:t xml:space="preserve"> </w:t>
      </w:r>
    </w:p>
    <w:p w14:paraId="2B9B1E9B" w14:textId="3092E7A5" w:rsidR="00547CB6" w:rsidRPr="0005597E" w:rsidRDefault="0027641D" w:rsidP="0005597E">
      <w:pPr>
        <w:jc w:val="both"/>
        <w:rPr>
          <w:rFonts w:cstheme="minorHAnsi"/>
        </w:rPr>
      </w:pPr>
      <w:r w:rsidRPr="0005597E">
        <w:rPr>
          <w:rFonts w:cstheme="minorHAnsi"/>
        </w:rPr>
        <w:t>Upon the preliminary desk top study and the completion of the site walkover inspection, it has become apparent that there are various issues</w:t>
      </w:r>
      <w:r w:rsidR="00547CB6" w:rsidRPr="0005597E">
        <w:rPr>
          <w:rFonts w:cstheme="minorHAnsi"/>
        </w:rPr>
        <w:t>,</w:t>
      </w:r>
      <w:r w:rsidRPr="0005597E">
        <w:rPr>
          <w:rFonts w:cstheme="minorHAnsi"/>
        </w:rPr>
        <w:t xml:space="preserve"> </w:t>
      </w:r>
      <w:r w:rsidR="00364538" w:rsidRPr="0005597E">
        <w:rPr>
          <w:rFonts w:cstheme="minorHAnsi"/>
        </w:rPr>
        <w:t>considerations</w:t>
      </w:r>
      <w:r w:rsidRPr="0005597E">
        <w:rPr>
          <w:rFonts w:cstheme="minorHAnsi"/>
        </w:rPr>
        <w:t xml:space="preserve"> </w:t>
      </w:r>
      <w:r w:rsidR="00547CB6" w:rsidRPr="0005597E">
        <w:rPr>
          <w:rFonts w:cstheme="minorHAnsi"/>
        </w:rPr>
        <w:t xml:space="preserve">and constraints to be considered </w:t>
      </w:r>
      <w:r w:rsidRPr="0005597E">
        <w:rPr>
          <w:rFonts w:cstheme="minorHAnsi"/>
        </w:rPr>
        <w:t>for the development site.</w:t>
      </w:r>
      <w:r w:rsidR="00547CB6" w:rsidRPr="0005597E">
        <w:rPr>
          <w:rFonts w:cstheme="minorHAnsi"/>
        </w:rPr>
        <w:t xml:space="preserve"> </w:t>
      </w:r>
    </w:p>
    <w:p w14:paraId="76C59BED" w14:textId="3AC1EEC3" w:rsidR="00364538" w:rsidRPr="0005597E" w:rsidRDefault="00547CB6" w:rsidP="0005597E">
      <w:pPr>
        <w:jc w:val="both"/>
        <w:rPr>
          <w:rFonts w:cstheme="minorHAnsi"/>
        </w:rPr>
      </w:pPr>
      <w:r w:rsidRPr="0005597E">
        <w:rPr>
          <w:rFonts w:cstheme="minorHAnsi"/>
        </w:rPr>
        <w:t>The evidence gathered through the investigations undertaken suggest that further methods of investigation</w:t>
      </w:r>
      <w:r w:rsidR="008B1356" w:rsidRPr="0005597E">
        <w:rPr>
          <w:rFonts w:cstheme="minorHAnsi"/>
        </w:rPr>
        <w:t xml:space="preserve"> </w:t>
      </w:r>
      <w:r w:rsidRPr="0005597E">
        <w:rPr>
          <w:rFonts w:cstheme="minorHAnsi"/>
        </w:rPr>
        <w:t>should be</w:t>
      </w:r>
      <w:r w:rsidR="00496024" w:rsidRPr="0005597E">
        <w:rPr>
          <w:rFonts w:cstheme="minorHAnsi"/>
        </w:rPr>
        <w:t xml:space="preserve"> commenced</w:t>
      </w:r>
      <w:r w:rsidRPr="0005597E">
        <w:rPr>
          <w:rFonts w:cstheme="minorHAnsi"/>
        </w:rPr>
        <w:t xml:space="preserve"> to obtain an accurate understanding of all the </w:t>
      </w:r>
      <w:r w:rsidR="00364538" w:rsidRPr="0005597E">
        <w:rPr>
          <w:rFonts w:cstheme="minorHAnsi"/>
        </w:rPr>
        <w:t>considerations</w:t>
      </w:r>
      <w:r w:rsidRPr="0005597E">
        <w:rPr>
          <w:rFonts w:cstheme="minorHAnsi"/>
        </w:rPr>
        <w:t xml:space="preserve"> noted</w:t>
      </w:r>
      <w:r w:rsidR="00496024" w:rsidRPr="0005597E">
        <w:rPr>
          <w:rFonts w:cstheme="minorHAnsi"/>
        </w:rPr>
        <w:t xml:space="preserve">. </w:t>
      </w:r>
      <w:r w:rsidR="008B1356" w:rsidRPr="0005597E">
        <w:rPr>
          <w:rFonts w:cstheme="minorHAnsi"/>
        </w:rPr>
        <w:t>This will provide an accurate understanding of the site and enable the construction type and methods to be effective.</w:t>
      </w:r>
    </w:p>
    <w:p w14:paraId="3CF18156" w14:textId="70AC45B1" w:rsidR="008B1356" w:rsidRPr="0005597E" w:rsidRDefault="008B1356" w:rsidP="00796948">
      <w:pPr>
        <w:pStyle w:val="Heading1"/>
      </w:pPr>
      <w:bookmarkStart w:id="21" w:name="_Toc512247569"/>
      <w:r w:rsidRPr="0005597E">
        <w:t>Recommendations</w:t>
      </w:r>
      <w:bookmarkEnd w:id="21"/>
    </w:p>
    <w:p w14:paraId="0441F434" w14:textId="6D29CFA5" w:rsidR="00813B0B" w:rsidRPr="0005597E" w:rsidRDefault="00DF0CAA" w:rsidP="00796948">
      <w:pPr>
        <w:pStyle w:val="Heading2"/>
      </w:pPr>
      <w:bookmarkStart w:id="22" w:name="_Toc512247570"/>
      <w:r w:rsidRPr="0005597E">
        <w:t>Intrusive Investigation methods</w:t>
      </w:r>
      <w:bookmarkEnd w:id="22"/>
    </w:p>
    <w:p w14:paraId="4AA5BD52" w14:textId="53A4BE65" w:rsidR="00DF0CAA" w:rsidRPr="0005597E" w:rsidRDefault="00E15E1B" w:rsidP="00796948">
      <w:pPr>
        <w:pStyle w:val="Heading2"/>
      </w:pPr>
      <w:bookmarkStart w:id="23" w:name="_Toc512247571"/>
      <w:r w:rsidRPr="0005597E">
        <w:t>Soil investigation</w:t>
      </w:r>
      <w:bookmarkEnd w:id="23"/>
      <w:r w:rsidRPr="0005597E">
        <w:t xml:space="preserve"> </w:t>
      </w:r>
    </w:p>
    <w:p w14:paraId="167A5014" w14:textId="747876D5" w:rsidR="0092792F" w:rsidRPr="0005597E" w:rsidRDefault="00E15E1B" w:rsidP="0005597E">
      <w:pPr>
        <w:jc w:val="both"/>
        <w:rPr>
          <w:rFonts w:cstheme="minorHAnsi"/>
        </w:rPr>
      </w:pPr>
      <w:r w:rsidRPr="0005597E">
        <w:rPr>
          <w:rFonts w:cstheme="minorHAnsi"/>
        </w:rPr>
        <w:t xml:space="preserve">Soil investigations are used to establish the characteristics of the subsoil beneath the investigated site. This establishes the general characteristics </w:t>
      </w:r>
      <w:r w:rsidR="008521B4" w:rsidRPr="0005597E">
        <w:rPr>
          <w:rFonts w:cstheme="minorHAnsi"/>
        </w:rPr>
        <w:t xml:space="preserve">of the subsoil </w:t>
      </w:r>
      <w:r w:rsidRPr="0005597E">
        <w:rPr>
          <w:rFonts w:cstheme="minorHAnsi"/>
        </w:rPr>
        <w:t>s</w:t>
      </w:r>
      <w:r w:rsidR="008521B4" w:rsidRPr="0005597E">
        <w:rPr>
          <w:rFonts w:cstheme="minorHAnsi"/>
        </w:rPr>
        <w:t>u</w:t>
      </w:r>
      <w:r w:rsidRPr="0005597E">
        <w:rPr>
          <w:rFonts w:cstheme="minorHAnsi"/>
        </w:rPr>
        <w:t xml:space="preserve">ch as </w:t>
      </w:r>
      <w:r w:rsidR="008521B4" w:rsidRPr="0005597E">
        <w:rPr>
          <w:rFonts w:cstheme="minorHAnsi"/>
        </w:rPr>
        <w:t xml:space="preserve">the </w:t>
      </w:r>
      <w:r w:rsidRPr="0005597E">
        <w:rPr>
          <w:rFonts w:cstheme="minorHAnsi"/>
        </w:rPr>
        <w:t xml:space="preserve">physical and chemical </w:t>
      </w:r>
      <w:r w:rsidR="008521B4" w:rsidRPr="0005597E">
        <w:rPr>
          <w:rFonts w:cstheme="minorHAnsi"/>
        </w:rPr>
        <w:t xml:space="preserve">elements. This involves determining the classification and the chemical composition of the sub soil. </w:t>
      </w:r>
      <w:r w:rsidR="00100802" w:rsidRPr="0005597E">
        <w:rPr>
          <w:rFonts w:cstheme="minorHAnsi"/>
        </w:rPr>
        <w:t xml:space="preserve">Determination of this enables the appropriate substructure to be to be implemented. </w:t>
      </w:r>
    </w:p>
    <w:p w14:paraId="4C73CB01" w14:textId="62862398" w:rsidR="00C33070" w:rsidRPr="0005597E" w:rsidRDefault="00C33070" w:rsidP="0005597E">
      <w:pPr>
        <w:jc w:val="both"/>
        <w:rPr>
          <w:rFonts w:cstheme="minorHAnsi"/>
        </w:rPr>
      </w:pPr>
      <w:r w:rsidRPr="0005597E">
        <w:rPr>
          <w:rFonts w:cstheme="minorHAnsi"/>
        </w:rPr>
        <w:t>It is recommended that intrusive investigation methods are implemented on to the development site to establish the subsoil classification and characteristics.</w:t>
      </w:r>
    </w:p>
    <w:p w14:paraId="2EEB8AB8" w14:textId="6C7F7E93" w:rsidR="792663E1" w:rsidRPr="0005597E" w:rsidRDefault="792663E1" w:rsidP="0005597E">
      <w:pPr>
        <w:jc w:val="both"/>
        <w:rPr>
          <w:rFonts w:cstheme="minorHAnsi"/>
        </w:rPr>
      </w:pPr>
      <w:r w:rsidRPr="0005597E">
        <w:rPr>
          <w:rFonts w:cstheme="minorHAnsi"/>
        </w:rPr>
        <w:t>Classification of subsoils takes place through the assessment of the soil particle types and its percentage ratio within the sub soil; the size of the particles and the way they consolidate; its water content. The unification of these elements</w:t>
      </w:r>
      <w:r w:rsidR="00001E8F">
        <w:rPr>
          <w:rFonts w:cstheme="minorHAnsi"/>
        </w:rPr>
        <w:t xml:space="preserve"> distinguishes between numerous soil classifications</w:t>
      </w:r>
      <w:r w:rsidRPr="0005597E">
        <w:rPr>
          <w:rFonts w:cstheme="minorHAnsi"/>
        </w:rPr>
        <w:t>. Soil strength is the collaboration of cohesion and the friction between grain particles. The feasibility of foundation types relies on such data due to</w:t>
      </w:r>
      <w:r w:rsidRPr="0005597E">
        <w:rPr>
          <w:rFonts w:cstheme="minorHAnsi"/>
          <w:color w:val="FF0000"/>
        </w:rPr>
        <w:t xml:space="preserve"> </w:t>
      </w:r>
      <w:r w:rsidRPr="0005597E">
        <w:rPr>
          <w:rFonts w:cstheme="minorHAnsi"/>
        </w:rPr>
        <w:t xml:space="preserve">‘Strength and consolidation which make up the compaction characteristics of the soil determines its suitability for building foundations.’ </w:t>
      </w:r>
      <w:hyperlink r:id="rId17" w:history="1">
        <w:r w:rsidR="00047F1E" w:rsidRPr="00047F1E">
          <w:rPr>
            <w:rStyle w:val="Hyperlink"/>
            <w:rFonts w:ascii="Verdana" w:hAnsi="Verdana"/>
            <w:bCs/>
            <w:sz w:val="19"/>
            <w:szCs w:val="19"/>
            <w:shd w:val="clear" w:color="auto" w:fill="FFFFFF"/>
          </w:rPr>
          <w:t>https://tinyurl.com/yc4n8fzj</w:t>
        </w:r>
      </w:hyperlink>
      <w:r w:rsidR="00047F1E">
        <w:rPr>
          <w:rFonts w:eastAsia="Calibri" w:cstheme="minorHAnsi"/>
        </w:rPr>
        <w:t xml:space="preserve"> </w:t>
      </w:r>
      <w:r w:rsidRPr="0005597E">
        <w:rPr>
          <w:rFonts w:eastAsia="Calibri" w:cstheme="minorHAnsi"/>
        </w:rPr>
        <w:t>(2017).</w:t>
      </w:r>
    </w:p>
    <w:p w14:paraId="30A88094" w14:textId="30C001BA" w:rsidR="001C70BC" w:rsidRDefault="2A5210DA" w:rsidP="0005597E">
      <w:pPr>
        <w:jc w:val="both"/>
        <w:rPr>
          <w:rFonts w:cstheme="minorHAnsi"/>
        </w:rPr>
      </w:pPr>
      <w:r w:rsidRPr="0005597E">
        <w:rPr>
          <w:rFonts w:cstheme="minorHAnsi"/>
        </w:rPr>
        <w:t xml:space="preserve">There are various types of samples and data that can be collected through intrusive investigation methods. Soil samples are distinguished by two different soil sample types, disturbed and undisturbed. Disturbed soil sample types involve the displacement of natural soil materials through trial pit and bore hole investigation methods where it is collected as a soil sample. This provides the ability to visually grade the material whilst obtaining the its moisture content. Undisturbed soil </w:t>
      </w:r>
      <w:r w:rsidRPr="0005597E">
        <w:rPr>
          <w:rFonts w:cstheme="minorHAnsi"/>
        </w:rPr>
        <w:lastRenderedPageBreak/>
        <w:t>samples involve the collection of soil materials in its naturally bedded state. In which, ‘</w:t>
      </w:r>
      <w:r w:rsidRPr="0005597E">
        <w:rPr>
          <w:rFonts w:eastAsia="Calibri" w:cstheme="minorHAnsi"/>
        </w:rPr>
        <w:t>soil is subjected to little enough disturbance to allow laboratory experiments to determine the approximate physical characteristics of the soil, such as strength, compressibility and permeability</w:t>
      </w:r>
      <w:r w:rsidRPr="0005597E">
        <w:rPr>
          <w:rFonts w:cstheme="minorHAnsi"/>
        </w:rPr>
        <w:t xml:space="preserve">’ (Clayton et al, 1995, 34).  Further data that can be achieved through intrusive site investigations include permeability, compaction of soil and lateral strength.  </w:t>
      </w:r>
    </w:p>
    <w:p w14:paraId="1E685BFD" w14:textId="717E67A5" w:rsidR="00C33070" w:rsidRPr="0005597E" w:rsidRDefault="00100802" w:rsidP="0005597E">
      <w:pPr>
        <w:jc w:val="both"/>
        <w:rPr>
          <w:rFonts w:cstheme="minorHAnsi"/>
        </w:rPr>
      </w:pPr>
      <w:r w:rsidRPr="0005597E">
        <w:rPr>
          <w:rFonts w:cstheme="minorHAnsi"/>
        </w:rPr>
        <w:t>Obtaining this information establishes the suitability</w:t>
      </w:r>
      <w:r w:rsidR="00EE6A5A" w:rsidRPr="0005597E">
        <w:rPr>
          <w:rFonts w:cstheme="minorHAnsi"/>
        </w:rPr>
        <w:t>; the</w:t>
      </w:r>
      <w:r w:rsidRPr="0005597E">
        <w:rPr>
          <w:rFonts w:cstheme="minorHAnsi"/>
        </w:rPr>
        <w:t xml:space="preserve"> correct foundation type to be employed</w:t>
      </w:r>
      <w:r w:rsidR="00EE6A5A" w:rsidRPr="0005597E">
        <w:rPr>
          <w:rFonts w:cstheme="minorHAnsi"/>
        </w:rPr>
        <w:t>; complications</w:t>
      </w:r>
      <w:r w:rsidRPr="0005597E">
        <w:rPr>
          <w:rFonts w:cstheme="minorHAnsi"/>
        </w:rPr>
        <w:t xml:space="preserve"> </w:t>
      </w:r>
      <w:r w:rsidR="00EE6A5A" w:rsidRPr="0005597E">
        <w:rPr>
          <w:rFonts w:cstheme="minorHAnsi"/>
        </w:rPr>
        <w:t>that may arise during the projects construction; any possible variations in the subsoils properties.</w:t>
      </w:r>
    </w:p>
    <w:p w14:paraId="11D2855E" w14:textId="58161C26" w:rsidR="00491F53" w:rsidRPr="0005597E" w:rsidRDefault="00100802" w:rsidP="0005597E">
      <w:pPr>
        <w:jc w:val="both"/>
        <w:rPr>
          <w:rFonts w:cstheme="minorHAnsi"/>
        </w:rPr>
      </w:pPr>
      <w:r w:rsidRPr="0005597E">
        <w:rPr>
          <w:rFonts w:cstheme="minorHAnsi"/>
        </w:rPr>
        <w:t>Th</w:t>
      </w:r>
      <w:r w:rsidR="00C96802" w:rsidRPr="0005597E">
        <w:rPr>
          <w:rFonts w:cstheme="minorHAnsi"/>
        </w:rPr>
        <w:t>e data collection is</w:t>
      </w:r>
      <w:r w:rsidRPr="0005597E">
        <w:rPr>
          <w:rFonts w:cstheme="minorHAnsi"/>
        </w:rPr>
        <w:t xml:space="preserve"> achieved through </w:t>
      </w:r>
      <w:r w:rsidR="00EE6A5A" w:rsidRPr="0005597E">
        <w:rPr>
          <w:rFonts w:cstheme="minorHAnsi"/>
        </w:rPr>
        <w:t>several</w:t>
      </w:r>
      <w:r w:rsidRPr="0005597E">
        <w:rPr>
          <w:rFonts w:cstheme="minorHAnsi"/>
        </w:rPr>
        <w:t xml:space="preserve"> investigation methods</w:t>
      </w:r>
      <w:r w:rsidR="00702333" w:rsidRPr="0005597E">
        <w:rPr>
          <w:rFonts w:cstheme="minorHAnsi"/>
        </w:rPr>
        <w:t xml:space="preserve"> which ae applicable to the proposed development site</w:t>
      </w:r>
      <w:r w:rsidR="00491F53" w:rsidRPr="0005597E">
        <w:rPr>
          <w:rFonts w:cstheme="minorHAnsi"/>
        </w:rPr>
        <w:t>,</w:t>
      </w:r>
      <w:r w:rsidRPr="0005597E">
        <w:rPr>
          <w:rFonts w:cstheme="minorHAnsi"/>
        </w:rPr>
        <w:t xml:space="preserve"> such a</w:t>
      </w:r>
      <w:r w:rsidR="00917118">
        <w:rPr>
          <w:rFonts w:cstheme="minorHAnsi"/>
        </w:rPr>
        <w:t>s, Trial Pit, Borehole and Plate loading test investigations.</w:t>
      </w:r>
    </w:p>
    <w:p w14:paraId="4046FDCB" w14:textId="7C33DB18" w:rsidR="00EE6A5A" w:rsidRPr="0005597E" w:rsidRDefault="00EE6A5A" w:rsidP="00796948">
      <w:pPr>
        <w:pStyle w:val="Heading3"/>
      </w:pPr>
      <w:bookmarkStart w:id="24" w:name="_Toc512247572"/>
      <w:r w:rsidRPr="0005597E">
        <w:t>Trial Pit investigations</w:t>
      </w:r>
      <w:bookmarkEnd w:id="24"/>
    </w:p>
    <w:p w14:paraId="08C76BDE" w14:textId="44BF17B6" w:rsidR="00EE6A5A" w:rsidRPr="003108E5" w:rsidRDefault="2A5210DA" w:rsidP="003108E5">
      <w:pPr>
        <w:jc w:val="both"/>
        <w:rPr>
          <w:rFonts w:cstheme="minorHAnsi"/>
        </w:rPr>
      </w:pPr>
      <w:r w:rsidRPr="003108E5">
        <w:rPr>
          <w:rFonts w:cstheme="minorHAnsi"/>
        </w:rPr>
        <w:t>Trial Pit investigations are used as an economical investigation method due to the small amount of time and machinery need to obtain relevant data. The acquisition of soil samples as noted previously are used to determine the characteristics and classification of the sub soil. Typically, when assessing the suitability of foundation types up to three meters deep, trial pits are used. The dimensions of a trial pit are within the range of 1.</w:t>
      </w:r>
      <w:r w:rsidR="00917118">
        <w:rPr>
          <w:rFonts w:cstheme="minorHAnsi"/>
        </w:rPr>
        <w:t>4</w:t>
      </w:r>
      <w:r w:rsidRPr="003108E5">
        <w:rPr>
          <w:rFonts w:cstheme="minorHAnsi"/>
        </w:rPr>
        <w:t xml:space="preserve"> meters by 1.</w:t>
      </w:r>
      <w:r w:rsidR="00917118">
        <w:rPr>
          <w:rFonts w:cstheme="minorHAnsi"/>
        </w:rPr>
        <w:t>4</w:t>
      </w:r>
      <w:r w:rsidRPr="003108E5">
        <w:rPr>
          <w:rFonts w:cstheme="minorHAnsi"/>
        </w:rPr>
        <w:t xml:space="preserve"> meters at a maximum economic depth of four meters. This enables an individual workable space whilst within the trial pit. Trial pits are also used as a method of locating services on a site such as mains electricity, gas and water. </w:t>
      </w:r>
    </w:p>
    <w:p w14:paraId="1269DBAA" w14:textId="1F3C53A6" w:rsidR="000D37CC" w:rsidRPr="003108E5" w:rsidRDefault="000D37CC" w:rsidP="003108E5">
      <w:pPr>
        <w:jc w:val="both"/>
        <w:rPr>
          <w:rFonts w:cstheme="minorHAnsi"/>
        </w:rPr>
      </w:pPr>
      <w:r w:rsidRPr="003108E5">
        <w:rPr>
          <w:rFonts w:cstheme="minorHAnsi"/>
        </w:rPr>
        <w:t xml:space="preserve">Additionally, trial pits have the advantage of revealing possible existing foundations and building elements. As previously highlighted in ‘History of site’, there is the potential for existing foundations, building elements and materials and infrastructure relatively near and or on the proposed development site. The inference to gain from this is that completing a trial pit investigation could highlight the potential </w:t>
      </w:r>
      <w:r w:rsidR="004F517D" w:rsidRPr="003108E5">
        <w:rPr>
          <w:rFonts w:cstheme="minorHAnsi"/>
        </w:rPr>
        <w:t>issues that could affect the construction process on the site, mitigating the risk to time, financial and construction elements.</w:t>
      </w:r>
    </w:p>
    <w:p w14:paraId="7BF98BD1" w14:textId="35D48A00" w:rsidR="00637B51" w:rsidRPr="003108E5" w:rsidRDefault="00637B51" w:rsidP="003108E5">
      <w:pPr>
        <w:jc w:val="both"/>
        <w:rPr>
          <w:rFonts w:cstheme="minorHAnsi"/>
        </w:rPr>
      </w:pPr>
      <w:r w:rsidRPr="003108E5">
        <w:rPr>
          <w:rFonts w:cstheme="minorHAnsi"/>
        </w:rPr>
        <w:t xml:space="preserve">However, there are limitations to the trial pit investigation method </w:t>
      </w:r>
      <w:proofErr w:type="gramStart"/>
      <w:r w:rsidRPr="003108E5">
        <w:rPr>
          <w:rFonts w:cstheme="minorHAnsi"/>
        </w:rPr>
        <w:t>in reference to</w:t>
      </w:r>
      <w:proofErr w:type="gramEnd"/>
      <w:r w:rsidRPr="003108E5">
        <w:rPr>
          <w:rFonts w:cstheme="minorHAnsi"/>
        </w:rPr>
        <w:t xml:space="preserve"> the proposed development site. Through the initial preliminary desktop </w:t>
      </w:r>
      <w:proofErr w:type="gramStart"/>
      <w:r w:rsidRPr="003108E5">
        <w:rPr>
          <w:rFonts w:cstheme="minorHAnsi"/>
        </w:rPr>
        <w:t>study</w:t>
      </w:r>
      <w:proofErr w:type="gramEnd"/>
      <w:r w:rsidRPr="003108E5">
        <w:rPr>
          <w:rFonts w:cstheme="minorHAnsi"/>
        </w:rPr>
        <w:t xml:space="preserve"> it has been highlighted that granular materials such as ‘blown sand’ are within the substructure of the development site. This could lead to loss of integrity when displacing the soil within the trial pit leading to a collapse of the walls. </w:t>
      </w:r>
    </w:p>
    <w:p w14:paraId="767230A8" w14:textId="35BEFACA" w:rsidR="001C70BC" w:rsidRPr="003108E5" w:rsidRDefault="001C70BC" w:rsidP="003108E5">
      <w:pPr>
        <w:jc w:val="both"/>
        <w:rPr>
          <w:rFonts w:cstheme="minorHAnsi"/>
        </w:rPr>
      </w:pPr>
      <w:r w:rsidRPr="003108E5">
        <w:rPr>
          <w:rFonts w:cstheme="minorHAnsi"/>
        </w:rPr>
        <w:t xml:space="preserve">It is recommended that the use of trial pit investigations </w:t>
      </w:r>
      <w:r w:rsidR="00B5547E" w:rsidRPr="003108E5">
        <w:rPr>
          <w:rFonts w:cstheme="minorHAnsi"/>
        </w:rPr>
        <w:t>is</w:t>
      </w:r>
      <w:r w:rsidRPr="003108E5">
        <w:rPr>
          <w:rFonts w:cstheme="minorHAnsi"/>
        </w:rPr>
        <w:t xml:space="preserve"> used on the development site to obtain both disturbed and undisturbed soil samples and to locate the services on the site.</w:t>
      </w:r>
    </w:p>
    <w:p w14:paraId="7AA7FA96" w14:textId="6861D228" w:rsidR="00637B51" w:rsidRPr="003108E5" w:rsidRDefault="00637B51" w:rsidP="003108E5">
      <w:pPr>
        <w:jc w:val="both"/>
        <w:rPr>
          <w:rFonts w:cstheme="minorHAnsi"/>
        </w:rPr>
      </w:pPr>
      <w:r w:rsidRPr="003108E5">
        <w:rPr>
          <w:rFonts w:cstheme="minorHAnsi"/>
        </w:rPr>
        <w:t>Additionally, it is also recommended that appropriate</w:t>
      </w:r>
      <w:r w:rsidR="0025789A" w:rsidRPr="003108E5">
        <w:rPr>
          <w:rFonts w:cstheme="minorHAnsi"/>
        </w:rPr>
        <w:t xml:space="preserve"> temporary supports for the trial pit are utilised to prevent collapse.</w:t>
      </w:r>
      <w:r w:rsidRPr="003108E5">
        <w:rPr>
          <w:rFonts w:cstheme="minorHAnsi"/>
        </w:rPr>
        <w:t xml:space="preserve"> </w:t>
      </w:r>
    </w:p>
    <w:p w14:paraId="0BC833FB" w14:textId="32CB7ADC" w:rsidR="004F517D" w:rsidRPr="003108E5" w:rsidRDefault="004F517D" w:rsidP="003108E5">
      <w:pPr>
        <w:jc w:val="both"/>
        <w:rPr>
          <w:rFonts w:cstheme="minorHAnsi"/>
        </w:rPr>
      </w:pPr>
      <w:r w:rsidRPr="003108E5">
        <w:rPr>
          <w:rFonts w:cstheme="minorHAnsi"/>
        </w:rPr>
        <w:t xml:space="preserve">Furthermore, it is recommended that trial pit investigations are completed to highlight any evidence possible existing foundations, building elements and materials or infrastructure to enable appropriate planning of the substructure.  </w:t>
      </w:r>
    </w:p>
    <w:p w14:paraId="2F4A3DCE" w14:textId="3673E2A7" w:rsidR="0085490A" w:rsidRPr="0005597E" w:rsidRDefault="001C5B4C" w:rsidP="0005597E">
      <w:pPr>
        <w:pStyle w:val="ListParagraph"/>
        <w:ind w:left="1080"/>
        <w:jc w:val="both"/>
        <w:rPr>
          <w:rFonts w:cstheme="minorHAnsi"/>
          <w:color w:val="FF0000"/>
        </w:rPr>
      </w:pPr>
      <w:r>
        <w:rPr>
          <w:rFonts w:cstheme="minorHAnsi"/>
          <w:noProof/>
          <w:color w:val="FF0000"/>
        </w:rPr>
        <w:lastRenderedPageBreak/>
        <w:drawing>
          <wp:inline distT="0" distB="0" distL="0" distR="0" wp14:anchorId="16CAE0CF" wp14:editId="4EBD999E">
            <wp:extent cx="5672455" cy="8863330"/>
            <wp:effectExtent l="0" t="0" r="4445" b="0"/>
            <wp:docPr id="14" name="Picture 14"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IAL PIT.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72455" cy="8863330"/>
                    </a:xfrm>
                    <a:prstGeom prst="rect">
                      <a:avLst/>
                    </a:prstGeom>
                  </pic:spPr>
                </pic:pic>
              </a:graphicData>
            </a:graphic>
          </wp:inline>
        </w:drawing>
      </w:r>
    </w:p>
    <w:p w14:paraId="2A54666D" w14:textId="715DED20" w:rsidR="0085490A" w:rsidRPr="00917118" w:rsidRDefault="00491F53" w:rsidP="00917118">
      <w:pPr>
        <w:pStyle w:val="Heading2"/>
      </w:pPr>
      <w:bookmarkStart w:id="25" w:name="_Toc512247573"/>
      <w:r w:rsidRPr="0005597E">
        <w:lastRenderedPageBreak/>
        <w:t>Bore hole investigations</w:t>
      </w:r>
      <w:bookmarkEnd w:id="25"/>
      <w:r w:rsidRPr="0005597E">
        <w:t xml:space="preserve"> </w:t>
      </w:r>
    </w:p>
    <w:p w14:paraId="71E6AB0A" w14:textId="632B9739" w:rsidR="00413E8D" w:rsidRDefault="0085490A" w:rsidP="003108E5">
      <w:pPr>
        <w:jc w:val="both"/>
        <w:rPr>
          <w:rFonts w:cstheme="minorHAnsi"/>
        </w:rPr>
      </w:pPr>
      <w:r w:rsidRPr="003108E5">
        <w:rPr>
          <w:rFonts w:cstheme="minorHAnsi"/>
        </w:rPr>
        <w:t>Bore hole investigations are an intrusive site investigation method which can provide both disturbed and undisturbed soil samples.</w:t>
      </w:r>
      <w:r w:rsidR="0028724F" w:rsidRPr="003108E5">
        <w:rPr>
          <w:rFonts w:cstheme="minorHAnsi"/>
        </w:rPr>
        <w:t xml:space="preserve"> </w:t>
      </w:r>
      <w:r w:rsidR="00D226C4" w:rsidRPr="003108E5">
        <w:rPr>
          <w:rFonts w:cstheme="minorHAnsi"/>
        </w:rPr>
        <w:t xml:space="preserve">Bore hole investigations provide relevant data for geotechnical surveys </w:t>
      </w:r>
      <w:r w:rsidR="00503643" w:rsidRPr="003108E5">
        <w:rPr>
          <w:rFonts w:cstheme="minorHAnsi"/>
        </w:rPr>
        <w:t xml:space="preserve">in a qualitative manner </w:t>
      </w:r>
      <w:r w:rsidR="00547A7D" w:rsidRPr="003108E5">
        <w:rPr>
          <w:rFonts w:cstheme="minorHAnsi"/>
        </w:rPr>
        <w:t xml:space="preserve">which aid </w:t>
      </w:r>
      <w:r w:rsidR="00D226C4" w:rsidRPr="003108E5">
        <w:rPr>
          <w:rFonts w:cstheme="minorHAnsi"/>
        </w:rPr>
        <w:t xml:space="preserve">in the classification and characteristics </w:t>
      </w:r>
      <w:r w:rsidR="00BA136B" w:rsidRPr="003108E5">
        <w:rPr>
          <w:rFonts w:cstheme="minorHAnsi"/>
        </w:rPr>
        <w:t>of the sub structure beneath the</w:t>
      </w:r>
      <w:r w:rsidR="00D226C4" w:rsidRPr="003108E5">
        <w:rPr>
          <w:rFonts w:cstheme="minorHAnsi"/>
        </w:rPr>
        <w:t xml:space="preserve"> development site.</w:t>
      </w:r>
      <w:r w:rsidR="000D6C11" w:rsidRPr="003108E5">
        <w:rPr>
          <w:rFonts w:cstheme="minorHAnsi"/>
        </w:rPr>
        <w:t xml:space="preserve"> The investigation method is conducted in a </w:t>
      </w:r>
      <w:r w:rsidR="00E9143F" w:rsidRPr="003108E5">
        <w:rPr>
          <w:rFonts w:cstheme="minorHAnsi"/>
        </w:rPr>
        <w:t xml:space="preserve">quantitative </w:t>
      </w:r>
      <w:r w:rsidR="00FF7282" w:rsidRPr="003108E5">
        <w:rPr>
          <w:rFonts w:cstheme="minorHAnsi"/>
        </w:rPr>
        <w:t>means where</w:t>
      </w:r>
      <w:r w:rsidR="00E9143F" w:rsidRPr="003108E5">
        <w:rPr>
          <w:rFonts w:cstheme="minorHAnsi"/>
        </w:rPr>
        <w:t xml:space="preserve"> there are </w:t>
      </w:r>
      <w:proofErr w:type="gramStart"/>
      <w:r w:rsidR="00E9143F" w:rsidRPr="003108E5">
        <w:rPr>
          <w:rFonts w:cstheme="minorHAnsi"/>
        </w:rPr>
        <w:t>a number of</w:t>
      </w:r>
      <w:proofErr w:type="gramEnd"/>
      <w:r w:rsidR="00E9143F" w:rsidRPr="003108E5">
        <w:rPr>
          <w:rFonts w:cstheme="minorHAnsi"/>
        </w:rPr>
        <w:t xml:space="preserve"> bore hole investigations on</w:t>
      </w:r>
      <w:r w:rsidR="00686EEA" w:rsidRPr="003108E5">
        <w:rPr>
          <w:rFonts w:cstheme="minorHAnsi"/>
        </w:rPr>
        <w:t xml:space="preserve"> </w:t>
      </w:r>
      <w:r w:rsidR="00FF7282" w:rsidRPr="003108E5">
        <w:rPr>
          <w:rFonts w:cstheme="minorHAnsi"/>
        </w:rPr>
        <w:t xml:space="preserve">a particular </w:t>
      </w:r>
      <w:r w:rsidR="00686EEA" w:rsidRPr="003108E5">
        <w:rPr>
          <w:rFonts w:cstheme="minorHAnsi"/>
        </w:rPr>
        <w:t xml:space="preserve">site. This is usually performed in a grid reference </w:t>
      </w:r>
      <w:r w:rsidR="0050478C" w:rsidRPr="003108E5">
        <w:rPr>
          <w:rFonts w:cstheme="minorHAnsi"/>
        </w:rPr>
        <w:t xml:space="preserve">strategy with </w:t>
      </w:r>
      <w:r w:rsidR="00C970B0" w:rsidRPr="003108E5">
        <w:rPr>
          <w:rFonts w:cstheme="minorHAnsi"/>
        </w:rPr>
        <w:t>ass</w:t>
      </w:r>
      <w:r w:rsidR="0050478C" w:rsidRPr="003108E5">
        <w:rPr>
          <w:rFonts w:cstheme="minorHAnsi"/>
        </w:rPr>
        <w:t xml:space="preserve">erted attention aimed at areas for planned foundations. </w:t>
      </w:r>
      <w:r w:rsidR="00D226C4" w:rsidRPr="003108E5">
        <w:rPr>
          <w:rFonts w:cstheme="minorHAnsi"/>
        </w:rPr>
        <w:t>The data which is obtained through bore ho</w:t>
      </w:r>
      <w:r w:rsidR="006A14BD" w:rsidRPr="003108E5">
        <w:rPr>
          <w:rFonts w:cstheme="minorHAnsi"/>
        </w:rPr>
        <w:t>l</w:t>
      </w:r>
      <w:r w:rsidR="00D226C4" w:rsidRPr="003108E5">
        <w:rPr>
          <w:rFonts w:cstheme="minorHAnsi"/>
        </w:rPr>
        <w:t xml:space="preserve">e investigations is recorded </w:t>
      </w:r>
      <w:r w:rsidR="001115F5" w:rsidRPr="003108E5">
        <w:rPr>
          <w:rFonts w:cstheme="minorHAnsi"/>
        </w:rPr>
        <w:t xml:space="preserve">by </w:t>
      </w:r>
      <w:r w:rsidR="00D226C4" w:rsidRPr="003108E5">
        <w:rPr>
          <w:rFonts w:cstheme="minorHAnsi"/>
        </w:rPr>
        <w:t>borehole investigation drawing</w:t>
      </w:r>
      <w:r w:rsidR="000575E2" w:rsidRPr="003108E5">
        <w:rPr>
          <w:rFonts w:cstheme="minorHAnsi"/>
        </w:rPr>
        <w:t>s</w:t>
      </w:r>
      <w:r w:rsidR="00D226C4" w:rsidRPr="003108E5">
        <w:rPr>
          <w:rFonts w:cstheme="minorHAnsi"/>
        </w:rPr>
        <w:t xml:space="preserve">. The data sheets </w:t>
      </w:r>
      <w:r w:rsidR="006A14BD" w:rsidRPr="003108E5">
        <w:rPr>
          <w:rFonts w:cstheme="minorHAnsi"/>
        </w:rPr>
        <w:t>illustrate</w:t>
      </w:r>
      <w:r w:rsidR="00D226C4" w:rsidRPr="003108E5">
        <w:rPr>
          <w:rFonts w:cstheme="minorHAnsi"/>
        </w:rPr>
        <w:t xml:space="preserve"> the investigation dat</w:t>
      </w:r>
      <w:r w:rsidR="006A14BD" w:rsidRPr="003108E5">
        <w:rPr>
          <w:rFonts w:cstheme="minorHAnsi"/>
        </w:rPr>
        <w:t>a</w:t>
      </w:r>
      <w:r w:rsidR="00D226C4" w:rsidRPr="003108E5">
        <w:rPr>
          <w:rFonts w:cstheme="minorHAnsi"/>
        </w:rPr>
        <w:t xml:space="preserve"> through an </w:t>
      </w:r>
      <w:r w:rsidR="006A14BD" w:rsidRPr="003108E5">
        <w:rPr>
          <w:rFonts w:cstheme="minorHAnsi"/>
        </w:rPr>
        <w:t>in-depth</w:t>
      </w:r>
      <w:r w:rsidR="00D226C4" w:rsidRPr="003108E5">
        <w:rPr>
          <w:rFonts w:cstheme="minorHAnsi"/>
        </w:rPr>
        <w:t xml:space="preserve"> profile view of the geology o</w:t>
      </w:r>
      <w:r w:rsidR="006A14BD" w:rsidRPr="003108E5">
        <w:rPr>
          <w:rFonts w:cstheme="minorHAnsi"/>
        </w:rPr>
        <w:t>f</w:t>
      </w:r>
      <w:r w:rsidR="00D226C4" w:rsidRPr="003108E5">
        <w:rPr>
          <w:rFonts w:cstheme="minorHAnsi"/>
        </w:rPr>
        <w:t xml:space="preserve"> the site. </w:t>
      </w:r>
      <w:r w:rsidR="00413E8D" w:rsidRPr="00413E8D">
        <w:rPr>
          <w:rFonts w:cstheme="minorHAnsi"/>
        </w:rPr>
        <w:t>An example of the strategical positioning of the borehole investigations can be seen in the image below.</w:t>
      </w:r>
    </w:p>
    <w:p w14:paraId="33859FC4" w14:textId="76B576DC" w:rsidR="001C5B4C" w:rsidRDefault="001C5B4C" w:rsidP="003108E5">
      <w:pPr>
        <w:jc w:val="both"/>
        <w:rPr>
          <w:rFonts w:cstheme="minorHAnsi"/>
          <w:color w:val="FF0000"/>
        </w:rPr>
      </w:pPr>
      <w:r>
        <w:rPr>
          <w:rFonts w:cstheme="minorHAnsi"/>
          <w:noProof/>
          <w:color w:val="FF0000"/>
        </w:rPr>
        <w:drawing>
          <wp:inline distT="0" distB="0" distL="0" distR="0" wp14:anchorId="2A9DDCA5" wp14:editId="0C7D1C3B">
            <wp:extent cx="5731510" cy="6814820"/>
            <wp:effectExtent l="0" t="0" r="2540" b="5080"/>
            <wp:docPr id="13" name="Picture 13" descr="A close up of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OSITIONING .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6814820"/>
                    </a:xfrm>
                    <a:prstGeom prst="rect">
                      <a:avLst/>
                    </a:prstGeom>
                  </pic:spPr>
                </pic:pic>
              </a:graphicData>
            </a:graphic>
          </wp:inline>
        </w:drawing>
      </w:r>
    </w:p>
    <w:p w14:paraId="76577072" w14:textId="01E46F11" w:rsidR="006A14BD" w:rsidRPr="003108E5" w:rsidRDefault="006A14BD" w:rsidP="003108E5">
      <w:pPr>
        <w:jc w:val="both"/>
        <w:rPr>
          <w:rFonts w:cstheme="minorHAnsi"/>
        </w:rPr>
      </w:pPr>
      <w:r w:rsidRPr="003108E5">
        <w:rPr>
          <w:rFonts w:cstheme="minorHAnsi"/>
        </w:rPr>
        <w:lastRenderedPageBreak/>
        <w:t xml:space="preserve">The illustrated data of the bore hole investigation establishes the </w:t>
      </w:r>
      <w:r w:rsidR="00352177" w:rsidRPr="003108E5">
        <w:rPr>
          <w:rFonts w:cstheme="minorHAnsi"/>
        </w:rPr>
        <w:t>structure</w:t>
      </w:r>
      <w:r w:rsidRPr="003108E5">
        <w:rPr>
          <w:rFonts w:cstheme="minorHAnsi"/>
        </w:rPr>
        <w:t xml:space="preserve"> of varying </w:t>
      </w:r>
      <w:r w:rsidR="00352177" w:rsidRPr="003108E5">
        <w:rPr>
          <w:rFonts w:cstheme="minorHAnsi"/>
        </w:rPr>
        <w:t>geology</w:t>
      </w:r>
      <w:r w:rsidRPr="003108E5">
        <w:rPr>
          <w:rFonts w:cstheme="minorHAnsi"/>
        </w:rPr>
        <w:t>,</w:t>
      </w:r>
      <w:r w:rsidR="00352177" w:rsidRPr="003108E5">
        <w:rPr>
          <w:rFonts w:cstheme="minorHAnsi"/>
        </w:rPr>
        <w:t xml:space="preserve"> contamination,</w:t>
      </w:r>
      <w:r w:rsidRPr="003108E5">
        <w:rPr>
          <w:rFonts w:cstheme="minorHAnsi"/>
        </w:rPr>
        <w:t xml:space="preserve"> possible obstacles within the potential development site</w:t>
      </w:r>
      <w:r w:rsidR="00352177" w:rsidRPr="003108E5">
        <w:rPr>
          <w:rFonts w:cstheme="minorHAnsi"/>
        </w:rPr>
        <w:t>, such as natural cavities</w:t>
      </w:r>
      <w:r w:rsidRPr="003108E5">
        <w:rPr>
          <w:rFonts w:cstheme="minorHAnsi"/>
        </w:rPr>
        <w:t xml:space="preserve"> and establishes the depth in which sufficiently durable strata can be used for foundations, such as bedrock.</w:t>
      </w:r>
      <w:r w:rsidR="006F7D5D" w:rsidRPr="003108E5">
        <w:rPr>
          <w:rFonts w:cstheme="minorHAnsi"/>
        </w:rPr>
        <w:t xml:space="preserve"> </w:t>
      </w:r>
    </w:p>
    <w:p w14:paraId="67ACFBC0" w14:textId="2AC72E8E" w:rsidR="00701470" w:rsidRPr="003108E5" w:rsidRDefault="2A5210DA" w:rsidP="003108E5">
      <w:pPr>
        <w:jc w:val="both"/>
        <w:rPr>
          <w:rFonts w:cstheme="minorHAnsi"/>
        </w:rPr>
      </w:pPr>
      <w:r w:rsidRPr="003108E5">
        <w:rPr>
          <w:rFonts w:cstheme="minorHAnsi"/>
        </w:rPr>
        <w:t>However, Borehole investigations provide a very limited view of the developments site sub structure. As, ‘The quality of individual borehole descriptions varies considerably, depending on the geotechnical approach used, thus permitting limited and speculative conclusions.’</w:t>
      </w:r>
      <w:r w:rsidR="00DF514A" w:rsidRPr="00DF514A">
        <w:t xml:space="preserve"> </w:t>
      </w:r>
      <w:proofErr w:type="spellStart"/>
      <w:r w:rsidR="00DF514A" w:rsidRPr="00DF514A">
        <w:rPr>
          <w:rFonts w:cstheme="minorHAnsi"/>
        </w:rPr>
        <w:t>Huggenberger</w:t>
      </w:r>
      <w:proofErr w:type="spellEnd"/>
      <w:r w:rsidR="00DF514A" w:rsidRPr="00DF514A">
        <w:rPr>
          <w:rFonts w:cstheme="minorHAnsi"/>
        </w:rPr>
        <w:t xml:space="preserve"> et al (2011)</w:t>
      </w:r>
      <w:r w:rsidR="00DF514A">
        <w:rPr>
          <w:rFonts w:cstheme="minorHAnsi"/>
        </w:rPr>
        <w:t>.</w:t>
      </w:r>
      <w:r w:rsidRPr="003108E5">
        <w:rPr>
          <w:rFonts w:cstheme="minorHAnsi"/>
        </w:rPr>
        <w:t xml:space="preserve"> Thus, it is recommended that the bore hole investigations are coupled and collated with the preliminary desk top study to obtain a true picture of the development sites sub structure., </w:t>
      </w:r>
    </w:p>
    <w:p w14:paraId="0B0A255B" w14:textId="0C4CF1A3" w:rsidR="00701470" w:rsidRPr="00413E8D" w:rsidRDefault="00373A90" w:rsidP="00413E8D">
      <w:pPr>
        <w:jc w:val="both"/>
        <w:rPr>
          <w:rFonts w:cstheme="minorHAnsi"/>
        </w:rPr>
      </w:pPr>
      <w:r w:rsidRPr="003108E5">
        <w:rPr>
          <w:rFonts w:cstheme="minorHAnsi"/>
        </w:rPr>
        <w:t xml:space="preserve">Additionally, Borehole investigations could be a suitable recommendation as a soil investigation method for the proposed development site. Consequently, </w:t>
      </w:r>
      <w:r w:rsidR="00063003" w:rsidRPr="003108E5">
        <w:rPr>
          <w:rFonts w:cstheme="minorHAnsi"/>
        </w:rPr>
        <w:t xml:space="preserve">as seen in subsection ‘History of site’, there Is evidence that may suggest that there could be existing foundations, building elements and materials and infrastructure. Highlighting these issues would mitigate any risk to the construction of the Swansea Foreshore Ice </w:t>
      </w:r>
      <w:r w:rsidR="004E0858" w:rsidRPr="003108E5">
        <w:rPr>
          <w:rFonts w:cstheme="minorHAnsi"/>
        </w:rPr>
        <w:t>Cream</w:t>
      </w:r>
      <w:r w:rsidR="00063003" w:rsidRPr="003108E5">
        <w:rPr>
          <w:rFonts w:cstheme="minorHAnsi"/>
        </w:rPr>
        <w:t xml:space="preserve"> Parlour. </w:t>
      </w:r>
    </w:p>
    <w:p w14:paraId="15AC82D5" w14:textId="5872835E" w:rsidR="0085490A" w:rsidRPr="003108E5" w:rsidRDefault="00AB03A8" w:rsidP="003108E5">
      <w:pPr>
        <w:jc w:val="both"/>
        <w:rPr>
          <w:rFonts w:cstheme="minorHAnsi"/>
        </w:rPr>
      </w:pPr>
      <w:r w:rsidRPr="003108E5">
        <w:rPr>
          <w:rFonts w:cstheme="minorHAnsi"/>
        </w:rPr>
        <w:t>The</w:t>
      </w:r>
      <w:r w:rsidR="00B5547E" w:rsidRPr="003108E5">
        <w:rPr>
          <w:rFonts w:cstheme="minorHAnsi"/>
        </w:rPr>
        <w:t>re</w:t>
      </w:r>
      <w:r w:rsidR="00701470" w:rsidRPr="003108E5">
        <w:rPr>
          <w:rFonts w:cstheme="minorHAnsi"/>
        </w:rPr>
        <w:t xml:space="preserve"> are </w:t>
      </w:r>
      <w:r w:rsidR="001D0DA5" w:rsidRPr="003108E5">
        <w:rPr>
          <w:rFonts w:cstheme="minorHAnsi"/>
        </w:rPr>
        <w:t>six</w:t>
      </w:r>
      <w:r w:rsidRPr="003108E5">
        <w:rPr>
          <w:rFonts w:cstheme="minorHAnsi"/>
        </w:rPr>
        <w:t xml:space="preserve"> main bore hole investigation methods which c</w:t>
      </w:r>
      <w:r w:rsidR="005B14A0" w:rsidRPr="003108E5">
        <w:rPr>
          <w:rFonts w:cstheme="minorHAnsi"/>
        </w:rPr>
        <w:t>ould</w:t>
      </w:r>
      <w:r w:rsidRPr="003108E5">
        <w:rPr>
          <w:rFonts w:cstheme="minorHAnsi"/>
        </w:rPr>
        <w:t xml:space="preserve"> be implemented on </w:t>
      </w:r>
      <w:r w:rsidR="00702333" w:rsidRPr="003108E5">
        <w:rPr>
          <w:rFonts w:cstheme="minorHAnsi"/>
        </w:rPr>
        <w:t>the prop</w:t>
      </w:r>
      <w:r w:rsidR="00637B51" w:rsidRPr="003108E5">
        <w:rPr>
          <w:rFonts w:cstheme="minorHAnsi"/>
        </w:rPr>
        <w:t>o</w:t>
      </w:r>
      <w:r w:rsidR="00702333" w:rsidRPr="003108E5">
        <w:rPr>
          <w:rFonts w:cstheme="minorHAnsi"/>
        </w:rPr>
        <w:t>sed</w:t>
      </w:r>
      <w:r w:rsidR="00352177" w:rsidRPr="003108E5">
        <w:rPr>
          <w:rFonts w:cstheme="minorHAnsi"/>
        </w:rPr>
        <w:t xml:space="preserve"> development site. </w:t>
      </w:r>
      <w:r w:rsidR="00BD5798" w:rsidRPr="003108E5">
        <w:rPr>
          <w:rFonts w:cstheme="minorHAnsi"/>
        </w:rPr>
        <w:t xml:space="preserve">The </w:t>
      </w:r>
      <w:proofErr w:type="gramStart"/>
      <w:r w:rsidR="00BD5798" w:rsidRPr="003108E5">
        <w:rPr>
          <w:rFonts w:cstheme="minorHAnsi"/>
        </w:rPr>
        <w:t>six</w:t>
      </w:r>
      <w:r w:rsidR="004E0858" w:rsidRPr="003108E5">
        <w:rPr>
          <w:rFonts w:cstheme="minorHAnsi"/>
        </w:rPr>
        <w:t xml:space="preserve"> </w:t>
      </w:r>
      <w:r w:rsidR="00BD5798" w:rsidRPr="003108E5">
        <w:rPr>
          <w:rFonts w:cstheme="minorHAnsi"/>
        </w:rPr>
        <w:t>main</w:t>
      </w:r>
      <w:proofErr w:type="gramEnd"/>
      <w:r w:rsidR="00BD5798" w:rsidRPr="003108E5">
        <w:rPr>
          <w:rFonts w:cstheme="minorHAnsi"/>
        </w:rPr>
        <w:t xml:space="preserve"> bore hole investigation methods can be differentiated by practicality, applicability of use and depth for the proposed development site. Additionally, the Borehole investigation methods noted can be subdivided into two principal categories of penetration, light percussive and rotary drill. </w:t>
      </w:r>
    </w:p>
    <w:p w14:paraId="268496DD" w14:textId="340E0DC1" w:rsidR="00BD5798" w:rsidRPr="003108E5" w:rsidRDefault="00BD5798" w:rsidP="003108E5">
      <w:pPr>
        <w:jc w:val="both"/>
        <w:rPr>
          <w:rFonts w:cstheme="minorHAnsi"/>
        </w:rPr>
      </w:pPr>
      <w:r w:rsidRPr="003108E5">
        <w:rPr>
          <w:rFonts w:cstheme="minorHAnsi"/>
        </w:rPr>
        <w:t>Light Percussive borehole investigations include:</w:t>
      </w:r>
    </w:p>
    <w:p w14:paraId="2D27D2B4" w14:textId="28AB54CD" w:rsidR="00352177" w:rsidRPr="0005597E" w:rsidRDefault="00352177" w:rsidP="0005597E">
      <w:pPr>
        <w:pStyle w:val="ListParagraph"/>
        <w:numPr>
          <w:ilvl w:val="0"/>
          <w:numId w:val="13"/>
        </w:numPr>
        <w:jc w:val="both"/>
        <w:rPr>
          <w:rFonts w:cstheme="minorHAnsi"/>
        </w:rPr>
      </w:pPr>
      <w:r w:rsidRPr="0005597E">
        <w:rPr>
          <w:rFonts w:cstheme="minorHAnsi"/>
        </w:rPr>
        <w:t xml:space="preserve">Hand Auger </w:t>
      </w:r>
    </w:p>
    <w:p w14:paraId="05E6C28F" w14:textId="7B68F81F" w:rsidR="00352177" w:rsidRPr="0005597E" w:rsidRDefault="00352177" w:rsidP="0005597E">
      <w:pPr>
        <w:pStyle w:val="ListParagraph"/>
        <w:numPr>
          <w:ilvl w:val="0"/>
          <w:numId w:val="13"/>
        </w:numPr>
        <w:jc w:val="both"/>
        <w:rPr>
          <w:rFonts w:cstheme="minorHAnsi"/>
        </w:rPr>
      </w:pPr>
      <w:r w:rsidRPr="0005597E">
        <w:rPr>
          <w:rFonts w:cstheme="minorHAnsi"/>
        </w:rPr>
        <w:t>Mechanical auger</w:t>
      </w:r>
    </w:p>
    <w:p w14:paraId="0503BA2C" w14:textId="1A3264E1" w:rsidR="00352177" w:rsidRPr="0005597E" w:rsidRDefault="00352177" w:rsidP="0005597E">
      <w:pPr>
        <w:pStyle w:val="ListParagraph"/>
        <w:numPr>
          <w:ilvl w:val="0"/>
          <w:numId w:val="13"/>
        </w:numPr>
        <w:jc w:val="both"/>
        <w:rPr>
          <w:rFonts w:cstheme="minorHAnsi"/>
        </w:rPr>
      </w:pPr>
      <w:r w:rsidRPr="0005597E">
        <w:rPr>
          <w:rFonts w:cstheme="minorHAnsi"/>
        </w:rPr>
        <w:t xml:space="preserve">Sampling shells </w:t>
      </w:r>
    </w:p>
    <w:p w14:paraId="1A54D552" w14:textId="605FD162" w:rsidR="00BD5798" w:rsidRPr="0005597E" w:rsidRDefault="00BD5798" w:rsidP="003108E5">
      <w:pPr>
        <w:jc w:val="both"/>
        <w:rPr>
          <w:rFonts w:cstheme="minorHAnsi"/>
        </w:rPr>
      </w:pPr>
      <w:r w:rsidRPr="0005597E">
        <w:rPr>
          <w:rFonts w:cstheme="minorHAnsi"/>
        </w:rPr>
        <w:t xml:space="preserve">Rotary drill borehole investigations include: </w:t>
      </w:r>
    </w:p>
    <w:p w14:paraId="12C86BDA" w14:textId="63BACF2D" w:rsidR="00352177" w:rsidRPr="0005597E" w:rsidRDefault="00352177" w:rsidP="0005597E">
      <w:pPr>
        <w:pStyle w:val="ListParagraph"/>
        <w:numPr>
          <w:ilvl w:val="0"/>
          <w:numId w:val="13"/>
        </w:numPr>
        <w:jc w:val="both"/>
        <w:rPr>
          <w:rFonts w:cstheme="minorHAnsi"/>
        </w:rPr>
      </w:pPr>
      <w:r w:rsidRPr="0005597E">
        <w:rPr>
          <w:rFonts w:cstheme="minorHAnsi"/>
        </w:rPr>
        <w:t xml:space="preserve">Wash Boring </w:t>
      </w:r>
    </w:p>
    <w:p w14:paraId="10AADDC6" w14:textId="2334707C" w:rsidR="00352177" w:rsidRPr="0005597E" w:rsidRDefault="00352177" w:rsidP="0005597E">
      <w:pPr>
        <w:pStyle w:val="ListParagraph"/>
        <w:numPr>
          <w:ilvl w:val="0"/>
          <w:numId w:val="13"/>
        </w:numPr>
        <w:jc w:val="both"/>
        <w:rPr>
          <w:rFonts w:cstheme="minorHAnsi"/>
        </w:rPr>
      </w:pPr>
      <w:r w:rsidRPr="0005597E">
        <w:rPr>
          <w:rFonts w:cstheme="minorHAnsi"/>
        </w:rPr>
        <w:t>Mud-rotary drilling</w:t>
      </w:r>
    </w:p>
    <w:p w14:paraId="1EAB857F" w14:textId="7E2D13FE" w:rsidR="00352177" w:rsidRPr="0005597E" w:rsidRDefault="00352177" w:rsidP="0005597E">
      <w:pPr>
        <w:pStyle w:val="ListParagraph"/>
        <w:numPr>
          <w:ilvl w:val="0"/>
          <w:numId w:val="13"/>
        </w:numPr>
        <w:jc w:val="both"/>
        <w:rPr>
          <w:rFonts w:cstheme="minorHAnsi"/>
        </w:rPr>
      </w:pPr>
      <w:r w:rsidRPr="0005597E">
        <w:rPr>
          <w:rFonts w:cstheme="minorHAnsi"/>
        </w:rPr>
        <w:t xml:space="preserve">Core drilling </w:t>
      </w:r>
    </w:p>
    <w:p w14:paraId="6FB3EF76" w14:textId="4257878D" w:rsidR="00E00269" w:rsidRPr="0005597E" w:rsidRDefault="00E00269" w:rsidP="0005597E">
      <w:pPr>
        <w:jc w:val="both"/>
        <w:rPr>
          <w:rFonts w:cstheme="minorHAnsi"/>
        </w:rPr>
      </w:pPr>
      <w:r w:rsidRPr="0005597E">
        <w:rPr>
          <w:rFonts w:cstheme="minorHAnsi"/>
        </w:rPr>
        <w:t>The Hand and Mechanical auger bore</w:t>
      </w:r>
      <w:r w:rsidR="006F7D5D" w:rsidRPr="0005597E">
        <w:rPr>
          <w:rFonts w:cstheme="minorHAnsi"/>
        </w:rPr>
        <w:t>hole methods</w:t>
      </w:r>
      <w:r w:rsidRPr="0005597E">
        <w:rPr>
          <w:rFonts w:cstheme="minorHAnsi"/>
        </w:rPr>
        <w:t xml:space="preserve"> are typically used in shallow investigation</w:t>
      </w:r>
      <w:r w:rsidR="006F7D5D" w:rsidRPr="0005597E">
        <w:rPr>
          <w:rFonts w:cstheme="minorHAnsi"/>
        </w:rPr>
        <w:t xml:space="preserve">s </w:t>
      </w:r>
      <w:r w:rsidRPr="0005597E">
        <w:rPr>
          <w:rFonts w:cstheme="minorHAnsi"/>
        </w:rPr>
        <w:t>which obtain both disturbed and undisturbed soil samples to aid in the</w:t>
      </w:r>
      <w:r w:rsidR="006F7D5D" w:rsidRPr="0005597E">
        <w:rPr>
          <w:rFonts w:cstheme="minorHAnsi"/>
        </w:rPr>
        <w:t xml:space="preserve"> identification of the</w:t>
      </w:r>
      <w:r w:rsidRPr="0005597E">
        <w:rPr>
          <w:rFonts w:cstheme="minorHAnsi"/>
        </w:rPr>
        <w:t xml:space="preserve"> </w:t>
      </w:r>
      <w:r w:rsidR="0019353B" w:rsidRPr="0005597E">
        <w:rPr>
          <w:rFonts w:cstheme="minorHAnsi"/>
        </w:rPr>
        <w:t xml:space="preserve">characteristics and classification </w:t>
      </w:r>
      <w:r w:rsidRPr="0005597E">
        <w:rPr>
          <w:rFonts w:cstheme="minorHAnsi"/>
        </w:rPr>
        <w:t xml:space="preserve">of the substructure. </w:t>
      </w:r>
      <w:r w:rsidR="00764787" w:rsidRPr="0005597E">
        <w:rPr>
          <w:rFonts w:cstheme="minorHAnsi"/>
        </w:rPr>
        <w:t xml:space="preserve">This method of investigation </w:t>
      </w:r>
      <w:proofErr w:type="gramStart"/>
      <w:r w:rsidR="00764787" w:rsidRPr="0005597E">
        <w:rPr>
          <w:rFonts w:cstheme="minorHAnsi"/>
        </w:rPr>
        <w:t>is considered to be</w:t>
      </w:r>
      <w:proofErr w:type="gramEnd"/>
      <w:r w:rsidR="00764787" w:rsidRPr="0005597E">
        <w:rPr>
          <w:rFonts w:cstheme="minorHAnsi"/>
        </w:rPr>
        <w:t xml:space="preserve"> practical</w:t>
      </w:r>
      <w:r w:rsidR="00E17C2A" w:rsidRPr="0005597E">
        <w:rPr>
          <w:rFonts w:cstheme="minorHAnsi"/>
        </w:rPr>
        <w:t xml:space="preserve">ly </w:t>
      </w:r>
      <w:r w:rsidR="000A3D22" w:rsidRPr="0005597E">
        <w:rPr>
          <w:rFonts w:cstheme="minorHAnsi"/>
        </w:rPr>
        <w:t xml:space="preserve">efficient due to the ease of use and its manoeuvrability around a site. Hand and mechanical auger boreholes go to a depth of 6 meters which is beyond the economic depth of trial </w:t>
      </w:r>
      <w:r w:rsidR="00E17C2A" w:rsidRPr="0005597E">
        <w:rPr>
          <w:rFonts w:cstheme="minorHAnsi"/>
        </w:rPr>
        <w:t>p</w:t>
      </w:r>
      <w:r w:rsidR="000A3D22" w:rsidRPr="0005597E">
        <w:rPr>
          <w:rFonts w:cstheme="minorHAnsi"/>
        </w:rPr>
        <w:t xml:space="preserve">its. However, this method would achieve </w:t>
      </w:r>
      <w:r w:rsidR="00075BC4" w:rsidRPr="0005597E">
        <w:rPr>
          <w:rFonts w:cstheme="minorHAnsi"/>
        </w:rPr>
        <w:t xml:space="preserve">little to </w:t>
      </w:r>
      <w:r w:rsidR="000A3D22" w:rsidRPr="0005597E">
        <w:rPr>
          <w:rFonts w:cstheme="minorHAnsi"/>
        </w:rPr>
        <w:t xml:space="preserve">no additional data in comparison to the previously recommended trial pit method. </w:t>
      </w:r>
    </w:p>
    <w:p w14:paraId="15FF5AD3" w14:textId="7BBF8DE8" w:rsidR="00E17C2A" w:rsidRDefault="005F459B" w:rsidP="0005597E">
      <w:pPr>
        <w:jc w:val="both"/>
        <w:rPr>
          <w:rFonts w:cstheme="minorHAnsi"/>
        </w:rPr>
      </w:pPr>
      <w:r w:rsidRPr="0005597E">
        <w:rPr>
          <w:rFonts w:cstheme="minorHAnsi"/>
        </w:rPr>
        <w:t xml:space="preserve">A light percussive bore hole </w:t>
      </w:r>
      <w:r w:rsidR="00C23000" w:rsidRPr="0005597E">
        <w:rPr>
          <w:rFonts w:cstheme="minorHAnsi"/>
        </w:rPr>
        <w:t>rig</w:t>
      </w:r>
      <w:r w:rsidR="00A011FD" w:rsidRPr="0005597E">
        <w:rPr>
          <w:rFonts w:cstheme="minorHAnsi"/>
        </w:rPr>
        <w:t xml:space="preserve"> usually consists of an </w:t>
      </w:r>
      <w:r w:rsidR="004A2828" w:rsidRPr="0005597E">
        <w:rPr>
          <w:rFonts w:cstheme="minorHAnsi"/>
        </w:rPr>
        <w:t>‘A’ frame structure which winches a rope</w:t>
      </w:r>
      <w:r w:rsidR="00934327" w:rsidRPr="0005597E">
        <w:rPr>
          <w:rFonts w:cstheme="minorHAnsi"/>
        </w:rPr>
        <w:t xml:space="preserve">/cable </w:t>
      </w:r>
      <w:r w:rsidR="000766DC" w:rsidRPr="0005597E">
        <w:rPr>
          <w:rFonts w:cstheme="minorHAnsi"/>
        </w:rPr>
        <w:t>to an</w:t>
      </w:r>
      <w:r w:rsidR="00934327" w:rsidRPr="0005597E">
        <w:rPr>
          <w:rFonts w:cstheme="minorHAnsi"/>
        </w:rPr>
        <w:t xml:space="preserve"> elevated </w:t>
      </w:r>
      <w:r w:rsidR="000766DC" w:rsidRPr="0005597E">
        <w:rPr>
          <w:rFonts w:cstheme="minorHAnsi"/>
        </w:rPr>
        <w:t xml:space="preserve">position where it is then dropped with </w:t>
      </w:r>
      <w:r w:rsidR="006676EE" w:rsidRPr="0005597E">
        <w:rPr>
          <w:rFonts w:cstheme="minorHAnsi"/>
        </w:rPr>
        <w:t xml:space="preserve">the appropriate </w:t>
      </w:r>
      <w:r w:rsidR="00C77B3A" w:rsidRPr="0005597E">
        <w:rPr>
          <w:rFonts w:cstheme="minorHAnsi"/>
        </w:rPr>
        <w:t>tool to penetrate the soil.</w:t>
      </w:r>
      <w:r w:rsidR="000A3D22" w:rsidRPr="0005597E">
        <w:rPr>
          <w:rFonts w:cstheme="minorHAnsi"/>
        </w:rPr>
        <w:t xml:space="preserve"> This is typically used in the ‘Sampling shells’ method of investigation.</w:t>
      </w:r>
      <w:r w:rsidR="00C77B3A" w:rsidRPr="0005597E">
        <w:rPr>
          <w:rFonts w:cstheme="minorHAnsi"/>
        </w:rPr>
        <w:t xml:space="preserve"> </w:t>
      </w:r>
      <w:r w:rsidR="000A3D22" w:rsidRPr="0005597E">
        <w:rPr>
          <w:rFonts w:cstheme="minorHAnsi"/>
        </w:rPr>
        <w:t xml:space="preserve">The sampling shells are used for shallow to medium depth </w:t>
      </w:r>
      <w:r w:rsidR="00E17C2A" w:rsidRPr="0005597E">
        <w:rPr>
          <w:rFonts w:cstheme="minorHAnsi"/>
        </w:rPr>
        <w:t xml:space="preserve">investigations </w:t>
      </w:r>
      <w:r w:rsidR="000A3D22" w:rsidRPr="0005597E">
        <w:rPr>
          <w:rFonts w:cstheme="minorHAnsi"/>
        </w:rPr>
        <w:t>of up to 30 meters</w:t>
      </w:r>
      <w:r w:rsidR="00E17C2A" w:rsidRPr="0005597E">
        <w:rPr>
          <w:rFonts w:cstheme="minorHAnsi"/>
        </w:rPr>
        <w:t>. As revealed</w:t>
      </w:r>
      <w:r w:rsidR="000A3D22" w:rsidRPr="0005597E">
        <w:rPr>
          <w:rFonts w:cstheme="minorHAnsi"/>
        </w:rPr>
        <w:t xml:space="preserve"> </w:t>
      </w:r>
      <w:r w:rsidR="00E17C2A" w:rsidRPr="0005597E">
        <w:rPr>
          <w:rFonts w:cstheme="minorHAnsi"/>
        </w:rPr>
        <w:t xml:space="preserve">in </w:t>
      </w:r>
      <w:r w:rsidR="000A3D22" w:rsidRPr="0005597E">
        <w:rPr>
          <w:rFonts w:cstheme="minorHAnsi"/>
        </w:rPr>
        <w:t xml:space="preserve">previously highlighted evidence </w:t>
      </w:r>
      <w:r w:rsidR="00E17C2A" w:rsidRPr="0005597E">
        <w:rPr>
          <w:rFonts w:cstheme="minorHAnsi"/>
        </w:rPr>
        <w:t xml:space="preserve">in subsection ‘Subsoils’, this method </w:t>
      </w:r>
      <w:r w:rsidR="00DF514A">
        <w:rPr>
          <w:rFonts w:cstheme="minorHAnsi"/>
        </w:rPr>
        <w:t>c</w:t>
      </w:r>
      <w:r w:rsidR="00E17C2A" w:rsidRPr="0005597E">
        <w:rPr>
          <w:rFonts w:cstheme="minorHAnsi"/>
        </w:rPr>
        <w:t xml:space="preserve">ould </w:t>
      </w:r>
      <w:r w:rsidR="000A3D22" w:rsidRPr="0005597E">
        <w:rPr>
          <w:rFonts w:cstheme="minorHAnsi"/>
        </w:rPr>
        <w:t>sufficient</w:t>
      </w:r>
      <w:r w:rsidR="00E17C2A" w:rsidRPr="0005597E">
        <w:rPr>
          <w:rFonts w:cstheme="minorHAnsi"/>
        </w:rPr>
        <w:t>ly</w:t>
      </w:r>
      <w:r w:rsidR="000A3D22" w:rsidRPr="0005597E">
        <w:rPr>
          <w:rFonts w:cstheme="minorHAnsi"/>
        </w:rPr>
        <w:t xml:space="preserve"> acquire the relevant strata </w:t>
      </w:r>
      <w:r w:rsidR="00E17C2A" w:rsidRPr="0005597E">
        <w:rPr>
          <w:rFonts w:cstheme="minorHAnsi"/>
        </w:rPr>
        <w:t>data</w:t>
      </w:r>
      <w:r w:rsidR="000A3D22" w:rsidRPr="0005597E">
        <w:rPr>
          <w:rFonts w:cstheme="minorHAnsi"/>
        </w:rPr>
        <w:t xml:space="preserve"> for the development site</w:t>
      </w:r>
      <w:r w:rsidR="00381876" w:rsidRPr="0005597E">
        <w:rPr>
          <w:rFonts w:cstheme="minorHAnsi"/>
        </w:rPr>
        <w:t>s geology</w:t>
      </w:r>
      <w:r w:rsidR="000A3D22" w:rsidRPr="0005597E">
        <w:rPr>
          <w:rFonts w:cstheme="minorHAnsi"/>
        </w:rPr>
        <w:t xml:space="preserve">. </w:t>
      </w:r>
    </w:p>
    <w:p w14:paraId="60BEB228" w14:textId="49C58C95" w:rsidR="006869C3" w:rsidRPr="0005597E" w:rsidRDefault="006869C3" w:rsidP="0005597E">
      <w:pPr>
        <w:jc w:val="both"/>
        <w:rPr>
          <w:rFonts w:cstheme="minorHAnsi"/>
        </w:rPr>
      </w:pPr>
      <w:r>
        <w:rPr>
          <w:rFonts w:cstheme="minorHAnsi"/>
          <w:noProof/>
        </w:rPr>
        <w:lastRenderedPageBreak/>
        <w:drawing>
          <wp:inline distT="0" distB="0" distL="0" distR="0" wp14:anchorId="3AAEFC2F" wp14:editId="71CA38D0">
            <wp:extent cx="5731510" cy="7369175"/>
            <wp:effectExtent l="0" t="0" r="2540" b="3175"/>
            <wp:docPr id="24" name="Picture 24"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URGING.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369175"/>
                    </a:xfrm>
                    <a:prstGeom prst="rect">
                      <a:avLst/>
                    </a:prstGeom>
                  </pic:spPr>
                </pic:pic>
              </a:graphicData>
            </a:graphic>
          </wp:inline>
        </w:drawing>
      </w:r>
    </w:p>
    <w:p w14:paraId="4B67DBEA" w14:textId="77777777" w:rsidR="006869C3" w:rsidRDefault="006869C3" w:rsidP="0005597E">
      <w:pPr>
        <w:jc w:val="both"/>
        <w:rPr>
          <w:rFonts w:cstheme="minorHAnsi"/>
          <w:color w:val="FF0000"/>
        </w:rPr>
      </w:pPr>
    </w:p>
    <w:p w14:paraId="7404B599" w14:textId="388E6FE8" w:rsidR="000E1888" w:rsidRPr="0005597E" w:rsidRDefault="005264B0" w:rsidP="0005597E">
      <w:pPr>
        <w:jc w:val="both"/>
        <w:rPr>
          <w:rFonts w:cstheme="minorHAnsi"/>
        </w:rPr>
      </w:pPr>
      <w:r w:rsidRPr="0005597E">
        <w:rPr>
          <w:rFonts w:cstheme="minorHAnsi"/>
        </w:rPr>
        <w:t>Additionally, t</w:t>
      </w:r>
      <w:r w:rsidR="00C77B3A" w:rsidRPr="0005597E">
        <w:rPr>
          <w:rFonts w:cstheme="minorHAnsi"/>
        </w:rPr>
        <w:t>he</w:t>
      </w:r>
      <w:r w:rsidR="006F4FA4" w:rsidRPr="0005597E">
        <w:rPr>
          <w:rFonts w:cstheme="minorHAnsi"/>
        </w:rPr>
        <w:t xml:space="preserve"> light</w:t>
      </w:r>
      <w:r w:rsidR="00C77B3A" w:rsidRPr="0005597E">
        <w:rPr>
          <w:rFonts w:cstheme="minorHAnsi"/>
        </w:rPr>
        <w:t xml:space="preserve"> </w:t>
      </w:r>
      <w:r w:rsidR="006F4FA4" w:rsidRPr="0005597E">
        <w:rPr>
          <w:rFonts w:cstheme="minorHAnsi"/>
        </w:rPr>
        <w:t>percussive borehole method</w:t>
      </w:r>
      <w:r w:rsidR="00E17C2A" w:rsidRPr="0005597E">
        <w:rPr>
          <w:rFonts w:cstheme="minorHAnsi"/>
        </w:rPr>
        <w:t xml:space="preserve">s </w:t>
      </w:r>
      <w:proofErr w:type="gramStart"/>
      <w:r w:rsidR="00C51CA3" w:rsidRPr="0005597E">
        <w:rPr>
          <w:rFonts w:cstheme="minorHAnsi"/>
        </w:rPr>
        <w:t>varies</w:t>
      </w:r>
      <w:proofErr w:type="gramEnd"/>
      <w:r w:rsidR="00C51CA3" w:rsidRPr="0005597E">
        <w:rPr>
          <w:rFonts w:cstheme="minorHAnsi"/>
        </w:rPr>
        <w:t xml:space="preserve"> in the implementation of tools used for </w:t>
      </w:r>
      <w:r w:rsidR="002631C3" w:rsidRPr="0005597E">
        <w:rPr>
          <w:rFonts w:cstheme="minorHAnsi"/>
        </w:rPr>
        <w:t>different subsoils.</w:t>
      </w:r>
      <w:r w:rsidR="00E17C2A" w:rsidRPr="0005597E">
        <w:rPr>
          <w:rFonts w:cstheme="minorHAnsi"/>
        </w:rPr>
        <w:t xml:space="preserve"> The appropriate implement enables the sufficient depth and data to be achieved. </w:t>
      </w:r>
      <w:r w:rsidR="002631C3" w:rsidRPr="0005597E">
        <w:rPr>
          <w:rFonts w:cstheme="minorHAnsi"/>
        </w:rPr>
        <w:t xml:space="preserve"> </w:t>
      </w:r>
    </w:p>
    <w:p w14:paraId="1FC76A5B" w14:textId="166A2AE3" w:rsidR="000E1888" w:rsidRPr="0005597E" w:rsidRDefault="000E1888" w:rsidP="0005597E">
      <w:pPr>
        <w:jc w:val="both"/>
        <w:rPr>
          <w:rFonts w:cstheme="minorHAnsi"/>
        </w:rPr>
      </w:pPr>
      <w:r w:rsidRPr="0005597E">
        <w:rPr>
          <w:rFonts w:cstheme="minorHAnsi"/>
        </w:rPr>
        <w:t xml:space="preserve">The implements used </w:t>
      </w:r>
      <w:r w:rsidR="00381876" w:rsidRPr="0005597E">
        <w:rPr>
          <w:rFonts w:cstheme="minorHAnsi"/>
        </w:rPr>
        <w:t xml:space="preserve">for light percussive borehole methods </w:t>
      </w:r>
      <w:r w:rsidRPr="0005597E">
        <w:rPr>
          <w:rFonts w:cstheme="minorHAnsi"/>
        </w:rPr>
        <w:t>to penetrate different subsoils include:</w:t>
      </w:r>
    </w:p>
    <w:p w14:paraId="7056F89A" w14:textId="418BF5A0" w:rsidR="00B23D00" w:rsidRPr="0005597E" w:rsidRDefault="00A5283E" w:rsidP="0005597E">
      <w:pPr>
        <w:pStyle w:val="ListParagraph"/>
        <w:numPr>
          <w:ilvl w:val="0"/>
          <w:numId w:val="14"/>
        </w:numPr>
        <w:jc w:val="both"/>
        <w:rPr>
          <w:rFonts w:cstheme="minorHAnsi"/>
        </w:rPr>
      </w:pPr>
      <w:r w:rsidRPr="0005597E">
        <w:rPr>
          <w:rFonts w:cstheme="minorHAnsi"/>
          <w:b/>
        </w:rPr>
        <w:lastRenderedPageBreak/>
        <w:t>The ‘Clay Cutter’</w:t>
      </w:r>
      <w:r w:rsidRPr="0005597E">
        <w:rPr>
          <w:rFonts w:cstheme="minorHAnsi"/>
        </w:rPr>
        <w:t xml:space="preserve"> </w:t>
      </w:r>
      <w:r w:rsidR="00192809" w:rsidRPr="0005597E">
        <w:rPr>
          <w:rFonts w:cstheme="minorHAnsi"/>
        </w:rPr>
        <w:t xml:space="preserve">- </w:t>
      </w:r>
      <w:r w:rsidR="008F5A81" w:rsidRPr="0005597E">
        <w:rPr>
          <w:rFonts w:cstheme="minorHAnsi"/>
        </w:rPr>
        <w:t>A s</w:t>
      </w:r>
      <w:r w:rsidR="003B65DD" w:rsidRPr="0005597E">
        <w:rPr>
          <w:rFonts w:cstheme="minorHAnsi"/>
        </w:rPr>
        <w:t xml:space="preserve">teel tube </w:t>
      </w:r>
      <w:r w:rsidR="00702B54" w:rsidRPr="0005597E">
        <w:rPr>
          <w:rFonts w:cstheme="minorHAnsi"/>
        </w:rPr>
        <w:t>which is called a ‘’</w:t>
      </w:r>
      <w:r w:rsidR="00E373AC" w:rsidRPr="0005597E">
        <w:rPr>
          <w:rFonts w:cstheme="minorHAnsi"/>
        </w:rPr>
        <w:t>C</w:t>
      </w:r>
      <w:r w:rsidR="00702B54" w:rsidRPr="0005597E">
        <w:rPr>
          <w:rFonts w:cstheme="minorHAnsi"/>
        </w:rPr>
        <w:t xml:space="preserve">lay </w:t>
      </w:r>
      <w:r w:rsidR="00E373AC" w:rsidRPr="0005597E">
        <w:rPr>
          <w:rFonts w:cstheme="minorHAnsi"/>
        </w:rPr>
        <w:t>C</w:t>
      </w:r>
      <w:r w:rsidR="00702B54" w:rsidRPr="0005597E">
        <w:rPr>
          <w:rFonts w:cstheme="minorHAnsi"/>
        </w:rPr>
        <w:t>utter’’, this is used</w:t>
      </w:r>
      <w:r w:rsidR="00752B82" w:rsidRPr="0005597E">
        <w:rPr>
          <w:rFonts w:cstheme="minorHAnsi"/>
        </w:rPr>
        <w:t xml:space="preserve"> w</w:t>
      </w:r>
      <w:r w:rsidR="00D07D24" w:rsidRPr="0005597E">
        <w:rPr>
          <w:rFonts w:cstheme="minorHAnsi"/>
        </w:rPr>
        <w:t>here there is</w:t>
      </w:r>
      <w:r w:rsidR="00752B82" w:rsidRPr="0005597E">
        <w:rPr>
          <w:rFonts w:cstheme="minorHAnsi"/>
        </w:rPr>
        <w:t xml:space="preserve"> a </w:t>
      </w:r>
      <w:r w:rsidR="00702B54" w:rsidRPr="0005597E">
        <w:rPr>
          <w:rFonts w:cstheme="minorHAnsi"/>
        </w:rPr>
        <w:t xml:space="preserve">high percentage of clay material in the </w:t>
      </w:r>
      <w:r w:rsidR="00752B82" w:rsidRPr="0005597E">
        <w:rPr>
          <w:rFonts w:cstheme="minorHAnsi"/>
        </w:rPr>
        <w:t>subsoil</w:t>
      </w:r>
      <w:r w:rsidR="00D07D24" w:rsidRPr="0005597E">
        <w:rPr>
          <w:rFonts w:cstheme="minorHAnsi"/>
        </w:rPr>
        <w:t xml:space="preserve">. </w:t>
      </w:r>
      <w:r w:rsidR="00DF50DB" w:rsidRPr="0005597E">
        <w:rPr>
          <w:rFonts w:cstheme="minorHAnsi"/>
        </w:rPr>
        <w:t xml:space="preserve">Once </w:t>
      </w:r>
      <w:r w:rsidR="00642A97" w:rsidRPr="0005597E">
        <w:rPr>
          <w:rFonts w:cstheme="minorHAnsi"/>
        </w:rPr>
        <w:t>dropped,</w:t>
      </w:r>
      <w:r w:rsidR="00DF50DB" w:rsidRPr="0005597E">
        <w:rPr>
          <w:rFonts w:cstheme="minorHAnsi"/>
        </w:rPr>
        <w:t xml:space="preserve"> the </w:t>
      </w:r>
      <w:r w:rsidR="00642A97" w:rsidRPr="0005597E">
        <w:rPr>
          <w:rFonts w:cstheme="minorHAnsi"/>
        </w:rPr>
        <w:t xml:space="preserve">light percussive </w:t>
      </w:r>
      <w:r w:rsidR="00C23000" w:rsidRPr="0005597E">
        <w:rPr>
          <w:rFonts w:cstheme="minorHAnsi"/>
        </w:rPr>
        <w:t>rig</w:t>
      </w:r>
      <w:r w:rsidR="000575E2" w:rsidRPr="0005597E">
        <w:rPr>
          <w:rFonts w:cstheme="minorHAnsi"/>
        </w:rPr>
        <w:t xml:space="preserve"> uses the tool to</w:t>
      </w:r>
      <w:r w:rsidR="00642A97" w:rsidRPr="0005597E">
        <w:rPr>
          <w:rFonts w:cstheme="minorHAnsi"/>
        </w:rPr>
        <w:t xml:space="preserve"> penetrate the subsoil which fill</w:t>
      </w:r>
      <w:r w:rsidR="000575E2" w:rsidRPr="0005597E">
        <w:rPr>
          <w:rFonts w:cstheme="minorHAnsi"/>
        </w:rPr>
        <w:t>s</w:t>
      </w:r>
      <w:r w:rsidR="00642A97" w:rsidRPr="0005597E">
        <w:rPr>
          <w:rFonts w:cstheme="minorHAnsi"/>
        </w:rPr>
        <w:t xml:space="preserve"> the cylindrical tube</w:t>
      </w:r>
      <w:r w:rsidR="000575E2" w:rsidRPr="0005597E">
        <w:rPr>
          <w:rFonts w:cstheme="minorHAnsi"/>
        </w:rPr>
        <w:t xml:space="preserve"> of the Clay Cutter</w:t>
      </w:r>
      <w:r w:rsidR="00642A97" w:rsidRPr="0005597E">
        <w:rPr>
          <w:rFonts w:cstheme="minorHAnsi"/>
        </w:rPr>
        <w:t xml:space="preserve">. </w:t>
      </w:r>
      <w:r w:rsidR="003D6738" w:rsidRPr="0005597E">
        <w:rPr>
          <w:rFonts w:cstheme="minorHAnsi"/>
        </w:rPr>
        <w:t xml:space="preserve">When the </w:t>
      </w:r>
      <w:r w:rsidR="00D56852" w:rsidRPr="0005597E">
        <w:rPr>
          <w:rFonts w:cstheme="minorHAnsi"/>
        </w:rPr>
        <w:t xml:space="preserve">Clay Cutter </w:t>
      </w:r>
      <w:r w:rsidR="003D6738" w:rsidRPr="0005597E">
        <w:rPr>
          <w:rFonts w:cstheme="minorHAnsi"/>
        </w:rPr>
        <w:t>is elevated</w:t>
      </w:r>
      <w:r w:rsidR="00915ACC" w:rsidRPr="0005597E">
        <w:rPr>
          <w:rFonts w:cstheme="minorHAnsi"/>
        </w:rPr>
        <w:t xml:space="preserve"> </w:t>
      </w:r>
      <w:r w:rsidR="00D56852" w:rsidRPr="0005597E">
        <w:rPr>
          <w:rFonts w:cstheme="minorHAnsi"/>
        </w:rPr>
        <w:t xml:space="preserve">a steel bar which is </w:t>
      </w:r>
      <w:r w:rsidR="00093481" w:rsidRPr="0005597E">
        <w:rPr>
          <w:rFonts w:cstheme="minorHAnsi"/>
        </w:rPr>
        <w:t>in</w:t>
      </w:r>
      <w:r w:rsidR="00D56852" w:rsidRPr="0005597E">
        <w:rPr>
          <w:rFonts w:cstheme="minorHAnsi"/>
        </w:rPr>
        <w:t>corporated into the</w:t>
      </w:r>
      <w:r w:rsidR="00093481" w:rsidRPr="0005597E">
        <w:rPr>
          <w:rFonts w:cstheme="minorHAnsi"/>
        </w:rPr>
        <w:t xml:space="preserve"> tool pushes the soil/clay from the Clay Cutter</w:t>
      </w:r>
      <w:r w:rsidR="003D6738" w:rsidRPr="0005597E">
        <w:rPr>
          <w:rFonts w:cstheme="minorHAnsi"/>
        </w:rPr>
        <w:t>s</w:t>
      </w:r>
      <w:r w:rsidR="00093481" w:rsidRPr="0005597E">
        <w:rPr>
          <w:rFonts w:cstheme="minorHAnsi"/>
        </w:rPr>
        <w:t>.</w:t>
      </w:r>
      <w:r w:rsidR="003D6738" w:rsidRPr="0005597E">
        <w:rPr>
          <w:rFonts w:cstheme="minorHAnsi"/>
        </w:rPr>
        <w:t xml:space="preserve"> </w:t>
      </w:r>
      <w:r w:rsidR="00755E41" w:rsidRPr="0005597E">
        <w:rPr>
          <w:rFonts w:cstheme="minorHAnsi"/>
        </w:rPr>
        <w:t>Thus</w:t>
      </w:r>
      <w:r w:rsidR="00D64122" w:rsidRPr="0005597E">
        <w:rPr>
          <w:rFonts w:cstheme="minorHAnsi"/>
        </w:rPr>
        <w:t>, providing a soil sample.</w:t>
      </w:r>
      <w:r w:rsidR="00381876" w:rsidRPr="0005597E">
        <w:rPr>
          <w:rFonts w:cstheme="minorHAnsi"/>
        </w:rPr>
        <w:t xml:space="preserve"> </w:t>
      </w:r>
    </w:p>
    <w:p w14:paraId="2B4AD84E" w14:textId="6E69326B" w:rsidR="00A330BA" w:rsidRPr="0005597E" w:rsidRDefault="2A5210DA" w:rsidP="0005597E">
      <w:pPr>
        <w:pStyle w:val="ListParagraph"/>
        <w:numPr>
          <w:ilvl w:val="0"/>
          <w:numId w:val="14"/>
        </w:numPr>
        <w:jc w:val="both"/>
        <w:rPr>
          <w:rFonts w:cstheme="minorHAnsi"/>
        </w:rPr>
      </w:pPr>
      <w:r w:rsidRPr="0005597E">
        <w:rPr>
          <w:rFonts w:cstheme="minorHAnsi"/>
          <w:b/>
          <w:bCs/>
        </w:rPr>
        <w:t xml:space="preserve">The ‘Shell’ </w:t>
      </w:r>
      <w:r w:rsidRPr="0005597E">
        <w:rPr>
          <w:rFonts w:cstheme="minorHAnsi"/>
        </w:rPr>
        <w:t>– The shell is typically used in granular subsoils which include sand and gravel. When the shell is implemented in a borehole investigation, the hole is filled with water where the shell begins a process called Surging. This involves dropping the shell from its elevated position at approximately 300mm from the bottom of the hole. Repeatedly ‘Surging the shell upwards causes water to be drawn into the bottom of the hole, and this water loosens the soil at the base of the hole and forces it to go into suspension.’</w:t>
      </w:r>
      <w:r w:rsidRPr="0005597E">
        <w:rPr>
          <w:rFonts w:cstheme="minorHAnsi"/>
          <w:color w:val="FF0000"/>
        </w:rPr>
        <w:t xml:space="preserve"> </w:t>
      </w:r>
      <w:r w:rsidRPr="0005597E">
        <w:rPr>
          <w:rFonts w:cstheme="minorHAnsi"/>
        </w:rPr>
        <w:t xml:space="preserve">(Clayton et al, 1995, 2). A levered door would hold the accumulated material within its cavity. This material is then extracted though the shell where the water is displaced, and the subsoil is held for removal from the bore hole. </w:t>
      </w:r>
    </w:p>
    <w:p w14:paraId="0DE8FEC3" w14:textId="0DD7CD24" w:rsidR="00AD46FC" w:rsidRDefault="00CC756C" w:rsidP="00413E8D">
      <w:pPr>
        <w:pStyle w:val="ListParagraph"/>
        <w:ind w:left="768"/>
        <w:jc w:val="both"/>
        <w:rPr>
          <w:rFonts w:cstheme="minorHAnsi"/>
        </w:rPr>
      </w:pPr>
      <w:r w:rsidRPr="0005597E">
        <w:rPr>
          <w:rFonts w:cstheme="minorHAnsi"/>
        </w:rPr>
        <w:t>Additionally, the Shell can be used for cohesive subsoils such as clay. The shell, one raised and dropped repeatedly, penetrates the cohesive sub soil which accumulates within its cavity. Generally, the shell would not have a door or flap for this operation</w:t>
      </w:r>
      <w:r w:rsidR="00DF514A">
        <w:rPr>
          <w:rFonts w:cstheme="minorHAnsi"/>
        </w:rPr>
        <w:t xml:space="preserve"> as the cohesive material would hold within the cylinder</w:t>
      </w:r>
      <w:r w:rsidRPr="0005597E">
        <w:rPr>
          <w:rFonts w:cstheme="minorHAnsi"/>
        </w:rPr>
        <w:t xml:space="preserve">. </w:t>
      </w:r>
    </w:p>
    <w:p w14:paraId="0B451260" w14:textId="77777777" w:rsidR="00413E8D" w:rsidRPr="00413E8D" w:rsidRDefault="00413E8D" w:rsidP="00413E8D">
      <w:pPr>
        <w:pStyle w:val="ListParagraph"/>
        <w:ind w:left="768"/>
        <w:jc w:val="both"/>
        <w:rPr>
          <w:rFonts w:cstheme="minorHAnsi"/>
        </w:rPr>
      </w:pPr>
    </w:p>
    <w:p w14:paraId="36122BA2" w14:textId="3A96FBFD" w:rsidR="00A330BA" w:rsidRPr="00413E8D" w:rsidRDefault="00A330BA" w:rsidP="00413E8D">
      <w:pPr>
        <w:jc w:val="both"/>
        <w:rPr>
          <w:rFonts w:cstheme="minorHAnsi"/>
        </w:rPr>
      </w:pPr>
      <w:r w:rsidRPr="00413E8D">
        <w:rPr>
          <w:rFonts w:cstheme="minorHAnsi"/>
        </w:rPr>
        <w:t xml:space="preserve">However, there is a limitation with the use of the shell as an implement for the investigation of the proposed development site. This is due to the shell </w:t>
      </w:r>
      <w:r w:rsidR="00A72C9E" w:rsidRPr="00413E8D">
        <w:rPr>
          <w:rFonts w:cstheme="minorHAnsi"/>
        </w:rPr>
        <w:t xml:space="preserve">potentially </w:t>
      </w:r>
      <w:r w:rsidRPr="00413E8D">
        <w:rPr>
          <w:rFonts w:cstheme="minorHAnsi"/>
        </w:rPr>
        <w:t xml:space="preserve">not being an appropriate implement for the soil investigation as there is evidence that suggests that the subsoil contains large gravel and potentially boulders. This </w:t>
      </w:r>
      <w:r w:rsidR="00A72C9E" w:rsidRPr="00413E8D">
        <w:rPr>
          <w:rFonts w:cstheme="minorHAnsi"/>
        </w:rPr>
        <w:t xml:space="preserve">has been previously noted in subsection ‘Subsoils’ of the preliminary desk top study. </w:t>
      </w:r>
    </w:p>
    <w:p w14:paraId="05F19E53" w14:textId="1C08F3AD" w:rsidR="005264B0" w:rsidRDefault="00EA03E4" w:rsidP="00413E8D">
      <w:pPr>
        <w:jc w:val="both"/>
        <w:rPr>
          <w:rFonts w:cstheme="minorHAnsi"/>
        </w:rPr>
      </w:pPr>
      <w:r w:rsidRPr="0005597E">
        <w:rPr>
          <w:rFonts w:cstheme="minorHAnsi"/>
        </w:rPr>
        <w:t xml:space="preserve">The </w:t>
      </w:r>
      <w:r w:rsidR="000575E2" w:rsidRPr="0005597E">
        <w:rPr>
          <w:rFonts w:cstheme="minorHAnsi"/>
        </w:rPr>
        <w:t xml:space="preserve">rotary drill </w:t>
      </w:r>
      <w:r w:rsidR="00381876" w:rsidRPr="0005597E">
        <w:rPr>
          <w:rFonts w:cstheme="minorHAnsi"/>
        </w:rPr>
        <w:t xml:space="preserve">such as the Mud-rotary drill or core drilling </w:t>
      </w:r>
      <w:r w:rsidR="000575E2" w:rsidRPr="0005597E">
        <w:rPr>
          <w:rFonts w:cstheme="minorHAnsi"/>
        </w:rPr>
        <w:t xml:space="preserve">is </w:t>
      </w:r>
      <w:r w:rsidR="00D22DEB" w:rsidRPr="0005597E">
        <w:rPr>
          <w:rFonts w:cstheme="minorHAnsi"/>
        </w:rPr>
        <w:t xml:space="preserve">also implemented </w:t>
      </w:r>
      <w:r w:rsidR="000575E2" w:rsidRPr="0005597E">
        <w:rPr>
          <w:rFonts w:cstheme="minorHAnsi"/>
        </w:rPr>
        <w:t>on borehole investigations.</w:t>
      </w:r>
      <w:r w:rsidR="00D22DEB" w:rsidRPr="0005597E">
        <w:rPr>
          <w:rFonts w:cstheme="minorHAnsi"/>
        </w:rPr>
        <w:t xml:space="preserve"> The process of rotary drilling involves the </w:t>
      </w:r>
      <w:r w:rsidR="007A6DBA" w:rsidRPr="0005597E">
        <w:rPr>
          <w:rFonts w:cstheme="minorHAnsi"/>
        </w:rPr>
        <w:t>descending rotary action which penetrates the sub structure.</w:t>
      </w:r>
      <w:r w:rsidR="001841C1" w:rsidRPr="0005597E">
        <w:rPr>
          <w:rFonts w:cstheme="minorHAnsi"/>
        </w:rPr>
        <w:t xml:space="preserve"> This enables the collect</w:t>
      </w:r>
      <w:r w:rsidR="00B7613F" w:rsidRPr="0005597E">
        <w:rPr>
          <w:rFonts w:cstheme="minorHAnsi"/>
        </w:rPr>
        <w:t>ion</w:t>
      </w:r>
      <w:r w:rsidR="001841C1" w:rsidRPr="0005597E">
        <w:rPr>
          <w:rFonts w:cstheme="minorHAnsi"/>
        </w:rPr>
        <w:t xml:space="preserve"> of both disturbed and undisturbed soil samples through an extraction </w:t>
      </w:r>
      <w:r w:rsidR="00B7613F" w:rsidRPr="0005597E">
        <w:rPr>
          <w:rFonts w:cstheme="minorHAnsi"/>
        </w:rPr>
        <w:t>of materials</w:t>
      </w:r>
      <w:r w:rsidR="001841C1" w:rsidRPr="0005597E">
        <w:rPr>
          <w:rFonts w:cstheme="minorHAnsi"/>
        </w:rPr>
        <w:t xml:space="preserve">. </w:t>
      </w:r>
    </w:p>
    <w:p w14:paraId="1E78F0FE" w14:textId="4C38AAB2" w:rsidR="006869C3" w:rsidRPr="0005597E" w:rsidRDefault="00145A20" w:rsidP="00145A20">
      <w:pPr>
        <w:jc w:val="center"/>
        <w:rPr>
          <w:rFonts w:cstheme="minorHAnsi"/>
          <w:color w:val="FF0000"/>
        </w:rPr>
      </w:pPr>
      <w:r>
        <w:rPr>
          <w:rFonts w:cstheme="minorHAnsi"/>
          <w:noProof/>
          <w:color w:val="FF0000"/>
        </w:rPr>
        <w:lastRenderedPageBreak/>
        <w:drawing>
          <wp:inline distT="0" distB="0" distL="0" distR="0" wp14:anchorId="34F95431" wp14:editId="206195EA">
            <wp:extent cx="2874645" cy="8863330"/>
            <wp:effectExtent l="0" t="0" r="1905" b="0"/>
            <wp:docPr id="25" name="Picture 25"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otary drill.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74645" cy="8863330"/>
                    </a:xfrm>
                    <a:prstGeom prst="rect">
                      <a:avLst/>
                    </a:prstGeom>
                  </pic:spPr>
                </pic:pic>
              </a:graphicData>
            </a:graphic>
          </wp:inline>
        </w:drawing>
      </w:r>
    </w:p>
    <w:p w14:paraId="339E4637" w14:textId="144DF728" w:rsidR="000575E2" w:rsidRPr="0005597E" w:rsidRDefault="2A5210DA" w:rsidP="0005597E">
      <w:pPr>
        <w:jc w:val="both"/>
        <w:rPr>
          <w:rFonts w:cstheme="minorHAnsi"/>
        </w:rPr>
      </w:pPr>
      <w:r w:rsidRPr="0005597E">
        <w:rPr>
          <w:rFonts w:cstheme="minorHAnsi"/>
        </w:rPr>
        <w:lastRenderedPageBreak/>
        <w:t xml:space="preserve">Typically, ‘Rotary methods may be applied to soil or </w:t>
      </w:r>
      <w:proofErr w:type="gramStart"/>
      <w:r w:rsidRPr="0005597E">
        <w:rPr>
          <w:rFonts w:cstheme="minorHAnsi"/>
        </w:rPr>
        <w:t>rock, but</w:t>
      </w:r>
      <w:proofErr w:type="gramEnd"/>
      <w:r w:rsidRPr="0005597E">
        <w:rPr>
          <w:rFonts w:cstheme="minorHAnsi"/>
        </w:rPr>
        <w:t xml:space="preserve"> are generally easier to use in strong intact rock’ (Clayton et al, 1995, 10). This would present limitations to the proposed development site. These methods are typically used as deep hole investigations past the depth of 30 metres or for the use of hard bedrock. </w:t>
      </w:r>
    </w:p>
    <w:p w14:paraId="4C80BC58" w14:textId="5E203DB3" w:rsidR="0063733C" w:rsidRPr="0005597E" w:rsidRDefault="00137BCC" w:rsidP="0005597E">
      <w:pPr>
        <w:jc w:val="both"/>
        <w:rPr>
          <w:rFonts w:cstheme="minorHAnsi"/>
        </w:rPr>
      </w:pPr>
      <w:r w:rsidRPr="0005597E">
        <w:rPr>
          <w:rFonts w:cstheme="minorHAnsi"/>
        </w:rPr>
        <w:t xml:space="preserve">Indeed, </w:t>
      </w:r>
      <w:r w:rsidR="00B01519" w:rsidRPr="0005597E">
        <w:rPr>
          <w:rFonts w:cstheme="minorHAnsi"/>
        </w:rPr>
        <w:t xml:space="preserve">there are many </w:t>
      </w:r>
      <w:r w:rsidR="00584615" w:rsidRPr="0005597E">
        <w:rPr>
          <w:rFonts w:cstheme="minorHAnsi"/>
        </w:rPr>
        <w:t>bore hole investigation methods</w:t>
      </w:r>
      <w:r w:rsidR="00F36F47" w:rsidRPr="0005597E">
        <w:rPr>
          <w:rFonts w:cstheme="minorHAnsi"/>
        </w:rPr>
        <w:t xml:space="preserve"> and implements</w:t>
      </w:r>
      <w:r w:rsidR="00584615" w:rsidRPr="0005597E">
        <w:rPr>
          <w:rFonts w:cstheme="minorHAnsi"/>
        </w:rPr>
        <w:t xml:space="preserve"> </w:t>
      </w:r>
      <w:r w:rsidR="0063733C" w:rsidRPr="0005597E">
        <w:rPr>
          <w:rFonts w:cstheme="minorHAnsi"/>
        </w:rPr>
        <w:t xml:space="preserve">that are applicable to the </w:t>
      </w:r>
      <w:r w:rsidR="00584615" w:rsidRPr="0005597E">
        <w:rPr>
          <w:rFonts w:cstheme="minorHAnsi"/>
        </w:rPr>
        <w:t xml:space="preserve">suggested development </w:t>
      </w:r>
      <w:r w:rsidR="0063733C" w:rsidRPr="0005597E">
        <w:rPr>
          <w:rFonts w:cstheme="minorHAnsi"/>
        </w:rPr>
        <w:t>site</w:t>
      </w:r>
      <w:r w:rsidR="00584615" w:rsidRPr="0005597E">
        <w:rPr>
          <w:rFonts w:cstheme="minorHAnsi"/>
        </w:rPr>
        <w:t>.</w:t>
      </w:r>
      <w:r w:rsidRPr="0005597E">
        <w:rPr>
          <w:rFonts w:cstheme="minorHAnsi"/>
        </w:rPr>
        <w:t xml:space="preserve"> However,</w:t>
      </w:r>
      <w:r w:rsidR="00584615" w:rsidRPr="0005597E">
        <w:rPr>
          <w:rFonts w:cstheme="minorHAnsi"/>
        </w:rPr>
        <w:t xml:space="preserve"> </w:t>
      </w:r>
      <w:r w:rsidR="00896C90" w:rsidRPr="0005597E">
        <w:rPr>
          <w:rFonts w:cstheme="minorHAnsi"/>
        </w:rPr>
        <w:t>due to the development sites geology</w:t>
      </w:r>
      <w:r w:rsidR="00076F02" w:rsidRPr="0005597E">
        <w:rPr>
          <w:rFonts w:cstheme="minorHAnsi"/>
        </w:rPr>
        <w:t xml:space="preserve"> noted in subsection ‘Subsoils’, </w:t>
      </w:r>
      <w:r w:rsidR="004A44D2" w:rsidRPr="0005597E">
        <w:rPr>
          <w:rFonts w:cstheme="minorHAnsi"/>
        </w:rPr>
        <w:t xml:space="preserve">this emphasises the fact that </w:t>
      </w:r>
      <w:r w:rsidR="00076F02" w:rsidRPr="0005597E">
        <w:rPr>
          <w:rFonts w:cstheme="minorHAnsi"/>
        </w:rPr>
        <w:t xml:space="preserve">the </w:t>
      </w:r>
      <w:r w:rsidR="009F048E" w:rsidRPr="0005597E">
        <w:rPr>
          <w:rFonts w:cstheme="minorHAnsi"/>
        </w:rPr>
        <w:t>rotary drill</w:t>
      </w:r>
      <w:r w:rsidR="00407F5B" w:rsidRPr="0005597E">
        <w:rPr>
          <w:rFonts w:cstheme="minorHAnsi"/>
        </w:rPr>
        <w:t xml:space="preserve"> method of borehole investigations </w:t>
      </w:r>
      <w:r w:rsidR="00F95C04" w:rsidRPr="0005597E">
        <w:rPr>
          <w:rFonts w:cstheme="minorHAnsi"/>
        </w:rPr>
        <w:t>would be less productive and applicable</w:t>
      </w:r>
      <w:r w:rsidR="007471EA" w:rsidRPr="0005597E">
        <w:rPr>
          <w:rFonts w:cstheme="minorHAnsi"/>
        </w:rPr>
        <w:t xml:space="preserve"> due to the granular subsoils and sh</w:t>
      </w:r>
      <w:r w:rsidR="005264B0" w:rsidRPr="0005597E">
        <w:rPr>
          <w:rFonts w:cstheme="minorHAnsi"/>
        </w:rPr>
        <w:t>allow to</w:t>
      </w:r>
      <w:r w:rsidR="007471EA" w:rsidRPr="0005597E">
        <w:rPr>
          <w:rFonts w:cstheme="minorHAnsi"/>
        </w:rPr>
        <w:t xml:space="preserve"> medium depth of bedrock</w:t>
      </w:r>
      <w:r w:rsidR="00DB1E5D" w:rsidRPr="0005597E">
        <w:rPr>
          <w:rFonts w:cstheme="minorHAnsi"/>
        </w:rPr>
        <w:t>.</w:t>
      </w:r>
    </w:p>
    <w:p w14:paraId="02CF5CA8" w14:textId="6DFA4AC3" w:rsidR="001D0DA5" w:rsidRPr="0005597E" w:rsidRDefault="001D0DA5" w:rsidP="0005597E">
      <w:pPr>
        <w:jc w:val="both"/>
        <w:rPr>
          <w:rFonts w:cstheme="minorHAnsi"/>
        </w:rPr>
      </w:pPr>
      <w:r w:rsidRPr="0005597E">
        <w:rPr>
          <w:rFonts w:cstheme="minorHAnsi"/>
        </w:rPr>
        <w:t xml:space="preserve">In terms of shallow bore hole investigations, it is recommended that the hand and mechanical auger bore hole investigation methods are not implemented on the proposed development site. This is due </w:t>
      </w:r>
      <w:proofErr w:type="gramStart"/>
      <w:r w:rsidRPr="0005597E">
        <w:rPr>
          <w:rFonts w:cstheme="minorHAnsi"/>
        </w:rPr>
        <w:t>to</w:t>
      </w:r>
      <w:proofErr w:type="gramEnd"/>
      <w:r w:rsidRPr="0005597E">
        <w:rPr>
          <w:rFonts w:cstheme="minorHAnsi"/>
        </w:rPr>
        <w:t xml:space="preserve"> </w:t>
      </w:r>
      <w:r w:rsidR="00075BC4" w:rsidRPr="0005597E">
        <w:rPr>
          <w:rFonts w:cstheme="minorHAnsi"/>
        </w:rPr>
        <w:t xml:space="preserve">little to </w:t>
      </w:r>
      <w:r w:rsidRPr="0005597E">
        <w:rPr>
          <w:rFonts w:cstheme="minorHAnsi"/>
        </w:rPr>
        <w:t>no additional data being achieved through the implementation of the hand and mechanical auger investigations. The hand and mechanical auger borehole investigation</w:t>
      </w:r>
      <w:r w:rsidR="007471EA" w:rsidRPr="0005597E">
        <w:rPr>
          <w:rFonts w:cstheme="minorHAnsi"/>
        </w:rPr>
        <w:t>s</w:t>
      </w:r>
      <w:r w:rsidRPr="0005597E">
        <w:rPr>
          <w:rFonts w:cstheme="minorHAnsi"/>
        </w:rPr>
        <w:t xml:space="preserve"> have similar advantages to the trial pit investigations. This is due to the equivalent depths </w:t>
      </w:r>
      <w:r w:rsidR="007471EA" w:rsidRPr="0005597E">
        <w:rPr>
          <w:rFonts w:cstheme="minorHAnsi"/>
        </w:rPr>
        <w:t xml:space="preserve">being </w:t>
      </w:r>
      <w:r w:rsidRPr="0005597E">
        <w:rPr>
          <w:rFonts w:cstheme="minorHAnsi"/>
        </w:rPr>
        <w:t>achieved and the similar data that can be obtained. Above all,</w:t>
      </w:r>
      <w:r w:rsidR="007471EA" w:rsidRPr="0005597E">
        <w:rPr>
          <w:rFonts w:cstheme="minorHAnsi"/>
        </w:rPr>
        <w:t xml:space="preserve"> </w:t>
      </w:r>
      <w:r w:rsidRPr="0005597E">
        <w:rPr>
          <w:rFonts w:cstheme="minorHAnsi"/>
        </w:rPr>
        <w:t>trial pit investigations</w:t>
      </w:r>
      <w:r w:rsidR="007471EA" w:rsidRPr="0005597E">
        <w:rPr>
          <w:rFonts w:cstheme="minorHAnsi"/>
        </w:rPr>
        <w:t xml:space="preserve"> coupled with a light percussive bore hole investigation rig </w:t>
      </w:r>
      <w:r w:rsidR="00BD5798" w:rsidRPr="0005597E">
        <w:rPr>
          <w:rFonts w:cstheme="minorHAnsi"/>
        </w:rPr>
        <w:t xml:space="preserve">such as sample shelling </w:t>
      </w:r>
      <w:r w:rsidR="007471EA" w:rsidRPr="0005597E">
        <w:rPr>
          <w:rFonts w:cstheme="minorHAnsi"/>
        </w:rPr>
        <w:t xml:space="preserve">can achieve both shallow and medium depths sufficiently for the </w:t>
      </w:r>
      <w:r w:rsidRPr="0005597E">
        <w:rPr>
          <w:rFonts w:cstheme="minorHAnsi"/>
        </w:rPr>
        <w:t>proposed development site.</w:t>
      </w:r>
      <w:r w:rsidR="007471EA" w:rsidRPr="0005597E">
        <w:rPr>
          <w:rFonts w:cstheme="minorHAnsi"/>
        </w:rPr>
        <w:t xml:space="preserve"> </w:t>
      </w:r>
    </w:p>
    <w:p w14:paraId="0EF34BA7" w14:textId="77777777" w:rsidR="00DF1C29" w:rsidRDefault="007471EA" w:rsidP="0005597E">
      <w:pPr>
        <w:jc w:val="both"/>
        <w:rPr>
          <w:rFonts w:cstheme="minorHAnsi"/>
        </w:rPr>
      </w:pPr>
      <w:r w:rsidRPr="0005597E">
        <w:rPr>
          <w:rFonts w:cstheme="minorHAnsi"/>
        </w:rPr>
        <w:t>Additionally, i</w:t>
      </w:r>
      <w:r w:rsidR="009F3640" w:rsidRPr="0005597E">
        <w:rPr>
          <w:rFonts w:cstheme="minorHAnsi"/>
        </w:rPr>
        <w:t>t is recommended that</w:t>
      </w:r>
      <w:r w:rsidR="00C64FF7" w:rsidRPr="0005597E">
        <w:rPr>
          <w:rFonts w:cstheme="minorHAnsi"/>
        </w:rPr>
        <w:t xml:space="preserve"> the bore hole investigation method should incorporate a l</w:t>
      </w:r>
      <w:r w:rsidR="00701470" w:rsidRPr="0005597E">
        <w:rPr>
          <w:rFonts w:cstheme="minorHAnsi"/>
        </w:rPr>
        <w:t>ight Percussive</w:t>
      </w:r>
      <w:r w:rsidR="001A0F8C" w:rsidRPr="0005597E">
        <w:rPr>
          <w:rFonts w:cstheme="minorHAnsi"/>
        </w:rPr>
        <w:t xml:space="preserve"> </w:t>
      </w:r>
      <w:r w:rsidR="000575E2" w:rsidRPr="0005597E">
        <w:rPr>
          <w:rFonts w:cstheme="minorHAnsi"/>
        </w:rPr>
        <w:t>rig</w:t>
      </w:r>
      <w:r w:rsidRPr="0005597E">
        <w:rPr>
          <w:rFonts w:cstheme="minorHAnsi"/>
        </w:rPr>
        <w:t xml:space="preserve">. This is due to achieving the shallow to medium depths </w:t>
      </w:r>
      <w:r w:rsidR="00EE42CF" w:rsidRPr="0005597E">
        <w:rPr>
          <w:rFonts w:cstheme="minorHAnsi"/>
        </w:rPr>
        <w:t>required</w:t>
      </w:r>
      <w:r w:rsidRPr="0005597E">
        <w:rPr>
          <w:rFonts w:cstheme="minorHAnsi"/>
        </w:rPr>
        <w:t xml:space="preserve"> for</w:t>
      </w:r>
      <w:r w:rsidR="00512754" w:rsidRPr="0005597E">
        <w:rPr>
          <w:rFonts w:cstheme="minorHAnsi"/>
        </w:rPr>
        <w:t xml:space="preserve"> an</w:t>
      </w:r>
      <w:r w:rsidR="00EE42CF" w:rsidRPr="0005597E">
        <w:rPr>
          <w:rFonts w:cstheme="minorHAnsi"/>
        </w:rPr>
        <w:t xml:space="preserve"> appropriate a</w:t>
      </w:r>
      <w:r w:rsidR="00512754" w:rsidRPr="0005597E">
        <w:rPr>
          <w:rFonts w:cstheme="minorHAnsi"/>
        </w:rPr>
        <w:t>ssessment</w:t>
      </w:r>
      <w:r w:rsidR="00EE42CF" w:rsidRPr="0005597E">
        <w:rPr>
          <w:rFonts w:cstheme="minorHAnsi"/>
        </w:rPr>
        <w:t xml:space="preserve"> of the </w:t>
      </w:r>
      <w:r w:rsidR="00C44018" w:rsidRPr="0005597E">
        <w:rPr>
          <w:rFonts w:cstheme="minorHAnsi"/>
        </w:rPr>
        <w:t xml:space="preserve">proposed development </w:t>
      </w:r>
      <w:r w:rsidR="00EE42CF" w:rsidRPr="0005597E">
        <w:rPr>
          <w:rFonts w:cstheme="minorHAnsi"/>
        </w:rPr>
        <w:t>site</w:t>
      </w:r>
      <w:r w:rsidRPr="0005597E">
        <w:rPr>
          <w:rFonts w:cstheme="minorHAnsi"/>
        </w:rPr>
        <w:t>.</w:t>
      </w:r>
      <w:r w:rsidR="00C44018" w:rsidRPr="0005597E">
        <w:rPr>
          <w:rFonts w:cstheme="minorHAnsi"/>
        </w:rPr>
        <w:t xml:space="preserve"> The suggested method of Borehole investigations would</w:t>
      </w:r>
      <w:r w:rsidR="00577C02" w:rsidRPr="0005597E">
        <w:rPr>
          <w:rFonts w:cstheme="minorHAnsi"/>
        </w:rPr>
        <w:t xml:space="preserve"> establish the soil structure, classification and characteristics needed to </w:t>
      </w:r>
      <w:r w:rsidR="005F70AF" w:rsidRPr="0005597E">
        <w:rPr>
          <w:rFonts w:cstheme="minorHAnsi"/>
        </w:rPr>
        <w:t>recommend the correct foundation type.</w:t>
      </w:r>
    </w:p>
    <w:p w14:paraId="377C9036" w14:textId="60582A1A" w:rsidR="005F70AF" w:rsidRPr="0005597E" w:rsidRDefault="00DF1C29" w:rsidP="0005597E">
      <w:pPr>
        <w:jc w:val="both"/>
        <w:rPr>
          <w:rFonts w:cstheme="minorHAnsi"/>
        </w:rPr>
      </w:pPr>
      <w:r>
        <w:rPr>
          <w:rFonts w:cstheme="minorHAnsi"/>
        </w:rPr>
        <w:t>In addition to this</w:t>
      </w:r>
      <w:r w:rsidRPr="00DF1C29">
        <w:rPr>
          <w:rFonts w:cstheme="minorHAnsi"/>
        </w:rPr>
        <w:t>, due to the sites location and the high possibility of high salt exposure to the super structure and sub structure it is recommended that the appropriate on corrosive material is utilised for the proposed development site.</w:t>
      </w:r>
    </w:p>
    <w:p w14:paraId="46C8B622" w14:textId="77777777" w:rsidR="005B7E06" w:rsidRPr="0005597E" w:rsidRDefault="005F70AF" w:rsidP="0005597E">
      <w:pPr>
        <w:jc w:val="both"/>
        <w:rPr>
          <w:rFonts w:cstheme="minorHAnsi"/>
        </w:rPr>
      </w:pPr>
      <w:r w:rsidRPr="0005597E">
        <w:rPr>
          <w:rFonts w:cstheme="minorHAnsi"/>
        </w:rPr>
        <w:t xml:space="preserve">Furthermore, </w:t>
      </w:r>
      <w:r w:rsidR="002A65EE" w:rsidRPr="0005597E">
        <w:rPr>
          <w:rFonts w:cstheme="minorHAnsi"/>
        </w:rPr>
        <w:t>the bore hole investigation methods recommended</w:t>
      </w:r>
      <w:r w:rsidR="004542E1" w:rsidRPr="0005597E">
        <w:rPr>
          <w:rFonts w:cstheme="minorHAnsi"/>
        </w:rPr>
        <w:t xml:space="preserve"> would highlight any potential issues with the site such as existing foundations, building elements and materials and infrastructure as previously noted in subsection ‘History of site’.</w:t>
      </w:r>
    </w:p>
    <w:p w14:paraId="4F1A6243" w14:textId="1161D558" w:rsidR="003749F1" w:rsidRPr="0005597E" w:rsidRDefault="002A65EE" w:rsidP="0005597E">
      <w:pPr>
        <w:jc w:val="both"/>
        <w:rPr>
          <w:rFonts w:cstheme="minorHAnsi"/>
        </w:rPr>
      </w:pPr>
      <w:r w:rsidRPr="0005597E">
        <w:rPr>
          <w:rFonts w:cstheme="minorHAnsi"/>
        </w:rPr>
        <w:t xml:space="preserve"> </w:t>
      </w:r>
      <w:r w:rsidR="007471EA" w:rsidRPr="0005597E">
        <w:rPr>
          <w:rFonts w:cstheme="minorHAnsi"/>
        </w:rPr>
        <w:t xml:space="preserve">A further recommendation is for the utilisation of </w:t>
      </w:r>
      <w:r w:rsidR="00E9023F" w:rsidRPr="0005597E">
        <w:rPr>
          <w:rFonts w:cstheme="minorHAnsi"/>
        </w:rPr>
        <w:t>a Shell implement to be incorporated to the light percussive rig. This is due to the superficial</w:t>
      </w:r>
      <w:r w:rsidR="00B83639" w:rsidRPr="0005597E">
        <w:rPr>
          <w:rFonts w:cstheme="minorHAnsi"/>
        </w:rPr>
        <w:t xml:space="preserve"> sand deposits consisting of ‘blown sand’</w:t>
      </w:r>
      <w:r w:rsidR="00E9023F" w:rsidRPr="0005597E">
        <w:rPr>
          <w:rFonts w:cstheme="minorHAnsi"/>
        </w:rPr>
        <w:t xml:space="preserve"> </w:t>
      </w:r>
      <w:proofErr w:type="gramStart"/>
      <w:r w:rsidR="00B83639" w:rsidRPr="0005597E">
        <w:rPr>
          <w:rFonts w:cstheme="minorHAnsi"/>
        </w:rPr>
        <w:t>in the area of</w:t>
      </w:r>
      <w:proofErr w:type="gramEnd"/>
      <w:r w:rsidR="00B83639" w:rsidRPr="0005597E">
        <w:rPr>
          <w:rFonts w:cstheme="minorHAnsi"/>
        </w:rPr>
        <w:t xml:space="preserve"> the</w:t>
      </w:r>
      <w:r w:rsidR="00E9023F" w:rsidRPr="0005597E">
        <w:rPr>
          <w:rFonts w:cstheme="minorHAnsi"/>
        </w:rPr>
        <w:t xml:space="preserve"> development site.</w:t>
      </w:r>
    </w:p>
    <w:p w14:paraId="714248A3" w14:textId="52AA781A" w:rsidR="00B751F9" w:rsidRPr="0005597E" w:rsidRDefault="00B751F9" w:rsidP="0005597E">
      <w:pPr>
        <w:jc w:val="both"/>
        <w:rPr>
          <w:rFonts w:cstheme="minorHAnsi"/>
        </w:rPr>
      </w:pPr>
      <w:r w:rsidRPr="0005597E">
        <w:rPr>
          <w:rFonts w:cstheme="minorHAnsi"/>
        </w:rPr>
        <w:t xml:space="preserve">Moreover, the borehole investigation method of rotary drilling is recommended if the light percussive rig doesn’t sufficiently gather the relevant soil investigation data needed. If the light percussive rigs method of surging either doesn’t find sufficiently strong enough strata at its maximum depth or if it </w:t>
      </w:r>
      <w:proofErr w:type="gramStart"/>
      <w:r w:rsidRPr="0005597E">
        <w:rPr>
          <w:rFonts w:cstheme="minorHAnsi"/>
        </w:rPr>
        <w:t>comes into contact with</w:t>
      </w:r>
      <w:proofErr w:type="gramEnd"/>
      <w:r w:rsidRPr="0005597E">
        <w:rPr>
          <w:rFonts w:cstheme="minorHAnsi"/>
        </w:rPr>
        <w:t xml:space="preserve"> intact rock, the rotary drill could provide better </w:t>
      </w:r>
      <w:r w:rsidR="00DF1C29">
        <w:rPr>
          <w:rFonts w:cstheme="minorHAnsi"/>
        </w:rPr>
        <w:t xml:space="preserve">penetration </w:t>
      </w:r>
      <w:r w:rsidRPr="0005597E">
        <w:rPr>
          <w:rFonts w:cstheme="minorHAnsi"/>
        </w:rPr>
        <w:t>results.</w:t>
      </w:r>
    </w:p>
    <w:p w14:paraId="6EAB5A28" w14:textId="3B1B342F" w:rsidR="00DF0CAA" w:rsidRPr="0005597E" w:rsidRDefault="003749F1" w:rsidP="00796948">
      <w:pPr>
        <w:pStyle w:val="Heading2"/>
      </w:pPr>
      <w:bookmarkStart w:id="26" w:name="_Toc512247574"/>
      <w:r w:rsidRPr="0005597E">
        <w:t>Plate Loading test</w:t>
      </w:r>
      <w:bookmarkEnd w:id="26"/>
    </w:p>
    <w:p w14:paraId="0CF39D99" w14:textId="43350C15" w:rsidR="003749F1" w:rsidRPr="0005597E" w:rsidRDefault="003749F1" w:rsidP="0005597E">
      <w:pPr>
        <w:jc w:val="both"/>
        <w:rPr>
          <w:rFonts w:cstheme="minorHAnsi"/>
        </w:rPr>
      </w:pPr>
      <w:r w:rsidRPr="0005597E">
        <w:rPr>
          <w:rFonts w:cstheme="minorHAnsi"/>
        </w:rPr>
        <w:t>The Plate Loading test is used an economical means of testing the load bearing capacity of the sub soil. This is conducted in the area and the predicted depth of the foundations on the development site. Within</w:t>
      </w:r>
      <w:r w:rsidR="00A0059B" w:rsidRPr="0005597E">
        <w:rPr>
          <w:rFonts w:cstheme="minorHAnsi"/>
        </w:rPr>
        <w:t xml:space="preserve"> these</w:t>
      </w:r>
      <w:r w:rsidRPr="0005597E">
        <w:rPr>
          <w:rFonts w:cstheme="minorHAnsi"/>
        </w:rPr>
        <w:t xml:space="preserve"> </w:t>
      </w:r>
      <w:r w:rsidR="00A0059B" w:rsidRPr="0005597E">
        <w:rPr>
          <w:rFonts w:cstheme="minorHAnsi"/>
        </w:rPr>
        <w:t xml:space="preserve">conditions, a trial hole is dug and a steel plate with a hydraulic jack is then placed within the hole. The plate is then laden over </w:t>
      </w:r>
      <w:r w:rsidR="00C96802" w:rsidRPr="0005597E">
        <w:rPr>
          <w:rFonts w:cstheme="minorHAnsi"/>
        </w:rPr>
        <w:t>a period</w:t>
      </w:r>
      <w:r w:rsidR="00A0059B" w:rsidRPr="0005597E">
        <w:rPr>
          <w:rFonts w:cstheme="minorHAnsi"/>
        </w:rPr>
        <w:t xml:space="preserve"> in which the settlement or steel plate penetration </w:t>
      </w:r>
      <w:r w:rsidR="009C1655" w:rsidRPr="0005597E">
        <w:rPr>
          <w:rFonts w:cstheme="minorHAnsi"/>
        </w:rPr>
        <w:t xml:space="preserve">into the subsoil </w:t>
      </w:r>
      <w:r w:rsidR="00A0059B" w:rsidRPr="0005597E">
        <w:rPr>
          <w:rFonts w:cstheme="minorHAnsi"/>
        </w:rPr>
        <w:t xml:space="preserve">is measured.  </w:t>
      </w:r>
      <w:r w:rsidR="009C1655" w:rsidRPr="0005597E">
        <w:rPr>
          <w:rFonts w:cstheme="minorHAnsi"/>
        </w:rPr>
        <w:t xml:space="preserve">This </w:t>
      </w:r>
      <w:r w:rsidR="00A0059B" w:rsidRPr="0005597E">
        <w:rPr>
          <w:rFonts w:cstheme="minorHAnsi"/>
        </w:rPr>
        <w:t xml:space="preserve">establishes the load bearing capacity of the subsoil. </w:t>
      </w:r>
    </w:p>
    <w:p w14:paraId="651D6A60" w14:textId="0165263A" w:rsidR="004F517D" w:rsidRPr="0005597E" w:rsidRDefault="004F517D" w:rsidP="0005597E">
      <w:pPr>
        <w:jc w:val="both"/>
        <w:rPr>
          <w:rFonts w:cstheme="minorHAnsi"/>
        </w:rPr>
      </w:pPr>
      <w:r w:rsidRPr="0005597E">
        <w:rPr>
          <w:rFonts w:cstheme="minorHAnsi"/>
        </w:rPr>
        <w:t xml:space="preserve">The plate loading test is recommended to be completed and coupled with the previously mentioned intrusive soil investigation methods. This </w:t>
      </w:r>
      <w:r w:rsidR="00B751F9" w:rsidRPr="0005597E">
        <w:rPr>
          <w:rFonts w:cstheme="minorHAnsi"/>
        </w:rPr>
        <w:t>w</w:t>
      </w:r>
      <w:r w:rsidRPr="0005597E">
        <w:rPr>
          <w:rFonts w:cstheme="minorHAnsi"/>
        </w:rPr>
        <w:t xml:space="preserve">ould provide and accurate insight to the soil classification and characteristics of the proposed development site. </w:t>
      </w:r>
    </w:p>
    <w:p w14:paraId="4B13CDC2" w14:textId="07C49807" w:rsidR="00A0059B" w:rsidRPr="0005597E" w:rsidRDefault="2A5210DA" w:rsidP="0005597E">
      <w:pPr>
        <w:jc w:val="both"/>
        <w:rPr>
          <w:rFonts w:cstheme="minorHAnsi"/>
        </w:rPr>
      </w:pPr>
      <w:r w:rsidRPr="0005597E">
        <w:rPr>
          <w:rFonts w:cstheme="minorHAnsi"/>
        </w:rPr>
        <w:lastRenderedPageBreak/>
        <w:t>However, there are limitations to this method of subsoil investigation. Due to the proportionately smaller surface area of the plate being loaded for the test in terms of the foundation, there is an inconsistency in the pressure bulb generated within the subsoil. Considering this,</w:t>
      </w:r>
      <w:r w:rsidRPr="0005597E">
        <w:rPr>
          <w:rFonts w:cstheme="minorHAnsi"/>
          <w:color w:val="FF0000"/>
        </w:rPr>
        <w:t xml:space="preserve"> </w:t>
      </w:r>
      <w:r w:rsidRPr="0005597E">
        <w:rPr>
          <w:rFonts w:cstheme="minorHAnsi"/>
          <w:color w:val="000000" w:themeColor="text1"/>
        </w:rPr>
        <w:t>‘Therefore this test does not account for the underlying soil conditions beyond the pressure bulb sphere of the test plate</w:t>
      </w:r>
      <w:r w:rsidR="00A67589" w:rsidRPr="0005597E">
        <w:rPr>
          <w:rFonts w:cstheme="minorHAnsi"/>
          <w:color w:val="000000" w:themeColor="text1"/>
        </w:rPr>
        <w:t>.</w:t>
      </w:r>
      <w:r w:rsidRPr="0005597E">
        <w:rPr>
          <w:rFonts w:cstheme="minorHAnsi"/>
          <w:color w:val="000000" w:themeColor="text1"/>
        </w:rPr>
        <w:t>’ (</w:t>
      </w:r>
      <w:proofErr w:type="spellStart"/>
      <w:r w:rsidRPr="0005597E">
        <w:rPr>
          <w:rFonts w:cstheme="minorHAnsi"/>
          <w:color w:val="000000" w:themeColor="text1"/>
        </w:rPr>
        <w:t>Chudley</w:t>
      </w:r>
      <w:proofErr w:type="spellEnd"/>
      <w:r w:rsidRPr="0005597E">
        <w:rPr>
          <w:rFonts w:cstheme="minorHAnsi"/>
          <w:color w:val="000000" w:themeColor="text1"/>
        </w:rPr>
        <w:t xml:space="preserve"> and </w:t>
      </w:r>
      <w:proofErr w:type="spellStart"/>
      <w:r w:rsidRPr="0005597E">
        <w:rPr>
          <w:rFonts w:cstheme="minorHAnsi"/>
          <w:color w:val="000000" w:themeColor="text1"/>
        </w:rPr>
        <w:t>Greeno</w:t>
      </w:r>
      <w:proofErr w:type="spellEnd"/>
      <w:r w:rsidRPr="0005597E">
        <w:rPr>
          <w:rFonts w:cstheme="minorHAnsi"/>
          <w:color w:val="000000" w:themeColor="text1"/>
        </w:rPr>
        <w:t xml:space="preserve">, 2016, </w:t>
      </w:r>
      <w:r w:rsidR="00A67589" w:rsidRPr="0005597E">
        <w:rPr>
          <w:rFonts w:cstheme="minorHAnsi"/>
        </w:rPr>
        <w:t>107).</w:t>
      </w:r>
      <w:r w:rsidR="006869C3">
        <w:rPr>
          <w:rFonts w:cstheme="minorHAnsi"/>
        </w:rPr>
        <w:t xml:space="preserve"> The plate loading test can be seen in the image below.</w:t>
      </w:r>
    </w:p>
    <w:p w14:paraId="01F11C08" w14:textId="19CD214C" w:rsidR="00C33070" w:rsidRPr="0005597E" w:rsidRDefault="00C33070" w:rsidP="0005597E">
      <w:pPr>
        <w:pStyle w:val="ListParagraph"/>
        <w:ind w:left="1080"/>
        <w:jc w:val="both"/>
        <w:rPr>
          <w:rFonts w:cstheme="minorHAnsi"/>
          <w:color w:val="000000" w:themeColor="text1"/>
        </w:rPr>
      </w:pPr>
    </w:p>
    <w:p w14:paraId="5CC2E148" w14:textId="1F956980" w:rsidR="003749F1" w:rsidRPr="0005597E" w:rsidRDefault="001C5B4C" w:rsidP="0005597E">
      <w:pPr>
        <w:pStyle w:val="ListParagraph"/>
        <w:ind w:left="1080"/>
        <w:jc w:val="both"/>
        <w:rPr>
          <w:rFonts w:cstheme="minorHAnsi"/>
        </w:rPr>
      </w:pPr>
      <w:r>
        <w:rPr>
          <w:rFonts w:cstheme="minorHAnsi"/>
          <w:noProof/>
        </w:rPr>
        <w:drawing>
          <wp:inline distT="0" distB="0" distL="0" distR="0" wp14:anchorId="41FD12D1" wp14:editId="2CC44DAB">
            <wp:extent cx="5731510" cy="6686550"/>
            <wp:effectExtent l="0" t="0" r="2540" b="0"/>
            <wp:docPr id="12" name="Picture 12"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LATE LOADING .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6686550"/>
                    </a:xfrm>
                    <a:prstGeom prst="rect">
                      <a:avLst/>
                    </a:prstGeom>
                  </pic:spPr>
                </pic:pic>
              </a:graphicData>
            </a:graphic>
          </wp:inline>
        </w:drawing>
      </w:r>
    </w:p>
    <w:p w14:paraId="32EF9B26" w14:textId="4F83A2C4" w:rsidR="00364538" w:rsidRPr="0005597E" w:rsidRDefault="00364538" w:rsidP="00796948">
      <w:pPr>
        <w:pStyle w:val="Heading2"/>
      </w:pPr>
      <w:bookmarkStart w:id="27" w:name="_Toc512247575"/>
      <w:r w:rsidRPr="0005597E">
        <w:t>Contamination</w:t>
      </w:r>
      <w:bookmarkEnd w:id="27"/>
    </w:p>
    <w:p w14:paraId="6A78452D" w14:textId="521CF0BD" w:rsidR="00364538" w:rsidRPr="0005597E" w:rsidRDefault="00364538" w:rsidP="0005597E">
      <w:pPr>
        <w:rPr>
          <w:rFonts w:cstheme="minorHAnsi"/>
        </w:rPr>
      </w:pPr>
      <w:r w:rsidRPr="0005597E">
        <w:rPr>
          <w:rFonts w:cstheme="minorHAnsi"/>
        </w:rPr>
        <w:t xml:space="preserve">As previously stated in subsection, ‘Contamination’ and ‘history of site’, there have been numerous sources leading to the risk of contamination on </w:t>
      </w:r>
      <w:r w:rsidR="00116AAC" w:rsidRPr="0005597E">
        <w:rPr>
          <w:rFonts w:cstheme="minorHAnsi"/>
        </w:rPr>
        <w:t xml:space="preserve">proposed </w:t>
      </w:r>
      <w:r w:rsidR="006B6203" w:rsidRPr="0005597E">
        <w:rPr>
          <w:rFonts w:cstheme="minorHAnsi"/>
        </w:rPr>
        <w:t xml:space="preserve">development </w:t>
      </w:r>
      <w:r w:rsidRPr="0005597E">
        <w:rPr>
          <w:rFonts w:cstheme="minorHAnsi"/>
        </w:rPr>
        <w:t xml:space="preserve">site. </w:t>
      </w:r>
      <w:r w:rsidR="00116AAC" w:rsidRPr="0005597E">
        <w:rPr>
          <w:rFonts w:cstheme="minorHAnsi"/>
        </w:rPr>
        <w:t>Adhering to</w:t>
      </w:r>
      <w:r w:rsidRPr="0005597E">
        <w:rPr>
          <w:rFonts w:cstheme="minorHAnsi"/>
        </w:rPr>
        <w:t xml:space="preserve"> </w:t>
      </w:r>
      <w:r w:rsidRPr="0005597E">
        <w:rPr>
          <w:rFonts w:cstheme="minorHAnsi"/>
          <w:i/>
        </w:rPr>
        <w:t xml:space="preserve">Building Regulations: Approved Documents C, Site Preparation and resistance to contaminants and moisture, </w:t>
      </w:r>
      <w:r w:rsidRPr="0005597E">
        <w:rPr>
          <w:rFonts w:cstheme="minorHAnsi"/>
        </w:rPr>
        <w:lastRenderedPageBreak/>
        <w:t xml:space="preserve">if there a risk of contamination to the site that further intrusive methods of investigation should be commenced </w:t>
      </w:r>
      <w:r w:rsidR="00116AAC" w:rsidRPr="0005597E">
        <w:rPr>
          <w:rFonts w:cstheme="minorHAnsi"/>
        </w:rPr>
        <w:t>including</w:t>
      </w:r>
      <w:r w:rsidRPr="0005597E">
        <w:rPr>
          <w:rFonts w:cstheme="minorHAnsi"/>
        </w:rPr>
        <w:t xml:space="preserve"> geo technical and geo environmental</w:t>
      </w:r>
      <w:r w:rsidR="00714E23" w:rsidRPr="0005597E">
        <w:rPr>
          <w:rFonts w:cstheme="minorHAnsi"/>
        </w:rPr>
        <w:t xml:space="preserve"> investigations.</w:t>
      </w:r>
    </w:p>
    <w:p w14:paraId="11ADDAD6" w14:textId="3E1CBA7D" w:rsidR="00DF3419" w:rsidRPr="00917118" w:rsidRDefault="003B25CC" w:rsidP="00917118">
      <w:pPr>
        <w:rPr>
          <w:rFonts w:cstheme="minorHAnsi"/>
        </w:rPr>
      </w:pPr>
      <w:r w:rsidRPr="0005597E">
        <w:rPr>
          <w:rFonts w:cstheme="minorHAnsi"/>
        </w:rPr>
        <w:t>It is recommended that g</w:t>
      </w:r>
      <w:r w:rsidR="00364538" w:rsidRPr="0005597E">
        <w:rPr>
          <w:rFonts w:cstheme="minorHAnsi"/>
        </w:rPr>
        <w:t>eo technic</w:t>
      </w:r>
      <w:r w:rsidR="00714E23" w:rsidRPr="0005597E">
        <w:rPr>
          <w:rFonts w:cstheme="minorHAnsi"/>
        </w:rPr>
        <w:t>al</w:t>
      </w:r>
      <w:r w:rsidRPr="0005597E">
        <w:rPr>
          <w:rFonts w:cstheme="minorHAnsi"/>
        </w:rPr>
        <w:t xml:space="preserve"> and geo environmental</w:t>
      </w:r>
      <w:r w:rsidR="00714E23" w:rsidRPr="0005597E">
        <w:rPr>
          <w:rFonts w:cstheme="minorHAnsi"/>
        </w:rPr>
        <w:t xml:space="preserve"> investigations are conducted to determine the type and level of contamination in the soil and ground water</w:t>
      </w:r>
      <w:r w:rsidR="00DF3419" w:rsidRPr="0005597E">
        <w:rPr>
          <w:rFonts w:cstheme="minorHAnsi"/>
        </w:rPr>
        <w:t xml:space="preserve"> of the </w:t>
      </w:r>
      <w:r w:rsidRPr="0005597E">
        <w:rPr>
          <w:rFonts w:cstheme="minorHAnsi"/>
        </w:rPr>
        <w:t xml:space="preserve">proposed </w:t>
      </w:r>
      <w:r w:rsidR="00DF3419" w:rsidRPr="0005597E">
        <w:rPr>
          <w:rFonts w:cstheme="minorHAnsi"/>
        </w:rPr>
        <w:t xml:space="preserve">development site. </w:t>
      </w:r>
      <w:r w:rsidRPr="0005597E">
        <w:rPr>
          <w:rFonts w:cstheme="minorHAnsi"/>
        </w:rPr>
        <w:t>This can be achieved through the acquisition of disturbed and undisturbed soil samples</w:t>
      </w:r>
      <w:r w:rsidR="00116AAC" w:rsidRPr="0005597E">
        <w:rPr>
          <w:rFonts w:cstheme="minorHAnsi"/>
        </w:rPr>
        <w:t xml:space="preserve"> through intrusive methods of soil investigations previously mentioned. Following this</w:t>
      </w:r>
      <w:r w:rsidR="00B751F9" w:rsidRPr="0005597E">
        <w:rPr>
          <w:rFonts w:cstheme="minorHAnsi"/>
        </w:rPr>
        <w:t>,</w:t>
      </w:r>
      <w:r w:rsidR="00116AAC" w:rsidRPr="0005597E">
        <w:rPr>
          <w:rFonts w:cstheme="minorHAnsi"/>
        </w:rPr>
        <w:t xml:space="preserve"> </w:t>
      </w:r>
      <w:r w:rsidRPr="0005597E">
        <w:rPr>
          <w:rFonts w:cstheme="minorHAnsi"/>
        </w:rPr>
        <w:t>laboratory analysis</w:t>
      </w:r>
      <w:r w:rsidR="00116AAC" w:rsidRPr="0005597E">
        <w:rPr>
          <w:rFonts w:cstheme="minorHAnsi"/>
        </w:rPr>
        <w:t xml:space="preserve"> would</w:t>
      </w:r>
      <w:r w:rsidR="007B39F2" w:rsidRPr="0005597E">
        <w:rPr>
          <w:rFonts w:cstheme="minorHAnsi"/>
        </w:rPr>
        <w:t xml:space="preserve"> highlight any potential issu</w:t>
      </w:r>
      <w:r w:rsidR="004E2B87" w:rsidRPr="0005597E">
        <w:rPr>
          <w:rFonts w:cstheme="minorHAnsi"/>
        </w:rPr>
        <w:t>es such as hazardous contaminants that could affect human life</w:t>
      </w:r>
      <w:r w:rsidR="00116AAC" w:rsidRPr="0005597E">
        <w:rPr>
          <w:rFonts w:cstheme="minorHAnsi"/>
        </w:rPr>
        <w:t xml:space="preserve"> or</w:t>
      </w:r>
      <w:r w:rsidR="004E2B87" w:rsidRPr="0005597E">
        <w:rPr>
          <w:rFonts w:cstheme="minorHAnsi"/>
        </w:rPr>
        <w:t xml:space="preserve"> the environment, the chemical composition of the subsoil which will lead to utilisation of the correct materials for the substructure and </w:t>
      </w:r>
      <w:r w:rsidR="00116AAC" w:rsidRPr="0005597E">
        <w:rPr>
          <w:rFonts w:cstheme="minorHAnsi"/>
        </w:rPr>
        <w:t xml:space="preserve">provide the appropriate method of treatment and or remedial work for the proposed development site. </w:t>
      </w:r>
    </w:p>
    <w:p w14:paraId="6212A41E" w14:textId="0808225E" w:rsidR="00D212FD" w:rsidRPr="0005597E" w:rsidRDefault="00DF3419" w:rsidP="00996ACA">
      <w:pPr>
        <w:pStyle w:val="Heading1"/>
      </w:pPr>
      <w:bookmarkStart w:id="28" w:name="_Toc512247576"/>
      <w:r w:rsidRPr="0005597E">
        <w:t>Sub Structure</w:t>
      </w:r>
      <w:bookmarkEnd w:id="28"/>
    </w:p>
    <w:p w14:paraId="76E212CF" w14:textId="4DB77E27" w:rsidR="00FA41F3" w:rsidRPr="0005597E" w:rsidRDefault="00D76A9F" w:rsidP="0005597E">
      <w:pPr>
        <w:jc w:val="both"/>
        <w:rPr>
          <w:rFonts w:cstheme="minorHAnsi"/>
        </w:rPr>
      </w:pPr>
      <w:r w:rsidRPr="0005597E">
        <w:rPr>
          <w:rFonts w:cstheme="minorHAnsi"/>
        </w:rPr>
        <w:t xml:space="preserve">There are various conditions and considerations to </w:t>
      </w:r>
      <w:proofErr w:type="gramStart"/>
      <w:r w:rsidRPr="0005597E">
        <w:rPr>
          <w:rFonts w:cstheme="minorHAnsi"/>
        </w:rPr>
        <w:t>take into account</w:t>
      </w:r>
      <w:proofErr w:type="gramEnd"/>
      <w:r w:rsidRPr="0005597E">
        <w:rPr>
          <w:rFonts w:cstheme="minorHAnsi"/>
        </w:rPr>
        <w:t xml:space="preserve"> when recommending the appropriate substructure for the proposed development site. Factors such as stability, design, ground conditions</w:t>
      </w:r>
      <w:r w:rsidR="00FA41F3" w:rsidRPr="0005597E">
        <w:rPr>
          <w:rFonts w:cstheme="minorHAnsi"/>
        </w:rPr>
        <w:t>, economy</w:t>
      </w:r>
      <w:r w:rsidR="00D27F41" w:rsidRPr="0005597E">
        <w:rPr>
          <w:rFonts w:cstheme="minorHAnsi"/>
        </w:rPr>
        <w:t>, strength, durability</w:t>
      </w:r>
      <w:r w:rsidR="00FA41F3" w:rsidRPr="0005597E">
        <w:rPr>
          <w:rFonts w:cstheme="minorHAnsi"/>
        </w:rPr>
        <w:t xml:space="preserve"> </w:t>
      </w:r>
      <w:r w:rsidRPr="0005597E">
        <w:rPr>
          <w:rFonts w:cstheme="minorHAnsi"/>
        </w:rPr>
        <w:t xml:space="preserve">and </w:t>
      </w:r>
      <w:r w:rsidR="00FA41F3" w:rsidRPr="0005597E">
        <w:rPr>
          <w:rFonts w:cstheme="minorHAnsi"/>
        </w:rPr>
        <w:t xml:space="preserve">structural </w:t>
      </w:r>
      <w:r w:rsidRPr="0005597E">
        <w:rPr>
          <w:rFonts w:cstheme="minorHAnsi"/>
        </w:rPr>
        <w:t xml:space="preserve">loads need to be incorporated </w:t>
      </w:r>
      <w:r w:rsidR="00FA41F3" w:rsidRPr="0005597E">
        <w:rPr>
          <w:rFonts w:cstheme="minorHAnsi"/>
        </w:rPr>
        <w:t xml:space="preserve">within the recommendation. </w:t>
      </w:r>
    </w:p>
    <w:p w14:paraId="47EA850E" w14:textId="0904F140" w:rsidR="00997DC6" w:rsidRPr="0005597E" w:rsidRDefault="2A5210DA" w:rsidP="0005597E">
      <w:pPr>
        <w:jc w:val="both"/>
        <w:rPr>
          <w:rFonts w:cstheme="minorHAnsi"/>
        </w:rPr>
      </w:pPr>
      <w:r w:rsidRPr="0005597E">
        <w:rPr>
          <w:rFonts w:cstheme="minorHAnsi"/>
        </w:rPr>
        <w:t xml:space="preserve">The sub structure or foundations are utilised to transfer the structural and environmental loads, including, wind, dead and imposed into the subsoil where it is equally distributed safely. The transferring of these loads is heavily dependent on the load bearing capacity of the subsoil of the proposed development site. Load bearing capacity is the capacity that the soil </w:t>
      </w:r>
      <w:r w:rsidR="004B6F8B" w:rsidRPr="0005597E">
        <w:rPr>
          <w:rFonts w:cstheme="minorHAnsi"/>
        </w:rPr>
        <w:t>must</w:t>
      </w:r>
      <w:r w:rsidRPr="0005597E">
        <w:rPr>
          <w:rFonts w:cstheme="minorHAnsi"/>
        </w:rPr>
        <w:t xml:space="preserve"> support the load that is imposed upon it. When downward pressure from the foundation is transferred onto the subsoil, the load bearing capacity is the soils exertion of ‘Upward pressure to resist foundation loadings’ (</w:t>
      </w:r>
      <w:proofErr w:type="spellStart"/>
      <w:r w:rsidRPr="0005597E">
        <w:rPr>
          <w:rFonts w:cstheme="minorHAnsi"/>
        </w:rPr>
        <w:t>Chudley</w:t>
      </w:r>
      <w:proofErr w:type="spellEnd"/>
      <w:r w:rsidRPr="0005597E">
        <w:rPr>
          <w:rFonts w:cstheme="minorHAnsi"/>
        </w:rPr>
        <w:t xml:space="preserve"> and </w:t>
      </w:r>
      <w:proofErr w:type="spellStart"/>
      <w:r w:rsidRPr="0005597E">
        <w:rPr>
          <w:rFonts w:cstheme="minorHAnsi"/>
        </w:rPr>
        <w:t>Greeno</w:t>
      </w:r>
      <w:proofErr w:type="spellEnd"/>
      <w:r w:rsidRPr="0005597E">
        <w:rPr>
          <w:rFonts w:cstheme="minorHAnsi"/>
        </w:rPr>
        <w:t>, 2016, 248).</w:t>
      </w:r>
      <w:r w:rsidRPr="0005597E">
        <w:rPr>
          <w:rFonts w:cstheme="minorHAnsi"/>
          <w:color w:val="FF0000"/>
        </w:rPr>
        <w:t xml:space="preserve"> </w:t>
      </w:r>
      <w:r w:rsidRPr="0005597E">
        <w:rPr>
          <w:rFonts w:cstheme="minorHAnsi"/>
        </w:rPr>
        <w:t xml:space="preserve">This also provides the structure with strength. </w:t>
      </w:r>
    </w:p>
    <w:p w14:paraId="4DC64917" w14:textId="54CCAE94" w:rsidR="00FF2005" w:rsidRPr="0005597E" w:rsidRDefault="000D479E" w:rsidP="0005597E">
      <w:pPr>
        <w:jc w:val="both"/>
        <w:rPr>
          <w:rFonts w:cstheme="minorHAnsi"/>
        </w:rPr>
      </w:pPr>
      <w:r w:rsidRPr="0005597E">
        <w:rPr>
          <w:rFonts w:cstheme="minorHAnsi"/>
        </w:rPr>
        <w:t xml:space="preserve">Ground conditions are also an important </w:t>
      </w:r>
      <w:r w:rsidR="007E2F96" w:rsidRPr="0005597E">
        <w:rPr>
          <w:rFonts w:cstheme="minorHAnsi"/>
        </w:rPr>
        <w:t xml:space="preserve">consideration when recommending the appropriate substructure for the proposed development site. </w:t>
      </w:r>
      <w:r w:rsidR="006A7839" w:rsidRPr="0005597E">
        <w:rPr>
          <w:rFonts w:cstheme="minorHAnsi"/>
        </w:rPr>
        <w:t>This is due to subsoil classifications and indeed their characteristics behaving differently</w:t>
      </w:r>
      <w:r w:rsidR="00CE1A41" w:rsidRPr="0005597E">
        <w:rPr>
          <w:rFonts w:cstheme="minorHAnsi"/>
        </w:rPr>
        <w:t xml:space="preserve">, such as soil compaction and </w:t>
      </w:r>
      <w:r w:rsidR="002752AB" w:rsidRPr="0005597E">
        <w:rPr>
          <w:rFonts w:cstheme="minorHAnsi"/>
        </w:rPr>
        <w:t>permeability.</w:t>
      </w:r>
      <w:r w:rsidR="00CE1A41" w:rsidRPr="0005597E">
        <w:rPr>
          <w:rFonts w:cstheme="minorHAnsi"/>
        </w:rPr>
        <w:t xml:space="preserve"> </w:t>
      </w:r>
      <w:r w:rsidR="00301785" w:rsidRPr="0005597E">
        <w:rPr>
          <w:rFonts w:cstheme="minorHAnsi"/>
        </w:rPr>
        <w:t xml:space="preserve"> </w:t>
      </w:r>
      <w:r w:rsidR="00CE1A41" w:rsidRPr="0005597E">
        <w:rPr>
          <w:rFonts w:cstheme="minorHAnsi"/>
        </w:rPr>
        <w:t xml:space="preserve">Different subsoils </w:t>
      </w:r>
      <w:r w:rsidR="009E0A59" w:rsidRPr="0005597E">
        <w:rPr>
          <w:rFonts w:cstheme="minorHAnsi"/>
        </w:rPr>
        <w:t>have different</w:t>
      </w:r>
      <w:r w:rsidR="00CE1A41" w:rsidRPr="0005597E">
        <w:rPr>
          <w:rFonts w:cstheme="minorHAnsi"/>
        </w:rPr>
        <w:t xml:space="preserve"> compact</w:t>
      </w:r>
      <w:r w:rsidR="009E0A59" w:rsidRPr="0005597E">
        <w:rPr>
          <w:rFonts w:cstheme="minorHAnsi"/>
        </w:rPr>
        <w:t>ion capabilities</w:t>
      </w:r>
      <w:r w:rsidR="00CE1A41" w:rsidRPr="0005597E">
        <w:rPr>
          <w:rFonts w:cstheme="minorHAnsi"/>
        </w:rPr>
        <w:t xml:space="preserve"> due to particle size</w:t>
      </w:r>
      <w:r w:rsidR="009E0A59" w:rsidRPr="0005597E">
        <w:rPr>
          <w:rFonts w:cstheme="minorHAnsi"/>
        </w:rPr>
        <w:t xml:space="preserve"> and their ability of cohesion. This creates different load bearing capacities for</w:t>
      </w:r>
      <w:r w:rsidR="00AD1D8A" w:rsidRPr="0005597E">
        <w:rPr>
          <w:rFonts w:cstheme="minorHAnsi"/>
        </w:rPr>
        <w:t xml:space="preserve"> various soil classifications.</w:t>
      </w:r>
      <w:r w:rsidR="001A3498" w:rsidRPr="0005597E">
        <w:rPr>
          <w:rFonts w:cstheme="minorHAnsi"/>
        </w:rPr>
        <w:t xml:space="preserve"> </w:t>
      </w:r>
    </w:p>
    <w:p w14:paraId="4D0C2E0F" w14:textId="77777777" w:rsidR="00546152" w:rsidRPr="0005597E" w:rsidRDefault="00FF2005" w:rsidP="0005597E">
      <w:pPr>
        <w:jc w:val="both"/>
        <w:rPr>
          <w:rFonts w:cstheme="minorHAnsi"/>
        </w:rPr>
      </w:pPr>
      <w:r w:rsidRPr="0005597E">
        <w:rPr>
          <w:rFonts w:cstheme="minorHAnsi"/>
        </w:rPr>
        <w:t>Furthermore, the permeability of the subsoil can also affect the ground conditions of the development site.</w:t>
      </w:r>
      <w:r w:rsidR="00F356C1" w:rsidRPr="0005597E">
        <w:rPr>
          <w:rFonts w:cstheme="minorHAnsi"/>
        </w:rPr>
        <w:t xml:space="preserve"> This is due to the subsoils drainage characteristics which refers to the soils ability to expel water. </w:t>
      </w:r>
      <w:r w:rsidR="003C4B57" w:rsidRPr="0005597E">
        <w:rPr>
          <w:rFonts w:cstheme="minorHAnsi"/>
        </w:rPr>
        <w:t xml:space="preserve">Depending on the subsoils permeability, there can be various issues that arise from excessive water retention within the subsoil such as, loss of strength and load bearing capacity, frost heave and subsidence. </w:t>
      </w:r>
    </w:p>
    <w:p w14:paraId="4E0194F8" w14:textId="3E07D1E6" w:rsidR="00F67B39" w:rsidRPr="0005597E" w:rsidRDefault="00F67B39" w:rsidP="0005597E">
      <w:pPr>
        <w:jc w:val="both"/>
        <w:rPr>
          <w:rFonts w:cstheme="minorHAnsi"/>
        </w:rPr>
      </w:pPr>
      <w:r w:rsidRPr="0005597E">
        <w:rPr>
          <w:rFonts w:cstheme="minorHAnsi"/>
        </w:rPr>
        <w:t xml:space="preserve">The implication being that if the incorrect foundation is utilised for the soil classification that it could impinge on the structural stability of the foundation and be unable to effectively resist excessive movement.  </w:t>
      </w:r>
    </w:p>
    <w:p w14:paraId="229CFA75" w14:textId="3190EEA3" w:rsidR="004349A7" w:rsidRPr="0005597E" w:rsidRDefault="2A5210DA" w:rsidP="0005597E">
      <w:pPr>
        <w:jc w:val="both"/>
        <w:rPr>
          <w:rFonts w:cstheme="minorHAnsi"/>
        </w:rPr>
      </w:pPr>
      <w:r w:rsidRPr="0005597E">
        <w:rPr>
          <w:rFonts w:cstheme="minorHAnsi"/>
        </w:rPr>
        <w:t>Additionally, the durability of the foundation enables the structure to achieve its desired lifecycle. ‘Durability is defined as the capability of concrete to resist weathering action, chemical attack and abrasion while maintaining its desired engineering properties.’ (</w:t>
      </w:r>
      <w:r w:rsidRPr="0005597E">
        <w:rPr>
          <w:rFonts w:eastAsiaTheme="minorEastAsia" w:cstheme="minorHAnsi"/>
          <w:color w:val="333333"/>
        </w:rPr>
        <w:t>Jamal, 2017</w:t>
      </w:r>
      <w:r w:rsidRPr="0005597E">
        <w:rPr>
          <w:rFonts w:cstheme="minorHAnsi"/>
        </w:rPr>
        <w:t>). The durability of foundations depends on the requirements of the site and its exposure to possible physical and chemical causes of degradation such as corrosion of reinforcement and freeze thaw action.</w:t>
      </w:r>
    </w:p>
    <w:p w14:paraId="6DAE11E5" w14:textId="47DBF4A5" w:rsidR="000D479E" w:rsidRPr="0005597E" w:rsidRDefault="2A5210DA" w:rsidP="0005597E">
      <w:pPr>
        <w:jc w:val="both"/>
        <w:rPr>
          <w:rFonts w:cstheme="minorHAnsi"/>
        </w:rPr>
      </w:pPr>
      <w:r w:rsidRPr="0005597E">
        <w:rPr>
          <w:rFonts w:cstheme="minorHAnsi"/>
        </w:rPr>
        <w:t xml:space="preserve">These are important considerations to note when recommending the appropriate foundation type for the proposed development site. If the incorrect foundation type/design was used which does not sufficiently transfer the structural loads to the subsoil or withstand environmental exposure it could </w:t>
      </w:r>
      <w:r w:rsidRPr="0005597E">
        <w:rPr>
          <w:rFonts w:cstheme="minorHAnsi"/>
        </w:rPr>
        <w:lastRenderedPageBreak/>
        <w:t xml:space="preserve">lead to potential issues such as, a loss of durability, stability and ground movement, including shear failure and differential settlement. This would adhere to building regulations approved documents C: structure, where as a statutory requirement the building needs to be constructed so that ground movement which could be caused by, ground shrinkage, swelling, subsidence or landslip ‘will not impair the stability of any part of the building.’ </w:t>
      </w:r>
      <w:hyperlink r:id="rId23" w:history="1">
        <w:r w:rsidR="00047F1E" w:rsidRPr="00047F1E">
          <w:rPr>
            <w:rStyle w:val="Hyperlink"/>
            <w:rFonts w:ascii="Verdana" w:hAnsi="Verdana"/>
            <w:bCs/>
            <w:sz w:val="19"/>
            <w:szCs w:val="19"/>
            <w:shd w:val="clear" w:color="auto" w:fill="FFFFFF"/>
          </w:rPr>
          <w:t>https://tinyurl.com/y6w5rwm7</w:t>
        </w:r>
      </w:hyperlink>
      <w:r w:rsidR="00047F1E">
        <w:rPr>
          <w:rFonts w:eastAsia="Calibri" w:cstheme="minorHAnsi"/>
        </w:rPr>
        <w:t xml:space="preserve"> </w:t>
      </w:r>
      <w:r w:rsidRPr="0005597E">
        <w:rPr>
          <w:rFonts w:eastAsia="Calibri" w:cstheme="minorHAnsi"/>
        </w:rPr>
        <w:t>(2010).</w:t>
      </w:r>
      <w:bookmarkStart w:id="29" w:name="_Hlk508454487"/>
      <w:bookmarkEnd w:id="29"/>
    </w:p>
    <w:p w14:paraId="3707BB02" w14:textId="42B32DC8" w:rsidR="00841B05" w:rsidRPr="0005597E" w:rsidRDefault="00841B05" w:rsidP="0005597E">
      <w:pPr>
        <w:jc w:val="both"/>
        <w:rPr>
          <w:rFonts w:cstheme="minorHAnsi"/>
        </w:rPr>
      </w:pPr>
      <w:r w:rsidRPr="0005597E">
        <w:rPr>
          <w:rFonts w:cstheme="minorHAnsi"/>
        </w:rPr>
        <w:t>There various designs of foundations which could be applicable to the proposed development site. These can be divided into two categories of deep and shallow foundations.</w:t>
      </w:r>
      <w:r w:rsidR="00B263DF" w:rsidRPr="0005597E">
        <w:rPr>
          <w:rFonts w:cstheme="minorHAnsi"/>
        </w:rPr>
        <w:t xml:space="preserve"> Shallow foundations are used when the surface strata</w:t>
      </w:r>
      <w:r w:rsidR="00CA4149" w:rsidRPr="0005597E">
        <w:rPr>
          <w:rFonts w:cstheme="minorHAnsi"/>
        </w:rPr>
        <w:t xml:space="preserve"> </w:t>
      </w:r>
      <w:proofErr w:type="gramStart"/>
      <w:r w:rsidR="00CA4149" w:rsidRPr="0005597E">
        <w:rPr>
          <w:rFonts w:cstheme="minorHAnsi"/>
        </w:rPr>
        <w:t>has</w:t>
      </w:r>
      <w:proofErr w:type="gramEnd"/>
      <w:r w:rsidR="00CA4149" w:rsidRPr="0005597E">
        <w:rPr>
          <w:rFonts w:cstheme="minorHAnsi"/>
        </w:rPr>
        <w:t xml:space="preserve"> sufficient load bearing capacity to withstand imposed loads. Whereas,</w:t>
      </w:r>
      <w:r w:rsidR="00B263DF" w:rsidRPr="0005597E">
        <w:rPr>
          <w:rFonts w:cstheme="minorHAnsi"/>
        </w:rPr>
        <w:t xml:space="preserve"> </w:t>
      </w:r>
      <w:r w:rsidR="00CA4149" w:rsidRPr="0005597E">
        <w:rPr>
          <w:rFonts w:cstheme="minorHAnsi"/>
        </w:rPr>
        <w:t>d</w:t>
      </w:r>
      <w:r w:rsidR="00B263DF" w:rsidRPr="0005597E">
        <w:rPr>
          <w:rFonts w:cstheme="minorHAnsi"/>
        </w:rPr>
        <w:t xml:space="preserve">eep foundations are used when the </w:t>
      </w:r>
      <w:r w:rsidR="00CA4149" w:rsidRPr="0005597E">
        <w:rPr>
          <w:rFonts w:cstheme="minorHAnsi"/>
        </w:rPr>
        <w:t xml:space="preserve">surface </w:t>
      </w:r>
      <w:r w:rsidR="00B263DF" w:rsidRPr="0005597E">
        <w:rPr>
          <w:rFonts w:cstheme="minorHAnsi"/>
        </w:rPr>
        <w:t>strata available has an insufficient load bearing capacity</w:t>
      </w:r>
      <w:r w:rsidR="00CA4149" w:rsidRPr="0005597E">
        <w:rPr>
          <w:rFonts w:cstheme="minorHAnsi"/>
        </w:rPr>
        <w:t>, leading to a deeper depth foundation usually in an excess of three meters.</w:t>
      </w:r>
    </w:p>
    <w:p w14:paraId="122A74BC" w14:textId="7EFA25CB" w:rsidR="00CA4149" w:rsidRPr="0005597E" w:rsidRDefault="2A5210DA" w:rsidP="0005597E">
      <w:pPr>
        <w:jc w:val="both"/>
        <w:rPr>
          <w:rFonts w:cstheme="minorHAnsi"/>
        </w:rPr>
      </w:pPr>
      <w:r w:rsidRPr="0005597E">
        <w:rPr>
          <w:rFonts w:cstheme="minorHAnsi"/>
        </w:rPr>
        <w:t xml:space="preserve">As the proposed design of the Swansea Foreshore Ice cream parlour is relatively small, ‘In case of low rise building with large span, the extent of loading is relatively modest, so shallow foundation is preferred in this case’ </w:t>
      </w:r>
      <w:hyperlink r:id="rId24" w:history="1">
        <w:r w:rsidR="00047F1E" w:rsidRPr="00047F1E">
          <w:rPr>
            <w:rStyle w:val="Hyperlink"/>
            <w:rFonts w:ascii="Verdana" w:hAnsi="Verdana"/>
            <w:bCs/>
            <w:sz w:val="19"/>
            <w:szCs w:val="19"/>
            <w:shd w:val="clear" w:color="auto" w:fill="FFFFFF"/>
          </w:rPr>
          <w:t>https://tinyurl.com/ybzk9xpg</w:t>
        </w:r>
      </w:hyperlink>
      <w:r w:rsidR="00047F1E">
        <w:rPr>
          <w:rFonts w:eastAsia="Calibri" w:cstheme="minorHAnsi"/>
        </w:rPr>
        <w:t xml:space="preserve"> </w:t>
      </w:r>
      <w:r w:rsidRPr="0005597E">
        <w:rPr>
          <w:rFonts w:eastAsia="Calibri" w:cstheme="minorHAnsi"/>
        </w:rPr>
        <w:t>(2017).</w:t>
      </w:r>
      <w:r w:rsidRPr="0005597E">
        <w:rPr>
          <w:rFonts w:cstheme="minorHAnsi"/>
          <w:color w:val="FF0000"/>
        </w:rPr>
        <w:t xml:space="preserve"> </w:t>
      </w:r>
      <w:r w:rsidRPr="0005597E">
        <w:rPr>
          <w:rFonts w:cstheme="minorHAnsi"/>
        </w:rPr>
        <w:t xml:space="preserve">Thus, this implies that the following recommended shallow foundations are potentially applicable to the proposed development site: </w:t>
      </w:r>
    </w:p>
    <w:p w14:paraId="78571EE5" w14:textId="674B2A89" w:rsidR="00CA4149" w:rsidRPr="00A24CB4" w:rsidRDefault="00CA4149" w:rsidP="00796948">
      <w:pPr>
        <w:pStyle w:val="Heading2"/>
      </w:pPr>
      <w:bookmarkStart w:id="30" w:name="_Toc512247577"/>
      <w:r w:rsidRPr="00A24CB4">
        <w:t>Strip</w:t>
      </w:r>
      <w:r w:rsidR="00204064" w:rsidRPr="00A24CB4">
        <w:t xml:space="preserve"> Foundation</w:t>
      </w:r>
      <w:bookmarkEnd w:id="30"/>
      <w:r w:rsidR="00204064" w:rsidRPr="00A24CB4">
        <w:tab/>
      </w:r>
    </w:p>
    <w:p w14:paraId="4157BC84" w14:textId="5B4FF0C2" w:rsidR="00E85E13" w:rsidRPr="00A24CB4" w:rsidRDefault="00204064" w:rsidP="00A24CB4">
      <w:pPr>
        <w:jc w:val="both"/>
        <w:rPr>
          <w:rFonts w:cstheme="minorHAnsi"/>
        </w:rPr>
      </w:pPr>
      <w:r w:rsidRPr="00A24CB4">
        <w:rPr>
          <w:rFonts w:cstheme="minorHAnsi"/>
        </w:rPr>
        <w:t>As the name suggests, a strip foundation incorporates a long strip</w:t>
      </w:r>
      <w:r w:rsidR="00C86C86" w:rsidRPr="00A24CB4">
        <w:rPr>
          <w:rFonts w:cstheme="minorHAnsi"/>
        </w:rPr>
        <w:t xml:space="preserve"> of concrete </w:t>
      </w:r>
      <w:r w:rsidRPr="00A24CB4">
        <w:rPr>
          <w:rFonts w:cstheme="minorHAnsi"/>
        </w:rPr>
        <w:t xml:space="preserve">which runs the perimeter of the building. This supports and transmits the planned load from the </w:t>
      </w:r>
      <w:r w:rsidR="00C86C86" w:rsidRPr="00A24CB4">
        <w:rPr>
          <w:rFonts w:cstheme="minorHAnsi"/>
        </w:rPr>
        <w:t xml:space="preserve">superstructure into the ground. The depth, width and thickness also have minimum requirements subject to building regulations approved documents </w:t>
      </w:r>
      <w:r w:rsidR="002B28D7" w:rsidRPr="00A24CB4">
        <w:rPr>
          <w:rFonts w:cstheme="minorHAnsi"/>
        </w:rPr>
        <w:t xml:space="preserve">A, Structure. </w:t>
      </w:r>
      <w:r w:rsidR="00C86C86" w:rsidRPr="00A24CB4">
        <w:rPr>
          <w:rFonts w:cstheme="minorHAnsi"/>
        </w:rPr>
        <w:t xml:space="preserve"> </w:t>
      </w:r>
      <w:r w:rsidR="004B6F8B">
        <w:rPr>
          <w:rFonts w:cstheme="minorHAnsi"/>
        </w:rPr>
        <w:t>An example of a strip foundation can be seen below</w:t>
      </w:r>
      <w:r w:rsidR="002B28D7" w:rsidRPr="00A24CB4">
        <w:rPr>
          <w:rFonts w:cstheme="minorHAnsi"/>
        </w:rPr>
        <w:t xml:space="preserve">. </w:t>
      </w:r>
    </w:p>
    <w:p w14:paraId="55667BB3" w14:textId="402D5FB0" w:rsidR="002B28D7" w:rsidRPr="0005597E" w:rsidRDefault="001C5B4C" w:rsidP="0005597E">
      <w:pPr>
        <w:pStyle w:val="ListParagraph"/>
        <w:ind w:left="768"/>
        <w:jc w:val="both"/>
        <w:rPr>
          <w:rFonts w:cstheme="minorHAnsi"/>
          <w:color w:val="FF0000"/>
        </w:rPr>
      </w:pPr>
      <w:r>
        <w:rPr>
          <w:rFonts w:cstheme="minorHAnsi"/>
          <w:noProof/>
          <w:color w:val="FF0000"/>
        </w:rPr>
        <w:lastRenderedPageBreak/>
        <w:drawing>
          <wp:inline distT="0" distB="0" distL="0" distR="0" wp14:anchorId="27BCB729" wp14:editId="6C4C0ED4">
            <wp:extent cx="5714365" cy="8863330"/>
            <wp:effectExtent l="0" t="0" r="635" b="0"/>
            <wp:docPr id="11" name="Picture 11"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TRIP FOUNDATIONS.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14365" cy="8863330"/>
                    </a:xfrm>
                    <a:prstGeom prst="rect">
                      <a:avLst/>
                    </a:prstGeom>
                  </pic:spPr>
                </pic:pic>
              </a:graphicData>
            </a:graphic>
          </wp:inline>
        </w:drawing>
      </w:r>
    </w:p>
    <w:p w14:paraId="2F66ECCE" w14:textId="2CAB1082" w:rsidR="00CA4149" w:rsidRPr="00A24CB4" w:rsidRDefault="00A24CB4" w:rsidP="00996ACA">
      <w:pPr>
        <w:pStyle w:val="Heading2"/>
      </w:pPr>
      <w:r w:rsidRPr="00A24CB4">
        <w:lastRenderedPageBreak/>
        <w:t xml:space="preserve"> </w:t>
      </w:r>
      <w:bookmarkStart w:id="31" w:name="_Toc512247578"/>
      <w:r w:rsidR="00CA4149" w:rsidRPr="00A24CB4">
        <w:t>Pad</w:t>
      </w:r>
      <w:r w:rsidR="005A10EA" w:rsidRPr="00A24CB4">
        <w:t xml:space="preserve"> Foundations</w:t>
      </w:r>
      <w:bookmarkEnd w:id="31"/>
      <w:r w:rsidR="005A10EA" w:rsidRPr="00A24CB4">
        <w:t xml:space="preserve"> </w:t>
      </w:r>
    </w:p>
    <w:p w14:paraId="3BDBB5F0" w14:textId="4CD8241B" w:rsidR="005A10EA" w:rsidRPr="00A24CB4" w:rsidRDefault="005A10EA" w:rsidP="00A24CB4">
      <w:pPr>
        <w:jc w:val="both"/>
        <w:rPr>
          <w:rFonts w:cstheme="minorHAnsi"/>
        </w:rPr>
      </w:pPr>
      <w:r w:rsidRPr="00A24CB4">
        <w:rPr>
          <w:rFonts w:cstheme="minorHAnsi"/>
        </w:rPr>
        <w:t>Typically, the pad foundation is used for support point loads from the superstructure and transfer the loads into the subsoil. Pad foundations are used as a shallow foundation type due to the large surface area enabling them to transfer large loads over a wider area at a shallow depth. These can also be used to support beams such as floor beams.</w:t>
      </w:r>
    </w:p>
    <w:p w14:paraId="1AEE0CFB" w14:textId="26B2347C" w:rsidR="005A10EA" w:rsidRPr="00A24CB4" w:rsidRDefault="2A5210DA" w:rsidP="00A24CB4">
      <w:pPr>
        <w:jc w:val="both"/>
        <w:rPr>
          <w:rFonts w:cstheme="minorHAnsi"/>
        </w:rPr>
      </w:pPr>
      <w:r w:rsidRPr="00A24CB4">
        <w:rPr>
          <w:rFonts w:cstheme="minorHAnsi"/>
        </w:rPr>
        <w:t>However, Pad foundations are generally not suitable for subsoils which include ‘’Loose sands, loose gravels and filled areas’ (</w:t>
      </w:r>
      <w:proofErr w:type="spellStart"/>
      <w:r w:rsidRPr="00A24CB4">
        <w:rPr>
          <w:rFonts w:cstheme="minorHAnsi"/>
        </w:rPr>
        <w:t>Chudley</w:t>
      </w:r>
      <w:proofErr w:type="spellEnd"/>
      <w:r w:rsidRPr="00A24CB4">
        <w:rPr>
          <w:rFonts w:cstheme="minorHAnsi"/>
        </w:rPr>
        <w:t xml:space="preserve"> and </w:t>
      </w:r>
      <w:proofErr w:type="spellStart"/>
      <w:r w:rsidRPr="00A24CB4">
        <w:rPr>
          <w:rFonts w:cstheme="minorHAnsi"/>
        </w:rPr>
        <w:t>Greeno</w:t>
      </w:r>
      <w:proofErr w:type="spellEnd"/>
      <w:r w:rsidRPr="00A24CB4">
        <w:rPr>
          <w:rFonts w:cstheme="minorHAnsi"/>
        </w:rPr>
        <w:t>, 2016, 269)</w:t>
      </w:r>
      <w:r w:rsidRPr="00A24CB4">
        <w:rPr>
          <w:rFonts w:cstheme="minorHAnsi"/>
          <w:color w:val="FF0000"/>
        </w:rPr>
        <w:t xml:space="preserve"> </w:t>
      </w:r>
      <w:r w:rsidRPr="00A24CB4">
        <w:rPr>
          <w:rFonts w:cstheme="minorHAnsi"/>
        </w:rPr>
        <w:t xml:space="preserve">which has been previously indicated in subsection ‘subsoils’. </w:t>
      </w:r>
      <w:r w:rsidR="004B6F8B">
        <w:rPr>
          <w:rFonts w:cstheme="minorHAnsi"/>
        </w:rPr>
        <w:t xml:space="preserve"> An example of a pad foundation can be seen below.</w:t>
      </w:r>
    </w:p>
    <w:p w14:paraId="1F8D1BA1" w14:textId="79F2C2A5" w:rsidR="005A10EA" w:rsidRDefault="005A10EA" w:rsidP="0005597E">
      <w:pPr>
        <w:pStyle w:val="ListParagraph"/>
        <w:ind w:left="768"/>
        <w:jc w:val="both"/>
        <w:rPr>
          <w:rFonts w:cstheme="minorHAnsi"/>
          <w:color w:val="FF0000"/>
        </w:rPr>
      </w:pPr>
    </w:p>
    <w:p w14:paraId="1A7CB136" w14:textId="69005847" w:rsidR="001A56C1" w:rsidRPr="0005597E" w:rsidRDefault="001C5B4C" w:rsidP="0005597E">
      <w:pPr>
        <w:pStyle w:val="ListParagraph"/>
        <w:ind w:left="768"/>
        <w:jc w:val="both"/>
        <w:rPr>
          <w:rFonts w:cstheme="minorHAnsi"/>
        </w:rPr>
      </w:pPr>
      <w:r>
        <w:rPr>
          <w:rFonts w:cstheme="minorHAnsi"/>
          <w:noProof/>
        </w:rPr>
        <w:drawing>
          <wp:inline distT="0" distB="0" distL="0" distR="0" wp14:anchorId="4D477FAC" wp14:editId="48D10848">
            <wp:extent cx="5731510" cy="5177155"/>
            <wp:effectExtent l="0" t="0" r="2540" b="4445"/>
            <wp:docPr id="10" name="Picture 10"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AD FOUNDATIONS.jpeg"/>
                    <pic:cNvPicPr/>
                  </pic:nvPicPr>
                  <pic:blipFill rotWithShape="1">
                    <a:blip r:embed="rId26" cstate="print">
                      <a:extLst>
                        <a:ext uri="{28A0092B-C50C-407E-A947-70E740481C1C}">
                          <a14:useLocalDpi xmlns:a14="http://schemas.microsoft.com/office/drawing/2010/main" val="0"/>
                        </a:ext>
                      </a:extLst>
                    </a:blip>
                    <a:srcRect t="36170"/>
                    <a:stretch/>
                  </pic:blipFill>
                  <pic:spPr bwMode="auto">
                    <a:xfrm>
                      <a:off x="0" y="0"/>
                      <a:ext cx="5731510" cy="5177155"/>
                    </a:xfrm>
                    <a:prstGeom prst="rect">
                      <a:avLst/>
                    </a:prstGeom>
                    <a:ln>
                      <a:noFill/>
                    </a:ln>
                    <a:extLst>
                      <a:ext uri="{53640926-AAD7-44D8-BBD7-CCE9431645EC}">
                        <a14:shadowObscured xmlns:a14="http://schemas.microsoft.com/office/drawing/2010/main"/>
                      </a:ext>
                    </a:extLst>
                  </pic:spPr>
                </pic:pic>
              </a:graphicData>
            </a:graphic>
          </wp:inline>
        </w:drawing>
      </w:r>
    </w:p>
    <w:p w14:paraId="008B2AA2" w14:textId="5857A17B" w:rsidR="00DF1C29" w:rsidRDefault="00DF1C29" w:rsidP="00996ACA">
      <w:pPr>
        <w:pStyle w:val="Heading2"/>
      </w:pPr>
    </w:p>
    <w:p w14:paraId="34DAD3D6" w14:textId="49FD7EA6" w:rsidR="00476733" w:rsidRDefault="00476733" w:rsidP="00476733"/>
    <w:p w14:paraId="1CF09234" w14:textId="54259DF2" w:rsidR="00476733" w:rsidRDefault="00476733" w:rsidP="00476733"/>
    <w:p w14:paraId="42292A93" w14:textId="40532531" w:rsidR="00476733" w:rsidRDefault="00476733" w:rsidP="00476733"/>
    <w:p w14:paraId="50C68FD5" w14:textId="77777777" w:rsidR="00476733" w:rsidRPr="00476733" w:rsidRDefault="00476733" w:rsidP="00476733"/>
    <w:p w14:paraId="15CD4A1D" w14:textId="31540D33" w:rsidR="00CA4149" w:rsidRPr="00996ACA" w:rsidRDefault="00A24CB4" w:rsidP="00996ACA">
      <w:pPr>
        <w:pStyle w:val="Heading2"/>
      </w:pPr>
      <w:r w:rsidRPr="00996ACA">
        <w:lastRenderedPageBreak/>
        <w:t xml:space="preserve"> </w:t>
      </w:r>
      <w:bookmarkStart w:id="32" w:name="_Toc512247579"/>
      <w:r w:rsidR="00CA4149" w:rsidRPr="00996ACA">
        <w:t xml:space="preserve">Raft </w:t>
      </w:r>
      <w:r w:rsidR="005A10EA" w:rsidRPr="00996ACA">
        <w:t>Foundations</w:t>
      </w:r>
      <w:bookmarkEnd w:id="32"/>
      <w:r w:rsidR="005A10EA" w:rsidRPr="00996ACA">
        <w:t xml:space="preserve"> </w:t>
      </w:r>
    </w:p>
    <w:p w14:paraId="003B7510" w14:textId="53A95A1B" w:rsidR="005A10EA" w:rsidRPr="00A24CB4" w:rsidRDefault="2A5210DA" w:rsidP="00A24CB4">
      <w:pPr>
        <w:jc w:val="both"/>
        <w:rPr>
          <w:rFonts w:cstheme="minorHAnsi"/>
        </w:rPr>
      </w:pPr>
      <w:r w:rsidRPr="00A24CB4">
        <w:rPr>
          <w:rFonts w:cstheme="minorHAnsi"/>
        </w:rPr>
        <w:t>Raft Foundations are used to spread the load of the superstructure across the footprint of the building. This incorporates a large concrete slab which can be include structural beams to provide structural support to the foundation. They have an advantage in spreading the load over loose subsoils. The utilisation of raft foundations is primarily due to the ‘low bearing capacity as they can spread the loads over a larger area’</w:t>
      </w:r>
      <w:r w:rsidR="006F2317">
        <w:rPr>
          <w:rFonts w:cstheme="minorHAnsi"/>
        </w:rPr>
        <w:t xml:space="preserve"> (University of the west of England, 2018)</w:t>
      </w:r>
      <w:r w:rsidRPr="00A24CB4">
        <w:rPr>
          <w:rFonts w:cstheme="minorHAnsi"/>
        </w:rPr>
        <w:t>. The inference that can be drawn from this is that raft foundation could be a suitable recommendation for the proposed development site. The utilisation of the raft foundation would be due to the fine to medium grain sand particles present at the proposed development site which have been previously noted in subsection, ‘Subsoils’ in which would resist differential settlement or subsidence.</w:t>
      </w:r>
      <w:bookmarkStart w:id="33" w:name="_Hlk509060393"/>
      <w:bookmarkEnd w:id="33"/>
      <w:r w:rsidR="004B6F8B">
        <w:rPr>
          <w:rFonts w:cstheme="minorHAnsi"/>
        </w:rPr>
        <w:t xml:space="preserve"> An Example of a Raft foundation can be seen below.</w:t>
      </w:r>
    </w:p>
    <w:p w14:paraId="0697EFAA" w14:textId="4B13880D" w:rsidR="005A10EA" w:rsidRPr="0005597E" w:rsidRDefault="001C5B4C" w:rsidP="0005597E">
      <w:pPr>
        <w:pStyle w:val="ListParagraph"/>
        <w:ind w:left="768"/>
        <w:jc w:val="both"/>
        <w:rPr>
          <w:rFonts w:cstheme="minorHAnsi"/>
          <w:color w:val="FF0000"/>
        </w:rPr>
      </w:pPr>
      <w:r>
        <w:rPr>
          <w:rFonts w:cstheme="minorHAnsi"/>
          <w:noProof/>
          <w:color w:val="FF0000"/>
        </w:rPr>
        <w:drawing>
          <wp:inline distT="0" distB="0" distL="0" distR="0" wp14:anchorId="475730F7" wp14:editId="6C9DCBC9">
            <wp:extent cx="5731510" cy="6648450"/>
            <wp:effectExtent l="0" t="0" r="2540" b="0"/>
            <wp:docPr id="9" name="Picture 9"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AFT FOUNDATIONS.jpeg"/>
                    <pic:cNvPicPr/>
                  </pic:nvPicPr>
                  <pic:blipFill rotWithShape="1">
                    <a:blip r:embed="rId27" cstate="print">
                      <a:extLst>
                        <a:ext uri="{28A0092B-C50C-407E-A947-70E740481C1C}">
                          <a14:useLocalDpi xmlns:a14="http://schemas.microsoft.com/office/drawing/2010/main" val="0"/>
                        </a:ext>
                      </a:extLst>
                    </a:blip>
                    <a:srcRect b="17142"/>
                    <a:stretch/>
                  </pic:blipFill>
                  <pic:spPr bwMode="auto">
                    <a:xfrm>
                      <a:off x="0" y="0"/>
                      <a:ext cx="5731510" cy="6648450"/>
                    </a:xfrm>
                    <a:prstGeom prst="rect">
                      <a:avLst/>
                    </a:prstGeom>
                    <a:ln>
                      <a:noFill/>
                    </a:ln>
                    <a:extLst>
                      <a:ext uri="{53640926-AAD7-44D8-BBD7-CCE9431645EC}">
                        <a14:shadowObscured xmlns:a14="http://schemas.microsoft.com/office/drawing/2010/main"/>
                      </a:ext>
                    </a:extLst>
                  </pic:spPr>
                </pic:pic>
              </a:graphicData>
            </a:graphic>
          </wp:inline>
        </w:drawing>
      </w:r>
    </w:p>
    <w:p w14:paraId="5CD69676" w14:textId="77777777" w:rsidR="004F2E34" w:rsidRPr="0005597E" w:rsidRDefault="004F2E34" w:rsidP="0005597E">
      <w:pPr>
        <w:pStyle w:val="ListParagraph"/>
        <w:ind w:left="768"/>
        <w:jc w:val="both"/>
        <w:rPr>
          <w:rFonts w:cstheme="minorHAnsi"/>
          <w:color w:val="FF0000"/>
        </w:rPr>
      </w:pPr>
    </w:p>
    <w:p w14:paraId="1BFD63CE" w14:textId="77777777" w:rsidR="00476733" w:rsidRDefault="00476733" w:rsidP="00996ACA">
      <w:pPr>
        <w:pStyle w:val="Heading2"/>
      </w:pPr>
      <w:bookmarkStart w:id="34" w:name="_Toc512247580"/>
    </w:p>
    <w:p w14:paraId="5B9F885A" w14:textId="77777777" w:rsidR="00476733" w:rsidRDefault="00476733" w:rsidP="00996ACA">
      <w:pPr>
        <w:pStyle w:val="Heading2"/>
      </w:pPr>
    </w:p>
    <w:p w14:paraId="0F33FC02" w14:textId="77777777" w:rsidR="00476733" w:rsidRDefault="00476733" w:rsidP="00996ACA">
      <w:pPr>
        <w:pStyle w:val="Heading2"/>
      </w:pPr>
    </w:p>
    <w:p w14:paraId="2A1D401F" w14:textId="123ED311" w:rsidR="002C504D" w:rsidRPr="00A24CB4" w:rsidRDefault="004F2E34" w:rsidP="00996ACA">
      <w:pPr>
        <w:pStyle w:val="Heading2"/>
      </w:pPr>
      <w:r w:rsidRPr="00A24CB4">
        <w:t>Deep Foundations</w:t>
      </w:r>
      <w:bookmarkEnd w:id="34"/>
    </w:p>
    <w:p w14:paraId="7066722B" w14:textId="2B7564FB" w:rsidR="002C504D" w:rsidRPr="00A24CB4" w:rsidRDefault="002C504D" w:rsidP="00A24CB4">
      <w:pPr>
        <w:jc w:val="both"/>
        <w:rPr>
          <w:rFonts w:cstheme="minorHAnsi"/>
          <w:color w:val="000000" w:themeColor="text1"/>
        </w:rPr>
      </w:pPr>
      <w:r w:rsidRPr="00A24CB4">
        <w:rPr>
          <w:rFonts w:cstheme="minorHAnsi"/>
          <w:color w:val="000000" w:themeColor="text1"/>
        </w:rPr>
        <w:t xml:space="preserve">Deep foundations are also potentially applicable for the proposed development site. </w:t>
      </w:r>
      <w:r w:rsidR="00A03829" w:rsidRPr="00A24CB4">
        <w:rPr>
          <w:rFonts w:cstheme="minorHAnsi"/>
          <w:color w:val="000000" w:themeColor="text1"/>
        </w:rPr>
        <w:t xml:space="preserve">Deep foundations are utilised to achieve </w:t>
      </w:r>
      <w:proofErr w:type="gramStart"/>
      <w:r w:rsidR="00A03829" w:rsidRPr="00A24CB4">
        <w:rPr>
          <w:rFonts w:cstheme="minorHAnsi"/>
          <w:color w:val="000000" w:themeColor="text1"/>
        </w:rPr>
        <w:t>a</w:t>
      </w:r>
      <w:r w:rsidR="0002687E" w:rsidRPr="00A24CB4">
        <w:rPr>
          <w:rFonts w:cstheme="minorHAnsi"/>
          <w:color w:val="000000" w:themeColor="text1"/>
        </w:rPr>
        <w:t xml:space="preserve"> </w:t>
      </w:r>
      <w:r w:rsidR="00A03829" w:rsidRPr="00A24CB4">
        <w:rPr>
          <w:rFonts w:cstheme="minorHAnsi"/>
          <w:color w:val="000000" w:themeColor="text1"/>
        </w:rPr>
        <w:t>strata</w:t>
      </w:r>
      <w:proofErr w:type="gramEnd"/>
      <w:r w:rsidR="00A03829" w:rsidRPr="00A24CB4">
        <w:rPr>
          <w:rFonts w:cstheme="minorHAnsi"/>
          <w:color w:val="000000" w:themeColor="text1"/>
        </w:rPr>
        <w:t xml:space="preserve"> that can sufficiently transmit the load as the surface subsoil has insufficient load bearing capacity. This usually takes place at depths of greater than 3 meters.</w:t>
      </w:r>
      <w:r w:rsidR="0002687E" w:rsidRPr="00A24CB4">
        <w:rPr>
          <w:rFonts w:cstheme="minorHAnsi"/>
          <w:color w:val="000000" w:themeColor="text1"/>
        </w:rPr>
        <w:t xml:space="preserve"> The following recommended deep foundations are potentially applicable to the proposed development site:</w:t>
      </w:r>
    </w:p>
    <w:p w14:paraId="388CAB70" w14:textId="5EEF3181" w:rsidR="0002687E" w:rsidRPr="00A24CB4" w:rsidRDefault="0002687E" w:rsidP="00996ACA">
      <w:pPr>
        <w:pStyle w:val="Heading2"/>
      </w:pPr>
      <w:bookmarkStart w:id="35" w:name="_Toc512247581"/>
      <w:r w:rsidRPr="00A24CB4">
        <w:t>Pile foundations</w:t>
      </w:r>
      <w:bookmarkEnd w:id="35"/>
      <w:r w:rsidRPr="00A24CB4">
        <w:t xml:space="preserve"> </w:t>
      </w:r>
    </w:p>
    <w:p w14:paraId="7D9308C5" w14:textId="623AE645" w:rsidR="00AF4D20" w:rsidRPr="00A24CB4" w:rsidRDefault="00AF4D20" w:rsidP="00A24CB4">
      <w:pPr>
        <w:jc w:val="both"/>
        <w:rPr>
          <w:rFonts w:cstheme="minorHAnsi"/>
          <w:color w:val="000000" w:themeColor="text1"/>
        </w:rPr>
      </w:pPr>
      <w:r w:rsidRPr="00A24CB4">
        <w:rPr>
          <w:rFonts w:cstheme="minorHAnsi"/>
          <w:color w:val="000000" w:themeColor="text1"/>
        </w:rPr>
        <w:t>Pile foundations are utilised when the available</w:t>
      </w:r>
      <w:r w:rsidR="00D14310" w:rsidRPr="00A24CB4">
        <w:rPr>
          <w:rFonts w:cstheme="minorHAnsi"/>
          <w:color w:val="000000" w:themeColor="text1"/>
        </w:rPr>
        <w:t xml:space="preserve"> surface</w:t>
      </w:r>
      <w:r w:rsidRPr="00A24CB4">
        <w:rPr>
          <w:rFonts w:cstheme="minorHAnsi"/>
          <w:color w:val="000000" w:themeColor="text1"/>
        </w:rPr>
        <w:t xml:space="preserve"> subsoil has a low bearing capacity. Piles are long rod like members which are used to bypass the subsoils with a low bearing capacity and to transmit the load of a structure onto strata that can sufficiently </w:t>
      </w:r>
      <w:r w:rsidR="00D14310" w:rsidRPr="00A24CB4">
        <w:rPr>
          <w:rFonts w:cstheme="minorHAnsi"/>
          <w:color w:val="000000" w:themeColor="text1"/>
        </w:rPr>
        <w:t xml:space="preserve">resist. </w:t>
      </w:r>
    </w:p>
    <w:p w14:paraId="7AEB1CF8" w14:textId="0D000006" w:rsidR="00D14310" w:rsidRPr="00A24CB4" w:rsidRDefault="00D14310" w:rsidP="00A24CB4">
      <w:pPr>
        <w:jc w:val="both"/>
        <w:rPr>
          <w:rFonts w:cstheme="minorHAnsi"/>
          <w:color w:val="000000" w:themeColor="text1"/>
        </w:rPr>
      </w:pPr>
      <w:r w:rsidRPr="00A24CB4">
        <w:rPr>
          <w:rFonts w:cstheme="minorHAnsi"/>
          <w:color w:val="000000" w:themeColor="text1"/>
        </w:rPr>
        <w:t>Additionally, ‘piles are also used to anchor structures against uplift forces and to assist structures in resisting lateral and overturning forces’</w:t>
      </w:r>
      <w:r w:rsidR="006F2317">
        <w:rPr>
          <w:rFonts w:cstheme="minorHAnsi"/>
          <w:color w:val="000000" w:themeColor="text1"/>
        </w:rPr>
        <w:t xml:space="preserve"> (University of the west of England, 2018).</w:t>
      </w:r>
      <w:r w:rsidR="00155F5F" w:rsidRPr="00A24CB4">
        <w:rPr>
          <w:rFonts w:cstheme="minorHAnsi"/>
          <w:color w:val="000000" w:themeColor="text1"/>
        </w:rPr>
        <w:t xml:space="preserve"> w</w:t>
      </w:r>
      <w:r w:rsidR="00E30EAA" w:rsidRPr="00A24CB4">
        <w:rPr>
          <w:rFonts w:cstheme="minorHAnsi"/>
          <w:color w:val="000000" w:themeColor="text1"/>
        </w:rPr>
        <w:t xml:space="preserve">hich is relevant due to the </w:t>
      </w:r>
      <w:r w:rsidR="00FF06FC" w:rsidRPr="00A24CB4">
        <w:rPr>
          <w:rFonts w:cstheme="minorHAnsi"/>
          <w:color w:val="000000" w:themeColor="text1"/>
        </w:rPr>
        <w:t xml:space="preserve">wind load that could be imposed onto the structure </w:t>
      </w:r>
      <w:r w:rsidR="005B43A1" w:rsidRPr="00A24CB4">
        <w:rPr>
          <w:rFonts w:cstheme="minorHAnsi"/>
          <w:color w:val="000000" w:themeColor="text1"/>
        </w:rPr>
        <w:t>which has been noted in subsection, ‘location considerations’.</w:t>
      </w:r>
    </w:p>
    <w:p w14:paraId="27B3074F" w14:textId="29396A0E" w:rsidR="00AF4D20" w:rsidRPr="00A24CB4" w:rsidRDefault="00AF4D20" w:rsidP="00A24CB4">
      <w:pPr>
        <w:jc w:val="both"/>
        <w:rPr>
          <w:rFonts w:cstheme="minorHAnsi"/>
          <w:color w:val="000000" w:themeColor="text1"/>
        </w:rPr>
      </w:pPr>
      <w:r w:rsidRPr="00A24CB4">
        <w:rPr>
          <w:rFonts w:cstheme="minorHAnsi"/>
          <w:color w:val="000000" w:themeColor="text1"/>
        </w:rPr>
        <w:t>Pile foundations can be differentiated by two principle types, friction piles and displacement piles.</w:t>
      </w:r>
    </w:p>
    <w:p w14:paraId="3E9F8038" w14:textId="77611361" w:rsidR="0002687E" w:rsidRPr="00A24CB4" w:rsidRDefault="00B4555A" w:rsidP="004B6F8B">
      <w:pPr>
        <w:pStyle w:val="Heading2"/>
      </w:pPr>
      <w:bookmarkStart w:id="36" w:name="_Toc512247582"/>
      <w:r w:rsidRPr="00A24CB4">
        <w:t>Friction piles</w:t>
      </w:r>
      <w:bookmarkEnd w:id="36"/>
    </w:p>
    <w:p w14:paraId="0393F43F" w14:textId="4C578F49" w:rsidR="008311CE" w:rsidRPr="00A24CB4" w:rsidRDefault="006B3FAA" w:rsidP="00A24CB4">
      <w:pPr>
        <w:jc w:val="both"/>
        <w:rPr>
          <w:rFonts w:cstheme="minorHAnsi"/>
          <w:color w:val="000000" w:themeColor="text1"/>
        </w:rPr>
      </w:pPr>
      <w:r w:rsidRPr="00A24CB4">
        <w:rPr>
          <w:rFonts w:cstheme="minorHAnsi"/>
          <w:color w:val="000000" w:themeColor="text1"/>
        </w:rPr>
        <w:t>Friction pil</w:t>
      </w:r>
      <w:r w:rsidR="00C60990" w:rsidRPr="00A24CB4">
        <w:rPr>
          <w:rFonts w:cstheme="minorHAnsi"/>
          <w:color w:val="000000" w:themeColor="text1"/>
        </w:rPr>
        <w:t>ing takes place when the pile is driven into the g</w:t>
      </w:r>
      <w:r w:rsidR="00AE0F0F" w:rsidRPr="00A24CB4">
        <w:rPr>
          <w:rFonts w:cstheme="minorHAnsi"/>
          <w:color w:val="000000" w:themeColor="text1"/>
        </w:rPr>
        <w:t>rou</w:t>
      </w:r>
      <w:r w:rsidR="00C60990" w:rsidRPr="00A24CB4">
        <w:rPr>
          <w:rFonts w:cstheme="minorHAnsi"/>
          <w:color w:val="000000" w:themeColor="text1"/>
        </w:rPr>
        <w:t xml:space="preserve">nd through </w:t>
      </w:r>
      <w:r w:rsidR="0014233F" w:rsidRPr="00A24CB4">
        <w:rPr>
          <w:rFonts w:cstheme="minorHAnsi"/>
          <w:color w:val="000000" w:themeColor="text1"/>
        </w:rPr>
        <w:t>force, creating friction.</w:t>
      </w:r>
      <w:r w:rsidR="00AE0F0F" w:rsidRPr="00A24CB4">
        <w:rPr>
          <w:rFonts w:cstheme="minorHAnsi"/>
          <w:color w:val="000000" w:themeColor="text1"/>
        </w:rPr>
        <w:t xml:space="preserve"> This force </w:t>
      </w:r>
      <w:r w:rsidR="00943500" w:rsidRPr="00A24CB4">
        <w:rPr>
          <w:rFonts w:cstheme="minorHAnsi"/>
          <w:color w:val="000000" w:themeColor="text1"/>
        </w:rPr>
        <w:t>displaces the subsoil around the pile increasing the compaction of the material</w:t>
      </w:r>
      <w:r w:rsidR="00321668" w:rsidRPr="00A24CB4">
        <w:rPr>
          <w:rFonts w:cstheme="minorHAnsi"/>
          <w:color w:val="000000" w:themeColor="text1"/>
        </w:rPr>
        <w:t xml:space="preserve"> and thus increasing the load capacity of that area.</w:t>
      </w:r>
      <w:r w:rsidR="00A95291" w:rsidRPr="00A24CB4">
        <w:rPr>
          <w:rFonts w:cstheme="minorHAnsi"/>
          <w:color w:val="000000" w:themeColor="text1"/>
        </w:rPr>
        <w:t xml:space="preserve"> </w:t>
      </w:r>
    </w:p>
    <w:p w14:paraId="486E3AFC" w14:textId="2D017A32" w:rsidR="004F2E34" w:rsidRDefault="2A5210DA" w:rsidP="00A24CB4">
      <w:pPr>
        <w:jc w:val="both"/>
        <w:rPr>
          <w:rFonts w:cstheme="minorHAnsi"/>
          <w:color w:val="000000" w:themeColor="text1"/>
        </w:rPr>
      </w:pPr>
      <w:r w:rsidRPr="00A24CB4">
        <w:rPr>
          <w:rFonts w:cstheme="minorHAnsi"/>
          <w:color w:val="000000" w:themeColor="text1"/>
        </w:rPr>
        <w:t xml:space="preserve">Friction piles are recommended for the proposed development site due to the advantageous qualities of granular soil compaction. This is due to, ‘A pile driven into granular soil compacts the adjacent soil mass and as a result the bearing capacity of the pile is increased’ </w:t>
      </w:r>
      <w:hyperlink r:id="rId28" w:history="1">
        <w:r w:rsidR="00047F1E" w:rsidRPr="00047F1E">
          <w:rPr>
            <w:rStyle w:val="Hyperlink"/>
            <w:rFonts w:ascii="Verdana" w:hAnsi="Verdana"/>
            <w:bCs/>
            <w:sz w:val="19"/>
            <w:szCs w:val="19"/>
            <w:shd w:val="clear" w:color="auto" w:fill="FFFFFF"/>
          </w:rPr>
          <w:t>https://tinyurl.com/y9nnhy6k</w:t>
        </w:r>
      </w:hyperlink>
      <w:r w:rsidR="00047F1E" w:rsidRPr="00047F1E">
        <w:rPr>
          <w:rFonts w:ascii="Verdana" w:hAnsi="Verdana"/>
          <w:bCs/>
          <w:color w:val="000000"/>
          <w:sz w:val="19"/>
          <w:szCs w:val="19"/>
          <w:shd w:val="clear" w:color="auto" w:fill="FFFFFF"/>
        </w:rPr>
        <w:t xml:space="preserve"> </w:t>
      </w:r>
      <w:r w:rsidRPr="00047F1E">
        <w:rPr>
          <w:rFonts w:cstheme="minorHAnsi"/>
          <w:color w:val="000000" w:themeColor="text1"/>
        </w:rPr>
        <w:t xml:space="preserve"> (n.d.). Further evidence of this is supported as '</w:t>
      </w:r>
      <w:r w:rsidRPr="00047F1E">
        <w:rPr>
          <w:rFonts w:eastAsiaTheme="minorEastAsia" w:cstheme="minorHAnsi"/>
        </w:rPr>
        <w:t>Sands and granular soils tend to be compacted by the</w:t>
      </w:r>
      <w:r w:rsidRPr="00A24CB4">
        <w:rPr>
          <w:rFonts w:eastAsiaTheme="minorEastAsia" w:cstheme="minorHAnsi"/>
        </w:rPr>
        <w:t xml:space="preserve"> displacement process</w:t>
      </w:r>
      <w:r w:rsidRPr="00A24CB4">
        <w:rPr>
          <w:rFonts w:eastAsia="Times New Roman" w:cstheme="minorHAnsi"/>
        </w:rPr>
        <w:t xml:space="preserve">' </w:t>
      </w:r>
      <w:hyperlink r:id="rId29" w:history="1">
        <w:r w:rsidR="00047F1E" w:rsidRPr="00047F1E">
          <w:rPr>
            <w:rStyle w:val="Hyperlink"/>
            <w:rFonts w:ascii="Verdana" w:hAnsi="Verdana"/>
            <w:bCs/>
            <w:sz w:val="19"/>
            <w:szCs w:val="19"/>
            <w:shd w:val="clear" w:color="auto" w:fill="FFFFFF"/>
          </w:rPr>
          <w:t>https://tinyurl.com/2lhy8n</w:t>
        </w:r>
      </w:hyperlink>
      <w:r w:rsidR="00047F1E">
        <w:rPr>
          <w:rFonts w:ascii="Verdana" w:hAnsi="Verdana"/>
          <w:b/>
          <w:bCs/>
          <w:color w:val="000000"/>
          <w:sz w:val="19"/>
          <w:szCs w:val="19"/>
          <w:shd w:val="clear" w:color="auto" w:fill="FFFFFF"/>
        </w:rPr>
        <w:t xml:space="preserve"> </w:t>
      </w:r>
      <w:r w:rsidRPr="00A24CB4">
        <w:rPr>
          <w:rFonts w:cstheme="minorHAnsi"/>
          <w:color w:val="000000" w:themeColor="text1"/>
        </w:rPr>
        <w:t xml:space="preserve">(2018). </w:t>
      </w:r>
      <w:r w:rsidR="004B6F8B">
        <w:rPr>
          <w:rFonts w:cstheme="minorHAnsi"/>
          <w:color w:val="000000" w:themeColor="text1"/>
        </w:rPr>
        <w:t>An example of Friction Piles can be seen below.</w:t>
      </w:r>
    </w:p>
    <w:p w14:paraId="2CB9A330" w14:textId="2ED5209C" w:rsidR="001C5B4C" w:rsidRDefault="001C5B4C" w:rsidP="00A24CB4">
      <w:pPr>
        <w:jc w:val="both"/>
        <w:rPr>
          <w:rFonts w:cstheme="minorHAnsi"/>
          <w:color w:val="000000" w:themeColor="text1"/>
        </w:rPr>
      </w:pPr>
      <w:r>
        <w:rPr>
          <w:rFonts w:cstheme="minorHAnsi"/>
          <w:noProof/>
          <w:color w:val="000000" w:themeColor="text1"/>
        </w:rPr>
        <w:lastRenderedPageBreak/>
        <w:drawing>
          <wp:inline distT="0" distB="0" distL="0" distR="0" wp14:anchorId="4150D32B" wp14:editId="4692D773">
            <wp:extent cx="5731510" cy="7947025"/>
            <wp:effectExtent l="0" t="0" r="2540" b="0"/>
            <wp:docPr id="8" name="Picture 8"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RICTION PILES.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947025"/>
                    </a:xfrm>
                    <a:prstGeom prst="rect">
                      <a:avLst/>
                    </a:prstGeom>
                  </pic:spPr>
                </pic:pic>
              </a:graphicData>
            </a:graphic>
          </wp:inline>
        </w:drawing>
      </w:r>
    </w:p>
    <w:p w14:paraId="5620B950" w14:textId="31EB106D" w:rsidR="00B56E3A" w:rsidRPr="00A24CB4" w:rsidRDefault="004F2E34" w:rsidP="00A24CB4">
      <w:pPr>
        <w:jc w:val="both"/>
        <w:rPr>
          <w:rFonts w:cstheme="minorHAnsi"/>
          <w:color w:val="000000" w:themeColor="text1"/>
        </w:rPr>
      </w:pPr>
      <w:r w:rsidRPr="00A24CB4">
        <w:rPr>
          <w:rFonts w:cstheme="minorHAnsi"/>
          <w:color w:val="000000" w:themeColor="text1"/>
        </w:rPr>
        <w:t>Friction</w:t>
      </w:r>
      <w:r w:rsidR="003B0842">
        <w:rPr>
          <w:rFonts w:cstheme="minorHAnsi"/>
          <w:color w:val="000000" w:themeColor="text1"/>
        </w:rPr>
        <w:t xml:space="preserve"> </w:t>
      </w:r>
      <w:r w:rsidRPr="00A24CB4">
        <w:rPr>
          <w:rFonts w:cstheme="minorHAnsi"/>
          <w:color w:val="000000" w:themeColor="text1"/>
        </w:rPr>
        <w:t xml:space="preserve">piles could be a suitable recommendation as a foundation method for the proposed development site. This is due to previously noted </w:t>
      </w:r>
      <w:r w:rsidR="00690CBA" w:rsidRPr="00A24CB4">
        <w:rPr>
          <w:rFonts w:cstheme="minorHAnsi"/>
          <w:color w:val="000000" w:themeColor="text1"/>
        </w:rPr>
        <w:t xml:space="preserve">evidence </w:t>
      </w:r>
      <w:r w:rsidR="00A90B60" w:rsidRPr="00A24CB4">
        <w:rPr>
          <w:rFonts w:cstheme="minorHAnsi"/>
          <w:color w:val="000000" w:themeColor="text1"/>
        </w:rPr>
        <w:t>that shows the site may</w:t>
      </w:r>
      <w:r w:rsidRPr="00A24CB4">
        <w:rPr>
          <w:rFonts w:cstheme="minorHAnsi"/>
          <w:color w:val="000000" w:themeColor="text1"/>
        </w:rPr>
        <w:t xml:space="preserve"> have</w:t>
      </w:r>
      <w:r w:rsidR="00A90B60" w:rsidRPr="00A24CB4">
        <w:rPr>
          <w:rFonts w:cstheme="minorHAnsi"/>
          <w:color w:val="000000" w:themeColor="text1"/>
        </w:rPr>
        <w:t xml:space="preserve"> </w:t>
      </w:r>
      <w:r w:rsidR="00690CBA" w:rsidRPr="00A24CB4">
        <w:rPr>
          <w:rFonts w:cstheme="minorHAnsi"/>
          <w:color w:val="000000" w:themeColor="text1"/>
        </w:rPr>
        <w:t>granular soil</w:t>
      </w:r>
      <w:r w:rsidR="00A90B60" w:rsidRPr="00A24CB4">
        <w:rPr>
          <w:rFonts w:cstheme="minorHAnsi"/>
          <w:color w:val="000000" w:themeColor="text1"/>
        </w:rPr>
        <w:t xml:space="preserve"> which is </w:t>
      </w:r>
      <w:r w:rsidR="00210781" w:rsidRPr="00A24CB4">
        <w:rPr>
          <w:rFonts w:cstheme="minorHAnsi"/>
          <w:color w:val="000000" w:themeColor="text1"/>
        </w:rPr>
        <w:t xml:space="preserve">potentially </w:t>
      </w:r>
      <w:r w:rsidRPr="00A24CB4">
        <w:rPr>
          <w:rFonts w:cstheme="minorHAnsi"/>
          <w:color w:val="000000" w:themeColor="text1"/>
        </w:rPr>
        <w:t xml:space="preserve">highly </w:t>
      </w:r>
      <w:r w:rsidR="00210781" w:rsidRPr="00A24CB4">
        <w:rPr>
          <w:rFonts w:cstheme="minorHAnsi"/>
          <w:color w:val="000000" w:themeColor="text1"/>
        </w:rPr>
        <w:t>cohesive</w:t>
      </w:r>
      <w:r w:rsidRPr="00A24CB4">
        <w:rPr>
          <w:rFonts w:cstheme="minorHAnsi"/>
          <w:color w:val="000000" w:themeColor="text1"/>
        </w:rPr>
        <w:t xml:space="preserve"> providing a good load bearing capacity to withstand both the structural load and wind pressures.</w:t>
      </w:r>
    </w:p>
    <w:p w14:paraId="0932C42D" w14:textId="77777777" w:rsidR="0046733C" w:rsidRPr="0005597E" w:rsidRDefault="0046733C" w:rsidP="0005597E">
      <w:pPr>
        <w:pStyle w:val="ListParagraph"/>
        <w:ind w:left="1488"/>
        <w:jc w:val="both"/>
        <w:rPr>
          <w:rFonts w:cstheme="minorHAnsi"/>
          <w:color w:val="000000" w:themeColor="text1"/>
        </w:rPr>
      </w:pPr>
    </w:p>
    <w:p w14:paraId="170A5F85" w14:textId="707364EC" w:rsidR="00027010" w:rsidRPr="00A24CB4" w:rsidRDefault="008C5BF0" w:rsidP="00996ACA">
      <w:pPr>
        <w:pStyle w:val="Heading2"/>
      </w:pPr>
      <w:bookmarkStart w:id="37" w:name="_Toc512247583"/>
      <w:r w:rsidRPr="00A24CB4">
        <w:t>Replacement</w:t>
      </w:r>
      <w:r w:rsidR="00A563D8" w:rsidRPr="00A24CB4">
        <w:t xml:space="preserve"> pi</w:t>
      </w:r>
      <w:r w:rsidRPr="00A24CB4">
        <w:t>l</w:t>
      </w:r>
      <w:r w:rsidR="00A563D8" w:rsidRPr="00A24CB4">
        <w:t>es</w:t>
      </w:r>
      <w:r w:rsidRPr="00A24CB4">
        <w:t xml:space="preserve"> or cast in-situ piles</w:t>
      </w:r>
      <w:bookmarkEnd w:id="37"/>
    </w:p>
    <w:p w14:paraId="0EFF2598" w14:textId="7ADF7636" w:rsidR="008C5BF0" w:rsidRPr="00A24CB4" w:rsidRDefault="008C5BF0" w:rsidP="00A24CB4">
      <w:pPr>
        <w:jc w:val="both"/>
        <w:rPr>
          <w:rFonts w:cstheme="minorHAnsi"/>
        </w:rPr>
      </w:pPr>
      <w:r w:rsidRPr="00A24CB4">
        <w:rPr>
          <w:rFonts w:cstheme="minorHAnsi"/>
        </w:rPr>
        <w:t xml:space="preserve">Replacement piling involves the auger drilling of strategically </w:t>
      </w:r>
      <w:r w:rsidR="007E3270" w:rsidRPr="00A24CB4">
        <w:rPr>
          <w:rFonts w:cstheme="minorHAnsi"/>
        </w:rPr>
        <w:t xml:space="preserve">designated pile locations where the soil from the hole is displaced which leaves a void. This is then replaced with cast in-situ concrete which also includes reinforced steel. </w:t>
      </w:r>
    </w:p>
    <w:p w14:paraId="6D113061" w14:textId="4779F6E5" w:rsidR="001C5B4C" w:rsidRPr="001C5B4C" w:rsidRDefault="007E3270" w:rsidP="001F1556">
      <w:pPr>
        <w:jc w:val="both"/>
        <w:rPr>
          <w:rFonts w:cstheme="minorHAnsi"/>
        </w:rPr>
      </w:pPr>
      <w:r w:rsidRPr="00A24CB4">
        <w:rPr>
          <w:rFonts w:cstheme="minorHAnsi"/>
        </w:rPr>
        <w:t xml:space="preserve">However, this foundation method can be less effective with granular subsoils due to movement which takes place through the displacement of the subsoil leading to the granular soil losing integrity and filling the void.   </w:t>
      </w:r>
      <w:r w:rsidR="004B6F8B">
        <w:rPr>
          <w:rFonts w:cstheme="minorHAnsi"/>
        </w:rPr>
        <w:t>An example of displacement piles can be seen below.</w:t>
      </w:r>
    </w:p>
    <w:p w14:paraId="72AFEA2F" w14:textId="33BE08E9" w:rsidR="00750EE1" w:rsidRDefault="001C5B4C" w:rsidP="001F1556">
      <w:pPr>
        <w:jc w:val="both"/>
        <w:rPr>
          <w:rFonts w:cstheme="minorHAnsi"/>
          <w:color w:val="FF0000"/>
        </w:rPr>
      </w:pPr>
      <w:r>
        <w:rPr>
          <w:rFonts w:cstheme="minorHAnsi"/>
          <w:noProof/>
          <w:color w:val="FF0000"/>
        </w:rPr>
        <w:lastRenderedPageBreak/>
        <w:drawing>
          <wp:inline distT="0" distB="0" distL="0" distR="0" wp14:anchorId="1C68B314" wp14:editId="1A77E610">
            <wp:extent cx="5731510" cy="7715250"/>
            <wp:effectExtent l="0" t="0" r="2540" b="0"/>
            <wp:docPr id="5" name="Picture 5"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SPLACEMNET PILES.jpeg"/>
                    <pic:cNvPicPr/>
                  </pic:nvPicPr>
                  <pic:blipFill rotWithShape="1">
                    <a:blip r:embed="rId31" cstate="print">
                      <a:extLst>
                        <a:ext uri="{28A0092B-C50C-407E-A947-70E740481C1C}">
                          <a14:useLocalDpi xmlns:a14="http://schemas.microsoft.com/office/drawing/2010/main" val="0"/>
                        </a:ext>
                      </a:extLst>
                    </a:blip>
                    <a:srcRect b="4878"/>
                    <a:stretch/>
                  </pic:blipFill>
                  <pic:spPr bwMode="auto">
                    <a:xfrm>
                      <a:off x="0" y="0"/>
                      <a:ext cx="5731510" cy="7715250"/>
                    </a:xfrm>
                    <a:prstGeom prst="rect">
                      <a:avLst/>
                    </a:prstGeom>
                    <a:ln>
                      <a:noFill/>
                    </a:ln>
                    <a:extLst>
                      <a:ext uri="{53640926-AAD7-44D8-BBD7-CCE9431645EC}">
                        <a14:shadowObscured xmlns:a14="http://schemas.microsoft.com/office/drawing/2010/main"/>
                      </a:ext>
                    </a:extLst>
                  </pic:spPr>
                </pic:pic>
              </a:graphicData>
            </a:graphic>
          </wp:inline>
        </w:drawing>
      </w:r>
    </w:p>
    <w:p w14:paraId="69F6D02A" w14:textId="04C1A8B7" w:rsidR="00750EE1" w:rsidRDefault="00750EE1" w:rsidP="001F1556">
      <w:pPr>
        <w:jc w:val="both"/>
        <w:rPr>
          <w:rFonts w:cstheme="minorHAnsi"/>
          <w:color w:val="FF0000"/>
        </w:rPr>
      </w:pPr>
    </w:p>
    <w:p w14:paraId="1472311A" w14:textId="7BD263E5" w:rsidR="00476733" w:rsidRDefault="00476733" w:rsidP="001F1556">
      <w:pPr>
        <w:jc w:val="both"/>
        <w:rPr>
          <w:rFonts w:cstheme="minorHAnsi"/>
          <w:color w:val="FF0000"/>
        </w:rPr>
      </w:pPr>
    </w:p>
    <w:p w14:paraId="514F43E6" w14:textId="77777777" w:rsidR="00476733" w:rsidRDefault="00476733" w:rsidP="001F1556">
      <w:pPr>
        <w:jc w:val="both"/>
        <w:rPr>
          <w:rFonts w:cstheme="minorHAnsi"/>
          <w:color w:val="FF0000"/>
        </w:rPr>
      </w:pPr>
    </w:p>
    <w:p w14:paraId="71862B23" w14:textId="36A3F999" w:rsidR="00027010" w:rsidRPr="0005597E" w:rsidRDefault="00F67B39" w:rsidP="0005597E">
      <w:pPr>
        <w:jc w:val="both"/>
        <w:rPr>
          <w:rFonts w:cstheme="minorHAnsi"/>
        </w:rPr>
      </w:pPr>
      <w:r w:rsidRPr="0005597E">
        <w:rPr>
          <w:rFonts w:cstheme="minorHAnsi"/>
        </w:rPr>
        <w:lastRenderedPageBreak/>
        <w:t xml:space="preserve">The inference to be drawn from this is that the use of deep and shallow foundations </w:t>
      </w:r>
      <w:proofErr w:type="gramStart"/>
      <w:r w:rsidRPr="0005597E">
        <w:rPr>
          <w:rFonts w:cstheme="minorHAnsi"/>
        </w:rPr>
        <w:t>are</w:t>
      </w:r>
      <w:proofErr w:type="gramEnd"/>
      <w:r w:rsidRPr="0005597E">
        <w:rPr>
          <w:rFonts w:cstheme="minorHAnsi"/>
        </w:rPr>
        <w:t xml:space="preserve"> potentially applicable depending on the adaptability of the subsoil on the proposed development site.</w:t>
      </w:r>
    </w:p>
    <w:p w14:paraId="2F452D5C" w14:textId="0BE9F1ED" w:rsidR="00891EFE" w:rsidRDefault="00027010" w:rsidP="0005597E">
      <w:pPr>
        <w:jc w:val="both"/>
        <w:rPr>
          <w:rFonts w:cstheme="minorHAnsi"/>
        </w:rPr>
      </w:pPr>
      <w:r w:rsidRPr="0005597E">
        <w:rPr>
          <w:rFonts w:cstheme="minorHAnsi"/>
        </w:rPr>
        <w:t xml:space="preserve">However, </w:t>
      </w:r>
      <w:r w:rsidR="007E3270" w:rsidRPr="0005597E">
        <w:rPr>
          <w:rFonts w:cstheme="minorHAnsi"/>
        </w:rPr>
        <w:t>it</w:t>
      </w:r>
      <w:r w:rsidR="00705B4A" w:rsidRPr="0005597E">
        <w:rPr>
          <w:rFonts w:cstheme="minorHAnsi"/>
        </w:rPr>
        <w:t xml:space="preserve"> is recommended that the appropriate soil investigations are completed to obtain </w:t>
      </w:r>
      <w:proofErr w:type="gramStart"/>
      <w:r w:rsidR="00705B4A" w:rsidRPr="0005597E">
        <w:rPr>
          <w:rFonts w:cstheme="minorHAnsi"/>
        </w:rPr>
        <w:t>all of</w:t>
      </w:r>
      <w:proofErr w:type="gramEnd"/>
      <w:r w:rsidR="00705B4A" w:rsidRPr="0005597E">
        <w:rPr>
          <w:rFonts w:cstheme="minorHAnsi"/>
        </w:rPr>
        <w:t xml:space="preserve"> the relevant data required for the utilisation of the appropriate substructure for the proposed development site. </w:t>
      </w:r>
    </w:p>
    <w:p w14:paraId="0A950BBD" w14:textId="77777777" w:rsidR="006D41A4" w:rsidRDefault="006D41A4" w:rsidP="00996ACA">
      <w:pPr>
        <w:pStyle w:val="Heading1"/>
      </w:pPr>
    </w:p>
    <w:p w14:paraId="73237FA8" w14:textId="6E1F3CF0" w:rsidR="002D753D" w:rsidRDefault="002D753D" w:rsidP="002D753D">
      <w:pPr>
        <w:pStyle w:val="Heading1"/>
      </w:pPr>
      <w:bookmarkStart w:id="38" w:name="_Toc512247584"/>
      <w:r>
        <w:t>The External door, Window and Wall intersections of the Ice Cream Parlour</w:t>
      </w:r>
      <w:bookmarkEnd w:id="38"/>
    </w:p>
    <w:p w14:paraId="3F71B740" w14:textId="77777777" w:rsidR="009D2051" w:rsidRPr="009D2051" w:rsidRDefault="009D2051" w:rsidP="009D2051"/>
    <w:p w14:paraId="33E55601" w14:textId="28280A1C" w:rsidR="002D753D" w:rsidRDefault="002D753D" w:rsidP="002D753D">
      <w:pPr>
        <w:pStyle w:val="NoSpacing"/>
      </w:pPr>
      <w:r>
        <w:t xml:space="preserve"> </w:t>
      </w:r>
      <w:r w:rsidR="00777D43">
        <w:t xml:space="preserve">Please refer to </w:t>
      </w:r>
      <w:r w:rsidR="00E07682">
        <w:t>‘</w:t>
      </w:r>
      <w:r w:rsidR="00777D43" w:rsidRPr="00777D43">
        <w:t>The roof weathering, structure of the restaurant, kitchen and catering facilities and the abutments to the main structure</w:t>
      </w:r>
      <w:r w:rsidR="00E07682">
        <w:t xml:space="preserve">’ </w:t>
      </w:r>
      <w:r w:rsidR="00B90E81">
        <w:t>for</w:t>
      </w:r>
      <w:r w:rsidR="00B90E81" w:rsidRPr="00B90E81">
        <w:t xml:space="preserve"> </w:t>
      </w:r>
      <w:r w:rsidR="00B90E81">
        <w:t>‘</w:t>
      </w:r>
      <w:r w:rsidR="00B90E81" w:rsidRPr="00B90E81">
        <w:t>Front and Side Elevations and proposed site</w:t>
      </w:r>
      <w:r w:rsidR="00B90E81">
        <w:t>’</w:t>
      </w:r>
      <w:r w:rsidR="00E07682">
        <w:t xml:space="preserve"> for front elevation of ice cream parlour which incorporates window and doors.</w:t>
      </w:r>
    </w:p>
    <w:p w14:paraId="1B35F615" w14:textId="77777777" w:rsidR="006D41A4" w:rsidRDefault="006D41A4" w:rsidP="00996ACA">
      <w:pPr>
        <w:pStyle w:val="Heading1"/>
      </w:pPr>
    </w:p>
    <w:p w14:paraId="5BE7BF5B" w14:textId="119C062F" w:rsidR="00363D51" w:rsidRDefault="00363D51" w:rsidP="00363D51">
      <w:pPr>
        <w:pStyle w:val="Heading4"/>
      </w:pPr>
      <w:r>
        <w:t>Doors – Head and Sill Profile Views</w:t>
      </w:r>
    </w:p>
    <w:p w14:paraId="0022C4FE" w14:textId="49790BD0" w:rsidR="006D41A4" w:rsidRDefault="006D41A4" w:rsidP="006D41A4">
      <w:r>
        <w:rPr>
          <w:noProof/>
        </w:rPr>
        <w:drawing>
          <wp:inline distT="0" distB="0" distL="0" distR="0" wp14:anchorId="46ED5500" wp14:editId="7AEF8A72">
            <wp:extent cx="5731510" cy="8110855"/>
            <wp:effectExtent l="0" t="0" r="2540" b="4445"/>
            <wp:docPr id="31" name="Picture 31"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OORS PROFILE VIEW.jpe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43C71017" w14:textId="7AF79559" w:rsidR="006D41A4" w:rsidRDefault="006D41A4" w:rsidP="006D41A4"/>
    <w:p w14:paraId="072971C5" w14:textId="5BFE3E8C" w:rsidR="006D41A4" w:rsidRDefault="006D41A4" w:rsidP="006D41A4"/>
    <w:p w14:paraId="43B2729A" w14:textId="19BD35A8" w:rsidR="006D41A4" w:rsidRDefault="00837310" w:rsidP="00363D51">
      <w:pPr>
        <w:pStyle w:val="Heading4"/>
      </w:pPr>
      <w:r>
        <w:t xml:space="preserve">Super structure walls </w:t>
      </w:r>
    </w:p>
    <w:p w14:paraId="074D1546" w14:textId="21BDDC3D" w:rsidR="006D41A4" w:rsidRDefault="00476733" w:rsidP="006D41A4">
      <w:r>
        <w:rPr>
          <w:noProof/>
        </w:rPr>
        <w:drawing>
          <wp:inline distT="0" distB="0" distL="0" distR="0" wp14:anchorId="0BB6CDD4" wp14:editId="4C95E5D3">
            <wp:extent cx="5731510" cy="7858125"/>
            <wp:effectExtent l="0" t="0" r="2540" b="9525"/>
            <wp:docPr id="128" name="Picture 128"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SUPERSTRUCTURE WALLS.jpe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7858125"/>
                    </a:xfrm>
                    <a:prstGeom prst="rect">
                      <a:avLst/>
                    </a:prstGeom>
                  </pic:spPr>
                </pic:pic>
              </a:graphicData>
            </a:graphic>
          </wp:inline>
        </w:drawing>
      </w:r>
    </w:p>
    <w:p w14:paraId="3130150F" w14:textId="10B90150" w:rsidR="006D41A4" w:rsidRDefault="006D41A4" w:rsidP="006D41A4"/>
    <w:p w14:paraId="7BB48678" w14:textId="79A6CA32" w:rsidR="006D41A4" w:rsidRDefault="006D41A4" w:rsidP="006D41A4">
      <w:pPr>
        <w:pStyle w:val="Heading4"/>
      </w:pPr>
      <w:r>
        <w:t>Windows – Profile View</w:t>
      </w:r>
    </w:p>
    <w:p w14:paraId="37B0FBE3" w14:textId="1BBBF268" w:rsidR="006D41A4" w:rsidRDefault="006D41A4" w:rsidP="006D41A4">
      <w:r>
        <w:rPr>
          <w:noProof/>
        </w:rPr>
        <w:drawing>
          <wp:inline distT="0" distB="0" distL="0" distR="0" wp14:anchorId="7016C006" wp14:editId="4DD7D855">
            <wp:extent cx="5731510" cy="7324725"/>
            <wp:effectExtent l="0" t="0" r="2540" b="9525"/>
            <wp:docPr id="129" name="Picture 129"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WINDOW PROFILE VIEW.jpe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7324725"/>
                    </a:xfrm>
                    <a:prstGeom prst="rect">
                      <a:avLst/>
                    </a:prstGeom>
                  </pic:spPr>
                </pic:pic>
              </a:graphicData>
            </a:graphic>
          </wp:inline>
        </w:drawing>
      </w:r>
    </w:p>
    <w:p w14:paraId="144F4970" w14:textId="75D5BACD" w:rsidR="006D41A4" w:rsidRDefault="006D41A4" w:rsidP="006D41A4"/>
    <w:p w14:paraId="236C3D6A" w14:textId="0A7CD790" w:rsidR="006D41A4" w:rsidRDefault="006D41A4" w:rsidP="006D41A4"/>
    <w:p w14:paraId="726670CC" w14:textId="4C79129A" w:rsidR="006D41A4" w:rsidRDefault="006D41A4" w:rsidP="006D41A4">
      <w:pPr>
        <w:pStyle w:val="Heading4"/>
      </w:pPr>
      <w:r>
        <w:lastRenderedPageBreak/>
        <w:t xml:space="preserve">Window – Plan View </w:t>
      </w:r>
    </w:p>
    <w:p w14:paraId="327438AE" w14:textId="140FA81C" w:rsidR="007D4B25" w:rsidRDefault="006D41A4" w:rsidP="006D41A4">
      <w:r>
        <w:rPr>
          <w:noProof/>
        </w:rPr>
        <w:drawing>
          <wp:inline distT="0" distB="0" distL="0" distR="0" wp14:anchorId="5EB1A63E" wp14:editId="06C8FDFE">
            <wp:extent cx="5731510" cy="6296025"/>
            <wp:effectExtent l="0" t="0" r="2540" b="9525"/>
            <wp:docPr id="130" name="Picture 130"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WINDOWS PLAN VIEW.jpe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6296025"/>
                    </a:xfrm>
                    <a:prstGeom prst="rect">
                      <a:avLst/>
                    </a:prstGeom>
                  </pic:spPr>
                </pic:pic>
              </a:graphicData>
            </a:graphic>
          </wp:inline>
        </w:drawing>
      </w:r>
    </w:p>
    <w:p w14:paraId="39E6607A" w14:textId="77777777" w:rsidR="00476733" w:rsidRDefault="00476733" w:rsidP="002D753D">
      <w:pPr>
        <w:pStyle w:val="Heading1"/>
      </w:pPr>
      <w:bookmarkStart w:id="39" w:name="_Toc512247585"/>
    </w:p>
    <w:p w14:paraId="3CB46D26" w14:textId="77777777" w:rsidR="00476733" w:rsidRDefault="00476733" w:rsidP="002D753D">
      <w:pPr>
        <w:pStyle w:val="Heading1"/>
      </w:pPr>
    </w:p>
    <w:p w14:paraId="2DF954CF" w14:textId="1DE88529" w:rsidR="002D753D" w:rsidRDefault="002D753D" w:rsidP="002D753D">
      <w:pPr>
        <w:pStyle w:val="Heading1"/>
      </w:pPr>
      <w:r w:rsidRPr="00750EE1">
        <w:t>The roof weathering</w:t>
      </w:r>
      <w:r>
        <w:t>,</w:t>
      </w:r>
      <w:r w:rsidRPr="00750EE1">
        <w:t xml:space="preserve"> structure of the restaurant</w:t>
      </w:r>
      <w:r>
        <w:t>,</w:t>
      </w:r>
      <w:r w:rsidRPr="00750EE1">
        <w:t xml:space="preserve"> kitchen</w:t>
      </w:r>
      <w:r>
        <w:t xml:space="preserve"> and catering facilities and the abutments to the main structure</w:t>
      </w:r>
      <w:bookmarkEnd w:id="39"/>
      <w:r>
        <w:t xml:space="preserve"> </w:t>
      </w:r>
    </w:p>
    <w:p w14:paraId="72BF2C78" w14:textId="77777777" w:rsidR="007D4B25" w:rsidRDefault="007D4B25" w:rsidP="00996ACA">
      <w:pPr>
        <w:pStyle w:val="Heading1"/>
      </w:pPr>
    </w:p>
    <w:p w14:paraId="3CDA804B" w14:textId="77777777" w:rsidR="00476733" w:rsidRDefault="00476733" w:rsidP="00476733">
      <w:pPr>
        <w:jc w:val="center"/>
      </w:pPr>
    </w:p>
    <w:p w14:paraId="2C5D2E83" w14:textId="77777777" w:rsidR="00476733" w:rsidRDefault="00476733" w:rsidP="00476733">
      <w:pPr>
        <w:pStyle w:val="Heading4"/>
      </w:pPr>
    </w:p>
    <w:p w14:paraId="2578834F" w14:textId="2DF67035" w:rsidR="00476733" w:rsidRPr="007D4B25" w:rsidRDefault="00476733" w:rsidP="00476733">
      <w:pPr>
        <w:pStyle w:val="Heading4"/>
      </w:pPr>
      <w:r>
        <w:t>Roof Plan</w:t>
      </w:r>
    </w:p>
    <w:p w14:paraId="1BD45AFF" w14:textId="6506DF11" w:rsidR="007D4B25" w:rsidRDefault="00476733" w:rsidP="00476733">
      <w:pPr>
        <w:pStyle w:val="Heading1"/>
        <w:jc w:val="center"/>
      </w:pPr>
      <w:r>
        <w:rPr>
          <w:noProof/>
        </w:rPr>
        <w:drawing>
          <wp:inline distT="0" distB="0" distL="0" distR="0" wp14:anchorId="53A88111" wp14:editId="026C469E">
            <wp:extent cx="4724400" cy="6228713"/>
            <wp:effectExtent l="0" t="0" r="0" b="1270"/>
            <wp:docPr id="15" name="Picture 15"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OOF PLAN.jpe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727945" cy="6233386"/>
                    </a:xfrm>
                    <a:prstGeom prst="rect">
                      <a:avLst/>
                    </a:prstGeom>
                  </pic:spPr>
                </pic:pic>
              </a:graphicData>
            </a:graphic>
          </wp:inline>
        </w:drawing>
      </w:r>
    </w:p>
    <w:p w14:paraId="55474A5D" w14:textId="77777777" w:rsidR="007D4B25" w:rsidRDefault="007D4B25" w:rsidP="00996ACA">
      <w:pPr>
        <w:pStyle w:val="Heading1"/>
      </w:pPr>
    </w:p>
    <w:p w14:paraId="3D9B24E8" w14:textId="2AF5A73C" w:rsidR="007D4B25" w:rsidRDefault="007D4B25" w:rsidP="00476733">
      <w:pPr>
        <w:pStyle w:val="Heading1"/>
        <w:jc w:val="center"/>
      </w:pPr>
    </w:p>
    <w:p w14:paraId="028A21D0" w14:textId="77777777" w:rsidR="00945A3F" w:rsidRDefault="00945A3F" w:rsidP="00996ACA">
      <w:pPr>
        <w:pStyle w:val="Heading1"/>
      </w:pPr>
    </w:p>
    <w:p w14:paraId="13F4E84D" w14:textId="77777777" w:rsidR="00945A3F" w:rsidRDefault="00945A3F" w:rsidP="00996ACA">
      <w:pPr>
        <w:pStyle w:val="Heading1"/>
      </w:pPr>
    </w:p>
    <w:p w14:paraId="22ADD2E3" w14:textId="77777777" w:rsidR="00945A3F" w:rsidRDefault="00945A3F" w:rsidP="00996ACA">
      <w:pPr>
        <w:pStyle w:val="Heading1"/>
      </w:pPr>
    </w:p>
    <w:p w14:paraId="423C7558" w14:textId="009ED7C7" w:rsidR="001C5B4C" w:rsidRDefault="0051647E" w:rsidP="00442688">
      <w:pPr>
        <w:pStyle w:val="Heading4"/>
      </w:pPr>
      <w:r>
        <w:rPr>
          <w:noProof/>
        </w:rPr>
        <w:t>Parapet and Flat Roof Detail</w:t>
      </w:r>
    </w:p>
    <w:p w14:paraId="3635F145" w14:textId="0714D3DB" w:rsidR="003E5137" w:rsidRDefault="003E5137" w:rsidP="00750EE1">
      <w:r>
        <w:rPr>
          <w:noProof/>
        </w:rPr>
        <w:drawing>
          <wp:inline distT="0" distB="0" distL="0" distR="0" wp14:anchorId="66974E52" wp14:editId="0B13B3E6">
            <wp:extent cx="5731510" cy="5734050"/>
            <wp:effectExtent l="0" t="0" r="2540" b="0"/>
            <wp:docPr id="30" name="Picture 30"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ew parapet.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5734050"/>
                    </a:xfrm>
                    <a:prstGeom prst="rect">
                      <a:avLst/>
                    </a:prstGeom>
                  </pic:spPr>
                </pic:pic>
              </a:graphicData>
            </a:graphic>
          </wp:inline>
        </w:drawing>
      </w:r>
    </w:p>
    <w:p w14:paraId="45103EB1" w14:textId="1B41E6BE" w:rsidR="0051647E" w:rsidRDefault="0051647E" w:rsidP="00750EE1"/>
    <w:p w14:paraId="4A3DC3B7" w14:textId="3E8A2244" w:rsidR="0051647E" w:rsidRDefault="0051647E" w:rsidP="00750EE1"/>
    <w:p w14:paraId="54515BED" w14:textId="5040690A" w:rsidR="0051647E" w:rsidRDefault="0051647E" w:rsidP="00750EE1"/>
    <w:p w14:paraId="520A8B95" w14:textId="7999C2FE" w:rsidR="0051647E" w:rsidRDefault="0051647E" w:rsidP="00750EE1"/>
    <w:p w14:paraId="1ADA91BF" w14:textId="4E160F72" w:rsidR="0051647E" w:rsidRDefault="0051647E" w:rsidP="00750EE1"/>
    <w:p w14:paraId="3F5B780F" w14:textId="3319A3A7" w:rsidR="0051647E" w:rsidRDefault="0051647E" w:rsidP="00750EE1"/>
    <w:p w14:paraId="79A80D17" w14:textId="3F0B19E0" w:rsidR="0051647E" w:rsidRDefault="0051647E" w:rsidP="00750EE1"/>
    <w:p w14:paraId="27EC7D38" w14:textId="368C94D4" w:rsidR="0051647E" w:rsidRDefault="0051647E" w:rsidP="00750EE1"/>
    <w:p w14:paraId="4A36476E" w14:textId="1F5F2C91" w:rsidR="0051647E" w:rsidRDefault="0051647E" w:rsidP="00750EE1"/>
    <w:p w14:paraId="213D75D8" w14:textId="139E8EA3" w:rsidR="0051647E" w:rsidRDefault="00C33592" w:rsidP="00DD7529">
      <w:pPr>
        <w:pStyle w:val="Heading4"/>
      </w:pPr>
      <w:r>
        <w:lastRenderedPageBreak/>
        <w:t>Front and Side Elevations and proposed site.</w:t>
      </w:r>
    </w:p>
    <w:p w14:paraId="0E70F5E9" w14:textId="2EF01762" w:rsidR="001C5B4C" w:rsidRDefault="001C5B4C" w:rsidP="00750EE1">
      <w:r>
        <w:rPr>
          <w:noProof/>
        </w:rPr>
        <w:drawing>
          <wp:inline distT="0" distB="0" distL="0" distR="0" wp14:anchorId="59AAF50E" wp14:editId="01DB0B03">
            <wp:extent cx="5731510" cy="8172450"/>
            <wp:effectExtent l="0" t="0" r="2540" b="0"/>
            <wp:docPr id="19" name="Picture 19"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LEVATIONS.jpe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8172450"/>
                    </a:xfrm>
                    <a:prstGeom prst="rect">
                      <a:avLst/>
                    </a:prstGeom>
                  </pic:spPr>
                </pic:pic>
              </a:graphicData>
            </a:graphic>
          </wp:inline>
        </w:drawing>
      </w:r>
    </w:p>
    <w:p w14:paraId="4BBDE557" w14:textId="77777777" w:rsidR="00C33592" w:rsidRDefault="00C33592" w:rsidP="00750EE1"/>
    <w:p w14:paraId="134C3AF9" w14:textId="246CC089" w:rsidR="001C5B4C" w:rsidRDefault="00C33592" w:rsidP="00DD7529">
      <w:pPr>
        <w:pStyle w:val="Heading4"/>
      </w:pPr>
      <w:r>
        <w:lastRenderedPageBreak/>
        <w:t>Eaves Detail of Mono pitch roof</w:t>
      </w:r>
    </w:p>
    <w:p w14:paraId="45BEA54C" w14:textId="7B22FB51" w:rsidR="001C5B4C" w:rsidRDefault="00C33592" w:rsidP="00750EE1">
      <w:r>
        <w:rPr>
          <w:noProof/>
        </w:rPr>
        <w:drawing>
          <wp:inline distT="0" distB="0" distL="0" distR="0" wp14:anchorId="1B7623A1" wp14:editId="7B98C5FB">
            <wp:extent cx="5731510" cy="8046085"/>
            <wp:effectExtent l="0" t="0" r="2540" b="0"/>
            <wp:docPr id="23" name="Picture 23"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ONO PITCH - EAVES DETAILS.jpe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8046085"/>
                    </a:xfrm>
                    <a:prstGeom prst="rect">
                      <a:avLst/>
                    </a:prstGeom>
                  </pic:spPr>
                </pic:pic>
              </a:graphicData>
            </a:graphic>
          </wp:inline>
        </w:drawing>
      </w:r>
    </w:p>
    <w:p w14:paraId="0810516F" w14:textId="7510BE4D" w:rsidR="00C33592" w:rsidRDefault="00C33592" w:rsidP="00750EE1"/>
    <w:p w14:paraId="5CF273AD" w14:textId="5A90B428" w:rsidR="00CC07F1" w:rsidRDefault="00CC07F1" w:rsidP="00DD7529">
      <w:pPr>
        <w:pStyle w:val="Heading4"/>
      </w:pPr>
      <w:r>
        <w:lastRenderedPageBreak/>
        <w:t>Abutment to the First and Sec</w:t>
      </w:r>
      <w:r w:rsidRPr="00CC07F1">
        <w:t xml:space="preserve">ond floor and </w:t>
      </w:r>
      <w:r>
        <w:t>R</w:t>
      </w:r>
      <w:r w:rsidRPr="00CC07F1">
        <w:t xml:space="preserve">oof of </w:t>
      </w:r>
      <w:r>
        <w:t>C</w:t>
      </w:r>
      <w:r w:rsidRPr="00CC07F1">
        <w:t>atering Facility</w:t>
      </w:r>
    </w:p>
    <w:p w14:paraId="1E618BE8" w14:textId="7C5C4BCD" w:rsidR="00C33592" w:rsidRDefault="00CC07F1" w:rsidP="00750EE1">
      <w:r>
        <w:rPr>
          <w:noProof/>
        </w:rPr>
        <w:drawing>
          <wp:inline distT="0" distB="0" distL="0" distR="0" wp14:anchorId="2DCD8997" wp14:editId="227FC054">
            <wp:extent cx="5731510" cy="8156575"/>
            <wp:effectExtent l="0" t="0" r="2540" b="0"/>
            <wp:docPr id="20" name="Picture 20"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BUTMENT - MONO PIRCH.jpe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8156575"/>
                    </a:xfrm>
                    <a:prstGeom prst="rect">
                      <a:avLst/>
                    </a:prstGeom>
                  </pic:spPr>
                </pic:pic>
              </a:graphicData>
            </a:graphic>
          </wp:inline>
        </w:drawing>
      </w:r>
      <w:r>
        <w:t xml:space="preserve"> </w:t>
      </w:r>
    </w:p>
    <w:p w14:paraId="7BD4FF8A" w14:textId="355C4BF1" w:rsidR="00CC07F1" w:rsidRDefault="00CC07F1" w:rsidP="00750EE1"/>
    <w:p w14:paraId="30DA2B4D" w14:textId="3EE2C8CA" w:rsidR="00CC07F1" w:rsidRDefault="00CC07F1" w:rsidP="00750EE1">
      <w:r w:rsidRPr="00DD7529">
        <w:rPr>
          <w:rStyle w:val="Heading4Char"/>
        </w:rPr>
        <w:lastRenderedPageBreak/>
        <w:t>Flat Roof Eaves Detail</w:t>
      </w:r>
      <w:r>
        <w:rPr>
          <w:noProof/>
        </w:rPr>
        <w:drawing>
          <wp:inline distT="0" distB="0" distL="0" distR="0" wp14:anchorId="2485637C" wp14:editId="0DA64647">
            <wp:extent cx="5731510" cy="6625955"/>
            <wp:effectExtent l="0" t="0" r="2540" b="3810"/>
            <wp:docPr id="21" name="Picture 2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LAT ROOF EAVES DETAILS.jpe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6625955"/>
                    </a:xfrm>
                    <a:prstGeom prst="rect">
                      <a:avLst/>
                    </a:prstGeom>
                  </pic:spPr>
                </pic:pic>
              </a:graphicData>
            </a:graphic>
          </wp:inline>
        </w:drawing>
      </w:r>
    </w:p>
    <w:p w14:paraId="1D3DD3AA" w14:textId="02D78A7E" w:rsidR="00CC07F1" w:rsidRDefault="00CC07F1" w:rsidP="00750EE1"/>
    <w:p w14:paraId="21E8A33F" w14:textId="74CB6674" w:rsidR="00CC07F1" w:rsidRDefault="00CC07F1" w:rsidP="00750EE1"/>
    <w:p w14:paraId="3A265452" w14:textId="6B7DA215" w:rsidR="00CC07F1" w:rsidRDefault="00CC07F1" w:rsidP="00750EE1"/>
    <w:p w14:paraId="4DBFE6BB" w14:textId="56036B60" w:rsidR="00CC07F1" w:rsidRDefault="00CC07F1" w:rsidP="00750EE1"/>
    <w:p w14:paraId="5C3B1ABD" w14:textId="627DAED5" w:rsidR="00CC07F1" w:rsidRDefault="00CC07F1" w:rsidP="00750EE1"/>
    <w:p w14:paraId="0AA909FB" w14:textId="11F0AB8B" w:rsidR="00CC07F1" w:rsidRDefault="00CC07F1" w:rsidP="00750EE1"/>
    <w:p w14:paraId="58F1A04D" w14:textId="489F9BA4" w:rsidR="00CC07F1" w:rsidRDefault="00CC07F1" w:rsidP="00750EE1"/>
    <w:p w14:paraId="2E22AB1C" w14:textId="640FB68E" w:rsidR="00CC07F1" w:rsidRDefault="00CC07F1" w:rsidP="00DD7529">
      <w:pPr>
        <w:pStyle w:val="Heading4"/>
      </w:pPr>
      <w:r>
        <w:lastRenderedPageBreak/>
        <w:t>Flat roof</w:t>
      </w:r>
      <w:r w:rsidR="006B1DA5">
        <w:t xml:space="preserve"> Detail and Abutment to main structure</w:t>
      </w:r>
    </w:p>
    <w:p w14:paraId="27513FE7" w14:textId="464A27F6" w:rsidR="00891EFE" w:rsidRPr="006869C3" w:rsidRDefault="001C5B4C" w:rsidP="006869C3">
      <w:r>
        <w:rPr>
          <w:noProof/>
        </w:rPr>
        <w:drawing>
          <wp:inline distT="0" distB="0" distL="0" distR="0" wp14:anchorId="2F901A68" wp14:editId="3A505F25">
            <wp:extent cx="5731510" cy="8090535"/>
            <wp:effectExtent l="0" t="0" r="2540" b="5715"/>
            <wp:docPr id="22" name="Picture 22"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LAT ROOF PLUS ABUT,ENT.jpe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8090535"/>
                    </a:xfrm>
                    <a:prstGeom prst="rect">
                      <a:avLst/>
                    </a:prstGeom>
                  </pic:spPr>
                </pic:pic>
              </a:graphicData>
            </a:graphic>
          </wp:inline>
        </w:drawing>
      </w:r>
    </w:p>
    <w:p w14:paraId="61CA33E0" w14:textId="77777777" w:rsidR="00891EFE" w:rsidRPr="0005597E" w:rsidRDefault="00891EFE" w:rsidP="0005597E">
      <w:pPr>
        <w:jc w:val="both"/>
        <w:rPr>
          <w:rFonts w:cstheme="minorHAnsi"/>
        </w:rPr>
      </w:pPr>
    </w:p>
    <w:p w14:paraId="02D0FF92" w14:textId="09D6366E" w:rsidR="00891EFE" w:rsidRDefault="00891EFE" w:rsidP="0005597E">
      <w:pPr>
        <w:jc w:val="both"/>
        <w:rPr>
          <w:rFonts w:cstheme="minorHAnsi"/>
          <w:b/>
        </w:rPr>
      </w:pPr>
    </w:p>
    <w:p w14:paraId="07FFDFCE" w14:textId="21E31F3A" w:rsidR="00547CB6" w:rsidRPr="00A24CB4" w:rsidRDefault="005373D0" w:rsidP="00996ACA">
      <w:pPr>
        <w:pStyle w:val="Heading1"/>
      </w:pPr>
      <w:bookmarkStart w:id="40" w:name="_Toc512247586"/>
      <w:r w:rsidRPr="00A24CB4">
        <w:lastRenderedPageBreak/>
        <w:t>Site Set Up and layout.</w:t>
      </w:r>
      <w:bookmarkEnd w:id="40"/>
    </w:p>
    <w:p w14:paraId="334B7D58" w14:textId="7E9D9F66" w:rsidR="005373D0" w:rsidRDefault="005373D0" w:rsidP="0005597E">
      <w:pPr>
        <w:jc w:val="both"/>
        <w:rPr>
          <w:rFonts w:cstheme="minorHAnsi"/>
        </w:rPr>
      </w:pPr>
      <w:r w:rsidRPr="0005597E">
        <w:rPr>
          <w:rFonts w:cstheme="minorHAnsi"/>
        </w:rPr>
        <w:t>The site set up and layout is completed in a manner that incorporates the safe working standards required for the public and employed workforce in and around the site under the health and safety at work act 1974; management and safety at work regulations 1999, Control of substances hazardous to health 2002, Highways Act 1980, working at height regulations 2005, Manual Handling Operations regulations 1992.</w:t>
      </w:r>
    </w:p>
    <w:p w14:paraId="7FF91339" w14:textId="63C09634" w:rsidR="001A56C1" w:rsidRDefault="001A56C1" w:rsidP="0005597E">
      <w:pPr>
        <w:jc w:val="both"/>
        <w:rPr>
          <w:rFonts w:cstheme="minorHAnsi"/>
        </w:rPr>
      </w:pPr>
      <w:r>
        <w:rPr>
          <w:noProof/>
          <w:lang w:eastAsia="en-GB"/>
        </w:rPr>
        <w:lastRenderedPageBreak/>
        <w:drawing>
          <wp:inline distT="0" distB="0" distL="0" distR="0" wp14:anchorId="388F806D" wp14:editId="17ED676A">
            <wp:extent cx="5731510" cy="802098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8020988"/>
                    </a:xfrm>
                    <a:prstGeom prst="rect">
                      <a:avLst/>
                    </a:prstGeom>
                    <a:noFill/>
                    <a:ln>
                      <a:noFill/>
                    </a:ln>
                  </pic:spPr>
                </pic:pic>
              </a:graphicData>
            </a:graphic>
          </wp:inline>
        </w:drawing>
      </w:r>
    </w:p>
    <w:p w14:paraId="54DA759C" w14:textId="77777777" w:rsidR="00891EFE" w:rsidRDefault="00891EFE" w:rsidP="0005597E">
      <w:pPr>
        <w:jc w:val="both"/>
        <w:rPr>
          <w:rFonts w:cstheme="minorHAnsi"/>
          <w:b/>
          <w:u w:val="single"/>
        </w:rPr>
      </w:pPr>
    </w:p>
    <w:p w14:paraId="0CC36BA2" w14:textId="77777777" w:rsidR="00891EFE" w:rsidRDefault="00891EFE" w:rsidP="0005597E">
      <w:pPr>
        <w:jc w:val="both"/>
        <w:rPr>
          <w:rFonts w:cstheme="minorHAnsi"/>
          <w:b/>
          <w:u w:val="single"/>
        </w:rPr>
      </w:pPr>
    </w:p>
    <w:p w14:paraId="6D70C967" w14:textId="77777777" w:rsidR="00891EFE" w:rsidRPr="00891EFE" w:rsidRDefault="00891EFE" w:rsidP="0005597E">
      <w:pPr>
        <w:jc w:val="both"/>
        <w:rPr>
          <w:rFonts w:cstheme="minorHAnsi"/>
          <w:b/>
          <w:u w:val="single"/>
        </w:rPr>
      </w:pPr>
    </w:p>
    <w:tbl>
      <w:tblPr>
        <w:tblStyle w:val="TableGrid"/>
        <w:tblW w:w="9351" w:type="dxa"/>
        <w:tblLook w:val="04A0" w:firstRow="1" w:lastRow="0" w:firstColumn="1" w:lastColumn="0" w:noHBand="0" w:noVBand="1"/>
      </w:tblPr>
      <w:tblGrid>
        <w:gridCol w:w="1826"/>
        <w:gridCol w:w="1889"/>
        <w:gridCol w:w="1956"/>
        <w:gridCol w:w="3680"/>
      </w:tblGrid>
      <w:tr w:rsidR="00212A61" w14:paraId="6BFEA941" w14:textId="7C0B1169" w:rsidTr="00212A61">
        <w:tc>
          <w:tcPr>
            <w:tcW w:w="1826" w:type="dxa"/>
          </w:tcPr>
          <w:p w14:paraId="52295172" w14:textId="6A8463A3" w:rsidR="00212A61" w:rsidRPr="00A157FD" w:rsidRDefault="00212A61" w:rsidP="0005597E">
            <w:pPr>
              <w:pStyle w:val="NoSpacing"/>
              <w:jc w:val="both"/>
              <w:rPr>
                <w:b/>
              </w:rPr>
            </w:pPr>
            <w:r w:rsidRPr="00A157FD">
              <w:rPr>
                <w:b/>
              </w:rPr>
              <w:t>Plant</w:t>
            </w:r>
          </w:p>
        </w:tc>
        <w:tc>
          <w:tcPr>
            <w:tcW w:w="1889" w:type="dxa"/>
          </w:tcPr>
          <w:p w14:paraId="16267701" w14:textId="3D0A629C" w:rsidR="00212A61" w:rsidRPr="00A157FD" w:rsidRDefault="00212A61" w:rsidP="0005597E">
            <w:pPr>
              <w:pStyle w:val="NoSpacing"/>
              <w:jc w:val="both"/>
              <w:rPr>
                <w:b/>
              </w:rPr>
            </w:pPr>
            <w:r w:rsidRPr="00A157FD">
              <w:rPr>
                <w:b/>
              </w:rPr>
              <w:t xml:space="preserve">General Use </w:t>
            </w:r>
          </w:p>
        </w:tc>
        <w:tc>
          <w:tcPr>
            <w:tcW w:w="1956" w:type="dxa"/>
          </w:tcPr>
          <w:p w14:paraId="5CB02D1D" w14:textId="388FA658" w:rsidR="00212A61" w:rsidRPr="00A157FD" w:rsidRDefault="00212A61" w:rsidP="0005597E">
            <w:pPr>
              <w:pStyle w:val="NoSpacing"/>
              <w:jc w:val="both"/>
              <w:rPr>
                <w:b/>
              </w:rPr>
            </w:pPr>
            <w:r w:rsidRPr="00A157FD">
              <w:rPr>
                <w:b/>
              </w:rPr>
              <w:t>Why it is applicable to the proposed development site?</w:t>
            </w:r>
          </w:p>
        </w:tc>
        <w:tc>
          <w:tcPr>
            <w:tcW w:w="3680" w:type="dxa"/>
          </w:tcPr>
          <w:p w14:paraId="6DBFA3E0" w14:textId="04179195" w:rsidR="00212A61" w:rsidRPr="00A157FD" w:rsidRDefault="00212A61" w:rsidP="0005597E">
            <w:pPr>
              <w:pStyle w:val="NoSpacing"/>
              <w:jc w:val="both"/>
              <w:rPr>
                <w:b/>
              </w:rPr>
            </w:pPr>
            <w:r w:rsidRPr="00A157FD">
              <w:rPr>
                <w:b/>
              </w:rPr>
              <w:t>The regulations to comply with to operate in a safe manner and why.</w:t>
            </w:r>
          </w:p>
        </w:tc>
      </w:tr>
      <w:tr w:rsidR="00212A61" w14:paraId="7037BFEC" w14:textId="742EF56D" w:rsidTr="00212A61">
        <w:tc>
          <w:tcPr>
            <w:tcW w:w="1826" w:type="dxa"/>
          </w:tcPr>
          <w:p w14:paraId="250FBD6A" w14:textId="774DA800" w:rsidR="00212A61" w:rsidRPr="00A157FD" w:rsidRDefault="00212A61" w:rsidP="0005597E">
            <w:pPr>
              <w:pStyle w:val="NoSpacing"/>
              <w:jc w:val="both"/>
              <w:rPr>
                <w:b/>
              </w:rPr>
            </w:pPr>
            <w:r>
              <w:rPr>
                <w:b/>
              </w:rPr>
              <w:t xml:space="preserve">Electric Generator </w:t>
            </w:r>
          </w:p>
        </w:tc>
        <w:tc>
          <w:tcPr>
            <w:tcW w:w="1889" w:type="dxa"/>
          </w:tcPr>
          <w:p w14:paraId="67E2426E" w14:textId="035BBC0A" w:rsidR="00212A61" w:rsidRPr="00047F1E" w:rsidRDefault="00212A61" w:rsidP="00047F1E">
            <w:pPr>
              <w:pStyle w:val="NoSpacing"/>
            </w:pPr>
            <w:r w:rsidRPr="00047F1E">
              <w:t>Provide the site with the require electricity it needs if there is the inability to connect to the mains electric.</w:t>
            </w:r>
          </w:p>
        </w:tc>
        <w:tc>
          <w:tcPr>
            <w:tcW w:w="1956" w:type="dxa"/>
          </w:tcPr>
          <w:p w14:paraId="6E1B5544" w14:textId="6420F4DA" w:rsidR="00212A61" w:rsidRPr="00047F1E" w:rsidRDefault="00212A61" w:rsidP="00047F1E">
            <w:pPr>
              <w:pStyle w:val="NoSpacing"/>
            </w:pPr>
            <w:r w:rsidRPr="00047F1E">
              <w:t>This is due to the inability to connect to the mains electric.</w:t>
            </w:r>
          </w:p>
        </w:tc>
        <w:tc>
          <w:tcPr>
            <w:tcW w:w="3680" w:type="dxa"/>
          </w:tcPr>
          <w:p w14:paraId="203F3F10" w14:textId="3EE0C07C" w:rsidR="00212A61" w:rsidRPr="00047F1E" w:rsidRDefault="00212A61" w:rsidP="00047F1E">
            <w:pPr>
              <w:pStyle w:val="NoSpacing"/>
            </w:pPr>
            <w:r w:rsidRPr="00047F1E">
              <w:t xml:space="preserve">When using this plant, </w:t>
            </w:r>
            <w:r w:rsidR="00A24CB4" w:rsidRPr="00047F1E">
              <w:t>t</w:t>
            </w:r>
            <w:r w:rsidRPr="00047F1E">
              <w:t>he health and safety at work act 1974 – This would be due to the appropriate signage required for the use of electricity on the site.</w:t>
            </w:r>
          </w:p>
          <w:p w14:paraId="3C7B8151" w14:textId="77777777" w:rsidR="00212A61" w:rsidRDefault="00212A61" w:rsidP="0005597E">
            <w:pPr>
              <w:pStyle w:val="NoSpacing"/>
              <w:jc w:val="both"/>
            </w:pPr>
          </w:p>
          <w:p w14:paraId="131D8265" w14:textId="193B9767" w:rsidR="00212A61" w:rsidRPr="00047F1E" w:rsidRDefault="00212A61" w:rsidP="00047F1E">
            <w:pPr>
              <w:pStyle w:val="NoSpacing"/>
            </w:pPr>
            <w:r w:rsidRPr="00047F1E">
              <w:t>Provision and Use of Work Equipment Regulations 1998. – This would be applicable as the adherent to these regulations ensures that the use of all work.</w:t>
            </w:r>
          </w:p>
          <w:p w14:paraId="1E2C0863" w14:textId="77777777" w:rsidR="00212A61" w:rsidRDefault="00212A61" w:rsidP="0005597E">
            <w:pPr>
              <w:pStyle w:val="NoSpacing"/>
              <w:jc w:val="both"/>
            </w:pPr>
          </w:p>
          <w:p w14:paraId="7F239FBC" w14:textId="1A4A79C3" w:rsidR="00212A61" w:rsidRDefault="00212A61" w:rsidP="0005597E">
            <w:pPr>
              <w:pStyle w:val="NoSpacing"/>
              <w:jc w:val="both"/>
            </w:pPr>
            <w:r>
              <w:t>The Electricity at Work Regulations 1989. This would be due to the use of electricity on site.</w:t>
            </w:r>
          </w:p>
          <w:p w14:paraId="362DDF5E" w14:textId="77777777" w:rsidR="00212A61" w:rsidRDefault="00212A61" w:rsidP="0005597E">
            <w:pPr>
              <w:pStyle w:val="NoSpacing"/>
              <w:jc w:val="both"/>
            </w:pPr>
          </w:p>
          <w:p w14:paraId="7C6B1A8C" w14:textId="47DA354D" w:rsidR="00212A61" w:rsidRPr="00A3622A" w:rsidRDefault="00212A61" w:rsidP="0005597E">
            <w:pPr>
              <w:jc w:val="both"/>
            </w:pPr>
            <w:r>
              <w:t>Additionally, the H</w:t>
            </w:r>
            <w:r w:rsidRPr="00A3622A">
              <w:t xml:space="preserve">ealth and </w:t>
            </w:r>
            <w:r>
              <w:t>S</w:t>
            </w:r>
            <w:r w:rsidRPr="00A3622A">
              <w:t xml:space="preserve">afety at </w:t>
            </w:r>
            <w:r>
              <w:t>W</w:t>
            </w:r>
            <w:r w:rsidRPr="00A3622A">
              <w:t xml:space="preserve">ork </w:t>
            </w:r>
            <w:r>
              <w:t>A</w:t>
            </w:r>
            <w:r w:rsidRPr="00A3622A">
              <w:t xml:space="preserve">ct 1974 – This would be due to the appropriate signage required for the use </w:t>
            </w:r>
            <w:r>
              <w:t>of electricity on site.</w:t>
            </w:r>
          </w:p>
          <w:p w14:paraId="29A313B5" w14:textId="7A1A058E" w:rsidR="00212A61" w:rsidRPr="006B6431" w:rsidRDefault="00212A61" w:rsidP="0005597E">
            <w:pPr>
              <w:pStyle w:val="NoSpacing"/>
              <w:jc w:val="both"/>
            </w:pPr>
          </w:p>
        </w:tc>
      </w:tr>
      <w:tr w:rsidR="00212A61" w14:paraId="2F143EB3" w14:textId="7C61FD1D" w:rsidTr="00212A61">
        <w:tc>
          <w:tcPr>
            <w:tcW w:w="1826" w:type="dxa"/>
          </w:tcPr>
          <w:p w14:paraId="23B01D93" w14:textId="399D5363" w:rsidR="00212A61" w:rsidRPr="00345637" w:rsidRDefault="00212A61" w:rsidP="0005597E">
            <w:pPr>
              <w:pStyle w:val="NoSpacing"/>
              <w:jc w:val="both"/>
              <w:rPr>
                <w:b/>
              </w:rPr>
            </w:pPr>
            <w:r w:rsidRPr="00345637">
              <w:rPr>
                <w:b/>
              </w:rPr>
              <w:t xml:space="preserve">Scaffolding </w:t>
            </w:r>
          </w:p>
        </w:tc>
        <w:tc>
          <w:tcPr>
            <w:tcW w:w="1889" w:type="dxa"/>
          </w:tcPr>
          <w:p w14:paraId="366B46BA" w14:textId="188CD886" w:rsidR="00212A61" w:rsidRPr="005D5440" w:rsidRDefault="00212A61" w:rsidP="005D5440">
            <w:pPr>
              <w:pStyle w:val="NoSpacing"/>
            </w:pPr>
            <w:r w:rsidRPr="005D5440">
              <w:t xml:space="preserve">Provide a safe working platform at a convenient height. </w:t>
            </w:r>
          </w:p>
        </w:tc>
        <w:tc>
          <w:tcPr>
            <w:tcW w:w="1956" w:type="dxa"/>
          </w:tcPr>
          <w:p w14:paraId="4C851B7F" w14:textId="399205B4" w:rsidR="00212A61" w:rsidRPr="005D5440" w:rsidRDefault="00212A61" w:rsidP="005D5440">
            <w:pPr>
              <w:pStyle w:val="NoSpacing"/>
            </w:pPr>
            <w:r w:rsidRPr="005D5440">
              <w:t>Scaffolding would be applicable to the proposed development site due to the superstructure being of a low to medium rise and at three storeys of height.</w:t>
            </w:r>
          </w:p>
        </w:tc>
        <w:tc>
          <w:tcPr>
            <w:tcW w:w="3680" w:type="dxa"/>
          </w:tcPr>
          <w:p w14:paraId="7C5585A1" w14:textId="6F0A5C43" w:rsidR="00212A61" w:rsidRDefault="00212A61" w:rsidP="0005597E">
            <w:pPr>
              <w:pStyle w:val="NoSpacing"/>
              <w:jc w:val="both"/>
            </w:pPr>
            <w:r>
              <w:t xml:space="preserve">When using this plant, The Health and Safety at Work Act 1974 – This would be due to the appropriate signage required for the use and be </w:t>
            </w:r>
            <w:proofErr w:type="gramStart"/>
            <w:r>
              <w:t>in the vicinity of</w:t>
            </w:r>
            <w:proofErr w:type="gramEnd"/>
            <w:r>
              <w:t xml:space="preserve"> this plant.</w:t>
            </w:r>
          </w:p>
          <w:p w14:paraId="774A4A03" w14:textId="77777777" w:rsidR="00212A61" w:rsidRDefault="00212A61" w:rsidP="0005597E">
            <w:pPr>
              <w:pStyle w:val="NoSpacing"/>
              <w:jc w:val="both"/>
            </w:pPr>
          </w:p>
          <w:p w14:paraId="270B6419" w14:textId="271D0895" w:rsidR="00212A61" w:rsidRPr="005D5440" w:rsidRDefault="00212A61" w:rsidP="005D5440">
            <w:pPr>
              <w:pStyle w:val="NoSpacing"/>
            </w:pPr>
            <w:r>
              <w:t xml:space="preserve"> </w:t>
            </w:r>
            <w:r w:rsidRPr="005D5440">
              <w:t>Manual handling operations regulation 1992 – Being unable to carry material up the scaffolding safely.</w:t>
            </w:r>
          </w:p>
          <w:p w14:paraId="04BE48D7" w14:textId="77777777" w:rsidR="00212A61" w:rsidRDefault="00212A61" w:rsidP="0005597E">
            <w:pPr>
              <w:pStyle w:val="NoSpacing"/>
              <w:jc w:val="both"/>
            </w:pPr>
          </w:p>
          <w:p w14:paraId="388A1692" w14:textId="7CC68F2E" w:rsidR="00212A61" w:rsidRPr="005D5440" w:rsidRDefault="00212A61" w:rsidP="005D5440">
            <w:pPr>
              <w:pStyle w:val="NoSpacing"/>
            </w:pPr>
            <w:r w:rsidRPr="005D5440">
              <w:t xml:space="preserve"> Working </w:t>
            </w:r>
            <w:r w:rsidR="003D7AEF" w:rsidRPr="005D5440">
              <w:t>at</w:t>
            </w:r>
            <w:r w:rsidRPr="005D5440">
              <w:t xml:space="preserve"> Height Regulations 2005 – This would be due to working at a height on the scaffolding platform</w:t>
            </w:r>
          </w:p>
          <w:p w14:paraId="5C59C0B5" w14:textId="77777777" w:rsidR="00212A61" w:rsidRDefault="00212A61" w:rsidP="0005597E">
            <w:pPr>
              <w:pStyle w:val="NoSpacing"/>
              <w:jc w:val="both"/>
            </w:pPr>
          </w:p>
          <w:p w14:paraId="297CAD62" w14:textId="251A2706" w:rsidR="00212A61" w:rsidRPr="005D5440" w:rsidRDefault="00212A61" w:rsidP="005D5440">
            <w:pPr>
              <w:pStyle w:val="NoSpacing"/>
            </w:pPr>
            <w:r w:rsidRPr="005D5440">
              <w:t xml:space="preserve"> Personal Protective Equipment Regulations 2002 – wearing appropriate PPE due to overhead work taking place. </w:t>
            </w:r>
          </w:p>
        </w:tc>
      </w:tr>
      <w:tr w:rsidR="00212A61" w14:paraId="1EC96966" w14:textId="453678E4" w:rsidTr="00212A61">
        <w:tc>
          <w:tcPr>
            <w:tcW w:w="1826" w:type="dxa"/>
          </w:tcPr>
          <w:p w14:paraId="36B63869" w14:textId="2DD8C33B" w:rsidR="00212A61" w:rsidRPr="00345637" w:rsidRDefault="00212A61" w:rsidP="0005597E">
            <w:pPr>
              <w:jc w:val="both"/>
              <w:rPr>
                <w:b/>
              </w:rPr>
            </w:pPr>
            <w:r w:rsidRPr="00345637">
              <w:rPr>
                <w:b/>
              </w:rPr>
              <w:t xml:space="preserve">Hoist </w:t>
            </w:r>
          </w:p>
        </w:tc>
        <w:tc>
          <w:tcPr>
            <w:tcW w:w="1889" w:type="dxa"/>
          </w:tcPr>
          <w:p w14:paraId="079EF6C1" w14:textId="5E9A02AE" w:rsidR="00212A61" w:rsidRDefault="00212A61" w:rsidP="005D5440">
            <w:pPr>
              <w:pStyle w:val="NoSpacing"/>
            </w:pPr>
            <w:r>
              <w:t xml:space="preserve">An aid that can lift material from ground level to working height of the scaffolding platform </w:t>
            </w:r>
          </w:p>
        </w:tc>
        <w:tc>
          <w:tcPr>
            <w:tcW w:w="1956" w:type="dxa"/>
          </w:tcPr>
          <w:p w14:paraId="786CFF16" w14:textId="201F78DD" w:rsidR="00212A61" w:rsidRDefault="00212A61" w:rsidP="003108E5">
            <w:pPr>
              <w:pStyle w:val="NoSpacing"/>
            </w:pPr>
            <w:r w:rsidRPr="003108E5">
              <w:rPr>
                <w:rStyle w:val="NoSpacingChar"/>
              </w:rPr>
              <w:t xml:space="preserve">This would be applicable due to the use of scaffolding. It would present a risk if </w:t>
            </w:r>
            <w:proofErr w:type="spellStart"/>
            <w:r w:rsidRPr="003108E5">
              <w:rPr>
                <w:rStyle w:val="NoSpacingChar"/>
              </w:rPr>
              <w:t>ie</w:t>
            </w:r>
            <w:proofErr w:type="spellEnd"/>
            <w:r w:rsidRPr="003108E5">
              <w:rPr>
                <w:rStyle w:val="NoSpacingChar"/>
              </w:rPr>
              <w:t xml:space="preserve"> materiel</w:t>
            </w:r>
            <w:r>
              <w:t xml:space="preserve"> </w:t>
            </w:r>
            <w:r w:rsidRPr="003108E5">
              <w:rPr>
                <w:rStyle w:val="NoSpacingChar"/>
              </w:rPr>
              <w:lastRenderedPageBreak/>
              <w:t>were to be manually taken up the scaffolding.</w:t>
            </w:r>
          </w:p>
        </w:tc>
        <w:tc>
          <w:tcPr>
            <w:tcW w:w="3680" w:type="dxa"/>
          </w:tcPr>
          <w:p w14:paraId="7179F398" w14:textId="77777777" w:rsidR="00212A61" w:rsidRDefault="00212A61" w:rsidP="0005597E">
            <w:pPr>
              <w:jc w:val="both"/>
            </w:pPr>
            <w:r>
              <w:lastRenderedPageBreak/>
              <w:t>When using this plant, The health and safety at work act 1974</w:t>
            </w:r>
          </w:p>
          <w:p w14:paraId="34E13627" w14:textId="77777777" w:rsidR="00212A61" w:rsidRDefault="00212A61" w:rsidP="0005597E">
            <w:pPr>
              <w:jc w:val="both"/>
            </w:pPr>
          </w:p>
          <w:p w14:paraId="5AE576BF" w14:textId="0099E065" w:rsidR="00212A61" w:rsidRDefault="00212A61" w:rsidP="0005597E">
            <w:pPr>
              <w:jc w:val="both"/>
            </w:pPr>
            <w:r>
              <w:t xml:space="preserve"> </w:t>
            </w:r>
            <w:r w:rsidRPr="005D5440">
              <w:rPr>
                <w:rStyle w:val="NoSpacingChar"/>
              </w:rPr>
              <w:t xml:space="preserve">Working </w:t>
            </w:r>
            <w:proofErr w:type="gramStart"/>
            <w:r w:rsidRPr="005D5440">
              <w:rPr>
                <w:rStyle w:val="NoSpacingChar"/>
              </w:rPr>
              <w:t>At</w:t>
            </w:r>
            <w:proofErr w:type="gramEnd"/>
            <w:r w:rsidRPr="005D5440">
              <w:rPr>
                <w:rStyle w:val="NoSpacingChar"/>
              </w:rPr>
              <w:t xml:space="preserve"> Height regulations 2005. This would be due to individuals</w:t>
            </w:r>
            <w:r>
              <w:t xml:space="preserve"> </w:t>
            </w:r>
            <w:r>
              <w:lastRenderedPageBreak/>
              <w:t>working at height when receiving the material.</w:t>
            </w:r>
          </w:p>
          <w:p w14:paraId="7571CF0D" w14:textId="77777777" w:rsidR="00212A61" w:rsidRDefault="00212A61" w:rsidP="0005597E">
            <w:pPr>
              <w:jc w:val="both"/>
            </w:pPr>
          </w:p>
          <w:p w14:paraId="124DFC6C" w14:textId="7CE302C5" w:rsidR="00212A61" w:rsidRDefault="00212A61" w:rsidP="003108E5">
            <w:pPr>
              <w:pStyle w:val="NoSpacing"/>
            </w:pPr>
            <w:r>
              <w:t>Personal Protective Equipment Regulations 2002. This would be due to the lifting materials above heading leading to the requirement of helmets and high vis jackets.</w:t>
            </w:r>
          </w:p>
          <w:p w14:paraId="37366E3C" w14:textId="77777777" w:rsidR="00212A61" w:rsidRDefault="00212A61" w:rsidP="003108E5">
            <w:pPr>
              <w:pStyle w:val="NoSpacing"/>
            </w:pPr>
          </w:p>
          <w:p w14:paraId="0882D8F2" w14:textId="1E38D8E2" w:rsidR="00212A61" w:rsidRDefault="00212A61" w:rsidP="003108E5">
            <w:pPr>
              <w:pStyle w:val="NoSpacing"/>
            </w:pPr>
            <w:r>
              <w:t xml:space="preserve"> The Lifting Operations and Lifting Equipment Regulations 1998 – This would be due to the hoist taking part in lifting operations and is lifting equipment.</w:t>
            </w:r>
          </w:p>
        </w:tc>
      </w:tr>
      <w:tr w:rsidR="00212A61" w14:paraId="45A89C11" w14:textId="0B014B60" w:rsidTr="00212A61">
        <w:tc>
          <w:tcPr>
            <w:tcW w:w="1826" w:type="dxa"/>
          </w:tcPr>
          <w:p w14:paraId="2FDD2B59" w14:textId="30976272" w:rsidR="00212A61" w:rsidRPr="003108E5" w:rsidRDefault="00212A61" w:rsidP="003108E5">
            <w:pPr>
              <w:pStyle w:val="NoSpacing"/>
              <w:rPr>
                <w:b/>
              </w:rPr>
            </w:pPr>
            <w:r w:rsidRPr="003108E5">
              <w:rPr>
                <w:b/>
              </w:rPr>
              <w:lastRenderedPageBreak/>
              <w:t xml:space="preserve">Excavation – </w:t>
            </w:r>
            <w:proofErr w:type="spellStart"/>
            <w:r w:rsidRPr="003108E5">
              <w:rPr>
                <w:b/>
              </w:rPr>
              <w:t>Backacter</w:t>
            </w:r>
            <w:proofErr w:type="spellEnd"/>
            <w:r w:rsidRPr="003108E5">
              <w:rPr>
                <w:b/>
              </w:rPr>
              <w:t xml:space="preserve"> with boom and bucket </w:t>
            </w:r>
          </w:p>
        </w:tc>
        <w:tc>
          <w:tcPr>
            <w:tcW w:w="1889" w:type="dxa"/>
          </w:tcPr>
          <w:p w14:paraId="52D4BF23" w14:textId="1766419E" w:rsidR="00212A61" w:rsidRDefault="00212A61" w:rsidP="003108E5">
            <w:pPr>
              <w:pStyle w:val="NoSpacing"/>
            </w:pPr>
            <w:r>
              <w:t>Generally used in moving inert materials.</w:t>
            </w:r>
          </w:p>
        </w:tc>
        <w:tc>
          <w:tcPr>
            <w:tcW w:w="1956" w:type="dxa"/>
          </w:tcPr>
          <w:p w14:paraId="46B57855" w14:textId="453B7463" w:rsidR="00212A61" w:rsidRDefault="00212A61" w:rsidP="003108E5">
            <w:pPr>
              <w:pStyle w:val="NoSpacing"/>
            </w:pPr>
            <w:r>
              <w:t xml:space="preserve">This would plant would be applicable due to the excavation of foundations, landscaping and removing the topsoil from the site. This would conform with the building regulations: approved document: C, site preparation and resistance to contaminates and moisture. </w:t>
            </w:r>
          </w:p>
        </w:tc>
        <w:tc>
          <w:tcPr>
            <w:tcW w:w="3680" w:type="dxa"/>
          </w:tcPr>
          <w:p w14:paraId="006D8E41" w14:textId="2D5600BA" w:rsidR="00212A61" w:rsidRDefault="00212A61" w:rsidP="0005597E">
            <w:pPr>
              <w:jc w:val="both"/>
            </w:pPr>
            <w:r>
              <w:t>The Health and Safety at Work Act 1974 - This would be due to the need for appropriate signage to inform individuals of machinery in use.</w:t>
            </w:r>
          </w:p>
          <w:p w14:paraId="4684B0D8" w14:textId="7908EA3A" w:rsidR="00212A61" w:rsidRDefault="00212A61" w:rsidP="0005597E">
            <w:pPr>
              <w:jc w:val="both"/>
            </w:pPr>
            <w:r>
              <w:t xml:space="preserve">Control of Substances Hazardous to Health: This would due to hazardous materials from the machinery being present on site, </w:t>
            </w:r>
            <w:proofErr w:type="spellStart"/>
            <w:r>
              <w:t>ie</w:t>
            </w:r>
            <w:proofErr w:type="spellEnd"/>
            <w:r>
              <w:t>, petrol, brake fluid etc.</w:t>
            </w:r>
          </w:p>
          <w:p w14:paraId="16237D07" w14:textId="77777777" w:rsidR="00212A61" w:rsidRDefault="00212A61" w:rsidP="003108E5">
            <w:pPr>
              <w:pStyle w:val="NoSpacing"/>
            </w:pPr>
            <w:r>
              <w:t>Personal protective equipment 1992. This would be relevant as there would be a need for high vis jacket, helmet and steel toe cap shoes.</w:t>
            </w:r>
          </w:p>
          <w:p w14:paraId="3AD62DD2" w14:textId="4F94AFA7" w:rsidR="00212A61" w:rsidRDefault="00212A61" w:rsidP="0005597E">
            <w:pPr>
              <w:jc w:val="both"/>
            </w:pPr>
          </w:p>
        </w:tc>
      </w:tr>
      <w:tr w:rsidR="00212A61" w14:paraId="11521684" w14:textId="0821FDA7" w:rsidTr="00212A61">
        <w:tc>
          <w:tcPr>
            <w:tcW w:w="1826" w:type="dxa"/>
          </w:tcPr>
          <w:p w14:paraId="70781CA7" w14:textId="6B448E4D" w:rsidR="00212A61" w:rsidRPr="00476A6B" w:rsidRDefault="00212A61" w:rsidP="0005597E">
            <w:pPr>
              <w:jc w:val="both"/>
              <w:rPr>
                <w:b/>
              </w:rPr>
            </w:pPr>
            <w:r w:rsidRPr="00476A6B">
              <w:rPr>
                <w:b/>
              </w:rPr>
              <w:t xml:space="preserve">Dumper </w:t>
            </w:r>
          </w:p>
        </w:tc>
        <w:tc>
          <w:tcPr>
            <w:tcW w:w="1889" w:type="dxa"/>
          </w:tcPr>
          <w:p w14:paraId="4AF022C3" w14:textId="67C34BE4" w:rsidR="00212A61" w:rsidRDefault="00212A61" w:rsidP="0005597E">
            <w:pPr>
              <w:jc w:val="both"/>
            </w:pPr>
            <w:r>
              <w:t xml:space="preserve">Transporting inert materials </w:t>
            </w:r>
          </w:p>
        </w:tc>
        <w:tc>
          <w:tcPr>
            <w:tcW w:w="1956" w:type="dxa"/>
          </w:tcPr>
          <w:p w14:paraId="7972627C" w14:textId="13225BE8" w:rsidR="00212A61" w:rsidRDefault="00212A61" w:rsidP="003108E5">
            <w:pPr>
              <w:pStyle w:val="NoSpacing"/>
            </w:pPr>
            <w:r>
              <w:t>This plant would be applicable to the proposed development site due to the need to transport material from the excavations and other site operations.</w:t>
            </w:r>
          </w:p>
        </w:tc>
        <w:tc>
          <w:tcPr>
            <w:tcW w:w="3680" w:type="dxa"/>
          </w:tcPr>
          <w:p w14:paraId="1483B356" w14:textId="77777777" w:rsidR="00212A61" w:rsidRDefault="00212A61" w:rsidP="0005597E">
            <w:pPr>
              <w:jc w:val="both"/>
            </w:pPr>
            <w:r>
              <w:t>The Health and Safety at Work Act 1974 - This would be due to the need for appropriate signage to inform individuals of machinery in use.</w:t>
            </w:r>
          </w:p>
          <w:p w14:paraId="1B83B493" w14:textId="5DC9404A" w:rsidR="00212A61" w:rsidRDefault="00212A61" w:rsidP="0005597E">
            <w:pPr>
              <w:jc w:val="both"/>
            </w:pPr>
            <w:r>
              <w:t xml:space="preserve">Control of Substances Hazardous to Health: This would due to hazardous materials from the machinery being present on site, </w:t>
            </w:r>
            <w:proofErr w:type="spellStart"/>
            <w:r>
              <w:t>ie</w:t>
            </w:r>
            <w:proofErr w:type="spellEnd"/>
            <w:r>
              <w:t>, petrol, brake fluid etc.</w:t>
            </w:r>
          </w:p>
          <w:p w14:paraId="26B32613" w14:textId="0672DBBC" w:rsidR="00212A61" w:rsidRDefault="00212A61" w:rsidP="0005597E">
            <w:pPr>
              <w:jc w:val="both"/>
            </w:pPr>
            <w:r>
              <w:t>Personal Protective Equipment 1992. This would be relevant as there would be a need for high vis jacket, helmet and steel toe cap shoes.</w:t>
            </w:r>
          </w:p>
          <w:p w14:paraId="34393279" w14:textId="77777777" w:rsidR="00212A61" w:rsidRDefault="00212A61" w:rsidP="0005597E">
            <w:pPr>
              <w:jc w:val="both"/>
            </w:pPr>
          </w:p>
        </w:tc>
      </w:tr>
      <w:tr w:rsidR="00212A61" w14:paraId="05557207" w14:textId="506B2223" w:rsidTr="00212A61">
        <w:tc>
          <w:tcPr>
            <w:tcW w:w="1826" w:type="dxa"/>
          </w:tcPr>
          <w:p w14:paraId="15366F2B" w14:textId="293D2BDA" w:rsidR="00212A61" w:rsidRPr="00476A6B" w:rsidRDefault="00212A61" w:rsidP="0005597E">
            <w:pPr>
              <w:jc w:val="both"/>
              <w:rPr>
                <w:b/>
              </w:rPr>
            </w:pPr>
            <w:r w:rsidRPr="00476A6B">
              <w:rPr>
                <w:b/>
              </w:rPr>
              <w:t xml:space="preserve">Mobile Crane </w:t>
            </w:r>
          </w:p>
        </w:tc>
        <w:tc>
          <w:tcPr>
            <w:tcW w:w="1889" w:type="dxa"/>
          </w:tcPr>
          <w:p w14:paraId="64537459" w14:textId="750831ED" w:rsidR="00212A61" w:rsidRDefault="00212A61" w:rsidP="003108E5">
            <w:pPr>
              <w:pStyle w:val="NoSpacing"/>
            </w:pPr>
            <w:r>
              <w:t xml:space="preserve">Generally used for onsite lifting operations. </w:t>
            </w:r>
          </w:p>
        </w:tc>
        <w:tc>
          <w:tcPr>
            <w:tcW w:w="1956" w:type="dxa"/>
          </w:tcPr>
          <w:p w14:paraId="1D7028D0" w14:textId="77777777" w:rsidR="00212A61" w:rsidRDefault="00212A61" w:rsidP="003108E5">
            <w:pPr>
              <w:pStyle w:val="NoSpacing"/>
            </w:pPr>
            <w:r w:rsidRPr="003108E5">
              <w:rPr>
                <w:rStyle w:val="NoSpacingChar"/>
              </w:rPr>
              <w:t>This would be potentially applicable if the hoist is not sufficient in the</w:t>
            </w:r>
            <w:r>
              <w:t xml:space="preserve"> </w:t>
            </w:r>
            <w:r>
              <w:lastRenderedPageBreak/>
              <w:t>lifting operations that may become present on site.</w:t>
            </w:r>
          </w:p>
          <w:p w14:paraId="70A36F38" w14:textId="0DD61874" w:rsidR="00212A61" w:rsidRDefault="00212A61" w:rsidP="003108E5">
            <w:pPr>
              <w:pStyle w:val="NoSpacing"/>
            </w:pPr>
            <w:r>
              <w:t>As the crane is mobile, this can be brought into use when required.</w:t>
            </w:r>
          </w:p>
        </w:tc>
        <w:tc>
          <w:tcPr>
            <w:tcW w:w="3680" w:type="dxa"/>
          </w:tcPr>
          <w:p w14:paraId="5DC551BF" w14:textId="23838CF8" w:rsidR="00212A61" w:rsidRDefault="00212A61" w:rsidP="003108E5">
            <w:pPr>
              <w:pStyle w:val="NoSpacing"/>
            </w:pPr>
            <w:r w:rsidRPr="00425FA3">
              <w:lastRenderedPageBreak/>
              <w:t>The Lifting Operations and Lifting Equipment Regulations</w:t>
            </w:r>
            <w:r>
              <w:t xml:space="preserve"> 1998</w:t>
            </w:r>
            <w:r w:rsidRPr="00425FA3">
              <w:t xml:space="preserve"> – This would be due to the hoist taking part in lifting operations and is lifting equipment</w:t>
            </w:r>
            <w:r>
              <w:t>.</w:t>
            </w:r>
          </w:p>
          <w:p w14:paraId="7096F36A" w14:textId="77777777" w:rsidR="00212A61" w:rsidRDefault="00212A61" w:rsidP="0005597E">
            <w:pPr>
              <w:jc w:val="both"/>
            </w:pPr>
          </w:p>
          <w:p w14:paraId="63378A4B" w14:textId="77777777" w:rsidR="00212A61" w:rsidRDefault="00212A61" w:rsidP="0005597E">
            <w:pPr>
              <w:jc w:val="both"/>
            </w:pPr>
            <w:r>
              <w:t>The Health and Safety at Work Act 1974 - This would be due to the need for appropriate signage to inform individuals of machinery in use.</w:t>
            </w:r>
          </w:p>
          <w:p w14:paraId="64C14333" w14:textId="2859F2C9" w:rsidR="00212A61" w:rsidRDefault="00212A61" w:rsidP="0005597E">
            <w:pPr>
              <w:jc w:val="both"/>
            </w:pPr>
            <w:r>
              <w:t xml:space="preserve">Control of Substances Hazardous to Health 2002 -  This would due to hazardous materials from the machinery being present on site, </w:t>
            </w:r>
            <w:proofErr w:type="spellStart"/>
            <w:r>
              <w:t>ie</w:t>
            </w:r>
            <w:proofErr w:type="spellEnd"/>
            <w:r>
              <w:t>, petrol, brake fluid etc.</w:t>
            </w:r>
          </w:p>
          <w:p w14:paraId="3228CD42" w14:textId="6E9FC69A" w:rsidR="00212A61" w:rsidRDefault="00212A61" w:rsidP="0005597E">
            <w:pPr>
              <w:jc w:val="both"/>
            </w:pPr>
            <w:r>
              <w:t>Personal Protective Equipment 1992. This would be relevant as there would be a need for high vis jacket, helmet and steel toe cap shoes.</w:t>
            </w:r>
          </w:p>
          <w:p w14:paraId="48EE9EF8" w14:textId="4580157E" w:rsidR="00212A61" w:rsidRDefault="00212A61" w:rsidP="0005597E">
            <w:pPr>
              <w:jc w:val="both"/>
            </w:pPr>
          </w:p>
        </w:tc>
      </w:tr>
      <w:tr w:rsidR="00212A61" w14:paraId="41D0C52A" w14:textId="3ACFDF82" w:rsidTr="00212A61">
        <w:tc>
          <w:tcPr>
            <w:tcW w:w="1826" w:type="dxa"/>
          </w:tcPr>
          <w:p w14:paraId="3A043988" w14:textId="2C326F94" w:rsidR="00212A61" w:rsidRPr="00476A6B" w:rsidRDefault="00212A61" w:rsidP="0005597E">
            <w:pPr>
              <w:jc w:val="both"/>
              <w:rPr>
                <w:b/>
              </w:rPr>
            </w:pPr>
            <w:r w:rsidRPr="00476A6B">
              <w:rPr>
                <w:b/>
              </w:rPr>
              <w:lastRenderedPageBreak/>
              <w:t xml:space="preserve">Mixer </w:t>
            </w:r>
          </w:p>
        </w:tc>
        <w:tc>
          <w:tcPr>
            <w:tcW w:w="1889" w:type="dxa"/>
          </w:tcPr>
          <w:p w14:paraId="4F1FD8B8" w14:textId="678CF6B1" w:rsidR="00212A61" w:rsidRDefault="00212A61" w:rsidP="003108E5">
            <w:pPr>
              <w:pStyle w:val="NoSpacing"/>
            </w:pPr>
            <w:r>
              <w:t>The ability to mix small quantities of composition, concrete and mortar as required</w:t>
            </w:r>
          </w:p>
        </w:tc>
        <w:tc>
          <w:tcPr>
            <w:tcW w:w="1956" w:type="dxa"/>
          </w:tcPr>
          <w:p w14:paraId="13C9DB2B" w14:textId="3C6D38F8" w:rsidR="00212A61" w:rsidRDefault="00212A61" w:rsidP="003108E5">
            <w:pPr>
              <w:pStyle w:val="NoSpacing"/>
            </w:pPr>
            <w:r>
              <w:t>General use for the tradesman including brick and block laying and rendering.</w:t>
            </w:r>
          </w:p>
        </w:tc>
        <w:tc>
          <w:tcPr>
            <w:tcW w:w="3680" w:type="dxa"/>
          </w:tcPr>
          <w:p w14:paraId="41A026EA" w14:textId="08C3BB72" w:rsidR="00212A61" w:rsidRDefault="00212A61" w:rsidP="0005597E">
            <w:pPr>
              <w:jc w:val="both"/>
            </w:pPr>
            <w:r w:rsidRPr="003108E5">
              <w:rPr>
                <w:rStyle w:val="NoSpacingChar"/>
              </w:rPr>
              <w:t>Provision and use of work equipment regulations 1998. – This would be applicable as the adherent to these regulations ensures that the use of all work equipment is fit for purpose for the employees. This would include adequate training in the use of the equipment and is suitable for its use</w:t>
            </w:r>
            <w:r>
              <w:t>.</w:t>
            </w:r>
          </w:p>
          <w:p w14:paraId="57FAC47A" w14:textId="77777777" w:rsidR="00212A61" w:rsidRDefault="00212A61" w:rsidP="0005597E">
            <w:pPr>
              <w:jc w:val="both"/>
            </w:pPr>
          </w:p>
          <w:p w14:paraId="4EB0A882" w14:textId="4A5061C6" w:rsidR="00212A61" w:rsidRDefault="00212A61" w:rsidP="0005597E">
            <w:pPr>
              <w:jc w:val="both"/>
            </w:pPr>
            <w:r>
              <w:t>The Health and Safety at Work Act 1974 - This would be due to the need for appropriate signage to inform individuals of machinery in use.</w:t>
            </w:r>
          </w:p>
          <w:p w14:paraId="08C3C086" w14:textId="77777777" w:rsidR="00212A61" w:rsidRDefault="00212A61" w:rsidP="0005597E">
            <w:pPr>
              <w:jc w:val="both"/>
            </w:pPr>
          </w:p>
          <w:p w14:paraId="7F83B500" w14:textId="68526803" w:rsidR="00212A61" w:rsidRDefault="00212A61" w:rsidP="003108E5">
            <w:pPr>
              <w:pStyle w:val="NoSpacing"/>
            </w:pPr>
            <w:r>
              <w:t xml:space="preserve">Control of Substances Hazardous to Health 2002 - This would due to hazardous materials from the machinery being present on site, </w:t>
            </w:r>
            <w:proofErr w:type="spellStart"/>
            <w:r>
              <w:t>ie</w:t>
            </w:r>
            <w:proofErr w:type="spellEnd"/>
            <w:r>
              <w:t>, cement and bonding and waterproofing agents.</w:t>
            </w:r>
          </w:p>
          <w:p w14:paraId="41E9CFAC" w14:textId="7D1E7DC7" w:rsidR="00212A61" w:rsidRDefault="00212A61" w:rsidP="003108E5">
            <w:pPr>
              <w:pStyle w:val="NoSpacing"/>
            </w:pPr>
            <w:r w:rsidRPr="006B6431">
              <w:t xml:space="preserve">Manual </w:t>
            </w:r>
            <w:r>
              <w:t>H</w:t>
            </w:r>
            <w:r w:rsidRPr="006B6431">
              <w:t xml:space="preserve">andling </w:t>
            </w:r>
            <w:r>
              <w:t>O</w:t>
            </w:r>
            <w:r w:rsidRPr="006B6431">
              <w:t xml:space="preserve">perations </w:t>
            </w:r>
            <w:r>
              <w:t>R</w:t>
            </w:r>
            <w:r w:rsidRPr="006B6431">
              <w:t xml:space="preserve">egulation 1992 – </w:t>
            </w:r>
            <w:r>
              <w:t>This would be due to the lifting and manual operations using a mixer requires.</w:t>
            </w:r>
          </w:p>
        </w:tc>
      </w:tr>
    </w:tbl>
    <w:p w14:paraId="16556A90" w14:textId="732D6618" w:rsidR="00C734AC" w:rsidRPr="00E67E7A" w:rsidRDefault="00C734AC" w:rsidP="00996ACA">
      <w:pPr>
        <w:pStyle w:val="Heading1"/>
        <w:rPr>
          <w:b/>
          <w:u w:val="single"/>
        </w:rPr>
      </w:pPr>
      <w:bookmarkStart w:id="41" w:name="_Toc512247587"/>
      <w:r w:rsidRPr="00E67E7A">
        <w:rPr>
          <w:b/>
          <w:u w:val="single"/>
        </w:rPr>
        <w:lastRenderedPageBreak/>
        <w:t>Appendices</w:t>
      </w:r>
      <w:bookmarkEnd w:id="41"/>
      <w:r w:rsidRPr="00E67E7A">
        <w:rPr>
          <w:b/>
          <w:u w:val="single"/>
        </w:rPr>
        <w:t xml:space="preserve"> </w:t>
      </w:r>
    </w:p>
    <w:p w14:paraId="7D3A260B" w14:textId="5D96968C" w:rsidR="00C734AC" w:rsidRDefault="00C734AC" w:rsidP="00996ACA">
      <w:pPr>
        <w:pStyle w:val="Heading4"/>
      </w:pPr>
      <w:r>
        <w:t>Figure I)</w:t>
      </w:r>
    </w:p>
    <w:p w14:paraId="56A4AD98" w14:textId="78702F0B" w:rsidR="002A2454" w:rsidRDefault="002A2454" w:rsidP="0005597E">
      <w:pPr>
        <w:jc w:val="both"/>
      </w:pPr>
      <w:r>
        <w:rPr>
          <w:noProof/>
          <w:lang w:eastAsia="en-GB"/>
        </w:rPr>
        <w:drawing>
          <wp:inline distT="0" distB="0" distL="0" distR="0" wp14:anchorId="3F48CD24" wp14:editId="5734E7C6">
            <wp:extent cx="5731510" cy="3220369"/>
            <wp:effectExtent l="0" t="0" r="2540" b="0"/>
            <wp:docPr id="71940805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0369"/>
                    </a:xfrm>
                    <a:prstGeom prst="rect">
                      <a:avLst/>
                    </a:prstGeom>
                  </pic:spPr>
                </pic:pic>
              </a:graphicData>
            </a:graphic>
          </wp:inline>
        </w:drawing>
      </w:r>
    </w:p>
    <w:p w14:paraId="49B42848" w14:textId="0FBAD206" w:rsidR="00934B41" w:rsidRDefault="00934B41" w:rsidP="0005597E">
      <w:pPr>
        <w:spacing w:before="240"/>
        <w:jc w:val="both"/>
      </w:pPr>
      <w:r>
        <w:t>(Google Maps, 2018)</w:t>
      </w:r>
    </w:p>
    <w:p w14:paraId="68F87087" w14:textId="77777777" w:rsidR="00934B41" w:rsidRDefault="00934B41" w:rsidP="0005597E">
      <w:pPr>
        <w:jc w:val="both"/>
      </w:pPr>
    </w:p>
    <w:p w14:paraId="48E475FE" w14:textId="77777777" w:rsidR="00934B41" w:rsidRDefault="00934B41" w:rsidP="0005597E">
      <w:pPr>
        <w:jc w:val="both"/>
      </w:pPr>
    </w:p>
    <w:p w14:paraId="5AAE9DD4" w14:textId="77777777" w:rsidR="00996ACA" w:rsidRDefault="00996ACA" w:rsidP="0005597E">
      <w:pPr>
        <w:jc w:val="both"/>
      </w:pPr>
    </w:p>
    <w:p w14:paraId="5940F515" w14:textId="77777777" w:rsidR="00996ACA" w:rsidRDefault="00996ACA" w:rsidP="0005597E">
      <w:pPr>
        <w:jc w:val="both"/>
      </w:pPr>
    </w:p>
    <w:p w14:paraId="2797E001" w14:textId="77777777" w:rsidR="00996ACA" w:rsidRDefault="00996ACA" w:rsidP="0005597E">
      <w:pPr>
        <w:jc w:val="both"/>
      </w:pPr>
    </w:p>
    <w:p w14:paraId="2FEBA4EA" w14:textId="77777777" w:rsidR="00996ACA" w:rsidRDefault="00996ACA" w:rsidP="0005597E">
      <w:pPr>
        <w:jc w:val="both"/>
      </w:pPr>
    </w:p>
    <w:p w14:paraId="098EFD5B" w14:textId="77777777" w:rsidR="00996ACA" w:rsidRDefault="00996ACA" w:rsidP="0005597E">
      <w:pPr>
        <w:jc w:val="both"/>
      </w:pPr>
    </w:p>
    <w:p w14:paraId="3316AA56" w14:textId="77777777" w:rsidR="00996ACA" w:rsidRDefault="00996ACA" w:rsidP="0005597E">
      <w:pPr>
        <w:jc w:val="both"/>
      </w:pPr>
    </w:p>
    <w:p w14:paraId="737A5DA9" w14:textId="77777777" w:rsidR="00996ACA" w:rsidRDefault="00996ACA" w:rsidP="0005597E">
      <w:pPr>
        <w:jc w:val="both"/>
      </w:pPr>
    </w:p>
    <w:p w14:paraId="47D1C835" w14:textId="189331C2" w:rsidR="002A2454" w:rsidRDefault="002A2454" w:rsidP="00996ACA">
      <w:pPr>
        <w:pStyle w:val="Heading4"/>
      </w:pPr>
      <w:r>
        <w:lastRenderedPageBreak/>
        <w:t xml:space="preserve">Figure </w:t>
      </w:r>
      <w:r w:rsidR="000D33D0">
        <w:t>II</w:t>
      </w:r>
      <w:r>
        <w:t xml:space="preserve">) </w:t>
      </w:r>
    </w:p>
    <w:p w14:paraId="2BE8CC86" w14:textId="65321FD4" w:rsidR="00C734AC" w:rsidRDefault="000A42FB" w:rsidP="0005597E">
      <w:pPr>
        <w:jc w:val="both"/>
      </w:pPr>
      <w:r>
        <w:rPr>
          <w:noProof/>
          <w:lang w:eastAsia="en-GB"/>
        </w:rPr>
        <mc:AlternateContent>
          <mc:Choice Requires="wps">
            <w:drawing>
              <wp:anchor distT="0" distB="0" distL="114300" distR="114300" simplePos="0" relativeHeight="251668992" behindDoc="0" locked="0" layoutInCell="1" allowOverlap="1" wp14:anchorId="4EFBE946" wp14:editId="41E177BD">
                <wp:simplePos x="0" y="0"/>
                <wp:positionH relativeFrom="column">
                  <wp:posOffset>3089910</wp:posOffset>
                </wp:positionH>
                <wp:positionV relativeFrom="paragraph">
                  <wp:posOffset>2042160</wp:posOffset>
                </wp:positionV>
                <wp:extent cx="279400" cy="347134"/>
                <wp:effectExtent l="0" t="0" r="25400" b="15240"/>
                <wp:wrapNone/>
                <wp:docPr id="131" name="Oval 131"/>
                <wp:cNvGraphicFramePr/>
                <a:graphic xmlns:a="http://schemas.openxmlformats.org/drawingml/2006/main">
                  <a:graphicData uri="http://schemas.microsoft.com/office/word/2010/wordprocessingShape">
                    <wps:wsp>
                      <wps:cNvSpPr/>
                      <wps:spPr>
                        <a:xfrm>
                          <a:off x="0" y="0"/>
                          <a:ext cx="279400" cy="347134"/>
                        </a:xfrm>
                        <a:prstGeom prst="ellipse">
                          <a:avLst/>
                        </a:prstGeom>
                        <a:noFill/>
                        <a:ln>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497371" id="Oval 131" o:spid="_x0000_s1026" style="position:absolute;margin-left:243.3pt;margin-top:160.8pt;width:22pt;height:27.35pt;z-index:251668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4hRfAIAAFcFAAAOAAAAZHJzL2Uyb0RvYy54bWysVFFv2yAQfp+0/4B4X+yk2bpadaooVaZJ&#10;VVutnfpMMCRowDEgcbJfvwM7TrRWe5jmB3zHfXfHd9xxfbM3muyEDwpsTcejkhJhOTTKrmv6/Xn5&#10;4TMlITLbMA1W1PQgAr2ZvX933bpKTGADuhGeYBAbqtbVdBOjq4oi8I0wLIzACYtGCd6wiKpfF41n&#10;LUY3upiU5aeiBd84D1yEgLu3nZHOcnwpBY8PUgYRia4pni3m1ed1ldZids2qtWduo3h/DPYPpzBM&#10;WUw6hLplkZGtV69CGcU9BJBxxMEUIKXiInNANuPyDzZPG+ZE5oLFCW4oU/h/Yfn97tET1eDdXYwp&#10;sczgJT3smCZJx+q0LlQIenKPvtcCionqXnqT/kiC7HNFD0NFxT4SjpuTy6tpiXXnaLqYXo4vpilm&#10;cXJ2PsQvAgxJQk2F1sqFxJlVbHcXYoc+otK2haXSGvdZpW1aA2jVpL2s+PVqoT1BBjVdLkv8+oxn&#10;MMyfXIvErWOTpXjQogv7TUisSTp/PknuRjGEbX7kyuQoiEwuEtMPTuO3nHQ8OvXY5CZyhw6O5VuO&#10;p2wDOmcEGwdHoyz4vzvLDn9k3XFNtFfQHLAFPHSzERxfKryLOxbiI/M4DHh9OODxARepoa0p9BIl&#10;G/C/3tpPeOxRtFLS4nDVNPzcMi8o0V8tdu/VeDpN05iV6cfLCSr+3LI6t9itWQBeJ/Ynni6LCR/1&#10;UZQezAu+A/OUFU3McsxdUx79UVnEbujxJeFiPs8wnEDH4p19cjwFT1VNjfa8f2He9Q0ZsZPv4TiI&#10;r5qywyZPC/NtBKlyx57q2tcbpze3ff/SpOfhXM+o03s4+w0AAP//AwBQSwMEFAAGAAgAAAAhACZr&#10;TFbeAAAACwEAAA8AAABkcnMvZG93bnJldi54bWxMj0FPwzAMhe9I+w+RJ+2CWLoVQilNp2nSDhw3&#10;kLhmjWkrEqdqsq3795gT3J79np4/V5vJO3HBMfaBNKyWGQikJtieWg0f7/uHAkRMhqxxgVDDDSNs&#10;6tldZUobrnTAyzG1gksolkZDl9JQShmbDr2JyzAgsfcVRm8Sj2Mr7WiuXO6dXGeZkt70xBc6M+Cu&#10;w+b7ePYatjeZ3CG+7O+tIqXSZ3wzrtB6MZ+2ryASTukvDL/4jA41M53CmWwUTsNjoRRHNeTrFQtO&#10;POUZixNvnlUOsq7k/x/qHwAAAP//AwBQSwECLQAUAAYACAAAACEAtoM4kv4AAADhAQAAEwAAAAAA&#10;AAAAAAAAAAAAAAAAW0NvbnRlbnRfVHlwZXNdLnhtbFBLAQItABQABgAIAAAAIQA4/SH/1gAAAJQB&#10;AAALAAAAAAAAAAAAAAAAAC8BAABfcmVscy8ucmVsc1BLAQItABQABgAIAAAAIQAgW4hRfAIAAFcF&#10;AAAOAAAAAAAAAAAAAAAAAC4CAABkcnMvZTJvRG9jLnhtbFBLAQItABQABgAIAAAAIQAma0xW3gAA&#10;AAsBAAAPAAAAAAAAAAAAAAAAANYEAABkcnMvZG93bnJldi54bWxQSwUGAAAAAAQABADzAAAA4QUA&#10;AAAA&#10;" filled="f" strokecolor="red" strokeweight="1pt">
                <v:stroke joinstyle="miter"/>
              </v:oval>
            </w:pict>
          </mc:Fallback>
        </mc:AlternateContent>
      </w:r>
      <w:r w:rsidR="002A2454">
        <w:rPr>
          <w:noProof/>
          <w:lang w:eastAsia="en-GB"/>
        </w:rPr>
        <w:drawing>
          <wp:inline distT="0" distB="0" distL="0" distR="0" wp14:anchorId="6DBD0F57" wp14:editId="1A5EADCA">
            <wp:extent cx="5731510" cy="3221095"/>
            <wp:effectExtent l="0" t="0" r="2540" b="0"/>
            <wp:docPr id="207013312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1095"/>
                    </a:xfrm>
                    <a:prstGeom prst="rect">
                      <a:avLst/>
                    </a:prstGeom>
                  </pic:spPr>
                </pic:pic>
              </a:graphicData>
            </a:graphic>
          </wp:inline>
        </w:drawing>
      </w:r>
    </w:p>
    <w:p w14:paraId="0D182AA1" w14:textId="0B0355AE" w:rsidR="00244B3F" w:rsidRDefault="00934B41" w:rsidP="0005597E">
      <w:pPr>
        <w:jc w:val="both"/>
      </w:pPr>
      <w:r>
        <w:t>(Google Maps, 2018)</w:t>
      </w:r>
    </w:p>
    <w:p w14:paraId="53137C69" w14:textId="02C9A6FF" w:rsidR="00E67E7A" w:rsidRDefault="005636B7" w:rsidP="00996ACA">
      <w:pPr>
        <w:pStyle w:val="Heading4"/>
      </w:pPr>
      <w:r>
        <w:t>Figure III)</w:t>
      </w:r>
    </w:p>
    <w:p w14:paraId="71AFCB20" w14:textId="16A1A5DF" w:rsidR="005636B7" w:rsidRDefault="005636B7" w:rsidP="00476733">
      <w:pPr>
        <w:jc w:val="center"/>
      </w:pPr>
      <w:r>
        <w:rPr>
          <w:noProof/>
          <w:lang w:eastAsia="en-GB"/>
        </w:rPr>
        <w:drawing>
          <wp:inline distT="0" distB="0" distL="0" distR="0" wp14:anchorId="0236DBAE" wp14:editId="44A32216">
            <wp:extent cx="4644952" cy="3223260"/>
            <wp:effectExtent l="5715"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4646640" cy="3224431"/>
                    </a:xfrm>
                    <a:prstGeom prst="rect">
                      <a:avLst/>
                    </a:prstGeom>
                    <a:noFill/>
                    <a:ln>
                      <a:noFill/>
                    </a:ln>
                  </pic:spPr>
                </pic:pic>
              </a:graphicData>
            </a:graphic>
          </wp:inline>
        </w:drawing>
      </w:r>
    </w:p>
    <w:p w14:paraId="56B88D9E" w14:textId="073685E0" w:rsidR="00E67E7A" w:rsidRDefault="00E67E7A" w:rsidP="00996ACA">
      <w:pPr>
        <w:pStyle w:val="Heading4"/>
      </w:pPr>
      <w:r>
        <w:lastRenderedPageBreak/>
        <w:t>Figure I</w:t>
      </w:r>
      <w:r w:rsidR="005636B7">
        <w:t>V</w:t>
      </w:r>
      <w:r>
        <w:t>)</w:t>
      </w:r>
    </w:p>
    <w:p w14:paraId="60E471B6" w14:textId="7CFA26AD" w:rsidR="00AF6074" w:rsidRDefault="00AF6074" w:rsidP="0005597E">
      <w:pPr>
        <w:jc w:val="both"/>
      </w:pPr>
      <w:r>
        <w:rPr>
          <w:noProof/>
          <w:lang w:eastAsia="en-GB"/>
        </w:rPr>
        <w:drawing>
          <wp:inline distT="0" distB="0" distL="0" distR="0" wp14:anchorId="139C856C" wp14:editId="46489FD6">
            <wp:extent cx="5731510" cy="3223345"/>
            <wp:effectExtent l="0" t="0" r="2540" b="0"/>
            <wp:docPr id="78741208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7">
                      <a:extLst>
                        <a:ext uri="{28A0092B-C50C-407E-A947-70E740481C1C}">
                          <a14:useLocalDpi xmlns:a14="http://schemas.microsoft.com/office/drawing/2010/main" val="0"/>
                        </a:ext>
                      </a:extLst>
                    </a:blip>
                    <a:stretch>
                      <a:fillRect/>
                    </a:stretch>
                  </pic:blipFill>
                  <pic:spPr>
                    <a:xfrm>
                      <a:off x="0" y="0"/>
                      <a:ext cx="5731510" cy="3223345"/>
                    </a:xfrm>
                    <a:prstGeom prst="rect">
                      <a:avLst/>
                    </a:prstGeom>
                  </pic:spPr>
                </pic:pic>
              </a:graphicData>
            </a:graphic>
          </wp:inline>
        </w:drawing>
      </w:r>
    </w:p>
    <w:p w14:paraId="778D2025" w14:textId="77777777" w:rsidR="00AF6074" w:rsidRDefault="00AF6074" w:rsidP="0005597E">
      <w:pPr>
        <w:jc w:val="both"/>
      </w:pPr>
    </w:p>
    <w:p w14:paraId="03637DBF" w14:textId="51BA8F08" w:rsidR="00A123A5" w:rsidRDefault="00A123A5" w:rsidP="00996ACA">
      <w:pPr>
        <w:pStyle w:val="Heading4"/>
      </w:pPr>
      <w:r>
        <w:t>Figure V)</w:t>
      </w:r>
    </w:p>
    <w:p w14:paraId="65A5C8B3" w14:textId="1654E78C" w:rsidR="00A123A5" w:rsidRDefault="00AF6074" w:rsidP="0005597E">
      <w:pPr>
        <w:jc w:val="both"/>
      </w:pPr>
      <w:r>
        <w:rPr>
          <w:noProof/>
          <w:lang w:eastAsia="en-GB"/>
        </w:rPr>
        <w:drawing>
          <wp:inline distT="0" distB="0" distL="0" distR="0" wp14:anchorId="42141531" wp14:editId="63D97E8C">
            <wp:extent cx="5731510" cy="3228560"/>
            <wp:effectExtent l="0" t="0" r="2540" b="0"/>
            <wp:docPr id="3888609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8560"/>
                    </a:xfrm>
                    <a:prstGeom prst="rect">
                      <a:avLst/>
                    </a:prstGeom>
                  </pic:spPr>
                </pic:pic>
              </a:graphicData>
            </a:graphic>
          </wp:inline>
        </w:drawing>
      </w:r>
    </w:p>
    <w:p w14:paraId="151D55E2" w14:textId="54FD6872" w:rsidR="00752D0C" w:rsidRDefault="00752D0C" w:rsidP="0005597E">
      <w:pPr>
        <w:jc w:val="both"/>
      </w:pPr>
      <w:r>
        <w:t>(</w:t>
      </w:r>
      <w:r w:rsidR="000C1C9C">
        <w:t>Ordinance Survey, 2007, cited in British Geological Survey, 2017)</w:t>
      </w:r>
    </w:p>
    <w:p w14:paraId="0A4875DB" w14:textId="77777777" w:rsidR="00752D0C" w:rsidRDefault="00752D0C" w:rsidP="0005597E">
      <w:pPr>
        <w:jc w:val="both"/>
      </w:pPr>
    </w:p>
    <w:p w14:paraId="1A550507" w14:textId="77777777" w:rsidR="00752D0C" w:rsidRDefault="00752D0C" w:rsidP="0005597E">
      <w:pPr>
        <w:jc w:val="both"/>
      </w:pPr>
    </w:p>
    <w:p w14:paraId="288DA101" w14:textId="77777777" w:rsidR="00752D0C" w:rsidRDefault="00752D0C" w:rsidP="0005597E">
      <w:pPr>
        <w:jc w:val="both"/>
      </w:pPr>
    </w:p>
    <w:p w14:paraId="5FF866ED" w14:textId="77777777" w:rsidR="00752D0C" w:rsidRDefault="00752D0C" w:rsidP="0005597E">
      <w:pPr>
        <w:jc w:val="both"/>
      </w:pPr>
    </w:p>
    <w:p w14:paraId="5243A9F8" w14:textId="5C6669DF" w:rsidR="00AF6074" w:rsidRDefault="00AF6074" w:rsidP="00996ACA">
      <w:pPr>
        <w:pStyle w:val="Heading4"/>
      </w:pPr>
      <w:r>
        <w:lastRenderedPageBreak/>
        <w:t>Figure V</w:t>
      </w:r>
      <w:r w:rsidR="005636B7">
        <w:t>I</w:t>
      </w:r>
      <w:r>
        <w:t xml:space="preserve">) </w:t>
      </w:r>
    </w:p>
    <w:p w14:paraId="744CB421" w14:textId="273A124D" w:rsidR="00AF6074" w:rsidRDefault="00AF6074" w:rsidP="0005597E">
      <w:pPr>
        <w:jc w:val="both"/>
      </w:pPr>
      <w:r>
        <w:rPr>
          <w:noProof/>
          <w:lang w:eastAsia="en-GB"/>
        </w:rPr>
        <w:drawing>
          <wp:inline distT="0" distB="0" distL="0" distR="0" wp14:anchorId="34E11A8F" wp14:editId="49F186BE">
            <wp:extent cx="5731510" cy="3228349"/>
            <wp:effectExtent l="0" t="0" r="2540" b="0"/>
            <wp:docPr id="143099732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9">
                      <a:extLst>
                        <a:ext uri="{28A0092B-C50C-407E-A947-70E740481C1C}">
                          <a14:useLocalDpi xmlns:a14="http://schemas.microsoft.com/office/drawing/2010/main" val="0"/>
                        </a:ext>
                      </a:extLst>
                    </a:blip>
                    <a:stretch>
                      <a:fillRect/>
                    </a:stretch>
                  </pic:blipFill>
                  <pic:spPr>
                    <a:xfrm>
                      <a:off x="0" y="0"/>
                      <a:ext cx="5731510" cy="3228349"/>
                    </a:xfrm>
                    <a:prstGeom prst="rect">
                      <a:avLst/>
                    </a:prstGeom>
                  </pic:spPr>
                </pic:pic>
              </a:graphicData>
            </a:graphic>
          </wp:inline>
        </w:drawing>
      </w:r>
    </w:p>
    <w:p w14:paraId="6466A751" w14:textId="2663366A" w:rsidR="00244B3F" w:rsidRDefault="00BB26AD" w:rsidP="0005597E">
      <w:pPr>
        <w:jc w:val="both"/>
      </w:pPr>
      <w:r>
        <w:t>(Ordinance Survey, 2017, cited at Natural Resource wales, 2018)</w:t>
      </w:r>
    </w:p>
    <w:p w14:paraId="616335F1" w14:textId="77777777" w:rsidR="00244B3F" w:rsidRDefault="00244B3F" w:rsidP="0005597E">
      <w:pPr>
        <w:jc w:val="both"/>
      </w:pPr>
    </w:p>
    <w:p w14:paraId="00AC24F8" w14:textId="77777777" w:rsidR="00244B3F" w:rsidRDefault="00244B3F" w:rsidP="0005597E">
      <w:pPr>
        <w:jc w:val="both"/>
      </w:pPr>
    </w:p>
    <w:p w14:paraId="5D87F72D" w14:textId="77777777" w:rsidR="00244B3F" w:rsidRDefault="00244B3F" w:rsidP="0005597E">
      <w:pPr>
        <w:jc w:val="both"/>
      </w:pPr>
    </w:p>
    <w:p w14:paraId="75007D0B" w14:textId="77777777" w:rsidR="00244B3F" w:rsidRDefault="00244B3F" w:rsidP="0005597E">
      <w:pPr>
        <w:jc w:val="both"/>
      </w:pPr>
    </w:p>
    <w:p w14:paraId="1982002B" w14:textId="77777777" w:rsidR="00244B3F" w:rsidRDefault="00244B3F" w:rsidP="00996ACA">
      <w:pPr>
        <w:pStyle w:val="Heading4"/>
      </w:pPr>
    </w:p>
    <w:p w14:paraId="79DCD648" w14:textId="2ECA1485" w:rsidR="00396A24" w:rsidRDefault="00396A24" w:rsidP="00996ACA">
      <w:pPr>
        <w:pStyle w:val="Heading4"/>
      </w:pPr>
      <w:r>
        <w:t>Figure VI</w:t>
      </w:r>
      <w:r w:rsidR="005636B7">
        <w:t>I</w:t>
      </w:r>
      <w:r>
        <w:t>)</w:t>
      </w:r>
    </w:p>
    <w:p w14:paraId="7982A003" w14:textId="2B4D40E6" w:rsidR="007D7BF1" w:rsidRDefault="00DD4ED5" w:rsidP="0005597E">
      <w:pPr>
        <w:jc w:val="both"/>
      </w:pPr>
      <w:r>
        <w:rPr>
          <w:noProof/>
          <w:lang w:eastAsia="en-GB"/>
        </w:rPr>
        <w:drawing>
          <wp:inline distT="0" distB="0" distL="0" distR="0" wp14:anchorId="4BFB411B" wp14:editId="56ADD1F9">
            <wp:extent cx="5731510" cy="3223345"/>
            <wp:effectExtent l="0" t="0" r="2540" b="0"/>
            <wp:docPr id="139715106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0">
                      <a:extLst>
                        <a:ext uri="{28A0092B-C50C-407E-A947-70E740481C1C}">
                          <a14:useLocalDpi xmlns:a14="http://schemas.microsoft.com/office/drawing/2010/main" val="0"/>
                        </a:ext>
                      </a:extLst>
                    </a:blip>
                    <a:stretch>
                      <a:fillRect/>
                    </a:stretch>
                  </pic:blipFill>
                  <pic:spPr>
                    <a:xfrm>
                      <a:off x="0" y="0"/>
                      <a:ext cx="5731510" cy="3223345"/>
                    </a:xfrm>
                    <a:prstGeom prst="rect">
                      <a:avLst/>
                    </a:prstGeom>
                  </pic:spPr>
                </pic:pic>
              </a:graphicData>
            </a:graphic>
          </wp:inline>
        </w:drawing>
      </w:r>
    </w:p>
    <w:p w14:paraId="169904BD" w14:textId="4271F68E" w:rsidR="00DD4ED5" w:rsidRDefault="00DD4ED5" w:rsidP="00996ACA">
      <w:pPr>
        <w:pStyle w:val="Heading4"/>
      </w:pPr>
      <w:r>
        <w:lastRenderedPageBreak/>
        <w:t>Figure VI</w:t>
      </w:r>
      <w:r w:rsidR="005636B7">
        <w:t>I</w:t>
      </w:r>
      <w:r>
        <w:t>I)</w:t>
      </w:r>
    </w:p>
    <w:p w14:paraId="42B62114" w14:textId="23417CAA" w:rsidR="00396A24" w:rsidRDefault="00417E12" w:rsidP="0005597E">
      <w:pPr>
        <w:jc w:val="both"/>
      </w:pPr>
      <w:r>
        <w:rPr>
          <w:noProof/>
          <w:lang w:eastAsia="en-GB"/>
        </w:rPr>
        <w:drawing>
          <wp:inline distT="0" distB="0" distL="0" distR="0" wp14:anchorId="18033133" wp14:editId="5304D2C3">
            <wp:extent cx="5731510" cy="3219067"/>
            <wp:effectExtent l="0" t="0" r="2540" b="635"/>
            <wp:docPr id="70474409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19067"/>
                    </a:xfrm>
                    <a:prstGeom prst="rect">
                      <a:avLst/>
                    </a:prstGeom>
                  </pic:spPr>
                </pic:pic>
              </a:graphicData>
            </a:graphic>
          </wp:inline>
        </w:drawing>
      </w:r>
    </w:p>
    <w:p w14:paraId="0ABF045A" w14:textId="77777777" w:rsidR="007D7BF1" w:rsidRDefault="007D7BF1" w:rsidP="0005597E">
      <w:pPr>
        <w:jc w:val="both"/>
      </w:pPr>
    </w:p>
    <w:p w14:paraId="447C97F0" w14:textId="4F533BD6" w:rsidR="00244B3F" w:rsidRDefault="003D1EE2" w:rsidP="0005597E">
      <w:pPr>
        <w:jc w:val="both"/>
      </w:pPr>
      <w:r>
        <w:t>(British Geological Survey, 2017)</w:t>
      </w:r>
    </w:p>
    <w:p w14:paraId="1F8CC030" w14:textId="77777777" w:rsidR="00244B3F" w:rsidRDefault="00244B3F" w:rsidP="0005597E">
      <w:pPr>
        <w:jc w:val="both"/>
      </w:pPr>
    </w:p>
    <w:p w14:paraId="22585D0D" w14:textId="216E4D00" w:rsidR="007D7BF1" w:rsidRDefault="007D7BF1" w:rsidP="00996ACA">
      <w:pPr>
        <w:pStyle w:val="Heading4"/>
      </w:pPr>
      <w:r>
        <w:t xml:space="preserve">Figure </w:t>
      </w:r>
      <w:r w:rsidR="005636B7">
        <w:t>IX</w:t>
      </w:r>
      <w:r>
        <w:t>)</w:t>
      </w:r>
    </w:p>
    <w:p w14:paraId="11C6AE2E" w14:textId="0D7288A8" w:rsidR="00967056" w:rsidRDefault="00967056" w:rsidP="0005597E">
      <w:pPr>
        <w:jc w:val="both"/>
      </w:pPr>
      <w:r>
        <w:rPr>
          <w:noProof/>
          <w:lang w:eastAsia="en-GB"/>
        </w:rPr>
        <w:drawing>
          <wp:inline distT="0" distB="0" distL="0" distR="0" wp14:anchorId="4073587F" wp14:editId="2B5989F8">
            <wp:extent cx="5731510" cy="3226795"/>
            <wp:effectExtent l="0" t="0" r="2540" b="0"/>
            <wp:docPr id="188863637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2">
                      <a:extLst>
                        <a:ext uri="{28A0092B-C50C-407E-A947-70E740481C1C}">
                          <a14:useLocalDpi xmlns:a14="http://schemas.microsoft.com/office/drawing/2010/main" val="0"/>
                        </a:ext>
                      </a:extLst>
                    </a:blip>
                    <a:stretch>
                      <a:fillRect/>
                    </a:stretch>
                  </pic:blipFill>
                  <pic:spPr>
                    <a:xfrm>
                      <a:off x="0" y="0"/>
                      <a:ext cx="5731510" cy="3226795"/>
                    </a:xfrm>
                    <a:prstGeom prst="rect">
                      <a:avLst/>
                    </a:prstGeom>
                  </pic:spPr>
                </pic:pic>
              </a:graphicData>
            </a:graphic>
          </wp:inline>
        </w:drawing>
      </w:r>
    </w:p>
    <w:p w14:paraId="556D4C34" w14:textId="022ACFFC" w:rsidR="00244B3F" w:rsidRDefault="00D50417" w:rsidP="0005597E">
      <w:pPr>
        <w:jc w:val="both"/>
      </w:pPr>
      <w:r>
        <w:t>(British Geological Survey, 2017)</w:t>
      </w:r>
    </w:p>
    <w:p w14:paraId="0638FB97" w14:textId="77777777" w:rsidR="009F153D" w:rsidRDefault="009F153D" w:rsidP="0005597E">
      <w:pPr>
        <w:jc w:val="both"/>
      </w:pPr>
    </w:p>
    <w:p w14:paraId="714D44B3" w14:textId="77777777" w:rsidR="009F153D" w:rsidRDefault="009F153D" w:rsidP="0005597E">
      <w:pPr>
        <w:jc w:val="both"/>
      </w:pPr>
    </w:p>
    <w:p w14:paraId="1D08C7D7" w14:textId="77777777" w:rsidR="009F153D" w:rsidRDefault="009F153D" w:rsidP="0005597E">
      <w:pPr>
        <w:jc w:val="both"/>
      </w:pPr>
    </w:p>
    <w:p w14:paraId="52BA90A1" w14:textId="3C517BD7" w:rsidR="00967056" w:rsidRDefault="00244B3F" w:rsidP="00996ACA">
      <w:pPr>
        <w:pStyle w:val="Heading4"/>
      </w:pPr>
      <w:r>
        <w:t>F</w:t>
      </w:r>
      <w:r w:rsidR="00967056">
        <w:t>igure X)</w:t>
      </w:r>
    </w:p>
    <w:p w14:paraId="12E8EBC9" w14:textId="0DD7D9AD" w:rsidR="007D7BF1" w:rsidRDefault="007D7BF1" w:rsidP="0005597E">
      <w:pPr>
        <w:jc w:val="both"/>
      </w:pPr>
      <w:r>
        <w:rPr>
          <w:noProof/>
          <w:lang w:eastAsia="en-GB"/>
        </w:rPr>
        <w:drawing>
          <wp:inline distT="0" distB="0" distL="0" distR="0" wp14:anchorId="343AA776" wp14:editId="76250843">
            <wp:extent cx="5731510" cy="7886558"/>
            <wp:effectExtent l="0" t="0" r="2540" b="635"/>
            <wp:docPr id="18310222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3">
                      <a:extLst>
                        <a:ext uri="{28A0092B-C50C-407E-A947-70E740481C1C}">
                          <a14:useLocalDpi xmlns:a14="http://schemas.microsoft.com/office/drawing/2010/main" val="0"/>
                        </a:ext>
                      </a:extLst>
                    </a:blip>
                    <a:stretch>
                      <a:fillRect/>
                    </a:stretch>
                  </pic:blipFill>
                  <pic:spPr>
                    <a:xfrm>
                      <a:off x="0" y="0"/>
                      <a:ext cx="5731510" cy="7886558"/>
                    </a:xfrm>
                    <a:prstGeom prst="rect">
                      <a:avLst/>
                    </a:prstGeom>
                  </pic:spPr>
                </pic:pic>
              </a:graphicData>
            </a:graphic>
          </wp:inline>
        </w:drawing>
      </w:r>
    </w:p>
    <w:p w14:paraId="12779939" w14:textId="5DA9FCE2" w:rsidR="007D7BF1" w:rsidRDefault="003911AA" w:rsidP="0005597E">
      <w:pPr>
        <w:jc w:val="both"/>
      </w:pPr>
      <w:r>
        <w:t>(British Geological Survey, 1975a)</w:t>
      </w:r>
    </w:p>
    <w:p w14:paraId="0A71540B" w14:textId="77777777" w:rsidR="007D7BF1" w:rsidRDefault="007D7BF1" w:rsidP="0005597E">
      <w:pPr>
        <w:jc w:val="both"/>
      </w:pPr>
    </w:p>
    <w:p w14:paraId="43BDAEA3" w14:textId="08031DDF" w:rsidR="007D7BF1" w:rsidRDefault="007D7BF1" w:rsidP="00996ACA">
      <w:pPr>
        <w:pStyle w:val="Heading4"/>
      </w:pPr>
      <w:r>
        <w:t xml:space="preserve">Figure </w:t>
      </w:r>
      <w:r w:rsidR="00967056">
        <w:t>X</w:t>
      </w:r>
      <w:r w:rsidR="005636B7">
        <w:t>I</w:t>
      </w:r>
      <w:r>
        <w:t>)</w:t>
      </w:r>
    </w:p>
    <w:p w14:paraId="1D8C99F9" w14:textId="32DE61DE" w:rsidR="007D7BF1" w:rsidRDefault="007D7BF1" w:rsidP="0005597E">
      <w:pPr>
        <w:jc w:val="both"/>
      </w:pPr>
      <w:r>
        <w:rPr>
          <w:noProof/>
          <w:lang w:eastAsia="en-GB"/>
        </w:rPr>
        <w:drawing>
          <wp:inline distT="0" distB="0" distL="0" distR="0" wp14:anchorId="04F6E4F4" wp14:editId="0458E538">
            <wp:extent cx="5731510" cy="7886558"/>
            <wp:effectExtent l="0" t="0" r="2540" b="635"/>
            <wp:docPr id="199451032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4">
                      <a:extLst>
                        <a:ext uri="{28A0092B-C50C-407E-A947-70E740481C1C}">
                          <a14:useLocalDpi xmlns:a14="http://schemas.microsoft.com/office/drawing/2010/main" val="0"/>
                        </a:ext>
                      </a:extLst>
                    </a:blip>
                    <a:stretch>
                      <a:fillRect/>
                    </a:stretch>
                  </pic:blipFill>
                  <pic:spPr>
                    <a:xfrm>
                      <a:off x="0" y="0"/>
                      <a:ext cx="5731510" cy="7886558"/>
                    </a:xfrm>
                    <a:prstGeom prst="rect">
                      <a:avLst/>
                    </a:prstGeom>
                  </pic:spPr>
                </pic:pic>
              </a:graphicData>
            </a:graphic>
          </wp:inline>
        </w:drawing>
      </w:r>
    </w:p>
    <w:p w14:paraId="7C419861" w14:textId="525AAF45" w:rsidR="007D7BF1" w:rsidRDefault="003911AA" w:rsidP="0005597E">
      <w:pPr>
        <w:jc w:val="both"/>
      </w:pPr>
      <w:r>
        <w:t>(British Geological Survey, 1975b)</w:t>
      </w:r>
    </w:p>
    <w:p w14:paraId="25111DED" w14:textId="77777777" w:rsidR="009F153D" w:rsidRDefault="009F153D" w:rsidP="0005597E">
      <w:pPr>
        <w:jc w:val="both"/>
      </w:pPr>
    </w:p>
    <w:p w14:paraId="6BD231F5" w14:textId="6E3291D2" w:rsidR="007D7BF1" w:rsidRDefault="007D7BF1" w:rsidP="00996ACA">
      <w:pPr>
        <w:pStyle w:val="Heading4"/>
      </w:pPr>
      <w:r>
        <w:t>Figure X</w:t>
      </w:r>
      <w:r w:rsidR="00967056">
        <w:t>I</w:t>
      </w:r>
      <w:r w:rsidR="005636B7">
        <w:t>I</w:t>
      </w:r>
      <w:r>
        <w:t>)</w:t>
      </w:r>
    </w:p>
    <w:p w14:paraId="52BA6D44" w14:textId="65B366EC" w:rsidR="007D7BF1" w:rsidRDefault="007D7BF1" w:rsidP="0005597E">
      <w:pPr>
        <w:jc w:val="both"/>
      </w:pPr>
      <w:r>
        <w:rPr>
          <w:noProof/>
          <w:lang w:eastAsia="en-GB"/>
        </w:rPr>
        <w:drawing>
          <wp:inline distT="0" distB="0" distL="0" distR="0" wp14:anchorId="60B79728" wp14:editId="6FA16091">
            <wp:extent cx="5731510" cy="7886558"/>
            <wp:effectExtent l="0" t="0" r="2540" b="635"/>
            <wp:docPr id="17925901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5">
                      <a:extLst>
                        <a:ext uri="{28A0092B-C50C-407E-A947-70E740481C1C}">
                          <a14:useLocalDpi xmlns:a14="http://schemas.microsoft.com/office/drawing/2010/main" val="0"/>
                        </a:ext>
                      </a:extLst>
                    </a:blip>
                    <a:stretch>
                      <a:fillRect/>
                    </a:stretch>
                  </pic:blipFill>
                  <pic:spPr>
                    <a:xfrm>
                      <a:off x="0" y="0"/>
                      <a:ext cx="5731510" cy="7886558"/>
                    </a:xfrm>
                    <a:prstGeom prst="rect">
                      <a:avLst/>
                    </a:prstGeom>
                  </pic:spPr>
                </pic:pic>
              </a:graphicData>
            </a:graphic>
          </wp:inline>
        </w:drawing>
      </w:r>
    </w:p>
    <w:p w14:paraId="2E804C8B" w14:textId="24E64BDE" w:rsidR="007D7BF1" w:rsidRDefault="003911AA" w:rsidP="0005597E">
      <w:pPr>
        <w:jc w:val="both"/>
      </w:pPr>
      <w:r>
        <w:t>(British Geological Survey, 1975c)</w:t>
      </w:r>
    </w:p>
    <w:p w14:paraId="6BDCE3DF" w14:textId="6579EA19" w:rsidR="007D7BF1" w:rsidRDefault="007D7BF1" w:rsidP="0005597E">
      <w:pPr>
        <w:jc w:val="both"/>
      </w:pPr>
    </w:p>
    <w:p w14:paraId="11169DEC" w14:textId="0DCA711A" w:rsidR="00610402" w:rsidRDefault="00610402" w:rsidP="00996ACA">
      <w:pPr>
        <w:pStyle w:val="Heading4"/>
      </w:pPr>
      <w:r>
        <w:t>Figure XI</w:t>
      </w:r>
      <w:r w:rsidR="005636B7">
        <w:t>I</w:t>
      </w:r>
      <w:r>
        <w:t>I).</w:t>
      </w:r>
    </w:p>
    <w:p w14:paraId="2B0F1143" w14:textId="64DCBB1E" w:rsidR="00610402" w:rsidRDefault="00610402" w:rsidP="0005597E">
      <w:pPr>
        <w:jc w:val="both"/>
      </w:pPr>
      <w:r>
        <w:rPr>
          <w:noProof/>
          <w:lang w:eastAsia="en-GB"/>
        </w:rPr>
        <w:drawing>
          <wp:inline distT="0" distB="0" distL="0" distR="0" wp14:anchorId="42823E87" wp14:editId="37B390BF">
            <wp:extent cx="5731510" cy="3225566"/>
            <wp:effectExtent l="0" t="0" r="2540" b="0"/>
            <wp:docPr id="151184157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25566"/>
                    </a:xfrm>
                    <a:prstGeom prst="rect">
                      <a:avLst/>
                    </a:prstGeom>
                  </pic:spPr>
                </pic:pic>
              </a:graphicData>
            </a:graphic>
          </wp:inline>
        </w:drawing>
      </w:r>
    </w:p>
    <w:p w14:paraId="030356BA" w14:textId="24B927A4" w:rsidR="003D1EE2" w:rsidRDefault="009F153D" w:rsidP="0005597E">
      <w:pPr>
        <w:jc w:val="both"/>
      </w:pPr>
      <w:r>
        <w:t>Ordinance Survey, 1951)</w:t>
      </w:r>
    </w:p>
    <w:p w14:paraId="489FE0AE" w14:textId="757AC4AC" w:rsidR="00610402" w:rsidRDefault="0013399D" w:rsidP="00996ACA">
      <w:pPr>
        <w:pStyle w:val="Heading4"/>
      </w:pPr>
      <w:r>
        <w:t>Figure XI</w:t>
      </w:r>
      <w:r w:rsidR="005636B7">
        <w:t>V</w:t>
      </w:r>
      <w:r>
        <w:t>).</w:t>
      </w:r>
    </w:p>
    <w:p w14:paraId="45742E12" w14:textId="102DD2E3" w:rsidR="0013399D" w:rsidRDefault="0013399D" w:rsidP="0005597E">
      <w:pPr>
        <w:jc w:val="both"/>
      </w:pPr>
      <w:r>
        <w:rPr>
          <w:noProof/>
          <w:lang w:eastAsia="en-GB"/>
        </w:rPr>
        <w:drawing>
          <wp:inline distT="0" distB="0" distL="0" distR="0" wp14:anchorId="74A9DEEC" wp14:editId="5E928C0E">
            <wp:extent cx="5731510" cy="3226541"/>
            <wp:effectExtent l="0" t="0" r="2540" b="0"/>
            <wp:docPr id="170504090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6541"/>
                    </a:xfrm>
                    <a:prstGeom prst="rect">
                      <a:avLst/>
                    </a:prstGeom>
                  </pic:spPr>
                </pic:pic>
              </a:graphicData>
            </a:graphic>
          </wp:inline>
        </w:drawing>
      </w:r>
    </w:p>
    <w:p w14:paraId="1A95EAAB" w14:textId="0CF0C4F5" w:rsidR="004B0B76" w:rsidRDefault="009F153D" w:rsidP="0005597E">
      <w:pPr>
        <w:jc w:val="both"/>
      </w:pPr>
      <w:r>
        <w:t>(Ordinance Survey, 1884)</w:t>
      </w:r>
    </w:p>
    <w:p w14:paraId="4C291CA2" w14:textId="77777777" w:rsidR="004B0B76" w:rsidRDefault="004B0B76" w:rsidP="0005597E">
      <w:pPr>
        <w:jc w:val="both"/>
      </w:pPr>
    </w:p>
    <w:p w14:paraId="043A3545" w14:textId="77777777" w:rsidR="004B0B76" w:rsidRDefault="004B0B76" w:rsidP="0005597E">
      <w:pPr>
        <w:jc w:val="both"/>
      </w:pPr>
    </w:p>
    <w:p w14:paraId="48FFFD98" w14:textId="01D7ECAE" w:rsidR="0013399D" w:rsidRDefault="0013399D" w:rsidP="00996ACA">
      <w:pPr>
        <w:pStyle w:val="Heading4"/>
      </w:pPr>
      <w:r>
        <w:lastRenderedPageBreak/>
        <w:t xml:space="preserve">Figure XV). </w:t>
      </w:r>
    </w:p>
    <w:p w14:paraId="0CC71667" w14:textId="1D8D98A7" w:rsidR="0013399D" w:rsidRDefault="004B0B76" w:rsidP="0005597E">
      <w:pPr>
        <w:jc w:val="both"/>
      </w:pPr>
      <w:r>
        <w:rPr>
          <w:noProof/>
          <w:lang w:eastAsia="en-GB"/>
        </w:rPr>
        <w:drawing>
          <wp:inline distT="0" distB="0" distL="0" distR="0" wp14:anchorId="54A1F71A" wp14:editId="47E71B1E">
            <wp:extent cx="5731510" cy="3226576"/>
            <wp:effectExtent l="0" t="0" r="2540" b="0"/>
            <wp:docPr id="79882378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8">
                      <a:extLst>
                        <a:ext uri="{28A0092B-C50C-407E-A947-70E740481C1C}">
                          <a14:useLocalDpi xmlns:a14="http://schemas.microsoft.com/office/drawing/2010/main" val="0"/>
                        </a:ext>
                      </a:extLst>
                    </a:blip>
                    <a:stretch>
                      <a:fillRect/>
                    </a:stretch>
                  </pic:blipFill>
                  <pic:spPr>
                    <a:xfrm>
                      <a:off x="0" y="0"/>
                      <a:ext cx="5731510" cy="3226576"/>
                    </a:xfrm>
                    <a:prstGeom prst="rect">
                      <a:avLst/>
                    </a:prstGeom>
                  </pic:spPr>
                </pic:pic>
              </a:graphicData>
            </a:graphic>
          </wp:inline>
        </w:drawing>
      </w:r>
    </w:p>
    <w:p w14:paraId="65188609" w14:textId="3A5BFA43" w:rsidR="004B0B76" w:rsidRDefault="00057790" w:rsidP="0005597E">
      <w:pPr>
        <w:jc w:val="both"/>
      </w:pPr>
      <w:r>
        <w:t>(Health Prot</w:t>
      </w:r>
      <w:r w:rsidR="00752D0C">
        <w:t>ection Agency, 2007, cited at UK radon, 2007)</w:t>
      </w:r>
    </w:p>
    <w:p w14:paraId="08810FF8" w14:textId="77777777" w:rsidR="00996ACA" w:rsidRDefault="00996ACA" w:rsidP="0005597E">
      <w:pPr>
        <w:jc w:val="both"/>
      </w:pPr>
    </w:p>
    <w:p w14:paraId="5C260600" w14:textId="5DA027A6" w:rsidR="004B0B76" w:rsidRDefault="004B0B76" w:rsidP="00996ACA">
      <w:pPr>
        <w:pStyle w:val="Heading4"/>
      </w:pPr>
      <w:r>
        <w:t>Figure XV</w:t>
      </w:r>
      <w:r w:rsidR="005636B7">
        <w:t>I</w:t>
      </w:r>
      <w:r>
        <w:t>)</w:t>
      </w:r>
    </w:p>
    <w:p w14:paraId="5B643484" w14:textId="0DA46ECE" w:rsidR="004B0B76" w:rsidRDefault="004B0B76" w:rsidP="0005597E">
      <w:pPr>
        <w:jc w:val="both"/>
      </w:pPr>
      <w:r>
        <w:rPr>
          <w:noProof/>
          <w:lang w:eastAsia="en-GB"/>
        </w:rPr>
        <w:drawing>
          <wp:inline distT="0" distB="0" distL="0" distR="0" wp14:anchorId="70A61C5C" wp14:editId="10C949CB">
            <wp:extent cx="5731136" cy="3603172"/>
            <wp:effectExtent l="0" t="0" r="3175" b="0"/>
            <wp:docPr id="57023890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9">
                      <a:extLst>
                        <a:ext uri="{28A0092B-C50C-407E-A947-70E740481C1C}">
                          <a14:useLocalDpi xmlns:a14="http://schemas.microsoft.com/office/drawing/2010/main" val="0"/>
                        </a:ext>
                      </a:extLst>
                    </a:blip>
                    <a:stretch>
                      <a:fillRect/>
                    </a:stretch>
                  </pic:blipFill>
                  <pic:spPr>
                    <a:xfrm>
                      <a:off x="0" y="0"/>
                      <a:ext cx="5735437" cy="3605876"/>
                    </a:xfrm>
                    <a:prstGeom prst="rect">
                      <a:avLst/>
                    </a:prstGeom>
                  </pic:spPr>
                </pic:pic>
              </a:graphicData>
            </a:graphic>
          </wp:inline>
        </w:drawing>
      </w:r>
    </w:p>
    <w:p w14:paraId="4D0DA826" w14:textId="7532CD60" w:rsidR="004B0B76" w:rsidRDefault="004B0B76" w:rsidP="0005597E">
      <w:pPr>
        <w:jc w:val="both"/>
      </w:pPr>
    </w:p>
    <w:p w14:paraId="38FDC4DA" w14:textId="6C49C378" w:rsidR="00420572" w:rsidRDefault="003D1EE2" w:rsidP="0005597E">
      <w:pPr>
        <w:jc w:val="both"/>
      </w:pPr>
      <w:r>
        <w:t>(</w:t>
      </w:r>
      <w:r w:rsidR="00934B41">
        <w:t>City and county of Swansea, 2008</w:t>
      </w:r>
      <w:r>
        <w:t>)</w:t>
      </w:r>
    </w:p>
    <w:p w14:paraId="0E4BC258" w14:textId="18E2658B" w:rsidR="00420572" w:rsidRDefault="00420572" w:rsidP="00996ACA">
      <w:pPr>
        <w:pStyle w:val="Heading4"/>
      </w:pPr>
      <w:r>
        <w:lastRenderedPageBreak/>
        <w:t>Figure XV</w:t>
      </w:r>
      <w:r w:rsidR="005636B7">
        <w:t>I</w:t>
      </w:r>
      <w:r>
        <w:t xml:space="preserve">I). </w:t>
      </w:r>
    </w:p>
    <w:p w14:paraId="34B794F2" w14:textId="6D31C8F7" w:rsidR="00420572" w:rsidRDefault="00420572" w:rsidP="0005597E">
      <w:pPr>
        <w:jc w:val="both"/>
      </w:pPr>
      <w:r>
        <w:rPr>
          <w:noProof/>
          <w:lang w:eastAsia="en-GB"/>
        </w:rPr>
        <w:drawing>
          <wp:inline distT="0" distB="0" distL="0" distR="0" wp14:anchorId="68F0178E" wp14:editId="3A41A0CC">
            <wp:extent cx="4140773" cy="5257165"/>
            <wp:effectExtent l="0" t="6033" r="6668" b="6667"/>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5400000">
                      <a:off x="0" y="0"/>
                      <a:ext cx="4151699" cy="5271036"/>
                    </a:xfrm>
                    <a:prstGeom prst="rect">
                      <a:avLst/>
                    </a:prstGeom>
                    <a:noFill/>
                    <a:ln>
                      <a:noFill/>
                    </a:ln>
                  </pic:spPr>
                </pic:pic>
              </a:graphicData>
            </a:graphic>
          </wp:inline>
        </w:drawing>
      </w:r>
    </w:p>
    <w:p w14:paraId="29F7A2CB" w14:textId="1C2D115A" w:rsidR="007D4B25" w:rsidRDefault="007D4B25" w:rsidP="0005597E">
      <w:pPr>
        <w:jc w:val="both"/>
      </w:pPr>
    </w:p>
    <w:p w14:paraId="07FF67BD" w14:textId="71463E66" w:rsidR="007D4B25" w:rsidRDefault="007D4B25" w:rsidP="005E1EA0">
      <w:pPr>
        <w:pStyle w:val="Heading4"/>
      </w:pPr>
      <w:r>
        <w:t>Figure XVIII)</w:t>
      </w:r>
    </w:p>
    <w:p w14:paraId="6F91C71A" w14:textId="520BA1AD" w:rsidR="00420572" w:rsidRDefault="00420572" w:rsidP="0005597E">
      <w:pPr>
        <w:jc w:val="both"/>
      </w:pPr>
    </w:p>
    <w:p w14:paraId="23464D94" w14:textId="34973BA1" w:rsidR="007D4B25" w:rsidRDefault="007D4B25" w:rsidP="0005597E">
      <w:pPr>
        <w:jc w:val="both"/>
      </w:pPr>
      <w:r>
        <w:rPr>
          <w:noProof/>
        </w:rPr>
        <w:drawing>
          <wp:inline distT="0" distB="0" distL="0" distR="0" wp14:anchorId="28D768CE" wp14:editId="7F441906">
            <wp:extent cx="5731510" cy="3233057"/>
            <wp:effectExtent l="0" t="0" r="2540" b="5715"/>
            <wp:docPr id="27" name="Picture 27"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elsh water.PNG"/>
                    <pic:cNvPicPr/>
                  </pic:nvPicPr>
                  <pic:blipFill>
                    <a:blip r:embed="rId61">
                      <a:extLst>
                        <a:ext uri="{28A0092B-C50C-407E-A947-70E740481C1C}">
                          <a14:useLocalDpi xmlns:a14="http://schemas.microsoft.com/office/drawing/2010/main" val="0"/>
                        </a:ext>
                      </a:extLst>
                    </a:blip>
                    <a:stretch>
                      <a:fillRect/>
                    </a:stretch>
                  </pic:blipFill>
                  <pic:spPr>
                    <a:xfrm>
                      <a:off x="0" y="0"/>
                      <a:ext cx="5743639" cy="3239899"/>
                    </a:xfrm>
                    <a:prstGeom prst="rect">
                      <a:avLst/>
                    </a:prstGeom>
                  </pic:spPr>
                </pic:pic>
              </a:graphicData>
            </a:graphic>
          </wp:inline>
        </w:drawing>
      </w:r>
    </w:p>
    <w:p w14:paraId="50E54520" w14:textId="609893A2" w:rsidR="00DB4658" w:rsidRDefault="66D25ECC" w:rsidP="00996ACA">
      <w:pPr>
        <w:pStyle w:val="Heading1"/>
      </w:pPr>
      <w:bookmarkStart w:id="42" w:name="_Toc512247588"/>
      <w:r w:rsidRPr="66D25ECC">
        <w:lastRenderedPageBreak/>
        <w:t>References</w:t>
      </w:r>
      <w:bookmarkEnd w:id="42"/>
      <w:r w:rsidRPr="66D25ECC">
        <w:t xml:space="preserve"> </w:t>
      </w:r>
    </w:p>
    <w:p w14:paraId="1594A39F" w14:textId="6749BD4A" w:rsidR="00523860" w:rsidRDefault="00523860" w:rsidP="0005597E">
      <w:pPr>
        <w:jc w:val="both"/>
        <w:rPr>
          <w:rFonts w:ascii="Calibri" w:eastAsia="Calibri" w:hAnsi="Calibri" w:cs="Calibri"/>
        </w:rPr>
      </w:pPr>
    </w:p>
    <w:p w14:paraId="46A1F9C9" w14:textId="5C99E483" w:rsidR="002A49E3" w:rsidRPr="002A49E3" w:rsidRDefault="002A49E3" w:rsidP="002A49E3">
      <w:pPr>
        <w:jc w:val="both"/>
        <w:rPr>
          <w:rFonts w:ascii="Calibri" w:eastAsia="Calibri" w:hAnsi="Calibri" w:cs="Calibri"/>
        </w:rPr>
      </w:pPr>
      <w:r w:rsidRPr="002A49E3">
        <w:rPr>
          <w:rFonts w:ascii="Calibri" w:eastAsia="Calibri" w:hAnsi="Calibri" w:cs="Calibri"/>
        </w:rPr>
        <w:t>British Geological Survey, 1975., BGS Reference: SS69SE345. [online image] a Available at: &lt;</w:t>
      </w:r>
      <w:hyperlink r:id="rId62" w:history="1">
        <w:r w:rsidR="00817C8F" w:rsidRPr="000C0E65">
          <w:rPr>
            <w:rStyle w:val="Hyperlink"/>
            <w:rFonts w:ascii="Calibri" w:eastAsia="Calibri" w:hAnsi="Calibri" w:cs="Calibri"/>
          </w:rPr>
          <w:t>http://scans.bgs.ac.uk/sobi_scans/boreholes/370246/images/10677923.html</w:t>
        </w:r>
      </w:hyperlink>
      <w:r w:rsidRPr="002A49E3">
        <w:rPr>
          <w:rFonts w:ascii="Calibri" w:eastAsia="Calibri" w:hAnsi="Calibri" w:cs="Calibri"/>
        </w:rPr>
        <w:t>&gt; [Accessed 12 March 2018].</w:t>
      </w:r>
    </w:p>
    <w:p w14:paraId="4EF8694A" w14:textId="591C04F1" w:rsidR="002A49E3" w:rsidRPr="002A49E3" w:rsidRDefault="002A49E3" w:rsidP="002A49E3">
      <w:pPr>
        <w:jc w:val="both"/>
        <w:rPr>
          <w:rFonts w:ascii="Calibri" w:eastAsia="Calibri" w:hAnsi="Calibri" w:cs="Calibri"/>
        </w:rPr>
      </w:pPr>
      <w:r w:rsidRPr="002A49E3">
        <w:rPr>
          <w:rFonts w:ascii="Calibri" w:eastAsia="Calibri" w:hAnsi="Calibri" w:cs="Calibri"/>
        </w:rPr>
        <w:t>British Geological Survey, 1975., BGS Reference: SS69SE345. [online image] b Available at: &lt;</w:t>
      </w:r>
      <w:hyperlink r:id="rId63" w:history="1">
        <w:r w:rsidR="005054B3" w:rsidRPr="000C0E65">
          <w:rPr>
            <w:rStyle w:val="Hyperlink"/>
            <w:rFonts w:ascii="Calibri" w:eastAsia="Calibri" w:hAnsi="Calibri" w:cs="Calibri"/>
          </w:rPr>
          <w:t>http://scans.bgs.ac.uk/sobi_scans/boreholes/370246/images/10677924.html</w:t>
        </w:r>
      </w:hyperlink>
      <w:r w:rsidRPr="002A49E3">
        <w:rPr>
          <w:rFonts w:ascii="Calibri" w:eastAsia="Calibri" w:hAnsi="Calibri" w:cs="Calibri"/>
        </w:rPr>
        <w:t>&gt; [Accessed 12 March 2018].</w:t>
      </w:r>
    </w:p>
    <w:p w14:paraId="3C7F4135" w14:textId="2C20A986" w:rsidR="009C05E2" w:rsidRPr="009C05E2" w:rsidRDefault="002A49E3" w:rsidP="002A49E3">
      <w:pPr>
        <w:jc w:val="both"/>
        <w:rPr>
          <w:rFonts w:ascii="Calibri" w:eastAsia="Calibri" w:hAnsi="Calibri" w:cs="Calibri"/>
        </w:rPr>
      </w:pPr>
      <w:r w:rsidRPr="002A49E3">
        <w:rPr>
          <w:rFonts w:ascii="Calibri" w:eastAsia="Calibri" w:hAnsi="Calibri" w:cs="Calibri"/>
        </w:rPr>
        <w:t>British Geological Survey, 1975., BGS Reference: SS69SE345. [online image] c Available at: &lt;</w:t>
      </w:r>
      <w:hyperlink r:id="rId64" w:history="1">
        <w:r w:rsidR="005054B3" w:rsidRPr="000C0E65">
          <w:rPr>
            <w:rStyle w:val="Hyperlink"/>
            <w:rFonts w:ascii="Calibri" w:eastAsia="Calibri" w:hAnsi="Calibri" w:cs="Calibri"/>
          </w:rPr>
          <w:t>http://scans.bgs.ac.uk/sobi_scans/boreholes/370246/images/10677925.html</w:t>
        </w:r>
      </w:hyperlink>
      <w:r w:rsidRPr="002A49E3">
        <w:rPr>
          <w:rFonts w:ascii="Calibri" w:eastAsia="Calibri" w:hAnsi="Calibri" w:cs="Calibri"/>
        </w:rPr>
        <w:t>&gt; [Accessed 12 March 2018].</w:t>
      </w:r>
    </w:p>
    <w:p w14:paraId="78F567F1" w14:textId="255828D1" w:rsidR="009C05E2" w:rsidRPr="009C05E2" w:rsidRDefault="009C05E2" w:rsidP="009C05E2">
      <w:pPr>
        <w:jc w:val="both"/>
        <w:rPr>
          <w:rFonts w:ascii="Calibri" w:eastAsia="Calibri" w:hAnsi="Calibri" w:cs="Calibri"/>
        </w:rPr>
      </w:pPr>
      <w:r w:rsidRPr="009C05E2">
        <w:rPr>
          <w:rFonts w:ascii="Calibri" w:eastAsia="Calibri" w:hAnsi="Calibri" w:cs="Calibri"/>
        </w:rPr>
        <w:t xml:space="preserve">British Geological Survey, 2017., Geology of Britain Viewer, 1:50 000 </w:t>
      </w:r>
      <w:proofErr w:type="gramStart"/>
      <w:r w:rsidRPr="009C05E2">
        <w:rPr>
          <w:rFonts w:ascii="Calibri" w:eastAsia="Calibri" w:hAnsi="Calibri" w:cs="Calibri"/>
        </w:rPr>
        <w:t>scale</w:t>
      </w:r>
      <w:proofErr w:type="gramEnd"/>
      <w:r w:rsidRPr="009C05E2">
        <w:rPr>
          <w:rFonts w:ascii="Calibri" w:eastAsia="Calibri" w:hAnsi="Calibri" w:cs="Calibri"/>
        </w:rPr>
        <w:t>. BGS Map Viewer [online]. Available through: &lt;</w:t>
      </w:r>
      <w:hyperlink r:id="rId65" w:history="1">
        <w:r w:rsidRPr="000C0E65">
          <w:rPr>
            <w:rStyle w:val="Hyperlink"/>
            <w:rFonts w:ascii="Calibri" w:eastAsia="Calibri" w:hAnsi="Calibri" w:cs="Calibri"/>
          </w:rPr>
          <w:t>http://mapapps.bgs.ac.uk/geologyofbritain/home.html?location=sa1+3ss&amp;gobBtn=go</w:t>
        </w:r>
      </w:hyperlink>
      <w:r w:rsidRPr="009C05E2">
        <w:rPr>
          <w:rFonts w:ascii="Calibri" w:eastAsia="Calibri" w:hAnsi="Calibri" w:cs="Calibri"/>
        </w:rPr>
        <w:t>&gt; [Accessed 15 March 2018].</w:t>
      </w:r>
    </w:p>
    <w:p w14:paraId="12EFBD17" w14:textId="67F638D5" w:rsidR="009C05E2" w:rsidRDefault="009C05E2" w:rsidP="009C05E2">
      <w:pPr>
        <w:jc w:val="both"/>
        <w:rPr>
          <w:rFonts w:ascii="Calibri" w:eastAsia="Calibri" w:hAnsi="Calibri" w:cs="Calibri"/>
        </w:rPr>
      </w:pPr>
      <w:r w:rsidRPr="009C05E2">
        <w:rPr>
          <w:rFonts w:ascii="Calibri" w:eastAsia="Calibri" w:hAnsi="Calibri" w:cs="Calibri"/>
        </w:rPr>
        <w:t xml:space="preserve">British Geological Survey, 2017., Geology of Britain Viewer, 1:50 000 </w:t>
      </w:r>
      <w:proofErr w:type="gramStart"/>
      <w:r w:rsidRPr="009C05E2">
        <w:rPr>
          <w:rFonts w:ascii="Calibri" w:eastAsia="Calibri" w:hAnsi="Calibri" w:cs="Calibri"/>
        </w:rPr>
        <w:t>scale</w:t>
      </w:r>
      <w:proofErr w:type="gramEnd"/>
      <w:r w:rsidRPr="009C05E2">
        <w:rPr>
          <w:rFonts w:ascii="Calibri" w:eastAsia="Calibri" w:hAnsi="Calibri" w:cs="Calibri"/>
        </w:rPr>
        <w:t>. BGS Map Viewer [online]. Available through: &lt;</w:t>
      </w:r>
      <w:hyperlink r:id="rId66" w:history="1">
        <w:r w:rsidR="002A49E3" w:rsidRPr="000C0E65">
          <w:rPr>
            <w:rStyle w:val="Hyperlink"/>
            <w:rFonts w:ascii="Calibri" w:eastAsia="Calibri" w:hAnsi="Calibri" w:cs="Calibri"/>
          </w:rPr>
          <w:t>http://mapapps.bgs.ac.uk/geologyofbritain/home.html?location=sa1+3ss&amp;gobBtn=go</w:t>
        </w:r>
      </w:hyperlink>
      <w:r w:rsidRPr="009C05E2">
        <w:rPr>
          <w:rFonts w:ascii="Calibri" w:eastAsia="Calibri" w:hAnsi="Calibri" w:cs="Calibri"/>
        </w:rPr>
        <w:t>&gt; [Accessed 16 March 2018].</w:t>
      </w:r>
    </w:p>
    <w:p w14:paraId="2D564882" w14:textId="4FA1F193" w:rsidR="00523860" w:rsidRDefault="00523860" w:rsidP="0005597E">
      <w:pPr>
        <w:jc w:val="both"/>
        <w:rPr>
          <w:rFonts w:ascii="Calibri" w:eastAsia="Calibri" w:hAnsi="Calibri" w:cs="Calibri"/>
        </w:rPr>
      </w:pPr>
      <w:r w:rsidRPr="00523860">
        <w:rPr>
          <w:rFonts w:ascii="Calibri" w:eastAsia="Calibri" w:hAnsi="Calibri" w:cs="Calibri"/>
        </w:rPr>
        <w:t>Builder's Engineer., n.d. Driven Piles: Advantages and Disadvantages. [online] Builder's Engineer. Available at: &lt;</w:t>
      </w:r>
      <w:hyperlink r:id="rId67" w:history="1">
        <w:r w:rsidRPr="000C0E65">
          <w:rPr>
            <w:rStyle w:val="Hyperlink"/>
            <w:rFonts w:ascii="Calibri" w:eastAsia="Calibri" w:hAnsi="Calibri" w:cs="Calibri"/>
          </w:rPr>
          <w:t>http://www.abuildersengineer.com/2012/11/driven-piles-advantages-and.html</w:t>
        </w:r>
      </w:hyperlink>
      <w:r w:rsidRPr="00523860">
        <w:rPr>
          <w:rFonts w:ascii="Calibri" w:eastAsia="Calibri" w:hAnsi="Calibri" w:cs="Calibri"/>
        </w:rPr>
        <w:t>&gt; [Accessed 15 March 2018].</w:t>
      </w:r>
    </w:p>
    <w:p w14:paraId="62C54CCF" w14:textId="59C484C0" w:rsidR="00523860" w:rsidRDefault="00340043" w:rsidP="0005597E">
      <w:pPr>
        <w:jc w:val="both"/>
        <w:rPr>
          <w:rFonts w:ascii="Calibri" w:eastAsia="Calibri" w:hAnsi="Calibri" w:cs="Calibri"/>
        </w:rPr>
      </w:pPr>
      <w:r w:rsidRPr="00340043">
        <w:rPr>
          <w:rFonts w:ascii="Calibri" w:eastAsia="Calibri" w:hAnsi="Calibri" w:cs="Calibri"/>
        </w:rPr>
        <w:t>City and County of Swansea, 2008</w:t>
      </w:r>
      <w:r w:rsidRPr="00340043">
        <w:rPr>
          <w:rFonts w:ascii="Calibri" w:eastAsia="Calibri" w:hAnsi="Calibri" w:cs="Calibri"/>
          <w:i/>
        </w:rPr>
        <w:t>., Improving Accessibility</w:t>
      </w:r>
      <w:r w:rsidRPr="00340043">
        <w:rPr>
          <w:rFonts w:ascii="Calibri" w:eastAsia="Calibri" w:hAnsi="Calibri" w:cs="Calibri"/>
        </w:rPr>
        <w:t>. [Image online] Available at: &lt;</w:t>
      </w:r>
      <w:hyperlink r:id="rId68" w:history="1">
        <w:r w:rsidRPr="000C0E65">
          <w:rPr>
            <w:rStyle w:val="Hyperlink"/>
            <w:rFonts w:ascii="Calibri" w:eastAsia="Calibri" w:hAnsi="Calibri" w:cs="Calibri"/>
          </w:rPr>
          <w:t>http://swansea.devplan.org.uk/document.aspx?document=50&amp;display=chapter&amp;id=382</w:t>
        </w:r>
      </w:hyperlink>
      <w:r w:rsidRPr="00340043">
        <w:rPr>
          <w:rFonts w:ascii="Calibri" w:eastAsia="Calibri" w:hAnsi="Calibri" w:cs="Calibri"/>
        </w:rPr>
        <w:t>&gt; [Accessed 2 March 2018].</w:t>
      </w:r>
    </w:p>
    <w:p w14:paraId="797EACB7" w14:textId="5CD940B7" w:rsidR="66D25ECC" w:rsidRDefault="66D25ECC" w:rsidP="0005597E">
      <w:pPr>
        <w:jc w:val="both"/>
      </w:pPr>
      <w:r w:rsidRPr="66D25ECC">
        <w:rPr>
          <w:rFonts w:ascii="Calibri" w:eastAsia="Calibri" w:hAnsi="Calibri" w:cs="Calibri"/>
        </w:rPr>
        <w:t xml:space="preserve">City and County of Swansea., 2008. </w:t>
      </w:r>
      <w:r w:rsidRPr="66D25ECC">
        <w:rPr>
          <w:rFonts w:ascii="Calibri" w:eastAsia="Calibri" w:hAnsi="Calibri" w:cs="Calibri"/>
          <w:i/>
          <w:iCs/>
        </w:rPr>
        <w:t xml:space="preserve">City and County of Swansea Unitary Development plan – Developing the Economy. </w:t>
      </w:r>
      <w:r w:rsidRPr="66D25ECC">
        <w:rPr>
          <w:rFonts w:ascii="Calibri" w:eastAsia="Calibri" w:hAnsi="Calibri" w:cs="Calibri"/>
        </w:rPr>
        <w:t>[online] City and County of Swansea. Available at: &lt;</w:t>
      </w:r>
      <w:hyperlink r:id="rId69" w:anchor="policy_ec16">
        <w:r w:rsidRPr="66D25ECC">
          <w:rPr>
            <w:rStyle w:val="Hyperlink"/>
            <w:rFonts w:ascii="Calibri" w:eastAsia="Calibri" w:hAnsi="Calibri" w:cs="Calibri"/>
          </w:rPr>
          <w:t>http://swansea.devplan.org.uk/document.aspx?document=50&amp;display=chapter&amp;id=379#policy_ec16</w:t>
        </w:r>
      </w:hyperlink>
      <w:r w:rsidRPr="66D25ECC">
        <w:rPr>
          <w:rFonts w:ascii="Calibri" w:eastAsia="Calibri" w:hAnsi="Calibri" w:cs="Calibri"/>
        </w:rPr>
        <w:t xml:space="preserve"> &gt; [Accessed 15 February 2018]   </w:t>
      </w:r>
    </w:p>
    <w:p w14:paraId="11E9411C" w14:textId="4F85F628" w:rsidR="66D25ECC" w:rsidRDefault="66D25ECC" w:rsidP="0005597E">
      <w:pPr>
        <w:jc w:val="both"/>
        <w:rPr>
          <w:rFonts w:ascii="Calibri" w:eastAsia="Calibri" w:hAnsi="Calibri" w:cs="Calibri"/>
        </w:rPr>
      </w:pPr>
      <w:r>
        <w:t xml:space="preserve">City and Council of Swansea., 2008. </w:t>
      </w:r>
      <w:r w:rsidRPr="66D25ECC">
        <w:rPr>
          <w:i/>
          <w:iCs/>
        </w:rPr>
        <w:t xml:space="preserve">City and County of Swansea Unitary Development Plan – Improving Accessibility. </w:t>
      </w:r>
      <w:r w:rsidRPr="66D25ECC">
        <w:t>[online] City and County of Swansea. Available at: &lt;</w:t>
      </w:r>
      <w:hyperlink r:id="rId70" w:anchor="policy_as4">
        <w:r w:rsidRPr="66D25ECC">
          <w:rPr>
            <w:rStyle w:val="Hyperlink"/>
            <w:rFonts w:ascii="Calibri" w:eastAsia="Calibri" w:hAnsi="Calibri" w:cs="Calibri"/>
          </w:rPr>
          <w:t>http://swansea.devplan.org.uk/document.aspx?document=50&amp;display=chapter&amp;id=382#policy_as4</w:t>
        </w:r>
      </w:hyperlink>
      <w:r w:rsidRPr="66D25ECC">
        <w:rPr>
          <w:rFonts w:ascii="Calibri" w:eastAsia="Calibri" w:hAnsi="Calibri" w:cs="Calibri"/>
        </w:rPr>
        <w:t xml:space="preserve"> &gt; [Accessed 16 February 2018]</w:t>
      </w:r>
    </w:p>
    <w:p w14:paraId="7338092B" w14:textId="5DDFE4EB" w:rsidR="00523860" w:rsidRDefault="00523860" w:rsidP="00523860">
      <w:pPr>
        <w:jc w:val="both"/>
        <w:rPr>
          <w:rFonts w:ascii="Calibri" w:eastAsia="Calibri" w:hAnsi="Calibri" w:cs="Calibri"/>
        </w:rPr>
      </w:pPr>
      <w:r w:rsidRPr="00523860">
        <w:rPr>
          <w:rFonts w:ascii="Calibri" w:eastAsia="Calibri" w:hAnsi="Calibri" w:cs="Calibri"/>
        </w:rPr>
        <w:t xml:space="preserve">Clayton, C.R.I., </w:t>
      </w:r>
      <w:proofErr w:type="spellStart"/>
      <w:r w:rsidRPr="00523860">
        <w:rPr>
          <w:rFonts w:ascii="Calibri" w:eastAsia="Calibri" w:hAnsi="Calibri" w:cs="Calibri"/>
        </w:rPr>
        <w:t>Mattews</w:t>
      </w:r>
      <w:proofErr w:type="spellEnd"/>
      <w:r w:rsidRPr="00523860">
        <w:rPr>
          <w:rFonts w:ascii="Calibri" w:eastAsia="Calibri" w:hAnsi="Calibri" w:cs="Calibri"/>
        </w:rPr>
        <w:t>. M.C., and Simons. N.E. 1995</w:t>
      </w:r>
      <w:r w:rsidRPr="00523860">
        <w:rPr>
          <w:rFonts w:ascii="Calibri" w:eastAsia="Calibri" w:hAnsi="Calibri" w:cs="Calibri"/>
          <w:i/>
        </w:rPr>
        <w:t>. Site Investigations: A hand book for engineers</w:t>
      </w:r>
      <w:r w:rsidRPr="00523860">
        <w:rPr>
          <w:rFonts w:ascii="Calibri" w:eastAsia="Calibri" w:hAnsi="Calibri" w:cs="Calibri"/>
        </w:rPr>
        <w:t>. 2nd Ed.</w:t>
      </w:r>
      <w:r w:rsidR="006F269A">
        <w:rPr>
          <w:rFonts w:ascii="Calibri" w:eastAsia="Calibri" w:hAnsi="Calibri" w:cs="Calibri"/>
        </w:rPr>
        <w:t xml:space="preserve"> PG. 2.</w:t>
      </w:r>
      <w:r w:rsidRPr="00523860">
        <w:rPr>
          <w:rFonts w:ascii="Calibri" w:eastAsia="Calibri" w:hAnsi="Calibri" w:cs="Calibri"/>
        </w:rPr>
        <w:t xml:space="preserve"> S.L.: Wiley-Blackwell.</w:t>
      </w:r>
    </w:p>
    <w:p w14:paraId="715DFD56" w14:textId="788A919F" w:rsidR="006F269A" w:rsidRDefault="006F269A" w:rsidP="00523860">
      <w:pPr>
        <w:jc w:val="both"/>
        <w:rPr>
          <w:rFonts w:ascii="Calibri" w:eastAsia="Calibri" w:hAnsi="Calibri" w:cs="Calibri"/>
        </w:rPr>
      </w:pPr>
      <w:r w:rsidRPr="006F269A">
        <w:rPr>
          <w:rFonts w:ascii="Calibri" w:eastAsia="Calibri" w:hAnsi="Calibri" w:cs="Calibri"/>
        </w:rPr>
        <w:t xml:space="preserve">Clayton, C.R.I., </w:t>
      </w:r>
      <w:proofErr w:type="spellStart"/>
      <w:r w:rsidRPr="006F269A">
        <w:rPr>
          <w:rFonts w:ascii="Calibri" w:eastAsia="Calibri" w:hAnsi="Calibri" w:cs="Calibri"/>
        </w:rPr>
        <w:t>Mattews</w:t>
      </w:r>
      <w:proofErr w:type="spellEnd"/>
      <w:r w:rsidRPr="006F269A">
        <w:rPr>
          <w:rFonts w:ascii="Calibri" w:eastAsia="Calibri" w:hAnsi="Calibri" w:cs="Calibri"/>
        </w:rPr>
        <w:t>. M.C., and Simons. N.E. 1995. Site Investigations: A hand book for engineers. 2nd Ed. PG.</w:t>
      </w:r>
      <w:proofErr w:type="gramStart"/>
      <w:r>
        <w:rPr>
          <w:rFonts w:ascii="Calibri" w:eastAsia="Calibri" w:hAnsi="Calibri" w:cs="Calibri"/>
        </w:rPr>
        <w:t>34</w:t>
      </w:r>
      <w:r w:rsidRPr="006F269A">
        <w:rPr>
          <w:rFonts w:ascii="Calibri" w:eastAsia="Calibri" w:hAnsi="Calibri" w:cs="Calibri"/>
        </w:rPr>
        <w:t xml:space="preserve"> .</w:t>
      </w:r>
      <w:proofErr w:type="gramEnd"/>
      <w:r w:rsidRPr="006F269A">
        <w:rPr>
          <w:rFonts w:ascii="Calibri" w:eastAsia="Calibri" w:hAnsi="Calibri" w:cs="Calibri"/>
        </w:rPr>
        <w:t xml:space="preserve"> S.L.: Wiley-Blackwell.</w:t>
      </w:r>
    </w:p>
    <w:p w14:paraId="77016FBA" w14:textId="55B5B21B" w:rsidR="006F269A" w:rsidRPr="00523860" w:rsidRDefault="006F269A" w:rsidP="00523860">
      <w:pPr>
        <w:jc w:val="both"/>
        <w:rPr>
          <w:rFonts w:ascii="Calibri" w:eastAsia="Calibri" w:hAnsi="Calibri" w:cs="Calibri"/>
        </w:rPr>
      </w:pPr>
      <w:r w:rsidRPr="006F269A">
        <w:rPr>
          <w:rFonts w:ascii="Calibri" w:eastAsia="Calibri" w:hAnsi="Calibri" w:cs="Calibri"/>
        </w:rPr>
        <w:t xml:space="preserve">Clayton, C.R.I., </w:t>
      </w:r>
      <w:proofErr w:type="spellStart"/>
      <w:r w:rsidRPr="006F269A">
        <w:rPr>
          <w:rFonts w:ascii="Calibri" w:eastAsia="Calibri" w:hAnsi="Calibri" w:cs="Calibri"/>
        </w:rPr>
        <w:t>Mattews</w:t>
      </w:r>
      <w:proofErr w:type="spellEnd"/>
      <w:r w:rsidRPr="006F269A">
        <w:rPr>
          <w:rFonts w:ascii="Calibri" w:eastAsia="Calibri" w:hAnsi="Calibri" w:cs="Calibri"/>
        </w:rPr>
        <w:t>. M.C., and Simons. N.E. 1995. Site Investigations: A hand book for engineers. 2nd Ed. PG.</w:t>
      </w:r>
      <w:r>
        <w:rPr>
          <w:rFonts w:ascii="Calibri" w:eastAsia="Calibri" w:hAnsi="Calibri" w:cs="Calibri"/>
        </w:rPr>
        <w:t>10</w:t>
      </w:r>
      <w:r w:rsidRPr="006F269A">
        <w:rPr>
          <w:rFonts w:ascii="Calibri" w:eastAsia="Calibri" w:hAnsi="Calibri" w:cs="Calibri"/>
        </w:rPr>
        <w:t>. S.L.: Wiley-Blackwell.</w:t>
      </w:r>
    </w:p>
    <w:p w14:paraId="61412AE8" w14:textId="011C56AF" w:rsidR="00FF6054" w:rsidRDefault="00523860" w:rsidP="00523860">
      <w:pPr>
        <w:jc w:val="both"/>
        <w:rPr>
          <w:rFonts w:ascii="Calibri" w:eastAsia="Calibri" w:hAnsi="Calibri" w:cs="Calibri"/>
        </w:rPr>
      </w:pPr>
      <w:proofErr w:type="spellStart"/>
      <w:r w:rsidRPr="00523860">
        <w:rPr>
          <w:rFonts w:ascii="Calibri" w:eastAsia="Calibri" w:hAnsi="Calibri" w:cs="Calibri"/>
        </w:rPr>
        <w:lastRenderedPageBreak/>
        <w:t>Chudley</w:t>
      </w:r>
      <w:proofErr w:type="spellEnd"/>
      <w:r w:rsidRPr="00523860">
        <w:rPr>
          <w:rFonts w:ascii="Calibri" w:eastAsia="Calibri" w:hAnsi="Calibri" w:cs="Calibri"/>
        </w:rPr>
        <w:t xml:space="preserve">, R. and </w:t>
      </w:r>
      <w:proofErr w:type="spellStart"/>
      <w:r w:rsidRPr="00523860">
        <w:rPr>
          <w:rFonts w:ascii="Calibri" w:eastAsia="Calibri" w:hAnsi="Calibri" w:cs="Calibri"/>
        </w:rPr>
        <w:t>Greeno</w:t>
      </w:r>
      <w:proofErr w:type="spellEnd"/>
      <w:r w:rsidRPr="00523860">
        <w:rPr>
          <w:rFonts w:ascii="Calibri" w:eastAsia="Calibri" w:hAnsi="Calibri" w:cs="Calibri"/>
        </w:rPr>
        <w:t xml:space="preserve">, R., 2016. </w:t>
      </w:r>
      <w:r w:rsidRPr="00523860">
        <w:rPr>
          <w:rFonts w:ascii="Calibri" w:eastAsia="Calibri" w:hAnsi="Calibri" w:cs="Calibri"/>
          <w:i/>
        </w:rPr>
        <w:t>Building Construction Handbook</w:t>
      </w:r>
      <w:r w:rsidRPr="00523860">
        <w:rPr>
          <w:rFonts w:ascii="Calibri" w:eastAsia="Calibri" w:hAnsi="Calibri" w:cs="Calibri"/>
        </w:rPr>
        <w:t>. 11th ed.</w:t>
      </w:r>
      <w:r w:rsidR="00890CFF">
        <w:rPr>
          <w:rFonts w:ascii="Calibri" w:eastAsia="Calibri" w:hAnsi="Calibri" w:cs="Calibri"/>
        </w:rPr>
        <w:t xml:space="preserve"> Pg.107.</w:t>
      </w:r>
      <w:r w:rsidRPr="00523860">
        <w:rPr>
          <w:rFonts w:ascii="Calibri" w:eastAsia="Calibri" w:hAnsi="Calibri" w:cs="Calibri"/>
        </w:rPr>
        <w:t xml:space="preserve"> London: Taylor &amp; Francis LTD.</w:t>
      </w:r>
    </w:p>
    <w:p w14:paraId="37361F83" w14:textId="7E62004F" w:rsidR="00890CFF" w:rsidRDefault="00890CFF" w:rsidP="00523860">
      <w:pPr>
        <w:jc w:val="both"/>
        <w:rPr>
          <w:rFonts w:ascii="Calibri" w:eastAsia="Calibri" w:hAnsi="Calibri" w:cs="Calibri"/>
        </w:rPr>
      </w:pPr>
      <w:proofErr w:type="spellStart"/>
      <w:r w:rsidRPr="00890CFF">
        <w:rPr>
          <w:rFonts w:ascii="Calibri" w:eastAsia="Calibri" w:hAnsi="Calibri" w:cs="Calibri"/>
        </w:rPr>
        <w:t>Chudley</w:t>
      </w:r>
      <w:proofErr w:type="spellEnd"/>
      <w:r w:rsidRPr="00890CFF">
        <w:rPr>
          <w:rFonts w:ascii="Calibri" w:eastAsia="Calibri" w:hAnsi="Calibri" w:cs="Calibri"/>
        </w:rPr>
        <w:t xml:space="preserve">, R. and </w:t>
      </w:r>
      <w:proofErr w:type="spellStart"/>
      <w:r w:rsidRPr="00890CFF">
        <w:rPr>
          <w:rFonts w:ascii="Calibri" w:eastAsia="Calibri" w:hAnsi="Calibri" w:cs="Calibri"/>
        </w:rPr>
        <w:t>Greeno</w:t>
      </w:r>
      <w:proofErr w:type="spellEnd"/>
      <w:r w:rsidRPr="00890CFF">
        <w:rPr>
          <w:rFonts w:ascii="Calibri" w:eastAsia="Calibri" w:hAnsi="Calibri" w:cs="Calibri"/>
        </w:rPr>
        <w:t>, R., 2016. Building Construction Handbook. 11th ed. Pg.</w:t>
      </w:r>
      <w:r>
        <w:rPr>
          <w:rFonts w:ascii="Calibri" w:eastAsia="Calibri" w:hAnsi="Calibri" w:cs="Calibri"/>
        </w:rPr>
        <w:t>248</w:t>
      </w:r>
      <w:r w:rsidRPr="00890CFF">
        <w:rPr>
          <w:rFonts w:ascii="Calibri" w:eastAsia="Calibri" w:hAnsi="Calibri" w:cs="Calibri"/>
        </w:rPr>
        <w:t>. London: Taylor &amp; Francis LTD.</w:t>
      </w:r>
    </w:p>
    <w:p w14:paraId="10B2C5F9" w14:textId="684B3F15" w:rsidR="00890CFF" w:rsidRDefault="00890CFF" w:rsidP="00523860">
      <w:pPr>
        <w:jc w:val="both"/>
        <w:rPr>
          <w:rFonts w:ascii="Calibri" w:eastAsia="Calibri" w:hAnsi="Calibri" w:cs="Calibri"/>
        </w:rPr>
      </w:pPr>
      <w:proofErr w:type="spellStart"/>
      <w:r w:rsidRPr="00890CFF">
        <w:rPr>
          <w:rFonts w:ascii="Calibri" w:eastAsia="Calibri" w:hAnsi="Calibri" w:cs="Calibri"/>
        </w:rPr>
        <w:t>Chudley</w:t>
      </w:r>
      <w:proofErr w:type="spellEnd"/>
      <w:r w:rsidRPr="00890CFF">
        <w:rPr>
          <w:rFonts w:ascii="Calibri" w:eastAsia="Calibri" w:hAnsi="Calibri" w:cs="Calibri"/>
        </w:rPr>
        <w:t xml:space="preserve">, R. and </w:t>
      </w:r>
      <w:proofErr w:type="spellStart"/>
      <w:r w:rsidRPr="00890CFF">
        <w:rPr>
          <w:rFonts w:ascii="Calibri" w:eastAsia="Calibri" w:hAnsi="Calibri" w:cs="Calibri"/>
        </w:rPr>
        <w:t>Greeno</w:t>
      </w:r>
      <w:proofErr w:type="spellEnd"/>
      <w:r w:rsidRPr="00890CFF">
        <w:rPr>
          <w:rFonts w:ascii="Calibri" w:eastAsia="Calibri" w:hAnsi="Calibri" w:cs="Calibri"/>
        </w:rPr>
        <w:t>, R., 2016. Building Construction Handbook. 11th ed. Pg.2</w:t>
      </w:r>
      <w:r>
        <w:rPr>
          <w:rFonts w:ascii="Calibri" w:eastAsia="Calibri" w:hAnsi="Calibri" w:cs="Calibri"/>
        </w:rPr>
        <w:t>69</w:t>
      </w:r>
      <w:r w:rsidRPr="00890CFF">
        <w:rPr>
          <w:rFonts w:ascii="Calibri" w:eastAsia="Calibri" w:hAnsi="Calibri" w:cs="Calibri"/>
        </w:rPr>
        <w:t>. London: Taylor &amp; Francis LTD.</w:t>
      </w:r>
    </w:p>
    <w:p w14:paraId="038A9F66" w14:textId="58211055" w:rsidR="001A3FD6" w:rsidRDefault="00E3395D" w:rsidP="0005597E">
      <w:pPr>
        <w:jc w:val="both"/>
        <w:rPr>
          <w:iCs/>
        </w:rPr>
      </w:pPr>
      <w:r w:rsidRPr="00E3395D">
        <w:rPr>
          <w:iCs/>
        </w:rPr>
        <w:t xml:space="preserve">Driscoll, R. M. C., Freeman, T. J. and Littlejohn, G. S., 2002. </w:t>
      </w:r>
      <w:r w:rsidRPr="00E3395D">
        <w:rPr>
          <w:i/>
          <w:iCs/>
        </w:rPr>
        <w:t>A Homeowner's Guide to Subsidence and Heave Damage</w:t>
      </w:r>
      <w:r w:rsidRPr="00E3395D">
        <w:rPr>
          <w:iCs/>
        </w:rPr>
        <w:t>. 2nd Ed. London: Thomas Telford Publishing LTD.</w:t>
      </w:r>
    </w:p>
    <w:p w14:paraId="2D76C554" w14:textId="64781EB1" w:rsidR="00775759" w:rsidRPr="00775759" w:rsidRDefault="00775759" w:rsidP="00775759">
      <w:pPr>
        <w:jc w:val="both"/>
        <w:rPr>
          <w:iCs/>
        </w:rPr>
      </w:pPr>
      <w:r w:rsidRPr="00775759">
        <w:rPr>
          <w:iCs/>
        </w:rPr>
        <w:t>Google Maps, 2018., Swansea 51.</w:t>
      </w:r>
      <w:proofErr w:type="gramStart"/>
      <w:r w:rsidRPr="00775759">
        <w:rPr>
          <w:iCs/>
        </w:rPr>
        <w:t>6133306,-</w:t>
      </w:r>
      <w:proofErr w:type="gramEnd"/>
      <w:r w:rsidRPr="00775759">
        <w:rPr>
          <w:iCs/>
        </w:rPr>
        <w:t>3.9451575. Map data. Available through: &lt;</w:t>
      </w:r>
      <w:hyperlink r:id="rId71" w:history="1">
        <w:r w:rsidRPr="000C0E65">
          <w:rPr>
            <w:rStyle w:val="Hyperlink"/>
            <w:iCs/>
          </w:rPr>
          <w:t>https://www.google.co.uk/maps/@51.6133306,-3.9451575,72m/data=!3m1!1e3?hl=en</w:t>
        </w:r>
      </w:hyperlink>
      <w:r w:rsidRPr="00775759">
        <w:rPr>
          <w:iCs/>
        </w:rPr>
        <w:t>&gt; [Accessed 12 March 2018]</w:t>
      </w:r>
    </w:p>
    <w:p w14:paraId="077C64A0" w14:textId="59B26437" w:rsidR="00007FFB" w:rsidRDefault="00775759" w:rsidP="00775759">
      <w:pPr>
        <w:jc w:val="both"/>
        <w:rPr>
          <w:iCs/>
        </w:rPr>
      </w:pPr>
      <w:r w:rsidRPr="00775759">
        <w:rPr>
          <w:iCs/>
        </w:rPr>
        <w:t>Google Maps, 2018., Swansea 51.</w:t>
      </w:r>
      <w:proofErr w:type="gramStart"/>
      <w:r w:rsidRPr="00775759">
        <w:rPr>
          <w:iCs/>
        </w:rPr>
        <w:t>6133306,-</w:t>
      </w:r>
      <w:proofErr w:type="gramEnd"/>
      <w:r w:rsidRPr="00775759">
        <w:rPr>
          <w:iCs/>
        </w:rPr>
        <w:t>3.9451575. Map data. Available through: &lt;</w:t>
      </w:r>
      <w:hyperlink r:id="rId72" w:history="1">
        <w:r w:rsidRPr="000C0E65">
          <w:rPr>
            <w:rStyle w:val="Hyperlink"/>
            <w:iCs/>
          </w:rPr>
          <w:t>https://www.google.co.uk/maps/@51.6133306,-3.9451575,19.85z?hl=en</w:t>
        </w:r>
      </w:hyperlink>
      <w:r w:rsidRPr="00775759">
        <w:rPr>
          <w:iCs/>
        </w:rPr>
        <w:t>&gt; [Accessed 5 March 2018].</w:t>
      </w:r>
    </w:p>
    <w:p w14:paraId="0502BF28" w14:textId="538BAFAD" w:rsidR="00523860" w:rsidRDefault="00523860" w:rsidP="00523860">
      <w:pPr>
        <w:jc w:val="both"/>
        <w:rPr>
          <w:iCs/>
        </w:rPr>
      </w:pPr>
      <w:proofErr w:type="spellStart"/>
      <w:r w:rsidRPr="00523860">
        <w:rPr>
          <w:iCs/>
        </w:rPr>
        <w:t>Huggenberger</w:t>
      </w:r>
      <w:proofErr w:type="spellEnd"/>
      <w:r w:rsidRPr="00523860">
        <w:rPr>
          <w:iCs/>
        </w:rPr>
        <w:t xml:space="preserve">, P. and </w:t>
      </w:r>
      <w:proofErr w:type="spellStart"/>
      <w:r w:rsidRPr="00523860">
        <w:rPr>
          <w:iCs/>
        </w:rPr>
        <w:t>Epting</w:t>
      </w:r>
      <w:proofErr w:type="spellEnd"/>
      <w:r w:rsidRPr="00523860">
        <w:rPr>
          <w:iCs/>
        </w:rPr>
        <w:t xml:space="preserve">, J. eds., 2011. </w:t>
      </w:r>
      <w:r w:rsidRPr="00523860">
        <w:rPr>
          <w:i/>
          <w:iCs/>
        </w:rPr>
        <w:t xml:space="preserve">Urban Geology: Process-Oriented Concepts for Adaptive and </w:t>
      </w:r>
      <w:proofErr w:type="spellStart"/>
      <w:r w:rsidRPr="00523860">
        <w:rPr>
          <w:i/>
          <w:iCs/>
        </w:rPr>
        <w:t>Intergrated</w:t>
      </w:r>
      <w:proofErr w:type="spellEnd"/>
      <w:r w:rsidRPr="00523860">
        <w:rPr>
          <w:i/>
          <w:iCs/>
        </w:rPr>
        <w:t xml:space="preserve"> Resource Management.</w:t>
      </w:r>
      <w:r w:rsidRPr="00523860">
        <w:rPr>
          <w:iCs/>
        </w:rPr>
        <w:t xml:space="preserve"> London: Springer.</w:t>
      </w:r>
    </w:p>
    <w:p w14:paraId="30DF5438" w14:textId="4EF1F64D" w:rsidR="009171CD" w:rsidRPr="00523860" w:rsidRDefault="009171CD" w:rsidP="00523860">
      <w:pPr>
        <w:jc w:val="both"/>
        <w:rPr>
          <w:iCs/>
        </w:rPr>
      </w:pPr>
      <w:r w:rsidRPr="009171CD">
        <w:rPr>
          <w:iCs/>
        </w:rPr>
        <w:t>[Indictive Atlas of Radon in England and Wales] 2007., [Image Online] Available at: &lt;</w:t>
      </w:r>
      <w:hyperlink r:id="rId73" w:history="1">
        <w:r w:rsidR="00AC271E" w:rsidRPr="000C0E65">
          <w:rPr>
            <w:rStyle w:val="Hyperlink"/>
            <w:iCs/>
          </w:rPr>
          <w:t>www.ukradon.org/cms/assets/gfx/content/resource_2686cs3a0844cee4.pdf</w:t>
        </w:r>
      </w:hyperlink>
      <w:r w:rsidRPr="009171CD">
        <w:rPr>
          <w:iCs/>
        </w:rPr>
        <w:t>&gt; [Accessed 14 February 2018].</w:t>
      </w:r>
      <w:r>
        <w:rPr>
          <w:iCs/>
        </w:rPr>
        <w:t xml:space="preserve"> </w:t>
      </w:r>
    </w:p>
    <w:p w14:paraId="492D80EF" w14:textId="16E06DDA" w:rsidR="00523860" w:rsidRDefault="00523860" w:rsidP="00523860">
      <w:pPr>
        <w:jc w:val="both"/>
        <w:rPr>
          <w:iCs/>
        </w:rPr>
      </w:pPr>
      <w:r w:rsidRPr="00523860">
        <w:rPr>
          <w:iCs/>
        </w:rPr>
        <w:t xml:space="preserve">Jamal, H., 2017. </w:t>
      </w:r>
      <w:r w:rsidRPr="00523860">
        <w:rPr>
          <w:i/>
          <w:iCs/>
        </w:rPr>
        <w:t>Durability of Concrete and Effects of Durability of Concrete</w:t>
      </w:r>
      <w:r w:rsidRPr="00523860">
        <w:rPr>
          <w:iCs/>
        </w:rPr>
        <w:t>. About Civil, [online] Available at: &lt;</w:t>
      </w:r>
      <w:hyperlink r:id="rId74" w:history="1">
        <w:r w:rsidRPr="000C0E65">
          <w:rPr>
            <w:rStyle w:val="Hyperlink"/>
            <w:iCs/>
          </w:rPr>
          <w:t>https://www.aboutcivil.org/durability-of-concrete.html</w:t>
        </w:r>
      </w:hyperlink>
      <w:r>
        <w:rPr>
          <w:iCs/>
        </w:rPr>
        <w:t xml:space="preserve"> </w:t>
      </w:r>
      <w:r w:rsidRPr="00523860">
        <w:rPr>
          <w:iCs/>
        </w:rPr>
        <w:t xml:space="preserve"> &gt; [Accessed 15 march 2018].</w:t>
      </w:r>
    </w:p>
    <w:p w14:paraId="08241EC7" w14:textId="7050CA44" w:rsidR="00817C8F" w:rsidRPr="00817C8F" w:rsidRDefault="00817C8F" w:rsidP="00817C8F">
      <w:pPr>
        <w:jc w:val="both"/>
        <w:rPr>
          <w:iCs/>
        </w:rPr>
      </w:pPr>
      <w:r w:rsidRPr="00817C8F">
        <w:rPr>
          <w:iCs/>
        </w:rPr>
        <w:t xml:space="preserve">Ordinance Survey, 1884., </w:t>
      </w:r>
      <w:r w:rsidRPr="00A47498">
        <w:rPr>
          <w:i/>
          <w:iCs/>
        </w:rPr>
        <w:t xml:space="preserve">Glamorgan XXIV (includes: </w:t>
      </w:r>
      <w:proofErr w:type="spellStart"/>
      <w:r w:rsidRPr="00A47498">
        <w:rPr>
          <w:i/>
          <w:iCs/>
        </w:rPr>
        <w:t>Coed</w:t>
      </w:r>
      <w:proofErr w:type="spellEnd"/>
      <w:r w:rsidRPr="00A47498">
        <w:rPr>
          <w:i/>
          <w:iCs/>
        </w:rPr>
        <w:t xml:space="preserve"> </w:t>
      </w:r>
      <w:proofErr w:type="spellStart"/>
      <w:r w:rsidRPr="00A47498">
        <w:rPr>
          <w:i/>
          <w:iCs/>
        </w:rPr>
        <w:t>Ffranc</w:t>
      </w:r>
      <w:proofErr w:type="spellEnd"/>
      <w:r w:rsidRPr="00A47498">
        <w:rPr>
          <w:i/>
          <w:iCs/>
        </w:rPr>
        <w:t>; Swansea.</w:t>
      </w:r>
      <w:r w:rsidRPr="00817C8F">
        <w:rPr>
          <w:iCs/>
        </w:rPr>
        <w:t>). National Library of Scotland [online image] Available through: National Library of Scotland &lt;</w:t>
      </w:r>
      <w:hyperlink r:id="rId75" w:anchor="zoom=5&amp;lat=5546&amp;lon=2554&amp;layers=BT" w:history="1">
        <w:r w:rsidRPr="000C0E65">
          <w:rPr>
            <w:rStyle w:val="Hyperlink"/>
            <w:iCs/>
          </w:rPr>
          <w:t>https://maps.nls.uk/view/102342508#zoom=5&amp;lat=5546&amp;lon=2554&amp;layers=BT</w:t>
        </w:r>
      </w:hyperlink>
      <w:r w:rsidRPr="00817C8F">
        <w:rPr>
          <w:iCs/>
        </w:rPr>
        <w:t>&gt; [Accessed 15 March 2018].</w:t>
      </w:r>
    </w:p>
    <w:p w14:paraId="6CBD7309" w14:textId="312BBC70" w:rsidR="00817C8F" w:rsidRPr="00817C8F" w:rsidRDefault="00817C8F" w:rsidP="00817C8F">
      <w:pPr>
        <w:jc w:val="both"/>
        <w:rPr>
          <w:iCs/>
        </w:rPr>
      </w:pPr>
      <w:r w:rsidRPr="00817C8F">
        <w:rPr>
          <w:iCs/>
        </w:rPr>
        <w:t xml:space="preserve">Ordinance Survey, 1951., </w:t>
      </w:r>
      <w:r w:rsidRPr="00A47498">
        <w:rPr>
          <w:i/>
          <w:iCs/>
        </w:rPr>
        <w:t>Glamorgan XXIV.SW (includes: Swansea.).</w:t>
      </w:r>
      <w:r w:rsidRPr="00817C8F">
        <w:rPr>
          <w:iCs/>
        </w:rPr>
        <w:t xml:space="preserve"> National Library of Scotland [online image] Available through: National Library of Scotland &lt;</w:t>
      </w:r>
      <w:hyperlink r:id="rId76" w:anchor="zoom=4&amp;lat=5847&amp;lon=1759&amp;layers=BT" w:history="1">
        <w:r w:rsidRPr="000C0E65">
          <w:rPr>
            <w:rStyle w:val="Hyperlink"/>
            <w:iCs/>
          </w:rPr>
          <w:t>https://maps.nls.uk/view/102183138#zoom=4&amp;lat=5847&amp;lon=1759&amp;layers=BT</w:t>
        </w:r>
      </w:hyperlink>
      <w:r w:rsidRPr="00817C8F">
        <w:rPr>
          <w:iCs/>
        </w:rPr>
        <w:t>&gt; [15 March 2018].</w:t>
      </w:r>
    </w:p>
    <w:p w14:paraId="614DEB12" w14:textId="15EC25E7" w:rsidR="00817C8F" w:rsidRDefault="00817C8F" w:rsidP="00523860">
      <w:pPr>
        <w:jc w:val="both"/>
        <w:rPr>
          <w:iCs/>
        </w:rPr>
      </w:pPr>
      <w:r w:rsidRPr="00817C8F">
        <w:rPr>
          <w:iCs/>
        </w:rPr>
        <w:t>Ordinance Survey, 2017., Flood Risk Map Viewer. Natural Resource Wales [online]. Available Through: Natural Resource Wales &lt;</w:t>
      </w:r>
      <w:hyperlink r:id="rId77" w:history="1">
        <w:r w:rsidR="009171CD" w:rsidRPr="000C0E65">
          <w:rPr>
            <w:rStyle w:val="Hyperlink"/>
            <w:iCs/>
          </w:rPr>
          <w:t>https://maps.cyfoethnaturiolcymru.gov.uk/Html5Viewer/Index.html?configBase=https://maps.cyfoethnaturiolcymru.gov.uk/Geocortex/Essentials/REST/sites/Flood_Risk/viewers/Flood_Risk/virtualdirectory/Resources/Config/Default</w:t>
        </w:r>
      </w:hyperlink>
      <w:r w:rsidRPr="00817C8F">
        <w:rPr>
          <w:iCs/>
        </w:rPr>
        <w:t>&gt; [Accessed 27 February 2018].</w:t>
      </w:r>
    </w:p>
    <w:p w14:paraId="1F76BBE1" w14:textId="6D67EDDA" w:rsidR="00AC271E" w:rsidRDefault="00AC271E" w:rsidP="00523860">
      <w:pPr>
        <w:jc w:val="both"/>
        <w:rPr>
          <w:iCs/>
        </w:rPr>
      </w:pPr>
      <w:r w:rsidRPr="00AC271E">
        <w:rPr>
          <w:iCs/>
        </w:rPr>
        <w:t xml:space="preserve">Ordinance Survey, 2017., </w:t>
      </w:r>
      <w:r w:rsidRPr="00AC271E">
        <w:rPr>
          <w:i/>
          <w:iCs/>
        </w:rPr>
        <w:t>The Coal Authority</w:t>
      </w:r>
      <w:r w:rsidRPr="00AC271E">
        <w:rPr>
          <w:iCs/>
        </w:rPr>
        <w:t>. British Geological Survey [online] Available at: &lt;</w:t>
      </w:r>
      <w:hyperlink r:id="rId78" w:history="1">
        <w:r w:rsidRPr="000C0E65">
          <w:rPr>
            <w:rStyle w:val="Hyperlink"/>
            <w:iCs/>
          </w:rPr>
          <w:t>http://mapapps2.bgs.ac.uk/coalauthority/home.html</w:t>
        </w:r>
      </w:hyperlink>
      <w:r w:rsidRPr="00AC271E">
        <w:rPr>
          <w:iCs/>
        </w:rPr>
        <w:t>&gt; [Accessed 7 March 2018].</w:t>
      </w:r>
    </w:p>
    <w:p w14:paraId="471CC393" w14:textId="3091D7E8" w:rsidR="00A47498" w:rsidRPr="001A3FD6" w:rsidRDefault="00A47498" w:rsidP="00523860">
      <w:pPr>
        <w:jc w:val="both"/>
        <w:rPr>
          <w:iCs/>
        </w:rPr>
      </w:pPr>
      <w:r w:rsidRPr="00A47498">
        <w:rPr>
          <w:iCs/>
        </w:rPr>
        <w:t xml:space="preserve">Swansea Council, 2006., </w:t>
      </w:r>
      <w:r w:rsidRPr="00A47498">
        <w:rPr>
          <w:i/>
          <w:iCs/>
        </w:rPr>
        <w:t>Planning – Application Summary</w:t>
      </w:r>
      <w:r w:rsidRPr="00A47498">
        <w:rPr>
          <w:iCs/>
        </w:rPr>
        <w:t>. [online] Available at:             &lt;</w:t>
      </w:r>
      <w:hyperlink r:id="rId79" w:history="1">
        <w:r w:rsidRPr="000C0E65">
          <w:rPr>
            <w:rStyle w:val="Hyperlink"/>
            <w:iCs/>
          </w:rPr>
          <w:t>https://property.swansea.gov.uk/online-applications/applicationDetails.do?activeTab=constraints&amp;keyVal=ZZZZS5EVXB079</w:t>
        </w:r>
      </w:hyperlink>
      <w:r w:rsidRPr="00A47498">
        <w:rPr>
          <w:iCs/>
        </w:rPr>
        <w:t>&gt; [Accessed 28 February 2018].</w:t>
      </w:r>
    </w:p>
    <w:p w14:paraId="13A890C4" w14:textId="6E3E0F84" w:rsidR="66D25ECC" w:rsidRDefault="792663E1" w:rsidP="0005597E">
      <w:pPr>
        <w:jc w:val="both"/>
        <w:rPr>
          <w:rFonts w:ascii="Calibri" w:eastAsia="Calibri" w:hAnsi="Calibri" w:cs="Calibri"/>
        </w:rPr>
      </w:pPr>
      <w:r w:rsidRPr="792663E1">
        <w:rPr>
          <w:rFonts w:ascii="Calibri" w:eastAsia="Calibri" w:hAnsi="Calibri" w:cs="Calibri"/>
        </w:rPr>
        <w:lastRenderedPageBreak/>
        <w:t xml:space="preserve">The Welsh Government, 2010. </w:t>
      </w:r>
      <w:r w:rsidRPr="792663E1">
        <w:rPr>
          <w:rFonts w:ascii="Calibri" w:eastAsia="Calibri" w:hAnsi="Calibri" w:cs="Calibri"/>
          <w:i/>
          <w:iCs/>
        </w:rPr>
        <w:t>Building Regulations 2010: Approved Documents C1: Site Preparation and resistance to contaminants and moisture (2004 edition incorporating 2010 amendments) (For use in wales)</w:t>
      </w:r>
      <w:r w:rsidRPr="792663E1">
        <w:rPr>
          <w:rFonts w:ascii="Calibri" w:eastAsia="Calibri" w:hAnsi="Calibri" w:cs="Calibri"/>
        </w:rPr>
        <w:t xml:space="preserve">. </w:t>
      </w:r>
      <w:r w:rsidR="006F269A">
        <w:rPr>
          <w:rFonts w:ascii="Calibri" w:eastAsia="Calibri" w:hAnsi="Calibri" w:cs="Calibri"/>
        </w:rPr>
        <w:t xml:space="preserve">PG. 19. </w:t>
      </w:r>
      <w:r w:rsidRPr="792663E1">
        <w:rPr>
          <w:rFonts w:ascii="Calibri" w:eastAsia="Calibri" w:hAnsi="Calibri" w:cs="Calibri"/>
        </w:rPr>
        <w:t>[</w:t>
      </w:r>
      <w:proofErr w:type="gramStart"/>
      <w:r w:rsidRPr="792663E1">
        <w:rPr>
          <w:rFonts w:ascii="Calibri" w:eastAsia="Calibri" w:hAnsi="Calibri" w:cs="Calibri"/>
        </w:rPr>
        <w:t xml:space="preserve">online]  </w:t>
      </w:r>
      <w:proofErr w:type="spellStart"/>
      <w:r w:rsidRPr="792663E1">
        <w:rPr>
          <w:rFonts w:ascii="Calibri" w:eastAsia="Calibri" w:hAnsi="Calibri" w:cs="Calibri"/>
        </w:rPr>
        <w:t>s.n</w:t>
      </w:r>
      <w:proofErr w:type="spellEnd"/>
      <w:proofErr w:type="gramEnd"/>
      <w:r w:rsidRPr="792663E1">
        <w:rPr>
          <w:rFonts w:ascii="Calibri" w:eastAsia="Calibri" w:hAnsi="Calibri" w:cs="Calibri"/>
        </w:rPr>
        <w:t>: The welsh Government. Available at: &lt;</w:t>
      </w:r>
      <w:hyperlink r:id="rId80">
        <w:r w:rsidRPr="792663E1">
          <w:rPr>
            <w:rStyle w:val="Hyperlink"/>
            <w:rFonts w:ascii="Calibri" w:eastAsia="Calibri" w:hAnsi="Calibri" w:cs="Calibri"/>
          </w:rPr>
          <w:t>http://gov.wales/docs/desh/publications/170403building-regs-approved-document-c-resistance-to-moisture-en.pdf</w:t>
        </w:r>
      </w:hyperlink>
      <w:r w:rsidRPr="792663E1">
        <w:rPr>
          <w:rFonts w:ascii="Calibri" w:eastAsia="Calibri" w:hAnsi="Calibri" w:cs="Calibri"/>
        </w:rPr>
        <w:t xml:space="preserve"> &gt; [Accessed 6 February 2018]  </w:t>
      </w:r>
    </w:p>
    <w:p w14:paraId="5C03DE5B" w14:textId="3E12EC92" w:rsidR="792663E1" w:rsidRDefault="792663E1" w:rsidP="0005597E">
      <w:pPr>
        <w:jc w:val="both"/>
        <w:rPr>
          <w:rFonts w:ascii="Calibri" w:eastAsia="Calibri" w:hAnsi="Calibri" w:cs="Calibri"/>
        </w:rPr>
      </w:pPr>
      <w:r w:rsidRPr="792663E1">
        <w:rPr>
          <w:rFonts w:ascii="Calibri" w:eastAsia="Calibri" w:hAnsi="Calibri" w:cs="Calibri"/>
        </w:rPr>
        <w:t xml:space="preserve">The Welsh Government, 2010. </w:t>
      </w:r>
      <w:r w:rsidRPr="792663E1">
        <w:rPr>
          <w:rFonts w:ascii="Calibri" w:eastAsia="Calibri" w:hAnsi="Calibri" w:cs="Calibri"/>
          <w:i/>
          <w:iCs/>
        </w:rPr>
        <w:t>Building Regulations 2010: Approved Documents C1: Site Preparation and resistance to contaminants and moisture (2004 edition incorporating 2010 amendments) (For use in wales)</w:t>
      </w:r>
      <w:r w:rsidRPr="792663E1">
        <w:rPr>
          <w:rFonts w:ascii="Calibri" w:eastAsia="Calibri" w:hAnsi="Calibri" w:cs="Calibri"/>
        </w:rPr>
        <w:t xml:space="preserve">. </w:t>
      </w:r>
      <w:r w:rsidR="006F269A">
        <w:rPr>
          <w:rFonts w:ascii="Calibri" w:eastAsia="Calibri" w:hAnsi="Calibri" w:cs="Calibri"/>
        </w:rPr>
        <w:t xml:space="preserve">PG. 18. </w:t>
      </w:r>
      <w:r w:rsidRPr="792663E1">
        <w:rPr>
          <w:rFonts w:ascii="Calibri" w:eastAsia="Calibri" w:hAnsi="Calibri" w:cs="Calibri"/>
        </w:rPr>
        <w:t>[</w:t>
      </w:r>
      <w:proofErr w:type="gramStart"/>
      <w:r w:rsidRPr="792663E1">
        <w:rPr>
          <w:rFonts w:ascii="Calibri" w:eastAsia="Calibri" w:hAnsi="Calibri" w:cs="Calibri"/>
        </w:rPr>
        <w:t xml:space="preserve">online]  </w:t>
      </w:r>
      <w:proofErr w:type="spellStart"/>
      <w:r w:rsidRPr="792663E1">
        <w:rPr>
          <w:rFonts w:ascii="Calibri" w:eastAsia="Calibri" w:hAnsi="Calibri" w:cs="Calibri"/>
        </w:rPr>
        <w:t>s.n</w:t>
      </w:r>
      <w:proofErr w:type="spellEnd"/>
      <w:proofErr w:type="gramEnd"/>
      <w:r w:rsidRPr="792663E1">
        <w:rPr>
          <w:rFonts w:ascii="Calibri" w:eastAsia="Calibri" w:hAnsi="Calibri" w:cs="Calibri"/>
        </w:rPr>
        <w:t>: The welsh Government. Available at: &lt;</w:t>
      </w:r>
      <w:hyperlink r:id="rId81">
        <w:r w:rsidRPr="792663E1">
          <w:rPr>
            <w:rStyle w:val="Hyperlink"/>
            <w:rFonts w:ascii="Calibri" w:eastAsia="Calibri" w:hAnsi="Calibri" w:cs="Calibri"/>
          </w:rPr>
          <w:t>http://gov.wales/docs/desh/publications/170403building-regs-approved-document-c-resistance-to-moisture-en.pdf</w:t>
        </w:r>
      </w:hyperlink>
      <w:r w:rsidRPr="792663E1">
        <w:rPr>
          <w:rFonts w:ascii="Calibri" w:eastAsia="Calibri" w:hAnsi="Calibri" w:cs="Calibri"/>
        </w:rPr>
        <w:t xml:space="preserve">  &gt; [Accessed 20 February 2018]  </w:t>
      </w:r>
    </w:p>
    <w:p w14:paraId="54DF7E53" w14:textId="2883C7A2" w:rsidR="792663E1" w:rsidRDefault="792663E1" w:rsidP="0005597E">
      <w:pPr>
        <w:jc w:val="both"/>
        <w:rPr>
          <w:rFonts w:ascii="Calibri" w:eastAsia="Calibri" w:hAnsi="Calibri" w:cs="Calibri"/>
        </w:rPr>
      </w:pPr>
      <w:r w:rsidRPr="792663E1">
        <w:rPr>
          <w:rFonts w:ascii="Calibri" w:eastAsia="Calibri" w:hAnsi="Calibri" w:cs="Calibri"/>
        </w:rPr>
        <w:t xml:space="preserve">The Welsh Government, 2010. </w:t>
      </w:r>
      <w:r w:rsidRPr="792663E1">
        <w:rPr>
          <w:rFonts w:ascii="Calibri" w:eastAsia="Calibri" w:hAnsi="Calibri" w:cs="Calibri"/>
          <w:i/>
          <w:iCs/>
        </w:rPr>
        <w:t>Building Regulations 2010: Approved Documents C1: Site Preparation and resistance to contaminants and moisture (2004 edition incorporating 2010 amendments) (For use in wales)</w:t>
      </w:r>
      <w:r w:rsidRPr="792663E1">
        <w:rPr>
          <w:rFonts w:ascii="Calibri" w:eastAsia="Calibri" w:hAnsi="Calibri" w:cs="Calibri"/>
        </w:rPr>
        <w:t>.</w:t>
      </w:r>
      <w:r w:rsidR="006F269A">
        <w:rPr>
          <w:rFonts w:ascii="Calibri" w:eastAsia="Calibri" w:hAnsi="Calibri" w:cs="Calibri"/>
        </w:rPr>
        <w:t xml:space="preserve"> Pg. 52.</w:t>
      </w:r>
      <w:r w:rsidRPr="792663E1">
        <w:rPr>
          <w:rFonts w:ascii="Calibri" w:eastAsia="Calibri" w:hAnsi="Calibri" w:cs="Calibri"/>
        </w:rPr>
        <w:t xml:space="preserve"> [</w:t>
      </w:r>
      <w:proofErr w:type="gramStart"/>
      <w:r w:rsidRPr="792663E1">
        <w:rPr>
          <w:rFonts w:ascii="Calibri" w:eastAsia="Calibri" w:hAnsi="Calibri" w:cs="Calibri"/>
        </w:rPr>
        <w:t xml:space="preserve">online]  </w:t>
      </w:r>
      <w:proofErr w:type="spellStart"/>
      <w:r w:rsidRPr="792663E1">
        <w:rPr>
          <w:rFonts w:ascii="Calibri" w:eastAsia="Calibri" w:hAnsi="Calibri" w:cs="Calibri"/>
        </w:rPr>
        <w:t>s.n</w:t>
      </w:r>
      <w:proofErr w:type="spellEnd"/>
      <w:proofErr w:type="gramEnd"/>
      <w:r w:rsidRPr="792663E1">
        <w:rPr>
          <w:rFonts w:ascii="Calibri" w:eastAsia="Calibri" w:hAnsi="Calibri" w:cs="Calibri"/>
        </w:rPr>
        <w:t>: The welsh Government. Available at: &lt;</w:t>
      </w:r>
      <w:hyperlink r:id="rId82">
        <w:r w:rsidRPr="792663E1">
          <w:rPr>
            <w:rStyle w:val="Hyperlink"/>
            <w:rFonts w:ascii="Calibri" w:eastAsia="Calibri" w:hAnsi="Calibri" w:cs="Calibri"/>
          </w:rPr>
          <w:t>http://gov.wales/docs/desh/publications/170403building-regs-approved-document-c-resistance-to-moisture-en.pdf</w:t>
        </w:r>
      </w:hyperlink>
      <w:r w:rsidRPr="792663E1">
        <w:rPr>
          <w:rFonts w:ascii="Calibri" w:eastAsia="Calibri" w:hAnsi="Calibri" w:cs="Calibri"/>
        </w:rPr>
        <w:t xml:space="preserve">  &gt; [Accessed 21 February 2018]  </w:t>
      </w:r>
    </w:p>
    <w:p w14:paraId="16BF121F" w14:textId="722A9773" w:rsidR="792663E1" w:rsidRDefault="2A5210DA" w:rsidP="0005597E">
      <w:pPr>
        <w:jc w:val="both"/>
        <w:rPr>
          <w:rFonts w:ascii="Calibri" w:eastAsia="Calibri" w:hAnsi="Calibri" w:cs="Calibri"/>
        </w:rPr>
      </w:pPr>
      <w:r w:rsidRPr="2A5210DA">
        <w:rPr>
          <w:rFonts w:ascii="Calibri" w:eastAsia="Calibri" w:hAnsi="Calibri" w:cs="Calibri"/>
        </w:rPr>
        <w:t xml:space="preserve">The Welsh Government, 2010. </w:t>
      </w:r>
      <w:r w:rsidRPr="2A5210DA">
        <w:rPr>
          <w:rFonts w:ascii="Calibri" w:eastAsia="Calibri" w:hAnsi="Calibri" w:cs="Calibri"/>
          <w:i/>
          <w:iCs/>
        </w:rPr>
        <w:t>Building Regulations 2010: Approved Documents C1: Site Preparation and resistance to contaminants and moisture (2004 edition incorporating 2010 amendments) (For use in wales)</w:t>
      </w:r>
      <w:r w:rsidRPr="2A5210DA">
        <w:rPr>
          <w:rFonts w:ascii="Calibri" w:eastAsia="Calibri" w:hAnsi="Calibri" w:cs="Calibri"/>
        </w:rPr>
        <w:t>. [</w:t>
      </w:r>
      <w:proofErr w:type="gramStart"/>
      <w:r w:rsidRPr="2A5210DA">
        <w:rPr>
          <w:rFonts w:ascii="Calibri" w:eastAsia="Calibri" w:hAnsi="Calibri" w:cs="Calibri"/>
        </w:rPr>
        <w:t xml:space="preserve">online]  </w:t>
      </w:r>
      <w:proofErr w:type="spellStart"/>
      <w:r w:rsidRPr="2A5210DA">
        <w:rPr>
          <w:rFonts w:ascii="Calibri" w:eastAsia="Calibri" w:hAnsi="Calibri" w:cs="Calibri"/>
        </w:rPr>
        <w:t>s.n</w:t>
      </w:r>
      <w:proofErr w:type="spellEnd"/>
      <w:proofErr w:type="gramEnd"/>
      <w:r w:rsidRPr="2A5210DA">
        <w:rPr>
          <w:rFonts w:ascii="Calibri" w:eastAsia="Calibri" w:hAnsi="Calibri" w:cs="Calibri"/>
        </w:rPr>
        <w:t>: The welsh Government. Available at: &lt;</w:t>
      </w:r>
      <w:hyperlink r:id="rId83">
        <w:r w:rsidRPr="2A5210DA">
          <w:rPr>
            <w:rStyle w:val="Hyperlink"/>
            <w:rFonts w:ascii="Calibri" w:eastAsia="Calibri" w:hAnsi="Calibri" w:cs="Calibri"/>
          </w:rPr>
          <w:t>http://gov.wales/docs/desh/publications/170403building-regs-approved-document-c-resistance-to-moisture-en.pdf</w:t>
        </w:r>
      </w:hyperlink>
      <w:r w:rsidRPr="2A5210DA">
        <w:rPr>
          <w:rFonts w:ascii="Calibri" w:eastAsia="Calibri" w:hAnsi="Calibri" w:cs="Calibri"/>
        </w:rPr>
        <w:t xml:space="preserve">  &gt; [Accessed 25 February 2018].</w:t>
      </w:r>
    </w:p>
    <w:p w14:paraId="18F17A6C" w14:textId="41B6C670" w:rsidR="792663E1" w:rsidRDefault="2A5210DA" w:rsidP="0005597E">
      <w:pPr>
        <w:jc w:val="both"/>
        <w:rPr>
          <w:rFonts w:ascii="Calibri" w:eastAsia="Calibri" w:hAnsi="Calibri" w:cs="Calibri"/>
        </w:rPr>
      </w:pPr>
      <w:r w:rsidRPr="2A5210DA">
        <w:rPr>
          <w:rFonts w:ascii="Calibri" w:eastAsia="Calibri" w:hAnsi="Calibri" w:cs="Calibri"/>
        </w:rPr>
        <w:t xml:space="preserve">The Welsh Government, 2010. </w:t>
      </w:r>
      <w:r w:rsidRPr="2A5210DA">
        <w:rPr>
          <w:rFonts w:ascii="Calibri" w:eastAsia="Calibri" w:hAnsi="Calibri" w:cs="Calibri"/>
          <w:i/>
          <w:iCs/>
        </w:rPr>
        <w:t>Building Regulations 2010: Approved Documents C1: Site Preparation and resistance to contaminants and moisture (2004 edition incorporating 2010 amendments) (For use in wales)</w:t>
      </w:r>
      <w:r w:rsidRPr="2A5210DA">
        <w:rPr>
          <w:rFonts w:ascii="Calibri" w:eastAsia="Calibri" w:hAnsi="Calibri" w:cs="Calibri"/>
        </w:rPr>
        <w:t>. [</w:t>
      </w:r>
      <w:proofErr w:type="gramStart"/>
      <w:r w:rsidRPr="2A5210DA">
        <w:rPr>
          <w:rFonts w:ascii="Calibri" w:eastAsia="Calibri" w:hAnsi="Calibri" w:cs="Calibri"/>
        </w:rPr>
        <w:t xml:space="preserve">online]  </w:t>
      </w:r>
      <w:proofErr w:type="spellStart"/>
      <w:r w:rsidRPr="2A5210DA">
        <w:rPr>
          <w:rFonts w:ascii="Calibri" w:eastAsia="Calibri" w:hAnsi="Calibri" w:cs="Calibri"/>
        </w:rPr>
        <w:t>s.n</w:t>
      </w:r>
      <w:proofErr w:type="spellEnd"/>
      <w:proofErr w:type="gramEnd"/>
      <w:r w:rsidRPr="2A5210DA">
        <w:rPr>
          <w:rFonts w:ascii="Calibri" w:eastAsia="Calibri" w:hAnsi="Calibri" w:cs="Calibri"/>
        </w:rPr>
        <w:t>: The welsh Government. Available at: &lt;</w:t>
      </w:r>
      <w:hyperlink r:id="rId84">
        <w:r w:rsidRPr="2A5210DA">
          <w:rPr>
            <w:rStyle w:val="Hyperlink"/>
            <w:rFonts w:ascii="Calibri" w:eastAsia="Calibri" w:hAnsi="Calibri" w:cs="Calibri"/>
          </w:rPr>
          <w:t>http://gov.wales/docs/desh/publications/170403building-regs-approved-document-c-resistance-to-moisture-en.pdf</w:t>
        </w:r>
      </w:hyperlink>
      <w:r w:rsidRPr="2A5210DA">
        <w:rPr>
          <w:rFonts w:ascii="Calibri" w:eastAsia="Calibri" w:hAnsi="Calibri" w:cs="Calibri"/>
        </w:rPr>
        <w:t xml:space="preserve">  &gt; [Accessed 26 February 2018]. </w:t>
      </w:r>
    </w:p>
    <w:p w14:paraId="7F21917C" w14:textId="1A7088BC" w:rsidR="792663E1" w:rsidRDefault="2A5210DA" w:rsidP="0005597E">
      <w:pPr>
        <w:jc w:val="both"/>
      </w:pPr>
      <w:r w:rsidRPr="2A5210DA">
        <w:rPr>
          <w:rFonts w:ascii="Calibri" w:eastAsia="Calibri" w:hAnsi="Calibri" w:cs="Calibri"/>
        </w:rPr>
        <w:t xml:space="preserve">The Constructor., 2017. </w:t>
      </w:r>
      <w:r w:rsidRPr="2A5210DA">
        <w:rPr>
          <w:rFonts w:ascii="Calibri" w:eastAsia="Calibri" w:hAnsi="Calibri" w:cs="Calibri"/>
          <w:i/>
          <w:iCs/>
        </w:rPr>
        <w:t xml:space="preserve">Soil Investigations and types of foundations based on soil Properties. </w:t>
      </w:r>
      <w:r w:rsidRPr="2A5210DA">
        <w:rPr>
          <w:rFonts w:ascii="Calibri" w:eastAsia="Calibri" w:hAnsi="Calibri" w:cs="Calibri"/>
        </w:rPr>
        <w:t>[online] The Constructor</w:t>
      </w:r>
      <w:r w:rsidRPr="2A5210DA">
        <w:rPr>
          <w:rFonts w:ascii="Calibri" w:eastAsia="Calibri" w:hAnsi="Calibri" w:cs="Calibri"/>
          <w:i/>
          <w:iCs/>
        </w:rPr>
        <w:t>. Available at:</w:t>
      </w:r>
      <w:r w:rsidRPr="2A5210DA">
        <w:rPr>
          <w:rFonts w:ascii="Calibri" w:eastAsia="Calibri" w:hAnsi="Calibri" w:cs="Calibri"/>
        </w:rPr>
        <w:t xml:space="preserve"> &lt;</w:t>
      </w:r>
      <w:hyperlink r:id="rId85">
        <w:r w:rsidRPr="2A5210DA">
          <w:rPr>
            <w:rStyle w:val="Hyperlink"/>
            <w:rFonts w:ascii="Calibri" w:eastAsia="Calibri" w:hAnsi="Calibri" w:cs="Calibri"/>
          </w:rPr>
          <w:t>https://theconstructor.org/geotechnical/foundations/soil-investigation-foundation-types/26/</w:t>
        </w:r>
      </w:hyperlink>
      <w:r w:rsidRPr="2A5210DA">
        <w:rPr>
          <w:rFonts w:ascii="Calibri" w:eastAsia="Calibri" w:hAnsi="Calibri" w:cs="Calibri"/>
        </w:rPr>
        <w:t xml:space="preserve"> &gt; [Accessed 29 February 2018].</w:t>
      </w:r>
    </w:p>
    <w:p w14:paraId="73135808" w14:textId="43F4B683" w:rsidR="66D25ECC" w:rsidRDefault="2A5210DA" w:rsidP="0005597E">
      <w:pPr>
        <w:jc w:val="both"/>
        <w:rPr>
          <w:rFonts w:ascii="Calibri" w:eastAsia="Calibri" w:hAnsi="Calibri" w:cs="Calibri"/>
        </w:rPr>
      </w:pPr>
      <w:r w:rsidRPr="2A5210DA">
        <w:rPr>
          <w:rFonts w:ascii="Calibri" w:eastAsia="Calibri" w:hAnsi="Calibri" w:cs="Calibri"/>
        </w:rPr>
        <w:t xml:space="preserve">The British Geological Survey., 2012. </w:t>
      </w:r>
      <w:r w:rsidRPr="2A5210DA">
        <w:rPr>
          <w:rFonts w:ascii="Calibri" w:eastAsia="Calibri" w:hAnsi="Calibri" w:cs="Calibri"/>
          <w:i/>
          <w:iCs/>
        </w:rPr>
        <w:t xml:space="preserve">Ground Shrinking and Swelling. </w:t>
      </w:r>
      <w:r w:rsidRPr="2A5210DA">
        <w:rPr>
          <w:rFonts w:ascii="Calibri" w:eastAsia="Calibri" w:hAnsi="Calibri" w:cs="Calibri"/>
        </w:rPr>
        <w:t>[online] The British Geological Survey. Available at: &lt;</w:t>
      </w:r>
      <w:hyperlink r:id="rId86">
        <w:r w:rsidRPr="2A5210DA">
          <w:rPr>
            <w:rStyle w:val="Hyperlink"/>
            <w:rFonts w:ascii="Calibri" w:eastAsia="Calibri" w:hAnsi="Calibri" w:cs="Calibri"/>
          </w:rPr>
          <w:t>file:///C:/Users/1706618/Downloads/ShrinkSwell.pdf</w:t>
        </w:r>
      </w:hyperlink>
      <w:r w:rsidRPr="2A5210DA">
        <w:rPr>
          <w:rFonts w:ascii="Calibri" w:eastAsia="Calibri" w:hAnsi="Calibri" w:cs="Calibri"/>
        </w:rPr>
        <w:t xml:space="preserve"> &gt; [Accessed 10 February 2018].</w:t>
      </w:r>
    </w:p>
    <w:p w14:paraId="1343BDF4" w14:textId="6E6839E6" w:rsidR="2A5210DA" w:rsidRDefault="2A5210DA" w:rsidP="0005597E">
      <w:pPr>
        <w:jc w:val="both"/>
      </w:pPr>
      <w:r w:rsidRPr="2A5210DA">
        <w:t xml:space="preserve">The Welsh Government, 2010. </w:t>
      </w:r>
      <w:r w:rsidRPr="00AC271E">
        <w:rPr>
          <w:i/>
        </w:rPr>
        <w:t>Building Regulations 2010: Approved Document A: Structure</w:t>
      </w:r>
      <w:r w:rsidRPr="2A5210DA">
        <w:t xml:space="preserve"> (2004 edition incorporating 2010 amendments) (For use in wales). </w:t>
      </w:r>
      <w:proofErr w:type="spellStart"/>
      <w:r w:rsidRPr="2A5210DA">
        <w:t>s.n</w:t>
      </w:r>
      <w:proofErr w:type="spellEnd"/>
      <w:r w:rsidRPr="2A5210DA">
        <w:t>: The Welsh Government. Available at: &lt;</w:t>
      </w:r>
      <w:hyperlink r:id="rId87">
        <w:r w:rsidRPr="2A5210DA">
          <w:rPr>
            <w:rStyle w:val="Hyperlink"/>
            <w:rFonts w:ascii="Calibri" w:eastAsia="Calibri" w:hAnsi="Calibri" w:cs="Calibri"/>
          </w:rPr>
          <w:t>http://gov.wales/docs/desh/publications/170403building-regs-approved-document-a-structure-en.pdf</w:t>
        </w:r>
      </w:hyperlink>
      <w:r w:rsidRPr="2A5210DA">
        <w:rPr>
          <w:rFonts w:ascii="Calibri" w:eastAsia="Calibri" w:hAnsi="Calibri" w:cs="Calibri"/>
        </w:rPr>
        <w:t xml:space="preserve"> &gt; [Accessed 15 March 2018].</w:t>
      </w:r>
    </w:p>
    <w:p w14:paraId="4908CB6D" w14:textId="52171920" w:rsidR="2A5210DA" w:rsidRDefault="2A5210DA" w:rsidP="0005597E">
      <w:pPr>
        <w:jc w:val="both"/>
        <w:rPr>
          <w:rFonts w:ascii="Calibri" w:eastAsia="Calibri" w:hAnsi="Calibri" w:cs="Calibri"/>
          <w:i/>
          <w:iCs/>
        </w:rPr>
      </w:pPr>
      <w:r w:rsidRPr="2A5210DA">
        <w:rPr>
          <w:rFonts w:ascii="Calibri" w:eastAsia="Calibri" w:hAnsi="Calibri" w:cs="Calibri"/>
        </w:rPr>
        <w:t xml:space="preserve">The Constructor., 2017. </w:t>
      </w:r>
      <w:r w:rsidRPr="2A5210DA">
        <w:rPr>
          <w:rFonts w:ascii="Calibri" w:eastAsia="Calibri" w:hAnsi="Calibri" w:cs="Calibri"/>
          <w:i/>
          <w:iCs/>
        </w:rPr>
        <w:t xml:space="preserve">Foundation Selection Criteria for Buildings. </w:t>
      </w:r>
      <w:r w:rsidRPr="2A5210DA">
        <w:rPr>
          <w:rFonts w:ascii="Calibri" w:eastAsia="Calibri" w:hAnsi="Calibri" w:cs="Calibri"/>
        </w:rPr>
        <w:t>[online] The Constructor. Available at: &lt;</w:t>
      </w:r>
      <w:hyperlink r:id="rId88">
        <w:r w:rsidRPr="2A5210DA">
          <w:rPr>
            <w:rStyle w:val="Hyperlink"/>
            <w:rFonts w:ascii="Calibri" w:eastAsia="Calibri" w:hAnsi="Calibri" w:cs="Calibri"/>
          </w:rPr>
          <w:t>https://theconstructor.org/geotechnical/foundation-selection-criteria/6971/</w:t>
        </w:r>
      </w:hyperlink>
      <w:r w:rsidRPr="2A5210DA">
        <w:rPr>
          <w:rFonts w:ascii="Calibri" w:eastAsia="Calibri" w:hAnsi="Calibri" w:cs="Calibri"/>
        </w:rPr>
        <w:t xml:space="preserve"> &gt; [Accessed 16 march 2018</w:t>
      </w:r>
      <w:r w:rsidR="000C1C9C">
        <w:rPr>
          <w:rFonts w:ascii="Calibri" w:eastAsia="Calibri" w:hAnsi="Calibri" w:cs="Calibri"/>
        </w:rPr>
        <w:t>].</w:t>
      </w:r>
    </w:p>
    <w:p w14:paraId="5AAA2770" w14:textId="2FDDAA9F" w:rsidR="2A5210DA" w:rsidRDefault="2A5210DA" w:rsidP="0005597E">
      <w:pPr>
        <w:jc w:val="both"/>
        <w:rPr>
          <w:rFonts w:ascii="Calibri" w:eastAsia="Calibri" w:hAnsi="Calibri" w:cs="Calibri"/>
        </w:rPr>
      </w:pPr>
      <w:r w:rsidRPr="2A5210DA">
        <w:rPr>
          <w:rFonts w:eastAsiaTheme="minorEastAsia"/>
          <w:color w:val="333333"/>
        </w:rPr>
        <w:t xml:space="preserve">University of the West of England., 2018. </w:t>
      </w:r>
      <w:r w:rsidRPr="2A5210DA">
        <w:rPr>
          <w:rFonts w:eastAsiaTheme="minorEastAsia"/>
          <w:i/>
          <w:iCs/>
          <w:color w:val="333333"/>
        </w:rPr>
        <w:t xml:space="preserve">Foundations. </w:t>
      </w:r>
      <w:r w:rsidRPr="2A5210DA">
        <w:rPr>
          <w:rFonts w:eastAsiaTheme="minorEastAsia"/>
          <w:color w:val="333333"/>
        </w:rPr>
        <w:t>[online] University of the West of England. Available at: &lt;</w:t>
      </w:r>
      <w:hyperlink r:id="rId89">
        <w:r w:rsidRPr="2A5210DA">
          <w:rPr>
            <w:rStyle w:val="Hyperlink"/>
            <w:rFonts w:ascii="Calibri" w:eastAsia="Calibri" w:hAnsi="Calibri" w:cs="Calibri"/>
          </w:rPr>
          <w:t>http://environment.uwe.ac.uk/geocal/foundations/Fountype.htm</w:t>
        </w:r>
      </w:hyperlink>
      <w:r w:rsidRPr="2A5210DA">
        <w:rPr>
          <w:rFonts w:ascii="Calibri" w:eastAsia="Calibri" w:hAnsi="Calibri" w:cs="Calibri"/>
        </w:rPr>
        <w:t xml:space="preserve"> &gt; [Accessed 17 March 2018]</w:t>
      </w:r>
      <w:r w:rsidR="000C1C9C">
        <w:rPr>
          <w:rFonts w:ascii="Calibri" w:eastAsia="Calibri" w:hAnsi="Calibri" w:cs="Calibri"/>
        </w:rPr>
        <w:t>.</w:t>
      </w:r>
    </w:p>
    <w:p w14:paraId="65E75201" w14:textId="4D80A86A" w:rsidR="00CC3F00" w:rsidRDefault="00CC3F00" w:rsidP="0005597E">
      <w:pPr>
        <w:jc w:val="both"/>
        <w:rPr>
          <w:rFonts w:ascii="Calibri" w:eastAsia="Calibri" w:hAnsi="Calibri" w:cs="Calibri"/>
        </w:rPr>
      </w:pPr>
      <w:r>
        <w:rPr>
          <w:rFonts w:ascii="Calibri" w:eastAsia="Calibri" w:hAnsi="Calibri" w:cs="Calibri"/>
        </w:rPr>
        <w:t>Welsh Water, 2018., Services Map.</w:t>
      </w:r>
      <w:r w:rsidRPr="00CC3F00">
        <w:t xml:space="preserve"> </w:t>
      </w:r>
      <w:r w:rsidRPr="00CC3F00">
        <w:rPr>
          <w:rFonts w:ascii="Calibri" w:eastAsia="Calibri" w:hAnsi="Calibri" w:cs="Calibri"/>
        </w:rPr>
        <w:t>265398,192360</w:t>
      </w:r>
      <w:r>
        <w:rPr>
          <w:rFonts w:ascii="Calibri" w:eastAsia="Calibri" w:hAnsi="Calibri" w:cs="Calibri"/>
        </w:rPr>
        <w:t xml:space="preserve">, 1:2500. </w:t>
      </w:r>
      <w:proofErr w:type="spellStart"/>
      <w:r>
        <w:rPr>
          <w:rFonts w:ascii="Calibri" w:eastAsia="Calibri" w:hAnsi="Calibri" w:cs="Calibri"/>
        </w:rPr>
        <w:t>s.l.</w:t>
      </w:r>
      <w:proofErr w:type="spellEnd"/>
      <w:r>
        <w:rPr>
          <w:rFonts w:ascii="Calibri" w:eastAsia="Calibri" w:hAnsi="Calibri" w:cs="Calibri"/>
        </w:rPr>
        <w:t>: Welsh Water</w:t>
      </w:r>
    </w:p>
    <w:p w14:paraId="6D385537" w14:textId="77777777" w:rsidR="00955589" w:rsidRPr="003D1EE2" w:rsidRDefault="00955589" w:rsidP="0005597E">
      <w:pPr>
        <w:jc w:val="both"/>
        <w:rPr>
          <w:rFonts w:eastAsia="Arial" w:cstheme="minorHAnsi"/>
          <w:color w:val="333333"/>
        </w:rPr>
      </w:pPr>
    </w:p>
    <w:p w14:paraId="06150703" w14:textId="003A1D47" w:rsidR="0045068B" w:rsidRPr="0045068B" w:rsidRDefault="0045068B" w:rsidP="00996ACA">
      <w:pPr>
        <w:pStyle w:val="Heading1"/>
        <w:rPr>
          <w:rFonts w:eastAsia="Arial"/>
        </w:rPr>
      </w:pPr>
      <w:bookmarkStart w:id="43" w:name="_Toc512247589"/>
      <w:r w:rsidRPr="0045068B">
        <w:rPr>
          <w:rFonts w:eastAsia="Arial"/>
        </w:rPr>
        <w:t>Bibliography</w:t>
      </w:r>
      <w:bookmarkEnd w:id="43"/>
      <w:r w:rsidRPr="0045068B">
        <w:rPr>
          <w:rFonts w:eastAsia="Arial"/>
        </w:rPr>
        <w:t xml:space="preserve"> </w:t>
      </w:r>
      <w:r w:rsidR="00CB4D04">
        <w:rPr>
          <w:rFonts w:eastAsia="Arial"/>
        </w:rPr>
        <w:t xml:space="preserve"> </w:t>
      </w:r>
    </w:p>
    <w:p w14:paraId="492D8A14" w14:textId="77777777" w:rsidR="00696C18" w:rsidRDefault="00696C18" w:rsidP="0005597E">
      <w:pPr>
        <w:jc w:val="both"/>
        <w:rPr>
          <w:rFonts w:eastAsia="Arial" w:cstheme="minorHAnsi"/>
          <w:color w:val="333333"/>
        </w:rPr>
      </w:pPr>
    </w:p>
    <w:p w14:paraId="031BAFF7" w14:textId="77777777" w:rsidR="00696C18" w:rsidRPr="00696C18" w:rsidRDefault="00696C18" w:rsidP="00696C18">
      <w:pPr>
        <w:jc w:val="both"/>
        <w:rPr>
          <w:rFonts w:eastAsia="Arial" w:cstheme="minorHAnsi"/>
          <w:color w:val="333333"/>
        </w:rPr>
      </w:pPr>
      <w:r w:rsidRPr="00696C18">
        <w:rPr>
          <w:rFonts w:eastAsia="Arial" w:cstheme="minorHAnsi"/>
          <w:color w:val="333333"/>
        </w:rPr>
        <w:t xml:space="preserve">Clayton, C.R.I., </w:t>
      </w:r>
      <w:proofErr w:type="spellStart"/>
      <w:r w:rsidRPr="00696C18">
        <w:rPr>
          <w:rFonts w:eastAsia="Arial" w:cstheme="minorHAnsi"/>
          <w:color w:val="333333"/>
        </w:rPr>
        <w:t>Mattews</w:t>
      </w:r>
      <w:proofErr w:type="spellEnd"/>
      <w:r w:rsidRPr="00696C18">
        <w:rPr>
          <w:rFonts w:eastAsia="Arial" w:cstheme="minorHAnsi"/>
          <w:color w:val="333333"/>
        </w:rPr>
        <w:t>. M.C., and Simons. N.E. 1995. Site Investigations: A hand book for engineers. 2nd Ed. S.L.: Wiley-Blackwell.</w:t>
      </w:r>
    </w:p>
    <w:p w14:paraId="550ABCB4" w14:textId="583A3ED1" w:rsidR="00696C18" w:rsidRDefault="00696C18" w:rsidP="00696C18">
      <w:pPr>
        <w:jc w:val="both"/>
        <w:rPr>
          <w:rFonts w:eastAsia="Arial" w:cstheme="minorHAnsi"/>
          <w:color w:val="333333"/>
        </w:rPr>
      </w:pPr>
      <w:proofErr w:type="spellStart"/>
      <w:r w:rsidRPr="00696C18">
        <w:rPr>
          <w:rFonts w:eastAsia="Arial" w:cstheme="minorHAnsi"/>
          <w:color w:val="333333"/>
        </w:rPr>
        <w:t>Chudley</w:t>
      </w:r>
      <w:proofErr w:type="spellEnd"/>
      <w:r w:rsidRPr="00696C18">
        <w:rPr>
          <w:rFonts w:eastAsia="Arial" w:cstheme="minorHAnsi"/>
          <w:color w:val="333333"/>
        </w:rPr>
        <w:t xml:space="preserve">, R. and </w:t>
      </w:r>
      <w:proofErr w:type="spellStart"/>
      <w:r w:rsidRPr="00696C18">
        <w:rPr>
          <w:rFonts w:eastAsia="Arial" w:cstheme="minorHAnsi"/>
          <w:color w:val="333333"/>
        </w:rPr>
        <w:t>Greeno</w:t>
      </w:r>
      <w:proofErr w:type="spellEnd"/>
      <w:r w:rsidRPr="00696C18">
        <w:rPr>
          <w:rFonts w:eastAsia="Arial" w:cstheme="minorHAnsi"/>
          <w:color w:val="333333"/>
        </w:rPr>
        <w:t>, R., 2016. Building Construction Handbook. 11th ed. London: Taylor &amp; Francis LTD.</w:t>
      </w:r>
    </w:p>
    <w:p w14:paraId="6492F88A" w14:textId="7317043E" w:rsidR="0045068B" w:rsidRPr="0045068B" w:rsidRDefault="0045068B" w:rsidP="0005597E">
      <w:pPr>
        <w:jc w:val="both"/>
        <w:rPr>
          <w:rFonts w:eastAsia="Arial" w:cstheme="minorHAnsi"/>
          <w:color w:val="333333"/>
        </w:rPr>
      </w:pPr>
      <w:r w:rsidRPr="0045068B">
        <w:rPr>
          <w:rFonts w:eastAsia="Arial" w:cstheme="minorHAnsi"/>
          <w:color w:val="333333"/>
        </w:rPr>
        <w:t>Driscoll, R. M. C., Freeman, T. J. and Littlejohn, G. S., 2002. A Homeowner's Guide to Subsidence and Heave Damage. 2nd Ed. London: Thomas Telford Publishing LTD.</w:t>
      </w:r>
    </w:p>
    <w:p w14:paraId="75E32BB5" w14:textId="77777777" w:rsidR="0045068B" w:rsidRPr="0045068B" w:rsidRDefault="0045068B" w:rsidP="0005597E">
      <w:pPr>
        <w:jc w:val="both"/>
        <w:rPr>
          <w:rFonts w:eastAsia="Arial" w:cstheme="minorHAnsi"/>
          <w:color w:val="333333"/>
        </w:rPr>
      </w:pPr>
      <w:proofErr w:type="spellStart"/>
      <w:r w:rsidRPr="0045068B">
        <w:rPr>
          <w:rFonts w:eastAsia="Arial" w:cstheme="minorHAnsi"/>
          <w:color w:val="333333"/>
        </w:rPr>
        <w:t>Huggenberger</w:t>
      </w:r>
      <w:proofErr w:type="spellEnd"/>
      <w:r w:rsidRPr="0045068B">
        <w:rPr>
          <w:rFonts w:eastAsia="Arial" w:cstheme="minorHAnsi"/>
          <w:color w:val="333333"/>
        </w:rPr>
        <w:t xml:space="preserve">, P. and </w:t>
      </w:r>
      <w:proofErr w:type="spellStart"/>
      <w:r w:rsidRPr="0045068B">
        <w:rPr>
          <w:rFonts w:eastAsia="Arial" w:cstheme="minorHAnsi"/>
          <w:color w:val="333333"/>
        </w:rPr>
        <w:t>Epting</w:t>
      </w:r>
      <w:proofErr w:type="spellEnd"/>
      <w:r w:rsidRPr="0045068B">
        <w:rPr>
          <w:rFonts w:eastAsia="Arial" w:cstheme="minorHAnsi"/>
          <w:color w:val="333333"/>
        </w:rPr>
        <w:t xml:space="preserve">, J. eds., 2011. Urban Geology: Process-Oriented Concepts for Adaptive and </w:t>
      </w:r>
      <w:proofErr w:type="spellStart"/>
      <w:r w:rsidRPr="0045068B">
        <w:rPr>
          <w:rFonts w:eastAsia="Arial" w:cstheme="minorHAnsi"/>
          <w:color w:val="333333"/>
        </w:rPr>
        <w:t>Intergrated</w:t>
      </w:r>
      <w:proofErr w:type="spellEnd"/>
      <w:r w:rsidRPr="0045068B">
        <w:rPr>
          <w:rFonts w:eastAsia="Arial" w:cstheme="minorHAnsi"/>
          <w:color w:val="333333"/>
        </w:rPr>
        <w:t xml:space="preserve"> Resource Management. London: Springer.</w:t>
      </w:r>
    </w:p>
    <w:p w14:paraId="48D18245" w14:textId="67694ED5" w:rsidR="006F269A" w:rsidRDefault="2A5210DA" w:rsidP="002D753D">
      <w:r w:rsidRPr="2A5210DA">
        <w:rPr>
          <w:rFonts w:ascii="Arial" w:hAnsi="Arial" w:cs="Arial"/>
          <w:sz w:val="17"/>
          <w:szCs w:val="17"/>
        </w:rPr>
        <w:t xml:space="preserve"> </w:t>
      </w:r>
      <w:r w:rsidR="006F269A" w:rsidRPr="006F269A">
        <w:t>The Welsh Government, 2010. Building Regulations 2010: Approved Documents C1: Site Preparation and resistance to contaminants and moisture (2004 edition incorporating 2010 amendments) (For use in wales). [</w:t>
      </w:r>
      <w:proofErr w:type="gramStart"/>
      <w:r w:rsidR="006F269A" w:rsidRPr="006F269A">
        <w:t xml:space="preserve">online]  </w:t>
      </w:r>
      <w:proofErr w:type="spellStart"/>
      <w:r w:rsidR="006F269A" w:rsidRPr="006F269A">
        <w:t>s.n</w:t>
      </w:r>
      <w:proofErr w:type="spellEnd"/>
      <w:proofErr w:type="gramEnd"/>
      <w:r w:rsidR="006F269A" w:rsidRPr="006F269A">
        <w:t xml:space="preserve">: The welsh Government. Available at: </w:t>
      </w:r>
      <w:hyperlink r:id="rId90" w:history="1">
        <w:r w:rsidR="006F269A" w:rsidRPr="006F269A">
          <w:rPr>
            <w:rStyle w:val="Hyperlink"/>
            <w:rFonts w:eastAsia="Arial" w:cstheme="minorHAnsi"/>
          </w:rPr>
          <w:t xml:space="preserve">http://gov.wales/docs/desh/publications/170403building-regs-approved-document-c-resistance-to-moisture-en.pdf </w:t>
        </w:r>
      </w:hyperlink>
      <w:r w:rsidR="006F269A" w:rsidRPr="006F269A">
        <w:t xml:space="preserve"> </w:t>
      </w:r>
    </w:p>
    <w:p w14:paraId="3D939CAA" w14:textId="37F0C33F" w:rsidR="006F269A" w:rsidRPr="006F269A" w:rsidRDefault="006F269A" w:rsidP="002D753D">
      <w:r w:rsidRPr="006F269A">
        <w:t xml:space="preserve">The Welsh Government, 2010. Building Regulations 2010: Approved Document A: Structure (2004 edition incorporating 2010 amendments) (For use in wales). </w:t>
      </w:r>
      <w:proofErr w:type="spellStart"/>
      <w:r w:rsidRPr="006F269A">
        <w:t>s.n</w:t>
      </w:r>
      <w:proofErr w:type="spellEnd"/>
      <w:r w:rsidRPr="006F269A">
        <w:t xml:space="preserve">: The Welsh Government. Available at: </w:t>
      </w:r>
      <w:hyperlink r:id="rId91" w:history="1">
        <w:r w:rsidRPr="000C0E65">
          <w:rPr>
            <w:rStyle w:val="Hyperlink"/>
          </w:rPr>
          <w:t xml:space="preserve">http://gov.wales/docs/desh/publications/170403building-regs-approved-document-a-structure-en.pdf </w:t>
        </w:r>
      </w:hyperlink>
      <w:r>
        <w:t xml:space="preserve"> </w:t>
      </w:r>
    </w:p>
    <w:p w14:paraId="4784128A" w14:textId="0AC06D13" w:rsidR="2A5210DA" w:rsidRDefault="2A5210DA" w:rsidP="002D753D">
      <w:pPr>
        <w:rPr>
          <w:rFonts w:ascii="Verdana" w:eastAsia="Verdana" w:hAnsi="Verdana" w:cs="Verdana"/>
          <w:color w:val="333333"/>
          <w:sz w:val="19"/>
          <w:szCs w:val="19"/>
        </w:rPr>
      </w:pPr>
    </w:p>
    <w:p w14:paraId="00921ABA" w14:textId="10CE536A" w:rsidR="792663E1" w:rsidRDefault="792663E1" w:rsidP="0005597E">
      <w:pPr>
        <w:jc w:val="both"/>
        <w:rPr>
          <w:rFonts w:ascii="Calibri" w:eastAsia="Calibri" w:hAnsi="Calibri" w:cs="Calibri"/>
        </w:rPr>
      </w:pPr>
    </w:p>
    <w:sectPr w:rsidR="792663E1" w:rsidSect="00FA4578">
      <w:headerReference w:type="default" r:id="rId92"/>
      <w:footerReference w:type="default" r:id="rId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65CDFB" w14:textId="77777777" w:rsidR="008A3B2F" w:rsidRDefault="008A3B2F" w:rsidP="002B3733">
      <w:pPr>
        <w:spacing w:after="0" w:line="240" w:lineRule="auto"/>
      </w:pPr>
      <w:r>
        <w:separator/>
      </w:r>
    </w:p>
  </w:endnote>
  <w:endnote w:type="continuationSeparator" w:id="0">
    <w:p w14:paraId="6E087D2C" w14:textId="77777777" w:rsidR="008A3B2F" w:rsidRDefault="008A3B2F" w:rsidP="002B3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2888538"/>
      <w:docPartObj>
        <w:docPartGallery w:val="Page Numbers (Bottom of Page)"/>
        <w:docPartUnique/>
      </w:docPartObj>
    </w:sdtPr>
    <w:sdtEndPr/>
    <w:sdtContent>
      <w:sdt>
        <w:sdtPr>
          <w:id w:val="1728636285"/>
          <w:docPartObj>
            <w:docPartGallery w:val="Page Numbers (Top of Page)"/>
            <w:docPartUnique/>
          </w:docPartObj>
        </w:sdtPr>
        <w:sdtEndPr/>
        <w:sdtContent>
          <w:p w14:paraId="17BA7968" w14:textId="3BDA112C" w:rsidR="005C08A8" w:rsidRDefault="005C08A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42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45</w:t>
            </w:r>
            <w:r>
              <w:rPr>
                <w:b/>
                <w:bCs/>
                <w:sz w:val="24"/>
                <w:szCs w:val="24"/>
              </w:rPr>
              <w:fldChar w:fldCharType="end"/>
            </w:r>
          </w:p>
        </w:sdtContent>
      </w:sdt>
    </w:sdtContent>
  </w:sdt>
  <w:p w14:paraId="2EACAF36" w14:textId="77777777" w:rsidR="005C08A8" w:rsidRDefault="005C0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BFAF3" w14:textId="77777777" w:rsidR="008A3B2F" w:rsidRDefault="008A3B2F" w:rsidP="002B3733">
      <w:pPr>
        <w:spacing w:after="0" w:line="240" w:lineRule="auto"/>
      </w:pPr>
      <w:r>
        <w:separator/>
      </w:r>
    </w:p>
  </w:footnote>
  <w:footnote w:type="continuationSeparator" w:id="0">
    <w:p w14:paraId="4A05AAC3" w14:textId="77777777" w:rsidR="008A3B2F" w:rsidRDefault="008A3B2F" w:rsidP="002B37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00A45" w14:textId="082C3229" w:rsidR="005C08A8" w:rsidRDefault="005C08A8" w:rsidP="00AF6074">
    <w:pPr>
      <w:pStyle w:val="Header"/>
      <w:tabs>
        <w:tab w:val="clear" w:pos="4513"/>
      </w:tabs>
    </w:pPr>
    <w:r>
      <w:t xml:space="preserve">Daniel Lawrence </w:t>
    </w:r>
    <w:r>
      <w:tab/>
      <w:t>Student Number - 1706618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17C06"/>
    <w:multiLevelType w:val="hybridMultilevel"/>
    <w:tmpl w:val="11CE4ED0"/>
    <w:lvl w:ilvl="0" w:tplc="D842D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D3427"/>
    <w:multiLevelType w:val="hybridMultilevel"/>
    <w:tmpl w:val="17CC3A78"/>
    <w:lvl w:ilvl="0" w:tplc="99EA23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CA27AD"/>
    <w:multiLevelType w:val="hybridMultilevel"/>
    <w:tmpl w:val="BDDE8D3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08B70AC3"/>
    <w:multiLevelType w:val="hybridMultilevel"/>
    <w:tmpl w:val="2400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26216"/>
    <w:multiLevelType w:val="hybridMultilevel"/>
    <w:tmpl w:val="43E4E9AC"/>
    <w:lvl w:ilvl="0" w:tplc="C6600CF4">
      <w:start w:val="1"/>
      <w:numFmt w:val="lowerRoman"/>
      <w:lvlText w:val="%1)"/>
      <w:lvlJc w:val="left"/>
      <w:pPr>
        <w:ind w:left="1488" w:hanging="720"/>
      </w:pPr>
      <w:rPr>
        <w:rFonts w:hint="default"/>
      </w:r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5" w15:restartNumberingAfterBreak="0">
    <w:nsid w:val="10DC7562"/>
    <w:multiLevelType w:val="multilevel"/>
    <w:tmpl w:val="08BC7FB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36D753A"/>
    <w:multiLevelType w:val="multilevel"/>
    <w:tmpl w:val="116A67C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EFD7571"/>
    <w:multiLevelType w:val="hybridMultilevel"/>
    <w:tmpl w:val="7E223B40"/>
    <w:lvl w:ilvl="0" w:tplc="088C28E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948ED"/>
    <w:multiLevelType w:val="hybridMultilevel"/>
    <w:tmpl w:val="8528E198"/>
    <w:lvl w:ilvl="0" w:tplc="A49A4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786236"/>
    <w:multiLevelType w:val="hybridMultilevel"/>
    <w:tmpl w:val="DA34BD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B910CB"/>
    <w:multiLevelType w:val="hybridMultilevel"/>
    <w:tmpl w:val="55C8399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9A40CB1"/>
    <w:multiLevelType w:val="multilevel"/>
    <w:tmpl w:val="2F5A1D4E"/>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ED24089"/>
    <w:multiLevelType w:val="hybridMultilevel"/>
    <w:tmpl w:val="71624C9A"/>
    <w:lvl w:ilvl="0" w:tplc="A5424C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1639F3"/>
    <w:multiLevelType w:val="hybridMultilevel"/>
    <w:tmpl w:val="61AEB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5F37BC"/>
    <w:multiLevelType w:val="hybridMultilevel"/>
    <w:tmpl w:val="DAFC9E14"/>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47CD512D"/>
    <w:multiLevelType w:val="hybridMultilevel"/>
    <w:tmpl w:val="1A8AA084"/>
    <w:lvl w:ilvl="0" w:tplc="C1DA3AB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3A378A"/>
    <w:multiLevelType w:val="hybridMultilevel"/>
    <w:tmpl w:val="BF0825A2"/>
    <w:lvl w:ilvl="0" w:tplc="4748164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68140BEA"/>
    <w:multiLevelType w:val="hybridMultilevel"/>
    <w:tmpl w:val="94CCF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30281B"/>
    <w:multiLevelType w:val="hybridMultilevel"/>
    <w:tmpl w:val="E2AEC340"/>
    <w:lvl w:ilvl="0" w:tplc="FFFFFFFF">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13"/>
  </w:num>
  <w:num w:numId="2">
    <w:abstractNumId w:val="8"/>
  </w:num>
  <w:num w:numId="3">
    <w:abstractNumId w:val="0"/>
  </w:num>
  <w:num w:numId="4">
    <w:abstractNumId w:val="6"/>
  </w:num>
  <w:num w:numId="5">
    <w:abstractNumId w:val="10"/>
  </w:num>
  <w:num w:numId="6">
    <w:abstractNumId w:val="16"/>
  </w:num>
  <w:num w:numId="7">
    <w:abstractNumId w:val="2"/>
  </w:num>
  <w:num w:numId="8">
    <w:abstractNumId w:val="3"/>
  </w:num>
  <w:num w:numId="9">
    <w:abstractNumId w:val="17"/>
  </w:num>
  <w:num w:numId="10">
    <w:abstractNumId w:val="12"/>
  </w:num>
  <w:num w:numId="11">
    <w:abstractNumId w:val="1"/>
  </w:num>
  <w:num w:numId="12">
    <w:abstractNumId w:val="7"/>
  </w:num>
  <w:num w:numId="13">
    <w:abstractNumId w:val="14"/>
  </w:num>
  <w:num w:numId="14">
    <w:abstractNumId w:val="18"/>
  </w:num>
  <w:num w:numId="15">
    <w:abstractNumId w:val="15"/>
  </w:num>
  <w:num w:numId="16">
    <w:abstractNumId w:val="9"/>
  </w:num>
  <w:num w:numId="17">
    <w:abstractNumId w:val="4"/>
  </w:num>
  <w:num w:numId="18">
    <w:abstractNumId w:val="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733"/>
    <w:rsid w:val="00001E8F"/>
    <w:rsid w:val="00007FFB"/>
    <w:rsid w:val="00010207"/>
    <w:rsid w:val="00015AC4"/>
    <w:rsid w:val="000252A8"/>
    <w:rsid w:val="0002687E"/>
    <w:rsid w:val="00027010"/>
    <w:rsid w:val="000338C3"/>
    <w:rsid w:val="00045019"/>
    <w:rsid w:val="00046F55"/>
    <w:rsid w:val="00047F1E"/>
    <w:rsid w:val="00053ED3"/>
    <w:rsid w:val="0005597E"/>
    <w:rsid w:val="000559D9"/>
    <w:rsid w:val="00055AAB"/>
    <w:rsid w:val="000575E2"/>
    <w:rsid w:val="00057790"/>
    <w:rsid w:val="00063003"/>
    <w:rsid w:val="00075BC4"/>
    <w:rsid w:val="000766DC"/>
    <w:rsid w:val="00076F02"/>
    <w:rsid w:val="00086B83"/>
    <w:rsid w:val="00090109"/>
    <w:rsid w:val="0009063D"/>
    <w:rsid w:val="00093481"/>
    <w:rsid w:val="00094267"/>
    <w:rsid w:val="000A04FF"/>
    <w:rsid w:val="000A3D22"/>
    <w:rsid w:val="000A42FB"/>
    <w:rsid w:val="000A7688"/>
    <w:rsid w:val="000B14F2"/>
    <w:rsid w:val="000B20C4"/>
    <w:rsid w:val="000C1C9C"/>
    <w:rsid w:val="000C5AB2"/>
    <w:rsid w:val="000D02F3"/>
    <w:rsid w:val="000D33D0"/>
    <w:rsid w:val="000D37CC"/>
    <w:rsid w:val="000D479E"/>
    <w:rsid w:val="000D6C11"/>
    <w:rsid w:val="000E1888"/>
    <w:rsid w:val="000E1C05"/>
    <w:rsid w:val="00100802"/>
    <w:rsid w:val="00104044"/>
    <w:rsid w:val="001057A9"/>
    <w:rsid w:val="001115F5"/>
    <w:rsid w:val="00114153"/>
    <w:rsid w:val="00116AAC"/>
    <w:rsid w:val="001209D1"/>
    <w:rsid w:val="00120A33"/>
    <w:rsid w:val="00120FA8"/>
    <w:rsid w:val="00121552"/>
    <w:rsid w:val="0013399D"/>
    <w:rsid w:val="00137BCC"/>
    <w:rsid w:val="001408ED"/>
    <w:rsid w:val="0014233F"/>
    <w:rsid w:val="00144043"/>
    <w:rsid w:val="00145A20"/>
    <w:rsid w:val="00147445"/>
    <w:rsid w:val="00150387"/>
    <w:rsid w:val="00155F5F"/>
    <w:rsid w:val="0015702C"/>
    <w:rsid w:val="00163383"/>
    <w:rsid w:val="001753D2"/>
    <w:rsid w:val="001841C1"/>
    <w:rsid w:val="001845F5"/>
    <w:rsid w:val="001901C6"/>
    <w:rsid w:val="00190A9E"/>
    <w:rsid w:val="00192809"/>
    <w:rsid w:val="0019353B"/>
    <w:rsid w:val="00193718"/>
    <w:rsid w:val="001A0F8C"/>
    <w:rsid w:val="001A3498"/>
    <w:rsid w:val="001A3FD6"/>
    <w:rsid w:val="001A56C1"/>
    <w:rsid w:val="001A58C9"/>
    <w:rsid w:val="001A7229"/>
    <w:rsid w:val="001B32BC"/>
    <w:rsid w:val="001B6C92"/>
    <w:rsid w:val="001B79E2"/>
    <w:rsid w:val="001C339B"/>
    <w:rsid w:val="001C5B4C"/>
    <w:rsid w:val="001C70BC"/>
    <w:rsid w:val="001D0DA5"/>
    <w:rsid w:val="001D4614"/>
    <w:rsid w:val="001D4B1C"/>
    <w:rsid w:val="001E0A6D"/>
    <w:rsid w:val="001F1328"/>
    <w:rsid w:val="001F1556"/>
    <w:rsid w:val="001F3EF3"/>
    <w:rsid w:val="00204064"/>
    <w:rsid w:val="002043BA"/>
    <w:rsid w:val="00210781"/>
    <w:rsid w:val="00212A61"/>
    <w:rsid w:val="0023104C"/>
    <w:rsid w:val="00231626"/>
    <w:rsid w:val="002337C2"/>
    <w:rsid w:val="002361BA"/>
    <w:rsid w:val="00236AE9"/>
    <w:rsid w:val="00244B3F"/>
    <w:rsid w:val="00255AC8"/>
    <w:rsid w:val="0025614A"/>
    <w:rsid w:val="0025789A"/>
    <w:rsid w:val="002631C3"/>
    <w:rsid w:val="002655D2"/>
    <w:rsid w:val="00272729"/>
    <w:rsid w:val="002752AB"/>
    <w:rsid w:val="0027641D"/>
    <w:rsid w:val="00280148"/>
    <w:rsid w:val="002801CF"/>
    <w:rsid w:val="00282E16"/>
    <w:rsid w:val="0028724F"/>
    <w:rsid w:val="0029339B"/>
    <w:rsid w:val="002A192D"/>
    <w:rsid w:val="002A2454"/>
    <w:rsid w:val="002A424D"/>
    <w:rsid w:val="002A49E3"/>
    <w:rsid w:val="002A65EE"/>
    <w:rsid w:val="002B28D7"/>
    <w:rsid w:val="002B3733"/>
    <w:rsid w:val="002B7B27"/>
    <w:rsid w:val="002C504D"/>
    <w:rsid w:val="002C66A4"/>
    <w:rsid w:val="002D44A5"/>
    <w:rsid w:val="002D5243"/>
    <w:rsid w:val="002D6F2C"/>
    <w:rsid w:val="002D753D"/>
    <w:rsid w:val="002F02F3"/>
    <w:rsid w:val="002F63BC"/>
    <w:rsid w:val="00301785"/>
    <w:rsid w:val="003108E5"/>
    <w:rsid w:val="00321668"/>
    <w:rsid w:val="00333565"/>
    <w:rsid w:val="00340043"/>
    <w:rsid w:val="00342D6A"/>
    <w:rsid w:val="00345637"/>
    <w:rsid w:val="00347C04"/>
    <w:rsid w:val="00352177"/>
    <w:rsid w:val="00363D51"/>
    <w:rsid w:val="00364538"/>
    <w:rsid w:val="003734CA"/>
    <w:rsid w:val="00373A90"/>
    <w:rsid w:val="003749F1"/>
    <w:rsid w:val="00381876"/>
    <w:rsid w:val="00381EBB"/>
    <w:rsid w:val="003911AA"/>
    <w:rsid w:val="00396A24"/>
    <w:rsid w:val="00396A81"/>
    <w:rsid w:val="00397FB1"/>
    <w:rsid w:val="003A339D"/>
    <w:rsid w:val="003A6D08"/>
    <w:rsid w:val="003B0799"/>
    <w:rsid w:val="003B0842"/>
    <w:rsid w:val="003B16BE"/>
    <w:rsid w:val="003B1AD2"/>
    <w:rsid w:val="003B25CC"/>
    <w:rsid w:val="003B2A35"/>
    <w:rsid w:val="003B65DD"/>
    <w:rsid w:val="003C28BE"/>
    <w:rsid w:val="003C4B57"/>
    <w:rsid w:val="003D0810"/>
    <w:rsid w:val="003D1AA7"/>
    <w:rsid w:val="003D1EE2"/>
    <w:rsid w:val="003D6738"/>
    <w:rsid w:val="003D7AEF"/>
    <w:rsid w:val="003E5137"/>
    <w:rsid w:val="003F5B20"/>
    <w:rsid w:val="0040460E"/>
    <w:rsid w:val="004055FA"/>
    <w:rsid w:val="00407049"/>
    <w:rsid w:val="00407F5B"/>
    <w:rsid w:val="00413E8D"/>
    <w:rsid w:val="00417A5F"/>
    <w:rsid w:val="00417E12"/>
    <w:rsid w:val="00420572"/>
    <w:rsid w:val="00422171"/>
    <w:rsid w:val="004235CD"/>
    <w:rsid w:val="0042475E"/>
    <w:rsid w:val="004255C5"/>
    <w:rsid w:val="00425FA3"/>
    <w:rsid w:val="004349A7"/>
    <w:rsid w:val="00442688"/>
    <w:rsid w:val="00442B26"/>
    <w:rsid w:val="0045068B"/>
    <w:rsid w:val="004513F9"/>
    <w:rsid w:val="004542E1"/>
    <w:rsid w:val="00464C62"/>
    <w:rsid w:val="0046733C"/>
    <w:rsid w:val="004723D9"/>
    <w:rsid w:val="00476733"/>
    <w:rsid w:val="00476A6B"/>
    <w:rsid w:val="004801CA"/>
    <w:rsid w:val="00483005"/>
    <w:rsid w:val="004847A8"/>
    <w:rsid w:val="00491F53"/>
    <w:rsid w:val="0049242C"/>
    <w:rsid w:val="00496024"/>
    <w:rsid w:val="004A1A32"/>
    <w:rsid w:val="004A2623"/>
    <w:rsid w:val="004A2828"/>
    <w:rsid w:val="004A44D2"/>
    <w:rsid w:val="004A5B72"/>
    <w:rsid w:val="004A7C88"/>
    <w:rsid w:val="004B0687"/>
    <w:rsid w:val="004B0B76"/>
    <w:rsid w:val="004B0C98"/>
    <w:rsid w:val="004B2281"/>
    <w:rsid w:val="004B47F3"/>
    <w:rsid w:val="004B6F8B"/>
    <w:rsid w:val="004B7295"/>
    <w:rsid w:val="004B7DBA"/>
    <w:rsid w:val="004C075A"/>
    <w:rsid w:val="004C4E06"/>
    <w:rsid w:val="004C5ECB"/>
    <w:rsid w:val="004E0858"/>
    <w:rsid w:val="004E2B87"/>
    <w:rsid w:val="004F2E34"/>
    <w:rsid w:val="004F517D"/>
    <w:rsid w:val="00502025"/>
    <w:rsid w:val="00503643"/>
    <w:rsid w:val="0050478C"/>
    <w:rsid w:val="005054B3"/>
    <w:rsid w:val="00505CDD"/>
    <w:rsid w:val="00510772"/>
    <w:rsid w:val="00511783"/>
    <w:rsid w:val="00512754"/>
    <w:rsid w:val="0051647E"/>
    <w:rsid w:val="00522D13"/>
    <w:rsid w:val="00523860"/>
    <w:rsid w:val="00524CE5"/>
    <w:rsid w:val="005264B0"/>
    <w:rsid w:val="00531E3E"/>
    <w:rsid w:val="00536EA6"/>
    <w:rsid w:val="005373D0"/>
    <w:rsid w:val="0054031D"/>
    <w:rsid w:val="00546152"/>
    <w:rsid w:val="00547A7D"/>
    <w:rsid w:val="00547CB6"/>
    <w:rsid w:val="00550ACC"/>
    <w:rsid w:val="00556F34"/>
    <w:rsid w:val="00557632"/>
    <w:rsid w:val="005636B7"/>
    <w:rsid w:val="00572587"/>
    <w:rsid w:val="00575D9F"/>
    <w:rsid w:val="00576F10"/>
    <w:rsid w:val="00577A27"/>
    <w:rsid w:val="00577C02"/>
    <w:rsid w:val="00577CB3"/>
    <w:rsid w:val="00582F21"/>
    <w:rsid w:val="00584615"/>
    <w:rsid w:val="00597B64"/>
    <w:rsid w:val="005A10EA"/>
    <w:rsid w:val="005A5DEC"/>
    <w:rsid w:val="005B14A0"/>
    <w:rsid w:val="005B43A1"/>
    <w:rsid w:val="005B5B57"/>
    <w:rsid w:val="005B7E06"/>
    <w:rsid w:val="005C08A8"/>
    <w:rsid w:val="005D0D83"/>
    <w:rsid w:val="005D5440"/>
    <w:rsid w:val="005D6159"/>
    <w:rsid w:val="005E1EA0"/>
    <w:rsid w:val="005E2B9A"/>
    <w:rsid w:val="005E5A75"/>
    <w:rsid w:val="005F459B"/>
    <w:rsid w:val="005F504C"/>
    <w:rsid w:val="005F70AF"/>
    <w:rsid w:val="00600F6B"/>
    <w:rsid w:val="00610402"/>
    <w:rsid w:val="00616E01"/>
    <w:rsid w:val="006210D7"/>
    <w:rsid w:val="0063315F"/>
    <w:rsid w:val="00635E53"/>
    <w:rsid w:val="0063733C"/>
    <w:rsid w:val="00637B51"/>
    <w:rsid w:val="00642A97"/>
    <w:rsid w:val="006514A1"/>
    <w:rsid w:val="00661A41"/>
    <w:rsid w:val="006676EE"/>
    <w:rsid w:val="006869C3"/>
    <w:rsid w:val="00686EEA"/>
    <w:rsid w:val="00690CBA"/>
    <w:rsid w:val="00696C18"/>
    <w:rsid w:val="006A14BD"/>
    <w:rsid w:val="006A7839"/>
    <w:rsid w:val="006B1DA5"/>
    <w:rsid w:val="006B3FAA"/>
    <w:rsid w:val="006B6203"/>
    <w:rsid w:val="006B6431"/>
    <w:rsid w:val="006B7290"/>
    <w:rsid w:val="006C675A"/>
    <w:rsid w:val="006D3333"/>
    <w:rsid w:val="006D3EF3"/>
    <w:rsid w:val="006D41A4"/>
    <w:rsid w:val="006D70CB"/>
    <w:rsid w:val="006D7D49"/>
    <w:rsid w:val="006F2317"/>
    <w:rsid w:val="006F269A"/>
    <w:rsid w:val="006F3AE5"/>
    <w:rsid w:val="006F409F"/>
    <w:rsid w:val="006F4FA4"/>
    <w:rsid w:val="006F6706"/>
    <w:rsid w:val="006F7D5D"/>
    <w:rsid w:val="00701470"/>
    <w:rsid w:val="00702333"/>
    <w:rsid w:val="00702B54"/>
    <w:rsid w:val="00703008"/>
    <w:rsid w:val="00705B4A"/>
    <w:rsid w:val="0070659F"/>
    <w:rsid w:val="00714744"/>
    <w:rsid w:val="00714E23"/>
    <w:rsid w:val="007334A8"/>
    <w:rsid w:val="007423FB"/>
    <w:rsid w:val="007471EA"/>
    <w:rsid w:val="00750EE1"/>
    <w:rsid w:val="00752B82"/>
    <w:rsid w:val="00752D0C"/>
    <w:rsid w:val="00755E41"/>
    <w:rsid w:val="00757DDD"/>
    <w:rsid w:val="00764787"/>
    <w:rsid w:val="00764BA5"/>
    <w:rsid w:val="007714B4"/>
    <w:rsid w:val="0077255A"/>
    <w:rsid w:val="00775759"/>
    <w:rsid w:val="0077656D"/>
    <w:rsid w:val="00777D43"/>
    <w:rsid w:val="007841A2"/>
    <w:rsid w:val="00787892"/>
    <w:rsid w:val="00796948"/>
    <w:rsid w:val="007A41FB"/>
    <w:rsid w:val="007A48B4"/>
    <w:rsid w:val="007A6DBA"/>
    <w:rsid w:val="007B39F2"/>
    <w:rsid w:val="007B76D3"/>
    <w:rsid w:val="007B7F4C"/>
    <w:rsid w:val="007C313E"/>
    <w:rsid w:val="007C4FD1"/>
    <w:rsid w:val="007C7F92"/>
    <w:rsid w:val="007D4B25"/>
    <w:rsid w:val="007D79DC"/>
    <w:rsid w:val="007D7BF1"/>
    <w:rsid w:val="007E017C"/>
    <w:rsid w:val="007E2E92"/>
    <w:rsid w:val="007E2F96"/>
    <w:rsid w:val="007E3270"/>
    <w:rsid w:val="007E3B2C"/>
    <w:rsid w:val="007E6BDF"/>
    <w:rsid w:val="007F4826"/>
    <w:rsid w:val="007F492D"/>
    <w:rsid w:val="00801BE2"/>
    <w:rsid w:val="008041C6"/>
    <w:rsid w:val="00813B0B"/>
    <w:rsid w:val="00817C8F"/>
    <w:rsid w:val="008311CE"/>
    <w:rsid w:val="00834409"/>
    <w:rsid w:val="00837310"/>
    <w:rsid w:val="00841B05"/>
    <w:rsid w:val="0084244E"/>
    <w:rsid w:val="008444E1"/>
    <w:rsid w:val="008521B4"/>
    <w:rsid w:val="0085490A"/>
    <w:rsid w:val="0086156B"/>
    <w:rsid w:val="00870DBE"/>
    <w:rsid w:val="00876EAE"/>
    <w:rsid w:val="00882959"/>
    <w:rsid w:val="00890CFF"/>
    <w:rsid w:val="00891EFE"/>
    <w:rsid w:val="00896C90"/>
    <w:rsid w:val="008A133D"/>
    <w:rsid w:val="008A223D"/>
    <w:rsid w:val="008A3B2F"/>
    <w:rsid w:val="008A554A"/>
    <w:rsid w:val="008A5704"/>
    <w:rsid w:val="008B1356"/>
    <w:rsid w:val="008B42F9"/>
    <w:rsid w:val="008B520E"/>
    <w:rsid w:val="008C5BF0"/>
    <w:rsid w:val="008C760A"/>
    <w:rsid w:val="008C7D04"/>
    <w:rsid w:val="008D1B0D"/>
    <w:rsid w:val="008E315F"/>
    <w:rsid w:val="008F27CC"/>
    <w:rsid w:val="008F5A81"/>
    <w:rsid w:val="00902A79"/>
    <w:rsid w:val="00915ACC"/>
    <w:rsid w:val="00917118"/>
    <w:rsid w:val="009171CD"/>
    <w:rsid w:val="0092792F"/>
    <w:rsid w:val="009332F4"/>
    <w:rsid w:val="00934327"/>
    <w:rsid w:val="00934B41"/>
    <w:rsid w:val="009430C6"/>
    <w:rsid w:val="00943500"/>
    <w:rsid w:val="00945A3F"/>
    <w:rsid w:val="00955589"/>
    <w:rsid w:val="0096430A"/>
    <w:rsid w:val="00967056"/>
    <w:rsid w:val="00971048"/>
    <w:rsid w:val="0097576F"/>
    <w:rsid w:val="009760C1"/>
    <w:rsid w:val="00976578"/>
    <w:rsid w:val="00987A77"/>
    <w:rsid w:val="0099005F"/>
    <w:rsid w:val="00991FD2"/>
    <w:rsid w:val="00994247"/>
    <w:rsid w:val="00995E05"/>
    <w:rsid w:val="00996ACA"/>
    <w:rsid w:val="00996C11"/>
    <w:rsid w:val="00997544"/>
    <w:rsid w:val="00997DC6"/>
    <w:rsid w:val="009A0328"/>
    <w:rsid w:val="009A0D15"/>
    <w:rsid w:val="009A622B"/>
    <w:rsid w:val="009A74D0"/>
    <w:rsid w:val="009B1E6C"/>
    <w:rsid w:val="009C05E2"/>
    <w:rsid w:val="009C1655"/>
    <w:rsid w:val="009C7331"/>
    <w:rsid w:val="009D2051"/>
    <w:rsid w:val="009D4BE5"/>
    <w:rsid w:val="009E0A59"/>
    <w:rsid w:val="009E6F98"/>
    <w:rsid w:val="009F048E"/>
    <w:rsid w:val="009F153D"/>
    <w:rsid w:val="009F3640"/>
    <w:rsid w:val="00A000BC"/>
    <w:rsid w:val="00A0059B"/>
    <w:rsid w:val="00A011FD"/>
    <w:rsid w:val="00A03829"/>
    <w:rsid w:val="00A1233F"/>
    <w:rsid w:val="00A123A5"/>
    <w:rsid w:val="00A13523"/>
    <w:rsid w:val="00A14C8D"/>
    <w:rsid w:val="00A157FD"/>
    <w:rsid w:val="00A24CB4"/>
    <w:rsid w:val="00A27E8D"/>
    <w:rsid w:val="00A304D4"/>
    <w:rsid w:val="00A330BA"/>
    <w:rsid w:val="00A3622A"/>
    <w:rsid w:val="00A41202"/>
    <w:rsid w:val="00A47498"/>
    <w:rsid w:val="00A5283E"/>
    <w:rsid w:val="00A563D8"/>
    <w:rsid w:val="00A61755"/>
    <w:rsid w:val="00A61CCD"/>
    <w:rsid w:val="00A67589"/>
    <w:rsid w:val="00A72C9E"/>
    <w:rsid w:val="00A90B60"/>
    <w:rsid w:val="00A95291"/>
    <w:rsid w:val="00AB03A8"/>
    <w:rsid w:val="00AB468D"/>
    <w:rsid w:val="00AB6BED"/>
    <w:rsid w:val="00AC271E"/>
    <w:rsid w:val="00AC4DB2"/>
    <w:rsid w:val="00AD1D8A"/>
    <w:rsid w:val="00AD46FC"/>
    <w:rsid w:val="00AE0F0F"/>
    <w:rsid w:val="00AF3181"/>
    <w:rsid w:val="00AF4D20"/>
    <w:rsid w:val="00AF6074"/>
    <w:rsid w:val="00B01519"/>
    <w:rsid w:val="00B01CBE"/>
    <w:rsid w:val="00B06B2C"/>
    <w:rsid w:val="00B070F8"/>
    <w:rsid w:val="00B100B0"/>
    <w:rsid w:val="00B12128"/>
    <w:rsid w:val="00B16065"/>
    <w:rsid w:val="00B16BDE"/>
    <w:rsid w:val="00B201C6"/>
    <w:rsid w:val="00B228ED"/>
    <w:rsid w:val="00B22B44"/>
    <w:rsid w:val="00B23D00"/>
    <w:rsid w:val="00B263DF"/>
    <w:rsid w:val="00B26424"/>
    <w:rsid w:val="00B270AD"/>
    <w:rsid w:val="00B4555A"/>
    <w:rsid w:val="00B5547E"/>
    <w:rsid w:val="00B56E3A"/>
    <w:rsid w:val="00B628D4"/>
    <w:rsid w:val="00B65207"/>
    <w:rsid w:val="00B675A3"/>
    <w:rsid w:val="00B71185"/>
    <w:rsid w:val="00B732FE"/>
    <w:rsid w:val="00B73CD7"/>
    <w:rsid w:val="00B751F9"/>
    <w:rsid w:val="00B7613F"/>
    <w:rsid w:val="00B83639"/>
    <w:rsid w:val="00B86F24"/>
    <w:rsid w:val="00B8769C"/>
    <w:rsid w:val="00B90E81"/>
    <w:rsid w:val="00B916C7"/>
    <w:rsid w:val="00BA136B"/>
    <w:rsid w:val="00BA70AB"/>
    <w:rsid w:val="00BA7A63"/>
    <w:rsid w:val="00BB25F9"/>
    <w:rsid w:val="00BB26AD"/>
    <w:rsid w:val="00BC0210"/>
    <w:rsid w:val="00BC03F5"/>
    <w:rsid w:val="00BD5798"/>
    <w:rsid w:val="00BD5A42"/>
    <w:rsid w:val="00BD6AF9"/>
    <w:rsid w:val="00BF3E6E"/>
    <w:rsid w:val="00C026C4"/>
    <w:rsid w:val="00C10C77"/>
    <w:rsid w:val="00C10E61"/>
    <w:rsid w:val="00C152FB"/>
    <w:rsid w:val="00C23000"/>
    <w:rsid w:val="00C315D8"/>
    <w:rsid w:val="00C3233A"/>
    <w:rsid w:val="00C33070"/>
    <w:rsid w:val="00C3351A"/>
    <w:rsid w:val="00C33592"/>
    <w:rsid w:val="00C44018"/>
    <w:rsid w:val="00C502E2"/>
    <w:rsid w:val="00C51BD3"/>
    <w:rsid w:val="00C51CA3"/>
    <w:rsid w:val="00C60990"/>
    <w:rsid w:val="00C64FF7"/>
    <w:rsid w:val="00C71489"/>
    <w:rsid w:val="00C734AC"/>
    <w:rsid w:val="00C77B3A"/>
    <w:rsid w:val="00C8452F"/>
    <w:rsid w:val="00C86C86"/>
    <w:rsid w:val="00C96802"/>
    <w:rsid w:val="00C96816"/>
    <w:rsid w:val="00C970B0"/>
    <w:rsid w:val="00CA4149"/>
    <w:rsid w:val="00CA79BB"/>
    <w:rsid w:val="00CB2B0F"/>
    <w:rsid w:val="00CB32CE"/>
    <w:rsid w:val="00CB4D04"/>
    <w:rsid w:val="00CB5656"/>
    <w:rsid w:val="00CB60A8"/>
    <w:rsid w:val="00CC07F1"/>
    <w:rsid w:val="00CC3F00"/>
    <w:rsid w:val="00CC756C"/>
    <w:rsid w:val="00CE1A41"/>
    <w:rsid w:val="00CE3B76"/>
    <w:rsid w:val="00CF09D3"/>
    <w:rsid w:val="00D07D24"/>
    <w:rsid w:val="00D10996"/>
    <w:rsid w:val="00D12D70"/>
    <w:rsid w:val="00D14310"/>
    <w:rsid w:val="00D1517F"/>
    <w:rsid w:val="00D20FDE"/>
    <w:rsid w:val="00D212FD"/>
    <w:rsid w:val="00D226C4"/>
    <w:rsid w:val="00D22DEB"/>
    <w:rsid w:val="00D27F41"/>
    <w:rsid w:val="00D30304"/>
    <w:rsid w:val="00D359C7"/>
    <w:rsid w:val="00D36D40"/>
    <w:rsid w:val="00D50417"/>
    <w:rsid w:val="00D56852"/>
    <w:rsid w:val="00D62AB0"/>
    <w:rsid w:val="00D64122"/>
    <w:rsid w:val="00D75824"/>
    <w:rsid w:val="00D76A9F"/>
    <w:rsid w:val="00D7749E"/>
    <w:rsid w:val="00D87FB6"/>
    <w:rsid w:val="00DB05D0"/>
    <w:rsid w:val="00DB1E5D"/>
    <w:rsid w:val="00DB4658"/>
    <w:rsid w:val="00DC0815"/>
    <w:rsid w:val="00DC13D1"/>
    <w:rsid w:val="00DC4DF7"/>
    <w:rsid w:val="00DD4ED5"/>
    <w:rsid w:val="00DD7529"/>
    <w:rsid w:val="00DE09AB"/>
    <w:rsid w:val="00DE6C3C"/>
    <w:rsid w:val="00DF0CAA"/>
    <w:rsid w:val="00DF1C29"/>
    <w:rsid w:val="00DF2157"/>
    <w:rsid w:val="00DF3419"/>
    <w:rsid w:val="00DF50DB"/>
    <w:rsid w:val="00DF514A"/>
    <w:rsid w:val="00E00269"/>
    <w:rsid w:val="00E07682"/>
    <w:rsid w:val="00E15E1B"/>
    <w:rsid w:val="00E17C2A"/>
    <w:rsid w:val="00E2285D"/>
    <w:rsid w:val="00E25FD4"/>
    <w:rsid w:val="00E30EAA"/>
    <w:rsid w:val="00E3194E"/>
    <w:rsid w:val="00E31A75"/>
    <w:rsid w:val="00E3395D"/>
    <w:rsid w:val="00E373AC"/>
    <w:rsid w:val="00E37CE0"/>
    <w:rsid w:val="00E412E5"/>
    <w:rsid w:val="00E42C5B"/>
    <w:rsid w:val="00E46FAD"/>
    <w:rsid w:val="00E64AED"/>
    <w:rsid w:val="00E67E7A"/>
    <w:rsid w:val="00E81D07"/>
    <w:rsid w:val="00E83EE3"/>
    <w:rsid w:val="00E85E13"/>
    <w:rsid w:val="00E9023F"/>
    <w:rsid w:val="00E9143F"/>
    <w:rsid w:val="00E95B30"/>
    <w:rsid w:val="00E974B0"/>
    <w:rsid w:val="00EA03E4"/>
    <w:rsid w:val="00EA24E5"/>
    <w:rsid w:val="00EA621F"/>
    <w:rsid w:val="00EA766B"/>
    <w:rsid w:val="00EA7A30"/>
    <w:rsid w:val="00EB00F1"/>
    <w:rsid w:val="00EC3881"/>
    <w:rsid w:val="00EC644B"/>
    <w:rsid w:val="00ED1273"/>
    <w:rsid w:val="00EE0091"/>
    <w:rsid w:val="00EE13B7"/>
    <w:rsid w:val="00EE42CF"/>
    <w:rsid w:val="00EE65EE"/>
    <w:rsid w:val="00EE6A5A"/>
    <w:rsid w:val="00F169DC"/>
    <w:rsid w:val="00F22A26"/>
    <w:rsid w:val="00F26EC3"/>
    <w:rsid w:val="00F34187"/>
    <w:rsid w:val="00F356C1"/>
    <w:rsid w:val="00F36F47"/>
    <w:rsid w:val="00F43663"/>
    <w:rsid w:val="00F67B39"/>
    <w:rsid w:val="00F71F5C"/>
    <w:rsid w:val="00F732EE"/>
    <w:rsid w:val="00F73930"/>
    <w:rsid w:val="00F878F5"/>
    <w:rsid w:val="00F92E97"/>
    <w:rsid w:val="00F95C04"/>
    <w:rsid w:val="00FA41F3"/>
    <w:rsid w:val="00FA4578"/>
    <w:rsid w:val="00FC19A8"/>
    <w:rsid w:val="00FC3B18"/>
    <w:rsid w:val="00FC71F5"/>
    <w:rsid w:val="00FC7B4A"/>
    <w:rsid w:val="00FD35DF"/>
    <w:rsid w:val="00FD56F6"/>
    <w:rsid w:val="00FE22D0"/>
    <w:rsid w:val="00FF06FC"/>
    <w:rsid w:val="00FF2005"/>
    <w:rsid w:val="00FF6054"/>
    <w:rsid w:val="00FF7282"/>
    <w:rsid w:val="00FF7CFF"/>
    <w:rsid w:val="2A5210DA"/>
    <w:rsid w:val="63AE1026"/>
    <w:rsid w:val="66D25ECC"/>
    <w:rsid w:val="6E4EADC6"/>
    <w:rsid w:val="79266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B62DF"/>
  <w15:chartTrackingRefBased/>
  <w15:docId w15:val="{EC6691E6-2F75-4996-98C5-8DD1B1219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E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69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69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96AC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733"/>
    <w:pPr>
      <w:ind w:left="720"/>
      <w:contextualSpacing/>
    </w:pPr>
  </w:style>
  <w:style w:type="paragraph" w:styleId="Header">
    <w:name w:val="header"/>
    <w:basedOn w:val="Normal"/>
    <w:link w:val="HeaderChar"/>
    <w:uiPriority w:val="99"/>
    <w:unhideWhenUsed/>
    <w:rsid w:val="002B3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733"/>
  </w:style>
  <w:style w:type="paragraph" w:styleId="Footer">
    <w:name w:val="footer"/>
    <w:basedOn w:val="Normal"/>
    <w:link w:val="FooterChar"/>
    <w:uiPriority w:val="99"/>
    <w:unhideWhenUsed/>
    <w:rsid w:val="002B3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733"/>
  </w:style>
  <w:style w:type="character" w:customStyle="1" w:styleId="Heading1Char">
    <w:name w:val="Heading 1 Char"/>
    <w:basedOn w:val="DefaultParagraphFont"/>
    <w:link w:val="Heading1"/>
    <w:uiPriority w:val="9"/>
    <w:rsid w:val="00F92E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2E97"/>
    <w:pPr>
      <w:outlineLvl w:val="9"/>
    </w:pPr>
    <w:rPr>
      <w:lang w:val="en-US"/>
    </w:rPr>
  </w:style>
  <w:style w:type="character" w:styleId="Hyperlink">
    <w:name w:val="Hyperlink"/>
    <w:basedOn w:val="DefaultParagraphFont"/>
    <w:uiPriority w:val="99"/>
    <w:unhideWhenUsed/>
    <w:rsid w:val="008C5BF0"/>
    <w:rPr>
      <w:color w:val="0563C1" w:themeColor="hyperlink"/>
      <w:u w:val="single"/>
    </w:rPr>
  </w:style>
  <w:style w:type="character" w:customStyle="1" w:styleId="UnresolvedMention1">
    <w:name w:val="Unresolved Mention1"/>
    <w:basedOn w:val="DefaultParagraphFont"/>
    <w:uiPriority w:val="99"/>
    <w:semiHidden/>
    <w:unhideWhenUsed/>
    <w:rsid w:val="008C5BF0"/>
    <w:rPr>
      <w:color w:val="808080"/>
      <w:shd w:val="clear" w:color="auto" w:fill="E6E6E6"/>
    </w:rPr>
  </w:style>
  <w:style w:type="table" w:styleId="TableGrid">
    <w:name w:val="Table Grid"/>
    <w:basedOn w:val="TableNormal"/>
    <w:uiPriority w:val="39"/>
    <w:rsid w:val="00AC4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C4DB2"/>
    <w:pPr>
      <w:spacing w:after="0" w:line="240" w:lineRule="auto"/>
    </w:pPr>
  </w:style>
  <w:style w:type="character" w:customStyle="1" w:styleId="Heading2Char">
    <w:name w:val="Heading 2 Char"/>
    <w:basedOn w:val="DefaultParagraphFont"/>
    <w:link w:val="Heading2"/>
    <w:uiPriority w:val="9"/>
    <w:rsid w:val="0079694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9694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96ACA"/>
    <w:rPr>
      <w:rFonts w:asciiTheme="majorHAnsi" w:eastAsiaTheme="majorEastAsia" w:hAnsiTheme="majorHAnsi" w:cstheme="majorBidi"/>
      <w:i/>
      <w:iCs/>
      <w:color w:val="2F5496" w:themeColor="accent1" w:themeShade="BF"/>
    </w:rPr>
  </w:style>
  <w:style w:type="character" w:customStyle="1" w:styleId="NoSpacingChar">
    <w:name w:val="No Spacing Char"/>
    <w:basedOn w:val="DefaultParagraphFont"/>
    <w:link w:val="NoSpacing"/>
    <w:uiPriority w:val="1"/>
    <w:rsid w:val="00FA4578"/>
  </w:style>
  <w:style w:type="paragraph" w:styleId="TOC1">
    <w:name w:val="toc 1"/>
    <w:basedOn w:val="Normal"/>
    <w:next w:val="Normal"/>
    <w:autoRedefine/>
    <w:uiPriority w:val="39"/>
    <w:unhideWhenUsed/>
    <w:rsid w:val="005D5440"/>
    <w:pPr>
      <w:tabs>
        <w:tab w:val="right" w:leader="dot" w:pos="9016"/>
      </w:tabs>
      <w:spacing w:after="100"/>
    </w:pPr>
  </w:style>
  <w:style w:type="paragraph" w:styleId="TOC2">
    <w:name w:val="toc 2"/>
    <w:basedOn w:val="Normal"/>
    <w:next w:val="Normal"/>
    <w:autoRedefine/>
    <w:uiPriority w:val="39"/>
    <w:unhideWhenUsed/>
    <w:rsid w:val="00FA4578"/>
    <w:pPr>
      <w:spacing w:after="100"/>
      <w:ind w:left="220"/>
    </w:pPr>
  </w:style>
  <w:style w:type="paragraph" w:styleId="TOC3">
    <w:name w:val="toc 3"/>
    <w:basedOn w:val="Normal"/>
    <w:next w:val="Normal"/>
    <w:autoRedefine/>
    <w:uiPriority w:val="39"/>
    <w:unhideWhenUsed/>
    <w:rsid w:val="00FA4578"/>
    <w:pPr>
      <w:spacing w:after="100"/>
      <w:ind w:left="440"/>
    </w:pPr>
  </w:style>
  <w:style w:type="character" w:styleId="UnresolvedMention">
    <w:name w:val="Unresolved Mention"/>
    <w:basedOn w:val="DefaultParagraphFont"/>
    <w:uiPriority w:val="99"/>
    <w:semiHidden/>
    <w:unhideWhenUsed/>
    <w:rsid w:val="0099005F"/>
    <w:rPr>
      <w:color w:val="808080"/>
      <w:shd w:val="clear" w:color="auto" w:fill="E6E6E6"/>
    </w:rPr>
  </w:style>
  <w:style w:type="character" w:styleId="FollowedHyperlink">
    <w:name w:val="FollowedHyperlink"/>
    <w:basedOn w:val="DefaultParagraphFont"/>
    <w:uiPriority w:val="99"/>
    <w:semiHidden/>
    <w:unhideWhenUsed/>
    <w:rsid w:val="006F23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504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inyurl.com/ycno88ss" TargetMode="External"/><Relationship Id="rId18" Type="http://schemas.openxmlformats.org/officeDocument/2006/relationships/image" Target="media/image2.jpeg"/><Relationship Id="rId26" Type="http://schemas.openxmlformats.org/officeDocument/2006/relationships/image" Target="media/image8.jpeg"/><Relationship Id="rId39" Type="http://schemas.openxmlformats.org/officeDocument/2006/relationships/image" Target="media/image19.jpeg"/><Relationship Id="rId21" Type="http://schemas.openxmlformats.org/officeDocument/2006/relationships/image" Target="media/image5.jpeg"/><Relationship Id="rId34" Type="http://schemas.openxmlformats.org/officeDocument/2006/relationships/image" Target="media/image14.jpeg"/><Relationship Id="rId42" Type="http://schemas.openxmlformats.org/officeDocument/2006/relationships/image" Target="media/image22.jpeg"/><Relationship Id="rId47" Type="http://schemas.openxmlformats.org/officeDocument/2006/relationships/image" Target="media/image27.jpg"/><Relationship Id="rId50" Type="http://schemas.openxmlformats.org/officeDocument/2006/relationships/image" Target="media/image30.jpg"/><Relationship Id="rId55" Type="http://schemas.openxmlformats.org/officeDocument/2006/relationships/image" Target="media/image35.png"/><Relationship Id="rId63" Type="http://schemas.openxmlformats.org/officeDocument/2006/relationships/hyperlink" Target="http://scans.bgs.ac.uk/sobi_scans/boreholes/370246/images/10677924.html" TargetMode="External"/><Relationship Id="rId68" Type="http://schemas.openxmlformats.org/officeDocument/2006/relationships/hyperlink" Target="http://swansea.devplan.org.uk/document.aspx?document=50&amp;display=chapter&amp;id=382" TargetMode="External"/><Relationship Id="rId76" Type="http://schemas.openxmlformats.org/officeDocument/2006/relationships/hyperlink" Target="https://maps.nls.uk/view/102183138" TargetMode="External"/><Relationship Id="rId84" Type="http://schemas.openxmlformats.org/officeDocument/2006/relationships/hyperlink" Target="http://gov.wales/docs/desh/publications/170403building-regs-approved-document-c-resistance-to-moisture-en.pdf" TargetMode="External"/><Relationship Id="rId89" Type="http://schemas.openxmlformats.org/officeDocument/2006/relationships/hyperlink" Target="http://environment.uwe.ac.uk/geocal/foundations/Fountype.htm" TargetMode="External"/><Relationship Id="rId7" Type="http://schemas.openxmlformats.org/officeDocument/2006/relationships/endnotes" Target="endnotes.xml"/><Relationship Id="rId71" Type="http://schemas.openxmlformats.org/officeDocument/2006/relationships/hyperlink" Target="https://www.google.co.uk/maps/@51.6133306,-3.9451575,72m/data=!3m1!1e3?hl=en" TargetMode="External"/><Relationship Id="rId9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tinyurl.com/ycno88ss" TargetMode="External"/><Relationship Id="rId29" Type="http://schemas.openxmlformats.org/officeDocument/2006/relationships/hyperlink" Target="https://tinyurl.com/2lhy8n" TargetMode="External"/><Relationship Id="rId11" Type="http://schemas.openxmlformats.org/officeDocument/2006/relationships/hyperlink" Target="https://tinyurl.com/ycno88ss" TargetMode="External"/><Relationship Id="rId24" Type="http://schemas.openxmlformats.org/officeDocument/2006/relationships/hyperlink" Target="https://tinyurl.com/ybzk9xpg" TargetMode="External"/><Relationship Id="rId32" Type="http://schemas.openxmlformats.org/officeDocument/2006/relationships/image" Target="media/image12.jpeg"/><Relationship Id="rId37" Type="http://schemas.openxmlformats.org/officeDocument/2006/relationships/image" Target="media/image17.jpeg"/><Relationship Id="rId40" Type="http://schemas.openxmlformats.org/officeDocument/2006/relationships/image" Target="media/image20.jpe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hyperlink" Target="http://mapapps.bgs.ac.uk/geologyofbritain/home.html?location=sa1+3ss&amp;gobBtn=go" TargetMode="External"/><Relationship Id="rId74" Type="http://schemas.openxmlformats.org/officeDocument/2006/relationships/hyperlink" Target="https://www.aboutcivil.org/durability-of-concrete.html" TargetMode="External"/><Relationship Id="rId79" Type="http://schemas.openxmlformats.org/officeDocument/2006/relationships/hyperlink" Target="https://property.swansea.gov.uk/online-applications/applicationDetails.do?activeTab=constraints&amp;keyVal=ZZZZS5EVXB079" TargetMode="External"/><Relationship Id="rId87" Type="http://schemas.openxmlformats.org/officeDocument/2006/relationships/hyperlink" Target="http://gov.wales/docs/desh/publications/170403building-regs-approved-document-a-structure-en.pdf" TargetMode="External"/><Relationship Id="rId5" Type="http://schemas.openxmlformats.org/officeDocument/2006/relationships/webSettings" Target="webSettings.xml"/><Relationship Id="rId61" Type="http://schemas.openxmlformats.org/officeDocument/2006/relationships/image" Target="media/image41.PNG"/><Relationship Id="rId82" Type="http://schemas.openxmlformats.org/officeDocument/2006/relationships/hyperlink" Target="http://gov.wales/docs/desh/publications/170403building-regs-approved-document-c-resistance-to-moisture-en.pdf" TargetMode="External"/><Relationship Id="rId90" Type="http://schemas.openxmlformats.org/officeDocument/2006/relationships/hyperlink" Target="http://gov.wales/docs/desh/publications/170403building-regs-approved-document-c-resistance-to-moisture-en.pdf%20" TargetMode="External"/><Relationship Id="rId95" Type="http://schemas.openxmlformats.org/officeDocument/2006/relationships/theme" Target="theme/theme1.xml"/><Relationship Id="rId19" Type="http://schemas.openxmlformats.org/officeDocument/2006/relationships/image" Target="media/image3.jpeg"/><Relationship Id="rId14" Type="http://schemas.openxmlformats.org/officeDocument/2006/relationships/hyperlink" Target="https://tinyurl.com/ycno88ss" TargetMode="External"/><Relationship Id="rId22" Type="http://schemas.openxmlformats.org/officeDocument/2006/relationships/image" Target="media/image6.jpeg"/><Relationship Id="rId27" Type="http://schemas.openxmlformats.org/officeDocument/2006/relationships/image" Target="media/image9.jpeg"/><Relationship Id="rId30" Type="http://schemas.openxmlformats.org/officeDocument/2006/relationships/image" Target="media/image10.jpeg"/><Relationship Id="rId35" Type="http://schemas.openxmlformats.org/officeDocument/2006/relationships/image" Target="media/image15.jpeg"/><Relationship Id="rId43" Type="http://schemas.openxmlformats.org/officeDocument/2006/relationships/image" Target="media/image23.jpe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hyperlink" Target="http://scans.bgs.ac.uk/sobi_scans/boreholes/370246/images/10677925.html" TargetMode="External"/><Relationship Id="rId69" Type="http://schemas.openxmlformats.org/officeDocument/2006/relationships/hyperlink" Target="http://swansea.devplan.org.uk/document.aspx?document=50&amp;display=chapter&amp;id=379" TargetMode="External"/><Relationship Id="rId77" Type="http://schemas.openxmlformats.org/officeDocument/2006/relationships/hyperlink" Target="https://maps.cyfoethnaturiolcymru.gov.uk/Html5Viewer/Index.html?configBase=https://maps.cyfoethnaturiolcymru.gov.uk/Geocortex/Essentials/REST/sites/Flood_Risk/viewers/Flood_Risk/virtualdirectory/Resources/Config/Default" TargetMode="External"/><Relationship Id="rId8" Type="http://schemas.openxmlformats.org/officeDocument/2006/relationships/image" Target="media/image1.png"/><Relationship Id="rId51" Type="http://schemas.openxmlformats.org/officeDocument/2006/relationships/image" Target="media/image31.png"/><Relationship Id="rId72" Type="http://schemas.openxmlformats.org/officeDocument/2006/relationships/hyperlink" Target="https://www.google.co.uk/maps/@51.6133306,-3.9451575,19.85z?hl=en" TargetMode="External"/><Relationship Id="rId80" Type="http://schemas.openxmlformats.org/officeDocument/2006/relationships/hyperlink" Target="http://gov.wales/docs/desh/publications/170403building-regs-approved-document-c-resistance-to-moisture-en.pdf" TargetMode="External"/><Relationship Id="rId85" Type="http://schemas.openxmlformats.org/officeDocument/2006/relationships/hyperlink" Target="https://theconstructor.org/geotechnical/foundations/soil-investigation-foundation-types/26/" TargetMode="External"/><Relationship Id="rId93"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file:///C:/Users/1706618/Downloads/ShrinkSwell.pdf" TargetMode="External"/><Relationship Id="rId17" Type="http://schemas.openxmlformats.org/officeDocument/2006/relationships/hyperlink" Target="https://tinyurl.com/yc4n8fzj" TargetMode="External"/><Relationship Id="rId25" Type="http://schemas.openxmlformats.org/officeDocument/2006/relationships/image" Target="media/image7.jpeg"/><Relationship Id="rId33" Type="http://schemas.openxmlformats.org/officeDocument/2006/relationships/image" Target="media/image13.jpeg"/><Relationship Id="rId38" Type="http://schemas.openxmlformats.org/officeDocument/2006/relationships/image" Target="media/image18.jpeg"/><Relationship Id="rId46" Type="http://schemas.openxmlformats.org/officeDocument/2006/relationships/image" Target="media/image26.jpeg"/><Relationship Id="rId59" Type="http://schemas.openxmlformats.org/officeDocument/2006/relationships/image" Target="media/image39.jpg"/><Relationship Id="rId67" Type="http://schemas.openxmlformats.org/officeDocument/2006/relationships/hyperlink" Target="http://www.abuildersengineer.com/2012/11/driven-piles-advantages-and.html" TargetMode="External"/><Relationship Id="rId20" Type="http://schemas.openxmlformats.org/officeDocument/2006/relationships/image" Target="media/image4.jpeg"/><Relationship Id="rId41" Type="http://schemas.openxmlformats.org/officeDocument/2006/relationships/image" Target="media/image21.jpeg"/><Relationship Id="rId54" Type="http://schemas.openxmlformats.org/officeDocument/2006/relationships/image" Target="media/image34.png"/><Relationship Id="rId62" Type="http://schemas.openxmlformats.org/officeDocument/2006/relationships/hyperlink" Target="http://scans.bgs.ac.uk/sobi_scans/boreholes/370246/images/10677923.html" TargetMode="External"/><Relationship Id="rId70" Type="http://schemas.openxmlformats.org/officeDocument/2006/relationships/hyperlink" Target="http://swansea.devplan.org.uk/document.aspx?document=50&amp;display=chapter&amp;id=382" TargetMode="External"/><Relationship Id="rId75" Type="http://schemas.openxmlformats.org/officeDocument/2006/relationships/hyperlink" Target="https://maps.nls.uk/view/102342508" TargetMode="External"/><Relationship Id="rId83" Type="http://schemas.openxmlformats.org/officeDocument/2006/relationships/hyperlink" Target="http://gov.wales/docs/desh/publications/170403building-regs-approved-document-c-resistance-to-moisture-en.pdf" TargetMode="External"/><Relationship Id="rId88" Type="http://schemas.openxmlformats.org/officeDocument/2006/relationships/hyperlink" Target="https://theconstructor.org/geotechnical/foundation-selection-criteria/6971/" TargetMode="External"/><Relationship Id="rId91" Type="http://schemas.openxmlformats.org/officeDocument/2006/relationships/hyperlink" Target="http://gov.wales/docs/desh/publications/170403building-regs-approved-document-a-structure-en.pdf%2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inyurl.com/ycno88ss" TargetMode="External"/><Relationship Id="rId23" Type="http://schemas.openxmlformats.org/officeDocument/2006/relationships/hyperlink" Target="https://tinyurl.com/y6w5rwm7" TargetMode="External"/><Relationship Id="rId28" Type="http://schemas.openxmlformats.org/officeDocument/2006/relationships/hyperlink" Target="https://tinyurl.com/y9nnhy6k" TargetMode="External"/><Relationship Id="rId36" Type="http://schemas.openxmlformats.org/officeDocument/2006/relationships/image" Target="media/image16.jpe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hyperlink" Target="https://tinyurl.com/y6vkghub" TargetMode="External"/><Relationship Id="rId31" Type="http://schemas.openxmlformats.org/officeDocument/2006/relationships/image" Target="media/image11.jpe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jpeg"/><Relationship Id="rId65" Type="http://schemas.openxmlformats.org/officeDocument/2006/relationships/hyperlink" Target="http://mapapps.bgs.ac.uk/geologyofbritain/home.html?location=sa1+3ss&amp;gobBtn=go" TargetMode="External"/><Relationship Id="rId73" Type="http://schemas.openxmlformats.org/officeDocument/2006/relationships/hyperlink" Target="http://www.ukradon.org/cms/assets/gfx/content/resource_2686cs3a0844cee4.pdf" TargetMode="External"/><Relationship Id="rId78" Type="http://schemas.openxmlformats.org/officeDocument/2006/relationships/hyperlink" Target="http://mapapps2.bgs.ac.uk/coalauthority/home.html" TargetMode="External"/><Relationship Id="rId81" Type="http://schemas.openxmlformats.org/officeDocument/2006/relationships/hyperlink" Target="http://gov.wales/docs/desh/publications/170403building-regs-approved-document-c-resistance-to-moisture-en.pdf" TargetMode="External"/><Relationship Id="rId86" Type="http://schemas.openxmlformats.org/officeDocument/2006/relationships/hyperlink" Target="file:///C:/Users/1706618/Downloads/ShrinkSwell.pdf"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inyurl.com/ybsd7b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Roy16</b:Tag>
    <b:SourceType>Book</b:SourceType>
    <b:Guid>{52E6C0C1-D1B9-4E63-9DFA-1142F1A48C00}</b:Guid>
    <b:Author>
      <b:Author>
        <b:NameList>
          <b:Person>
            <b:Last>greeno</b:Last>
            <b:First>Roy</b:First>
            <b:Middle>Chudley and Rodger</b:Middle>
          </b:Person>
        </b:NameList>
      </b:Author>
    </b:Author>
    <b:Title>Building Construction Management </b:Title>
    <b:Year>2016</b:Year>
    <b:City>London</b:City>
    <b:Publisher>Taylor and Francis </b:Publisher>
    <b:Edition>11th</b:Edition>
    <b:RefOrder>1</b:RefOrder>
  </b:Source>
</b:Sources>
</file>

<file path=customXml/itemProps1.xml><?xml version="1.0" encoding="utf-8"?>
<ds:datastoreItem xmlns:ds="http://schemas.openxmlformats.org/officeDocument/2006/customXml" ds:itemID="{B519F6AC-94EE-4731-A0AE-F115578E2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10874</Words>
  <Characters>61983</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Lawrence (1706618)</dc:creator>
  <cp:keywords/>
  <dc:description/>
  <cp:lastModifiedBy>Daniel Lawrence (1706618)</cp:lastModifiedBy>
  <cp:revision>2</cp:revision>
  <dcterms:created xsi:type="dcterms:W3CDTF">2018-04-24T06:53:00Z</dcterms:created>
  <dcterms:modified xsi:type="dcterms:W3CDTF">2018-04-24T06:53:00Z</dcterms:modified>
</cp:coreProperties>
</file>