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304387469"/>
        <w:docPartObj>
          <w:docPartGallery w:val="Cover Pages"/>
          <w:docPartUnique/>
        </w:docPartObj>
      </w:sdtPr>
      <w:sdtEndPr>
        <w:rPr>
          <w:rFonts w:eastAsiaTheme="minorHAnsi"/>
          <w:color w:val="auto"/>
          <w:kern w:val="2"/>
          <w14:ligatures w14:val="standardContextual"/>
        </w:rPr>
      </w:sdtEndPr>
      <w:sdtContent>
        <w:p w14:paraId="00A2870C" w14:textId="424B2D95" w:rsidR="00412D10" w:rsidRDefault="00412D10">
          <w:pPr>
            <w:pStyle w:val="NoSpacing"/>
            <w:spacing w:before="1540" w:after="240"/>
            <w:jc w:val="center"/>
            <w:rPr>
              <w:color w:val="4472C4" w:themeColor="accent1"/>
            </w:rPr>
          </w:pPr>
          <w:r>
            <w:rPr>
              <w:noProof/>
              <w:color w:val="4472C4" w:themeColor="accent1"/>
            </w:rPr>
            <w:drawing>
              <wp:inline distT="0" distB="0" distL="0" distR="0" wp14:anchorId="3BC29306" wp14:editId="328F343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sz w:val="32"/>
              <w:szCs w:val="32"/>
            </w:rPr>
            <w:alias w:val="Title"/>
            <w:tag w:val=""/>
            <w:id w:val="1735040861"/>
            <w:placeholder>
              <w:docPart w:val="E1F69B6F192D4E969A421265582E4ACF"/>
            </w:placeholder>
            <w:dataBinding w:prefixMappings="xmlns:ns0='http://purl.org/dc/elements/1.1/' xmlns:ns1='http://schemas.openxmlformats.org/package/2006/metadata/core-properties' " w:xpath="/ns1:coreProperties[1]/ns0:title[1]" w:storeItemID="{6C3C8BC8-F283-45AE-878A-BAB7291924A1}"/>
            <w:text/>
          </w:sdtPr>
          <w:sdtContent>
            <w:p w14:paraId="762392B3" w14:textId="4CFF98EE" w:rsidR="00412D10" w:rsidRPr="00412D10" w:rsidRDefault="00412D1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2"/>
                  <w:szCs w:val="32"/>
                </w:rPr>
              </w:pPr>
              <w:r w:rsidRPr="00412D10">
                <w:rPr>
                  <w:rFonts w:ascii="Arial" w:eastAsia="Times New Roman" w:hAnsi="Arial" w:cs="Arial"/>
                  <w:sz w:val="32"/>
                  <w:szCs w:val="32"/>
                </w:rPr>
                <w:t>Developing</w:t>
              </w:r>
              <w:r>
                <w:rPr>
                  <w:rFonts w:ascii="Arial" w:eastAsia="Times New Roman" w:hAnsi="Arial" w:cs="Arial"/>
                  <w:sz w:val="32"/>
                  <w:szCs w:val="32"/>
                </w:rPr>
                <w:t xml:space="preserve"> </w:t>
              </w:r>
              <w:r w:rsidRPr="00412D10">
                <w:rPr>
                  <w:rFonts w:ascii="Arial" w:eastAsia="Times New Roman" w:hAnsi="Arial" w:cs="Arial"/>
                  <w:sz w:val="32"/>
                  <w:szCs w:val="32"/>
                </w:rPr>
                <w:t>Emotional</w:t>
              </w:r>
              <w:r>
                <w:rPr>
                  <w:rFonts w:ascii="Arial" w:eastAsia="Times New Roman" w:hAnsi="Arial" w:cs="Arial"/>
                  <w:sz w:val="32"/>
                  <w:szCs w:val="32"/>
                </w:rPr>
                <w:t xml:space="preserve"> I</w:t>
              </w:r>
              <w:r w:rsidRPr="00412D10">
                <w:rPr>
                  <w:rFonts w:ascii="Arial" w:eastAsia="Times New Roman" w:hAnsi="Arial" w:cs="Arial"/>
                  <w:sz w:val="32"/>
                  <w:szCs w:val="32"/>
                </w:rPr>
                <w:t>ntelligence</w:t>
              </w:r>
              <w:r>
                <w:rPr>
                  <w:rFonts w:ascii="Arial" w:eastAsia="Times New Roman" w:hAnsi="Arial" w:cs="Arial"/>
                  <w:sz w:val="32"/>
                  <w:szCs w:val="32"/>
                </w:rPr>
                <w:t xml:space="preserve"> </w:t>
              </w:r>
              <w:r w:rsidRPr="00412D10">
                <w:rPr>
                  <w:rFonts w:ascii="Arial" w:eastAsia="Times New Roman" w:hAnsi="Arial" w:cs="Arial"/>
                  <w:sz w:val="32"/>
                  <w:szCs w:val="32"/>
                </w:rPr>
                <w:t>Skills</w:t>
              </w:r>
              <w:r>
                <w:rPr>
                  <w:rFonts w:ascii="Arial" w:eastAsia="Times New Roman" w:hAnsi="Arial" w:cs="Arial"/>
                  <w:sz w:val="32"/>
                  <w:szCs w:val="32"/>
                </w:rPr>
                <w:t xml:space="preserve"> </w:t>
              </w:r>
              <w:r w:rsidRPr="00412D10">
                <w:rPr>
                  <w:rFonts w:ascii="Arial" w:eastAsia="Times New Roman" w:hAnsi="Arial" w:cs="Arial"/>
                  <w:sz w:val="32"/>
                  <w:szCs w:val="32"/>
                </w:rPr>
                <w:t>for</w:t>
              </w:r>
              <w:r>
                <w:rPr>
                  <w:rFonts w:ascii="Arial" w:eastAsia="Times New Roman" w:hAnsi="Arial" w:cs="Arial"/>
                  <w:sz w:val="32"/>
                  <w:szCs w:val="32"/>
                </w:rPr>
                <w:t xml:space="preserve"> </w:t>
              </w:r>
              <w:r w:rsidRPr="00412D10">
                <w:rPr>
                  <w:rFonts w:ascii="Arial" w:eastAsia="Times New Roman" w:hAnsi="Arial" w:cs="Arial"/>
                  <w:sz w:val="32"/>
                  <w:szCs w:val="32"/>
                </w:rPr>
                <w:t>the</w:t>
              </w:r>
              <w:r>
                <w:rPr>
                  <w:rFonts w:ascii="Arial" w:eastAsia="Times New Roman" w:hAnsi="Arial" w:cs="Arial"/>
                  <w:sz w:val="32"/>
                  <w:szCs w:val="32"/>
                </w:rPr>
                <w:t xml:space="preserve"> </w:t>
              </w:r>
              <w:r w:rsidRPr="00412D10">
                <w:rPr>
                  <w:rFonts w:ascii="Arial" w:eastAsia="Times New Roman" w:hAnsi="Arial" w:cs="Arial"/>
                  <w:sz w:val="32"/>
                  <w:szCs w:val="32"/>
                </w:rPr>
                <w:t>Workplace</w:t>
              </w:r>
            </w:p>
          </w:sdtContent>
        </w:sdt>
        <w:sdt>
          <w:sdtPr>
            <w:rPr>
              <w:color w:val="4472C4" w:themeColor="accent1"/>
              <w:sz w:val="28"/>
              <w:szCs w:val="28"/>
            </w:rPr>
            <w:alias w:val="Subtitle"/>
            <w:tag w:val=""/>
            <w:id w:val="328029620"/>
            <w:placeholder>
              <w:docPart w:val="DF0C4983792840C89859D66DFD5510CF"/>
            </w:placeholder>
            <w:dataBinding w:prefixMappings="xmlns:ns0='http://purl.org/dc/elements/1.1/' xmlns:ns1='http://schemas.openxmlformats.org/package/2006/metadata/core-properties' " w:xpath="/ns1:coreProperties[1]/ns0:subject[1]" w:storeItemID="{6C3C8BC8-F283-45AE-878A-BAB7291924A1}"/>
            <w:text/>
          </w:sdtPr>
          <w:sdtContent>
            <w:p w14:paraId="4DBFD7D6" w14:textId="59CB2DA5" w:rsidR="00412D10" w:rsidRDefault="00412D10">
              <w:pPr>
                <w:pStyle w:val="NoSpacing"/>
                <w:jc w:val="center"/>
                <w:rPr>
                  <w:color w:val="4472C4" w:themeColor="accent1"/>
                  <w:sz w:val="28"/>
                  <w:szCs w:val="28"/>
                </w:rPr>
              </w:pPr>
              <w:r>
                <w:rPr>
                  <w:color w:val="4472C4" w:themeColor="accent1"/>
                  <w:sz w:val="28"/>
                  <w:szCs w:val="28"/>
                </w:rPr>
                <w:t>BMSW6106</w:t>
              </w:r>
            </w:p>
          </w:sdtContent>
        </w:sdt>
        <w:p w14:paraId="53C80708" w14:textId="77777777" w:rsidR="00412D10" w:rsidRDefault="00412D1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AD2A5BA" wp14:editId="3E2CAD8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96781D5" w14:textId="1A4C42FD" w:rsidR="00412D10" w:rsidRDefault="00412D1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2EC909C" w14:textId="3E08D539" w:rsidR="00412D10" w:rsidRDefault="00412D1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8748E68" w14:textId="241C120C" w:rsidR="00412D10" w:rsidRDefault="00412D10" w:rsidP="00412D10">
                                <w:pPr>
                                  <w:pStyle w:val="NoSpacing"/>
                                  <w:rPr>
                                    <w:color w:val="4472C4" w:themeColor="accent1"/>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412D10">
                                      <w:rPr>
                                        <w:rFonts w:ascii="Arial" w:hAnsi="Arial" w:cs="Arial"/>
                                        <w:color w:val="4472C4" w:themeColor="accent1"/>
                                        <w:sz w:val="32"/>
                                        <w:szCs w:val="32"/>
                                      </w:rPr>
                                      <w:t>Amare Desta</w:t>
                                    </w:r>
                                  </w:sdtContent>
                                </w:sdt>
                                <w:r w:rsidRPr="00412D10">
                                  <w:rPr>
                                    <w:rFonts w:ascii="Arial" w:hAnsi="Arial" w:cs="Arial"/>
                                    <w:color w:val="4472C4" w:themeColor="accent1"/>
                                    <w:sz w:val="32"/>
                                    <w:szCs w:val="32"/>
                                  </w:rPr>
                                  <w:t xml:space="preserve">                                                                                                                        </w:t>
                                </w:r>
                                <w:r>
                                  <w:rPr>
                                    <w:rFonts w:ascii="Arial" w:hAnsi="Arial" w:cs="Arial"/>
                                    <w:color w:val="4472C4" w:themeColor="accent1"/>
                                    <w:sz w:val="32"/>
                                    <w:szCs w:val="32"/>
                                  </w:rPr>
                                  <w:t xml:space="preserve">   </w:t>
                                </w:r>
                                <w:r>
                                  <w:rPr>
                                    <w:color w:val="4472C4" w:themeColor="accent1"/>
                                  </w:rPr>
                                  <w:t xml:space="preserve">Adrian </w:t>
                                </w:r>
                                <w:proofErr w:type="gramStart"/>
                                <w:r>
                                  <w:rPr>
                                    <w:color w:val="4472C4" w:themeColor="accent1"/>
                                  </w:rPr>
                                  <w:t>Petrea(</w:t>
                                </w:r>
                                <w:proofErr w:type="gramEnd"/>
                                <w:r>
                                  <w:rPr>
                                    <w:color w:val="4472C4" w:themeColor="accent1"/>
                                  </w:rPr>
                                  <w:t>2020066)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D2A5B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96781D5" w14:textId="1A4C42FD" w:rsidR="00412D10" w:rsidRDefault="00412D1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2EC909C" w14:textId="3E08D539" w:rsidR="00412D10" w:rsidRDefault="00412D1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38748E68" w14:textId="241C120C" w:rsidR="00412D10" w:rsidRDefault="00412D10" w:rsidP="00412D10">
                          <w:pPr>
                            <w:pStyle w:val="NoSpacing"/>
                            <w:rPr>
                              <w:color w:val="4472C4" w:themeColor="accent1"/>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412D10">
                                <w:rPr>
                                  <w:rFonts w:ascii="Arial" w:hAnsi="Arial" w:cs="Arial"/>
                                  <w:color w:val="4472C4" w:themeColor="accent1"/>
                                  <w:sz w:val="32"/>
                                  <w:szCs w:val="32"/>
                                </w:rPr>
                                <w:t>Amare Desta</w:t>
                              </w:r>
                            </w:sdtContent>
                          </w:sdt>
                          <w:r w:rsidRPr="00412D10">
                            <w:rPr>
                              <w:rFonts w:ascii="Arial" w:hAnsi="Arial" w:cs="Arial"/>
                              <w:color w:val="4472C4" w:themeColor="accent1"/>
                              <w:sz w:val="32"/>
                              <w:szCs w:val="32"/>
                            </w:rPr>
                            <w:t xml:space="preserve">                                                                                                                        </w:t>
                          </w:r>
                          <w:r>
                            <w:rPr>
                              <w:rFonts w:ascii="Arial" w:hAnsi="Arial" w:cs="Arial"/>
                              <w:color w:val="4472C4" w:themeColor="accent1"/>
                              <w:sz w:val="32"/>
                              <w:szCs w:val="32"/>
                            </w:rPr>
                            <w:t xml:space="preserve">   </w:t>
                          </w:r>
                          <w:r>
                            <w:rPr>
                              <w:color w:val="4472C4" w:themeColor="accent1"/>
                            </w:rPr>
                            <w:t xml:space="preserve">Adrian </w:t>
                          </w:r>
                          <w:proofErr w:type="gramStart"/>
                          <w:r>
                            <w:rPr>
                              <w:color w:val="4472C4" w:themeColor="accent1"/>
                            </w:rPr>
                            <w:t>Petrea(</w:t>
                          </w:r>
                          <w:proofErr w:type="gramEnd"/>
                          <w:r>
                            <w:rPr>
                              <w:color w:val="4472C4" w:themeColor="accent1"/>
                            </w:rPr>
                            <w:t>2020066)</w:t>
                          </w:r>
                        </w:p>
                      </w:txbxContent>
                    </v:textbox>
                    <w10:wrap anchorx="margin" anchory="page"/>
                  </v:shape>
                </w:pict>
              </mc:Fallback>
            </mc:AlternateContent>
          </w:r>
          <w:r>
            <w:rPr>
              <w:noProof/>
              <w:color w:val="4472C4" w:themeColor="accent1"/>
            </w:rPr>
            <w:drawing>
              <wp:inline distT="0" distB="0" distL="0" distR="0" wp14:anchorId="530B0A62" wp14:editId="699A3DB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110E1BC" w14:textId="34DD5464" w:rsidR="00412D10" w:rsidRDefault="00412D10">
          <w:r>
            <w:br w:type="page"/>
          </w:r>
        </w:p>
      </w:sdtContent>
    </w:sdt>
    <w:p w14:paraId="7BE37DEA" w14:textId="65E3807C" w:rsidR="00412D10" w:rsidRDefault="00412D10">
      <w:r>
        <w:lastRenderedPageBreak/>
        <w:t xml:space="preserve"> </w:t>
      </w:r>
    </w:p>
    <w:p w14:paraId="63C4F780" w14:textId="77777777" w:rsidR="00412D10" w:rsidRDefault="00412D10">
      <w:r>
        <w:br w:type="page"/>
      </w:r>
    </w:p>
    <w:sdt>
      <w:sdtPr>
        <w:rPr>
          <w:b/>
          <w:bCs/>
        </w:rPr>
        <w:id w:val="45884479"/>
        <w:docPartObj>
          <w:docPartGallery w:val="Table of Contents"/>
          <w:docPartUnique/>
        </w:docPartObj>
      </w:sdtPr>
      <w:sdtEndPr>
        <w:rPr>
          <w:noProof/>
        </w:rPr>
      </w:sdtEndPr>
      <w:sdtContent>
        <w:p w14:paraId="3E83580B" w14:textId="77777777" w:rsidR="00412D10" w:rsidRPr="00FC4E07" w:rsidRDefault="00412D10" w:rsidP="00FC4E07">
          <w:pPr>
            <w:spacing w:line="360" w:lineRule="auto"/>
            <w:jc w:val="center"/>
            <w:rPr>
              <w:rFonts w:ascii="Arial" w:hAnsi="Arial" w:cs="Arial"/>
              <w:b/>
              <w:bCs/>
            </w:rPr>
          </w:pPr>
          <w:r w:rsidRPr="00FC4E07">
            <w:rPr>
              <w:rFonts w:ascii="Arial" w:hAnsi="Arial" w:cs="Arial"/>
              <w:b/>
              <w:bCs/>
            </w:rPr>
            <w:t>Table of Contents</w:t>
          </w:r>
        </w:p>
        <w:p w14:paraId="7B71A54E" w14:textId="450ECD8D" w:rsidR="0043424A" w:rsidRPr="00FC4E07" w:rsidRDefault="00412D10" w:rsidP="00FC4E07">
          <w:pPr>
            <w:pStyle w:val="TOC2"/>
            <w:rPr>
              <w:rFonts w:eastAsiaTheme="minorEastAsia" w:cs="Arial"/>
              <w:noProof/>
              <w:lang w:val="en-US"/>
              <w14:ligatures w14:val="standardContextual"/>
            </w:rPr>
          </w:pPr>
          <w:r w:rsidRPr="00FC4E07">
            <w:rPr>
              <w:rFonts w:cs="Arial"/>
            </w:rPr>
            <w:fldChar w:fldCharType="begin"/>
          </w:r>
          <w:r w:rsidRPr="00FC4E07">
            <w:rPr>
              <w:rFonts w:cs="Arial"/>
            </w:rPr>
            <w:instrText xml:space="preserve"> TOC \o "1-3" \h \z \u </w:instrText>
          </w:r>
          <w:r w:rsidRPr="00FC4E07">
            <w:rPr>
              <w:rFonts w:cs="Arial"/>
            </w:rPr>
            <w:fldChar w:fldCharType="separate"/>
          </w:r>
          <w:hyperlink w:anchor="_Toc155348401" w:history="1">
            <w:r w:rsidR="0043424A" w:rsidRPr="00FC4E07">
              <w:rPr>
                <w:rStyle w:val="Hyperlink"/>
                <w:rFonts w:cs="Arial"/>
                <w:noProof/>
              </w:rPr>
              <w:t>Introduction</w:t>
            </w:r>
            <w:r w:rsidR="0043424A" w:rsidRPr="00FC4E07">
              <w:rPr>
                <w:rFonts w:cs="Arial"/>
                <w:noProof/>
                <w:webHidden/>
              </w:rPr>
              <w:tab/>
            </w:r>
            <w:r w:rsidR="0043424A" w:rsidRPr="00FC4E07">
              <w:rPr>
                <w:rFonts w:cs="Arial"/>
                <w:noProof/>
                <w:webHidden/>
              </w:rPr>
              <w:fldChar w:fldCharType="begin"/>
            </w:r>
            <w:r w:rsidR="0043424A" w:rsidRPr="00FC4E07">
              <w:rPr>
                <w:rFonts w:cs="Arial"/>
                <w:noProof/>
                <w:webHidden/>
              </w:rPr>
              <w:instrText xml:space="preserve"> PAGEREF _Toc155348401 \h </w:instrText>
            </w:r>
            <w:r w:rsidR="0043424A" w:rsidRPr="00FC4E07">
              <w:rPr>
                <w:rFonts w:cs="Arial"/>
                <w:noProof/>
                <w:webHidden/>
              </w:rPr>
            </w:r>
            <w:r w:rsidR="0043424A" w:rsidRPr="00FC4E07">
              <w:rPr>
                <w:rFonts w:cs="Arial"/>
                <w:noProof/>
                <w:webHidden/>
              </w:rPr>
              <w:fldChar w:fldCharType="separate"/>
            </w:r>
            <w:r w:rsidR="0043424A" w:rsidRPr="00FC4E07">
              <w:rPr>
                <w:rFonts w:cs="Arial"/>
                <w:noProof/>
                <w:webHidden/>
              </w:rPr>
              <w:t>3</w:t>
            </w:r>
            <w:r w:rsidR="0043424A" w:rsidRPr="00FC4E07">
              <w:rPr>
                <w:rFonts w:cs="Arial"/>
                <w:noProof/>
                <w:webHidden/>
              </w:rPr>
              <w:fldChar w:fldCharType="end"/>
            </w:r>
          </w:hyperlink>
        </w:p>
        <w:p w14:paraId="51DF8A89" w14:textId="40B5EF6A" w:rsidR="0043424A" w:rsidRPr="00FC4E07" w:rsidRDefault="0043424A" w:rsidP="00FC4E07">
          <w:pPr>
            <w:pStyle w:val="TOC2"/>
            <w:rPr>
              <w:rFonts w:eastAsiaTheme="minorEastAsia" w:cs="Arial"/>
              <w:noProof/>
              <w:lang w:val="en-US"/>
              <w14:ligatures w14:val="standardContextual"/>
            </w:rPr>
          </w:pPr>
          <w:hyperlink w:anchor="_Toc155348402" w:history="1">
            <w:r w:rsidRPr="00FC4E07">
              <w:rPr>
                <w:rStyle w:val="Hyperlink"/>
                <w:rFonts w:cs="Arial"/>
                <w:noProof/>
              </w:rPr>
              <w:t>Key Models of Emotional Intelligence</w:t>
            </w:r>
            <w:r w:rsidRPr="00FC4E07">
              <w:rPr>
                <w:rFonts w:cs="Arial"/>
                <w:noProof/>
                <w:webHidden/>
              </w:rPr>
              <w:tab/>
            </w:r>
            <w:r w:rsidRPr="00FC4E07">
              <w:rPr>
                <w:rFonts w:cs="Arial"/>
                <w:noProof/>
                <w:webHidden/>
              </w:rPr>
              <w:fldChar w:fldCharType="begin"/>
            </w:r>
            <w:r w:rsidRPr="00FC4E07">
              <w:rPr>
                <w:rFonts w:cs="Arial"/>
                <w:noProof/>
                <w:webHidden/>
              </w:rPr>
              <w:instrText xml:space="preserve"> PAGEREF _Toc155348402 \h </w:instrText>
            </w:r>
            <w:r w:rsidRPr="00FC4E07">
              <w:rPr>
                <w:rFonts w:cs="Arial"/>
                <w:noProof/>
                <w:webHidden/>
              </w:rPr>
            </w:r>
            <w:r w:rsidRPr="00FC4E07">
              <w:rPr>
                <w:rFonts w:cs="Arial"/>
                <w:noProof/>
                <w:webHidden/>
              </w:rPr>
              <w:fldChar w:fldCharType="separate"/>
            </w:r>
            <w:r w:rsidRPr="00FC4E07">
              <w:rPr>
                <w:rFonts w:cs="Arial"/>
                <w:noProof/>
                <w:webHidden/>
              </w:rPr>
              <w:t>4</w:t>
            </w:r>
            <w:r w:rsidRPr="00FC4E07">
              <w:rPr>
                <w:rFonts w:cs="Arial"/>
                <w:noProof/>
                <w:webHidden/>
              </w:rPr>
              <w:fldChar w:fldCharType="end"/>
            </w:r>
          </w:hyperlink>
        </w:p>
        <w:p w14:paraId="07D28483" w14:textId="3A255B8D" w:rsidR="0043424A" w:rsidRPr="00FC4E07" w:rsidRDefault="0043424A" w:rsidP="00FC4E07">
          <w:pPr>
            <w:pStyle w:val="TOC2"/>
            <w:rPr>
              <w:rFonts w:eastAsiaTheme="minorEastAsia" w:cs="Arial"/>
              <w:noProof/>
              <w:lang w:val="en-US"/>
              <w14:ligatures w14:val="standardContextual"/>
            </w:rPr>
          </w:pPr>
          <w:hyperlink w:anchor="_Toc155348403" w:history="1">
            <w:r w:rsidRPr="00FC4E07">
              <w:rPr>
                <w:rStyle w:val="Hyperlink"/>
                <w:rFonts w:cs="Arial"/>
                <w:noProof/>
              </w:rPr>
              <w:t>Importance of developing emotional intelligence in Unilever</w:t>
            </w:r>
            <w:r w:rsidRPr="00FC4E07">
              <w:rPr>
                <w:rFonts w:cs="Arial"/>
                <w:noProof/>
                <w:webHidden/>
              </w:rPr>
              <w:tab/>
            </w:r>
            <w:r w:rsidRPr="00FC4E07">
              <w:rPr>
                <w:rFonts w:cs="Arial"/>
                <w:noProof/>
                <w:webHidden/>
              </w:rPr>
              <w:fldChar w:fldCharType="begin"/>
            </w:r>
            <w:r w:rsidRPr="00FC4E07">
              <w:rPr>
                <w:rFonts w:cs="Arial"/>
                <w:noProof/>
                <w:webHidden/>
              </w:rPr>
              <w:instrText xml:space="preserve"> PAGEREF _Toc155348403 \h </w:instrText>
            </w:r>
            <w:r w:rsidRPr="00FC4E07">
              <w:rPr>
                <w:rFonts w:cs="Arial"/>
                <w:noProof/>
                <w:webHidden/>
              </w:rPr>
            </w:r>
            <w:r w:rsidRPr="00FC4E07">
              <w:rPr>
                <w:rFonts w:cs="Arial"/>
                <w:noProof/>
                <w:webHidden/>
              </w:rPr>
              <w:fldChar w:fldCharType="separate"/>
            </w:r>
            <w:r w:rsidRPr="00FC4E07">
              <w:rPr>
                <w:rFonts w:cs="Arial"/>
                <w:noProof/>
                <w:webHidden/>
              </w:rPr>
              <w:t>8</w:t>
            </w:r>
            <w:r w:rsidRPr="00FC4E07">
              <w:rPr>
                <w:rFonts w:cs="Arial"/>
                <w:noProof/>
                <w:webHidden/>
              </w:rPr>
              <w:fldChar w:fldCharType="end"/>
            </w:r>
          </w:hyperlink>
        </w:p>
        <w:p w14:paraId="323247CB" w14:textId="1A1EE65F" w:rsidR="0043424A" w:rsidRPr="00FC4E07" w:rsidRDefault="0043424A" w:rsidP="00FC4E07">
          <w:pPr>
            <w:pStyle w:val="TOC2"/>
            <w:rPr>
              <w:rFonts w:eastAsiaTheme="minorEastAsia" w:cs="Arial"/>
              <w:noProof/>
              <w:lang w:val="en-US"/>
              <w14:ligatures w14:val="standardContextual"/>
            </w:rPr>
          </w:pPr>
          <w:hyperlink w:anchor="_Toc155348404" w:history="1">
            <w:r w:rsidRPr="00FC4E07">
              <w:rPr>
                <w:rStyle w:val="Hyperlink"/>
                <w:rFonts w:cs="Arial"/>
                <w:noProof/>
              </w:rPr>
              <w:t>Recommendation</w:t>
            </w:r>
            <w:r w:rsidRPr="00FC4E07">
              <w:rPr>
                <w:rFonts w:cs="Arial"/>
                <w:noProof/>
                <w:webHidden/>
              </w:rPr>
              <w:tab/>
            </w:r>
            <w:r w:rsidRPr="00FC4E07">
              <w:rPr>
                <w:rFonts w:cs="Arial"/>
                <w:noProof/>
                <w:webHidden/>
              </w:rPr>
              <w:fldChar w:fldCharType="begin"/>
            </w:r>
            <w:r w:rsidRPr="00FC4E07">
              <w:rPr>
                <w:rFonts w:cs="Arial"/>
                <w:noProof/>
                <w:webHidden/>
              </w:rPr>
              <w:instrText xml:space="preserve"> PAGEREF _Toc155348404 \h </w:instrText>
            </w:r>
            <w:r w:rsidRPr="00FC4E07">
              <w:rPr>
                <w:rFonts w:cs="Arial"/>
                <w:noProof/>
                <w:webHidden/>
              </w:rPr>
            </w:r>
            <w:r w:rsidRPr="00FC4E07">
              <w:rPr>
                <w:rFonts w:cs="Arial"/>
                <w:noProof/>
                <w:webHidden/>
              </w:rPr>
              <w:fldChar w:fldCharType="separate"/>
            </w:r>
            <w:r w:rsidRPr="00FC4E07">
              <w:rPr>
                <w:rFonts w:cs="Arial"/>
                <w:noProof/>
                <w:webHidden/>
              </w:rPr>
              <w:t>14</w:t>
            </w:r>
            <w:r w:rsidRPr="00FC4E07">
              <w:rPr>
                <w:rFonts w:cs="Arial"/>
                <w:noProof/>
                <w:webHidden/>
              </w:rPr>
              <w:fldChar w:fldCharType="end"/>
            </w:r>
          </w:hyperlink>
        </w:p>
        <w:p w14:paraId="4DF9050C" w14:textId="2BB4E32D" w:rsidR="0043424A" w:rsidRPr="00FC4E07" w:rsidRDefault="0043424A" w:rsidP="00FC4E07">
          <w:pPr>
            <w:pStyle w:val="TOC2"/>
            <w:rPr>
              <w:rFonts w:eastAsiaTheme="minorEastAsia" w:cs="Arial"/>
              <w:noProof/>
              <w:lang w:val="en-US"/>
              <w14:ligatures w14:val="standardContextual"/>
            </w:rPr>
          </w:pPr>
          <w:hyperlink w:anchor="_Toc155348405" w:history="1">
            <w:r w:rsidRPr="00FC4E07">
              <w:rPr>
                <w:rStyle w:val="Hyperlink"/>
                <w:rFonts w:cs="Arial"/>
                <w:noProof/>
              </w:rPr>
              <w:t>Conclusion</w:t>
            </w:r>
            <w:r w:rsidRPr="00FC4E07">
              <w:rPr>
                <w:rFonts w:cs="Arial"/>
                <w:noProof/>
                <w:webHidden/>
              </w:rPr>
              <w:tab/>
            </w:r>
            <w:r w:rsidRPr="00FC4E07">
              <w:rPr>
                <w:rFonts w:cs="Arial"/>
                <w:noProof/>
                <w:webHidden/>
              </w:rPr>
              <w:fldChar w:fldCharType="begin"/>
            </w:r>
            <w:r w:rsidRPr="00FC4E07">
              <w:rPr>
                <w:rFonts w:cs="Arial"/>
                <w:noProof/>
                <w:webHidden/>
              </w:rPr>
              <w:instrText xml:space="preserve"> PAGEREF _Toc155348405 \h </w:instrText>
            </w:r>
            <w:r w:rsidRPr="00FC4E07">
              <w:rPr>
                <w:rFonts w:cs="Arial"/>
                <w:noProof/>
                <w:webHidden/>
              </w:rPr>
            </w:r>
            <w:r w:rsidRPr="00FC4E07">
              <w:rPr>
                <w:rFonts w:cs="Arial"/>
                <w:noProof/>
                <w:webHidden/>
              </w:rPr>
              <w:fldChar w:fldCharType="separate"/>
            </w:r>
            <w:r w:rsidRPr="00FC4E07">
              <w:rPr>
                <w:rFonts w:cs="Arial"/>
                <w:noProof/>
                <w:webHidden/>
              </w:rPr>
              <w:t>15</w:t>
            </w:r>
            <w:r w:rsidRPr="00FC4E07">
              <w:rPr>
                <w:rFonts w:cs="Arial"/>
                <w:noProof/>
                <w:webHidden/>
              </w:rPr>
              <w:fldChar w:fldCharType="end"/>
            </w:r>
          </w:hyperlink>
        </w:p>
        <w:p w14:paraId="65437014" w14:textId="19CAD4B5" w:rsidR="0043424A" w:rsidRPr="00FC4E07" w:rsidRDefault="0043424A" w:rsidP="00FC4E07">
          <w:pPr>
            <w:pStyle w:val="TOC1"/>
            <w:rPr>
              <w:rFonts w:eastAsiaTheme="minorEastAsia"/>
              <w:lang w:val="en-US"/>
              <w14:ligatures w14:val="standardContextual"/>
            </w:rPr>
          </w:pPr>
          <w:hyperlink w:anchor="_Toc155348406" w:history="1">
            <w:r w:rsidRPr="00FC4E07">
              <w:rPr>
                <w:rStyle w:val="Hyperlink"/>
                <w:b/>
                <w:bCs/>
              </w:rPr>
              <w:t>Reference List</w:t>
            </w:r>
            <w:r w:rsidRPr="00FC4E07">
              <w:rPr>
                <w:webHidden/>
              </w:rPr>
              <w:tab/>
            </w:r>
            <w:r w:rsidRPr="00FC4E07">
              <w:rPr>
                <w:webHidden/>
              </w:rPr>
              <w:fldChar w:fldCharType="begin"/>
            </w:r>
            <w:r w:rsidRPr="00FC4E07">
              <w:rPr>
                <w:webHidden/>
              </w:rPr>
              <w:instrText xml:space="preserve"> PAGEREF _Toc155348406 \h </w:instrText>
            </w:r>
            <w:r w:rsidRPr="00FC4E07">
              <w:rPr>
                <w:webHidden/>
              </w:rPr>
            </w:r>
            <w:r w:rsidRPr="00FC4E07">
              <w:rPr>
                <w:webHidden/>
              </w:rPr>
              <w:fldChar w:fldCharType="separate"/>
            </w:r>
            <w:r w:rsidRPr="00FC4E07">
              <w:rPr>
                <w:webHidden/>
              </w:rPr>
              <w:t>16</w:t>
            </w:r>
            <w:r w:rsidRPr="00FC4E07">
              <w:rPr>
                <w:webHidden/>
              </w:rPr>
              <w:fldChar w:fldCharType="end"/>
            </w:r>
          </w:hyperlink>
        </w:p>
        <w:p w14:paraId="5462C9B7" w14:textId="672F9D7C" w:rsidR="00412D10" w:rsidRDefault="00412D10" w:rsidP="00FC4E07">
          <w:pPr>
            <w:spacing w:line="360" w:lineRule="auto"/>
            <w:rPr>
              <w:b/>
              <w:bCs/>
              <w:noProof/>
            </w:rPr>
          </w:pPr>
          <w:r w:rsidRPr="00FC4E07">
            <w:rPr>
              <w:rFonts w:ascii="Arial" w:hAnsi="Arial" w:cs="Arial"/>
              <w:b/>
              <w:bCs/>
              <w:noProof/>
            </w:rPr>
            <w:fldChar w:fldCharType="end"/>
          </w:r>
        </w:p>
      </w:sdtContent>
    </w:sdt>
    <w:p w14:paraId="2801BE05" w14:textId="63AF8849" w:rsidR="00412D10" w:rsidRDefault="00412D10">
      <w:r>
        <w:br w:type="page"/>
      </w:r>
    </w:p>
    <w:p w14:paraId="4508C775" w14:textId="1CE1C984" w:rsidR="00412D10" w:rsidRPr="00412D10" w:rsidRDefault="00412D10" w:rsidP="00FC4E07">
      <w:pPr>
        <w:shd w:val="clear" w:color="auto" w:fill="FFFFFF"/>
        <w:spacing w:after="0" w:line="360" w:lineRule="auto"/>
        <w:rPr>
          <w:rFonts w:ascii="Arial" w:eastAsia="Times New Roman" w:hAnsi="Arial" w:cs="Arial"/>
          <w:kern w:val="0"/>
          <w14:ligatures w14:val="none"/>
        </w:rPr>
      </w:pPr>
    </w:p>
    <w:p w14:paraId="7CD89E82" w14:textId="2CB49BAA" w:rsidR="00412D10" w:rsidRPr="00FC4E07" w:rsidRDefault="00412D10" w:rsidP="00FC4E07">
      <w:pPr>
        <w:shd w:val="clear" w:color="auto" w:fill="FFFFFF"/>
        <w:spacing w:after="0" w:line="360" w:lineRule="auto"/>
        <w:rPr>
          <w:rFonts w:ascii="Arial" w:eastAsia="Times New Roman" w:hAnsi="Arial" w:cs="Arial"/>
          <w:b/>
          <w:bCs/>
          <w:kern w:val="0"/>
          <w14:ligatures w14:val="none"/>
        </w:rPr>
      </w:pPr>
      <w:r w:rsidRPr="00412D10">
        <w:rPr>
          <w:rFonts w:ascii="Arial" w:eastAsia="Times New Roman" w:hAnsi="Arial" w:cs="Arial"/>
          <w:b/>
          <w:bCs/>
          <w:kern w:val="0"/>
          <w14:ligatures w14:val="none"/>
        </w:rPr>
        <w:t xml:space="preserve">Why building an </w:t>
      </w:r>
      <w:r w:rsidRPr="00FC4E07">
        <w:rPr>
          <w:rFonts w:ascii="Arial" w:eastAsia="Times New Roman" w:hAnsi="Arial" w:cs="Arial"/>
          <w:b/>
          <w:bCs/>
          <w:kern w:val="0"/>
          <w14:ligatures w14:val="none"/>
        </w:rPr>
        <w:t xml:space="preserve">emotionally intelligent workforce should be a business priority in this current volatile economic environment and how employers can train and develop their existing staff </w:t>
      </w:r>
      <w:r w:rsidR="009458C8" w:rsidRPr="00FC4E07">
        <w:rPr>
          <w:rFonts w:ascii="Arial" w:eastAsia="Times New Roman" w:hAnsi="Arial" w:cs="Arial"/>
          <w:b/>
          <w:bCs/>
          <w:kern w:val="0"/>
          <w14:ligatures w14:val="none"/>
        </w:rPr>
        <w:t>to make them emotionally intelligent workforce?</w:t>
      </w:r>
    </w:p>
    <w:p w14:paraId="39FB4328" w14:textId="77777777" w:rsidR="009458C8" w:rsidRPr="00FC4E07" w:rsidRDefault="009458C8" w:rsidP="00FC4E07">
      <w:pPr>
        <w:shd w:val="clear" w:color="auto" w:fill="FFFFFF"/>
        <w:spacing w:after="0" w:line="360" w:lineRule="auto"/>
        <w:rPr>
          <w:rFonts w:ascii="Arial" w:eastAsia="Times New Roman" w:hAnsi="Arial" w:cs="Arial"/>
          <w:b/>
          <w:bCs/>
          <w:kern w:val="0"/>
          <w14:ligatures w14:val="none"/>
        </w:rPr>
      </w:pPr>
    </w:p>
    <w:p w14:paraId="3F916EE4" w14:textId="77777777" w:rsidR="009458C8" w:rsidRPr="00FC4E07" w:rsidRDefault="009458C8" w:rsidP="00FC4E07">
      <w:pPr>
        <w:shd w:val="clear" w:color="auto" w:fill="FFFFFF"/>
        <w:spacing w:after="0" w:line="360" w:lineRule="auto"/>
        <w:rPr>
          <w:rFonts w:ascii="Arial" w:eastAsia="Times New Roman" w:hAnsi="Arial" w:cs="Arial"/>
          <w:b/>
          <w:bCs/>
          <w:kern w:val="0"/>
          <w14:ligatures w14:val="none"/>
        </w:rPr>
      </w:pPr>
    </w:p>
    <w:p w14:paraId="2758DDEF" w14:textId="77777777" w:rsidR="009458C8" w:rsidRPr="00FC4E07" w:rsidRDefault="009458C8" w:rsidP="00FC4E07">
      <w:pPr>
        <w:pStyle w:val="Heading2"/>
        <w:rPr>
          <w:rFonts w:cs="Arial"/>
          <w:szCs w:val="22"/>
        </w:rPr>
      </w:pPr>
    </w:p>
    <w:p w14:paraId="17047DAF" w14:textId="77777777" w:rsidR="009458C8" w:rsidRPr="00FC4E07" w:rsidRDefault="009458C8" w:rsidP="00FC4E07">
      <w:pPr>
        <w:pStyle w:val="Heading2"/>
        <w:rPr>
          <w:rFonts w:cs="Arial"/>
          <w:szCs w:val="22"/>
        </w:rPr>
      </w:pPr>
    </w:p>
    <w:p w14:paraId="671B8C47" w14:textId="77777777" w:rsidR="009458C8" w:rsidRPr="00FC4E07" w:rsidRDefault="009458C8" w:rsidP="00FC4E07">
      <w:pPr>
        <w:pStyle w:val="Heading2"/>
        <w:rPr>
          <w:rFonts w:cs="Arial"/>
          <w:szCs w:val="22"/>
        </w:rPr>
      </w:pPr>
    </w:p>
    <w:p w14:paraId="31C7A487" w14:textId="77777777" w:rsidR="009458C8" w:rsidRPr="00FC4E07" w:rsidRDefault="009458C8" w:rsidP="00FC4E07">
      <w:pPr>
        <w:pStyle w:val="Heading2"/>
        <w:rPr>
          <w:rFonts w:cs="Arial"/>
          <w:szCs w:val="22"/>
        </w:rPr>
      </w:pPr>
    </w:p>
    <w:p w14:paraId="77D0C759" w14:textId="26E17163" w:rsidR="009458C8" w:rsidRPr="00FC4E07" w:rsidRDefault="009458C8" w:rsidP="00FC4E07">
      <w:pPr>
        <w:pStyle w:val="Heading2"/>
        <w:rPr>
          <w:rFonts w:cs="Arial"/>
          <w:szCs w:val="22"/>
        </w:rPr>
      </w:pPr>
      <w:bookmarkStart w:id="0" w:name="_Toc155348401"/>
      <w:r w:rsidRPr="00FC4E07">
        <w:rPr>
          <w:rFonts w:cs="Arial"/>
          <w:szCs w:val="22"/>
        </w:rPr>
        <w:t>Introduction</w:t>
      </w:r>
      <w:bookmarkEnd w:id="0"/>
    </w:p>
    <w:p w14:paraId="1F7C909A" w14:textId="77777777" w:rsidR="009458C8" w:rsidRPr="00FC4E07" w:rsidRDefault="009458C8" w:rsidP="00FC4E07">
      <w:pPr>
        <w:spacing w:line="360" w:lineRule="auto"/>
        <w:rPr>
          <w:rFonts w:ascii="Arial" w:hAnsi="Arial" w:cs="Arial"/>
        </w:rPr>
      </w:pPr>
      <w:r w:rsidRPr="00FC4E07">
        <w:rPr>
          <w:rFonts w:ascii="Arial" w:hAnsi="Arial" w:cs="Arial"/>
        </w:rPr>
        <w:t>Emotional Intelligence is described as the ability of a person to understand their feelings and emotions along with those of others (</w:t>
      </w:r>
      <w:r w:rsidRPr="00FC4E07">
        <w:rPr>
          <w:rFonts w:ascii="Arial" w:hAnsi="Arial" w:cs="Arial"/>
          <w:shd w:val="clear" w:color="auto" w:fill="FFFFFF"/>
        </w:rPr>
        <w:t xml:space="preserve">MacCann </w:t>
      </w:r>
      <w:r w:rsidRPr="00FC4E07">
        <w:rPr>
          <w:rFonts w:ascii="Arial" w:hAnsi="Arial" w:cs="Arial"/>
          <w:i/>
          <w:iCs/>
          <w:shd w:val="clear" w:color="auto" w:fill="FFFFFF"/>
        </w:rPr>
        <w:t>et al.,</w:t>
      </w:r>
      <w:r w:rsidRPr="00FC4E07">
        <w:rPr>
          <w:rFonts w:ascii="Arial" w:hAnsi="Arial" w:cs="Arial"/>
          <w:shd w:val="clear" w:color="auto" w:fill="FFFFFF"/>
        </w:rPr>
        <w:t xml:space="preserve"> 2020)</w:t>
      </w:r>
      <w:r w:rsidRPr="00FC4E07">
        <w:rPr>
          <w:rFonts w:ascii="Arial" w:hAnsi="Arial" w:cs="Arial"/>
        </w:rPr>
        <w:t>. Unilever was founded around 100 years ago and is one of the largest companies for consumer goods. Unilever is known for its brand and its belief that superior quality performance is delivered when the work is done in the right manner (Unilever, 2023). The company operates in more than 190 countries over the world and about 3.4 billion people are using Unilever’s products daily. The turnover of Unilever in the year 2022 was € 60.1 billion where 59% is from the emerging markets. It was also seen in the year 2022, there were 14 brands whose turnover was higher than € 1 billion. In the FMCG brands, Unilever’s 14 brands come under the top 50 globally. Lastly, the company spends around €7.8 billion on marketing and brand advertisement (Unilever, 2023). In this report, the different models of emotional intelligence will be discussed and their implementation in Unilever will be discussed in detail.</w:t>
      </w:r>
    </w:p>
    <w:p w14:paraId="75C32727" w14:textId="77777777" w:rsidR="009458C8" w:rsidRDefault="009458C8" w:rsidP="009458C8">
      <w:pPr>
        <w:spacing w:line="360" w:lineRule="auto"/>
        <w:rPr>
          <w:rFonts w:ascii="Arial" w:hAnsi="Arial" w:cs="Arial"/>
        </w:rPr>
      </w:pPr>
    </w:p>
    <w:p w14:paraId="613BB77E" w14:textId="77777777" w:rsidR="009458C8" w:rsidRPr="009458C8" w:rsidRDefault="009458C8" w:rsidP="009458C8">
      <w:pPr>
        <w:spacing w:line="360" w:lineRule="auto"/>
        <w:rPr>
          <w:rFonts w:ascii="Arial" w:hAnsi="Arial" w:cs="Arial"/>
        </w:rPr>
      </w:pPr>
    </w:p>
    <w:p w14:paraId="08C433BF" w14:textId="77777777" w:rsidR="009458C8" w:rsidRDefault="009458C8" w:rsidP="009458C8">
      <w:r>
        <w:br w:type="page"/>
      </w:r>
    </w:p>
    <w:p w14:paraId="51602AF6" w14:textId="77777777" w:rsidR="009458C8" w:rsidRPr="00412D10" w:rsidRDefault="009458C8" w:rsidP="009458C8">
      <w:pPr>
        <w:shd w:val="clear" w:color="auto" w:fill="FFFFFF"/>
        <w:spacing w:after="0" w:line="360" w:lineRule="auto"/>
        <w:rPr>
          <w:rFonts w:ascii="Arial" w:eastAsia="Times New Roman" w:hAnsi="Arial" w:cs="Arial"/>
          <w:b/>
          <w:bCs/>
          <w:kern w:val="0"/>
          <w:sz w:val="28"/>
          <w:szCs w:val="28"/>
          <w14:ligatures w14:val="none"/>
        </w:rPr>
      </w:pPr>
    </w:p>
    <w:p w14:paraId="572F760A" w14:textId="65FE0A2F" w:rsidR="009458C8" w:rsidRPr="009458C8" w:rsidRDefault="009458C8" w:rsidP="009458C8">
      <w:pPr>
        <w:pStyle w:val="Heading2"/>
        <w:jc w:val="center"/>
        <w:rPr>
          <w:rFonts w:cs="Arial"/>
        </w:rPr>
      </w:pPr>
      <w:bookmarkStart w:id="1" w:name="_Toc155348402"/>
      <w:r w:rsidRPr="009458C8">
        <w:rPr>
          <w:rFonts w:cs="Arial"/>
        </w:rPr>
        <w:t>Key Models of Emotional Intelligence</w:t>
      </w:r>
      <w:bookmarkEnd w:id="1"/>
    </w:p>
    <w:p w14:paraId="011EA263" w14:textId="77777777" w:rsidR="009458C8" w:rsidRPr="009458C8" w:rsidRDefault="009458C8" w:rsidP="009458C8">
      <w:pPr>
        <w:spacing w:line="360" w:lineRule="auto"/>
        <w:rPr>
          <w:rFonts w:ascii="Arial" w:hAnsi="Arial" w:cs="Arial"/>
          <w:lang w:val="en-GB"/>
        </w:rPr>
      </w:pPr>
    </w:p>
    <w:p w14:paraId="6469D6C3" w14:textId="77777777" w:rsidR="009458C8" w:rsidRPr="009458C8" w:rsidRDefault="009458C8" w:rsidP="009458C8">
      <w:pPr>
        <w:spacing w:line="360" w:lineRule="auto"/>
        <w:rPr>
          <w:rFonts w:ascii="Arial" w:hAnsi="Arial" w:cs="Arial"/>
          <w:lang w:val="en-GB"/>
        </w:rPr>
      </w:pPr>
    </w:p>
    <w:p w14:paraId="3C2D1F31" w14:textId="77777777" w:rsidR="009458C8" w:rsidRPr="009458C8" w:rsidRDefault="009458C8" w:rsidP="009458C8">
      <w:pPr>
        <w:spacing w:line="360" w:lineRule="auto"/>
        <w:rPr>
          <w:rFonts w:ascii="Arial" w:hAnsi="Arial" w:cs="Arial"/>
          <w:b/>
          <w:bCs/>
          <w:i/>
          <w:iCs/>
        </w:rPr>
      </w:pPr>
      <w:r w:rsidRPr="009458C8">
        <w:rPr>
          <w:rFonts w:ascii="Arial" w:hAnsi="Arial" w:cs="Arial"/>
          <w:b/>
          <w:bCs/>
          <w:i/>
          <w:iCs/>
        </w:rPr>
        <w:t>Goleman’s Emotional Intelligence</w:t>
      </w:r>
    </w:p>
    <w:p w14:paraId="2A127983" w14:textId="77777777" w:rsidR="009458C8" w:rsidRPr="009458C8" w:rsidRDefault="009458C8" w:rsidP="009458C8">
      <w:pPr>
        <w:spacing w:line="360" w:lineRule="auto"/>
        <w:rPr>
          <w:rFonts w:ascii="Arial" w:hAnsi="Arial" w:cs="Arial"/>
        </w:rPr>
      </w:pPr>
      <w:r w:rsidRPr="009458C8">
        <w:rPr>
          <w:rFonts w:ascii="Arial" w:hAnsi="Arial" w:cs="Arial"/>
        </w:rPr>
        <w:t xml:space="preserve">According to Goleman’s model, there are five components of Emotional Intelligence. </w:t>
      </w:r>
    </w:p>
    <w:p w14:paraId="21CC60D9" w14:textId="4B3D93A8" w:rsidR="009458C8" w:rsidRPr="009458C8" w:rsidRDefault="009458C8" w:rsidP="009458C8">
      <w:pPr>
        <w:spacing w:line="360" w:lineRule="auto"/>
        <w:rPr>
          <w:rFonts w:ascii="Arial" w:hAnsi="Arial" w:cs="Arial"/>
        </w:rPr>
      </w:pPr>
      <w:r w:rsidRPr="009458C8">
        <w:rPr>
          <w:rFonts w:ascii="Arial" w:hAnsi="Arial" w:cs="Arial"/>
        </w:rPr>
        <w:t xml:space="preserve">The self-awareness component of this model is the ability of an individual to understand and </w:t>
      </w:r>
      <w:proofErr w:type="spellStart"/>
      <w:r w:rsidRPr="009458C8">
        <w:rPr>
          <w:rFonts w:ascii="Arial" w:hAnsi="Arial" w:cs="Arial"/>
        </w:rPr>
        <w:t>recognise</w:t>
      </w:r>
      <w:proofErr w:type="spellEnd"/>
      <w:r w:rsidRPr="009458C8">
        <w:rPr>
          <w:rFonts w:ascii="Arial" w:hAnsi="Arial" w:cs="Arial"/>
        </w:rPr>
        <w:t xml:space="preserve"> a person’s own emotions, thoughts, and feelings which can affect the person’s interactions with others. A person who has low self-awareness will not be able to regulate their </w:t>
      </w:r>
      <w:r w:rsidRPr="009458C8">
        <w:rPr>
          <w:rFonts w:ascii="Arial" w:hAnsi="Arial" w:cs="Arial"/>
        </w:rPr>
        <w:t>behavior</w:t>
      </w:r>
      <w:r w:rsidRPr="009458C8">
        <w:rPr>
          <w:rFonts w:ascii="Arial" w:hAnsi="Arial" w:cs="Arial"/>
        </w:rPr>
        <w:t xml:space="preserve"> and sound decisions will not be formed (</w:t>
      </w:r>
      <w:r w:rsidRPr="009458C8">
        <w:rPr>
          <w:rFonts w:ascii="Arial" w:hAnsi="Arial" w:cs="Arial"/>
          <w:shd w:val="clear" w:color="auto" w:fill="FFFFFF"/>
        </w:rPr>
        <w:t>Goleman, 2021)</w:t>
      </w:r>
      <w:r w:rsidRPr="009458C8">
        <w:rPr>
          <w:rFonts w:ascii="Arial" w:hAnsi="Arial" w:cs="Arial"/>
        </w:rPr>
        <w:t>. When the person understands their weakness and strength, it becomes easy for them to remain motivated toward their goals, and creates a culture that is fair, sustainable, and inclusive. Moreover, self-awareness also gives a person the ability to listen to others and understand their viewpoints as well.</w:t>
      </w:r>
    </w:p>
    <w:p w14:paraId="38AC1889" w14:textId="77777777" w:rsidR="009458C8" w:rsidRPr="009458C8" w:rsidRDefault="009458C8" w:rsidP="009458C8">
      <w:pPr>
        <w:spacing w:line="360" w:lineRule="auto"/>
        <w:rPr>
          <w:rFonts w:ascii="Arial" w:hAnsi="Arial" w:cs="Arial"/>
        </w:rPr>
      </w:pPr>
      <w:r w:rsidRPr="009458C8">
        <w:rPr>
          <w:rFonts w:ascii="Arial" w:hAnsi="Arial" w:cs="Arial"/>
        </w:rPr>
        <w:t xml:space="preserve">In this model, the self-regulation component of an individual involves an act of showing honesty, trustworthiness, integrity, and a sense of achievement. This component also includes the sense of optimism in which an individual is adaptable to change and is flexible to deal with different situations. It also helps the person seize and </w:t>
      </w:r>
      <w:proofErr w:type="spellStart"/>
      <w:r w:rsidRPr="009458C8">
        <w:rPr>
          <w:rFonts w:ascii="Arial" w:hAnsi="Arial" w:cs="Arial"/>
        </w:rPr>
        <w:t>recognise</w:t>
      </w:r>
      <w:proofErr w:type="spellEnd"/>
      <w:r w:rsidRPr="009458C8">
        <w:rPr>
          <w:rFonts w:ascii="Arial" w:hAnsi="Arial" w:cs="Arial"/>
        </w:rPr>
        <w:t xml:space="preserve"> the opportunities that arrive in their way while achieving their goals (</w:t>
      </w:r>
      <w:proofErr w:type="spellStart"/>
      <w:r w:rsidRPr="009458C8">
        <w:rPr>
          <w:rFonts w:ascii="Arial" w:hAnsi="Arial" w:cs="Arial"/>
        </w:rPr>
        <w:t>Millacci</w:t>
      </w:r>
      <w:proofErr w:type="spellEnd"/>
      <w:r w:rsidRPr="009458C8">
        <w:rPr>
          <w:rFonts w:ascii="Arial" w:hAnsi="Arial" w:cs="Arial"/>
        </w:rPr>
        <w:t>, 2019). Self-regulation is also a stage in which an individual learns to reframe the stressful situation into situations that are just challenging and not stressful. This will help the person manage their emotions.</w:t>
      </w:r>
    </w:p>
    <w:p w14:paraId="3D35FFFC" w14:textId="77777777" w:rsidR="009458C8" w:rsidRPr="009458C8" w:rsidRDefault="009458C8" w:rsidP="009458C8">
      <w:pPr>
        <w:spacing w:line="360" w:lineRule="auto"/>
        <w:rPr>
          <w:rFonts w:ascii="Arial" w:hAnsi="Arial" w:cs="Arial"/>
        </w:rPr>
      </w:pPr>
      <w:r w:rsidRPr="009458C8">
        <w:rPr>
          <w:rFonts w:ascii="Arial" w:hAnsi="Arial" w:cs="Arial"/>
        </w:rPr>
        <w:t>Motivation is the third component of Goleman’s Emotional Intelligence. In this component, the motivation is not related to promotion or money but is related to the sense of enjoyment. In this framework, five things drive an individual towards self-motivation. One should find a meaning and a purpose behind their work so that an individual can understand the importance of work and create a sense of motivation to complete the task (</w:t>
      </w:r>
      <w:proofErr w:type="spellStart"/>
      <w:r w:rsidRPr="009458C8">
        <w:rPr>
          <w:rFonts w:ascii="Arial" w:hAnsi="Arial" w:cs="Arial"/>
          <w:shd w:val="clear" w:color="auto" w:fill="FFFFFF"/>
        </w:rPr>
        <w:t>Karibeeran</w:t>
      </w:r>
      <w:proofErr w:type="spellEnd"/>
      <w:r w:rsidRPr="009458C8">
        <w:rPr>
          <w:rFonts w:ascii="Arial" w:hAnsi="Arial" w:cs="Arial"/>
          <w:shd w:val="clear" w:color="auto" w:fill="FFFFFF"/>
        </w:rPr>
        <w:t xml:space="preserve"> and Mohanty, 2019)</w:t>
      </w:r>
      <w:r w:rsidRPr="009458C8">
        <w:rPr>
          <w:rFonts w:ascii="Arial" w:hAnsi="Arial" w:cs="Arial"/>
        </w:rPr>
        <w:t xml:space="preserve">. The individual should also set goals for themselves so that they are aware of the things they are willing to achieve in life. An individual should also focus on their strength and use those strengths to achieve their goals. </w:t>
      </w:r>
    </w:p>
    <w:p w14:paraId="5BAA3392" w14:textId="77777777" w:rsidR="009458C8" w:rsidRPr="009458C8" w:rsidRDefault="009458C8" w:rsidP="009458C8">
      <w:pPr>
        <w:spacing w:line="360" w:lineRule="auto"/>
        <w:rPr>
          <w:rFonts w:ascii="Arial" w:hAnsi="Arial" w:cs="Arial"/>
        </w:rPr>
      </w:pPr>
      <w:r w:rsidRPr="009458C8">
        <w:rPr>
          <w:rFonts w:ascii="Arial" w:hAnsi="Arial" w:cs="Arial"/>
        </w:rPr>
        <w:t xml:space="preserve">Empathy is the fourth component of this model. In this stage, a person feels empathetic towards others. If a person can understand other’s emotions and can relate with them then the person </w:t>
      </w:r>
      <w:r w:rsidRPr="009458C8">
        <w:rPr>
          <w:rFonts w:ascii="Arial" w:hAnsi="Arial" w:cs="Arial"/>
        </w:rPr>
        <w:lastRenderedPageBreak/>
        <w:t>will be able to understand the situation from all perspectives and find a better solution to all the problems of work or life.</w:t>
      </w:r>
    </w:p>
    <w:p w14:paraId="2B895DC1" w14:textId="77777777" w:rsidR="009458C8" w:rsidRPr="009458C8" w:rsidRDefault="009458C8" w:rsidP="009458C8">
      <w:pPr>
        <w:spacing w:line="360" w:lineRule="auto"/>
        <w:rPr>
          <w:rFonts w:ascii="Arial" w:hAnsi="Arial" w:cs="Arial"/>
        </w:rPr>
      </w:pPr>
      <w:r w:rsidRPr="009458C8">
        <w:rPr>
          <w:rFonts w:ascii="Arial" w:hAnsi="Arial" w:cs="Arial"/>
        </w:rPr>
        <w:t>The last component of this model is social skills where an individual needs to build a good connection with others (</w:t>
      </w:r>
      <w:proofErr w:type="spellStart"/>
      <w:r w:rsidRPr="009458C8">
        <w:rPr>
          <w:rFonts w:ascii="Arial" w:hAnsi="Arial" w:cs="Arial"/>
          <w:shd w:val="clear" w:color="auto" w:fill="FFFFFF"/>
        </w:rPr>
        <w:t>Mikuš</w:t>
      </w:r>
      <w:proofErr w:type="spellEnd"/>
      <w:r w:rsidRPr="009458C8">
        <w:rPr>
          <w:rFonts w:ascii="Arial" w:hAnsi="Arial" w:cs="Arial"/>
          <w:shd w:val="clear" w:color="auto" w:fill="FFFFFF"/>
        </w:rPr>
        <w:t xml:space="preserve"> </w:t>
      </w:r>
      <w:r w:rsidRPr="009458C8">
        <w:rPr>
          <w:rFonts w:ascii="Arial" w:hAnsi="Arial" w:cs="Arial"/>
          <w:i/>
          <w:iCs/>
          <w:shd w:val="clear" w:color="auto" w:fill="FFFFFF"/>
        </w:rPr>
        <w:t>et al.,</w:t>
      </w:r>
      <w:r w:rsidRPr="009458C8">
        <w:rPr>
          <w:rFonts w:ascii="Arial" w:hAnsi="Arial" w:cs="Arial"/>
          <w:shd w:val="clear" w:color="auto" w:fill="FFFFFF"/>
        </w:rPr>
        <w:t xml:space="preserve"> 2022)</w:t>
      </w:r>
      <w:r w:rsidRPr="009458C8">
        <w:rPr>
          <w:rFonts w:ascii="Arial" w:hAnsi="Arial" w:cs="Arial"/>
        </w:rPr>
        <w:t>. This will not only help an individual become a good person but will also enhance his productivity and will remain loyal to others both in his personal and professional life.</w:t>
      </w:r>
    </w:p>
    <w:p w14:paraId="51CD80AD" w14:textId="6745B2DA" w:rsidR="009458C8" w:rsidRPr="009458C8" w:rsidRDefault="009458C8" w:rsidP="009458C8">
      <w:pPr>
        <w:spacing w:line="360" w:lineRule="auto"/>
        <w:rPr>
          <w:rFonts w:ascii="Arial" w:hAnsi="Arial" w:cs="Arial"/>
          <w:noProof/>
        </w:rPr>
      </w:pPr>
      <w:r>
        <w:rPr>
          <w:noProof/>
        </w:rPr>
        <w:br w:type="page"/>
      </w:r>
    </w:p>
    <w:p w14:paraId="77EB3FBE" w14:textId="19F44E85" w:rsidR="009458C8" w:rsidRPr="009458C8" w:rsidRDefault="009458C8" w:rsidP="009458C8">
      <w:pPr>
        <w:spacing w:line="360" w:lineRule="auto"/>
        <w:jc w:val="center"/>
        <w:rPr>
          <w:rFonts w:ascii="Arial" w:hAnsi="Arial" w:cs="Arial"/>
        </w:rPr>
      </w:pPr>
      <w:r w:rsidRPr="009458C8">
        <w:rPr>
          <w:rFonts w:ascii="Arial" w:hAnsi="Arial" w:cs="Arial"/>
          <w:noProof/>
        </w:rPr>
        <w:lastRenderedPageBreak/>
        <w:drawing>
          <wp:inline distT="0" distB="0" distL="0" distR="0" wp14:anchorId="4C74F2FF" wp14:editId="3D9B00B2">
            <wp:extent cx="2419350" cy="1895475"/>
            <wp:effectExtent l="76200" t="76200" r="114300" b="123825"/>
            <wp:docPr id="442699001" name="Picture 1" descr="Emotional Intelligence by Daniel Goleman: Self-Mastery - Wind4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699001" name="Picture 1" descr="Emotional Intelligence by Daniel Goleman: Self-Mastery - Wind4Chang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419350" cy="1895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61BC5F" w14:textId="77777777" w:rsidR="009458C8" w:rsidRPr="009458C8" w:rsidRDefault="009458C8" w:rsidP="009458C8">
      <w:pPr>
        <w:spacing w:line="360" w:lineRule="auto"/>
        <w:jc w:val="center"/>
        <w:rPr>
          <w:rFonts w:ascii="Arial" w:hAnsi="Arial" w:cs="Arial"/>
          <w:b/>
          <w:bCs/>
        </w:rPr>
      </w:pPr>
      <w:r w:rsidRPr="009458C8">
        <w:rPr>
          <w:rFonts w:ascii="Arial" w:hAnsi="Arial" w:cs="Arial"/>
          <w:b/>
          <w:bCs/>
        </w:rPr>
        <w:t xml:space="preserve">Figure </w:t>
      </w:r>
      <w:r w:rsidRPr="009458C8">
        <w:rPr>
          <w:rFonts w:ascii="Arial" w:hAnsi="Arial" w:cs="Arial"/>
          <w:b/>
          <w:bCs/>
        </w:rPr>
        <w:fldChar w:fldCharType="begin"/>
      </w:r>
      <w:r w:rsidRPr="009458C8">
        <w:rPr>
          <w:rFonts w:ascii="Arial" w:hAnsi="Arial" w:cs="Arial"/>
          <w:b/>
          <w:bCs/>
        </w:rPr>
        <w:instrText xml:space="preserve"> SEQ Figure \* ARABIC </w:instrText>
      </w:r>
      <w:r w:rsidRPr="009458C8">
        <w:rPr>
          <w:rFonts w:ascii="Arial" w:hAnsi="Arial" w:cs="Arial"/>
          <w:b/>
          <w:bCs/>
        </w:rPr>
        <w:fldChar w:fldCharType="separate"/>
      </w:r>
      <w:r w:rsidRPr="009458C8">
        <w:rPr>
          <w:rFonts w:ascii="Arial" w:hAnsi="Arial" w:cs="Arial"/>
          <w:b/>
          <w:bCs/>
          <w:noProof/>
        </w:rPr>
        <w:t>1</w:t>
      </w:r>
      <w:r w:rsidRPr="009458C8">
        <w:rPr>
          <w:rFonts w:ascii="Arial" w:hAnsi="Arial" w:cs="Arial"/>
          <w:b/>
          <w:bCs/>
        </w:rPr>
        <w:fldChar w:fldCharType="end"/>
      </w:r>
      <w:r w:rsidRPr="009458C8">
        <w:rPr>
          <w:rFonts w:ascii="Arial" w:hAnsi="Arial" w:cs="Arial"/>
          <w:b/>
          <w:bCs/>
        </w:rPr>
        <w:t>: Goleman's emotional intelligence</w:t>
      </w:r>
    </w:p>
    <w:p w14:paraId="30845DB5" w14:textId="77777777" w:rsidR="009458C8" w:rsidRPr="009458C8" w:rsidRDefault="009458C8" w:rsidP="009458C8">
      <w:pPr>
        <w:spacing w:line="360" w:lineRule="auto"/>
        <w:jc w:val="center"/>
        <w:rPr>
          <w:rFonts w:ascii="Arial" w:hAnsi="Arial" w:cs="Arial"/>
        </w:rPr>
      </w:pPr>
      <w:r w:rsidRPr="009458C8">
        <w:rPr>
          <w:rFonts w:ascii="Arial" w:hAnsi="Arial" w:cs="Arial"/>
        </w:rPr>
        <w:t>(Source: Eric, 2023)</w:t>
      </w:r>
    </w:p>
    <w:p w14:paraId="6907B5ED" w14:textId="77777777" w:rsidR="009458C8" w:rsidRPr="009458C8" w:rsidRDefault="009458C8" w:rsidP="009458C8">
      <w:pPr>
        <w:spacing w:line="360" w:lineRule="auto"/>
        <w:jc w:val="center"/>
        <w:rPr>
          <w:rFonts w:ascii="Arial" w:hAnsi="Arial" w:cs="Arial"/>
        </w:rPr>
      </w:pPr>
    </w:p>
    <w:p w14:paraId="05D85528" w14:textId="77777777" w:rsidR="009458C8" w:rsidRPr="009458C8" w:rsidRDefault="009458C8" w:rsidP="009458C8">
      <w:pPr>
        <w:spacing w:line="360" w:lineRule="auto"/>
        <w:rPr>
          <w:rFonts w:ascii="Arial" w:hAnsi="Arial" w:cs="Arial"/>
          <w:b/>
          <w:bCs/>
          <w:i/>
          <w:iCs/>
        </w:rPr>
      </w:pPr>
      <w:r w:rsidRPr="009458C8">
        <w:rPr>
          <w:rFonts w:ascii="Arial" w:hAnsi="Arial" w:cs="Arial"/>
          <w:b/>
          <w:bCs/>
          <w:i/>
          <w:iCs/>
        </w:rPr>
        <w:t>McClelland’s Theory</w:t>
      </w:r>
    </w:p>
    <w:p w14:paraId="57478718" w14:textId="77777777" w:rsidR="009458C8" w:rsidRPr="009458C8" w:rsidRDefault="009458C8" w:rsidP="009458C8">
      <w:pPr>
        <w:spacing w:line="360" w:lineRule="auto"/>
        <w:rPr>
          <w:rFonts w:ascii="Arial" w:hAnsi="Arial" w:cs="Arial"/>
        </w:rPr>
      </w:pPr>
      <w:r w:rsidRPr="009458C8">
        <w:rPr>
          <w:rFonts w:ascii="Arial" w:hAnsi="Arial" w:cs="Arial"/>
        </w:rPr>
        <w:t xml:space="preserve">In McClelland’s theory, it has been stated that </w:t>
      </w:r>
      <w:proofErr w:type="gramStart"/>
      <w:r w:rsidRPr="009458C8">
        <w:rPr>
          <w:rFonts w:ascii="Arial" w:hAnsi="Arial" w:cs="Arial"/>
        </w:rPr>
        <w:t>each individual</w:t>
      </w:r>
      <w:proofErr w:type="gramEnd"/>
      <w:r w:rsidRPr="009458C8">
        <w:rPr>
          <w:rFonts w:ascii="Arial" w:hAnsi="Arial" w:cs="Arial"/>
        </w:rPr>
        <w:t xml:space="preserve"> is driven by any one of the needs. The needs include achievements, power, or affiliation (Acquah </w:t>
      </w:r>
      <w:r w:rsidRPr="009458C8">
        <w:rPr>
          <w:rFonts w:ascii="Arial" w:hAnsi="Arial" w:cs="Arial"/>
          <w:i/>
          <w:iCs/>
        </w:rPr>
        <w:t>et al.,</w:t>
      </w:r>
      <w:r w:rsidRPr="009458C8">
        <w:rPr>
          <w:rFonts w:ascii="Arial" w:hAnsi="Arial" w:cs="Arial"/>
        </w:rPr>
        <w:t xml:space="preserve"> 2021). It has been observed that there are different drivers present for the motivation of different individuals (Indeed, 2023). The model helps an individual achieve self-</w:t>
      </w:r>
      <w:proofErr w:type="spellStart"/>
      <w:r w:rsidRPr="009458C8">
        <w:rPr>
          <w:rFonts w:ascii="Arial" w:hAnsi="Arial" w:cs="Arial"/>
        </w:rPr>
        <w:t>actualisation</w:t>
      </w:r>
      <w:proofErr w:type="spellEnd"/>
      <w:r w:rsidRPr="009458C8">
        <w:rPr>
          <w:rFonts w:ascii="Arial" w:hAnsi="Arial" w:cs="Arial"/>
        </w:rPr>
        <w:t xml:space="preserve"> by dealing with the specific motivations of a person.</w:t>
      </w:r>
    </w:p>
    <w:p w14:paraId="6E1679F5" w14:textId="05848C03" w:rsidR="009458C8" w:rsidRPr="009458C8" w:rsidRDefault="009458C8" w:rsidP="009458C8">
      <w:pPr>
        <w:spacing w:line="360" w:lineRule="auto"/>
        <w:rPr>
          <w:rFonts w:ascii="Arial" w:hAnsi="Arial" w:cs="Arial"/>
        </w:rPr>
      </w:pPr>
      <w:r w:rsidRPr="009458C8">
        <w:rPr>
          <w:rFonts w:ascii="Arial" w:hAnsi="Arial" w:cs="Arial"/>
        </w:rPr>
        <w:t xml:space="preserve">The need for achievement is a need that one achieves by completing any </w:t>
      </w:r>
      <w:proofErr w:type="gramStart"/>
      <w:r w:rsidRPr="009458C8">
        <w:rPr>
          <w:rFonts w:ascii="Arial" w:hAnsi="Arial" w:cs="Arial"/>
        </w:rPr>
        <w:t>particular task</w:t>
      </w:r>
      <w:proofErr w:type="gramEnd"/>
      <w:r w:rsidRPr="009458C8">
        <w:rPr>
          <w:rFonts w:ascii="Arial" w:hAnsi="Arial" w:cs="Arial"/>
        </w:rPr>
        <w:t xml:space="preserve"> that they have set for </w:t>
      </w:r>
      <w:r w:rsidRPr="009458C8">
        <w:rPr>
          <w:rFonts w:ascii="Arial" w:hAnsi="Arial" w:cs="Arial"/>
        </w:rPr>
        <w:t>themselves,</w:t>
      </w:r>
      <w:r w:rsidRPr="009458C8">
        <w:rPr>
          <w:rFonts w:ascii="Arial" w:hAnsi="Arial" w:cs="Arial"/>
        </w:rPr>
        <w:t xml:space="preserve"> or the task set for them by others. It has been observed that motivated people seek projects that help them enhance their skills and must not be too complex to too simple for them to complete (De Andrade Baptista </w:t>
      </w:r>
      <w:r w:rsidRPr="009458C8">
        <w:rPr>
          <w:rFonts w:ascii="Arial" w:hAnsi="Arial" w:cs="Arial"/>
          <w:i/>
          <w:iCs/>
        </w:rPr>
        <w:t>et al.,</w:t>
      </w:r>
      <w:r w:rsidRPr="009458C8">
        <w:rPr>
          <w:rFonts w:ascii="Arial" w:hAnsi="Arial" w:cs="Arial"/>
        </w:rPr>
        <w:t xml:space="preserve"> 2021). An individual will not prefer doing those tasks that will not help them in </w:t>
      </w:r>
      <w:proofErr w:type="spellStart"/>
      <w:r w:rsidRPr="009458C8">
        <w:rPr>
          <w:rFonts w:ascii="Arial" w:hAnsi="Arial" w:cs="Arial"/>
        </w:rPr>
        <w:t>recognising</w:t>
      </w:r>
      <w:proofErr w:type="spellEnd"/>
      <w:r w:rsidRPr="009458C8">
        <w:rPr>
          <w:rFonts w:ascii="Arial" w:hAnsi="Arial" w:cs="Arial"/>
        </w:rPr>
        <w:t xml:space="preserve"> themselves whereas that task will also not be taken into consideration which is too complex and may lead to their failure.</w:t>
      </w:r>
    </w:p>
    <w:p w14:paraId="6F51AED3" w14:textId="77777777" w:rsidR="009458C8" w:rsidRPr="009458C8" w:rsidRDefault="009458C8" w:rsidP="009458C8">
      <w:pPr>
        <w:spacing w:line="360" w:lineRule="auto"/>
        <w:rPr>
          <w:rFonts w:ascii="Arial" w:hAnsi="Arial" w:cs="Arial"/>
        </w:rPr>
      </w:pPr>
      <w:r w:rsidRPr="009458C8">
        <w:rPr>
          <w:rFonts w:ascii="Arial" w:hAnsi="Arial" w:cs="Arial"/>
        </w:rPr>
        <w:t xml:space="preserve">The need for affiliations means that individuals are motivated by their connections with others. This increases the connection and interpersonal relationship of an individual with others. In this type of need, an individual does not prefer working alone but rather prefers to work in groups so that relationships among the team are developed well (Kirmani </w:t>
      </w:r>
      <w:r w:rsidRPr="009458C8">
        <w:rPr>
          <w:rFonts w:ascii="Arial" w:hAnsi="Arial" w:cs="Arial"/>
          <w:i/>
          <w:iCs/>
        </w:rPr>
        <w:t>et al.,</w:t>
      </w:r>
      <w:r w:rsidRPr="009458C8">
        <w:rPr>
          <w:rFonts w:ascii="Arial" w:hAnsi="Arial" w:cs="Arial"/>
        </w:rPr>
        <w:t xml:space="preserve"> 2019). Here, an individual avoids those situations in which they may experience a failing situation. Here, the emotional intelligence is low because the individual does not want to think critically and take risks in any situation.</w:t>
      </w:r>
    </w:p>
    <w:p w14:paraId="4D46A74C" w14:textId="2BACDA8D" w:rsidR="009458C8" w:rsidRPr="009458C8" w:rsidRDefault="009458C8" w:rsidP="009458C8">
      <w:pPr>
        <w:spacing w:line="360" w:lineRule="auto"/>
        <w:rPr>
          <w:rFonts w:ascii="Arial" w:hAnsi="Arial" w:cs="Arial"/>
        </w:rPr>
      </w:pPr>
      <w:r w:rsidRPr="009458C8">
        <w:rPr>
          <w:rFonts w:ascii="Arial" w:hAnsi="Arial" w:cs="Arial"/>
        </w:rPr>
        <w:lastRenderedPageBreak/>
        <w:t xml:space="preserve">The need for power is a state in which an individual is motivated by control and authority. Here the individuals are motivated by people who seek power and can demonstrate their leadership and make proper decisions (Siok, </w:t>
      </w:r>
      <w:proofErr w:type="spellStart"/>
      <w:r w:rsidRPr="009458C8">
        <w:rPr>
          <w:rFonts w:ascii="Arial" w:hAnsi="Arial" w:cs="Arial"/>
        </w:rPr>
        <w:t>Simand</w:t>
      </w:r>
      <w:proofErr w:type="spellEnd"/>
      <w:r w:rsidRPr="009458C8">
        <w:rPr>
          <w:rFonts w:ascii="Arial" w:hAnsi="Arial" w:cs="Arial"/>
        </w:rPr>
        <w:t xml:space="preserve"> Rahmat, 2023). Power-motivated people enjoy debates and competitions. These people do not avoid any situation that is related to risk-bearing. They are the ones who like to take risks and get rewards in exchange for their work.</w:t>
      </w:r>
    </w:p>
    <w:p w14:paraId="163A9679" w14:textId="77777777" w:rsidR="009458C8" w:rsidRPr="009458C8" w:rsidRDefault="009458C8" w:rsidP="009458C8">
      <w:pPr>
        <w:spacing w:line="360" w:lineRule="auto"/>
        <w:rPr>
          <w:rFonts w:ascii="Arial" w:hAnsi="Arial" w:cs="Arial"/>
          <w:b/>
          <w:bCs/>
          <w:i/>
          <w:iCs/>
        </w:rPr>
      </w:pPr>
    </w:p>
    <w:p w14:paraId="27565EE1" w14:textId="77777777" w:rsidR="009458C8" w:rsidRPr="009458C8" w:rsidRDefault="009458C8" w:rsidP="009458C8">
      <w:pPr>
        <w:spacing w:line="360" w:lineRule="auto"/>
        <w:rPr>
          <w:rFonts w:ascii="Arial" w:hAnsi="Arial" w:cs="Arial"/>
          <w:b/>
          <w:bCs/>
          <w:i/>
          <w:iCs/>
        </w:rPr>
      </w:pPr>
    </w:p>
    <w:p w14:paraId="451BBF3A" w14:textId="60AB512F" w:rsidR="009458C8" w:rsidRPr="009458C8" w:rsidRDefault="009458C8" w:rsidP="009458C8">
      <w:pPr>
        <w:spacing w:line="360" w:lineRule="auto"/>
        <w:rPr>
          <w:rFonts w:ascii="Arial" w:hAnsi="Arial" w:cs="Arial"/>
          <w:b/>
          <w:bCs/>
          <w:i/>
          <w:iCs/>
        </w:rPr>
      </w:pPr>
      <w:r w:rsidRPr="009458C8">
        <w:rPr>
          <w:rFonts w:ascii="Arial" w:hAnsi="Arial" w:cs="Arial"/>
          <w:b/>
          <w:bCs/>
          <w:i/>
          <w:iCs/>
        </w:rPr>
        <w:t>Richard Boyatzis Framework of Emotional Intelligent</w:t>
      </w:r>
    </w:p>
    <w:p w14:paraId="5483FEB1" w14:textId="77777777" w:rsidR="009458C8" w:rsidRPr="009458C8" w:rsidRDefault="009458C8" w:rsidP="009458C8">
      <w:pPr>
        <w:spacing w:line="360" w:lineRule="auto"/>
        <w:rPr>
          <w:rFonts w:ascii="Arial" w:hAnsi="Arial" w:cs="Arial"/>
        </w:rPr>
      </w:pPr>
      <w:r w:rsidRPr="009458C8">
        <w:rPr>
          <w:rFonts w:ascii="Arial" w:hAnsi="Arial" w:cs="Arial"/>
        </w:rPr>
        <w:t xml:space="preserve">In this framework, there are four main parts which were developed by Richard Boyatzis and Daniel Goleman. These include self-awareness, Self-Management, Social Awareness, and Relationship Management (Smith, Van </w:t>
      </w:r>
      <w:proofErr w:type="spellStart"/>
      <w:r w:rsidRPr="009458C8">
        <w:rPr>
          <w:rFonts w:ascii="Arial" w:hAnsi="Arial" w:cs="Arial"/>
        </w:rPr>
        <w:t>Oosten</w:t>
      </w:r>
      <w:proofErr w:type="spellEnd"/>
      <w:r w:rsidRPr="009458C8">
        <w:rPr>
          <w:rFonts w:ascii="Arial" w:hAnsi="Arial" w:cs="Arial"/>
        </w:rPr>
        <w:t xml:space="preserve"> and Boyatzis, 2020).</w:t>
      </w:r>
    </w:p>
    <w:p w14:paraId="66CEB858" w14:textId="77777777" w:rsidR="009458C8" w:rsidRPr="009458C8" w:rsidRDefault="009458C8" w:rsidP="009458C8">
      <w:pPr>
        <w:spacing w:line="360" w:lineRule="auto"/>
        <w:rPr>
          <w:rFonts w:ascii="Arial" w:hAnsi="Arial" w:cs="Arial"/>
        </w:rPr>
      </w:pPr>
      <w:r w:rsidRPr="009458C8">
        <w:rPr>
          <w:rFonts w:ascii="Arial" w:hAnsi="Arial" w:cs="Arial"/>
        </w:rPr>
        <w:t>Self-awareness is the ability of an individual that helps to understand their emotions as well as the effect of emotions on their performance. Self-management on the other hand, is the ability to control the impulsive nature of the person and maintain a cool mind in situations that are stressful or complex (Gola and Martin, 2020). This stage also includes ways in which the goals are set by an individual and ways to improve the standard for a higher level of excellence needs to be developed. It also includes ways with the help of which an individual tends to find out the positive side of other individuals, situations as well and events so that the goals are achieved rather than indulging in setbacks and obstacles. Lastly, in this stage, there is flexibility for an individual to handle the changes so that new ideas can be handled.</w:t>
      </w:r>
    </w:p>
    <w:p w14:paraId="23830553" w14:textId="28402EB0" w:rsidR="009458C8" w:rsidRPr="009458C8" w:rsidRDefault="009458C8" w:rsidP="009458C8">
      <w:pPr>
        <w:spacing w:line="360" w:lineRule="auto"/>
        <w:rPr>
          <w:rFonts w:ascii="Arial" w:hAnsi="Arial" w:cs="Arial"/>
        </w:rPr>
      </w:pPr>
      <w:r w:rsidRPr="009458C8">
        <w:rPr>
          <w:rFonts w:ascii="Arial" w:hAnsi="Arial" w:cs="Arial"/>
        </w:rPr>
        <w:t xml:space="preserve">The social awareness state is a stage in which the person has a feeling toward others and understands their situation while taking an active interest in their emotions. Lastly, relationship management includes the ability of a person to have a positive impact on other individuals so that support is gained. It also includes learning for the long term by providing support, guidance, and feedback (Smith, Van </w:t>
      </w:r>
      <w:proofErr w:type="spellStart"/>
      <w:r w:rsidRPr="009458C8">
        <w:rPr>
          <w:rFonts w:ascii="Arial" w:hAnsi="Arial" w:cs="Arial"/>
        </w:rPr>
        <w:t>Oosten</w:t>
      </w:r>
      <w:proofErr w:type="spellEnd"/>
      <w:r w:rsidRPr="009458C8">
        <w:rPr>
          <w:rFonts w:ascii="Arial" w:hAnsi="Arial" w:cs="Arial"/>
        </w:rPr>
        <w:t xml:space="preserve"> and Boyatzis, 2020). Here, the individuals can guide others provide them with excellence in their </w:t>
      </w:r>
      <w:r w:rsidRPr="009458C8">
        <w:rPr>
          <w:rFonts w:ascii="Arial" w:hAnsi="Arial" w:cs="Arial"/>
        </w:rPr>
        <w:t>work and</w:t>
      </w:r>
      <w:r w:rsidRPr="009458C8">
        <w:rPr>
          <w:rFonts w:ascii="Arial" w:hAnsi="Arial" w:cs="Arial"/>
        </w:rPr>
        <w:t xml:space="preserve"> bring out the best from them. </w:t>
      </w:r>
    </w:p>
    <w:p w14:paraId="15B3DF93" w14:textId="77777777" w:rsidR="009458C8" w:rsidRPr="009458C8" w:rsidRDefault="009458C8" w:rsidP="009458C8">
      <w:pPr>
        <w:spacing w:line="360" w:lineRule="auto"/>
        <w:jc w:val="center"/>
        <w:rPr>
          <w:rFonts w:ascii="Arial" w:hAnsi="Arial" w:cs="Arial"/>
        </w:rPr>
      </w:pPr>
    </w:p>
    <w:p w14:paraId="201C3050" w14:textId="747632E5" w:rsidR="009458C8" w:rsidRPr="009458C8" w:rsidRDefault="009458C8" w:rsidP="009458C8">
      <w:pPr>
        <w:spacing w:line="360" w:lineRule="auto"/>
        <w:jc w:val="center"/>
        <w:rPr>
          <w:rFonts w:ascii="Arial" w:hAnsi="Arial" w:cs="Arial"/>
        </w:rPr>
      </w:pPr>
      <w:r w:rsidRPr="009458C8">
        <w:rPr>
          <w:rFonts w:ascii="Arial" w:hAnsi="Arial" w:cs="Arial"/>
          <w:noProof/>
        </w:rPr>
        <w:lastRenderedPageBreak/>
        <w:drawing>
          <wp:inline distT="0" distB="0" distL="0" distR="0" wp14:anchorId="758B601E" wp14:editId="7EF35282">
            <wp:extent cx="2593643" cy="1575179"/>
            <wp:effectExtent l="38100" t="57150" r="111457" b="101221"/>
            <wp:docPr id="1567546997" name="Picture 2" descr="Emotional and Social Intelligence Leadership Competencies: An Overview |  Key Step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46997" name="Picture 3" descr="Emotional and Social Intelligence Leadership Competencies: An Overview |  Key Step Media"/>
                    <pic:cNvPicPr>
                      <a:picLocks noChangeAspect="1" noChangeArrowheads="1"/>
                    </pic:cNvPicPr>
                  </pic:nvPicPr>
                  <pic:blipFill>
                    <a:blip r:embed="rId11" cstate="print">
                      <a:extLst>
                        <a:ext uri="{28A0092B-C50C-407E-A947-70E740481C1C}">
                          <a14:useLocalDpi xmlns:a14="http://schemas.microsoft.com/office/drawing/2010/main" val="0"/>
                        </a:ext>
                      </a:extLst>
                    </a:blip>
                    <a:srcRect b="18006"/>
                    <a:stretch>
                      <a:fillRect/>
                    </a:stretch>
                  </pic:blipFill>
                  <pic:spPr bwMode="auto">
                    <a:xfrm>
                      <a:off x="0" y="0"/>
                      <a:ext cx="2593643" cy="15751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8F22F8" w14:textId="77777777" w:rsidR="009458C8" w:rsidRPr="009458C8" w:rsidRDefault="009458C8" w:rsidP="009458C8">
      <w:pPr>
        <w:spacing w:line="360" w:lineRule="auto"/>
        <w:jc w:val="center"/>
        <w:rPr>
          <w:rFonts w:ascii="Arial" w:hAnsi="Arial" w:cs="Arial"/>
          <w:b/>
          <w:bCs/>
        </w:rPr>
      </w:pPr>
      <w:r w:rsidRPr="009458C8">
        <w:rPr>
          <w:rFonts w:ascii="Arial" w:hAnsi="Arial" w:cs="Arial"/>
          <w:b/>
          <w:bCs/>
        </w:rPr>
        <w:t xml:space="preserve">Figure </w:t>
      </w:r>
      <w:r w:rsidRPr="009458C8">
        <w:rPr>
          <w:rFonts w:ascii="Arial" w:hAnsi="Arial" w:cs="Arial"/>
          <w:b/>
          <w:bCs/>
        </w:rPr>
        <w:fldChar w:fldCharType="begin"/>
      </w:r>
      <w:r w:rsidRPr="009458C8">
        <w:rPr>
          <w:rFonts w:ascii="Arial" w:hAnsi="Arial" w:cs="Arial"/>
          <w:b/>
          <w:bCs/>
        </w:rPr>
        <w:instrText xml:space="preserve"> SEQ Figure \* ARABIC </w:instrText>
      </w:r>
      <w:r w:rsidRPr="009458C8">
        <w:rPr>
          <w:rFonts w:ascii="Arial" w:hAnsi="Arial" w:cs="Arial"/>
          <w:b/>
          <w:bCs/>
        </w:rPr>
        <w:fldChar w:fldCharType="separate"/>
      </w:r>
      <w:r w:rsidRPr="009458C8">
        <w:rPr>
          <w:rFonts w:ascii="Arial" w:hAnsi="Arial" w:cs="Arial"/>
          <w:b/>
          <w:bCs/>
          <w:noProof/>
        </w:rPr>
        <w:t>2</w:t>
      </w:r>
      <w:r w:rsidRPr="009458C8">
        <w:rPr>
          <w:rFonts w:ascii="Arial" w:hAnsi="Arial" w:cs="Arial"/>
          <w:b/>
          <w:bCs/>
        </w:rPr>
        <w:fldChar w:fldCharType="end"/>
      </w:r>
      <w:r w:rsidRPr="009458C8">
        <w:rPr>
          <w:rFonts w:ascii="Arial" w:hAnsi="Arial" w:cs="Arial"/>
          <w:b/>
          <w:bCs/>
        </w:rPr>
        <w:t>: Richard Boyatzis Framework of Emotional Intelligent</w:t>
      </w:r>
    </w:p>
    <w:p w14:paraId="3A3D56F7" w14:textId="77777777" w:rsidR="009458C8" w:rsidRPr="009458C8" w:rsidRDefault="009458C8" w:rsidP="009458C8">
      <w:pPr>
        <w:spacing w:line="360" w:lineRule="auto"/>
        <w:jc w:val="center"/>
        <w:rPr>
          <w:rFonts w:ascii="Arial" w:hAnsi="Arial" w:cs="Arial"/>
        </w:rPr>
      </w:pPr>
      <w:r w:rsidRPr="009458C8">
        <w:rPr>
          <w:rFonts w:ascii="Arial" w:hAnsi="Arial" w:cs="Arial"/>
        </w:rPr>
        <w:t>(Source: Key Step Media, 2023)</w:t>
      </w:r>
    </w:p>
    <w:p w14:paraId="288DCD07" w14:textId="77777777" w:rsidR="009458C8" w:rsidRDefault="009458C8" w:rsidP="009458C8">
      <w:pPr>
        <w:jc w:val="center"/>
      </w:pPr>
    </w:p>
    <w:p w14:paraId="1C4EF02C" w14:textId="77777777" w:rsidR="005636F1" w:rsidRDefault="005636F1" w:rsidP="005636F1">
      <w:pPr>
        <w:pStyle w:val="Heading2"/>
        <w:rPr>
          <w:rFonts w:cs="Arial"/>
        </w:rPr>
      </w:pPr>
      <w:bookmarkStart w:id="2" w:name="_Toc155348403"/>
      <w:r w:rsidRPr="0043424A">
        <w:rPr>
          <w:rFonts w:cs="Arial"/>
        </w:rPr>
        <w:t>Importance of developing emotional intelligence in Unilever</w:t>
      </w:r>
      <w:bookmarkEnd w:id="2"/>
    </w:p>
    <w:p w14:paraId="75888911" w14:textId="77777777" w:rsidR="0043424A" w:rsidRPr="0043424A" w:rsidRDefault="0043424A" w:rsidP="0043424A">
      <w:pPr>
        <w:rPr>
          <w:lang w:val="en-GB"/>
        </w:rPr>
      </w:pPr>
    </w:p>
    <w:p w14:paraId="1B609576" w14:textId="77777777" w:rsidR="005636F1" w:rsidRPr="0043424A" w:rsidRDefault="005636F1" w:rsidP="005636F1">
      <w:pPr>
        <w:spacing w:line="360" w:lineRule="auto"/>
        <w:rPr>
          <w:rFonts w:ascii="Arial" w:hAnsi="Arial" w:cs="Arial"/>
        </w:rPr>
      </w:pPr>
      <w:r w:rsidRPr="0043424A">
        <w:rPr>
          <w:rFonts w:ascii="Arial" w:hAnsi="Arial" w:cs="Arial"/>
        </w:rPr>
        <w:t>Emotional intelligence, or EI, is crucial in the workplace because it makes it easier for managers to communicate with one another and gives businesses a distinct advantage (</w:t>
      </w:r>
      <w:proofErr w:type="spellStart"/>
      <w:r w:rsidRPr="0043424A">
        <w:rPr>
          <w:rFonts w:ascii="Arial" w:hAnsi="Arial" w:cs="Arial"/>
        </w:rPr>
        <w:t>Dirican</w:t>
      </w:r>
      <w:proofErr w:type="spellEnd"/>
      <w:r w:rsidRPr="0043424A">
        <w:rPr>
          <w:rFonts w:ascii="Arial" w:hAnsi="Arial" w:cs="Arial"/>
        </w:rPr>
        <w:t xml:space="preserve"> and </w:t>
      </w:r>
      <w:proofErr w:type="spellStart"/>
      <w:r w:rsidRPr="0043424A">
        <w:rPr>
          <w:rFonts w:ascii="Arial" w:hAnsi="Arial" w:cs="Arial"/>
        </w:rPr>
        <w:t>Erdil</w:t>
      </w:r>
      <w:proofErr w:type="spellEnd"/>
      <w:r w:rsidRPr="0043424A">
        <w:rPr>
          <w:rFonts w:ascii="Arial" w:hAnsi="Arial" w:cs="Arial"/>
        </w:rPr>
        <w:t xml:space="preserve">, 2020). To improve teamwork, leadership, and overall </w:t>
      </w:r>
      <w:proofErr w:type="spellStart"/>
      <w:r w:rsidRPr="0043424A">
        <w:rPr>
          <w:rFonts w:ascii="Arial" w:hAnsi="Arial" w:cs="Arial"/>
        </w:rPr>
        <w:t>organisational</w:t>
      </w:r>
      <w:proofErr w:type="spellEnd"/>
      <w:r w:rsidRPr="0043424A">
        <w:rPr>
          <w:rFonts w:ascii="Arial" w:hAnsi="Arial" w:cs="Arial"/>
        </w:rPr>
        <w:t xml:space="preserve"> success, the multinational consumer goods company Unilever </w:t>
      </w:r>
      <w:proofErr w:type="spellStart"/>
      <w:r w:rsidRPr="0043424A">
        <w:rPr>
          <w:rFonts w:ascii="Arial" w:hAnsi="Arial" w:cs="Arial"/>
        </w:rPr>
        <w:t>recognises</w:t>
      </w:r>
      <w:proofErr w:type="spellEnd"/>
      <w:r w:rsidRPr="0043424A">
        <w:rPr>
          <w:rFonts w:ascii="Arial" w:hAnsi="Arial" w:cs="Arial"/>
        </w:rPr>
        <w:t xml:space="preserve"> the significance of developing emotional intelligence among its employees.</w:t>
      </w:r>
    </w:p>
    <w:p w14:paraId="6352A2A9" w14:textId="77777777" w:rsidR="005636F1" w:rsidRPr="0043424A" w:rsidRDefault="005636F1" w:rsidP="005636F1">
      <w:pPr>
        <w:spacing w:line="360" w:lineRule="auto"/>
        <w:rPr>
          <w:rFonts w:ascii="Arial" w:hAnsi="Arial" w:cs="Arial"/>
        </w:rPr>
      </w:pPr>
      <w:r w:rsidRPr="0043424A">
        <w:rPr>
          <w:rFonts w:ascii="Arial" w:hAnsi="Arial" w:cs="Arial"/>
        </w:rPr>
        <w:t>At its core, emotional intelligence includes the capacity to comprehend, manage, and explore one's feelings, as well as the feelings of others (</w:t>
      </w:r>
      <w:proofErr w:type="spellStart"/>
      <w:r w:rsidRPr="0043424A">
        <w:rPr>
          <w:rFonts w:ascii="Arial" w:hAnsi="Arial" w:cs="Arial"/>
        </w:rPr>
        <w:t>kanesan</w:t>
      </w:r>
      <w:proofErr w:type="spellEnd"/>
      <w:r w:rsidRPr="0043424A">
        <w:rPr>
          <w:rFonts w:ascii="Arial" w:hAnsi="Arial" w:cs="Arial"/>
        </w:rPr>
        <w:t xml:space="preserve"> and </w:t>
      </w:r>
      <w:proofErr w:type="spellStart"/>
      <w:r w:rsidRPr="0043424A">
        <w:rPr>
          <w:rFonts w:ascii="Arial" w:hAnsi="Arial" w:cs="Arial"/>
        </w:rPr>
        <w:t>Fauzan</w:t>
      </w:r>
      <w:proofErr w:type="spellEnd"/>
      <w:r w:rsidRPr="0043424A">
        <w:rPr>
          <w:rFonts w:ascii="Arial" w:hAnsi="Arial" w:cs="Arial"/>
        </w:rPr>
        <w:t>, 2019). Emotional intelligence is a key factor in success at Unilever, a dynamic and collaborative workplace where diverse teams work together globally. Employees who have a high EI are better able to deal with stress, collaborate with others, and deal with complicated interpersonal relationships. Unilever is aware that employees who possess a high level of emotional intelligence are more likely to have a positive and enduring work environment.</w:t>
      </w:r>
    </w:p>
    <w:p w14:paraId="74372294" w14:textId="77777777" w:rsidR="005636F1" w:rsidRPr="0043424A" w:rsidRDefault="005636F1" w:rsidP="005636F1">
      <w:pPr>
        <w:spacing w:line="360" w:lineRule="auto"/>
        <w:rPr>
          <w:rFonts w:ascii="Arial" w:hAnsi="Arial" w:cs="Arial"/>
        </w:rPr>
      </w:pPr>
      <w:r w:rsidRPr="0043424A">
        <w:rPr>
          <w:rFonts w:ascii="Arial" w:hAnsi="Arial" w:cs="Arial"/>
        </w:rPr>
        <w:t xml:space="preserve">Emotional intelligence is a catalyst for fostering clear and impactful communication within Unilever, and effective management communication is a cornerstone of </w:t>
      </w:r>
      <w:proofErr w:type="spellStart"/>
      <w:r w:rsidRPr="0043424A">
        <w:rPr>
          <w:rFonts w:ascii="Arial" w:hAnsi="Arial" w:cs="Arial"/>
        </w:rPr>
        <w:t>organisational</w:t>
      </w:r>
      <w:proofErr w:type="spellEnd"/>
      <w:r w:rsidRPr="0043424A">
        <w:rPr>
          <w:rFonts w:ascii="Arial" w:hAnsi="Arial" w:cs="Arial"/>
        </w:rPr>
        <w:t xml:space="preserve"> success (</w:t>
      </w:r>
      <w:proofErr w:type="spellStart"/>
      <w:r w:rsidRPr="0043424A">
        <w:rPr>
          <w:rFonts w:ascii="Arial" w:hAnsi="Arial" w:cs="Arial"/>
        </w:rPr>
        <w:t>Obiunu</w:t>
      </w:r>
      <w:proofErr w:type="spellEnd"/>
      <w:r w:rsidRPr="0043424A">
        <w:rPr>
          <w:rFonts w:ascii="Arial" w:hAnsi="Arial" w:cs="Arial"/>
        </w:rPr>
        <w:t xml:space="preserve"> and </w:t>
      </w:r>
      <w:proofErr w:type="spellStart"/>
      <w:r w:rsidRPr="0043424A">
        <w:rPr>
          <w:rFonts w:ascii="Arial" w:hAnsi="Arial" w:cs="Arial"/>
        </w:rPr>
        <w:t>Yalaju</w:t>
      </w:r>
      <w:proofErr w:type="spellEnd"/>
      <w:r w:rsidRPr="0043424A">
        <w:rPr>
          <w:rFonts w:ascii="Arial" w:hAnsi="Arial" w:cs="Arial"/>
        </w:rPr>
        <w:t>, 2020). Managers who have high emotional intelligence can relate to their team members, comprehend their worries, and communicate effectively. In addition to strengthening relationships, this approach to communication fosters a culture of open communication and transparency.</w:t>
      </w:r>
    </w:p>
    <w:p w14:paraId="02368B45" w14:textId="77777777" w:rsidR="005636F1" w:rsidRPr="0043424A" w:rsidRDefault="005636F1" w:rsidP="005636F1">
      <w:pPr>
        <w:spacing w:line="360" w:lineRule="auto"/>
        <w:rPr>
          <w:rFonts w:ascii="Arial" w:hAnsi="Arial" w:cs="Arial"/>
        </w:rPr>
      </w:pPr>
      <w:r w:rsidRPr="0043424A">
        <w:rPr>
          <w:rFonts w:ascii="Arial" w:hAnsi="Arial" w:cs="Arial"/>
        </w:rPr>
        <w:lastRenderedPageBreak/>
        <w:t xml:space="preserve">Emotional intelligence principles are in line with Unilever's commitment to sustainability and social responsibility. Emotional intelligence makes leaders more aware of how business decisions affect people and the environment (Di Fabio and </w:t>
      </w:r>
      <w:proofErr w:type="spellStart"/>
      <w:r w:rsidRPr="0043424A">
        <w:rPr>
          <w:rFonts w:ascii="Arial" w:hAnsi="Arial" w:cs="Arial"/>
        </w:rPr>
        <w:t>Saklofske</w:t>
      </w:r>
      <w:proofErr w:type="spellEnd"/>
      <w:r w:rsidRPr="0043424A">
        <w:rPr>
          <w:rFonts w:ascii="Arial" w:hAnsi="Arial" w:cs="Arial"/>
        </w:rPr>
        <w:t>, 2019). Unilever can make ethical decisions that align with its commitment to sustainability, meet the needs of socially conscious customers, and build a positive brand image.</w:t>
      </w:r>
    </w:p>
    <w:p w14:paraId="01898128" w14:textId="1EAC32CC" w:rsidR="005636F1" w:rsidRPr="0043424A" w:rsidRDefault="005636F1" w:rsidP="005636F1">
      <w:pPr>
        <w:spacing w:line="360" w:lineRule="auto"/>
        <w:rPr>
          <w:rFonts w:ascii="Arial" w:hAnsi="Arial" w:cs="Arial"/>
        </w:rPr>
      </w:pPr>
      <w:r w:rsidRPr="0043424A">
        <w:rPr>
          <w:rFonts w:ascii="Arial" w:hAnsi="Arial" w:cs="Arial"/>
        </w:rPr>
        <w:t>Additionally, emotional intelligence plays a crucial role in resolving workplace conflicts. Unilever, being a worldwide substance, works in a multicultural climate where the viewpoints of all people are different from each other (Khosravi, Rezvani and</w:t>
      </w:r>
      <w:r w:rsidRPr="0043424A">
        <w:rPr>
          <w:rFonts w:ascii="Arial" w:hAnsi="Arial" w:cs="Arial"/>
        </w:rPr>
        <w:t xml:space="preserve"> </w:t>
      </w:r>
      <w:proofErr w:type="spellStart"/>
      <w:r w:rsidRPr="0043424A">
        <w:rPr>
          <w:rFonts w:ascii="Arial" w:hAnsi="Arial" w:cs="Arial"/>
        </w:rPr>
        <w:t>Ashkanasy</w:t>
      </w:r>
      <w:proofErr w:type="spellEnd"/>
      <w:r w:rsidRPr="0043424A">
        <w:rPr>
          <w:rFonts w:ascii="Arial" w:hAnsi="Arial" w:cs="Arial"/>
        </w:rPr>
        <w:t>, 2020). Emotionally intelligent leaders can master conflict resolution, fostering a climate of understanding and cooperation rather than division. This capacity to oversee conflicts emphatically adds to a harmonious workplace and supports Unilever's obligation to inclusion and diversity (Unilever, 2023).</w:t>
      </w:r>
    </w:p>
    <w:p w14:paraId="132C79A8" w14:textId="77777777" w:rsidR="005636F1" w:rsidRPr="0043424A" w:rsidRDefault="005636F1" w:rsidP="005636F1">
      <w:pPr>
        <w:spacing w:line="360" w:lineRule="auto"/>
        <w:rPr>
          <w:rFonts w:ascii="Arial" w:hAnsi="Arial" w:cs="Arial"/>
        </w:rPr>
      </w:pPr>
    </w:p>
    <w:p w14:paraId="2C43ED41" w14:textId="77777777" w:rsidR="005636F1" w:rsidRPr="0043424A" w:rsidRDefault="005636F1" w:rsidP="005636F1">
      <w:pPr>
        <w:spacing w:line="360" w:lineRule="auto"/>
        <w:rPr>
          <w:rFonts w:ascii="Arial" w:hAnsi="Arial" w:cs="Arial"/>
        </w:rPr>
      </w:pPr>
    </w:p>
    <w:p w14:paraId="44F1AB6A" w14:textId="77777777" w:rsidR="005636F1" w:rsidRPr="0043424A" w:rsidRDefault="005636F1" w:rsidP="005636F1">
      <w:pPr>
        <w:spacing w:line="360" w:lineRule="auto"/>
        <w:rPr>
          <w:rFonts w:ascii="Arial" w:hAnsi="Arial" w:cs="Arial"/>
        </w:rPr>
      </w:pPr>
      <w:r w:rsidRPr="0043424A">
        <w:rPr>
          <w:rFonts w:ascii="Arial" w:hAnsi="Arial" w:cs="Arial"/>
        </w:rPr>
        <w:t xml:space="preserve">Emotional intelligence is one of the most important aspects of effective management at Unilever in the field of leadership. Leaders who can motivate and inspire their groups, grasp the emotional pulse of the association, and settle on choices with sympathy add to a positive working environment culture (Nguyen </w:t>
      </w:r>
      <w:r w:rsidRPr="0043424A">
        <w:rPr>
          <w:rFonts w:ascii="Arial" w:hAnsi="Arial" w:cs="Arial"/>
          <w:i/>
          <w:iCs/>
        </w:rPr>
        <w:t>et al.,</w:t>
      </w:r>
      <w:r w:rsidRPr="0043424A">
        <w:rPr>
          <w:rFonts w:ascii="Arial" w:hAnsi="Arial" w:cs="Arial"/>
        </w:rPr>
        <w:t xml:space="preserve"> 2019). Unilever has a strategic advantage in the competitive talent market because of this positive culture, which attracts and retains top talent.</w:t>
      </w:r>
    </w:p>
    <w:p w14:paraId="0649D488" w14:textId="77777777" w:rsidR="005636F1" w:rsidRPr="0043424A" w:rsidRDefault="005636F1" w:rsidP="005636F1">
      <w:pPr>
        <w:spacing w:line="360" w:lineRule="auto"/>
        <w:rPr>
          <w:rFonts w:ascii="Arial" w:hAnsi="Arial" w:cs="Arial"/>
        </w:rPr>
      </w:pPr>
      <w:r w:rsidRPr="0043424A">
        <w:rPr>
          <w:rFonts w:ascii="Arial" w:hAnsi="Arial" w:cs="Arial"/>
        </w:rPr>
        <w:t xml:space="preserve">The emotional intelligence of Unilever's leaders and employees bolsters the company's commitment to corporate social responsibility (CSR). Unilever </w:t>
      </w:r>
      <w:proofErr w:type="gramStart"/>
      <w:r w:rsidRPr="0043424A">
        <w:rPr>
          <w:rFonts w:ascii="Arial" w:hAnsi="Arial" w:cs="Arial"/>
        </w:rPr>
        <w:t>is able to</w:t>
      </w:r>
      <w:proofErr w:type="gramEnd"/>
      <w:r w:rsidRPr="0043424A">
        <w:rPr>
          <w:rFonts w:ascii="Arial" w:hAnsi="Arial" w:cs="Arial"/>
        </w:rPr>
        <w:t xml:space="preserve"> design CSR initiatives that truly have a positive impact because it is able to </w:t>
      </w:r>
      <w:proofErr w:type="spellStart"/>
      <w:r w:rsidRPr="0043424A">
        <w:rPr>
          <w:rFonts w:ascii="Arial" w:hAnsi="Arial" w:cs="Arial"/>
        </w:rPr>
        <w:t>empathise</w:t>
      </w:r>
      <w:proofErr w:type="spellEnd"/>
      <w:r w:rsidRPr="0043424A">
        <w:rPr>
          <w:rFonts w:ascii="Arial" w:hAnsi="Arial" w:cs="Arial"/>
        </w:rPr>
        <w:t xml:space="preserve"> with the needs and concerns of a variety of stakeholders, including communities and employees (Forbes, 2021). In addition to meeting the needs of conscious consumers, this socially responsible strategy fosters brand trust and loyalty over time.</w:t>
      </w:r>
    </w:p>
    <w:p w14:paraId="596B22C5" w14:textId="77777777" w:rsidR="005636F1" w:rsidRPr="0043424A" w:rsidRDefault="005636F1" w:rsidP="005636F1">
      <w:pPr>
        <w:spacing w:line="360" w:lineRule="auto"/>
        <w:rPr>
          <w:rFonts w:ascii="Arial" w:hAnsi="Arial" w:cs="Arial"/>
        </w:rPr>
      </w:pPr>
      <w:r w:rsidRPr="0043424A">
        <w:rPr>
          <w:rFonts w:ascii="Arial" w:hAnsi="Arial" w:cs="Arial"/>
        </w:rPr>
        <w:t>Thus, it can be concluded that the advancement of emotional intelligence is principal in the contemporary work environment, and Unilever perceives its groundbreaking effect on effective management communication and business advantage. The company's commitment to sustainability, innovation, and positive stakeholder relationships is in line with its focus on developing employees' emotional intelligence. Unilever's continued legacy of positive impact and business success is a testament not only to its exceptional products but also to its emotionally intelligent leaders and teams.</w:t>
      </w:r>
    </w:p>
    <w:p w14:paraId="46E4F454" w14:textId="11FF5115" w:rsidR="005636F1" w:rsidRPr="0043424A" w:rsidRDefault="005636F1" w:rsidP="0043424A">
      <w:pPr>
        <w:spacing w:line="360" w:lineRule="auto"/>
        <w:rPr>
          <w:rFonts w:ascii="Arial" w:eastAsiaTheme="majorEastAsia" w:hAnsi="Arial" w:cs="Arial"/>
          <w:b/>
          <w:bCs/>
          <w:szCs w:val="32"/>
        </w:rPr>
      </w:pPr>
      <w:r w:rsidRPr="0043424A">
        <w:rPr>
          <w:rFonts w:ascii="Arial" w:hAnsi="Arial" w:cs="Arial"/>
        </w:rPr>
        <w:br w:type="page"/>
      </w:r>
      <w:r w:rsidRPr="0043424A">
        <w:rPr>
          <w:rFonts w:ascii="Arial" w:hAnsi="Arial" w:cs="Arial"/>
          <w:b/>
          <w:bCs/>
        </w:rPr>
        <w:lastRenderedPageBreak/>
        <w:t>Critical Evaluation</w:t>
      </w:r>
    </w:p>
    <w:p w14:paraId="465CBC5F" w14:textId="77777777" w:rsidR="0043424A" w:rsidRPr="0043424A" w:rsidRDefault="0043424A" w:rsidP="0043424A">
      <w:pPr>
        <w:rPr>
          <w:lang w:val="en-GB"/>
        </w:rPr>
      </w:pPr>
    </w:p>
    <w:p w14:paraId="587E1E78" w14:textId="77777777" w:rsidR="005636F1" w:rsidRPr="0043424A" w:rsidRDefault="005636F1" w:rsidP="005636F1">
      <w:pPr>
        <w:spacing w:line="360" w:lineRule="auto"/>
        <w:rPr>
          <w:rFonts w:ascii="Arial" w:hAnsi="Arial" w:cs="Arial"/>
          <w:b/>
          <w:bCs/>
        </w:rPr>
      </w:pPr>
      <w:r w:rsidRPr="0043424A">
        <w:rPr>
          <w:rFonts w:ascii="Arial" w:hAnsi="Arial" w:cs="Arial"/>
        </w:rPr>
        <w:t xml:space="preserve">According to Team (2019), emotional intelligence, as </w:t>
      </w:r>
      <w:proofErr w:type="spellStart"/>
      <w:r w:rsidRPr="0043424A">
        <w:rPr>
          <w:rFonts w:ascii="Arial" w:hAnsi="Arial" w:cs="Arial"/>
        </w:rPr>
        <w:t>conceptualised</w:t>
      </w:r>
      <w:proofErr w:type="spellEnd"/>
      <w:r w:rsidRPr="0043424A">
        <w:rPr>
          <w:rFonts w:ascii="Arial" w:hAnsi="Arial" w:cs="Arial"/>
        </w:rPr>
        <w:t xml:space="preserve"> by Daniel Goleman, has acquired unmistakable quality as a vital consideration in </w:t>
      </w:r>
      <w:proofErr w:type="spellStart"/>
      <w:r w:rsidRPr="0043424A">
        <w:rPr>
          <w:rFonts w:ascii="Arial" w:hAnsi="Arial" w:cs="Arial"/>
        </w:rPr>
        <w:t>organisational</w:t>
      </w:r>
      <w:proofErr w:type="spellEnd"/>
      <w:r w:rsidRPr="0043424A">
        <w:rPr>
          <w:rFonts w:ascii="Arial" w:hAnsi="Arial" w:cs="Arial"/>
        </w:rPr>
        <w:t xml:space="preserve"> success and leadership. Unilever, a worldwide consumer goods company, has embraced the standards of emotional intelligence in its hierarchical culture. The application of Goleman's emotional intelligence at Unilever is critically examined in this section, which examines </w:t>
      </w:r>
      <w:proofErr w:type="gramStart"/>
      <w:r w:rsidRPr="0043424A">
        <w:rPr>
          <w:rFonts w:ascii="Arial" w:hAnsi="Arial" w:cs="Arial"/>
        </w:rPr>
        <w:t>whether or not</w:t>
      </w:r>
      <w:proofErr w:type="gramEnd"/>
      <w:r w:rsidRPr="0043424A">
        <w:rPr>
          <w:rFonts w:ascii="Arial" w:hAnsi="Arial" w:cs="Arial"/>
        </w:rPr>
        <w:t xml:space="preserve"> it is appropriate for meeting the development requirements of employees. As cited by </w:t>
      </w:r>
      <w:proofErr w:type="spellStart"/>
      <w:r w:rsidRPr="0043424A">
        <w:rPr>
          <w:rFonts w:ascii="Arial" w:hAnsi="Arial" w:cs="Arial"/>
          <w:shd w:val="clear" w:color="auto" w:fill="FFFFFF"/>
        </w:rPr>
        <w:t>Xianjun</w:t>
      </w:r>
      <w:proofErr w:type="spellEnd"/>
      <w:r w:rsidRPr="0043424A">
        <w:rPr>
          <w:rFonts w:ascii="Arial" w:hAnsi="Arial" w:cs="Arial"/>
        </w:rPr>
        <w:t xml:space="preserve"> (2022), Goleman's model of emotional intelligence involves five parts: empathy, self-control, motivation, self-awareness, and social skills are all important. These components are intended to improve relational connections, administration adequacy, and overall performance in the workplace.</w:t>
      </w:r>
    </w:p>
    <w:p w14:paraId="7963C745" w14:textId="77777777" w:rsidR="005636F1" w:rsidRPr="0043424A" w:rsidRDefault="005636F1" w:rsidP="005636F1">
      <w:pPr>
        <w:spacing w:line="360" w:lineRule="auto"/>
        <w:rPr>
          <w:rFonts w:ascii="Arial" w:hAnsi="Arial" w:cs="Arial"/>
        </w:rPr>
      </w:pPr>
      <w:r w:rsidRPr="0043424A">
        <w:rPr>
          <w:rFonts w:ascii="Arial" w:hAnsi="Arial" w:cs="Arial"/>
        </w:rPr>
        <w:t xml:space="preserve">Goleman's framework for emotional intelligence has been incorporated into Unilever's leadership development programs and </w:t>
      </w:r>
      <w:proofErr w:type="spellStart"/>
      <w:r w:rsidRPr="0043424A">
        <w:rPr>
          <w:rFonts w:ascii="Arial" w:hAnsi="Arial" w:cs="Arial"/>
        </w:rPr>
        <w:t>organisational</w:t>
      </w:r>
      <w:proofErr w:type="spellEnd"/>
      <w:r w:rsidRPr="0043424A">
        <w:rPr>
          <w:rFonts w:ascii="Arial" w:hAnsi="Arial" w:cs="Arial"/>
        </w:rPr>
        <w:t xml:space="preserve"> culture. The company is aware that effective leadership necessitates not only technical expertise but also the capacity to comprehend and control one's emotions. As per Unilever (2023), leaders and supervisors undergo training that a spotlight creating emotional intelligence competencies, encouraging a working environment climate that values emotional prosperity. On the other </w:t>
      </w:r>
      <w:proofErr w:type="gramStart"/>
      <w:r w:rsidRPr="0043424A">
        <w:rPr>
          <w:rFonts w:ascii="Arial" w:hAnsi="Arial" w:cs="Arial"/>
        </w:rPr>
        <w:t xml:space="preserve">hand,   </w:t>
      </w:r>
      <w:proofErr w:type="gramEnd"/>
      <w:r w:rsidRPr="0043424A">
        <w:rPr>
          <w:rFonts w:ascii="Arial" w:hAnsi="Arial" w:cs="Arial"/>
        </w:rPr>
        <w:t>Unilever (2023) states urges employees to take part in self-reflection and evaluations to upgrade self-awareness. This enables individuals to better manage themselves by helping them identify their strengths and weaknesses. However, employees' levels of success with self-awareness programs may vary. A few people might oppose or battle with reflection, restricting the effect of such programs.</w:t>
      </w:r>
    </w:p>
    <w:p w14:paraId="03E08E91" w14:textId="77777777" w:rsidR="005636F1" w:rsidRPr="0043424A" w:rsidRDefault="005636F1" w:rsidP="005636F1">
      <w:pPr>
        <w:spacing w:line="360" w:lineRule="auto"/>
        <w:rPr>
          <w:rFonts w:ascii="Arial" w:hAnsi="Arial" w:cs="Arial"/>
        </w:rPr>
      </w:pPr>
      <w:r w:rsidRPr="0043424A">
        <w:rPr>
          <w:rFonts w:ascii="Arial" w:hAnsi="Arial" w:cs="Arial"/>
        </w:rPr>
        <w:t xml:space="preserve">According to Unilever (2023), Unilever gives tools and assets to workers to foster emotional resilience and management of stress. People can effectively control their emotions in difficult situations because of these resources or tools. However, in high-pressure settings, the application of self-regulation principles might not be enough, which could affect performance and well-being. According to </w:t>
      </w:r>
      <w:r w:rsidRPr="0043424A">
        <w:rPr>
          <w:rFonts w:ascii="Arial" w:hAnsi="Arial" w:cs="Arial"/>
          <w:shd w:val="clear" w:color="auto" w:fill="FFFFFF"/>
        </w:rPr>
        <w:t>Chiedu, Choi, and Ashar</w:t>
      </w:r>
      <w:r w:rsidRPr="0043424A">
        <w:rPr>
          <w:rFonts w:ascii="Arial" w:hAnsi="Arial" w:cs="Arial"/>
        </w:rPr>
        <w:t xml:space="preserve"> (2022), Unilever adjusts individual objectives to the </w:t>
      </w:r>
      <w:proofErr w:type="spellStart"/>
      <w:r w:rsidRPr="0043424A">
        <w:rPr>
          <w:rFonts w:ascii="Arial" w:hAnsi="Arial" w:cs="Arial"/>
        </w:rPr>
        <w:t>organisation's</w:t>
      </w:r>
      <w:proofErr w:type="spellEnd"/>
      <w:r w:rsidRPr="0043424A">
        <w:rPr>
          <w:rFonts w:ascii="Arial" w:hAnsi="Arial" w:cs="Arial"/>
        </w:rPr>
        <w:t xml:space="preserve"> main goal, encouraging a feeling of direction. The intrinsic motivation and commitment to achieving both personal and </w:t>
      </w:r>
      <w:proofErr w:type="spellStart"/>
      <w:r w:rsidRPr="0043424A">
        <w:rPr>
          <w:rFonts w:ascii="Arial" w:hAnsi="Arial" w:cs="Arial"/>
        </w:rPr>
        <w:t>organisational</w:t>
      </w:r>
      <w:proofErr w:type="spellEnd"/>
      <w:r w:rsidRPr="0043424A">
        <w:rPr>
          <w:rFonts w:ascii="Arial" w:hAnsi="Arial" w:cs="Arial"/>
        </w:rPr>
        <w:t xml:space="preserve"> goals are boosted by this connection. However, the interpretation of motivational strategies into high performance which is sustained requires continuous support and variation to individual differences.</w:t>
      </w:r>
    </w:p>
    <w:p w14:paraId="58CA04C0" w14:textId="77777777" w:rsidR="005636F1" w:rsidRPr="0043424A" w:rsidRDefault="005636F1" w:rsidP="005636F1">
      <w:pPr>
        <w:spacing w:line="360" w:lineRule="auto"/>
        <w:rPr>
          <w:rFonts w:ascii="Arial" w:hAnsi="Arial" w:cs="Arial"/>
        </w:rPr>
      </w:pPr>
      <w:r w:rsidRPr="0043424A">
        <w:rPr>
          <w:rFonts w:ascii="Arial" w:hAnsi="Arial" w:cs="Arial"/>
        </w:rPr>
        <w:lastRenderedPageBreak/>
        <w:t xml:space="preserve">According to Unilever (2023), Unilever advances a culture of inclusivity and diversity, encouraging sympathy among representatives. Stronger interpersonal relationships and a more cooperative workplace result from this. However, implementing compassion on a broad scale might confront difficulties in a large, global association with different cultural backgrounds. As cited by Unilever (2023), Unilever underlines the significance of viable communication and cooperation. Employees' social skills are improved because of teamwork and a positive working environment. However, the adaptability of interactive abilities program drives to envelop the whole </w:t>
      </w:r>
      <w:proofErr w:type="spellStart"/>
      <w:r w:rsidRPr="0043424A">
        <w:rPr>
          <w:rFonts w:ascii="Arial" w:hAnsi="Arial" w:cs="Arial"/>
        </w:rPr>
        <w:t>labour</w:t>
      </w:r>
      <w:proofErr w:type="spellEnd"/>
      <w:r w:rsidRPr="0043424A">
        <w:rPr>
          <w:rFonts w:ascii="Arial" w:hAnsi="Arial" w:cs="Arial"/>
        </w:rPr>
        <w:t xml:space="preserve"> force might be testing, particularly in geologically scattered groups.</w:t>
      </w:r>
    </w:p>
    <w:p w14:paraId="59251CCE" w14:textId="77777777" w:rsidR="005636F1" w:rsidRPr="0043424A" w:rsidRDefault="005636F1" w:rsidP="005636F1">
      <w:pPr>
        <w:spacing w:line="360" w:lineRule="auto"/>
        <w:rPr>
          <w:rFonts w:ascii="Arial" w:hAnsi="Arial" w:cs="Arial"/>
        </w:rPr>
      </w:pPr>
      <w:r w:rsidRPr="0043424A">
        <w:rPr>
          <w:rFonts w:ascii="Arial" w:hAnsi="Arial" w:cs="Arial"/>
        </w:rPr>
        <w:t xml:space="preserve">Unilever ought to embrace a more </w:t>
      </w:r>
      <w:proofErr w:type="spellStart"/>
      <w:r w:rsidRPr="0043424A">
        <w:rPr>
          <w:rFonts w:ascii="Arial" w:hAnsi="Arial" w:cs="Arial"/>
        </w:rPr>
        <w:t>customised</w:t>
      </w:r>
      <w:proofErr w:type="spellEnd"/>
      <w:r w:rsidRPr="0043424A">
        <w:rPr>
          <w:rFonts w:ascii="Arial" w:hAnsi="Arial" w:cs="Arial"/>
        </w:rPr>
        <w:t xml:space="preserve"> way to deal with emotional intelligence improvement, </w:t>
      </w:r>
      <w:proofErr w:type="gramStart"/>
      <w:r w:rsidRPr="0043424A">
        <w:rPr>
          <w:rFonts w:ascii="Arial" w:hAnsi="Arial" w:cs="Arial"/>
        </w:rPr>
        <w:t>taking into account</w:t>
      </w:r>
      <w:proofErr w:type="gramEnd"/>
      <w:r w:rsidRPr="0043424A">
        <w:rPr>
          <w:rFonts w:ascii="Arial" w:hAnsi="Arial" w:cs="Arial"/>
        </w:rPr>
        <w:t xml:space="preserve"> individual contrasts in learning styles, inclinations, and difficulties. To guarantee the drawn-out effect of the emotional intelligence drives, Unilever ought to give continuous support, training, and support for employees to incorporate these abilities into their everyday work. Emotional intelligence competencies can be linked to performance evaluations encouraging employees to actively participate in training programs and demonstrate these skills in their roles.</w:t>
      </w:r>
    </w:p>
    <w:p w14:paraId="7FCEE99E" w14:textId="77777777" w:rsidR="005636F1" w:rsidRPr="0043424A" w:rsidRDefault="005636F1" w:rsidP="005636F1">
      <w:pPr>
        <w:spacing w:line="360" w:lineRule="auto"/>
        <w:rPr>
          <w:rFonts w:ascii="Arial" w:hAnsi="Arial" w:cs="Arial"/>
        </w:rPr>
      </w:pPr>
      <w:r w:rsidRPr="0043424A">
        <w:rPr>
          <w:rFonts w:ascii="Arial" w:hAnsi="Arial" w:cs="Arial"/>
        </w:rPr>
        <w:t xml:space="preserve">According to </w:t>
      </w:r>
      <w:proofErr w:type="spellStart"/>
      <w:r w:rsidRPr="0043424A">
        <w:rPr>
          <w:rFonts w:ascii="Arial" w:hAnsi="Arial" w:cs="Arial"/>
          <w:shd w:val="clear" w:color="auto" w:fill="FFFFFF"/>
        </w:rPr>
        <w:t>Hussainy</w:t>
      </w:r>
      <w:proofErr w:type="spellEnd"/>
      <w:r w:rsidRPr="0043424A">
        <w:rPr>
          <w:rFonts w:ascii="Arial" w:hAnsi="Arial" w:cs="Arial"/>
        </w:rPr>
        <w:t xml:space="preserve"> (2020), David McClelland's theory of motivation places an emphasis on how human needs influence </w:t>
      </w:r>
      <w:proofErr w:type="spellStart"/>
      <w:r w:rsidRPr="0043424A">
        <w:rPr>
          <w:rFonts w:ascii="Arial" w:hAnsi="Arial" w:cs="Arial"/>
        </w:rPr>
        <w:t>behaviour</w:t>
      </w:r>
      <w:proofErr w:type="spellEnd"/>
      <w:r w:rsidRPr="0043424A">
        <w:rPr>
          <w:rFonts w:ascii="Arial" w:hAnsi="Arial" w:cs="Arial"/>
        </w:rPr>
        <w:t xml:space="preserve"> and performance. The hypothesis distinguishes three essential requirements - accomplishment, power, and affiliation - and sets that people show shifting levels of each.</w:t>
      </w:r>
    </w:p>
    <w:p w14:paraId="3FE549FC" w14:textId="77777777" w:rsidR="005636F1" w:rsidRPr="0043424A" w:rsidRDefault="005636F1" w:rsidP="005636F1">
      <w:pPr>
        <w:spacing w:line="360" w:lineRule="auto"/>
        <w:rPr>
          <w:rFonts w:ascii="Arial" w:hAnsi="Arial" w:cs="Arial"/>
        </w:rPr>
      </w:pPr>
      <w:r w:rsidRPr="0043424A">
        <w:rPr>
          <w:rFonts w:ascii="Arial" w:hAnsi="Arial" w:cs="Arial"/>
        </w:rPr>
        <w:t xml:space="preserve">As per </w:t>
      </w:r>
      <w:r w:rsidRPr="0043424A">
        <w:rPr>
          <w:rFonts w:ascii="Arial" w:hAnsi="Arial" w:cs="Arial"/>
          <w:shd w:val="clear" w:color="auto" w:fill="FFFFFF"/>
        </w:rPr>
        <w:t xml:space="preserve">De Andrade Baptista </w:t>
      </w:r>
      <w:r w:rsidRPr="0043424A">
        <w:rPr>
          <w:rFonts w:ascii="Arial" w:hAnsi="Arial" w:cs="Arial"/>
          <w:i/>
          <w:iCs/>
        </w:rPr>
        <w:t>et al.</w:t>
      </w:r>
      <w:r w:rsidRPr="0043424A">
        <w:rPr>
          <w:rFonts w:ascii="Arial" w:hAnsi="Arial" w:cs="Arial"/>
        </w:rPr>
        <w:t xml:space="preserve"> (2021), McClelland's theory states that people who have a high need for achievement are motivated by the desire to excel, set challenging goals, and receive feedback on how well they do. This part of the theory might fit in well with Unilever's focus on innovation and continuous improvement. As cited by Unilever (2023), Unilever's emphasis on manageable strategic policies and product improvement could resonate with employees who have a significant requirement for accomplishment. However, the applicability of this part of the hypothesis might change across various roles inside Unilever. Employees working in research and development, for instance, might find the achievement requirement to be more pertinent than those working in administrative positions. Consequently, Unilever could tailor its development programs to take special care of the assorted accomplishment needs across different work capabilities.</w:t>
      </w:r>
    </w:p>
    <w:p w14:paraId="5A541E7D" w14:textId="77777777" w:rsidR="005636F1" w:rsidRPr="0043424A" w:rsidRDefault="005636F1" w:rsidP="005636F1">
      <w:pPr>
        <w:spacing w:line="360" w:lineRule="auto"/>
        <w:rPr>
          <w:rFonts w:ascii="Arial" w:hAnsi="Arial" w:cs="Arial"/>
        </w:rPr>
      </w:pPr>
      <w:r w:rsidRPr="0043424A">
        <w:rPr>
          <w:rFonts w:ascii="Arial" w:hAnsi="Arial" w:cs="Arial"/>
        </w:rPr>
        <w:t xml:space="preserve">According to </w:t>
      </w:r>
      <w:r w:rsidRPr="0043424A">
        <w:rPr>
          <w:rFonts w:ascii="Arial" w:hAnsi="Arial" w:cs="Arial"/>
          <w:shd w:val="clear" w:color="auto" w:fill="FFFFFF"/>
        </w:rPr>
        <w:t>Khan and Batool</w:t>
      </w:r>
      <w:r w:rsidRPr="0043424A">
        <w:rPr>
          <w:rFonts w:ascii="Arial" w:hAnsi="Arial" w:cs="Arial"/>
        </w:rPr>
        <w:t xml:space="preserve"> (2022), In McClelland's theory, the need for power is the desire to control and influence other people. In Unilever, workers with a powerful need might find potential </w:t>
      </w:r>
      <w:r w:rsidRPr="0043424A">
        <w:rPr>
          <w:rFonts w:ascii="Arial" w:hAnsi="Arial" w:cs="Arial"/>
        </w:rPr>
        <w:lastRenderedPageBreak/>
        <w:t xml:space="preserve">opportunities for authority and dynamic jobs engaging. </w:t>
      </w:r>
      <w:proofErr w:type="gramStart"/>
      <w:r w:rsidRPr="0043424A">
        <w:rPr>
          <w:rFonts w:ascii="Arial" w:hAnsi="Arial" w:cs="Arial"/>
        </w:rPr>
        <w:t>In light of</w:t>
      </w:r>
      <w:proofErr w:type="gramEnd"/>
      <w:r w:rsidRPr="0043424A">
        <w:rPr>
          <w:rFonts w:ascii="Arial" w:hAnsi="Arial" w:cs="Arial"/>
        </w:rPr>
        <w:t xml:space="preserve"> this requirement, the </w:t>
      </w:r>
      <w:proofErr w:type="spellStart"/>
      <w:r w:rsidRPr="0043424A">
        <w:rPr>
          <w:rFonts w:ascii="Arial" w:hAnsi="Arial" w:cs="Arial"/>
        </w:rPr>
        <w:t>organisational</w:t>
      </w:r>
      <w:proofErr w:type="spellEnd"/>
      <w:r w:rsidRPr="0043424A">
        <w:rPr>
          <w:rFonts w:ascii="Arial" w:hAnsi="Arial" w:cs="Arial"/>
        </w:rPr>
        <w:t xml:space="preserve"> structure of the company and the programs for leadership development can be evaluated.</w:t>
      </w:r>
    </w:p>
    <w:p w14:paraId="7BEE0632" w14:textId="6822885C" w:rsidR="009458C8" w:rsidRPr="005636F1" w:rsidRDefault="005636F1" w:rsidP="005636F1">
      <w:pPr>
        <w:spacing w:line="360" w:lineRule="auto"/>
        <w:jc w:val="center"/>
        <w:rPr>
          <w:rFonts w:ascii="Arial" w:hAnsi="Arial" w:cs="Arial"/>
        </w:rPr>
      </w:pPr>
      <w:r w:rsidRPr="005636F1">
        <w:rPr>
          <w:rFonts w:ascii="Arial" w:hAnsi="Arial" w:cs="Arial"/>
        </w:rPr>
        <w:t>On the contrary, Unilever (2023) states that their obligation to manageability and corporate social responsibility could draw in people with a power need to focus on having a beneficial</w:t>
      </w:r>
    </w:p>
    <w:p w14:paraId="3DA07106" w14:textId="77777777" w:rsidR="005636F1" w:rsidRPr="005636F1" w:rsidRDefault="005636F1" w:rsidP="005636F1">
      <w:pPr>
        <w:spacing w:line="360" w:lineRule="auto"/>
        <w:rPr>
          <w:rFonts w:ascii="Arial" w:hAnsi="Arial" w:cs="Arial"/>
        </w:rPr>
      </w:pPr>
      <w:r w:rsidRPr="005636F1">
        <w:rPr>
          <w:rFonts w:ascii="Arial" w:hAnsi="Arial" w:cs="Arial"/>
        </w:rPr>
        <w:t xml:space="preserve">outcome on society. However, if Unilever's culture of collaboration and teamwork does not align with power needs, conflicts may ensue. Consequently, the </w:t>
      </w:r>
      <w:proofErr w:type="spellStart"/>
      <w:r w:rsidRPr="005636F1">
        <w:rPr>
          <w:rFonts w:ascii="Arial" w:hAnsi="Arial" w:cs="Arial"/>
        </w:rPr>
        <w:t>organisation</w:t>
      </w:r>
      <w:proofErr w:type="spellEnd"/>
      <w:r w:rsidRPr="005636F1">
        <w:rPr>
          <w:rFonts w:ascii="Arial" w:hAnsi="Arial" w:cs="Arial"/>
        </w:rPr>
        <w:t xml:space="preserve"> needs to figure out some kind of harmony between providing opportunities for leadership and maintaining a cooperative work environment.</w:t>
      </w:r>
    </w:p>
    <w:p w14:paraId="4F1CBB8F" w14:textId="77777777" w:rsidR="005636F1" w:rsidRPr="005636F1" w:rsidRDefault="005636F1" w:rsidP="005636F1">
      <w:pPr>
        <w:spacing w:line="360" w:lineRule="auto"/>
        <w:rPr>
          <w:rFonts w:ascii="Arial" w:hAnsi="Arial" w:cs="Arial"/>
        </w:rPr>
      </w:pPr>
      <w:r w:rsidRPr="005636F1">
        <w:rPr>
          <w:rFonts w:ascii="Arial" w:hAnsi="Arial" w:cs="Arial"/>
        </w:rPr>
        <w:t xml:space="preserve">The affiliation need includes a craving for positive interpersonal relationships and a feeling of belonging. This aspect of McClelland's theory is in line with Unilever's emphasis on diversity and inclusion. As per Unilever (2023), the </w:t>
      </w:r>
      <w:proofErr w:type="spellStart"/>
      <w:r w:rsidRPr="005636F1">
        <w:rPr>
          <w:rFonts w:ascii="Arial" w:hAnsi="Arial" w:cs="Arial"/>
        </w:rPr>
        <w:t>organisation's</w:t>
      </w:r>
      <w:proofErr w:type="spellEnd"/>
      <w:r w:rsidRPr="005636F1">
        <w:rPr>
          <w:rFonts w:ascii="Arial" w:hAnsi="Arial" w:cs="Arial"/>
        </w:rPr>
        <w:t xml:space="preserve"> </w:t>
      </w:r>
      <w:proofErr w:type="spellStart"/>
      <w:r w:rsidRPr="005636F1">
        <w:rPr>
          <w:rFonts w:ascii="Arial" w:hAnsi="Arial" w:cs="Arial"/>
        </w:rPr>
        <w:t>endeavours</w:t>
      </w:r>
      <w:proofErr w:type="spellEnd"/>
      <w:r w:rsidRPr="005636F1">
        <w:rPr>
          <w:rFonts w:ascii="Arial" w:hAnsi="Arial" w:cs="Arial"/>
        </w:rPr>
        <w:t xml:space="preserve"> to establish a steady workplace and cultivate a feeling of community among employees might engage those with a high affiliation need.</w:t>
      </w:r>
    </w:p>
    <w:p w14:paraId="1C5448A0" w14:textId="77777777" w:rsidR="005636F1" w:rsidRPr="005636F1" w:rsidRDefault="005636F1" w:rsidP="005636F1">
      <w:pPr>
        <w:spacing w:line="360" w:lineRule="auto"/>
        <w:rPr>
          <w:rFonts w:ascii="Arial" w:hAnsi="Arial" w:cs="Arial"/>
        </w:rPr>
      </w:pPr>
      <w:r w:rsidRPr="005636F1">
        <w:rPr>
          <w:rFonts w:ascii="Arial" w:hAnsi="Arial" w:cs="Arial"/>
        </w:rPr>
        <w:t xml:space="preserve">However, Unilever ought to constantly evaluate how well its initiatives are meeting the affiliation requirements of its employees. This includes grasping the developing elements of the </w:t>
      </w:r>
      <w:proofErr w:type="spellStart"/>
      <w:r w:rsidRPr="005636F1">
        <w:rPr>
          <w:rFonts w:ascii="Arial" w:hAnsi="Arial" w:cs="Arial"/>
        </w:rPr>
        <w:t>labour</w:t>
      </w:r>
      <w:proofErr w:type="spellEnd"/>
      <w:r w:rsidRPr="005636F1">
        <w:rPr>
          <w:rFonts w:ascii="Arial" w:hAnsi="Arial" w:cs="Arial"/>
        </w:rPr>
        <w:t xml:space="preserve"> force and adjusting procedures to guarantee inclusivity and a feeling of belonging for all employees, independent of their diverse backgrounds.</w:t>
      </w:r>
    </w:p>
    <w:p w14:paraId="6872D646" w14:textId="77777777" w:rsidR="005636F1" w:rsidRPr="005636F1" w:rsidRDefault="005636F1" w:rsidP="005636F1">
      <w:pPr>
        <w:spacing w:line="360" w:lineRule="auto"/>
        <w:rPr>
          <w:rFonts w:ascii="Arial" w:hAnsi="Arial" w:cs="Arial"/>
        </w:rPr>
      </w:pPr>
      <w:r w:rsidRPr="005636F1">
        <w:rPr>
          <w:rFonts w:ascii="Arial" w:hAnsi="Arial" w:cs="Arial"/>
        </w:rPr>
        <w:t xml:space="preserve">However, as per </w:t>
      </w:r>
      <w:proofErr w:type="spellStart"/>
      <w:r w:rsidRPr="005636F1">
        <w:rPr>
          <w:rFonts w:ascii="Arial" w:hAnsi="Arial" w:cs="Arial"/>
          <w:shd w:val="clear" w:color="auto" w:fill="FFFFFF"/>
        </w:rPr>
        <w:t>Rosiana</w:t>
      </w:r>
      <w:proofErr w:type="spellEnd"/>
      <w:r w:rsidRPr="005636F1">
        <w:rPr>
          <w:rFonts w:ascii="Arial" w:hAnsi="Arial" w:cs="Arial"/>
        </w:rPr>
        <w:t xml:space="preserve"> (2021), McClelland's theory has some flaws because it assumes that people can be divided into different needs. </w:t>
      </w:r>
      <w:proofErr w:type="gramStart"/>
      <w:r w:rsidRPr="005636F1">
        <w:rPr>
          <w:rFonts w:ascii="Arial" w:hAnsi="Arial" w:cs="Arial"/>
        </w:rPr>
        <w:t>In reality, people</w:t>
      </w:r>
      <w:proofErr w:type="gramEnd"/>
      <w:r w:rsidRPr="005636F1">
        <w:rPr>
          <w:rFonts w:ascii="Arial" w:hAnsi="Arial" w:cs="Arial"/>
        </w:rPr>
        <w:t xml:space="preserve"> are complex and may exhibit a combination of achievement, power, and social needs. Unilever should perceive and value the variety of individual inspirations inside its </w:t>
      </w:r>
      <w:proofErr w:type="spellStart"/>
      <w:r w:rsidRPr="005636F1">
        <w:rPr>
          <w:rFonts w:ascii="Arial" w:hAnsi="Arial" w:cs="Arial"/>
        </w:rPr>
        <w:t>labour</w:t>
      </w:r>
      <w:proofErr w:type="spellEnd"/>
      <w:r w:rsidRPr="005636F1">
        <w:rPr>
          <w:rFonts w:ascii="Arial" w:hAnsi="Arial" w:cs="Arial"/>
        </w:rPr>
        <w:t xml:space="preserve"> force. Based on individual assessments, </w:t>
      </w:r>
      <w:proofErr w:type="spellStart"/>
      <w:r w:rsidRPr="005636F1">
        <w:rPr>
          <w:rFonts w:ascii="Arial" w:hAnsi="Arial" w:cs="Arial"/>
        </w:rPr>
        <w:t>personalised</w:t>
      </w:r>
      <w:proofErr w:type="spellEnd"/>
      <w:r w:rsidRPr="005636F1">
        <w:rPr>
          <w:rFonts w:ascii="Arial" w:hAnsi="Arial" w:cs="Arial"/>
        </w:rPr>
        <w:t xml:space="preserve"> development plans ought to be implemented rather than a one-size-fits-all strategy.</w:t>
      </w:r>
    </w:p>
    <w:p w14:paraId="18932575" w14:textId="77777777" w:rsidR="005636F1" w:rsidRPr="005636F1" w:rsidRDefault="005636F1" w:rsidP="005636F1">
      <w:pPr>
        <w:spacing w:line="360" w:lineRule="auto"/>
        <w:rPr>
          <w:rFonts w:ascii="Arial" w:hAnsi="Arial" w:cs="Arial"/>
        </w:rPr>
      </w:pPr>
      <w:r w:rsidRPr="005636F1">
        <w:rPr>
          <w:rFonts w:ascii="Arial" w:hAnsi="Arial" w:cs="Arial"/>
        </w:rPr>
        <w:t>According to Cote (2019), in the 1960s there was a development of McClelland's theory, which may not fully reflect the shifting nature of work in the twenty-first century. The ascent of remote work, gig economies, and the rising significance of emotional intelligence might require a more extensive viewpoint on employee motivation. To meet the changing requirements of its workforce, Unilever should add contemporary insights to McClelland's theory.</w:t>
      </w:r>
    </w:p>
    <w:p w14:paraId="6010ADCD" w14:textId="77777777" w:rsidR="005636F1" w:rsidRPr="005636F1" w:rsidRDefault="005636F1" w:rsidP="005636F1">
      <w:pPr>
        <w:spacing w:line="360" w:lineRule="auto"/>
        <w:rPr>
          <w:rFonts w:ascii="Arial" w:hAnsi="Arial" w:cs="Arial"/>
        </w:rPr>
      </w:pPr>
      <w:proofErr w:type="gramStart"/>
      <w:r w:rsidRPr="005636F1">
        <w:rPr>
          <w:rFonts w:ascii="Arial" w:hAnsi="Arial" w:cs="Arial"/>
        </w:rPr>
        <w:t>In light of</w:t>
      </w:r>
      <w:proofErr w:type="gramEnd"/>
      <w:r w:rsidRPr="005636F1">
        <w:rPr>
          <w:rFonts w:ascii="Arial" w:hAnsi="Arial" w:cs="Arial"/>
        </w:rPr>
        <w:t xml:space="preserve"> McClelland's theory, Unilever ought to regularly evaluate the efficiency of its development programs. This includes requesting input from workers, directing reviews, and </w:t>
      </w:r>
      <w:proofErr w:type="spellStart"/>
      <w:r w:rsidRPr="005636F1">
        <w:rPr>
          <w:rFonts w:ascii="Arial" w:hAnsi="Arial" w:cs="Arial"/>
        </w:rPr>
        <w:lastRenderedPageBreak/>
        <w:t>analysing</w:t>
      </w:r>
      <w:proofErr w:type="spellEnd"/>
      <w:r w:rsidRPr="005636F1">
        <w:rPr>
          <w:rFonts w:ascii="Arial" w:hAnsi="Arial" w:cs="Arial"/>
        </w:rPr>
        <w:t xml:space="preserve"> performance metrics. Unilever can adapt its strategies to ensure that they remain relevant and influential by remaining attentive to the shifting requirements of its workforce.</w:t>
      </w:r>
    </w:p>
    <w:p w14:paraId="7AE8896E" w14:textId="77777777" w:rsidR="005636F1" w:rsidRPr="005636F1" w:rsidRDefault="005636F1" w:rsidP="005636F1">
      <w:pPr>
        <w:spacing w:line="360" w:lineRule="auto"/>
        <w:rPr>
          <w:rFonts w:ascii="Arial" w:hAnsi="Arial" w:cs="Arial"/>
          <w:b/>
          <w:bCs/>
        </w:rPr>
      </w:pPr>
      <w:r w:rsidRPr="005636F1">
        <w:rPr>
          <w:rFonts w:ascii="Arial" w:hAnsi="Arial" w:cs="Arial"/>
        </w:rPr>
        <w:t xml:space="preserve">As cited by </w:t>
      </w:r>
      <w:r w:rsidRPr="005636F1">
        <w:rPr>
          <w:rFonts w:ascii="Arial" w:hAnsi="Arial" w:cs="Arial"/>
          <w:shd w:val="clear" w:color="auto" w:fill="FFFFFF"/>
        </w:rPr>
        <w:t xml:space="preserve">Boyatzis </w:t>
      </w:r>
      <w:r w:rsidRPr="005636F1">
        <w:rPr>
          <w:rFonts w:ascii="Arial" w:hAnsi="Arial" w:cs="Arial"/>
          <w:i/>
          <w:iCs/>
          <w:shd w:val="clear" w:color="auto" w:fill="FFFFFF"/>
        </w:rPr>
        <w:t>et al.</w:t>
      </w:r>
      <w:r w:rsidRPr="005636F1">
        <w:rPr>
          <w:rFonts w:ascii="Arial" w:hAnsi="Arial" w:cs="Arial"/>
        </w:rPr>
        <w:t xml:space="preserve"> (2019), together with Daniel Goleman and others, Richard Boyatzis has made a significant contribution to the comprehension of and application of Emotional Intelligence in the workplace. Boyatzis' emotional intelligence system depends on the idea of emotional and social intelligence (ESI), accentuating the significance of mindfulness, self-guideline, inspiration, compassion, and interactive abilities.</w:t>
      </w:r>
    </w:p>
    <w:p w14:paraId="45ED39BF" w14:textId="77777777" w:rsidR="005636F1" w:rsidRPr="005636F1" w:rsidRDefault="005636F1" w:rsidP="005636F1">
      <w:pPr>
        <w:spacing w:line="360" w:lineRule="auto"/>
        <w:rPr>
          <w:rFonts w:ascii="Arial" w:hAnsi="Arial" w:cs="Arial"/>
        </w:rPr>
      </w:pPr>
      <w:r w:rsidRPr="005636F1">
        <w:rPr>
          <w:rFonts w:ascii="Arial" w:hAnsi="Arial" w:cs="Arial"/>
        </w:rPr>
        <w:t xml:space="preserve">According to </w:t>
      </w:r>
      <w:proofErr w:type="spellStart"/>
      <w:r w:rsidRPr="005636F1">
        <w:rPr>
          <w:rFonts w:ascii="Arial" w:hAnsi="Arial" w:cs="Arial"/>
          <w:shd w:val="clear" w:color="auto" w:fill="FFFFFF"/>
        </w:rPr>
        <w:t>Drigas</w:t>
      </w:r>
      <w:proofErr w:type="spellEnd"/>
      <w:r w:rsidRPr="005636F1">
        <w:rPr>
          <w:rFonts w:ascii="Arial" w:hAnsi="Arial" w:cs="Arial"/>
          <w:shd w:val="clear" w:color="auto" w:fill="FFFFFF"/>
        </w:rPr>
        <w:t xml:space="preserve"> and Papoutsi</w:t>
      </w:r>
      <w:r w:rsidRPr="005636F1">
        <w:rPr>
          <w:rFonts w:ascii="Arial" w:hAnsi="Arial" w:cs="Arial"/>
        </w:rPr>
        <w:t xml:space="preserve"> (2021), self-awareness is </w:t>
      </w:r>
      <w:proofErr w:type="spellStart"/>
      <w:r w:rsidRPr="005636F1">
        <w:rPr>
          <w:rFonts w:ascii="Arial" w:hAnsi="Arial" w:cs="Arial"/>
        </w:rPr>
        <w:t>recognised</w:t>
      </w:r>
      <w:proofErr w:type="spellEnd"/>
      <w:r w:rsidRPr="005636F1">
        <w:rPr>
          <w:rFonts w:ascii="Arial" w:hAnsi="Arial" w:cs="Arial"/>
        </w:rPr>
        <w:t xml:space="preserve"> as an essential component of emotional intelligence by Boyatzis' framework. Employees at Unilever can become more emotionally intelligent if they are encouraged to comprehend how their feelings affect their work. Employees can identify their strengths and areas for growth through self-awareness, thereby aligning their skills with the objectives of the </w:t>
      </w:r>
      <w:proofErr w:type="spellStart"/>
      <w:r w:rsidRPr="005636F1">
        <w:rPr>
          <w:rFonts w:ascii="Arial" w:hAnsi="Arial" w:cs="Arial"/>
        </w:rPr>
        <w:t>organisation</w:t>
      </w:r>
      <w:proofErr w:type="spellEnd"/>
      <w:r w:rsidRPr="005636F1">
        <w:rPr>
          <w:rFonts w:ascii="Arial" w:hAnsi="Arial" w:cs="Arial"/>
        </w:rPr>
        <w:t>.</w:t>
      </w:r>
    </w:p>
    <w:p w14:paraId="38CD26BC" w14:textId="77777777" w:rsidR="005636F1" w:rsidRPr="005636F1" w:rsidRDefault="005636F1" w:rsidP="005636F1">
      <w:pPr>
        <w:spacing w:line="360" w:lineRule="auto"/>
        <w:rPr>
          <w:rFonts w:ascii="Arial" w:hAnsi="Arial" w:cs="Arial"/>
        </w:rPr>
      </w:pPr>
      <w:r w:rsidRPr="005636F1">
        <w:rPr>
          <w:rFonts w:ascii="Arial" w:hAnsi="Arial" w:cs="Arial"/>
        </w:rPr>
        <w:t xml:space="preserve">The capacity to deal with one's feelings is pivotal in a unique professional workplace like Unilever. Employees who </w:t>
      </w:r>
      <w:proofErr w:type="gramStart"/>
      <w:r w:rsidRPr="005636F1">
        <w:rPr>
          <w:rFonts w:ascii="Arial" w:hAnsi="Arial" w:cs="Arial"/>
        </w:rPr>
        <w:t>are able to</w:t>
      </w:r>
      <w:proofErr w:type="gramEnd"/>
      <w:r w:rsidRPr="005636F1">
        <w:rPr>
          <w:rFonts w:ascii="Arial" w:hAnsi="Arial" w:cs="Arial"/>
        </w:rPr>
        <w:t xml:space="preserve"> control their emotions are better able to deal with conflict and stress. This part of the framework is especially important in the fast-paced, competitive consumer goods industry because it helps employees keep their minds cool in difficult situations. As cited by </w:t>
      </w:r>
      <w:proofErr w:type="spellStart"/>
      <w:r w:rsidRPr="005636F1">
        <w:rPr>
          <w:rFonts w:ascii="Arial" w:hAnsi="Arial" w:cs="Arial"/>
          <w:shd w:val="clear" w:color="auto" w:fill="FFFFFF"/>
        </w:rPr>
        <w:t>Sitopu</w:t>
      </w:r>
      <w:proofErr w:type="spellEnd"/>
      <w:r w:rsidRPr="005636F1">
        <w:rPr>
          <w:rFonts w:ascii="Arial" w:hAnsi="Arial" w:cs="Arial"/>
          <w:shd w:val="clear" w:color="auto" w:fill="FFFFFF"/>
        </w:rPr>
        <w:t xml:space="preserve">, </w:t>
      </w:r>
      <w:proofErr w:type="spellStart"/>
      <w:r w:rsidRPr="005636F1">
        <w:rPr>
          <w:rFonts w:ascii="Arial" w:hAnsi="Arial" w:cs="Arial"/>
          <w:shd w:val="clear" w:color="auto" w:fill="FFFFFF"/>
        </w:rPr>
        <w:t>Sitinjak</w:t>
      </w:r>
      <w:proofErr w:type="spellEnd"/>
      <w:r w:rsidRPr="005636F1">
        <w:rPr>
          <w:rFonts w:ascii="Arial" w:hAnsi="Arial" w:cs="Arial"/>
          <w:shd w:val="clear" w:color="auto" w:fill="FFFFFF"/>
        </w:rPr>
        <w:t xml:space="preserve"> and </w:t>
      </w:r>
      <w:proofErr w:type="spellStart"/>
      <w:r w:rsidRPr="005636F1">
        <w:rPr>
          <w:rFonts w:ascii="Arial" w:hAnsi="Arial" w:cs="Arial"/>
          <w:shd w:val="clear" w:color="auto" w:fill="FFFFFF"/>
        </w:rPr>
        <w:t>Marpaung</w:t>
      </w:r>
      <w:proofErr w:type="spellEnd"/>
      <w:r w:rsidRPr="005636F1">
        <w:rPr>
          <w:rFonts w:ascii="Arial" w:hAnsi="Arial" w:cs="Arial"/>
        </w:rPr>
        <w:t xml:space="preserve"> (2021), performance is largely influenced by motivation. The framework developed by Boyatzis places an emphasis on the significance of aligning one's own and the goals of the company to foster a sense of purpose. Employee motivation can be increased in Unilever by connecting them to the company's mission and values, which in turn can increase productivity and job satisfaction.</w:t>
      </w:r>
    </w:p>
    <w:p w14:paraId="3153C5AD" w14:textId="77777777" w:rsidR="005636F1" w:rsidRPr="005636F1" w:rsidRDefault="005636F1" w:rsidP="005636F1">
      <w:pPr>
        <w:spacing w:line="360" w:lineRule="auto"/>
        <w:rPr>
          <w:rFonts w:ascii="Arial" w:hAnsi="Arial" w:cs="Arial"/>
        </w:rPr>
      </w:pPr>
      <w:r w:rsidRPr="005636F1">
        <w:rPr>
          <w:rFonts w:ascii="Arial" w:hAnsi="Arial" w:cs="Arial"/>
        </w:rPr>
        <w:t xml:space="preserve">Understanding and connecting with coworkers, customers, and consumers requires empathy. Unilever works in a worldwide setting with different partners, making compassion a significant expertise for successful correspondence and cooperation. According to </w:t>
      </w:r>
      <w:r w:rsidRPr="005636F1">
        <w:rPr>
          <w:rFonts w:ascii="Arial" w:hAnsi="Arial" w:cs="Arial"/>
          <w:shd w:val="clear" w:color="auto" w:fill="FFFFFF"/>
        </w:rPr>
        <w:t xml:space="preserve">Ali, </w:t>
      </w:r>
      <w:proofErr w:type="spellStart"/>
      <w:r w:rsidRPr="005636F1">
        <w:rPr>
          <w:rFonts w:ascii="Arial" w:hAnsi="Arial" w:cs="Arial"/>
          <w:shd w:val="clear" w:color="auto" w:fill="FFFFFF"/>
        </w:rPr>
        <w:t>Alshamsi</w:t>
      </w:r>
      <w:proofErr w:type="spellEnd"/>
      <w:r w:rsidRPr="005636F1">
        <w:rPr>
          <w:rFonts w:ascii="Arial" w:hAnsi="Arial" w:cs="Arial"/>
          <w:shd w:val="clear" w:color="auto" w:fill="FFFFFF"/>
        </w:rPr>
        <w:t xml:space="preserve"> and Jones</w:t>
      </w:r>
      <w:r w:rsidRPr="005636F1">
        <w:rPr>
          <w:rFonts w:ascii="Arial" w:hAnsi="Arial" w:cs="Arial"/>
        </w:rPr>
        <w:t xml:space="preserve"> (2021), Boyatzis' system can work with the improvement of sympathy, further developing connections inside and outside the association.</w:t>
      </w:r>
    </w:p>
    <w:p w14:paraId="75D34D58" w14:textId="77777777" w:rsidR="005636F1" w:rsidRPr="005636F1" w:rsidRDefault="005636F1" w:rsidP="005636F1">
      <w:pPr>
        <w:spacing w:line="360" w:lineRule="auto"/>
        <w:rPr>
          <w:rFonts w:ascii="Arial" w:hAnsi="Arial" w:cs="Arial"/>
        </w:rPr>
      </w:pPr>
      <w:r w:rsidRPr="005636F1">
        <w:rPr>
          <w:rFonts w:ascii="Arial" w:hAnsi="Arial" w:cs="Arial"/>
        </w:rPr>
        <w:t xml:space="preserve">According to </w:t>
      </w:r>
      <w:r w:rsidRPr="005636F1">
        <w:rPr>
          <w:rFonts w:ascii="Arial" w:hAnsi="Arial" w:cs="Arial"/>
          <w:shd w:val="clear" w:color="auto" w:fill="FFFFFF"/>
        </w:rPr>
        <w:t>Görgens-</w:t>
      </w:r>
      <w:proofErr w:type="spellStart"/>
      <w:r w:rsidRPr="005636F1">
        <w:rPr>
          <w:rFonts w:ascii="Arial" w:hAnsi="Arial" w:cs="Arial"/>
          <w:shd w:val="clear" w:color="auto" w:fill="FFFFFF"/>
        </w:rPr>
        <w:t>Ekermans</w:t>
      </w:r>
      <w:proofErr w:type="spellEnd"/>
      <w:r w:rsidRPr="005636F1">
        <w:rPr>
          <w:rFonts w:ascii="Arial" w:hAnsi="Arial" w:cs="Arial"/>
          <w:shd w:val="clear" w:color="auto" w:fill="FFFFFF"/>
        </w:rPr>
        <w:t xml:space="preserve"> and Roux</w:t>
      </w:r>
      <w:r w:rsidRPr="005636F1">
        <w:rPr>
          <w:rFonts w:ascii="Arial" w:hAnsi="Arial" w:cs="Arial"/>
        </w:rPr>
        <w:t xml:space="preserve"> (2021), interactive abilities include powerful correspondence, compromise, and collaboration. As a multinational corporation, Unilever depends on its employees to be able to navigate a variety of cultural contexts. The Boyatzis framework fosters a collaborative and inclusive workplace by encouraging the development of social skills.</w:t>
      </w:r>
    </w:p>
    <w:p w14:paraId="464B1E75" w14:textId="77777777" w:rsidR="005636F1" w:rsidRPr="00CF3E47" w:rsidRDefault="005636F1" w:rsidP="00CF3E47">
      <w:pPr>
        <w:spacing w:line="360" w:lineRule="auto"/>
        <w:rPr>
          <w:rFonts w:ascii="Arial" w:hAnsi="Arial" w:cs="Arial"/>
        </w:rPr>
      </w:pPr>
      <w:r w:rsidRPr="005636F1">
        <w:rPr>
          <w:rFonts w:ascii="Arial" w:hAnsi="Arial" w:cs="Arial"/>
        </w:rPr>
        <w:lastRenderedPageBreak/>
        <w:t xml:space="preserve">The framework developed by Boyatzis is in good agreement with Unilever's emphasis on corporate responsibility and sustainability. Employees can better align their values with the company's mission by encouraging self-awareness and motivation. The consumer goods </w:t>
      </w:r>
      <w:r w:rsidRPr="00CF3E47">
        <w:rPr>
          <w:rFonts w:ascii="Arial" w:hAnsi="Arial" w:cs="Arial"/>
        </w:rPr>
        <w:t xml:space="preserve">industry, including Unilever, is dependent upon fast changes. Boyatzis' structure, with its emphasis on emotional intelligence, furnishes workers with the versatility expected to flourish in a unique business climate. As a global company, Unilever requires its employees to interact with a variety of cultures. As per </w:t>
      </w:r>
      <w:r w:rsidRPr="00CF3E47">
        <w:rPr>
          <w:rFonts w:ascii="Arial" w:hAnsi="Arial" w:cs="Arial"/>
          <w:shd w:val="clear" w:color="auto" w:fill="FFFFFF"/>
        </w:rPr>
        <w:t>Tee Liang Tan, Voon, and Ngui</w:t>
      </w:r>
      <w:r w:rsidRPr="00CF3E47">
        <w:rPr>
          <w:rFonts w:ascii="Arial" w:hAnsi="Arial" w:cs="Arial"/>
        </w:rPr>
        <w:t xml:space="preserve"> (2022), The Boyatzis framework is ideal for people who work in multicultural environments because of its emphasis on empathy and social skills.</w:t>
      </w:r>
    </w:p>
    <w:p w14:paraId="4ADC4126" w14:textId="77777777" w:rsidR="005636F1" w:rsidRPr="00CF3E47" w:rsidRDefault="005636F1" w:rsidP="00CF3E47">
      <w:pPr>
        <w:spacing w:line="360" w:lineRule="auto"/>
        <w:rPr>
          <w:rFonts w:ascii="Arial" w:hAnsi="Arial" w:cs="Arial"/>
        </w:rPr>
      </w:pPr>
      <w:r w:rsidRPr="00CF3E47">
        <w:rPr>
          <w:rFonts w:ascii="Arial" w:hAnsi="Arial" w:cs="Arial"/>
        </w:rPr>
        <w:t xml:space="preserve">As per Unilever (2023), its commitment to long-term sustainability coincides with its investment in emotional intelligence. Emotionally intelligent workers are more likely to make a positive contribution to the culture of the company, which will help them stay with the company and make it more resilient overall. However, while Boyatzis' structure is exhaustive, its fruitful execution might confront difficulties connected with protection from change, shifting degrees of responsibility, and the requirement for ongoing support and </w:t>
      </w:r>
      <w:proofErr w:type="gramStart"/>
      <w:r w:rsidRPr="00CF3E47">
        <w:rPr>
          <w:rFonts w:ascii="Arial" w:hAnsi="Arial" w:cs="Arial"/>
        </w:rPr>
        <w:t>reinforcement</w:t>
      </w:r>
      <w:proofErr w:type="gramEnd"/>
    </w:p>
    <w:p w14:paraId="2515981C" w14:textId="77777777" w:rsidR="00CF3E47" w:rsidRPr="00CF3E47" w:rsidRDefault="00CF3E47" w:rsidP="00CF3E47">
      <w:pPr>
        <w:spacing w:line="360" w:lineRule="auto"/>
        <w:rPr>
          <w:rFonts w:ascii="Arial" w:hAnsi="Arial" w:cs="Arial"/>
        </w:rPr>
      </w:pPr>
    </w:p>
    <w:p w14:paraId="0021EB72" w14:textId="77777777" w:rsidR="00CF3E47" w:rsidRPr="00CF3E47" w:rsidRDefault="00CF3E47" w:rsidP="00CF3E47">
      <w:pPr>
        <w:pStyle w:val="Heading2"/>
        <w:rPr>
          <w:rFonts w:cs="Arial"/>
        </w:rPr>
      </w:pPr>
      <w:bookmarkStart w:id="3" w:name="_Toc155348404"/>
      <w:r w:rsidRPr="00CF3E47">
        <w:rPr>
          <w:rFonts w:cs="Arial"/>
        </w:rPr>
        <w:t>Recommendation</w:t>
      </w:r>
      <w:bookmarkEnd w:id="3"/>
    </w:p>
    <w:p w14:paraId="30522066" w14:textId="77777777" w:rsidR="00CF3E47" w:rsidRPr="00CF3E47" w:rsidRDefault="00CF3E47" w:rsidP="00CF3E47">
      <w:pPr>
        <w:spacing w:line="360" w:lineRule="auto"/>
        <w:rPr>
          <w:rFonts w:ascii="Arial" w:hAnsi="Arial" w:cs="Arial"/>
        </w:rPr>
      </w:pPr>
      <w:r w:rsidRPr="00CF3E47">
        <w:rPr>
          <w:rFonts w:ascii="Arial" w:hAnsi="Arial" w:cs="Arial"/>
        </w:rPr>
        <w:t xml:space="preserve">The COVID-19 pandemic has changed how businesses work, making it hard for them to quickly adapt to remote work and digital collaboration. For an </w:t>
      </w:r>
      <w:proofErr w:type="spellStart"/>
      <w:r w:rsidRPr="00CF3E47">
        <w:rPr>
          <w:rFonts w:ascii="Arial" w:hAnsi="Arial" w:cs="Arial"/>
        </w:rPr>
        <w:t>organisation</w:t>
      </w:r>
      <w:proofErr w:type="spellEnd"/>
      <w:r w:rsidRPr="00CF3E47">
        <w:rPr>
          <w:rFonts w:ascii="Arial" w:hAnsi="Arial" w:cs="Arial"/>
        </w:rPr>
        <w:t xml:space="preserve"> like Unilever, encouraging coordinated effort, connectedness, and supporting high emotional intelligence among its staff is vital to maintain its qualities and guarantee a sustained increase. </w:t>
      </w:r>
    </w:p>
    <w:p w14:paraId="59B1B46F" w14:textId="77777777" w:rsidR="00CF3E47" w:rsidRPr="00CF3E47" w:rsidRDefault="00CF3E47" w:rsidP="00CF3E47">
      <w:pPr>
        <w:pStyle w:val="ListParagraph"/>
        <w:numPr>
          <w:ilvl w:val="0"/>
          <w:numId w:val="1"/>
        </w:numPr>
        <w:rPr>
          <w:rFonts w:cs="Arial"/>
        </w:rPr>
      </w:pPr>
      <w:r w:rsidRPr="00CF3E47">
        <w:rPr>
          <w:rFonts w:cs="Arial"/>
        </w:rPr>
        <w:t>Unilever should implement specialised training programs to instil high emotional intelligence behaviours among employees (Bui, 2022). These projects can zero in on emotional intelligence, successful correspondence, and compromise. Studios, online courses, and e-learning modules can be intended to take care of different learning styles and inclinations. Working with outside experts in emotional intelligence can give new ideas and perspectives.</w:t>
      </w:r>
    </w:p>
    <w:p w14:paraId="1163E436" w14:textId="77777777" w:rsidR="00CF3E47" w:rsidRPr="00CF3E47" w:rsidRDefault="00CF3E47" w:rsidP="00CF3E47">
      <w:pPr>
        <w:pStyle w:val="ListParagraph"/>
        <w:numPr>
          <w:ilvl w:val="0"/>
          <w:numId w:val="1"/>
        </w:numPr>
        <w:rPr>
          <w:rFonts w:cs="Arial"/>
        </w:rPr>
      </w:pPr>
      <w:r w:rsidRPr="00CF3E47">
        <w:rPr>
          <w:rFonts w:cs="Arial"/>
        </w:rPr>
        <w:t>Unilever should hold virtual town halls regularly to increase transparency and keep employees connected. Open Q&amp;A sessions, updates from leadership, and awards for outstanding contributions might all be part of these gatherings. This approach guarantees that representatives are educated about the organisation's directions and feel a sense of contribution to its prosperity.</w:t>
      </w:r>
    </w:p>
    <w:p w14:paraId="4036B5F2" w14:textId="77777777" w:rsidR="00CF3E47" w:rsidRPr="00CF3E47" w:rsidRDefault="00CF3E47" w:rsidP="00CF3E47">
      <w:pPr>
        <w:pStyle w:val="ListParagraph"/>
        <w:numPr>
          <w:ilvl w:val="0"/>
          <w:numId w:val="1"/>
        </w:numPr>
        <w:rPr>
          <w:rFonts w:cs="Arial"/>
        </w:rPr>
      </w:pPr>
      <w:r w:rsidRPr="00CF3E47">
        <w:rPr>
          <w:rFonts w:cs="Arial"/>
        </w:rPr>
        <w:lastRenderedPageBreak/>
        <w:t>To determine how well the workforce is performing, it is essential to implement a robust feedback system. Employee satisfaction and engagement levels can be valuable insights through frequent surveys, suggestion boxes, and one-on-one feedback sessions. Strategies for continuous improvement can be tailored with the help of this information.</w:t>
      </w:r>
    </w:p>
    <w:p w14:paraId="739A5873" w14:textId="77777777" w:rsidR="00CF3E47" w:rsidRDefault="00CF3E47" w:rsidP="00CF3E47">
      <w:pPr>
        <w:pStyle w:val="Heading2"/>
        <w:rPr>
          <w:rFonts w:cs="Arial"/>
        </w:rPr>
      </w:pPr>
    </w:p>
    <w:p w14:paraId="73F575DD" w14:textId="35400205" w:rsidR="00CF3E47" w:rsidRPr="00CF3E47" w:rsidRDefault="00CF3E47" w:rsidP="00CF3E47">
      <w:pPr>
        <w:pStyle w:val="Heading2"/>
        <w:rPr>
          <w:rFonts w:cs="Arial"/>
        </w:rPr>
      </w:pPr>
      <w:bookmarkStart w:id="4" w:name="_Toc155348405"/>
      <w:r w:rsidRPr="00CF3E47">
        <w:rPr>
          <w:rFonts w:cs="Arial"/>
        </w:rPr>
        <w:t>Conclusion</w:t>
      </w:r>
      <w:bookmarkEnd w:id="4"/>
    </w:p>
    <w:p w14:paraId="2AB7A57C" w14:textId="501DEA9A" w:rsidR="00CF3E47" w:rsidRPr="00CF3E47" w:rsidRDefault="00CF3E47" w:rsidP="00CF3E47">
      <w:pPr>
        <w:spacing w:line="360" w:lineRule="auto"/>
        <w:rPr>
          <w:rFonts w:ascii="Arial" w:hAnsi="Arial" w:cs="Arial"/>
        </w:rPr>
      </w:pPr>
      <w:r w:rsidRPr="00CF3E47">
        <w:rPr>
          <w:rFonts w:ascii="Arial" w:hAnsi="Arial" w:cs="Arial"/>
        </w:rPr>
        <w:t xml:space="preserve">Thus, it can be concluded that emotional intelligence is important for an individual to work effectively. If a person is aware of their emotions and can feel others' </w:t>
      </w:r>
      <w:r w:rsidRPr="00CF3E47">
        <w:rPr>
          <w:rFonts w:ascii="Arial" w:hAnsi="Arial" w:cs="Arial"/>
        </w:rPr>
        <w:t>feelings,</w:t>
      </w:r>
      <w:r w:rsidRPr="00CF3E47">
        <w:rPr>
          <w:rFonts w:ascii="Arial" w:hAnsi="Arial" w:cs="Arial"/>
        </w:rPr>
        <w:t xml:space="preserve"> then it becomes easy for them to </w:t>
      </w:r>
      <w:proofErr w:type="spellStart"/>
      <w:r w:rsidRPr="00CF3E47">
        <w:rPr>
          <w:rFonts w:ascii="Arial" w:hAnsi="Arial" w:cs="Arial"/>
        </w:rPr>
        <w:t>analyse</w:t>
      </w:r>
      <w:proofErr w:type="spellEnd"/>
      <w:r w:rsidRPr="00CF3E47">
        <w:rPr>
          <w:rFonts w:ascii="Arial" w:hAnsi="Arial" w:cs="Arial"/>
        </w:rPr>
        <w:t xml:space="preserve"> the situation from different perspectives. In this report, the emotional intelligence model is discussed in detail and the company selected is Unilever. The three models are Goleman’s Emotional Intelligence, McClelland’s Theory, and Richard Boyatzis's Framework of Emotional Intelligence. These models are critically </w:t>
      </w:r>
      <w:proofErr w:type="spellStart"/>
      <w:r w:rsidRPr="00CF3E47">
        <w:rPr>
          <w:rFonts w:ascii="Arial" w:hAnsi="Arial" w:cs="Arial"/>
        </w:rPr>
        <w:t>analysed</w:t>
      </w:r>
      <w:proofErr w:type="spellEnd"/>
      <w:r w:rsidRPr="00CF3E47">
        <w:rPr>
          <w:rFonts w:ascii="Arial" w:hAnsi="Arial" w:cs="Arial"/>
        </w:rPr>
        <w:t xml:space="preserve"> and their implementation in Unilever </w:t>
      </w:r>
      <w:proofErr w:type="gramStart"/>
      <w:r w:rsidRPr="00CF3E47">
        <w:rPr>
          <w:rFonts w:ascii="Arial" w:hAnsi="Arial" w:cs="Arial"/>
        </w:rPr>
        <w:t>is been</w:t>
      </w:r>
      <w:proofErr w:type="gramEnd"/>
      <w:r w:rsidRPr="00CF3E47">
        <w:rPr>
          <w:rFonts w:ascii="Arial" w:hAnsi="Arial" w:cs="Arial"/>
        </w:rPr>
        <w:t xml:space="preserve"> discussed. This report also provides a reason why emotional intelligence is important in any company. A recommendation to the company has been provided so that the issues related to post and during COVID-19 can be resolved.</w:t>
      </w:r>
    </w:p>
    <w:p w14:paraId="7C195C43" w14:textId="77777777" w:rsidR="00CF3E47" w:rsidRPr="00CF3E47" w:rsidRDefault="00CF3E47" w:rsidP="00CF3E47">
      <w:pPr>
        <w:pStyle w:val="ListParagraph"/>
        <w:rPr>
          <w:rFonts w:cs="Arial"/>
        </w:rPr>
      </w:pPr>
    </w:p>
    <w:p w14:paraId="6D0551D9" w14:textId="77777777" w:rsidR="00CF3E47" w:rsidRPr="00CF3E47" w:rsidRDefault="00CF3E47" w:rsidP="00CF3E47">
      <w:pPr>
        <w:spacing w:line="360" w:lineRule="auto"/>
        <w:rPr>
          <w:rFonts w:ascii="Arial" w:hAnsi="Arial" w:cs="Arial"/>
        </w:rPr>
      </w:pPr>
    </w:p>
    <w:p w14:paraId="7EBC360D" w14:textId="77777777" w:rsidR="005636F1" w:rsidRPr="00CF3E47" w:rsidRDefault="005636F1" w:rsidP="00CF3E47">
      <w:pPr>
        <w:spacing w:line="360" w:lineRule="auto"/>
        <w:rPr>
          <w:rFonts w:ascii="Arial" w:hAnsi="Arial" w:cs="Arial"/>
        </w:rPr>
      </w:pPr>
    </w:p>
    <w:p w14:paraId="15C18F3A" w14:textId="77777777" w:rsidR="005636F1" w:rsidRPr="00CF3E47" w:rsidRDefault="005636F1" w:rsidP="00CF3E47">
      <w:pPr>
        <w:spacing w:line="360" w:lineRule="auto"/>
        <w:jc w:val="center"/>
        <w:rPr>
          <w:rFonts w:ascii="Arial" w:hAnsi="Arial" w:cs="Arial"/>
        </w:rPr>
      </w:pPr>
    </w:p>
    <w:p w14:paraId="09094EAF" w14:textId="77777777" w:rsidR="009458C8" w:rsidRPr="00CF3E47" w:rsidRDefault="009458C8" w:rsidP="00CF3E47">
      <w:pPr>
        <w:spacing w:line="360" w:lineRule="auto"/>
        <w:rPr>
          <w:rFonts w:ascii="Arial" w:hAnsi="Arial" w:cs="Arial"/>
        </w:rPr>
      </w:pPr>
    </w:p>
    <w:p w14:paraId="5C988054" w14:textId="77777777" w:rsidR="009458C8" w:rsidRPr="00CF3E47" w:rsidRDefault="009458C8" w:rsidP="00CF3E47">
      <w:pPr>
        <w:spacing w:line="360" w:lineRule="auto"/>
        <w:rPr>
          <w:rFonts w:ascii="Arial" w:hAnsi="Arial" w:cs="Arial"/>
          <w:lang w:val="en-GB"/>
        </w:rPr>
      </w:pPr>
    </w:p>
    <w:p w14:paraId="600C3B93" w14:textId="26BDF542" w:rsidR="00CF3E47" w:rsidRDefault="00CF3E47">
      <w:pPr>
        <w:rPr>
          <w:rFonts w:ascii="Arial" w:hAnsi="Arial" w:cs="Arial"/>
        </w:rPr>
      </w:pPr>
      <w:r>
        <w:rPr>
          <w:rFonts w:ascii="Arial" w:hAnsi="Arial" w:cs="Arial"/>
        </w:rPr>
        <w:br w:type="page"/>
      </w:r>
    </w:p>
    <w:p w14:paraId="18AB5B5A" w14:textId="77777777" w:rsidR="00CF3E47" w:rsidRPr="00CF3E47" w:rsidRDefault="00CF3E47" w:rsidP="00CF3E47">
      <w:pPr>
        <w:pStyle w:val="Heading1"/>
        <w:spacing w:line="360" w:lineRule="auto"/>
        <w:jc w:val="center"/>
        <w:rPr>
          <w:rFonts w:ascii="Arial" w:hAnsi="Arial" w:cs="Arial"/>
          <w:b/>
          <w:bCs/>
          <w:color w:val="auto"/>
          <w:sz w:val="22"/>
          <w:szCs w:val="22"/>
        </w:rPr>
      </w:pPr>
      <w:bookmarkStart w:id="5" w:name="_Toc155348406"/>
      <w:r w:rsidRPr="00CF3E47">
        <w:rPr>
          <w:rFonts w:ascii="Arial" w:hAnsi="Arial" w:cs="Arial"/>
          <w:b/>
          <w:bCs/>
          <w:color w:val="auto"/>
          <w:sz w:val="22"/>
          <w:szCs w:val="22"/>
        </w:rPr>
        <w:lastRenderedPageBreak/>
        <w:t>Reference List</w:t>
      </w:r>
      <w:bookmarkEnd w:id="5"/>
    </w:p>
    <w:p w14:paraId="00DC49E4"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Acquah, A., Nsiah, T.K., </w:t>
      </w:r>
      <w:proofErr w:type="spellStart"/>
      <w:r w:rsidRPr="00CF3E47">
        <w:rPr>
          <w:rFonts w:ascii="Arial" w:hAnsi="Arial" w:cs="Arial"/>
          <w:shd w:val="clear" w:color="auto" w:fill="FFFFFF"/>
        </w:rPr>
        <w:t>Antie</w:t>
      </w:r>
      <w:proofErr w:type="spellEnd"/>
      <w:r w:rsidRPr="00CF3E47">
        <w:rPr>
          <w:rFonts w:ascii="Arial" w:hAnsi="Arial" w:cs="Arial"/>
          <w:shd w:val="clear" w:color="auto" w:fill="FFFFFF"/>
        </w:rPr>
        <w:t xml:space="preserve">, E.N.A. and </w:t>
      </w:r>
      <w:proofErr w:type="spellStart"/>
      <w:r w:rsidRPr="00CF3E47">
        <w:rPr>
          <w:rFonts w:ascii="Arial" w:hAnsi="Arial" w:cs="Arial"/>
          <w:shd w:val="clear" w:color="auto" w:fill="FFFFFF"/>
        </w:rPr>
        <w:t>Otoo</w:t>
      </w:r>
      <w:proofErr w:type="spellEnd"/>
      <w:r w:rsidRPr="00CF3E47">
        <w:rPr>
          <w:rFonts w:ascii="Arial" w:hAnsi="Arial" w:cs="Arial"/>
          <w:shd w:val="clear" w:color="auto" w:fill="FFFFFF"/>
        </w:rPr>
        <w:t>, B. (2021) ‘Literature review on theories of motivation’. </w:t>
      </w:r>
      <w:r w:rsidRPr="00CF3E47">
        <w:rPr>
          <w:rFonts w:ascii="Arial" w:hAnsi="Arial" w:cs="Arial"/>
          <w:i/>
          <w:iCs/>
          <w:shd w:val="clear" w:color="auto" w:fill="FFFFFF"/>
        </w:rPr>
        <w:t>EPRA International Journal of Economic and Business Review</w:t>
      </w:r>
      <w:r w:rsidRPr="00CF3E47">
        <w:rPr>
          <w:rFonts w:ascii="Arial" w:hAnsi="Arial" w:cs="Arial"/>
          <w:shd w:val="clear" w:color="auto" w:fill="FFFFFF"/>
        </w:rPr>
        <w:t>, </w:t>
      </w:r>
      <w:r w:rsidRPr="00CF3E47">
        <w:rPr>
          <w:rFonts w:ascii="Arial" w:hAnsi="Arial" w:cs="Arial"/>
          <w:i/>
          <w:iCs/>
          <w:shd w:val="clear" w:color="auto" w:fill="FFFFFF"/>
        </w:rPr>
        <w:t>9</w:t>
      </w:r>
      <w:r w:rsidRPr="00CF3E47">
        <w:rPr>
          <w:rFonts w:ascii="Arial" w:hAnsi="Arial" w:cs="Arial"/>
          <w:shd w:val="clear" w:color="auto" w:fill="FFFFFF"/>
        </w:rPr>
        <w:t>(5), pp.25-</w:t>
      </w:r>
      <w:proofErr w:type="gramStart"/>
      <w:r w:rsidRPr="00CF3E47">
        <w:rPr>
          <w:rFonts w:ascii="Arial" w:hAnsi="Arial" w:cs="Arial"/>
          <w:shd w:val="clear" w:color="auto" w:fill="FFFFFF"/>
        </w:rPr>
        <w:t>29.https://doi.org/10.36713/epra2012</w:t>
      </w:r>
      <w:proofErr w:type="gramEnd"/>
    </w:p>
    <w:p w14:paraId="1E0B5A2A"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Ali, M., </w:t>
      </w:r>
      <w:proofErr w:type="spellStart"/>
      <w:r w:rsidRPr="00CF3E47">
        <w:rPr>
          <w:rFonts w:ascii="Arial" w:hAnsi="Arial" w:cs="Arial"/>
          <w:shd w:val="clear" w:color="auto" w:fill="FFFFFF"/>
        </w:rPr>
        <w:t>Alshamsi</w:t>
      </w:r>
      <w:proofErr w:type="spellEnd"/>
      <w:r w:rsidRPr="00CF3E47">
        <w:rPr>
          <w:rFonts w:ascii="Arial" w:hAnsi="Arial" w:cs="Arial"/>
          <w:shd w:val="clear" w:color="auto" w:fill="FFFFFF"/>
        </w:rPr>
        <w:t>, K. and Jones, A. (2021) ‘THE RELEVANCE OF EMOTIONAL INTELLIGENCE FOR LEADERSHIP–UAE CONTEXT’. </w:t>
      </w:r>
      <w:r w:rsidRPr="00CF3E47">
        <w:rPr>
          <w:rFonts w:ascii="Arial" w:hAnsi="Arial" w:cs="Arial"/>
          <w:i/>
          <w:iCs/>
          <w:shd w:val="clear" w:color="auto" w:fill="FFFFFF"/>
        </w:rPr>
        <w:t>International Journal of Management (IJM)</w:t>
      </w:r>
      <w:r w:rsidRPr="00CF3E47">
        <w:rPr>
          <w:rFonts w:ascii="Arial" w:hAnsi="Arial" w:cs="Arial"/>
          <w:shd w:val="clear" w:color="auto" w:fill="FFFFFF"/>
        </w:rPr>
        <w:t>, </w:t>
      </w:r>
      <w:r w:rsidRPr="00CF3E47">
        <w:rPr>
          <w:rFonts w:ascii="Arial" w:hAnsi="Arial" w:cs="Arial"/>
          <w:i/>
          <w:iCs/>
          <w:shd w:val="clear" w:color="auto" w:fill="FFFFFF"/>
        </w:rPr>
        <w:t>12</w:t>
      </w:r>
      <w:r w:rsidRPr="00CF3E47">
        <w:rPr>
          <w:rFonts w:ascii="Arial" w:hAnsi="Arial" w:cs="Arial"/>
          <w:shd w:val="clear" w:color="auto" w:fill="FFFFFF"/>
        </w:rPr>
        <w:t>(4).</w:t>
      </w:r>
    </w:p>
    <w:p w14:paraId="348EC8CA"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Boyatzis, R.E., Goleman, D., Gerli, F., </w:t>
      </w:r>
      <w:proofErr w:type="spellStart"/>
      <w:r w:rsidRPr="00CF3E47">
        <w:rPr>
          <w:rFonts w:ascii="Arial" w:hAnsi="Arial" w:cs="Arial"/>
          <w:shd w:val="clear" w:color="auto" w:fill="FFFFFF"/>
        </w:rPr>
        <w:t>Bonesso</w:t>
      </w:r>
      <w:proofErr w:type="spellEnd"/>
      <w:r w:rsidRPr="00CF3E47">
        <w:rPr>
          <w:rFonts w:ascii="Arial" w:hAnsi="Arial" w:cs="Arial"/>
          <w:shd w:val="clear" w:color="auto" w:fill="FFFFFF"/>
        </w:rPr>
        <w:t xml:space="preserve">, S. and </w:t>
      </w:r>
      <w:proofErr w:type="spellStart"/>
      <w:r w:rsidRPr="00CF3E47">
        <w:rPr>
          <w:rFonts w:ascii="Arial" w:hAnsi="Arial" w:cs="Arial"/>
          <w:shd w:val="clear" w:color="auto" w:fill="FFFFFF"/>
        </w:rPr>
        <w:t>Cortellazzo</w:t>
      </w:r>
      <w:proofErr w:type="spellEnd"/>
      <w:r w:rsidRPr="00CF3E47">
        <w:rPr>
          <w:rFonts w:ascii="Arial" w:hAnsi="Arial" w:cs="Arial"/>
          <w:shd w:val="clear" w:color="auto" w:fill="FFFFFF"/>
        </w:rPr>
        <w:t>, L. (2019) ‘Emotional and social intelligence competencies, and the intentional change process.’ </w:t>
      </w:r>
      <w:r w:rsidRPr="00CF3E47">
        <w:rPr>
          <w:rFonts w:ascii="Arial" w:hAnsi="Arial" w:cs="Arial"/>
          <w:i/>
          <w:iCs/>
          <w:shd w:val="clear" w:color="auto" w:fill="FFFFFF"/>
        </w:rPr>
        <w:t xml:space="preserve">Cognitive Readiness in Project Teams: Reducing Project Complexity and Increasing Success in Project Management, eds C. </w:t>
      </w:r>
      <w:proofErr w:type="spellStart"/>
      <w:r w:rsidRPr="00CF3E47">
        <w:rPr>
          <w:rFonts w:ascii="Arial" w:hAnsi="Arial" w:cs="Arial"/>
          <w:i/>
          <w:iCs/>
          <w:shd w:val="clear" w:color="auto" w:fill="FFFFFF"/>
        </w:rPr>
        <w:t>Belack</w:t>
      </w:r>
      <w:proofErr w:type="spellEnd"/>
      <w:r w:rsidRPr="00CF3E47">
        <w:rPr>
          <w:rFonts w:ascii="Arial" w:hAnsi="Arial" w:cs="Arial"/>
          <w:i/>
          <w:iCs/>
          <w:shd w:val="clear" w:color="auto" w:fill="FFFFFF"/>
        </w:rPr>
        <w:t xml:space="preserve">, D. Di Filippo, and I. </w:t>
      </w:r>
      <w:proofErr w:type="gramStart"/>
      <w:r w:rsidRPr="00CF3E47">
        <w:rPr>
          <w:rFonts w:ascii="Arial" w:hAnsi="Arial" w:cs="Arial"/>
          <w:i/>
          <w:iCs/>
          <w:shd w:val="clear" w:color="auto" w:fill="FFFFFF"/>
        </w:rPr>
        <w:t>Di</w:t>
      </w:r>
      <w:proofErr w:type="gramEnd"/>
      <w:r w:rsidRPr="00CF3E47">
        <w:rPr>
          <w:rFonts w:ascii="Arial" w:hAnsi="Arial" w:cs="Arial"/>
          <w:i/>
          <w:iCs/>
          <w:shd w:val="clear" w:color="auto" w:fill="FFFFFF"/>
        </w:rPr>
        <w:t xml:space="preserve"> Filippo (New York, NY: Productivity Press, Taylor and Francis Group)</w:t>
      </w:r>
      <w:r w:rsidRPr="00CF3E47">
        <w:rPr>
          <w:rFonts w:ascii="Arial" w:hAnsi="Arial" w:cs="Arial"/>
          <w:shd w:val="clear" w:color="auto" w:fill="FFFFFF"/>
        </w:rPr>
        <w:t>, pp.147-169.</w:t>
      </w:r>
    </w:p>
    <w:p w14:paraId="64B9AFF4" w14:textId="77777777" w:rsidR="00CF3E47" w:rsidRPr="00CF3E47" w:rsidRDefault="00CF3E47" w:rsidP="00CF3E47">
      <w:pPr>
        <w:spacing w:line="360" w:lineRule="auto"/>
        <w:rPr>
          <w:rFonts w:ascii="Arial" w:hAnsi="Arial" w:cs="Arial"/>
        </w:rPr>
      </w:pPr>
      <w:proofErr w:type="spellStart"/>
      <w:r w:rsidRPr="00CF3E47">
        <w:rPr>
          <w:rFonts w:ascii="Arial" w:hAnsi="Arial" w:cs="Arial"/>
        </w:rPr>
        <w:t>Bui.S</w:t>
      </w:r>
      <w:proofErr w:type="spellEnd"/>
      <w:r w:rsidRPr="00CF3E47">
        <w:rPr>
          <w:rFonts w:ascii="Arial" w:hAnsi="Arial" w:cs="Arial"/>
        </w:rPr>
        <w:t xml:space="preserve">. (2022) </w:t>
      </w:r>
      <w:r w:rsidRPr="00CF3E47">
        <w:rPr>
          <w:rFonts w:ascii="Arial" w:hAnsi="Arial" w:cs="Arial"/>
          <w:i/>
          <w:iCs/>
        </w:rPr>
        <w:t>Workplace training during covid-19.</w:t>
      </w:r>
      <w:r w:rsidRPr="00CF3E47">
        <w:rPr>
          <w:rFonts w:ascii="Arial" w:hAnsi="Arial" w:cs="Arial"/>
        </w:rPr>
        <w:t xml:space="preserve"> Available at: https://elearningindustry.com/workplace-training-during-covid-19 (Accessed: 5 December 2023)</w:t>
      </w:r>
    </w:p>
    <w:p w14:paraId="42A01F89"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Chiedu, C.K., Choi, S.L. and Ashar, H.B. (2022) ‘The relationship among job satisfaction, </w:t>
      </w:r>
      <w:proofErr w:type="spellStart"/>
      <w:r w:rsidRPr="00CF3E47">
        <w:rPr>
          <w:rFonts w:ascii="Arial" w:hAnsi="Arial" w:cs="Arial"/>
          <w:shd w:val="clear" w:color="auto" w:fill="FFFFFF"/>
        </w:rPr>
        <w:t>organisational</w:t>
      </w:r>
      <w:proofErr w:type="spellEnd"/>
      <w:r w:rsidRPr="00CF3E47">
        <w:rPr>
          <w:rFonts w:ascii="Arial" w:hAnsi="Arial" w:cs="Arial"/>
          <w:shd w:val="clear" w:color="auto" w:fill="FFFFFF"/>
        </w:rPr>
        <w:t xml:space="preserve"> commitment and employees’ turnover at Unilever corporation in Nigeria.’ </w:t>
      </w:r>
      <w:r w:rsidRPr="00CF3E47">
        <w:rPr>
          <w:rFonts w:ascii="Arial" w:hAnsi="Arial" w:cs="Arial"/>
          <w:i/>
          <w:iCs/>
          <w:shd w:val="clear" w:color="auto" w:fill="FFFFFF"/>
        </w:rPr>
        <w:t>European Journal of Multidisciplinary Studies</w:t>
      </w:r>
      <w:r w:rsidRPr="00CF3E47">
        <w:rPr>
          <w:rFonts w:ascii="Arial" w:hAnsi="Arial" w:cs="Arial"/>
          <w:shd w:val="clear" w:color="auto" w:fill="FFFFFF"/>
        </w:rPr>
        <w:t>, </w:t>
      </w:r>
      <w:r w:rsidRPr="00CF3E47">
        <w:rPr>
          <w:rFonts w:ascii="Arial" w:hAnsi="Arial" w:cs="Arial"/>
          <w:i/>
          <w:iCs/>
          <w:shd w:val="clear" w:color="auto" w:fill="FFFFFF"/>
        </w:rPr>
        <w:t>7</w:t>
      </w:r>
      <w:r w:rsidRPr="00CF3E47">
        <w:rPr>
          <w:rFonts w:ascii="Arial" w:hAnsi="Arial" w:cs="Arial"/>
          <w:shd w:val="clear" w:color="auto" w:fill="FFFFFF"/>
        </w:rPr>
        <w:t>(1), pp.62-83.</w:t>
      </w:r>
    </w:p>
    <w:p w14:paraId="13E69E8B"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Cote, R. (2019) ‘Motivating Multigenerational Employees: Is There a Difference?’ </w:t>
      </w:r>
      <w:r w:rsidRPr="00CF3E47">
        <w:rPr>
          <w:rFonts w:ascii="Arial" w:hAnsi="Arial" w:cs="Arial"/>
          <w:i/>
          <w:iCs/>
          <w:shd w:val="clear" w:color="auto" w:fill="FFFFFF"/>
        </w:rPr>
        <w:t>Journal of Leadership, Accountability and Ethics</w:t>
      </w:r>
      <w:r w:rsidRPr="00CF3E47">
        <w:rPr>
          <w:rFonts w:ascii="Arial" w:hAnsi="Arial" w:cs="Arial"/>
          <w:shd w:val="clear" w:color="auto" w:fill="FFFFFF"/>
        </w:rPr>
        <w:t>, </w:t>
      </w:r>
      <w:r w:rsidRPr="00CF3E47">
        <w:rPr>
          <w:rFonts w:ascii="Arial" w:hAnsi="Arial" w:cs="Arial"/>
          <w:i/>
          <w:iCs/>
          <w:shd w:val="clear" w:color="auto" w:fill="FFFFFF"/>
        </w:rPr>
        <w:t>16</w:t>
      </w:r>
      <w:r w:rsidRPr="00CF3E47">
        <w:rPr>
          <w:rFonts w:ascii="Arial" w:hAnsi="Arial" w:cs="Arial"/>
          <w:shd w:val="clear" w:color="auto" w:fill="FFFFFF"/>
        </w:rPr>
        <w:t>(2), pp.15-29.</w:t>
      </w:r>
    </w:p>
    <w:p w14:paraId="115CF0D3"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de Andrade Baptista, J.A., Formigoni, A., da Silva, S.A., </w:t>
      </w:r>
      <w:proofErr w:type="spellStart"/>
      <w:r w:rsidRPr="00CF3E47">
        <w:rPr>
          <w:rFonts w:ascii="Arial" w:hAnsi="Arial" w:cs="Arial"/>
          <w:shd w:val="clear" w:color="auto" w:fill="FFFFFF"/>
        </w:rPr>
        <w:t>Stettiner</w:t>
      </w:r>
      <w:proofErr w:type="spellEnd"/>
      <w:r w:rsidRPr="00CF3E47">
        <w:rPr>
          <w:rFonts w:ascii="Arial" w:hAnsi="Arial" w:cs="Arial"/>
          <w:shd w:val="clear" w:color="auto" w:fill="FFFFFF"/>
        </w:rPr>
        <w:t>, C.F. and de Novais, R.A.B. (2021) ‘Analysis of the Theory of Acquired Needs from McClelland as a Means of Work Satisfaction.’ </w:t>
      </w:r>
      <w:r w:rsidRPr="00CF3E47">
        <w:rPr>
          <w:rFonts w:ascii="Arial" w:hAnsi="Arial" w:cs="Arial"/>
          <w:i/>
          <w:iCs/>
          <w:shd w:val="clear" w:color="auto" w:fill="FFFFFF"/>
        </w:rPr>
        <w:t xml:space="preserve">Timor </w:t>
      </w:r>
      <w:proofErr w:type="spellStart"/>
      <w:r w:rsidRPr="00CF3E47">
        <w:rPr>
          <w:rFonts w:ascii="Arial" w:hAnsi="Arial" w:cs="Arial"/>
          <w:i/>
          <w:iCs/>
          <w:shd w:val="clear" w:color="auto" w:fill="FFFFFF"/>
        </w:rPr>
        <w:t>Leste</w:t>
      </w:r>
      <w:proofErr w:type="spellEnd"/>
      <w:r w:rsidRPr="00CF3E47">
        <w:rPr>
          <w:rFonts w:ascii="Arial" w:hAnsi="Arial" w:cs="Arial"/>
          <w:i/>
          <w:iCs/>
          <w:shd w:val="clear" w:color="auto" w:fill="FFFFFF"/>
        </w:rPr>
        <w:t xml:space="preserve"> Journal of Business and Management</w:t>
      </w:r>
      <w:r w:rsidRPr="00CF3E47">
        <w:rPr>
          <w:rFonts w:ascii="Arial" w:hAnsi="Arial" w:cs="Arial"/>
          <w:shd w:val="clear" w:color="auto" w:fill="FFFFFF"/>
        </w:rPr>
        <w:t>, </w:t>
      </w:r>
      <w:r w:rsidRPr="00CF3E47">
        <w:rPr>
          <w:rFonts w:ascii="Arial" w:hAnsi="Arial" w:cs="Arial"/>
          <w:i/>
          <w:iCs/>
          <w:shd w:val="clear" w:color="auto" w:fill="FFFFFF"/>
        </w:rPr>
        <w:t>3</w:t>
      </w:r>
      <w:r w:rsidRPr="00CF3E47">
        <w:rPr>
          <w:rFonts w:ascii="Arial" w:hAnsi="Arial" w:cs="Arial"/>
          <w:shd w:val="clear" w:color="auto" w:fill="FFFFFF"/>
        </w:rPr>
        <w:t>, pp.54-59.</w:t>
      </w:r>
    </w:p>
    <w:p w14:paraId="358F7637"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De Andrade Baptista, J.A., Formigoni, A., da Silva, S.A., </w:t>
      </w:r>
      <w:proofErr w:type="spellStart"/>
      <w:r w:rsidRPr="00CF3E47">
        <w:rPr>
          <w:rFonts w:ascii="Arial" w:hAnsi="Arial" w:cs="Arial"/>
          <w:shd w:val="clear" w:color="auto" w:fill="FFFFFF"/>
        </w:rPr>
        <w:t>Stettiner</w:t>
      </w:r>
      <w:proofErr w:type="spellEnd"/>
      <w:r w:rsidRPr="00CF3E47">
        <w:rPr>
          <w:rFonts w:ascii="Arial" w:hAnsi="Arial" w:cs="Arial"/>
          <w:shd w:val="clear" w:color="auto" w:fill="FFFFFF"/>
        </w:rPr>
        <w:t>, C.F. and de Novais, R.A.B. (2021) ‘Analysis of the Theory of Acquired Needs from McClelland as a Means of Work Satisfaction.’ </w:t>
      </w:r>
      <w:r w:rsidRPr="00CF3E47">
        <w:rPr>
          <w:rFonts w:ascii="Arial" w:hAnsi="Arial" w:cs="Arial"/>
          <w:i/>
          <w:iCs/>
          <w:shd w:val="clear" w:color="auto" w:fill="FFFFFF"/>
        </w:rPr>
        <w:t xml:space="preserve">Timor </w:t>
      </w:r>
      <w:proofErr w:type="spellStart"/>
      <w:r w:rsidRPr="00CF3E47">
        <w:rPr>
          <w:rFonts w:ascii="Arial" w:hAnsi="Arial" w:cs="Arial"/>
          <w:i/>
          <w:iCs/>
          <w:shd w:val="clear" w:color="auto" w:fill="FFFFFF"/>
        </w:rPr>
        <w:t>Leste</w:t>
      </w:r>
      <w:proofErr w:type="spellEnd"/>
      <w:r w:rsidRPr="00CF3E47">
        <w:rPr>
          <w:rFonts w:ascii="Arial" w:hAnsi="Arial" w:cs="Arial"/>
          <w:i/>
          <w:iCs/>
          <w:shd w:val="clear" w:color="auto" w:fill="FFFFFF"/>
        </w:rPr>
        <w:t xml:space="preserve"> Journal of Business and Management</w:t>
      </w:r>
      <w:r w:rsidRPr="00CF3E47">
        <w:rPr>
          <w:rFonts w:ascii="Arial" w:hAnsi="Arial" w:cs="Arial"/>
          <w:shd w:val="clear" w:color="auto" w:fill="FFFFFF"/>
        </w:rPr>
        <w:t>, </w:t>
      </w:r>
      <w:r w:rsidRPr="00CF3E47">
        <w:rPr>
          <w:rFonts w:ascii="Arial" w:hAnsi="Arial" w:cs="Arial"/>
          <w:i/>
          <w:iCs/>
          <w:shd w:val="clear" w:color="auto" w:fill="FFFFFF"/>
        </w:rPr>
        <w:t>3</w:t>
      </w:r>
      <w:r w:rsidRPr="00CF3E47">
        <w:rPr>
          <w:rFonts w:ascii="Arial" w:hAnsi="Arial" w:cs="Arial"/>
          <w:shd w:val="clear" w:color="auto" w:fill="FFFFFF"/>
        </w:rPr>
        <w:t>, pp.54-59.</w:t>
      </w:r>
    </w:p>
    <w:p w14:paraId="5BB6F239"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Di Fabio, A., and </w:t>
      </w:r>
      <w:proofErr w:type="spellStart"/>
      <w:r w:rsidRPr="00CF3E47">
        <w:rPr>
          <w:rFonts w:ascii="Arial" w:hAnsi="Arial" w:cs="Arial"/>
          <w:shd w:val="clear" w:color="auto" w:fill="FFFFFF"/>
        </w:rPr>
        <w:t>Saklofske</w:t>
      </w:r>
      <w:proofErr w:type="spellEnd"/>
      <w:r w:rsidRPr="00CF3E47">
        <w:rPr>
          <w:rFonts w:ascii="Arial" w:hAnsi="Arial" w:cs="Arial"/>
          <w:shd w:val="clear" w:color="auto" w:fill="FFFFFF"/>
        </w:rPr>
        <w:t>, D.H. (2019) ‘The contributions of personality traits and emotional intelligence to intrapreneurial self-capital: Key resources for sustainability and sustainable development.’ </w:t>
      </w:r>
      <w:r w:rsidRPr="00CF3E47">
        <w:rPr>
          <w:rFonts w:ascii="Arial" w:hAnsi="Arial" w:cs="Arial"/>
          <w:i/>
          <w:iCs/>
          <w:shd w:val="clear" w:color="auto" w:fill="FFFFFF"/>
        </w:rPr>
        <w:t>Sustainability</w:t>
      </w:r>
      <w:r w:rsidRPr="00CF3E47">
        <w:rPr>
          <w:rFonts w:ascii="Arial" w:hAnsi="Arial" w:cs="Arial"/>
          <w:shd w:val="clear" w:color="auto" w:fill="FFFFFF"/>
        </w:rPr>
        <w:t>, </w:t>
      </w:r>
      <w:r w:rsidRPr="00CF3E47">
        <w:rPr>
          <w:rFonts w:ascii="Arial" w:hAnsi="Arial" w:cs="Arial"/>
          <w:i/>
          <w:iCs/>
          <w:shd w:val="clear" w:color="auto" w:fill="FFFFFF"/>
        </w:rPr>
        <w:t>11</w:t>
      </w:r>
      <w:r w:rsidRPr="00CF3E47">
        <w:rPr>
          <w:rFonts w:ascii="Arial" w:hAnsi="Arial" w:cs="Arial"/>
          <w:shd w:val="clear" w:color="auto" w:fill="FFFFFF"/>
        </w:rPr>
        <w:t>(5), p.1240.</w:t>
      </w:r>
    </w:p>
    <w:p w14:paraId="1477512C" w14:textId="77777777" w:rsidR="00CF3E47" w:rsidRPr="00CF3E47" w:rsidRDefault="00CF3E47" w:rsidP="00CF3E47">
      <w:pPr>
        <w:spacing w:line="360" w:lineRule="auto"/>
        <w:rPr>
          <w:rFonts w:ascii="Arial" w:hAnsi="Arial" w:cs="Arial"/>
          <w:shd w:val="clear" w:color="auto" w:fill="FFFFFF"/>
        </w:rPr>
      </w:pPr>
      <w:proofErr w:type="spellStart"/>
      <w:r w:rsidRPr="00CF3E47">
        <w:rPr>
          <w:rFonts w:ascii="Arial" w:hAnsi="Arial" w:cs="Arial"/>
          <w:shd w:val="clear" w:color="auto" w:fill="FFFFFF"/>
        </w:rPr>
        <w:t>Dirican</w:t>
      </w:r>
      <w:proofErr w:type="spellEnd"/>
      <w:r w:rsidRPr="00CF3E47">
        <w:rPr>
          <w:rFonts w:ascii="Arial" w:hAnsi="Arial" w:cs="Arial"/>
          <w:shd w:val="clear" w:color="auto" w:fill="FFFFFF"/>
        </w:rPr>
        <w:t xml:space="preserve">, A.H. and </w:t>
      </w:r>
      <w:proofErr w:type="spellStart"/>
      <w:r w:rsidRPr="00CF3E47">
        <w:rPr>
          <w:rFonts w:ascii="Arial" w:hAnsi="Arial" w:cs="Arial"/>
          <w:shd w:val="clear" w:color="auto" w:fill="FFFFFF"/>
        </w:rPr>
        <w:t>Erdil</w:t>
      </w:r>
      <w:proofErr w:type="spellEnd"/>
      <w:r w:rsidRPr="00CF3E47">
        <w:rPr>
          <w:rFonts w:ascii="Arial" w:hAnsi="Arial" w:cs="Arial"/>
          <w:shd w:val="clear" w:color="auto" w:fill="FFFFFF"/>
        </w:rPr>
        <w:t>, O. (2020) ‘The influence of ability-based emotional intelligence on discretionary workplace behaviors.’ </w:t>
      </w:r>
      <w:r w:rsidRPr="00CF3E47">
        <w:rPr>
          <w:rFonts w:ascii="Arial" w:hAnsi="Arial" w:cs="Arial"/>
          <w:i/>
          <w:iCs/>
          <w:shd w:val="clear" w:color="auto" w:fill="FFFFFF"/>
        </w:rPr>
        <w:t>Journal of Human Behavior in the Social Environment</w:t>
      </w:r>
      <w:r w:rsidRPr="00CF3E47">
        <w:rPr>
          <w:rFonts w:ascii="Arial" w:hAnsi="Arial" w:cs="Arial"/>
          <w:shd w:val="clear" w:color="auto" w:fill="FFFFFF"/>
        </w:rPr>
        <w:t>, </w:t>
      </w:r>
      <w:r w:rsidRPr="00CF3E47">
        <w:rPr>
          <w:rFonts w:ascii="Arial" w:hAnsi="Arial" w:cs="Arial"/>
          <w:i/>
          <w:iCs/>
          <w:shd w:val="clear" w:color="auto" w:fill="FFFFFF"/>
        </w:rPr>
        <w:t>30</w:t>
      </w:r>
      <w:r w:rsidRPr="00CF3E47">
        <w:rPr>
          <w:rFonts w:ascii="Arial" w:hAnsi="Arial" w:cs="Arial"/>
          <w:shd w:val="clear" w:color="auto" w:fill="FFFFFF"/>
        </w:rPr>
        <w:t>(3), pp.369-382.</w:t>
      </w:r>
    </w:p>
    <w:p w14:paraId="4071BE01" w14:textId="77777777" w:rsidR="00CF3E47" w:rsidRPr="00CF3E47" w:rsidRDefault="00CF3E47" w:rsidP="00CF3E47">
      <w:pPr>
        <w:spacing w:line="360" w:lineRule="auto"/>
        <w:rPr>
          <w:rFonts w:ascii="Arial" w:hAnsi="Arial" w:cs="Arial"/>
          <w:shd w:val="clear" w:color="auto" w:fill="FFFFFF"/>
        </w:rPr>
      </w:pPr>
      <w:proofErr w:type="spellStart"/>
      <w:r w:rsidRPr="00CF3E47">
        <w:rPr>
          <w:rFonts w:ascii="Arial" w:hAnsi="Arial" w:cs="Arial"/>
          <w:shd w:val="clear" w:color="auto" w:fill="FFFFFF"/>
        </w:rPr>
        <w:lastRenderedPageBreak/>
        <w:t>Drigas</w:t>
      </w:r>
      <w:proofErr w:type="spellEnd"/>
      <w:r w:rsidRPr="00CF3E47">
        <w:rPr>
          <w:rFonts w:ascii="Arial" w:hAnsi="Arial" w:cs="Arial"/>
          <w:shd w:val="clear" w:color="auto" w:fill="FFFFFF"/>
        </w:rPr>
        <w:t>, A. and Papoutsi, C. (2021) ‘Nine Layer Pyramid Model Questionnaire for Emotional Intelligence.’ </w:t>
      </w:r>
      <w:r w:rsidRPr="00CF3E47">
        <w:rPr>
          <w:rFonts w:ascii="Arial" w:hAnsi="Arial" w:cs="Arial"/>
          <w:i/>
          <w:iCs/>
          <w:shd w:val="clear" w:color="auto" w:fill="FFFFFF"/>
        </w:rPr>
        <w:t>International Journal of Online &amp; Biomedical Engineering</w:t>
      </w:r>
      <w:r w:rsidRPr="00CF3E47">
        <w:rPr>
          <w:rFonts w:ascii="Arial" w:hAnsi="Arial" w:cs="Arial"/>
          <w:shd w:val="clear" w:color="auto" w:fill="FFFFFF"/>
        </w:rPr>
        <w:t>, </w:t>
      </w:r>
      <w:r w:rsidRPr="00CF3E47">
        <w:rPr>
          <w:rFonts w:ascii="Arial" w:hAnsi="Arial" w:cs="Arial"/>
          <w:i/>
          <w:iCs/>
          <w:shd w:val="clear" w:color="auto" w:fill="FFFFFF"/>
        </w:rPr>
        <w:t>17</w:t>
      </w:r>
      <w:r w:rsidRPr="00CF3E47">
        <w:rPr>
          <w:rFonts w:ascii="Arial" w:hAnsi="Arial" w:cs="Arial"/>
          <w:shd w:val="clear" w:color="auto" w:fill="FFFFFF"/>
        </w:rPr>
        <w:t>(7).</w:t>
      </w:r>
    </w:p>
    <w:p w14:paraId="66930EF8"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Eric (2023) </w:t>
      </w:r>
      <w:r w:rsidRPr="00CF3E47">
        <w:rPr>
          <w:rFonts w:ascii="Arial" w:hAnsi="Arial" w:cs="Arial"/>
          <w:i/>
          <w:iCs/>
          <w:shd w:val="clear" w:color="auto" w:fill="FFFFFF"/>
        </w:rPr>
        <w:t>Overview of emotional intelligence.</w:t>
      </w:r>
      <w:r w:rsidRPr="00CF3E47">
        <w:rPr>
          <w:rFonts w:ascii="Arial" w:hAnsi="Arial" w:cs="Arial"/>
          <w:shd w:val="clear" w:color="auto" w:fill="FFFFFF"/>
        </w:rPr>
        <w:t xml:space="preserve"> Available at: https://wind4change.com/emotional-intelligence-daniel-goleman-work-self-mastery/ (Accessed: 5 December 2023)</w:t>
      </w:r>
    </w:p>
    <w:p w14:paraId="32B21B6F"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Forbes (2021) </w:t>
      </w:r>
      <w:r w:rsidRPr="00CF3E47">
        <w:rPr>
          <w:rFonts w:ascii="Arial" w:hAnsi="Arial" w:cs="Arial"/>
          <w:i/>
          <w:iCs/>
          <w:shd w:val="clear" w:color="auto" w:fill="FFFFFF"/>
        </w:rPr>
        <w:t xml:space="preserve">Unilever: A Global Pioneer </w:t>
      </w:r>
      <w:proofErr w:type="spellStart"/>
      <w:r w:rsidRPr="00CF3E47">
        <w:rPr>
          <w:rFonts w:ascii="Arial" w:hAnsi="Arial" w:cs="Arial"/>
          <w:i/>
          <w:iCs/>
          <w:shd w:val="clear" w:color="auto" w:fill="FFFFFF"/>
        </w:rPr>
        <w:t>Again.A</w:t>
      </w:r>
      <w:proofErr w:type="spellEnd"/>
      <w:r w:rsidRPr="00CF3E47">
        <w:rPr>
          <w:rFonts w:ascii="Arial" w:hAnsi="Arial" w:cs="Arial"/>
          <w:i/>
          <w:iCs/>
          <w:shd w:val="clear" w:color="auto" w:fill="FFFFFF"/>
        </w:rPr>
        <w:t xml:space="preserve"> Tradition of Corporate Social Responsibility.</w:t>
      </w:r>
      <w:r w:rsidRPr="00CF3E47">
        <w:rPr>
          <w:rFonts w:ascii="Arial" w:hAnsi="Arial" w:cs="Arial"/>
          <w:shd w:val="clear" w:color="auto" w:fill="FFFFFF"/>
        </w:rPr>
        <w:t xml:space="preserve"> Available at: https://www.forbes.com/sites/eliamdur/2021/01/15/unilever-a-global-pioneer--again-a-tradition-of-corporate-social-responsibility/?sh=53f4e4687d18 (Accessed: 4 December 2023)</w:t>
      </w:r>
    </w:p>
    <w:p w14:paraId="75D334E8"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Gola, C.H. and Martin, L. (2020) ‘Creating an emotional intelligence community of practice: A case study for academic libraries.’ </w:t>
      </w:r>
      <w:r w:rsidRPr="00CF3E47">
        <w:rPr>
          <w:rFonts w:ascii="Arial" w:hAnsi="Arial" w:cs="Arial"/>
          <w:i/>
          <w:iCs/>
          <w:shd w:val="clear" w:color="auto" w:fill="FFFFFF"/>
        </w:rPr>
        <w:t>Journal of Library Administration</w:t>
      </w:r>
      <w:r w:rsidRPr="00CF3E47">
        <w:rPr>
          <w:rFonts w:ascii="Arial" w:hAnsi="Arial" w:cs="Arial"/>
          <w:shd w:val="clear" w:color="auto" w:fill="FFFFFF"/>
        </w:rPr>
        <w:t>, </w:t>
      </w:r>
      <w:r w:rsidRPr="00CF3E47">
        <w:rPr>
          <w:rFonts w:ascii="Arial" w:hAnsi="Arial" w:cs="Arial"/>
          <w:i/>
          <w:iCs/>
          <w:shd w:val="clear" w:color="auto" w:fill="FFFFFF"/>
        </w:rPr>
        <w:t>60</w:t>
      </w:r>
      <w:r w:rsidRPr="00CF3E47">
        <w:rPr>
          <w:rFonts w:ascii="Arial" w:hAnsi="Arial" w:cs="Arial"/>
          <w:shd w:val="clear" w:color="auto" w:fill="FFFFFF"/>
        </w:rPr>
        <w:t>(7), pp.752-761.</w:t>
      </w:r>
    </w:p>
    <w:p w14:paraId="42A1A257"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Goleman, D. (2021) </w:t>
      </w:r>
      <w:r w:rsidRPr="00CF3E47">
        <w:rPr>
          <w:rFonts w:ascii="Arial" w:hAnsi="Arial" w:cs="Arial"/>
          <w:i/>
          <w:shd w:val="clear" w:color="auto" w:fill="FFFFFF"/>
        </w:rPr>
        <w:t>Leadership: The power of emotional intelligence.</w:t>
      </w:r>
      <w:r w:rsidRPr="00CF3E47">
        <w:rPr>
          <w:rFonts w:ascii="Arial" w:hAnsi="Arial" w:cs="Arial"/>
          <w:shd w:val="clear" w:color="auto" w:fill="FFFFFF"/>
        </w:rPr>
        <w:t xml:space="preserve"> More Than Sound LLC.</w:t>
      </w:r>
    </w:p>
    <w:p w14:paraId="4DDDB966"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Görgens-</w:t>
      </w:r>
      <w:proofErr w:type="spellStart"/>
      <w:r w:rsidRPr="00CF3E47">
        <w:rPr>
          <w:rFonts w:ascii="Arial" w:hAnsi="Arial" w:cs="Arial"/>
          <w:shd w:val="clear" w:color="auto" w:fill="FFFFFF"/>
        </w:rPr>
        <w:t>Ekermans</w:t>
      </w:r>
      <w:proofErr w:type="spellEnd"/>
      <w:r w:rsidRPr="00CF3E47">
        <w:rPr>
          <w:rFonts w:ascii="Arial" w:hAnsi="Arial" w:cs="Arial"/>
          <w:shd w:val="clear" w:color="auto" w:fill="FFFFFF"/>
        </w:rPr>
        <w:t>, G. and Roux, C. (2021) ‘Revisiting the emotional intelligence and transformational leadership debate:(How) does emotional intelligence matter to effective leadership?’ </w:t>
      </w:r>
      <w:r w:rsidRPr="00CF3E47">
        <w:rPr>
          <w:rFonts w:ascii="Arial" w:hAnsi="Arial" w:cs="Arial"/>
          <w:i/>
          <w:iCs/>
          <w:shd w:val="clear" w:color="auto" w:fill="FFFFFF"/>
        </w:rPr>
        <w:t>SA Journal of Human Resource Management</w:t>
      </w:r>
      <w:r w:rsidRPr="00CF3E47">
        <w:rPr>
          <w:rFonts w:ascii="Arial" w:hAnsi="Arial" w:cs="Arial"/>
          <w:shd w:val="clear" w:color="auto" w:fill="FFFFFF"/>
        </w:rPr>
        <w:t>, </w:t>
      </w:r>
      <w:r w:rsidRPr="00CF3E47">
        <w:rPr>
          <w:rFonts w:ascii="Arial" w:hAnsi="Arial" w:cs="Arial"/>
          <w:i/>
          <w:iCs/>
          <w:shd w:val="clear" w:color="auto" w:fill="FFFFFF"/>
        </w:rPr>
        <w:t>19</w:t>
      </w:r>
      <w:r w:rsidRPr="00CF3E47">
        <w:rPr>
          <w:rFonts w:ascii="Arial" w:hAnsi="Arial" w:cs="Arial"/>
          <w:shd w:val="clear" w:color="auto" w:fill="FFFFFF"/>
        </w:rPr>
        <w:t>, p.1279.</w:t>
      </w:r>
    </w:p>
    <w:p w14:paraId="4E1E5712" w14:textId="77777777" w:rsidR="00CF3E47" w:rsidRPr="00CF3E47" w:rsidRDefault="00CF3E47" w:rsidP="00CF3E47">
      <w:pPr>
        <w:spacing w:line="360" w:lineRule="auto"/>
        <w:rPr>
          <w:rFonts w:ascii="Arial" w:hAnsi="Arial" w:cs="Arial"/>
          <w:shd w:val="clear" w:color="auto" w:fill="FFFFFF"/>
        </w:rPr>
      </w:pPr>
      <w:proofErr w:type="spellStart"/>
      <w:r w:rsidRPr="00CF3E47">
        <w:rPr>
          <w:rFonts w:ascii="Arial" w:hAnsi="Arial" w:cs="Arial"/>
          <w:shd w:val="clear" w:color="auto" w:fill="FFFFFF"/>
        </w:rPr>
        <w:t>Hussainy</w:t>
      </w:r>
      <w:proofErr w:type="spellEnd"/>
      <w:r w:rsidRPr="00CF3E47">
        <w:rPr>
          <w:rFonts w:ascii="Arial" w:hAnsi="Arial" w:cs="Arial"/>
          <w:shd w:val="clear" w:color="auto" w:fill="FFFFFF"/>
        </w:rPr>
        <w:t>, S.S. (2020) ‘Review on motivational theories &amp; models: Its application for employees’ retention in organizations.’ </w:t>
      </w:r>
      <w:r w:rsidRPr="00CF3E47">
        <w:rPr>
          <w:rFonts w:ascii="Arial" w:hAnsi="Arial" w:cs="Arial"/>
          <w:i/>
          <w:iCs/>
          <w:shd w:val="clear" w:color="auto" w:fill="FFFFFF"/>
        </w:rPr>
        <w:t>International Journal of Business and Applied Social Science</w:t>
      </w:r>
      <w:r w:rsidRPr="00CF3E47">
        <w:rPr>
          <w:rFonts w:ascii="Arial" w:hAnsi="Arial" w:cs="Arial"/>
          <w:shd w:val="clear" w:color="auto" w:fill="FFFFFF"/>
        </w:rPr>
        <w:t>, </w:t>
      </w:r>
      <w:r w:rsidRPr="00CF3E47">
        <w:rPr>
          <w:rFonts w:ascii="Arial" w:hAnsi="Arial" w:cs="Arial"/>
          <w:i/>
          <w:iCs/>
          <w:shd w:val="clear" w:color="auto" w:fill="FFFFFF"/>
        </w:rPr>
        <w:t>6</w:t>
      </w:r>
      <w:r w:rsidRPr="00CF3E47">
        <w:rPr>
          <w:rFonts w:ascii="Arial" w:hAnsi="Arial" w:cs="Arial"/>
          <w:shd w:val="clear" w:color="auto" w:fill="FFFFFF"/>
        </w:rPr>
        <w:t>(1), pp.40-46.</w:t>
      </w:r>
    </w:p>
    <w:p w14:paraId="7CFF1F48" w14:textId="77777777" w:rsidR="00CF3E47" w:rsidRPr="00CF3E47" w:rsidRDefault="00CF3E47" w:rsidP="00CF3E47">
      <w:pPr>
        <w:spacing w:line="360" w:lineRule="auto"/>
        <w:rPr>
          <w:rFonts w:ascii="Arial" w:hAnsi="Arial" w:cs="Arial"/>
        </w:rPr>
      </w:pPr>
      <w:r w:rsidRPr="00CF3E47">
        <w:rPr>
          <w:rFonts w:ascii="Arial" w:hAnsi="Arial" w:cs="Arial"/>
          <w:shd w:val="clear" w:color="auto" w:fill="FFFFFF"/>
        </w:rPr>
        <w:t xml:space="preserve">Kanesan, P. and </w:t>
      </w:r>
      <w:proofErr w:type="spellStart"/>
      <w:r w:rsidRPr="00CF3E47">
        <w:rPr>
          <w:rFonts w:ascii="Arial" w:hAnsi="Arial" w:cs="Arial"/>
          <w:shd w:val="clear" w:color="auto" w:fill="FFFFFF"/>
        </w:rPr>
        <w:t>Fauzan</w:t>
      </w:r>
      <w:proofErr w:type="spellEnd"/>
      <w:r w:rsidRPr="00CF3E47">
        <w:rPr>
          <w:rFonts w:ascii="Arial" w:hAnsi="Arial" w:cs="Arial"/>
          <w:shd w:val="clear" w:color="auto" w:fill="FFFFFF"/>
        </w:rPr>
        <w:t>, N. (2019) MODELS OF EMOTIONAL INTELLIGENCE: A REVIEW. </w:t>
      </w:r>
      <w:r w:rsidRPr="00CF3E47">
        <w:rPr>
          <w:rFonts w:ascii="Arial" w:hAnsi="Arial" w:cs="Arial"/>
          <w:i/>
          <w:iCs/>
          <w:shd w:val="clear" w:color="auto" w:fill="FFFFFF"/>
        </w:rPr>
        <w:t>e-BANGI Journal</w:t>
      </w:r>
      <w:r w:rsidRPr="00CF3E47">
        <w:rPr>
          <w:rFonts w:ascii="Arial" w:hAnsi="Arial" w:cs="Arial"/>
          <w:shd w:val="clear" w:color="auto" w:fill="FFFFFF"/>
        </w:rPr>
        <w:t>, </w:t>
      </w:r>
      <w:r w:rsidRPr="00CF3E47">
        <w:rPr>
          <w:rFonts w:ascii="Arial" w:hAnsi="Arial" w:cs="Arial"/>
          <w:i/>
          <w:iCs/>
          <w:shd w:val="clear" w:color="auto" w:fill="FFFFFF"/>
        </w:rPr>
        <w:t>16</w:t>
      </w:r>
      <w:r w:rsidRPr="00CF3E47">
        <w:rPr>
          <w:rFonts w:ascii="Arial" w:hAnsi="Arial" w:cs="Arial"/>
          <w:shd w:val="clear" w:color="auto" w:fill="FFFFFF"/>
        </w:rPr>
        <w:t>(7).</w:t>
      </w:r>
    </w:p>
    <w:p w14:paraId="626013E0" w14:textId="77777777" w:rsidR="00CF3E47" w:rsidRPr="00CF3E47" w:rsidRDefault="00CF3E47" w:rsidP="00CF3E47">
      <w:pPr>
        <w:spacing w:line="360" w:lineRule="auto"/>
        <w:rPr>
          <w:rFonts w:ascii="Arial" w:hAnsi="Arial" w:cs="Arial"/>
          <w:shd w:val="clear" w:color="auto" w:fill="FFFFFF"/>
        </w:rPr>
      </w:pPr>
      <w:proofErr w:type="spellStart"/>
      <w:r w:rsidRPr="00CF3E47">
        <w:rPr>
          <w:rFonts w:ascii="Arial" w:hAnsi="Arial" w:cs="Arial"/>
          <w:shd w:val="clear" w:color="auto" w:fill="FFFFFF"/>
        </w:rPr>
        <w:t>Karibeeran</w:t>
      </w:r>
      <w:proofErr w:type="spellEnd"/>
      <w:r w:rsidRPr="00CF3E47">
        <w:rPr>
          <w:rFonts w:ascii="Arial" w:hAnsi="Arial" w:cs="Arial"/>
          <w:shd w:val="clear" w:color="auto" w:fill="FFFFFF"/>
        </w:rPr>
        <w:t>, S. and Mohanty, S. (2019) ‘Emotional Intelligence among Adolescents’. </w:t>
      </w:r>
      <w:r w:rsidRPr="00CF3E47">
        <w:rPr>
          <w:rFonts w:ascii="Arial" w:hAnsi="Arial" w:cs="Arial"/>
          <w:i/>
          <w:iCs/>
          <w:shd w:val="clear" w:color="auto" w:fill="FFFFFF"/>
        </w:rPr>
        <w:t>Online Submission</w:t>
      </w:r>
      <w:r w:rsidRPr="00CF3E47">
        <w:rPr>
          <w:rFonts w:ascii="Arial" w:hAnsi="Arial" w:cs="Arial"/>
          <w:shd w:val="clear" w:color="auto" w:fill="FFFFFF"/>
        </w:rPr>
        <w:t>, </w:t>
      </w:r>
      <w:r w:rsidRPr="00CF3E47">
        <w:rPr>
          <w:rFonts w:ascii="Arial" w:hAnsi="Arial" w:cs="Arial"/>
          <w:i/>
          <w:iCs/>
          <w:shd w:val="clear" w:color="auto" w:fill="FFFFFF"/>
        </w:rPr>
        <w:t>7</w:t>
      </w:r>
      <w:r w:rsidRPr="00CF3E47">
        <w:rPr>
          <w:rFonts w:ascii="Arial" w:hAnsi="Arial" w:cs="Arial"/>
          <w:shd w:val="clear" w:color="auto" w:fill="FFFFFF"/>
        </w:rPr>
        <w:t>(3), pp.121-124.</w:t>
      </w:r>
    </w:p>
    <w:p w14:paraId="1AE768FF" w14:textId="77777777" w:rsidR="00CF3E47" w:rsidRPr="00CF3E47" w:rsidRDefault="00CF3E47" w:rsidP="00CF3E47">
      <w:pPr>
        <w:spacing w:line="360" w:lineRule="auto"/>
        <w:rPr>
          <w:rFonts w:ascii="Arial" w:hAnsi="Arial" w:cs="Arial"/>
        </w:rPr>
      </w:pPr>
      <w:r w:rsidRPr="00CF3E47">
        <w:rPr>
          <w:rFonts w:ascii="Arial" w:hAnsi="Arial" w:cs="Arial"/>
          <w:shd w:val="clear" w:color="auto" w:fill="FFFFFF"/>
        </w:rPr>
        <w:t xml:space="preserve">Key Step Media (2023) </w:t>
      </w:r>
      <w:r w:rsidRPr="00CF3E47">
        <w:rPr>
          <w:rFonts w:ascii="Arial" w:hAnsi="Arial" w:cs="Arial"/>
          <w:i/>
          <w:iCs/>
        </w:rPr>
        <w:t>Emotional and Social Intelligence Leadership Competencies: An Overview.</w:t>
      </w:r>
      <w:r w:rsidRPr="00CF3E47">
        <w:rPr>
          <w:rFonts w:ascii="Arial" w:hAnsi="Arial" w:cs="Arial"/>
        </w:rPr>
        <w:t xml:space="preserve"> Available at: https://www.keystepmedia.com/emotional-social-intelligence-leadership-competencies/ (Accessed: 5 December 2023)</w:t>
      </w:r>
    </w:p>
    <w:p w14:paraId="3AB3B257"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Khan, M.Z. and Batool, I. (2022) ‘Need for Power, Personality Traits, and Organizational Work-Related Behaviors among Employees.’ </w:t>
      </w:r>
      <w:r w:rsidRPr="00CF3E47">
        <w:rPr>
          <w:rFonts w:ascii="Arial" w:hAnsi="Arial" w:cs="Arial"/>
          <w:i/>
          <w:iCs/>
          <w:shd w:val="clear" w:color="auto" w:fill="FFFFFF"/>
        </w:rPr>
        <w:t>Pakistan Languages and Humanities Review</w:t>
      </w:r>
      <w:r w:rsidRPr="00CF3E47">
        <w:rPr>
          <w:rFonts w:ascii="Arial" w:hAnsi="Arial" w:cs="Arial"/>
          <w:shd w:val="clear" w:color="auto" w:fill="FFFFFF"/>
        </w:rPr>
        <w:t>, </w:t>
      </w:r>
      <w:r w:rsidRPr="00CF3E47">
        <w:rPr>
          <w:rFonts w:ascii="Arial" w:hAnsi="Arial" w:cs="Arial"/>
          <w:i/>
          <w:iCs/>
          <w:shd w:val="clear" w:color="auto" w:fill="FFFFFF"/>
        </w:rPr>
        <w:t>6</w:t>
      </w:r>
      <w:r w:rsidRPr="00CF3E47">
        <w:rPr>
          <w:rFonts w:ascii="Arial" w:hAnsi="Arial" w:cs="Arial"/>
          <w:shd w:val="clear" w:color="auto" w:fill="FFFFFF"/>
        </w:rPr>
        <w:t>(3), pp.27-44.</w:t>
      </w:r>
    </w:p>
    <w:p w14:paraId="1ACD73D2"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lastRenderedPageBreak/>
        <w:t xml:space="preserve">Khosravi, P., Rezvani, A. and </w:t>
      </w:r>
      <w:proofErr w:type="spellStart"/>
      <w:r w:rsidRPr="00CF3E47">
        <w:rPr>
          <w:rFonts w:ascii="Arial" w:hAnsi="Arial" w:cs="Arial"/>
          <w:shd w:val="clear" w:color="auto" w:fill="FFFFFF"/>
        </w:rPr>
        <w:t>Ashkanasy</w:t>
      </w:r>
      <w:proofErr w:type="spellEnd"/>
      <w:r w:rsidRPr="00CF3E47">
        <w:rPr>
          <w:rFonts w:ascii="Arial" w:hAnsi="Arial" w:cs="Arial"/>
          <w:shd w:val="clear" w:color="auto" w:fill="FFFFFF"/>
        </w:rPr>
        <w:t>, N.M. (2020) ‘Emotional intelligence: A preventive strategy to manage the destructive influence of conflict in large-scale projects.’ </w:t>
      </w:r>
      <w:r w:rsidRPr="00CF3E47">
        <w:rPr>
          <w:rFonts w:ascii="Arial" w:hAnsi="Arial" w:cs="Arial"/>
          <w:i/>
          <w:iCs/>
          <w:shd w:val="clear" w:color="auto" w:fill="FFFFFF"/>
        </w:rPr>
        <w:t>International Journal of Project Management</w:t>
      </w:r>
      <w:r w:rsidRPr="00CF3E47">
        <w:rPr>
          <w:rFonts w:ascii="Arial" w:hAnsi="Arial" w:cs="Arial"/>
          <w:shd w:val="clear" w:color="auto" w:fill="FFFFFF"/>
        </w:rPr>
        <w:t>, </w:t>
      </w:r>
      <w:r w:rsidRPr="00CF3E47">
        <w:rPr>
          <w:rFonts w:ascii="Arial" w:hAnsi="Arial" w:cs="Arial"/>
          <w:i/>
          <w:iCs/>
          <w:shd w:val="clear" w:color="auto" w:fill="FFFFFF"/>
        </w:rPr>
        <w:t>38</w:t>
      </w:r>
      <w:r w:rsidRPr="00CF3E47">
        <w:rPr>
          <w:rFonts w:ascii="Arial" w:hAnsi="Arial" w:cs="Arial"/>
          <w:shd w:val="clear" w:color="auto" w:fill="FFFFFF"/>
        </w:rPr>
        <w:t>(1), pp.36-46.</w:t>
      </w:r>
    </w:p>
    <w:p w14:paraId="56E10C50"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Kirmani, S.S., Attiq, S., Bakari, H. and Irfan, M. (2019) ‘Role of core self-evaluation and acquired motivations in employee task performance.’ </w:t>
      </w:r>
      <w:r w:rsidRPr="00CF3E47">
        <w:rPr>
          <w:rFonts w:ascii="Arial" w:hAnsi="Arial" w:cs="Arial"/>
          <w:i/>
          <w:iCs/>
          <w:shd w:val="clear" w:color="auto" w:fill="FFFFFF"/>
        </w:rPr>
        <w:t>Pakistan Journal of Psychological Research</w:t>
      </w:r>
      <w:r w:rsidRPr="00CF3E47">
        <w:rPr>
          <w:rFonts w:ascii="Arial" w:hAnsi="Arial" w:cs="Arial"/>
          <w:shd w:val="clear" w:color="auto" w:fill="FFFFFF"/>
        </w:rPr>
        <w:t>, </w:t>
      </w:r>
      <w:r w:rsidRPr="00CF3E47">
        <w:rPr>
          <w:rFonts w:ascii="Arial" w:hAnsi="Arial" w:cs="Arial"/>
          <w:i/>
          <w:iCs/>
          <w:shd w:val="clear" w:color="auto" w:fill="FFFFFF"/>
        </w:rPr>
        <w:t>34</w:t>
      </w:r>
      <w:r w:rsidRPr="00CF3E47">
        <w:rPr>
          <w:rFonts w:ascii="Arial" w:hAnsi="Arial" w:cs="Arial"/>
          <w:shd w:val="clear" w:color="auto" w:fill="FFFFFF"/>
        </w:rPr>
        <w:t>(2), pp.401-418.</w:t>
      </w:r>
    </w:p>
    <w:p w14:paraId="12A24EC7"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MacCann, C., Jiang, Y., Brown, L.E., Double, K.S., </w:t>
      </w:r>
      <w:proofErr w:type="spellStart"/>
      <w:r w:rsidRPr="00CF3E47">
        <w:rPr>
          <w:rFonts w:ascii="Arial" w:hAnsi="Arial" w:cs="Arial"/>
          <w:shd w:val="clear" w:color="auto" w:fill="FFFFFF"/>
        </w:rPr>
        <w:t>Bucich</w:t>
      </w:r>
      <w:proofErr w:type="spellEnd"/>
      <w:r w:rsidRPr="00CF3E47">
        <w:rPr>
          <w:rFonts w:ascii="Arial" w:hAnsi="Arial" w:cs="Arial"/>
          <w:shd w:val="clear" w:color="auto" w:fill="FFFFFF"/>
        </w:rPr>
        <w:t xml:space="preserve">, M. and </w:t>
      </w:r>
      <w:proofErr w:type="spellStart"/>
      <w:r w:rsidRPr="00CF3E47">
        <w:rPr>
          <w:rFonts w:ascii="Arial" w:hAnsi="Arial" w:cs="Arial"/>
          <w:shd w:val="clear" w:color="auto" w:fill="FFFFFF"/>
        </w:rPr>
        <w:t>Minbashian</w:t>
      </w:r>
      <w:proofErr w:type="spellEnd"/>
      <w:r w:rsidRPr="00CF3E47">
        <w:rPr>
          <w:rFonts w:ascii="Arial" w:hAnsi="Arial" w:cs="Arial"/>
          <w:shd w:val="clear" w:color="auto" w:fill="FFFFFF"/>
        </w:rPr>
        <w:t>, A. (2020) ‘Emotional intelligence predicts academic performance: A meta-analysis.’ </w:t>
      </w:r>
      <w:r w:rsidRPr="00CF3E47">
        <w:rPr>
          <w:rFonts w:ascii="Arial" w:hAnsi="Arial" w:cs="Arial"/>
          <w:i/>
          <w:iCs/>
          <w:shd w:val="clear" w:color="auto" w:fill="FFFFFF"/>
        </w:rPr>
        <w:t>Psychological Bulletin</w:t>
      </w:r>
      <w:r w:rsidRPr="00CF3E47">
        <w:rPr>
          <w:rFonts w:ascii="Arial" w:hAnsi="Arial" w:cs="Arial"/>
          <w:shd w:val="clear" w:color="auto" w:fill="FFFFFF"/>
        </w:rPr>
        <w:t>, </w:t>
      </w:r>
      <w:r w:rsidRPr="00CF3E47">
        <w:rPr>
          <w:rFonts w:ascii="Arial" w:hAnsi="Arial" w:cs="Arial"/>
          <w:i/>
          <w:iCs/>
          <w:shd w:val="clear" w:color="auto" w:fill="FFFFFF"/>
        </w:rPr>
        <w:t>146</w:t>
      </w:r>
      <w:r w:rsidRPr="00CF3E47">
        <w:rPr>
          <w:rFonts w:ascii="Arial" w:hAnsi="Arial" w:cs="Arial"/>
          <w:shd w:val="clear" w:color="auto" w:fill="FFFFFF"/>
        </w:rPr>
        <w:t>(2), p.150.http://dx.doi.org/10.1037/bul0000219</w:t>
      </w:r>
    </w:p>
    <w:p w14:paraId="77B4E97A" w14:textId="77777777" w:rsidR="00CF3E47" w:rsidRPr="00CF3E47" w:rsidRDefault="00CF3E47" w:rsidP="00CF3E47">
      <w:pPr>
        <w:spacing w:line="360" w:lineRule="auto"/>
        <w:rPr>
          <w:rFonts w:ascii="Arial" w:hAnsi="Arial" w:cs="Arial"/>
          <w:shd w:val="clear" w:color="auto" w:fill="FFFFFF"/>
        </w:rPr>
      </w:pPr>
      <w:proofErr w:type="spellStart"/>
      <w:r w:rsidRPr="00CF3E47">
        <w:rPr>
          <w:rFonts w:ascii="Arial" w:hAnsi="Arial" w:cs="Arial"/>
          <w:shd w:val="clear" w:color="auto" w:fill="FFFFFF"/>
        </w:rPr>
        <w:t>Mikuš</w:t>
      </w:r>
      <w:proofErr w:type="spellEnd"/>
      <w:r w:rsidRPr="00CF3E47">
        <w:rPr>
          <w:rFonts w:ascii="Arial" w:hAnsi="Arial" w:cs="Arial"/>
          <w:shd w:val="clear" w:color="auto" w:fill="FFFFFF"/>
        </w:rPr>
        <w:t xml:space="preserve">, J., </w:t>
      </w:r>
      <w:proofErr w:type="spellStart"/>
      <w:r w:rsidRPr="00CF3E47">
        <w:rPr>
          <w:rFonts w:ascii="Arial" w:hAnsi="Arial" w:cs="Arial"/>
          <w:shd w:val="clear" w:color="auto" w:fill="FFFFFF"/>
        </w:rPr>
        <w:t>Pilková</w:t>
      </w:r>
      <w:proofErr w:type="spellEnd"/>
      <w:r w:rsidRPr="00CF3E47">
        <w:rPr>
          <w:rFonts w:ascii="Arial" w:hAnsi="Arial" w:cs="Arial"/>
          <w:shd w:val="clear" w:color="auto" w:fill="FFFFFF"/>
        </w:rPr>
        <w:t xml:space="preserve">, A., Fedorova, Y. and </w:t>
      </w:r>
      <w:proofErr w:type="spellStart"/>
      <w:r w:rsidRPr="00CF3E47">
        <w:rPr>
          <w:rFonts w:ascii="Arial" w:hAnsi="Arial" w:cs="Arial"/>
          <w:shd w:val="clear" w:color="auto" w:fill="FFFFFF"/>
        </w:rPr>
        <w:t>Btytan</w:t>
      </w:r>
      <w:proofErr w:type="spellEnd"/>
      <w:r w:rsidRPr="00CF3E47">
        <w:rPr>
          <w:rFonts w:ascii="Arial" w:hAnsi="Arial" w:cs="Arial"/>
          <w:shd w:val="clear" w:color="auto" w:fill="FFFFFF"/>
        </w:rPr>
        <w:t>, Y. (2022) ‘November. Model for the emotional intelligence’s development in entrepreneurship.’ In </w:t>
      </w:r>
      <w:r w:rsidRPr="00CF3E47">
        <w:rPr>
          <w:rFonts w:ascii="Arial" w:hAnsi="Arial" w:cs="Arial"/>
          <w:i/>
          <w:iCs/>
          <w:shd w:val="clear" w:color="auto" w:fill="FFFFFF"/>
        </w:rPr>
        <w:t xml:space="preserve">The </w:t>
      </w:r>
      <w:proofErr w:type="spellStart"/>
      <w:r w:rsidRPr="00CF3E47">
        <w:rPr>
          <w:rFonts w:ascii="Arial" w:hAnsi="Arial" w:cs="Arial"/>
          <w:i/>
          <w:iCs/>
          <w:shd w:val="clear" w:color="auto" w:fill="FFFFFF"/>
        </w:rPr>
        <w:t>Poprad</w:t>
      </w:r>
      <w:proofErr w:type="spellEnd"/>
      <w:r w:rsidRPr="00CF3E47">
        <w:rPr>
          <w:rFonts w:ascii="Arial" w:hAnsi="Arial" w:cs="Arial"/>
          <w:i/>
          <w:iCs/>
          <w:shd w:val="clear" w:color="auto" w:fill="FFFFFF"/>
        </w:rPr>
        <w:t xml:space="preserve"> Economic and Management Forum 2022</w:t>
      </w:r>
      <w:r w:rsidRPr="00CF3E47">
        <w:rPr>
          <w:rFonts w:ascii="Arial" w:hAnsi="Arial" w:cs="Arial"/>
          <w:shd w:val="clear" w:color="auto" w:fill="FFFFFF"/>
        </w:rPr>
        <w:t> (pp. 402-409).</w:t>
      </w:r>
    </w:p>
    <w:p w14:paraId="726DEE92" w14:textId="77777777" w:rsidR="00CF3E47" w:rsidRPr="00CF3E47" w:rsidRDefault="00CF3E47" w:rsidP="00CF3E47">
      <w:pPr>
        <w:spacing w:line="360" w:lineRule="auto"/>
        <w:rPr>
          <w:rFonts w:ascii="Arial" w:hAnsi="Arial" w:cs="Arial"/>
        </w:rPr>
      </w:pPr>
      <w:proofErr w:type="spellStart"/>
      <w:r w:rsidRPr="00CF3E47">
        <w:rPr>
          <w:rFonts w:ascii="Arial" w:hAnsi="Arial" w:cs="Arial"/>
        </w:rPr>
        <w:t>Millacci</w:t>
      </w:r>
      <w:proofErr w:type="spellEnd"/>
      <w:r w:rsidRPr="00CF3E47">
        <w:rPr>
          <w:rFonts w:ascii="Arial" w:hAnsi="Arial" w:cs="Arial"/>
        </w:rPr>
        <w:t xml:space="preserve">. T.S. (2019) </w:t>
      </w:r>
      <w:r w:rsidRPr="00CF3E47">
        <w:rPr>
          <w:rFonts w:ascii="Arial" w:hAnsi="Arial" w:cs="Arial"/>
          <w:i/>
          <w:iCs/>
        </w:rPr>
        <w:t>Emotional Intelligence Frameworks, Charts, Diagrams, and Graphs</w:t>
      </w:r>
      <w:r w:rsidRPr="00CF3E47">
        <w:rPr>
          <w:rFonts w:ascii="Arial" w:hAnsi="Arial" w:cs="Arial"/>
        </w:rPr>
        <w:t xml:space="preserve"> Available at: https://positivepsychology.com/emotional-intelligence-frameworks/ (Accessed: 4 December 2023)</w:t>
      </w:r>
    </w:p>
    <w:p w14:paraId="7E663D9D"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Nguyen, T., White, S., Hall, K., and Bell, R. (2019) ‘Emotional intelligence and managerial communication.’ </w:t>
      </w:r>
      <w:r w:rsidRPr="00CF3E47">
        <w:rPr>
          <w:rFonts w:ascii="Arial" w:hAnsi="Arial" w:cs="Arial"/>
          <w:i/>
          <w:iCs/>
          <w:shd w:val="clear" w:color="auto" w:fill="FFFFFF"/>
        </w:rPr>
        <w:t>American Journal of Management</w:t>
      </w:r>
      <w:r w:rsidRPr="00CF3E47">
        <w:rPr>
          <w:rFonts w:ascii="Arial" w:hAnsi="Arial" w:cs="Arial"/>
          <w:shd w:val="clear" w:color="auto" w:fill="FFFFFF"/>
        </w:rPr>
        <w:t>, </w:t>
      </w:r>
      <w:r w:rsidRPr="00CF3E47">
        <w:rPr>
          <w:rFonts w:ascii="Arial" w:hAnsi="Arial" w:cs="Arial"/>
          <w:i/>
          <w:iCs/>
          <w:shd w:val="clear" w:color="auto" w:fill="FFFFFF"/>
        </w:rPr>
        <w:t>19</w:t>
      </w:r>
      <w:r w:rsidRPr="00CF3E47">
        <w:rPr>
          <w:rFonts w:ascii="Arial" w:hAnsi="Arial" w:cs="Arial"/>
          <w:shd w:val="clear" w:color="auto" w:fill="FFFFFF"/>
        </w:rPr>
        <w:t>(2), pp.54-63.</w:t>
      </w:r>
    </w:p>
    <w:p w14:paraId="3356A380" w14:textId="77777777" w:rsidR="00CF3E47" w:rsidRPr="00CF3E47" w:rsidRDefault="00CF3E47" w:rsidP="00CF3E47">
      <w:pPr>
        <w:spacing w:line="360" w:lineRule="auto"/>
        <w:rPr>
          <w:rFonts w:ascii="Arial" w:hAnsi="Arial" w:cs="Arial"/>
          <w:shd w:val="clear" w:color="auto" w:fill="FFFFFF"/>
        </w:rPr>
      </w:pPr>
      <w:proofErr w:type="spellStart"/>
      <w:r w:rsidRPr="00CF3E47">
        <w:rPr>
          <w:rFonts w:ascii="Arial" w:hAnsi="Arial" w:cs="Arial"/>
          <w:shd w:val="clear" w:color="auto" w:fill="FFFFFF"/>
        </w:rPr>
        <w:t>Obiunu</w:t>
      </w:r>
      <w:proofErr w:type="spellEnd"/>
      <w:r w:rsidRPr="00CF3E47">
        <w:rPr>
          <w:rFonts w:ascii="Arial" w:hAnsi="Arial" w:cs="Arial"/>
          <w:shd w:val="clear" w:color="auto" w:fill="FFFFFF"/>
        </w:rPr>
        <w:t xml:space="preserve">, J.J. and </w:t>
      </w:r>
      <w:proofErr w:type="spellStart"/>
      <w:r w:rsidRPr="00CF3E47">
        <w:rPr>
          <w:rFonts w:ascii="Arial" w:hAnsi="Arial" w:cs="Arial"/>
          <w:shd w:val="clear" w:color="auto" w:fill="FFFFFF"/>
        </w:rPr>
        <w:t>Yalaju</w:t>
      </w:r>
      <w:proofErr w:type="spellEnd"/>
      <w:r w:rsidRPr="00CF3E47">
        <w:rPr>
          <w:rFonts w:ascii="Arial" w:hAnsi="Arial" w:cs="Arial"/>
          <w:shd w:val="clear" w:color="auto" w:fill="FFFFFF"/>
        </w:rPr>
        <w:t>, J.O. (2020) ‘Influence of emotional intelligence, interpersonal communication, and job satisfaction on the job performance of staff in Chevron Nigeria Limited, Warri, Delta state Nigeria.’ </w:t>
      </w:r>
      <w:r w:rsidRPr="00CF3E47">
        <w:rPr>
          <w:rFonts w:ascii="Arial" w:hAnsi="Arial" w:cs="Arial"/>
          <w:i/>
          <w:iCs/>
          <w:shd w:val="clear" w:color="auto" w:fill="FFFFFF"/>
        </w:rPr>
        <w:t>Academic Journal of Interdisciplinary Studies</w:t>
      </w:r>
      <w:r w:rsidRPr="00CF3E47">
        <w:rPr>
          <w:rFonts w:ascii="Arial" w:hAnsi="Arial" w:cs="Arial"/>
          <w:shd w:val="clear" w:color="auto" w:fill="FFFFFF"/>
        </w:rPr>
        <w:t>, </w:t>
      </w:r>
      <w:r w:rsidRPr="00CF3E47">
        <w:rPr>
          <w:rFonts w:ascii="Arial" w:hAnsi="Arial" w:cs="Arial"/>
          <w:i/>
          <w:iCs/>
          <w:shd w:val="clear" w:color="auto" w:fill="FFFFFF"/>
        </w:rPr>
        <w:t>9</w:t>
      </w:r>
      <w:r w:rsidRPr="00CF3E47">
        <w:rPr>
          <w:rFonts w:ascii="Arial" w:hAnsi="Arial" w:cs="Arial"/>
          <w:shd w:val="clear" w:color="auto" w:fill="FFFFFF"/>
        </w:rPr>
        <w:t>(4), pp.160-167.</w:t>
      </w:r>
    </w:p>
    <w:p w14:paraId="1DCB3BE5" w14:textId="77777777" w:rsidR="00CF3E47" w:rsidRPr="00CF3E47" w:rsidRDefault="00CF3E47" w:rsidP="00CF3E47">
      <w:pPr>
        <w:spacing w:line="360" w:lineRule="auto"/>
        <w:rPr>
          <w:rFonts w:ascii="Arial" w:hAnsi="Arial" w:cs="Arial"/>
          <w:shd w:val="clear" w:color="auto" w:fill="FFFFFF"/>
        </w:rPr>
      </w:pPr>
      <w:proofErr w:type="spellStart"/>
      <w:r w:rsidRPr="00CF3E47">
        <w:rPr>
          <w:rFonts w:ascii="Arial" w:hAnsi="Arial" w:cs="Arial"/>
          <w:shd w:val="clear" w:color="auto" w:fill="FFFFFF"/>
        </w:rPr>
        <w:t>Rosiana</w:t>
      </w:r>
      <w:proofErr w:type="spellEnd"/>
      <w:r w:rsidRPr="00CF3E47">
        <w:rPr>
          <w:rFonts w:ascii="Arial" w:hAnsi="Arial" w:cs="Arial"/>
          <w:shd w:val="clear" w:color="auto" w:fill="FFFFFF"/>
        </w:rPr>
        <w:t xml:space="preserve">, A. (2021) ‘The discourse of organization </w:t>
      </w:r>
      <w:proofErr w:type="gramStart"/>
      <w:r w:rsidRPr="00CF3E47">
        <w:rPr>
          <w:rFonts w:ascii="Arial" w:hAnsi="Arial" w:cs="Arial"/>
          <w:shd w:val="clear" w:color="auto" w:fill="FFFFFF"/>
        </w:rPr>
        <w:t>change</w:t>
      </w:r>
      <w:proofErr w:type="gramEnd"/>
      <w:r w:rsidRPr="00CF3E47">
        <w:rPr>
          <w:rFonts w:ascii="Arial" w:hAnsi="Arial" w:cs="Arial"/>
          <w:shd w:val="clear" w:color="auto" w:fill="FFFFFF"/>
        </w:rPr>
        <w:t xml:space="preserve"> from the perspective of David Mc Clelland’s achievement motivation theory.’ </w:t>
      </w:r>
      <w:r w:rsidRPr="00CF3E47">
        <w:rPr>
          <w:rFonts w:ascii="Arial" w:hAnsi="Arial" w:cs="Arial"/>
          <w:i/>
          <w:iCs/>
          <w:shd w:val="clear" w:color="auto" w:fill="FFFFFF"/>
        </w:rPr>
        <w:t>International Journal of Multi-Science</w:t>
      </w:r>
      <w:r w:rsidRPr="00CF3E47">
        <w:rPr>
          <w:rFonts w:ascii="Arial" w:hAnsi="Arial" w:cs="Arial"/>
          <w:shd w:val="clear" w:color="auto" w:fill="FFFFFF"/>
        </w:rPr>
        <w:t>, </w:t>
      </w:r>
      <w:r w:rsidRPr="00CF3E47">
        <w:rPr>
          <w:rFonts w:ascii="Arial" w:hAnsi="Arial" w:cs="Arial"/>
          <w:i/>
          <w:iCs/>
          <w:shd w:val="clear" w:color="auto" w:fill="FFFFFF"/>
        </w:rPr>
        <w:t>2</w:t>
      </w:r>
      <w:r w:rsidRPr="00CF3E47">
        <w:rPr>
          <w:rFonts w:ascii="Arial" w:hAnsi="Arial" w:cs="Arial"/>
          <w:shd w:val="clear" w:color="auto" w:fill="FFFFFF"/>
        </w:rPr>
        <w:t>(06), pp.56-62.</w:t>
      </w:r>
    </w:p>
    <w:p w14:paraId="18C5843B"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Siok, T.H., Sim, </w:t>
      </w:r>
      <w:proofErr w:type="gramStart"/>
      <w:r w:rsidRPr="00CF3E47">
        <w:rPr>
          <w:rFonts w:ascii="Arial" w:hAnsi="Arial" w:cs="Arial"/>
          <w:shd w:val="clear" w:color="auto" w:fill="FFFFFF"/>
        </w:rPr>
        <w:t>M.S.</w:t>
      </w:r>
      <w:proofErr w:type="gramEnd"/>
      <w:r w:rsidRPr="00CF3E47">
        <w:rPr>
          <w:rFonts w:ascii="Arial" w:hAnsi="Arial" w:cs="Arial"/>
          <w:shd w:val="clear" w:color="auto" w:fill="FFFFFF"/>
        </w:rPr>
        <w:t xml:space="preserve"> and Rahmat, N.H. (2023) ‘Motivation to learn online: an analysis from McClelland’s theory of needs.’ </w:t>
      </w:r>
      <w:r w:rsidRPr="00CF3E47">
        <w:rPr>
          <w:rFonts w:ascii="Arial" w:hAnsi="Arial" w:cs="Arial"/>
          <w:i/>
          <w:iCs/>
          <w:shd w:val="clear" w:color="auto" w:fill="FFFFFF"/>
        </w:rPr>
        <w:t>International Journal of Academic Research in Business and Social Sciences</w:t>
      </w:r>
      <w:r w:rsidRPr="00CF3E47">
        <w:rPr>
          <w:rFonts w:ascii="Arial" w:hAnsi="Arial" w:cs="Arial"/>
          <w:shd w:val="clear" w:color="auto" w:fill="FFFFFF"/>
        </w:rPr>
        <w:t>, </w:t>
      </w:r>
      <w:r w:rsidRPr="00CF3E47">
        <w:rPr>
          <w:rFonts w:ascii="Arial" w:hAnsi="Arial" w:cs="Arial"/>
          <w:i/>
          <w:iCs/>
          <w:shd w:val="clear" w:color="auto" w:fill="FFFFFF"/>
        </w:rPr>
        <w:t>13</w:t>
      </w:r>
      <w:r w:rsidRPr="00CF3E47">
        <w:rPr>
          <w:rFonts w:ascii="Arial" w:hAnsi="Arial" w:cs="Arial"/>
          <w:shd w:val="clear" w:color="auto" w:fill="FFFFFF"/>
        </w:rPr>
        <w:t>(3), pp.215-234.</w:t>
      </w:r>
    </w:p>
    <w:p w14:paraId="6C6E7C36" w14:textId="77777777" w:rsidR="00CF3E47" w:rsidRPr="00CF3E47" w:rsidRDefault="00CF3E47" w:rsidP="00CF3E47">
      <w:pPr>
        <w:spacing w:line="360" w:lineRule="auto"/>
        <w:rPr>
          <w:rFonts w:ascii="Arial" w:hAnsi="Arial" w:cs="Arial"/>
          <w:shd w:val="clear" w:color="auto" w:fill="FFFFFF"/>
        </w:rPr>
      </w:pPr>
      <w:proofErr w:type="spellStart"/>
      <w:r w:rsidRPr="00CF3E47">
        <w:rPr>
          <w:rFonts w:ascii="Arial" w:hAnsi="Arial" w:cs="Arial"/>
          <w:shd w:val="clear" w:color="auto" w:fill="FFFFFF"/>
        </w:rPr>
        <w:t>Sitopu</w:t>
      </w:r>
      <w:proofErr w:type="spellEnd"/>
      <w:r w:rsidRPr="00CF3E47">
        <w:rPr>
          <w:rFonts w:ascii="Arial" w:hAnsi="Arial" w:cs="Arial"/>
          <w:shd w:val="clear" w:color="auto" w:fill="FFFFFF"/>
        </w:rPr>
        <w:t xml:space="preserve">, Y.B., </w:t>
      </w:r>
      <w:proofErr w:type="spellStart"/>
      <w:r w:rsidRPr="00CF3E47">
        <w:rPr>
          <w:rFonts w:ascii="Arial" w:hAnsi="Arial" w:cs="Arial"/>
          <w:shd w:val="clear" w:color="auto" w:fill="FFFFFF"/>
        </w:rPr>
        <w:t>Sitinjak</w:t>
      </w:r>
      <w:proofErr w:type="spellEnd"/>
      <w:r w:rsidRPr="00CF3E47">
        <w:rPr>
          <w:rFonts w:ascii="Arial" w:hAnsi="Arial" w:cs="Arial"/>
          <w:shd w:val="clear" w:color="auto" w:fill="FFFFFF"/>
        </w:rPr>
        <w:t xml:space="preserve">, K.A. and </w:t>
      </w:r>
      <w:proofErr w:type="spellStart"/>
      <w:r w:rsidRPr="00CF3E47">
        <w:rPr>
          <w:rFonts w:ascii="Arial" w:hAnsi="Arial" w:cs="Arial"/>
          <w:shd w:val="clear" w:color="auto" w:fill="FFFFFF"/>
        </w:rPr>
        <w:t>Marpaung</w:t>
      </w:r>
      <w:proofErr w:type="spellEnd"/>
      <w:r w:rsidRPr="00CF3E47">
        <w:rPr>
          <w:rFonts w:ascii="Arial" w:hAnsi="Arial" w:cs="Arial"/>
          <w:shd w:val="clear" w:color="auto" w:fill="FFFFFF"/>
        </w:rPr>
        <w:t>, F.K. (2021) ‘The influence of motivation, work discipline, and compensation on employee performance.’ </w:t>
      </w:r>
      <w:r w:rsidRPr="00CF3E47">
        <w:rPr>
          <w:rFonts w:ascii="Arial" w:hAnsi="Arial" w:cs="Arial"/>
          <w:i/>
          <w:iCs/>
          <w:shd w:val="clear" w:color="auto" w:fill="FFFFFF"/>
        </w:rPr>
        <w:t>Golden Ratio of Human Resource Management</w:t>
      </w:r>
      <w:r w:rsidRPr="00CF3E47">
        <w:rPr>
          <w:rFonts w:ascii="Arial" w:hAnsi="Arial" w:cs="Arial"/>
          <w:shd w:val="clear" w:color="auto" w:fill="FFFFFF"/>
        </w:rPr>
        <w:t>, </w:t>
      </w:r>
      <w:r w:rsidRPr="00CF3E47">
        <w:rPr>
          <w:rFonts w:ascii="Arial" w:hAnsi="Arial" w:cs="Arial"/>
          <w:i/>
          <w:iCs/>
          <w:shd w:val="clear" w:color="auto" w:fill="FFFFFF"/>
        </w:rPr>
        <w:t>1</w:t>
      </w:r>
      <w:r w:rsidRPr="00CF3E47">
        <w:rPr>
          <w:rFonts w:ascii="Arial" w:hAnsi="Arial" w:cs="Arial"/>
          <w:shd w:val="clear" w:color="auto" w:fill="FFFFFF"/>
        </w:rPr>
        <w:t>(2), pp.72-83.</w:t>
      </w:r>
    </w:p>
    <w:p w14:paraId="65A006F8"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lastRenderedPageBreak/>
        <w:t xml:space="preserve">Smith, M., Van </w:t>
      </w:r>
      <w:proofErr w:type="spellStart"/>
      <w:r w:rsidRPr="00CF3E47">
        <w:rPr>
          <w:rFonts w:ascii="Arial" w:hAnsi="Arial" w:cs="Arial"/>
          <w:shd w:val="clear" w:color="auto" w:fill="FFFFFF"/>
        </w:rPr>
        <w:t>Oosten</w:t>
      </w:r>
      <w:proofErr w:type="spellEnd"/>
      <w:r w:rsidRPr="00CF3E47">
        <w:rPr>
          <w:rFonts w:ascii="Arial" w:hAnsi="Arial" w:cs="Arial"/>
          <w:shd w:val="clear" w:color="auto" w:fill="FFFFFF"/>
        </w:rPr>
        <w:t>, E., and Boyatzis, R.E. (2020) ‘The best managers balance analytical and emotional intelligence.’ </w:t>
      </w:r>
      <w:r w:rsidRPr="00CF3E47">
        <w:rPr>
          <w:rFonts w:ascii="Arial" w:hAnsi="Arial" w:cs="Arial"/>
          <w:i/>
          <w:iCs/>
          <w:shd w:val="clear" w:color="auto" w:fill="FFFFFF"/>
        </w:rPr>
        <w:t>Harvard Business Review</w:t>
      </w:r>
      <w:r w:rsidRPr="00CF3E47">
        <w:rPr>
          <w:rFonts w:ascii="Arial" w:hAnsi="Arial" w:cs="Arial"/>
          <w:shd w:val="clear" w:color="auto" w:fill="FFFFFF"/>
        </w:rPr>
        <w:t>.</w:t>
      </w:r>
    </w:p>
    <w:p w14:paraId="473852E7"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Team, I. (2019) </w:t>
      </w:r>
      <w:r w:rsidRPr="00CF3E47">
        <w:rPr>
          <w:rFonts w:ascii="Arial" w:hAnsi="Arial" w:cs="Arial"/>
          <w:i/>
          <w:shd w:val="clear" w:color="auto" w:fill="FFFFFF"/>
        </w:rPr>
        <w:t>The Art of Emotional Intelligence.</w:t>
      </w:r>
      <w:r w:rsidRPr="00CF3E47">
        <w:rPr>
          <w:rFonts w:ascii="Arial" w:hAnsi="Arial" w:cs="Arial"/>
          <w:shd w:val="clear" w:color="auto" w:fill="FFFFFF"/>
        </w:rPr>
        <w:t xml:space="preserve"> </w:t>
      </w:r>
      <w:proofErr w:type="spellStart"/>
      <w:r w:rsidRPr="00CF3E47">
        <w:rPr>
          <w:rFonts w:ascii="Arial" w:hAnsi="Arial" w:cs="Arial"/>
          <w:shd w:val="clear" w:color="auto" w:fill="FFFFFF"/>
        </w:rPr>
        <w:t>IntroBooks</w:t>
      </w:r>
      <w:proofErr w:type="spellEnd"/>
      <w:r w:rsidRPr="00CF3E47">
        <w:rPr>
          <w:rFonts w:ascii="Arial" w:hAnsi="Arial" w:cs="Arial"/>
          <w:shd w:val="clear" w:color="auto" w:fill="FFFFFF"/>
        </w:rPr>
        <w:t>.</w:t>
      </w:r>
    </w:p>
    <w:p w14:paraId="56D13697"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Tee Liang Tan, K., Voon, M.L. and Ngui, K.S. (2022) ‘Emotional Intelligence and Leadership Effectiveness: A Critical Review for Future Research.’ </w:t>
      </w:r>
      <w:r w:rsidRPr="00CF3E47">
        <w:rPr>
          <w:rFonts w:ascii="Arial" w:hAnsi="Arial" w:cs="Arial"/>
          <w:i/>
          <w:iCs/>
          <w:shd w:val="clear" w:color="auto" w:fill="FFFFFF"/>
        </w:rPr>
        <w:t>Global Business &amp; Management Research</w:t>
      </w:r>
      <w:r w:rsidRPr="00CF3E47">
        <w:rPr>
          <w:rFonts w:ascii="Arial" w:hAnsi="Arial" w:cs="Arial"/>
          <w:shd w:val="clear" w:color="auto" w:fill="FFFFFF"/>
        </w:rPr>
        <w:t>, </w:t>
      </w:r>
      <w:r w:rsidRPr="00CF3E47">
        <w:rPr>
          <w:rFonts w:ascii="Arial" w:hAnsi="Arial" w:cs="Arial"/>
          <w:i/>
          <w:iCs/>
          <w:shd w:val="clear" w:color="auto" w:fill="FFFFFF"/>
        </w:rPr>
        <w:t>14</w:t>
      </w:r>
      <w:r w:rsidRPr="00CF3E47">
        <w:rPr>
          <w:rFonts w:ascii="Arial" w:hAnsi="Arial" w:cs="Arial"/>
          <w:shd w:val="clear" w:color="auto" w:fill="FFFFFF"/>
        </w:rPr>
        <w:t>.</w:t>
      </w:r>
    </w:p>
    <w:p w14:paraId="3328346B" w14:textId="77777777" w:rsidR="00CF3E47" w:rsidRPr="00CF3E47" w:rsidRDefault="00CF3E47" w:rsidP="00CF3E47">
      <w:pPr>
        <w:spacing w:line="360" w:lineRule="auto"/>
        <w:rPr>
          <w:rFonts w:ascii="Arial" w:hAnsi="Arial" w:cs="Arial"/>
        </w:rPr>
      </w:pPr>
      <w:r w:rsidRPr="00CF3E47">
        <w:rPr>
          <w:rFonts w:ascii="Arial" w:hAnsi="Arial" w:cs="Arial"/>
        </w:rPr>
        <w:t xml:space="preserve">Unilever (2023) </w:t>
      </w:r>
      <w:r w:rsidRPr="00CF3E47">
        <w:rPr>
          <w:rFonts w:ascii="Arial" w:hAnsi="Arial" w:cs="Arial"/>
          <w:i/>
          <w:iCs/>
        </w:rPr>
        <w:t>About the company.</w:t>
      </w:r>
      <w:r w:rsidRPr="00CF3E47">
        <w:rPr>
          <w:rFonts w:ascii="Arial" w:hAnsi="Arial" w:cs="Arial"/>
        </w:rPr>
        <w:t xml:space="preserve"> Available at: https://www.unilever.com/our-company/at-a-glance/ (Accessed: 4 December 2023)</w:t>
      </w:r>
    </w:p>
    <w:p w14:paraId="286FC67D" w14:textId="77777777" w:rsidR="00CF3E47" w:rsidRPr="00CF3E47" w:rsidRDefault="00CF3E47" w:rsidP="00CF3E47">
      <w:pPr>
        <w:spacing w:line="360" w:lineRule="auto"/>
        <w:rPr>
          <w:rFonts w:ascii="Arial" w:hAnsi="Arial" w:cs="Arial"/>
        </w:rPr>
      </w:pPr>
      <w:r w:rsidRPr="00CF3E47">
        <w:rPr>
          <w:rFonts w:ascii="Arial" w:hAnsi="Arial" w:cs="Arial"/>
        </w:rPr>
        <w:t xml:space="preserve">Unilever (2023) </w:t>
      </w:r>
      <w:r w:rsidRPr="00CF3E47">
        <w:rPr>
          <w:rFonts w:ascii="Arial" w:hAnsi="Arial" w:cs="Arial"/>
          <w:i/>
          <w:iCs/>
        </w:rPr>
        <w:t>Business Integrity.</w:t>
      </w:r>
      <w:r w:rsidRPr="00CF3E47">
        <w:rPr>
          <w:rFonts w:ascii="Arial" w:hAnsi="Arial" w:cs="Arial"/>
        </w:rPr>
        <w:t xml:space="preserve"> Available at: https://www.unilever.com/planet-and-society/responsible-business/business-integrity/ (Accessed: 5 December 2023)</w:t>
      </w:r>
    </w:p>
    <w:p w14:paraId="631E662D"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Unilever (2023) </w:t>
      </w:r>
      <w:r w:rsidRPr="00CF3E47">
        <w:rPr>
          <w:rFonts w:ascii="Arial" w:hAnsi="Arial" w:cs="Arial"/>
          <w:i/>
          <w:iCs/>
          <w:shd w:val="clear" w:color="auto" w:fill="FFFFFF"/>
        </w:rPr>
        <w:t>Engaging with stakeholders.</w:t>
      </w:r>
      <w:r w:rsidRPr="00CF3E47">
        <w:rPr>
          <w:rFonts w:ascii="Arial" w:hAnsi="Arial" w:cs="Arial"/>
          <w:shd w:val="clear" w:color="auto" w:fill="FFFFFF"/>
        </w:rPr>
        <w:t xml:space="preserve"> Available at: https://www.unilever.com/planet-and-society/responsible-business/engaging-with-stakeholders/ (Accessed: 5 December 2023)</w:t>
      </w:r>
    </w:p>
    <w:p w14:paraId="2042B21A"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Unilever (2023) </w:t>
      </w:r>
      <w:r w:rsidRPr="00CF3E47">
        <w:rPr>
          <w:rFonts w:ascii="Arial" w:hAnsi="Arial" w:cs="Arial"/>
          <w:i/>
          <w:iCs/>
          <w:shd w:val="clear" w:color="auto" w:fill="FFFFFF"/>
        </w:rPr>
        <w:t xml:space="preserve">Equity, </w:t>
      </w:r>
      <w:proofErr w:type="gramStart"/>
      <w:r w:rsidRPr="00CF3E47">
        <w:rPr>
          <w:rFonts w:ascii="Arial" w:hAnsi="Arial" w:cs="Arial"/>
          <w:i/>
          <w:iCs/>
          <w:shd w:val="clear" w:color="auto" w:fill="FFFFFF"/>
        </w:rPr>
        <w:t>diversity</w:t>
      </w:r>
      <w:proofErr w:type="gramEnd"/>
      <w:r w:rsidRPr="00CF3E47">
        <w:rPr>
          <w:rFonts w:ascii="Arial" w:hAnsi="Arial" w:cs="Arial"/>
          <w:i/>
          <w:iCs/>
          <w:shd w:val="clear" w:color="auto" w:fill="FFFFFF"/>
        </w:rPr>
        <w:t xml:space="preserve"> and inclusion.</w:t>
      </w:r>
      <w:r w:rsidRPr="00CF3E47">
        <w:rPr>
          <w:rFonts w:ascii="Arial" w:hAnsi="Arial" w:cs="Arial"/>
          <w:shd w:val="clear" w:color="auto" w:fill="FFFFFF"/>
        </w:rPr>
        <w:t xml:space="preserve"> Available at: https://www.unilever.com/planet-and-society/equity-diversity-and-inclusion/ (Accessed: 5 December 2023)</w:t>
      </w:r>
    </w:p>
    <w:p w14:paraId="39B75C8C"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Unilever (2023) </w:t>
      </w:r>
      <w:r w:rsidRPr="00CF3E47">
        <w:rPr>
          <w:rFonts w:ascii="Arial" w:hAnsi="Arial" w:cs="Arial"/>
          <w:i/>
          <w:iCs/>
          <w:shd w:val="clear" w:color="auto" w:fill="FFFFFF"/>
        </w:rPr>
        <w:t>Innovation.</w:t>
      </w:r>
      <w:r w:rsidRPr="00CF3E47">
        <w:rPr>
          <w:rFonts w:ascii="Arial" w:hAnsi="Arial" w:cs="Arial"/>
          <w:shd w:val="clear" w:color="auto" w:fill="FFFFFF"/>
        </w:rPr>
        <w:t xml:space="preserve"> Available at: https://www.unilever.com/brands/innovation/ (Accessed: 5 December 2023)</w:t>
      </w:r>
    </w:p>
    <w:p w14:paraId="4A663D2D"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Unilever (2023) </w:t>
      </w:r>
      <w:r w:rsidRPr="00CF3E47">
        <w:rPr>
          <w:rFonts w:ascii="Arial" w:hAnsi="Arial" w:cs="Arial"/>
          <w:i/>
          <w:iCs/>
          <w:shd w:val="clear" w:color="auto" w:fill="FFFFFF"/>
        </w:rPr>
        <w:t>Our Benefits, wellbeing, and learning.</w:t>
      </w:r>
      <w:r w:rsidRPr="00CF3E47">
        <w:rPr>
          <w:rFonts w:ascii="Arial" w:hAnsi="Arial" w:cs="Arial"/>
          <w:shd w:val="clear" w:color="auto" w:fill="FFFFFF"/>
        </w:rPr>
        <w:t xml:space="preserve"> Available at: https://careers.unilever.com/benefits-learning-wellbeing (Accessed: 5 December 2023)</w:t>
      </w:r>
    </w:p>
    <w:p w14:paraId="4F45CAC7"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Unilever (2023) </w:t>
      </w:r>
      <w:r w:rsidRPr="00CF3E47">
        <w:rPr>
          <w:rFonts w:ascii="Arial" w:hAnsi="Arial" w:cs="Arial"/>
          <w:i/>
          <w:iCs/>
          <w:shd w:val="clear" w:color="auto" w:fill="FFFFFF"/>
        </w:rPr>
        <w:t>Planet and Society.</w:t>
      </w:r>
      <w:r w:rsidRPr="00CF3E47">
        <w:rPr>
          <w:rFonts w:ascii="Arial" w:hAnsi="Arial" w:cs="Arial"/>
          <w:shd w:val="clear" w:color="auto" w:fill="FFFFFF"/>
        </w:rPr>
        <w:t xml:space="preserve"> Available at: https://www.unilever.com/planet-and-society/ (Accessed: 5 December 2023)</w:t>
      </w:r>
    </w:p>
    <w:p w14:paraId="43810F8E"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Unilever (2023) </w:t>
      </w:r>
      <w:r w:rsidRPr="00CF3E47">
        <w:rPr>
          <w:rFonts w:ascii="Arial" w:hAnsi="Arial" w:cs="Arial"/>
          <w:i/>
          <w:iCs/>
          <w:shd w:val="clear" w:color="auto" w:fill="FFFFFF"/>
        </w:rPr>
        <w:t>Providing skills for life.</w:t>
      </w:r>
      <w:r w:rsidRPr="00CF3E47">
        <w:rPr>
          <w:rFonts w:ascii="Arial" w:hAnsi="Arial" w:cs="Arial"/>
          <w:shd w:val="clear" w:color="auto" w:fill="FFFFFF"/>
        </w:rPr>
        <w:t xml:space="preserve"> Available at: https://www.unilever.com/planet-and-society/future-of-work/providing-skills-for-life/ (Accessed: 5 December 2023)</w:t>
      </w:r>
    </w:p>
    <w:p w14:paraId="493E9D91"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t xml:space="preserve">Unilever (2023) </w:t>
      </w:r>
      <w:r w:rsidRPr="00CF3E47">
        <w:rPr>
          <w:rFonts w:ascii="Arial" w:hAnsi="Arial" w:cs="Arial"/>
          <w:i/>
          <w:iCs/>
          <w:shd w:val="clear" w:color="auto" w:fill="FFFFFF"/>
        </w:rPr>
        <w:t>Supporting Self-Esteem and Wellbeing.</w:t>
      </w:r>
      <w:r w:rsidRPr="00CF3E47">
        <w:rPr>
          <w:rFonts w:ascii="Arial" w:hAnsi="Arial" w:cs="Arial"/>
          <w:shd w:val="clear" w:color="auto" w:fill="FFFFFF"/>
        </w:rPr>
        <w:t xml:space="preserve"> Available at: https://www.unilever.com/planet-and-society/health-and-wellbeing/supporting-self-esteem-and-wellbeing/ (Accessed: 5 December 2023)</w:t>
      </w:r>
    </w:p>
    <w:p w14:paraId="022F9B7F" w14:textId="77777777" w:rsidR="00CF3E47" w:rsidRPr="00CF3E47" w:rsidRDefault="00CF3E47" w:rsidP="00CF3E47">
      <w:pPr>
        <w:spacing w:line="360" w:lineRule="auto"/>
        <w:rPr>
          <w:rFonts w:ascii="Arial" w:hAnsi="Arial" w:cs="Arial"/>
          <w:shd w:val="clear" w:color="auto" w:fill="FFFFFF"/>
        </w:rPr>
      </w:pPr>
      <w:proofErr w:type="spellStart"/>
      <w:r w:rsidRPr="00CF3E47">
        <w:rPr>
          <w:rFonts w:ascii="Arial" w:hAnsi="Arial" w:cs="Arial"/>
          <w:shd w:val="clear" w:color="auto" w:fill="FFFFFF"/>
        </w:rPr>
        <w:t>Xianjun</w:t>
      </w:r>
      <w:proofErr w:type="spellEnd"/>
      <w:r w:rsidRPr="00CF3E47">
        <w:rPr>
          <w:rFonts w:ascii="Arial" w:hAnsi="Arial" w:cs="Arial"/>
          <w:shd w:val="clear" w:color="auto" w:fill="FFFFFF"/>
        </w:rPr>
        <w:t xml:space="preserve">, T. (2022) ‘An Exploratory Study of Emotional Intelligence Towards Leadership Effectiveness.’ </w:t>
      </w:r>
      <w:r w:rsidRPr="00CF3E47">
        <w:rPr>
          <w:rFonts w:ascii="Arial" w:hAnsi="Arial" w:cs="Arial"/>
          <w:i/>
          <w:iCs/>
          <w:shd w:val="clear" w:color="auto" w:fill="FFFFFF"/>
        </w:rPr>
        <w:t xml:space="preserve">Journal of </w:t>
      </w:r>
      <w:proofErr w:type="spellStart"/>
      <w:r w:rsidRPr="00CF3E47">
        <w:rPr>
          <w:rFonts w:ascii="Arial" w:hAnsi="Arial" w:cs="Arial"/>
          <w:i/>
          <w:iCs/>
          <w:shd w:val="clear" w:color="auto" w:fill="FFFFFF"/>
        </w:rPr>
        <w:t>Digitainability</w:t>
      </w:r>
      <w:proofErr w:type="spellEnd"/>
      <w:r w:rsidRPr="00CF3E47">
        <w:rPr>
          <w:rFonts w:ascii="Arial" w:hAnsi="Arial" w:cs="Arial"/>
          <w:i/>
          <w:iCs/>
          <w:shd w:val="clear" w:color="auto" w:fill="FFFFFF"/>
        </w:rPr>
        <w:t>, Realism &amp; Mastery (DREAM)</w:t>
      </w:r>
      <w:r w:rsidRPr="00CF3E47">
        <w:rPr>
          <w:rFonts w:ascii="Arial" w:hAnsi="Arial" w:cs="Arial"/>
          <w:shd w:val="clear" w:color="auto" w:fill="FFFFFF"/>
        </w:rPr>
        <w:t>, </w:t>
      </w:r>
      <w:r w:rsidRPr="00CF3E47">
        <w:rPr>
          <w:rFonts w:ascii="Arial" w:hAnsi="Arial" w:cs="Arial"/>
          <w:i/>
          <w:iCs/>
          <w:shd w:val="clear" w:color="auto" w:fill="FFFFFF"/>
        </w:rPr>
        <w:t>1</w:t>
      </w:r>
      <w:r w:rsidRPr="00CF3E47">
        <w:rPr>
          <w:rFonts w:ascii="Arial" w:hAnsi="Arial" w:cs="Arial"/>
          <w:shd w:val="clear" w:color="auto" w:fill="FFFFFF"/>
        </w:rPr>
        <w:t>(04), pp.112-122.</w:t>
      </w:r>
    </w:p>
    <w:p w14:paraId="2C908278" w14:textId="77777777" w:rsidR="00CF3E47" w:rsidRPr="00CF3E47" w:rsidRDefault="00CF3E47" w:rsidP="00CF3E47">
      <w:pPr>
        <w:spacing w:line="360" w:lineRule="auto"/>
        <w:rPr>
          <w:rFonts w:ascii="Arial" w:hAnsi="Arial" w:cs="Arial"/>
          <w:shd w:val="clear" w:color="auto" w:fill="FFFFFF"/>
        </w:rPr>
      </w:pPr>
      <w:r w:rsidRPr="00CF3E47">
        <w:rPr>
          <w:rFonts w:ascii="Arial" w:hAnsi="Arial" w:cs="Arial"/>
          <w:shd w:val="clear" w:color="auto" w:fill="FFFFFF"/>
        </w:rPr>
        <w:br w:type="page"/>
      </w:r>
    </w:p>
    <w:p w14:paraId="60769A40" w14:textId="0EB533ED" w:rsidR="00845744" w:rsidRPr="0043424A" w:rsidRDefault="00CF3E47" w:rsidP="005636F1">
      <w:pPr>
        <w:spacing w:line="360" w:lineRule="auto"/>
        <w:jc w:val="center"/>
        <w:rPr>
          <w:rFonts w:ascii="Arial" w:hAnsi="Arial" w:cs="Arial"/>
          <w:b/>
          <w:bCs/>
        </w:rPr>
      </w:pPr>
      <w:r w:rsidRPr="0043424A">
        <w:rPr>
          <w:rFonts w:ascii="Arial" w:hAnsi="Arial" w:cs="Arial"/>
          <w:b/>
          <w:bCs/>
        </w:rPr>
        <w:lastRenderedPageBreak/>
        <w:t xml:space="preserve">APPENDIX  </w:t>
      </w:r>
    </w:p>
    <w:p w14:paraId="049FF4DD" w14:textId="078162A8" w:rsidR="00CF3E47" w:rsidRDefault="00CF3E47" w:rsidP="005636F1">
      <w:pPr>
        <w:spacing w:line="360" w:lineRule="auto"/>
        <w:jc w:val="center"/>
        <w:rPr>
          <w:rFonts w:ascii="Arial" w:hAnsi="Arial" w:cs="Arial"/>
        </w:rPr>
      </w:pPr>
      <w:r>
        <w:rPr>
          <w:rFonts w:ascii="Arial" w:hAnsi="Arial" w:cs="Arial"/>
        </w:rPr>
        <w:t>Individual E.I. Poster</w:t>
      </w:r>
    </w:p>
    <w:p w14:paraId="21C47FDD" w14:textId="2D58D3E7" w:rsidR="00CF3E47" w:rsidRPr="005636F1" w:rsidRDefault="0043424A" w:rsidP="005636F1">
      <w:pPr>
        <w:spacing w:line="360" w:lineRule="auto"/>
        <w:jc w:val="center"/>
        <w:rPr>
          <w:rFonts w:ascii="Arial" w:hAnsi="Arial" w:cs="Arial"/>
        </w:rPr>
      </w:pPr>
      <w:r>
        <w:rPr>
          <w:noProof/>
        </w:rPr>
        <w:drawing>
          <wp:inline distT="0" distB="0" distL="0" distR="0" wp14:anchorId="43C60728" wp14:editId="434E2B96">
            <wp:extent cx="5943600" cy="4197985"/>
            <wp:effectExtent l="0" t="0" r="0" b="0"/>
            <wp:docPr id="14097195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71956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4197985"/>
                    </a:xfrm>
                    <a:prstGeom prst="rect">
                      <a:avLst/>
                    </a:prstGeom>
                  </pic:spPr>
                </pic:pic>
              </a:graphicData>
            </a:graphic>
          </wp:inline>
        </w:drawing>
      </w:r>
    </w:p>
    <w:sectPr w:rsidR="00CF3E47" w:rsidRPr="005636F1" w:rsidSect="00412D10">
      <w:footerReference w:type="default" r:id="rId14"/>
      <w:headerReference w:type="first" r:id="rId1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22C14" w14:textId="77777777" w:rsidR="00FD2436" w:rsidRDefault="00FD2436" w:rsidP="00412D10">
      <w:pPr>
        <w:spacing w:after="0" w:line="240" w:lineRule="auto"/>
      </w:pPr>
      <w:r>
        <w:separator/>
      </w:r>
    </w:p>
  </w:endnote>
  <w:endnote w:type="continuationSeparator" w:id="0">
    <w:p w14:paraId="725AEFAE" w14:textId="77777777" w:rsidR="00FD2436" w:rsidRDefault="00FD2436" w:rsidP="00412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695754"/>
      <w:docPartObj>
        <w:docPartGallery w:val="Page Numbers (Bottom of Page)"/>
        <w:docPartUnique/>
      </w:docPartObj>
    </w:sdtPr>
    <w:sdtEndPr>
      <w:rPr>
        <w:noProof/>
      </w:rPr>
    </w:sdtEndPr>
    <w:sdtContent>
      <w:p w14:paraId="4F2D14BB" w14:textId="6B23339F" w:rsidR="009458C8" w:rsidRDefault="009458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920B35" w14:textId="77777777" w:rsidR="009458C8" w:rsidRDefault="00945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675E0" w14:textId="77777777" w:rsidR="00FD2436" w:rsidRDefault="00FD2436" w:rsidP="00412D10">
      <w:pPr>
        <w:spacing w:after="0" w:line="240" w:lineRule="auto"/>
      </w:pPr>
      <w:r>
        <w:separator/>
      </w:r>
    </w:p>
  </w:footnote>
  <w:footnote w:type="continuationSeparator" w:id="0">
    <w:p w14:paraId="55CA57BD" w14:textId="77777777" w:rsidR="00FD2436" w:rsidRDefault="00FD2436" w:rsidP="00412D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1B121" w14:textId="51003FCE" w:rsidR="00412D10" w:rsidRDefault="00412D10">
    <w:pPr>
      <w:pStyle w:val="Header"/>
    </w:pPr>
    <w:r>
      <w:rPr>
        <w:b/>
        <w:bCs/>
        <w:noProof/>
        <w:sz w:val="36"/>
        <w:szCs w:val="36"/>
      </w:rPr>
      <w:drawing>
        <wp:inline distT="0" distB="0" distL="0" distR="0" wp14:anchorId="119CA86A" wp14:editId="41F5B789">
          <wp:extent cx="2571750" cy="1219200"/>
          <wp:effectExtent l="19050" t="0" r="0" b="0"/>
          <wp:docPr id="1" name="Picture 1"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of a university of wales&#10;&#10;Description automatically generated"/>
                  <pic:cNvPicPr>
                    <a:picLocks noChangeAspect="1" noChangeArrowheads="1"/>
                  </pic:cNvPicPr>
                </pic:nvPicPr>
                <pic:blipFill>
                  <a:blip r:embed="rId1"/>
                  <a:stretch>
                    <a:fillRect/>
                  </a:stretch>
                </pic:blipFill>
                <pic:spPr bwMode="auto">
                  <a:xfrm>
                    <a:off x="0" y="0"/>
                    <a:ext cx="2571750" cy="1219200"/>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5B4094"/>
    <w:multiLevelType w:val="hybridMultilevel"/>
    <w:tmpl w:val="4850B92E"/>
    <w:lvl w:ilvl="0" w:tplc="91C809BC">
      <w:start w:val="1"/>
      <w:numFmt w:val="bullet"/>
      <w:lvlText w:val=""/>
      <w:lvlJc w:val="left"/>
      <w:pPr>
        <w:ind w:left="720" w:hanging="360"/>
      </w:pPr>
      <w:rPr>
        <w:rFonts w:ascii="Symbol" w:hAnsi="Symbol" w:hint="default"/>
      </w:rPr>
    </w:lvl>
    <w:lvl w:ilvl="1" w:tplc="AE3A980C" w:tentative="1">
      <w:start w:val="1"/>
      <w:numFmt w:val="bullet"/>
      <w:lvlText w:val="o"/>
      <w:lvlJc w:val="left"/>
      <w:pPr>
        <w:ind w:left="1440" w:hanging="360"/>
      </w:pPr>
      <w:rPr>
        <w:rFonts w:ascii="Courier New" w:hAnsi="Courier New" w:cs="Courier New" w:hint="default"/>
      </w:rPr>
    </w:lvl>
    <w:lvl w:ilvl="2" w:tplc="8D3806FC" w:tentative="1">
      <w:start w:val="1"/>
      <w:numFmt w:val="bullet"/>
      <w:lvlText w:val=""/>
      <w:lvlJc w:val="left"/>
      <w:pPr>
        <w:ind w:left="2160" w:hanging="360"/>
      </w:pPr>
      <w:rPr>
        <w:rFonts w:ascii="Wingdings" w:hAnsi="Wingdings" w:hint="default"/>
      </w:rPr>
    </w:lvl>
    <w:lvl w:ilvl="3" w:tplc="4CDCF11E" w:tentative="1">
      <w:start w:val="1"/>
      <w:numFmt w:val="bullet"/>
      <w:lvlText w:val=""/>
      <w:lvlJc w:val="left"/>
      <w:pPr>
        <w:ind w:left="2880" w:hanging="360"/>
      </w:pPr>
      <w:rPr>
        <w:rFonts w:ascii="Symbol" w:hAnsi="Symbol" w:hint="default"/>
      </w:rPr>
    </w:lvl>
    <w:lvl w:ilvl="4" w:tplc="93E89C0C" w:tentative="1">
      <w:start w:val="1"/>
      <w:numFmt w:val="bullet"/>
      <w:lvlText w:val="o"/>
      <w:lvlJc w:val="left"/>
      <w:pPr>
        <w:ind w:left="3600" w:hanging="360"/>
      </w:pPr>
      <w:rPr>
        <w:rFonts w:ascii="Courier New" w:hAnsi="Courier New" w:cs="Courier New" w:hint="default"/>
      </w:rPr>
    </w:lvl>
    <w:lvl w:ilvl="5" w:tplc="F7FC4B02" w:tentative="1">
      <w:start w:val="1"/>
      <w:numFmt w:val="bullet"/>
      <w:lvlText w:val=""/>
      <w:lvlJc w:val="left"/>
      <w:pPr>
        <w:ind w:left="4320" w:hanging="360"/>
      </w:pPr>
      <w:rPr>
        <w:rFonts w:ascii="Wingdings" w:hAnsi="Wingdings" w:hint="default"/>
      </w:rPr>
    </w:lvl>
    <w:lvl w:ilvl="6" w:tplc="0F940588" w:tentative="1">
      <w:start w:val="1"/>
      <w:numFmt w:val="bullet"/>
      <w:lvlText w:val=""/>
      <w:lvlJc w:val="left"/>
      <w:pPr>
        <w:ind w:left="5040" w:hanging="360"/>
      </w:pPr>
      <w:rPr>
        <w:rFonts w:ascii="Symbol" w:hAnsi="Symbol" w:hint="default"/>
      </w:rPr>
    </w:lvl>
    <w:lvl w:ilvl="7" w:tplc="7870F766" w:tentative="1">
      <w:start w:val="1"/>
      <w:numFmt w:val="bullet"/>
      <w:lvlText w:val="o"/>
      <w:lvlJc w:val="left"/>
      <w:pPr>
        <w:ind w:left="5760" w:hanging="360"/>
      </w:pPr>
      <w:rPr>
        <w:rFonts w:ascii="Courier New" w:hAnsi="Courier New" w:cs="Courier New" w:hint="default"/>
      </w:rPr>
    </w:lvl>
    <w:lvl w:ilvl="8" w:tplc="B7969300" w:tentative="1">
      <w:start w:val="1"/>
      <w:numFmt w:val="bullet"/>
      <w:lvlText w:val=""/>
      <w:lvlJc w:val="left"/>
      <w:pPr>
        <w:ind w:left="6480" w:hanging="360"/>
      </w:pPr>
      <w:rPr>
        <w:rFonts w:ascii="Wingdings" w:hAnsi="Wingdings" w:hint="default"/>
      </w:rPr>
    </w:lvl>
  </w:abstractNum>
  <w:num w:numId="1" w16cid:durableId="295530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8A1"/>
    <w:rsid w:val="00412D10"/>
    <w:rsid w:val="0043424A"/>
    <w:rsid w:val="005636F1"/>
    <w:rsid w:val="00845744"/>
    <w:rsid w:val="009458C8"/>
    <w:rsid w:val="009F496B"/>
    <w:rsid w:val="00B078A1"/>
    <w:rsid w:val="00CF3E47"/>
    <w:rsid w:val="00FC4E07"/>
    <w:rsid w:val="00FD24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5A81C"/>
  <w15:chartTrackingRefBased/>
  <w15:docId w15:val="{D747F8A8-1F62-49CA-A32F-430B3CD1A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E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58C8"/>
    <w:pPr>
      <w:keepNext/>
      <w:keepLines/>
      <w:spacing w:before="40" w:after="0" w:line="360" w:lineRule="auto"/>
      <w:jc w:val="both"/>
      <w:outlineLvl w:val="1"/>
    </w:pPr>
    <w:rPr>
      <w:rFonts w:ascii="Arial" w:eastAsiaTheme="majorEastAsia" w:hAnsi="Arial" w:cstheme="majorBidi"/>
      <w:b/>
      <w:szCs w:val="26"/>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2D10"/>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412D10"/>
    <w:rPr>
      <w:rFonts w:eastAsiaTheme="minorEastAsia"/>
      <w:kern w:val="0"/>
      <w14:ligatures w14:val="none"/>
    </w:rPr>
  </w:style>
  <w:style w:type="paragraph" w:styleId="Header">
    <w:name w:val="header"/>
    <w:basedOn w:val="Normal"/>
    <w:link w:val="HeaderChar"/>
    <w:uiPriority w:val="99"/>
    <w:unhideWhenUsed/>
    <w:rsid w:val="00412D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D10"/>
  </w:style>
  <w:style w:type="paragraph" w:styleId="Footer">
    <w:name w:val="footer"/>
    <w:basedOn w:val="Normal"/>
    <w:link w:val="FooterChar"/>
    <w:uiPriority w:val="99"/>
    <w:unhideWhenUsed/>
    <w:rsid w:val="00412D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D10"/>
  </w:style>
  <w:style w:type="character" w:styleId="Hyperlink">
    <w:name w:val="Hyperlink"/>
    <w:basedOn w:val="DefaultParagraphFont"/>
    <w:uiPriority w:val="99"/>
    <w:unhideWhenUsed/>
    <w:rsid w:val="00412D10"/>
    <w:rPr>
      <w:color w:val="0563C1" w:themeColor="hyperlink"/>
      <w:u w:val="single"/>
    </w:rPr>
  </w:style>
  <w:style w:type="paragraph" w:styleId="TOC1">
    <w:name w:val="toc 1"/>
    <w:basedOn w:val="Normal"/>
    <w:next w:val="Normal"/>
    <w:autoRedefine/>
    <w:uiPriority w:val="39"/>
    <w:unhideWhenUsed/>
    <w:rsid w:val="0043424A"/>
    <w:pPr>
      <w:tabs>
        <w:tab w:val="right" w:leader="dot" w:pos="9350"/>
      </w:tabs>
      <w:spacing w:after="100" w:line="360" w:lineRule="auto"/>
      <w:jc w:val="both"/>
    </w:pPr>
    <w:rPr>
      <w:rFonts w:ascii="Arial" w:hAnsi="Arial" w:cs="Arial"/>
      <w:noProof/>
      <w:lang w:val="en-GB"/>
      <w14:ligatures w14:val="none"/>
    </w:rPr>
  </w:style>
  <w:style w:type="paragraph" w:styleId="TOC2">
    <w:name w:val="toc 2"/>
    <w:basedOn w:val="Normal"/>
    <w:next w:val="Normal"/>
    <w:autoRedefine/>
    <w:uiPriority w:val="39"/>
    <w:unhideWhenUsed/>
    <w:rsid w:val="00412D10"/>
    <w:pPr>
      <w:tabs>
        <w:tab w:val="right" w:leader="dot" w:pos="9016"/>
      </w:tabs>
      <w:spacing w:after="100" w:line="360" w:lineRule="auto"/>
      <w:ind w:left="220"/>
      <w:jc w:val="both"/>
    </w:pPr>
    <w:rPr>
      <w:rFonts w:ascii="Arial" w:hAnsi="Arial"/>
      <w:lang w:val="en-GB"/>
      <w14:ligatures w14:val="none"/>
    </w:rPr>
  </w:style>
  <w:style w:type="character" w:customStyle="1" w:styleId="Heading2Char">
    <w:name w:val="Heading 2 Char"/>
    <w:basedOn w:val="DefaultParagraphFont"/>
    <w:link w:val="Heading2"/>
    <w:uiPriority w:val="9"/>
    <w:rsid w:val="009458C8"/>
    <w:rPr>
      <w:rFonts w:ascii="Arial" w:eastAsiaTheme="majorEastAsia" w:hAnsi="Arial" w:cstheme="majorBidi"/>
      <w:b/>
      <w:szCs w:val="26"/>
      <w:lang w:val="en-GB"/>
      <w14:ligatures w14:val="none"/>
    </w:rPr>
  </w:style>
  <w:style w:type="paragraph" w:styleId="ListParagraph">
    <w:name w:val="List Paragraph"/>
    <w:basedOn w:val="Normal"/>
    <w:uiPriority w:val="34"/>
    <w:qFormat/>
    <w:rsid w:val="00CF3E47"/>
    <w:pPr>
      <w:spacing w:line="360" w:lineRule="auto"/>
      <w:ind w:left="720"/>
      <w:contextualSpacing/>
      <w:jc w:val="both"/>
    </w:pPr>
    <w:rPr>
      <w:rFonts w:ascii="Arial" w:hAnsi="Arial"/>
      <w:lang w:val="en-IN"/>
      <w14:ligatures w14:val="none"/>
    </w:rPr>
  </w:style>
  <w:style w:type="character" w:customStyle="1" w:styleId="Heading1Char">
    <w:name w:val="Heading 1 Char"/>
    <w:basedOn w:val="DefaultParagraphFont"/>
    <w:link w:val="Heading1"/>
    <w:uiPriority w:val="9"/>
    <w:rsid w:val="00CF3E4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4213606">
      <w:bodyDiv w:val="1"/>
      <w:marLeft w:val="0"/>
      <w:marRight w:val="0"/>
      <w:marTop w:val="0"/>
      <w:marBottom w:val="0"/>
      <w:divBdr>
        <w:top w:val="none" w:sz="0" w:space="0" w:color="auto"/>
        <w:left w:val="none" w:sz="0" w:space="0" w:color="auto"/>
        <w:bottom w:val="none" w:sz="0" w:space="0" w:color="auto"/>
        <w:right w:val="none" w:sz="0" w:space="0" w:color="auto"/>
      </w:divBdr>
      <w:divsChild>
        <w:div w:id="624966484">
          <w:marLeft w:val="0"/>
          <w:marRight w:val="0"/>
          <w:marTop w:val="0"/>
          <w:marBottom w:val="0"/>
          <w:divBdr>
            <w:top w:val="none" w:sz="0" w:space="0" w:color="auto"/>
            <w:left w:val="none" w:sz="0" w:space="0" w:color="auto"/>
            <w:bottom w:val="none" w:sz="0" w:space="0" w:color="auto"/>
            <w:right w:val="none" w:sz="0" w:space="0" w:color="auto"/>
          </w:divBdr>
        </w:div>
        <w:div w:id="491524787">
          <w:marLeft w:val="0"/>
          <w:marRight w:val="0"/>
          <w:marTop w:val="0"/>
          <w:marBottom w:val="0"/>
          <w:divBdr>
            <w:top w:val="none" w:sz="0" w:space="0" w:color="auto"/>
            <w:left w:val="none" w:sz="0" w:space="0" w:color="auto"/>
            <w:bottom w:val="none" w:sz="0" w:space="0" w:color="auto"/>
            <w:right w:val="none" w:sz="0" w:space="0" w:color="auto"/>
          </w:divBdr>
        </w:div>
        <w:div w:id="2030140114">
          <w:marLeft w:val="0"/>
          <w:marRight w:val="0"/>
          <w:marTop w:val="0"/>
          <w:marBottom w:val="0"/>
          <w:divBdr>
            <w:top w:val="none" w:sz="0" w:space="0" w:color="auto"/>
            <w:left w:val="none" w:sz="0" w:space="0" w:color="auto"/>
            <w:bottom w:val="none" w:sz="0" w:space="0" w:color="auto"/>
            <w:right w:val="none" w:sz="0" w:space="0" w:color="auto"/>
          </w:divBdr>
        </w:div>
        <w:div w:id="2005358019">
          <w:marLeft w:val="0"/>
          <w:marRight w:val="0"/>
          <w:marTop w:val="0"/>
          <w:marBottom w:val="0"/>
          <w:divBdr>
            <w:top w:val="none" w:sz="0" w:space="0" w:color="auto"/>
            <w:left w:val="none" w:sz="0" w:space="0" w:color="auto"/>
            <w:bottom w:val="none" w:sz="0" w:space="0" w:color="auto"/>
            <w:right w:val="none" w:sz="0" w:space="0" w:color="auto"/>
          </w:divBdr>
        </w:div>
        <w:div w:id="751895555">
          <w:marLeft w:val="0"/>
          <w:marRight w:val="0"/>
          <w:marTop w:val="0"/>
          <w:marBottom w:val="0"/>
          <w:divBdr>
            <w:top w:val="none" w:sz="0" w:space="0" w:color="auto"/>
            <w:left w:val="none" w:sz="0" w:space="0" w:color="auto"/>
            <w:bottom w:val="none" w:sz="0" w:space="0" w:color="auto"/>
            <w:right w:val="none" w:sz="0" w:space="0" w:color="auto"/>
          </w:divBdr>
        </w:div>
        <w:div w:id="1880193839">
          <w:marLeft w:val="0"/>
          <w:marRight w:val="0"/>
          <w:marTop w:val="0"/>
          <w:marBottom w:val="0"/>
          <w:divBdr>
            <w:top w:val="none" w:sz="0" w:space="0" w:color="auto"/>
            <w:left w:val="none" w:sz="0" w:space="0" w:color="auto"/>
            <w:bottom w:val="none" w:sz="0" w:space="0" w:color="auto"/>
            <w:right w:val="none" w:sz="0" w:space="0" w:color="auto"/>
          </w:divBdr>
        </w:div>
        <w:div w:id="1701929008">
          <w:marLeft w:val="0"/>
          <w:marRight w:val="0"/>
          <w:marTop w:val="0"/>
          <w:marBottom w:val="0"/>
          <w:divBdr>
            <w:top w:val="none" w:sz="0" w:space="0" w:color="auto"/>
            <w:left w:val="none" w:sz="0" w:space="0" w:color="auto"/>
            <w:bottom w:val="none" w:sz="0" w:space="0" w:color="auto"/>
            <w:right w:val="none" w:sz="0" w:space="0" w:color="auto"/>
          </w:divBdr>
        </w:div>
        <w:div w:id="1043823228">
          <w:marLeft w:val="0"/>
          <w:marRight w:val="0"/>
          <w:marTop w:val="0"/>
          <w:marBottom w:val="0"/>
          <w:divBdr>
            <w:top w:val="none" w:sz="0" w:space="0" w:color="auto"/>
            <w:left w:val="none" w:sz="0" w:space="0" w:color="auto"/>
            <w:bottom w:val="none" w:sz="0" w:space="0" w:color="auto"/>
            <w:right w:val="none" w:sz="0" w:space="0" w:color="auto"/>
          </w:divBdr>
        </w:div>
        <w:div w:id="637495099">
          <w:marLeft w:val="0"/>
          <w:marRight w:val="0"/>
          <w:marTop w:val="0"/>
          <w:marBottom w:val="0"/>
          <w:divBdr>
            <w:top w:val="none" w:sz="0" w:space="0" w:color="auto"/>
            <w:left w:val="none" w:sz="0" w:space="0" w:color="auto"/>
            <w:bottom w:val="none" w:sz="0" w:space="0" w:color="auto"/>
            <w:right w:val="none" w:sz="0" w:space="0" w:color="auto"/>
          </w:divBdr>
        </w:div>
        <w:div w:id="1534148652">
          <w:marLeft w:val="0"/>
          <w:marRight w:val="0"/>
          <w:marTop w:val="0"/>
          <w:marBottom w:val="0"/>
          <w:divBdr>
            <w:top w:val="none" w:sz="0" w:space="0" w:color="auto"/>
            <w:left w:val="none" w:sz="0" w:space="0" w:color="auto"/>
            <w:bottom w:val="none" w:sz="0" w:space="0" w:color="auto"/>
            <w:right w:val="none" w:sz="0" w:space="0" w:color="auto"/>
          </w:divBdr>
        </w:div>
        <w:div w:id="2042900155">
          <w:marLeft w:val="0"/>
          <w:marRight w:val="0"/>
          <w:marTop w:val="0"/>
          <w:marBottom w:val="0"/>
          <w:divBdr>
            <w:top w:val="none" w:sz="0" w:space="0" w:color="auto"/>
            <w:left w:val="none" w:sz="0" w:space="0" w:color="auto"/>
            <w:bottom w:val="none" w:sz="0" w:space="0" w:color="auto"/>
            <w:right w:val="none" w:sz="0" w:space="0" w:color="auto"/>
          </w:divBdr>
        </w:div>
        <w:div w:id="16150928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1F69B6F192D4E969A421265582E4ACF"/>
        <w:category>
          <w:name w:val="General"/>
          <w:gallery w:val="placeholder"/>
        </w:category>
        <w:types>
          <w:type w:val="bbPlcHdr"/>
        </w:types>
        <w:behaviors>
          <w:behavior w:val="content"/>
        </w:behaviors>
        <w:guid w:val="{BFB5AE80-37B6-4420-8F1B-360EF64F6B80}"/>
      </w:docPartPr>
      <w:docPartBody>
        <w:p w:rsidR="00000000" w:rsidRDefault="00734B07" w:rsidP="00734B07">
          <w:pPr>
            <w:pStyle w:val="E1F69B6F192D4E969A421265582E4ACF"/>
          </w:pPr>
          <w:r>
            <w:rPr>
              <w:rFonts w:asciiTheme="majorHAnsi" w:eastAsiaTheme="majorEastAsia" w:hAnsiTheme="majorHAnsi" w:cstheme="majorBidi"/>
              <w:caps/>
              <w:color w:val="4472C4" w:themeColor="accent1"/>
              <w:sz w:val="80"/>
              <w:szCs w:val="80"/>
              <w:lang w:val="en-GB"/>
            </w:rPr>
            <w:t>[Document title]</w:t>
          </w:r>
        </w:p>
      </w:docPartBody>
    </w:docPart>
    <w:docPart>
      <w:docPartPr>
        <w:name w:val="DF0C4983792840C89859D66DFD5510CF"/>
        <w:category>
          <w:name w:val="General"/>
          <w:gallery w:val="placeholder"/>
        </w:category>
        <w:types>
          <w:type w:val="bbPlcHdr"/>
        </w:types>
        <w:behaviors>
          <w:behavior w:val="content"/>
        </w:behaviors>
        <w:guid w:val="{31562EB2-75A2-4736-822C-B493BBE366C5}"/>
      </w:docPartPr>
      <w:docPartBody>
        <w:p w:rsidR="00000000" w:rsidRDefault="00734B07" w:rsidP="00734B07">
          <w:pPr>
            <w:pStyle w:val="DF0C4983792840C89859D66DFD5510CF"/>
          </w:pPr>
          <w:r>
            <w:rPr>
              <w:color w:val="4472C4"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B07"/>
    <w:rsid w:val="00616846"/>
    <w:rsid w:val="00734B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F69B6F192D4E969A421265582E4ACF">
    <w:name w:val="E1F69B6F192D4E969A421265582E4ACF"/>
    <w:rsid w:val="00734B07"/>
  </w:style>
  <w:style w:type="paragraph" w:customStyle="1" w:styleId="DF0C4983792840C89859D66DFD5510CF">
    <w:name w:val="DF0C4983792840C89859D66DFD5510CF"/>
    <w:rsid w:val="00734B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Amare Desta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5281</Words>
  <Characters>30104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 for the Workplace</dc:title>
  <dc:subject>BMSW6106</dc:subject>
  <dc:creator>Adrian Petrea (2020066)</dc:creator>
  <cp:keywords/>
  <dc:description/>
  <cp:lastModifiedBy>Adrian Petrea (2020066)</cp:lastModifiedBy>
  <cp:revision>2</cp:revision>
  <dcterms:created xsi:type="dcterms:W3CDTF">2024-01-05T12:01:00Z</dcterms:created>
  <dcterms:modified xsi:type="dcterms:W3CDTF">2024-01-05T12:01:00Z</dcterms:modified>
</cp:coreProperties>
</file>