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683" w:rsidRDefault="00140683" w:rsidP="00140683">
      <w:bookmarkStart w:id="0" w:name="_GoBack"/>
      <w:r>
        <w:t>EMR Assignment 2016 – 17 Mark Sheet</w:t>
      </w:r>
    </w:p>
    <w:p w:rsidR="00140683" w:rsidRDefault="00140683" w:rsidP="00140683">
      <w:r>
        <w:t>Name:</w:t>
      </w:r>
      <w:r w:rsidR="00A42629">
        <w:t xml:space="preserve">  Ralph Whittaker</w:t>
      </w:r>
    </w:p>
    <w:p w:rsidR="00140683" w:rsidRDefault="00140683" w:rsidP="00140683"/>
    <w:p w:rsidR="00140683" w:rsidRDefault="00140683" w:rsidP="00140683">
      <w:r>
        <w:t>(</w:t>
      </w:r>
      <w:proofErr w:type="spellStart"/>
      <w:r>
        <w:t>i</w:t>
      </w:r>
      <w:proofErr w:type="spellEnd"/>
      <w:r>
        <w:t>)</w:t>
      </w:r>
      <w:r>
        <w:tab/>
        <w:t>The typical parameters expected to be tested for a laser target designator and how these tests might be approached;</w:t>
      </w:r>
    </w:p>
    <w:p w:rsidR="00140683" w:rsidRDefault="00274097" w:rsidP="00140683">
      <w:r>
        <w:t>A really good practical appreciation of the test process and the underlying requirements introduced as a result of safety good practices.</w:t>
      </w:r>
    </w:p>
    <w:p w:rsidR="00140683" w:rsidRDefault="00274097" w:rsidP="00140683">
      <w:r>
        <w:t>20/25</w:t>
      </w:r>
    </w:p>
    <w:p w:rsidR="00274097" w:rsidRDefault="00274097" w:rsidP="00140683"/>
    <w:p w:rsidR="00140683" w:rsidRDefault="00140683" w:rsidP="00140683">
      <w:r>
        <w:t>(ii)</w:t>
      </w:r>
      <w:r>
        <w:tab/>
        <w:t>The requirements of the test site resulting from (</w:t>
      </w:r>
      <w:proofErr w:type="spellStart"/>
      <w:r>
        <w:t>i</w:t>
      </w:r>
      <w:proofErr w:type="spellEnd"/>
      <w:r>
        <w:t>);</w:t>
      </w:r>
    </w:p>
    <w:p w:rsidR="00140683" w:rsidRDefault="00274097" w:rsidP="00140683">
      <w:r>
        <w:t>Again, the level of detail is excellent.  The reality of high power testing, and the recommended needs of a suitable location are brought out through the report.</w:t>
      </w:r>
    </w:p>
    <w:p w:rsidR="00140683" w:rsidRDefault="00274097" w:rsidP="00140683">
      <w:r>
        <w:t>22/25</w:t>
      </w:r>
    </w:p>
    <w:p w:rsidR="00140683" w:rsidRDefault="00140683" w:rsidP="00140683"/>
    <w:p w:rsidR="00140683" w:rsidRDefault="00140683" w:rsidP="00140683">
      <w:r>
        <w:t>(iii)</w:t>
      </w:r>
      <w:r>
        <w:tab/>
        <w:t>The problems of power supplies working with pulsed devices;</w:t>
      </w:r>
    </w:p>
    <w:p w:rsidR="00140683" w:rsidRDefault="00274097" w:rsidP="00140683">
      <w:r>
        <w:t>A shorter section, but sufficient depth in terms of analysis and appreciation of systems aspects (such as shut down procedures</w:t>
      </w:r>
      <w:r w:rsidR="0008160C">
        <w:t>)</w:t>
      </w:r>
      <w:r>
        <w:t>.</w:t>
      </w:r>
    </w:p>
    <w:p w:rsidR="00140683" w:rsidRDefault="00274097" w:rsidP="00140683">
      <w:r>
        <w:t>17/25</w:t>
      </w:r>
    </w:p>
    <w:p w:rsidR="00140683" w:rsidRDefault="00140683" w:rsidP="00140683"/>
    <w:p w:rsidR="00392D25" w:rsidRDefault="00140683" w:rsidP="00140683">
      <w:proofErr w:type="gramStart"/>
      <w:r>
        <w:t>(iv)</w:t>
      </w:r>
      <w:r>
        <w:tab/>
        <w:t>The</w:t>
      </w:r>
      <w:proofErr w:type="gramEnd"/>
      <w:r>
        <w:t xml:space="preserve"> health and safety implications of working with a class 4 laser, and appropriate recommendations for ensuring the safety of the test environment.</w:t>
      </w:r>
    </w:p>
    <w:p w:rsidR="00140683" w:rsidRDefault="00274097" w:rsidP="00140683">
      <w:r>
        <w:t>The report is permeated with the need for safety, the requirements imposed by safe working, and the various aspects that make up a safe test environment.</w:t>
      </w:r>
    </w:p>
    <w:p w:rsidR="00140683" w:rsidRDefault="00274097" w:rsidP="00140683">
      <w:r>
        <w:t>20/25</w:t>
      </w:r>
    </w:p>
    <w:p w:rsidR="00274097" w:rsidRDefault="00274097" w:rsidP="00140683"/>
    <w:p w:rsidR="00274097" w:rsidRDefault="00274097" w:rsidP="00140683">
      <w:r>
        <w:t>Overall Mark:  79%</w:t>
      </w:r>
    </w:p>
    <w:bookmarkEnd w:id="0"/>
    <w:p w:rsidR="00140683" w:rsidRDefault="00140683" w:rsidP="00140683"/>
    <w:p w:rsidR="00140683" w:rsidRDefault="00140683" w:rsidP="00140683"/>
    <w:p w:rsidR="00140683" w:rsidRDefault="00140683" w:rsidP="00140683"/>
    <w:p w:rsidR="00140683" w:rsidRDefault="00140683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651"/>
        <w:gridCol w:w="566"/>
        <w:gridCol w:w="799"/>
      </w:tblGrid>
      <w:tr w:rsidR="00140683" w:rsidRPr="00140683" w:rsidTr="00140683">
        <w:trPr>
          <w:trHeight w:val="1002"/>
        </w:trPr>
        <w:tc>
          <w:tcPr>
            <w:tcW w:w="42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b/>
                <w:szCs w:val="16"/>
                <w:lang w:eastAsia="en-GB"/>
              </w:rPr>
              <w:lastRenderedPageBreak/>
              <w:t xml:space="preserve">Common Assessment Criteria </w:t>
            </w:r>
            <w:r w:rsidRPr="00140683"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  <w:t>Applied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40683" w:rsidRPr="00140683" w:rsidRDefault="00140683" w:rsidP="00140683">
            <w:pPr>
              <w:spacing w:after="0" w:line="240" w:lineRule="auto"/>
              <w:ind w:left="34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Marks available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40683" w:rsidRPr="00140683" w:rsidRDefault="00140683" w:rsidP="00140683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 xml:space="preserve">Marks </w:t>
            </w:r>
          </w:p>
          <w:p w:rsidR="00140683" w:rsidRPr="00140683" w:rsidRDefault="00140683" w:rsidP="00140683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awarded</w:t>
            </w:r>
          </w:p>
        </w:tc>
      </w:tr>
      <w:tr w:rsidR="00140683" w:rsidRPr="00140683" w:rsidTr="00140683">
        <w:trPr>
          <w:trHeight w:val="450"/>
        </w:trPr>
        <w:tc>
          <w:tcPr>
            <w:tcW w:w="42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 w:rsidRPr="00140683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Research-informed Literature</w:t>
            </w:r>
            <w:r w:rsidRPr="00140683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0"/>
        </w:trPr>
        <w:tc>
          <w:tcPr>
            <w:tcW w:w="4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1"/>
        </w:trPr>
        <w:tc>
          <w:tcPr>
            <w:tcW w:w="4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3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0"/>
        </w:trPr>
        <w:tc>
          <w:tcPr>
            <w:tcW w:w="42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 w:rsidRPr="00140683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Knowledge and Understanding of Subject</w:t>
            </w: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knowledge and understanding of concepts and underlying principles associated with the discipline.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0"/>
        </w:trPr>
        <w:tc>
          <w:tcPr>
            <w:tcW w:w="4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1"/>
        </w:trPr>
        <w:tc>
          <w:tcPr>
            <w:tcW w:w="4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3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0"/>
        </w:trPr>
        <w:tc>
          <w:tcPr>
            <w:tcW w:w="42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140683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Analysis</w:t>
            </w: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0"/>
        </w:trPr>
        <w:tc>
          <w:tcPr>
            <w:tcW w:w="4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30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1"/>
        </w:trPr>
        <w:tc>
          <w:tcPr>
            <w:tcW w:w="4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3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0"/>
        </w:trPr>
        <w:tc>
          <w:tcPr>
            <w:tcW w:w="42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140683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Practical Application and Deployment</w:t>
            </w: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1"/>
        </w:trPr>
        <w:tc>
          <w:tcPr>
            <w:tcW w:w="4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0"/>
        </w:trPr>
        <w:tc>
          <w:tcPr>
            <w:tcW w:w="4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3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0"/>
        </w:trPr>
        <w:tc>
          <w:tcPr>
            <w:tcW w:w="42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5. </w:t>
            </w:r>
            <w:r w:rsidRPr="00140683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Skills for Professional Practice</w:t>
            </w:r>
            <w:r w:rsidRPr="00140683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1"/>
        </w:trPr>
        <w:tc>
          <w:tcPr>
            <w:tcW w:w="4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140683" w:rsidRPr="00140683" w:rsidRDefault="00140683" w:rsidP="00140683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 w:rsidRPr="00140683"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140683" w:rsidRPr="00140683" w:rsidTr="00140683">
        <w:trPr>
          <w:trHeight w:val="450"/>
        </w:trPr>
        <w:tc>
          <w:tcPr>
            <w:tcW w:w="4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3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</w:tbl>
    <w:p w:rsidR="00140683" w:rsidRPr="00140683" w:rsidRDefault="00140683" w:rsidP="00140683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425"/>
        <w:gridCol w:w="1276"/>
      </w:tblGrid>
      <w:tr w:rsidR="00140683" w:rsidRPr="00140683" w:rsidTr="00424806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n-GB"/>
              </w:rPr>
            </w:pPr>
            <w:r w:rsidRPr="00140683">
              <w:rPr>
                <w:rFonts w:ascii="Calibri" w:eastAsia="Times New Roman" w:hAnsi="Calibri" w:cs="Arial"/>
                <w:b/>
                <w:bCs/>
                <w:lang w:eastAsia="en-GB"/>
              </w:rPr>
              <w:t xml:space="preserve">Assignment Mark </w:t>
            </w:r>
            <w:r w:rsidRPr="00140683">
              <w:rPr>
                <w:rFonts w:ascii="Calibri" w:eastAsia="Times New Roman" w:hAnsi="Calibri" w:cs="Arial"/>
                <w:bCs/>
                <w:lang w:eastAsia="en-GB"/>
              </w:rPr>
              <w:t>(</w:t>
            </w:r>
            <w:r w:rsidRPr="00140683">
              <w:rPr>
                <w:rFonts w:ascii="Calibri" w:eastAsia="Times New Roman" w:hAnsi="Calibri" w:cs="Times New Roman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328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140683">
              <w:rPr>
                <w:rFonts w:ascii="Calibri" w:eastAsia="Times New Roman" w:hAnsi="Calibri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276" w:type="dxa"/>
            <w:vMerge w:val="restart"/>
            <w:vAlign w:val="center"/>
          </w:tcPr>
          <w:p w:rsidR="00140683" w:rsidRPr="00140683" w:rsidRDefault="00140683" w:rsidP="00140683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</w:pPr>
            <w:r w:rsidRPr="00140683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140683" w:rsidRPr="00140683" w:rsidTr="00424806">
        <w:trPr>
          <w:cantSplit/>
        </w:trPr>
        <w:tc>
          <w:tcPr>
            <w:tcW w:w="6062" w:type="dxa"/>
            <w:vMerge/>
            <w:vAlign w:val="bottom"/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140683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Up to one week late</w:t>
            </w:r>
          </w:p>
        </w:tc>
        <w:tc>
          <w:tcPr>
            <w:tcW w:w="425" w:type="dxa"/>
            <w:vAlign w:val="bottom"/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2"/>
                <w:szCs w:val="12"/>
                <w:lang w:eastAsia="en-GB"/>
              </w:rPr>
            </w:pPr>
          </w:p>
        </w:tc>
        <w:tc>
          <w:tcPr>
            <w:tcW w:w="1276" w:type="dxa"/>
            <w:vMerge/>
            <w:vAlign w:val="bottom"/>
          </w:tcPr>
          <w:p w:rsidR="00140683" w:rsidRPr="00140683" w:rsidRDefault="00140683" w:rsidP="00140683">
            <w:pPr>
              <w:spacing w:after="0" w:line="240" w:lineRule="auto"/>
              <w:ind w:leftChars="71" w:left="156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  <w:tr w:rsidR="00140683" w:rsidRPr="00140683" w:rsidTr="00424806">
        <w:trPr>
          <w:cantSplit/>
        </w:trPr>
        <w:tc>
          <w:tcPr>
            <w:tcW w:w="6062" w:type="dxa"/>
            <w:vMerge/>
            <w:vAlign w:val="bottom"/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140683" w:rsidRPr="00140683" w:rsidRDefault="00140683" w:rsidP="0014068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140683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1</w:t>
            </w:r>
            <w:r w:rsidRPr="00140683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st</w:t>
            </w:r>
            <w:r w:rsidRPr="00140683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/2</w:t>
            </w:r>
            <w:r w:rsidRPr="00140683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nd</w:t>
            </w:r>
            <w:r w:rsidRPr="00140683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/3</w:t>
            </w:r>
            <w:r w:rsidRPr="00140683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rd</w:t>
            </w:r>
            <w:r w:rsidRPr="00140683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 xml:space="preserve"> attempt?</w:t>
            </w:r>
          </w:p>
        </w:tc>
        <w:tc>
          <w:tcPr>
            <w:tcW w:w="425" w:type="dxa"/>
            <w:vAlign w:val="bottom"/>
          </w:tcPr>
          <w:p w:rsidR="00140683" w:rsidRPr="00140683" w:rsidRDefault="00140683" w:rsidP="0014068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2"/>
                <w:szCs w:val="12"/>
                <w:lang w:eastAsia="en-GB"/>
              </w:rPr>
            </w:pPr>
            <w:r w:rsidRPr="00140683">
              <w:rPr>
                <w:rFonts w:ascii="Calibri" w:eastAsia="Times New Roman" w:hAnsi="Calibri" w:cs="Arial"/>
                <w:sz w:val="16"/>
                <w:szCs w:val="12"/>
                <w:lang w:eastAsia="en-GB"/>
              </w:rPr>
              <w:t>1st</w:t>
            </w:r>
          </w:p>
        </w:tc>
        <w:tc>
          <w:tcPr>
            <w:tcW w:w="1276" w:type="dxa"/>
            <w:vMerge/>
            <w:vAlign w:val="bottom"/>
          </w:tcPr>
          <w:p w:rsidR="00140683" w:rsidRPr="00140683" w:rsidRDefault="00140683" w:rsidP="00140683">
            <w:pPr>
              <w:spacing w:after="0" w:line="240" w:lineRule="auto"/>
              <w:ind w:firstLineChars="141" w:firstLine="282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</w:tbl>
    <w:p w:rsidR="00140683" w:rsidRPr="00140683" w:rsidRDefault="00140683" w:rsidP="0014068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140683" w:rsidRDefault="00140683" w:rsidP="00140683"/>
    <w:sectPr w:rsidR="001406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683"/>
    <w:rsid w:val="0008160C"/>
    <w:rsid w:val="00140683"/>
    <w:rsid w:val="00274097"/>
    <w:rsid w:val="00457C0F"/>
    <w:rsid w:val="00A42629"/>
    <w:rsid w:val="00F0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8EFAAC-1DE7-45B6-B580-B3B4245B0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4</cp:revision>
  <dcterms:created xsi:type="dcterms:W3CDTF">2017-07-14T09:52:00Z</dcterms:created>
  <dcterms:modified xsi:type="dcterms:W3CDTF">2017-07-19T08:40:00Z</dcterms:modified>
</cp:coreProperties>
</file>