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0AC7F7F8" wp14:paraId="55C5778F" wp14:textId="1F3389C4">
      <w:pPr>
        <w:spacing w:before="0" w:beforeAutospacing="off" w:after="160" w:afterAutospacing="off"/>
        <w:jc w:val="center"/>
      </w:pPr>
      <w:r w:rsidR="624CA9AB">
        <w:drawing>
          <wp:inline xmlns:wp14="http://schemas.microsoft.com/office/word/2010/wordprocessingDrawing" wp14:editId="150CD214" wp14:anchorId="1ED87519">
            <wp:extent cx="3209925" cy="1428750"/>
            <wp:effectExtent l="0" t="0" r="0" b="0"/>
            <wp:docPr id="189723508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97235082" name="Picture 1897235082"/>
                    <pic:cNvPicPr/>
                  </pic:nvPicPr>
                  <pic:blipFill>
                    <a:blip xmlns:r="http://schemas.openxmlformats.org/officeDocument/2006/relationships" r:embed="rId388852353">
                      <a:extLst>
                        <a:ext uri="{28A0092B-C50C-407E-A947-70E740481C1C}">
                          <a14:useLocalDpi xmlns:a14="http://schemas.microsoft.com/office/drawing/2010/main"/>
                        </a:ext>
                      </a:extLst>
                    </a:blip>
                    <a:stretch>
                      <a:fillRect/>
                    </a:stretch>
                  </pic:blipFill>
                  <pic:spPr>
                    <a:xfrm>
                      <a:off x="0" y="0"/>
                      <a:ext cx="3209925" cy="1428750"/>
                    </a:xfrm>
                    <a:prstGeom prst="rect">
                      <a:avLst/>
                    </a:prstGeom>
                  </pic:spPr>
                </pic:pic>
              </a:graphicData>
            </a:graphic>
          </wp:inline>
        </w:drawing>
      </w:r>
    </w:p>
    <w:p xmlns:wp14="http://schemas.microsoft.com/office/word/2010/wordml" wp14:paraId="4D1242DB" wp14:textId="6EAB6083"/>
    <w:p xmlns:wp14="http://schemas.microsoft.com/office/word/2010/wordml" w:rsidP="0AC7F7F8" wp14:paraId="5DBCBD95" wp14:textId="17107202">
      <w:pPr>
        <w:spacing w:before="0" w:beforeAutospacing="off" w:after="160" w:afterAutospacing="off"/>
        <w:jc w:val="center"/>
      </w:pPr>
      <w:r w:rsidRPr="0AC7F7F8" w:rsidR="624CA9AB">
        <w:rPr>
          <w:rFonts w:ascii="Arial" w:hAnsi="Arial" w:eastAsia="Arial" w:cs="Arial"/>
          <w:b w:val="0"/>
          <w:bCs w:val="0"/>
          <w:i w:val="0"/>
          <w:iCs w:val="0"/>
          <w:strike w:val="0"/>
          <w:dstrike w:val="0"/>
          <w:noProof w:val="0"/>
          <w:color w:val="000000" w:themeColor="text1" w:themeTint="FF" w:themeShade="FF"/>
          <w:sz w:val="72"/>
          <w:szCs w:val="72"/>
          <w:u w:val="none"/>
          <w:lang w:val="en-GB"/>
        </w:rPr>
        <w:t>Cover Page</w:t>
      </w:r>
    </w:p>
    <w:p xmlns:wp14="http://schemas.microsoft.com/office/word/2010/wordml" w:rsidP="0AC7F7F8" wp14:paraId="3DFB28E3" wp14:textId="2AFB05BC">
      <w:pPr>
        <w:shd w:val="clear" w:color="auto" w:fill="FFFFFF" w:themeFill="background1"/>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40"/>
          <w:szCs w:val="40"/>
          <w:highlight w:val="black"/>
          <w:u w:val="none"/>
          <w:lang w:val="en-GB"/>
        </w:rPr>
      </w:pPr>
      <w:r w:rsidRPr="0AC7F7F8" w:rsidR="624CA9AB">
        <w:rPr>
          <w:rFonts w:ascii="Arial" w:hAnsi="Arial" w:eastAsia="Arial" w:cs="Arial"/>
          <w:b w:val="0"/>
          <w:bCs w:val="0"/>
          <w:i w:val="0"/>
          <w:iCs w:val="0"/>
          <w:strike w:val="0"/>
          <w:dstrike w:val="0"/>
          <w:noProof w:val="0"/>
          <w:color w:val="000000" w:themeColor="text1" w:themeTint="FF" w:themeShade="FF"/>
          <w:sz w:val="40"/>
          <w:szCs w:val="40"/>
          <w:u w:val="single"/>
          <w:lang w:val="en-GB"/>
        </w:rPr>
        <w:t>Name</w:t>
      </w:r>
      <w:r w:rsidRPr="0AC7F7F8" w:rsidR="624CA9AB">
        <w:rPr>
          <w:rFonts w:ascii="Arial" w:hAnsi="Arial" w:eastAsia="Arial" w:cs="Arial"/>
          <w:b w:val="0"/>
          <w:bCs w:val="0"/>
          <w:i w:val="0"/>
          <w:iCs w:val="0"/>
          <w:strike w:val="0"/>
          <w:dstrike w:val="0"/>
          <w:noProof w:val="0"/>
          <w:color w:val="000000" w:themeColor="text1" w:themeTint="FF" w:themeShade="FF"/>
          <w:sz w:val="40"/>
          <w:szCs w:val="40"/>
          <w:u w:val="none"/>
          <w:lang w:val="en-GB"/>
        </w:rPr>
        <w:t>: Joanna Moriarty</w:t>
      </w:r>
    </w:p>
    <w:p xmlns:wp14="http://schemas.microsoft.com/office/word/2010/wordml" w:rsidP="0AC7F7F8" wp14:paraId="6E209A47" wp14:textId="1C59BDDE">
      <w:pPr>
        <w:shd w:val="clear" w:color="auto" w:fill="FFFFFF" w:themeFill="background1"/>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40"/>
          <w:szCs w:val="40"/>
          <w:highlight w:val="black"/>
          <w:u w:val="none"/>
          <w:lang w:val="en-GB"/>
        </w:rPr>
      </w:pPr>
      <w:r w:rsidRPr="0AC7F7F8" w:rsidR="624CA9AB">
        <w:rPr>
          <w:rFonts w:ascii="Arial" w:hAnsi="Arial" w:eastAsia="Arial" w:cs="Arial"/>
          <w:b w:val="0"/>
          <w:bCs w:val="0"/>
          <w:i w:val="0"/>
          <w:iCs w:val="0"/>
          <w:strike w:val="0"/>
          <w:dstrike w:val="0"/>
          <w:noProof w:val="0"/>
          <w:color w:val="000000" w:themeColor="text1" w:themeTint="FF" w:themeShade="FF"/>
          <w:sz w:val="40"/>
          <w:szCs w:val="40"/>
          <w:u w:val="single"/>
          <w:lang w:val="en-GB"/>
        </w:rPr>
        <w:t>Student Number:</w:t>
      </w:r>
      <w:r w:rsidRPr="0AC7F7F8" w:rsidR="624CA9AB">
        <w:rPr>
          <w:rFonts w:ascii="Arial" w:hAnsi="Arial" w:eastAsia="Arial" w:cs="Arial"/>
          <w:b w:val="0"/>
          <w:bCs w:val="0"/>
          <w:i w:val="0"/>
          <w:iCs w:val="0"/>
          <w:strike w:val="0"/>
          <w:dstrike w:val="0"/>
          <w:noProof w:val="0"/>
          <w:color w:val="000000" w:themeColor="text1" w:themeTint="FF" w:themeShade="FF"/>
          <w:sz w:val="40"/>
          <w:szCs w:val="40"/>
          <w:u w:val="none"/>
          <w:lang w:val="en-GB"/>
        </w:rPr>
        <w:t xml:space="preserve"> 2417735</w:t>
      </w:r>
    </w:p>
    <w:p xmlns:wp14="http://schemas.microsoft.com/office/word/2010/wordml" w:rsidP="0AC7F7F8" wp14:paraId="12557DAB" wp14:textId="5B8DF9F1">
      <w:pPr>
        <w:shd w:val="clear" w:color="auto" w:fill="FFFFFF" w:themeFill="background1"/>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40"/>
          <w:szCs w:val="40"/>
          <w:u w:val="none"/>
          <w:lang w:val="en-GB"/>
        </w:rPr>
      </w:pPr>
      <w:r w:rsidRPr="0AC7F7F8" w:rsidR="624CA9AB">
        <w:rPr>
          <w:rFonts w:ascii="Arial" w:hAnsi="Arial" w:eastAsia="Arial" w:cs="Arial"/>
          <w:b w:val="0"/>
          <w:bCs w:val="0"/>
          <w:i w:val="0"/>
          <w:iCs w:val="0"/>
          <w:strike w:val="0"/>
          <w:dstrike w:val="0"/>
          <w:noProof w:val="0"/>
          <w:color w:val="000000" w:themeColor="text1" w:themeTint="FF" w:themeShade="FF"/>
          <w:sz w:val="40"/>
          <w:szCs w:val="40"/>
          <w:u w:val="single"/>
          <w:lang w:val="en-GB"/>
        </w:rPr>
        <w:t>Module Code:</w:t>
      </w:r>
      <w:r w:rsidRPr="0AC7F7F8" w:rsidR="624CA9AB">
        <w:rPr>
          <w:rFonts w:ascii="Arial" w:hAnsi="Arial" w:eastAsia="Arial" w:cs="Arial"/>
          <w:b w:val="0"/>
          <w:bCs w:val="0"/>
          <w:i w:val="0"/>
          <w:iCs w:val="0"/>
          <w:strike w:val="0"/>
          <w:dstrike w:val="0"/>
          <w:noProof w:val="0"/>
          <w:color w:val="000000" w:themeColor="text1" w:themeTint="FF" w:themeShade="FF"/>
          <w:sz w:val="40"/>
          <w:szCs w:val="40"/>
          <w:u w:val="none"/>
          <w:lang w:val="en-GB"/>
        </w:rPr>
        <w:t xml:space="preserve"> BMHP5014</w:t>
      </w:r>
    </w:p>
    <w:p xmlns:wp14="http://schemas.microsoft.com/office/word/2010/wordml" w:rsidP="0AC7F7F8" wp14:paraId="01F7678D" wp14:textId="4C68412E">
      <w:pPr>
        <w:shd w:val="clear" w:color="auto" w:fill="FFFFFF" w:themeFill="background1"/>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40"/>
          <w:szCs w:val="40"/>
          <w:u w:val="none"/>
          <w:lang w:val="en-GB"/>
        </w:rPr>
      </w:pPr>
      <w:r w:rsidRPr="0AC7F7F8" w:rsidR="624CA9AB">
        <w:rPr>
          <w:rFonts w:ascii="Arial" w:hAnsi="Arial" w:eastAsia="Arial" w:cs="Arial"/>
          <w:b w:val="0"/>
          <w:bCs w:val="0"/>
          <w:i w:val="0"/>
          <w:iCs w:val="0"/>
          <w:strike w:val="0"/>
          <w:dstrike w:val="0"/>
          <w:noProof w:val="0"/>
          <w:color w:val="000000" w:themeColor="text1" w:themeTint="FF" w:themeShade="FF"/>
          <w:sz w:val="40"/>
          <w:szCs w:val="40"/>
          <w:u w:val="single"/>
          <w:lang w:val="en-GB"/>
        </w:rPr>
        <w:t>Module Title:</w:t>
      </w:r>
      <w:r w:rsidRPr="0AC7F7F8" w:rsidR="624CA9AB">
        <w:rPr>
          <w:rFonts w:ascii="Arial" w:hAnsi="Arial" w:eastAsia="Arial" w:cs="Arial"/>
          <w:b w:val="0"/>
          <w:bCs w:val="0"/>
          <w:i w:val="0"/>
          <w:iCs w:val="0"/>
          <w:strike w:val="0"/>
          <w:dstrike w:val="0"/>
          <w:noProof w:val="0"/>
          <w:color w:val="000000" w:themeColor="text1" w:themeTint="FF" w:themeShade="FF"/>
          <w:sz w:val="40"/>
          <w:szCs w:val="40"/>
          <w:u w:val="none"/>
          <w:lang w:val="en-GB"/>
        </w:rPr>
        <w:t xml:space="preserve"> Changemakers: Creativity and Value Creation</w:t>
      </w:r>
    </w:p>
    <w:p xmlns:wp14="http://schemas.microsoft.com/office/word/2010/wordml" w:rsidP="0AC7F7F8" wp14:paraId="0126E747" wp14:textId="10E40947">
      <w:pPr>
        <w:shd w:val="clear" w:color="auto" w:fill="FFFFFF" w:themeFill="background1"/>
        <w:spacing w:before="0" w:beforeAutospacing="off" w:after="0" w:afterAutospacing="off"/>
        <w:rPr>
          <w:rFonts w:ascii="Roboto" w:hAnsi="Roboto" w:eastAsia="Roboto" w:cs="Roboto"/>
          <w:b w:val="0"/>
          <w:bCs w:val="0"/>
          <w:i w:val="0"/>
          <w:iCs w:val="0"/>
          <w:strike w:val="0"/>
          <w:dstrike w:val="0"/>
          <w:noProof w:val="0"/>
          <w:color w:val="1D2125"/>
          <w:sz w:val="40"/>
          <w:szCs w:val="40"/>
          <w:u w:val="none"/>
          <w:lang w:val="en-GB"/>
        </w:rPr>
      </w:pPr>
      <w:r w:rsidRPr="0AC7F7F8" w:rsidR="624CA9AB">
        <w:rPr>
          <w:rFonts w:ascii="Arial" w:hAnsi="Arial" w:eastAsia="Arial" w:cs="Arial"/>
          <w:b w:val="0"/>
          <w:bCs w:val="0"/>
          <w:i w:val="0"/>
          <w:iCs w:val="0"/>
          <w:strike w:val="0"/>
          <w:dstrike w:val="0"/>
          <w:noProof w:val="0"/>
          <w:color w:val="000000" w:themeColor="text1" w:themeTint="FF" w:themeShade="FF"/>
          <w:sz w:val="40"/>
          <w:szCs w:val="40"/>
          <w:u w:val="single"/>
          <w:lang w:val="en-GB"/>
        </w:rPr>
        <w:t xml:space="preserve">Lecturer Name: </w:t>
      </w:r>
      <w:r w:rsidRPr="0AC7F7F8" w:rsidR="624CA9AB">
        <w:rPr>
          <w:rFonts w:ascii="Roboto" w:hAnsi="Roboto" w:eastAsia="Roboto" w:cs="Roboto"/>
          <w:b w:val="0"/>
          <w:bCs w:val="0"/>
          <w:i w:val="0"/>
          <w:iCs w:val="0"/>
          <w:strike w:val="0"/>
          <w:dstrike w:val="0"/>
          <w:noProof w:val="0"/>
          <w:color w:val="1D2125"/>
          <w:sz w:val="40"/>
          <w:szCs w:val="40"/>
          <w:u w:val="none"/>
          <w:lang w:val="en-GB"/>
        </w:rPr>
        <w:t>Zarah Ahmed</w:t>
      </w:r>
    </w:p>
    <w:p xmlns:wp14="http://schemas.microsoft.com/office/word/2010/wordml" w:rsidP="0AC7F7F8" wp14:paraId="35E3FCC5" wp14:textId="69C222AA">
      <w:pPr>
        <w:shd w:val="clear" w:color="auto" w:fill="FFFFFF" w:themeFill="background1"/>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40"/>
          <w:szCs w:val="40"/>
          <w:u w:val="none"/>
          <w:lang w:val="en-GB"/>
        </w:rPr>
      </w:pPr>
      <w:r w:rsidRPr="0AC7F7F8" w:rsidR="624CA9AB">
        <w:rPr>
          <w:rFonts w:ascii="Arial" w:hAnsi="Arial" w:eastAsia="Arial" w:cs="Arial"/>
          <w:b w:val="0"/>
          <w:bCs w:val="0"/>
          <w:i w:val="0"/>
          <w:iCs w:val="0"/>
          <w:strike w:val="0"/>
          <w:dstrike w:val="0"/>
          <w:noProof w:val="0"/>
          <w:color w:val="000000" w:themeColor="text1" w:themeTint="FF" w:themeShade="FF"/>
          <w:sz w:val="40"/>
          <w:szCs w:val="40"/>
          <w:u w:val="single"/>
          <w:lang w:val="en-GB"/>
        </w:rPr>
        <w:t>Assignment Title:</w:t>
      </w:r>
      <w:r w:rsidRPr="0AC7F7F8" w:rsidR="624CA9AB">
        <w:rPr>
          <w:rFonts w:ascii="Arial" w:hAnsi="Arial" w:eastAsia="Arial" w:cs="Arial"/>
          <w:b w:val="0"/>
          <w:bCs w:val="0"/>
          <w:i w:val="0"/>
          <w:iCs w:val="0"/>
          <w:strike w:val="0"/>
          <w:dstrike w:val="0"/>
          <w:noProof w:val="0"/>
          <w:color w:val="000000" w:themeColor="text1" w:themeTint="FF" w:themeShade="FF"/>
          <w:sz w:val="40"/>
          <w:szCs w:val="40"/>
          <w:u w:val="none"/>
          <w:lang w:val="en-GB"/>
        </w:rPr>
        <w:t xml:space="preserve"> Component 1: Online Portfolio of Set Exercises</w:t>
      </w:r>
    </w:p>
    <w:p xmlns:wp14="http://schemas.microsoft.com/office/word/2010/wordml" wp14:paraId="2C522672" wp14:textId="039C188E"/>
    <w:p xmlns:wp14="http://schemas.microsoft.com/office/word/2010/wordml" wp14:paraId="758B8661" wp14:textId="0A85273B"/>
    <w:p xmlns:wp14="http://schemas.microsoft.com/office/word/2010/wordml" wp14:paraId="55EF0ADA" wp14:textId="49724CCC"/>
    <w:p xmlns:wp14="http://schemas.microsoft.com/office/word/2010/wordml" wp14:paraId="04EEC87B" wp14:textId="53D60C67"/>
    <w:p xmlns:wp14="http://schemas.microsoft.com/office/word/2010/wordml" wp14:paraId="761B6631" wp14:textId="2D181537"/>
    <w:p xmlns:wp14="http://schemas.microsoft.com/office/word/2010/wordml" wp14:paraId="602D495B" wp14:textId="6B08134B"/>
    <w:p xmlns:wp14="http://schemas.microsoft.com/office/word/2010/wordml" wp14:paraId="0CE185B2" wp14:textId="415437CD"/>
    <w:p xmlns:wp14="http://schemas.microsoft.com/office/word/2010/wordml" wp14:paraId="0F9D62FA" wp14:textId="7A91F4CF"/>
    <w:p xmlns:wp14="http://schemas.microsoft.com/office/word/2010/wordml" wp14:paraId="341C96CA" wp14:textId="73FFF1DF"/>
    <w:p xmlns:wp14="http://schemas.microsoft.com/office/word/2010/wordml" wp14:paraId="5E7118D7" wp14:textId="478DE7F8"/>
    <w:p xmlns:wp14="http://schemas.microsoft.com/office/word/2010/wordml" wp14:paraId="5A4D5BBF" wp14:textId="7D1FD25C"/>
    <w:p xmlns:wp14="http://schemas.microsoft.com/office/word/2010/wordml" wp14:paraId="2FAACD06" wp14:textId="11C7B922"/>
    <w:p xmlns:wp14="http://schemas.microsoft.com/office/word/2010/wordml" wp14:paraId="610CBAB2" wp14:textId="53F354C8"/>
    <w:p xmlns:wp14="http://schemas.microsoft.com/office/word/2010/wordml" wp14:paraId="736C2058" wp14:textId="37646BE8"/>
    <w:p xmlns:wp14="http://schemas.microsoft.com/office/word/2010/wordml" wp14:paraId="094C8E2A" wp14:textId="724D9ED9"/>
    <w:p xmlns:wp14="http://schemas.microsoft.com/office/word/2010/wordml" wp14:paraId="76AFE337" wp14:textId="7A4356A5"/>
    <w:p xmlns:wp14="http://schemas.microsoft.com/office/word/2010/wordml" w:rsidP="0AC7F7F8" wp14:paraId="441D3D6E" wp14:textId="1197F4D3">
      <w:pPr>
        <w:spacing w:before="0" w:beforeAutospacing="off" w:after="160" w:afterAutospacing="off"/>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single"/>
          <w:lang w:val="en-GB"/>
        </w:rPr>
      </w:pPr>
      <w:r w:rsidRPr="0AC7F7F8" w:rsidR="624CA9AB">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single"/>
          <w:lang w:val="en-GB"/>
        </w:rPr>
        <w:t>Task 1</w:t>
      </w:r>
    </w:p>
    <w:p xmlns:wp14="http://schemas.microsoft.com/office/word/2010/wordml" w:rsidP="0AC7F7F8" wp14:paraId="412C079E" wp14:textId="3C93EC76">
      <w:pPr>
        <w:pStyle w:val="Normal"/>
        <w:spacing w:before="0" w:beforeAutospacing="off" w:after="160" w:afterAutospacing="off"/>
      </w:pPr>
      <w:r w:rsidR="266B4904">
        <w:drawing>
          <wp:inline xmlns:wp14="http://schemas.microsoft.com/office/word/2010/wordprocessingDrawing" wp14:editId="2114AAC1" wp14:anchorId="5D38AA55">
            <wp:extent cx="5475573" cy="4019623"/>
            <wp:effectExtent l="0" t="0" r="0" b="0"/>
            <wp:docPr id="202756259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27562596" name="Picture 2027562596"/>
                    <pic:cNvPicPr/>
                  </pic:nvPicPr>
                  <pic:blipFill>
                    <a:blip xmlns:r="http://schemas.openxmlformats.org/officeDocument/2006/relationships" r:embed="rId133298954">
                      <a:extLst>
                        <a:ext uri="{28A0092B-C50C-407E-A947-70E740481C1C}">
                          <a14:useLocalDpi xmlns:a14="http://schemas.microsoft.com/office/drawing/2010/main"/>
                        </a:ext>
                      </a:extLst>
                    </a:blip>
                    <a:srcRect l="30615" t="14814" r="11813" b="12820"/>
                    <a:stretch>
                      <a:fillRect/>
                    </a:stretch>
                  </pic:blipFill>
                  <pic:spPr>
                    <a:xfrm rot="0">
                      <a:off x="0" y="0"/>
                      <a:ext cx="5475573" cy="4019623"/>
                    </a:xfrm>
                    <a:prstGeom prst="rect">
                      <a:avLst/>
                    </a:prstGeom>
                  </pic:spPr>
                </pic:pic>
              </a:graphicData>
            </a:graphic>
          </wp:inline>
        </w:drawing>
      </w:r>
    </w:p>
    <w:p xmlns:wp14="http://schemas.microsoft.com/office/word/2010/wordml" wp14:paraId="58740305" wp14:textId="504B6CF6"/>
    <w:p xmlns:wp14="http://schemas.microsoft.com/office/word/2010/wordml" w:rsidP="0AC7F7F8" wp14:paraId="2AE88D13" wp14:textId="47C99296">
      <w:pPr>
        <w:pStyle w:val="NoSpacing"/>
        <w:rPr>
          <w:rFonts w:ascii="Arial" w:hAnsi="Arial" w:eastAsia="Arial" w:cs="Arial"/>
          <w:b w:val="0"/>
          <w:bCs w:val="0"/>
          <w:i w:val="0"/>
          <w:iCs w:val="0"/>
          <w:strike w:val="0"/>
          <w:dstrike w:val="0"/>
          <w:noProof w:val="0"/>
          <w:color w:val="2C3E50"/>
          <w:sz w:val="22"/>
          <w:szCs w:val="22"/>
          <w:u w:val="none"/>
          <w:lang w:val="en-GB"/>
        </w:rPr>
      </w:pPr>
      <w:r w:rsidRPr="0AC7F7F8" w:rsidR="624CA9AB">
        <w:rPr>
          <w:rFonts w:ascii="Arial" w:hAnsi="Arial" w:eastAsia="Arial" w:cs="Arial"/>
          <w:noProof w:val="0"/>
          <w:sz w:val="22"/>
          <w:szCs w:val="22"/>
          <w:lang w:val="en-GB"/>
        </w:rPr>
        <w:t xml:space="preserve">Creativity helps to improve Health and Social Care enabling professionals to develop </w:t>
      </w:r>
      <w:r w:rsidRPr="0AC7F7F8" w:rsidR="2ADB6B7F">
        <w:rPr>
          <w:rFonts w:ascii="Arial" w:hAnsi="Arial" w:eastAsia="Arial" w:cs="Arial"/>
          <w:noProof w:val="0"/>
          <w:sz w:val="22"/>
          <w:szCs w:val="22"/>
          <w:lang w:val="en-GB"/>
        </w:rPr>
        <w:t>innovative solutions</w:t>
      </w:r>
      <w:r w:rsidRPr="0AC7F7F8" w:rsidR="624CA9AB">
        <w:rPr>
          <w:rFonts w:ascii="Arial" w:hAnsi="Arial" w:eastAsia="Arial" w:cs="Arial"/>
          <w:noProof w:val="0"/>
          <w:sz w:val="22"/>
          <w:szCs w:val="22"/>
          <w:lang w:val="en-GB"/>
        </w:rPr>
        <w:t xml:space="preserve"> to ongoing problems. To be creative you need to be able to look at a problem with a new or </w:t>
      </w:r>
      <w:bookmarkStart w:name="_Int_oWQ2vVJE" w:id="964254585"/>
      <w:r w:rsidRPr="0AC7F7F8" w:rsidR="624CA9AB">
        <w:rPr>
          <w:rFonts w:ascii="Arial" w:hAnsi="Arial" w:eastAsia="Arial" w:cs="Arial"/>
          <w:noProof w:val="0"/>
          <w:sz w:val="22"/>
          <w:szCs w:val="22"/>
          <w:lang w:val="en-GB"/>
        </w:rPr>
        <w:t>different perspective</w:t>
      </w:r>
      <w:bookmarkEnd w:id="964254585"/>
      <w:r w:rsidRPr="0AC7F7F8" w:rsidR="624CA9AB">
        <w:rPr>
          <w:rFonts w:ascii="Arial" w:hAnsi="Arial" w:eastAsia="Arial" w:cs="Arial"/>
          <w:noProof w:val="0"/>
          <w:sz w:val="22"/>
          <w:szCs w:val="22"/>
          <w:lang w:val="en-GB"/>
        </w:rPr>
        <w:t xml:space="preserve"> (Franken, 2019). A good example of this is the NHS mobile app, where you can book doctors' appointments at any time, reducing the 8 o'clock scramble. You can also check other things such as test results or order repeat prescriptions therefore reducing the need for a physical appointment. This idea explored an alternative approach to how care can be delivered.</w:t>
      </w:r>
    </w:p>
    <w:p xmlns:wp14="http://schemas.microsoft.com/office/word/2010/wordml" w:rsidP="0AC7F7F8" wp14:paraId="243F2DF5" wp14:textId="4C2BFEBC">
      <w:pPr>
        <w:pStyle w:val="NoSpacing"/>
        <w:rPr>
          <w:rFonts w:ascii="Arial" w:hAnsi="Arial" w:eastAsia="Arial" w:cs="Arial"/>
          <w:b w:val="0"/>
          <w:bCs w:val="0"/>
          <w:i w:val="0"/>
          <w:iCs w:val="0"/>
          <w:strike w:val="0"/>
          <w:dstrike w:val="0"/>
          <w:noProof w:val="0"/>
          <w:color w:val="2C3E50"/>
          <w:sz w:val="22"/>
          <w:szCs w:val="22"/>
          <w:u w:val="none"/>
          <w:lang w:val="en-GB"/>
        </w:rPr>
      </w:pPr>
      <w:r w:rsidRPr="0AC7F7F8" w:rsidR="624CA9AB">
        <w:rPr>
          <w:rFonts w:ascii="Arial" w:hAnsi="Arial" w:eastAsia="Arial" w:cs="Arial"/>
          <w:noProof w:val="0"/>
          <w:sz w:val="22"/>
          <w:szCs w:val="22"/>
          <w:lang w:val="en-GB"/>
        </w:rPr>
        <w:t xml:space="preserve">Creative ideas like this leads to value creation. In Health and Social Care, value creation is about achieving better outcomes for the patient, reducing </w:t>
      </w:r>
      <w:r w:rsidRPr="0AC7F7F8" w:rsidR="5EF87E30">
        <w:rPr>
          <w:rFonts w:ascii="Arial" w:hAnsi="Arial" w:eastAsia="Arial" w:cs="Arial"/>
          <w:noProof w:val="0"/>
          <w:sz w:val="22"/>
          <w:szCs w:val="22"/>
          <w:lang w:val="en-GB"/>
        </w:rPr>
        <w:t>costs,</w:t>
      </w:r>
      <w:r w:rsidRPr="0AC7F7F8" w:rsidR="624CA9AB">
        <w:rPr>
          <w:rFonts w:ascii="Arial" w:hAnsi="Arial" w:eastAsia="Arial" w:cs="Arial"/>
          <w:noProof w:val="0"/>
          <w:sz w:val="22"/>
          <w:szCs w:val="22"/>
          <w:lang w:val="en-GB"/>
        </w:rPr>
        <w:t xml:space="preserve"> and reducing staff workload pressures. The app creates value by reducing waiting times for appointments and has helped in reducing the number of missed appointments from 10% to 7% with appointment reminder messages</w:t>
      </w:r>
      <w:r w:rsidRPr="0AC7F7F8" w:rsidR="624CA9AB">
        <w:rPr>
          <w:rFonts w:ascii="Arial" w:hAnsi="Arial" w:eastAsia="Arial" w:cs="Arial"/>
          <w:noProof w:val="0"/>
          <w:sz w:val="22"/>
          <w:szCs w:val="22"/>
          <w:lang w:val="en-GB"/>
        </w:rPr>
        <w:t xml:space="preserve"> (Team, 2023). This initiative shows how digital improvements not only </w:t>
      </w:r>
      <w:r w:rsidRPr="0AC7F7F8" w:rsidR="624CA9AB">
        <w:rPr>
          <w:rFonts w:ascii="Arial" w:hAnsi="Arial" w:eastAsia="Arial" w:cs="Arial"/>
          <w:noProof w:val="0"/>
          <w:sz w:val="22"/>
          <w:szCs w:val="22"/>
          <w:lang w:val="en-GB"/>
        </w:rPr>
        <w:t>benefit</w:t>
      </w:r>
      <w:r w:rsidRPr="0AC7F7F8" w:rsidR="624CA9AB">
        <w:rPr>
          <w:rFonts w:ascii="Arial" w:hAnsi="Arial" w:eastAsia="Arial" w:cs="Arial"/>
          <w:noProof w:val="0"/>
          <w:sz w:val="22"/>
          <w:szCs w:val="22"/>
          <w:lang w:val="en-GB"/>
        </w:rPr>
        <w:t xml:space="preserve"> the patient but also relieves the healthcare providers of some of the administrative workload.</w:t>
      </w:r>
    </w:p>
    <w:p xmlns:wp14="http://schemas.microsoft.com/office/word/2010/wordml" w:rsidP="0AC7F7F8" wp14:paraId="11019DDA" wp14:textId="63E20887">
      <w:pPr>
        <w:pStyle w:val="NoSpacing"/>
        <w:rPr>
          <w:rFonts w:ascii="Arial" w:hAnsi="Arial" w:eastAsia="Arial" w:cs="Arial"/>
          <w:b w:val="0"/>
          <w:bCs w:val="0"/>
          <w:i w:val="0"/>
          <w:iCs w:val="0"/>
          <w:strike w:val="0"/>
          <w:dstrike w:val="0"/>
          <w:noProof w:val="0"/>
          <w:color w:val="2C3E50"/>
          <w:sz w:val="22"/>
          <w:szCs w:val="22"/>
          <w:u w:val="none"/>
          <w:lang w:val="en-GB"/>
        </w:rPr>
      </w:pPr>
      <w:r w:rsidRPr="0AC7F7F8" w:rsidR="624CA9AB">
        <w:rPr>
          <w:rFonts w:ascii="Arial" w:hAnsi="Arial" w:eastAsia="Arial" w:cs="Arial"/>
          <w:noProof w:val="0"/>
          <w:sz w:val="22"/>
          <w:szCs w:val="22"/>
          <w:lang w:val="en-GB"/>
        </w:rPr>
        <w:t xml:space="preserve">Value creation </w:t>
      </w:r>
      <w:r w:rsidRPr="0AC7F7F8" w:rsidR="7EBCBD96">
        <w:rPr>
          <w:rFonts w:ascii="Arial" w:hAnsi="Arial" w:eastAsia="Arial" w:cs="Arial"/>
          <w:noProof w:val="0"/>
          <w:sz w:val="22"/>
          <w:szCs w:val="22"/>
          <w:lang w:val="en-GB"/>
        </w:rPr>
        <w:t>contributes</w:t>
      </w:r>
      <w:r w:rsidRPr="0AC7F7F8" w:rsidR="624CA9AB">
        <w:rPr>
          <w:rFonts w:ascii="Arial" w:hAnsi="Arial" w:eastAsia="Arial" w:cs="Arial"/>
          <w:noProof w:val="0"/>
          <w:sz w:val="22"/>
          <w:szCs w:val="22"/>
          <w:lang w:val="en-GB"/>
        </w:rPr>
        <w:t xml:space="preserve"> to Health and Social Care improvements. Services become more efficient, so the patient receives more </w:t>
      </w:r>
      <w:r w:rsidRPr="0AC7F7F8" w:rsidR="624CA9AB">
        <w:rPr>
          <w:rFonts w:ascii="Arial" w:hAnsi="Arial" w:eastAsia="Arial" w:cs="Arial"/>
          <w:noProof w:val="0"/>
          <w:sz w:val="22"/>
          <w:szCs w:val="22"/>
          <w:lang w:val="en-GB"/>
        </w:rPr>
        <w:t>timely</w:t>
      </w:r>
      <w:r w:rsidRPr="0AC7F7F8" w:rsidR="624CA9AB">
        <w:rPr>
          <w:rFonts w:ascii="Arial" w:hAnsi="Arial" w:eastAsia="Arial" w:cs="Arial"/>
          <w:noProof w:val="0"/>
          <w:sz w:val="22"/>
          <w:szCs w:val="22"/>
          <w:lang w:val="en-GB"/>
        </w:rPr>
        <w:t xml:space="preserve"> and higher quality care. Improving how patients access GP services can lead to earlier diagnosis, help better patient management of their own conditions therefore improving patient satisfaction. All these improvements will </w:t>
      </w:r>
      <w:r w:rsidRPr="0AC7F7F8" w:rsidR="31C1D247">
        <w:rPr>
          <w:rFonts w:ascii="Arial" w:hAnsi="Arial" w:eastAsia="Arial" w:cs="Arial"/>
          <w:noProof w:val="0"/>
          <w:sz w:val="22"/>
          <w:szCs w:val="22"/>
          <w:lang w:val="en-GB"/>
        </w:rPr>
        <w:t>help</w:t>
      </w:r>
      <w:r w:rsidRPr="0AC7F7F8" w:rsidR="624CA9AB">
        <w:rPr>
          <w:rFonts w:ascii="Arial" w:hAnsi="Arial" w:eastAsia="Arial" w:cs="Arial"/>
          <w:noProof w:val="0"/>
          <w:sz w:val="22"/>
          <w:szCs w:val="22"/>
          <w:lang w:val="en-GB"/>
        </w:rPr>
        <w:t xml:space="preserve"> the healthcare system.</w:t>
      </w:r>
    </w:p>
    <w:p xmlns:wp14="http://schemas.microsoft.com/office/word/2010/wordml" w:rsidP="0AC7F7F8" wp14:paraId="6B77D960" wp14:textId="435456C6">
      <w:pPr>
        <w:pStyle w:val="NoSpacing"/>
        <w:rPr>
          <w:rFonts w:ascii="Arial" w:hAnsi="Arial" w:eastAsia="Arial" w:cs="Arial"/>
          <w:b w:val="0"/>
          <w:bCs w:val="0"/>
          <w:i w:val="0"/>
          <w:iCs w:val="0"/>
          <w:strike w:val="0"/>
          <w:dstrike w:val="0"/>
          <w:noProof w:val="0"/>
          <w:color w:val="2C3E50"/>
          <w:sz w:val="22"/>
          <w:szCs w:val="22"/>
          <w:u w:val="none"/>
          <w:lang w:val="en-GB"/>
        </w:rPr>
      </w:pPr>
      <w:r w:rsidRPr="0AC7F7F8" w:rsidR="624CA9AB">
        <w:rPr>
          <w:rFonts w:ascii="Arial" w:hAnsi="Arial" w:eastAsia="Arial" w:cs="Arial"/>
          <w:noProof w:val="0"/>
          <w:sz w:val="22"/>
          <w:szCs w:val="22"/>
          <w:lang w:val="en-GB"/>
        </w:rPr>
        <w:t>Creativity, value creation and Health and Social Care improvements are continuous, but as improvements are made new challenges always arise, for example older patients that are not tech savvy were unable to login. The NHS simplified the login and created video guides to help with this.</w:t>
      </w:r>
    </w:p>
    <w:p xmlns:wp14="http://schemas.microsoft.com/office/word/2010/wordml" w:rsidP="0AC7F7F8" wp14:paraId="39EDD549" wp14:textId="60D00611">
      <w:pPr>
        <w:pStyle w:val="NoSpacing"/>
        <w:rPr>
          <w:rFonts w:ascii="Arial" w:hAnsi="Arial" w:eastAsia="Arial" w:cs="Arial"/>
          <w:noProof w:val="0"/>
          <w:sz w:val="22"/>
          <w:szCs w:val="22"/>
          <w:lang w:val="en-GB"/>
        </w:rPr>
      </w:pPr>
      <w:r w:rsidRPr="0AC7F7F8" w:rsidR="624CA9AB">
        <w:rPr>
          <w:rFonts w:ascii="Arial" w:hAnsi="Arial" w:eastAsia="Arial" w:cs="Arial"/>
          <w:noProof w:val="0"/>
          <w:sz w:val="22"/>
          <w:szCs w:val="22"/>
          <w:lang w:val="en-GB"/>
        </w:rPr>
        <w:t>This ongoing cycle ensures that the Health and Social Care systems are continuously adapting to meet the changing needs of the population.</w:t>
      </w:r>
    </w:p>
    <w:p xmlns:wp14="http://schemas.microsoft.com/office/word/2010/wordml" w:rsidP="0AC7F7F8" wp14:paraId="3842B897" wp14:textId="0B70FB15">
      <w:pPr>
        <w:pStyle w:val="NoSpacing"/>
        <w:rPr>
          <w:rFonts w:ascii="Arial" w:hAnsi="Arial" w:eastAsia="Arial" w:cs="Arial"/>
          <w:noProof w:val="0"/>
          <w:sz w:val="22"/>
          <w:szCs w:val="22"/>
          <w:lang w:val="en-GB"/>
        </w:rPr>
      </w:pPr>
    </w:p>
    <w:p xmlns:wp14="http://schemas.microsoft.com/office/word/2010/wordml" w:rsidP="0AC7F7F8" wp14:paraId="51DA3C13" wp14:textId="2650FD52">
      <w:pPr>
        <w:pStyle w:val="NoSpacing"/>
        <w:rPr>
          <w:rFonts w:ascii="Arial" w:hAnsi="Arial" w:eastAsia="Arial" w:cs="Arial"/>
          <w:noProof w:val="0"/>
          <w:sz w:val="22"/>
          <w:szCs w:val="22"/>
          <w:u w:val="single"/>
          <w:lang w:val="en-GB"/>
        </w:rPr>
      </w:pPr>
      <w:r w:rsidRPr="0AC7F7F8" w:rsidR="624CA9AB">
        <w:rPr>
          <w:rFonts w:ascii="Arial" w:hAnsi="Arial" w:eastAsia="Arial" w:cs="Arial"/>
          <w:noProof w:val="0"/>
          <w:sz w:val="22"/>
          <w:szCs w:val="22"/>
          <w:u w:val="single"/>
          <w:lang w:val="en-GB"/>
        </w:rPr>
        <w:t>Task 2</w:t>
      </w:r>
      <w:r w:rsidRPr="0AC7F7F8" w:rsidR="624CA9AB">
        <w:rPr>
          <w:rFonts w:ascii="Arial" w:hAnsi="Arial" w:eastAsia="Arial" w:cs="Arial"/>
          <w:noProof w:val="0"/>
          <w:sz w:val="22"/>
          <w:szCs w:val="22"/>
          <w:u w:val="single"/>
          <w:lang w:val="en-GB"/>
        </w:rPr>
        <w:t xml:space="preserve"> </w:t>
      </w:r>
    </w:p>
    <w:p xmlns:wp14="http://schemas.microsoft.com/office/word/2010/wordml" w:rsidP="0AC7F7F8" wp14:paraId="70B21640" wp14:textId="7F2C542E">
      <w:pPr>
        <w:pStyle w:val="NoSpacing"/>
        <w:rPr>
          <w:rFonts w:ascii="Arial" w:hAnsi="Arial" w:eastAsia="Arial" w:cs="Arial"/>
          <w:noProof w:val="0"/>
          <w:sz w:val="22"/>
          <w:szCs w:val="22"/>
          <w:lang w:val="en-GB"/>
        </w:rPr>
      </w:pPr>
    </w:p>
    <w:p xmlns:wp14="http://schemas.microsoft.com/office/word/2010/wordml" w:rsidP="0AC7F7F8" wp14:paraId="7FFE2A30" wp14:textId="093DDF8D">
      <w:pPr>
        <w:pStyle w:val="NoSpacing"/>
        <w:rPr>
          <w:rFonts w:ascii="Arial" w:hAnsi="Arial" w:eastAsia="Arial" w:cs="Arial"/>
          <w:b w:val="0"/>
          <w:bCs w:val="0"/>
          <w:i w:val="0"/>
          <w:iCs w:val="0"/>
          <w:strike w:val="0"/>
          <w:dstrike w:val="0"/>
          <w:noProof w:val="0"/>
          <w:color w:val="2C3E50"/>
          <w:sz w:val="22"/>
          <w:szCs w:val="22"/>
          <w:u w:val="none"/>
          <w:lang w:val="en-GB"/>
        </w:rPr>
      </w:pPr>
      <w:r w:rsidRPr="0AC7F7F8" w:rsidR="624CA9AB">
        <w:rPr>
          <w:rFonts w:ascii="Arial" w:hAnsi="Arial" w:eastAsia="Arial" w:cs="Arial"/>
          <w:noProof w:val="0"/>
          <w:sz w:val="22"/>
          <w:szCs w:val="22"/>
          <w:lang w:val="en-GB"/>
        </w:rPr>
        <w:t xml:space="preserve">I </w:t>
      </w:r>
      <w:r w:rsidRPr="0AC7F7F8" w:rsidR="624CA9AB">
        <w:rPr>
          <w:rFonts w:ascii="Arial" w:hAnsi="Arial" w:eastAsia="Arial" w:cs="Arial"/>
          <w:noProof w:val="0"/>
          <w:sz w:val="22"/>
          <w:szCs w:val="22"/>
          <w:lang w:val="en-GB"/>
        </w:rPr>
        <w:t>participated</w:t>
      </w:r>
      <w:r w:rsidRPr="0AC7F7F8" w:rsidR="624CA9AB">
        <w:rPr>
          <w:rFonts w:ascii="Arial" w:hAnsi="Arial" w:eastAsia="Arial" w:cs="Arial"/>
          <w:noProof w:val="0"/>
          <w:sz w:val="22"/>
          <w:szCs w:val="22"/>
          <w:lang w:val="en-GB"/>
        </w:rPr>
        <w:t xml:space="preserve"> in a group activity involving “The Paper Clip test</w:t>
      </w:r>
      <w:r w:rsidRPr="0AC7F7F8" w:rsidR="2B003D39">
        <w:rPr>
          <w:rFonts w:ascii="Arial" w:hAnsi="Arial" w:eastAsia="Arial" w:cs="Arial"/>
          <w:noProof w:val="0"/>
          <w:sz w:val="22"/>
          <w:szCs w:val="22"/>
          <w:lang w:val="en-GB"/>
        </w:rPr>
        <w:t>.”</w:t>
      </w:r>
      <w:r w:rsidRPr="0AC7F7F8" w:rsidR="624CA9AB">
        <w:rPr>
          <w:rFonts w:ascii="Arial" w:hAnsi="Arial" w:eastAsia="Arial" w:cs="Arial"/>
          <w:noProof w:val="0"/>
          <w:sz w:val="22"/>
          <w:szCs w:val="22"/>
          <w:lang w:val="en-GB"/>
        </w:rPr>
        <w:t xml:space="preserve"> This test challenges you to use divergent thinking to </w:t>
      </w:r>
      <w:r w:rsidRPr="0AC7F7F8" w:rsidR="2EDD5C77">
        <w:rPr>
          <w:rFonts w:ascii="Arial" w:hAnsi="Arial" w:eastAsia="Arial" w:cs="Arial"/>
          <w:noProof w:val="0"/>
          <w:sz w:val="22"/>
          <w:szCs w:val="22"/>
          <w:lang w:val="en-GB"/>
        </w:rPr>
        <w:t>produce</w:t>
      </w:r>
      <w:r w:rsidRPr="0AC7F7F8" w:rsidR="624CA9AB">
        <w:rPr>
          <w:rFonts w:ascii="Arial" w:hAnsi="Arial" w:eastAsia="Arial" w:cs="Arial"/>
          <w:noProof w:val="0"/>
          <w:sz w:val="22"/>
          <w:szCs w:val="22"/>
          <w:lang w:val="en-GB"/>
        </w:rPr>
        <w:t xml:space="preserve"> as many uses as you can for a paper clip in a limited time (</w:t>
      </w:r>
      <w:r w:rsidRPr="0AC7F7F8" w:rsidR="624CA9AB">
        <w:rPr>
          <w:rFonts w:ascii="Arial" w:hAnsi="Arial" w:eastAsia="Arial" w:cs="Arial"/>
          <w:noProof w:val="0"/>
          <w:sz w:val="22"/>
          <w:szCs w:val="22"/>
          <w:lang w:val="en-GB"/>
        </w:rPr>
        <w:t>Careershodh</w:t>
      </w:r>
      <w:r w:rsidRPr="0AC7F7F8" w:rsidR="624CA9AB">
        <w:rPr>
          <w:rFonts w:ascii="Arial" w:hAnsi="Arial" w:eastAsia="Arial" w:cs="Arial"/>
          <w:noProof w:val="0"/>
          <w:sz w:val="22"/>
          <w:szCs w:val="22"/>
          <w:lang w:val="en-GB"/>
        </w:rPr>
        <w:t>, 2024). Gibbs’ model of reflection will help me to understand how I felt, learn from it and improve my divergent thinking (Harmon, 2024).</w:t>
      </w:r>
    </w:p>
    <w:p xmlns:wp14="http://schemas.microsoft.com/office/word/2010/wordml" w:rsidP="0AC7F7F8" wp14:paraId="2DF913D0" wp14:textId="770A54AC">
      <w:pPr>
        <w:pStyle w:val="NoSpacing"/>
        <w:rPr>
          <w:rFonts w:ascii="Arial" w:hAnsi="Arial" w:eastAsia="Arial" w:cs="Arial"/>
          <w:b w:val="0"/>
          <w:bCs w:val="0"/>
          <w:i w:val="0"/>
          <w:iCs w:val="0"/>
          <w:strike w:val="0"/>
          <w:dstrike w:val="0"/>
          <w:noProof w:val="0"/>
          <w:color w:val="2C3E50"/>
          <w:sz w:val="22"/>
          <w:szCs w:val="22"/>
          <w:u w:val="none"/>
          <w:lang w:val="en-GB"/>
        </w:rPr>
      </w:pPr>
      <w:r w:rsidRPr="0AC7F7F8" w:rsidR="624CA9AB">
        <w:rPr>
          <w:rFonts w:ascii="Arial" w:hAnsi="Arial" w:eastAsia="Arial" w:cs="Arial"/>
          <w:noProof w:val="0"/>
          <w:sz w:val="22"/>
          <w:szCs w:val="22"/>
          <w:lang w:val="en-GB"/>
        </w:rPr>
        <w:t xml:space="preserve">Initially, I thought </w:t>
      </w:r>
      <w:r w:rsidRPr="0AC7F7F8" w:rsidR="684FC7F7">
        <w:rPr>
          <w:rFonts w:ascii="Arial" w:hAnsi="Arial" w:eastAsia="Arial" w:cs="Arial"/>
          <w:noProof w:val="0"/>
          <w:sz w:val="22"/>
          <w:szCs w:val="22"/>
          <w:lang w:val="en-GB"/>
        </w:rPr>
        <w:t>it is</w:t>
      </w:r>
      <w:r w:rsidRPr="0AC7F7F8" w:rsidR="624CA9AB">
        <w:rPr>
          <w:rFonts w:ascii="Arial" w:hAnsi="Arial" w:eastAsia="Arial" w:cs="Arial"/>
          <w:noProof w:val="0"/>
          <w:sz w:val="22"/>
          <w:szCs w:val="22"/>
          <w:lang w:val="en-GB"/>
        </w:rPr>
        <w:t xml:space="preserve"> just a paper clip, it holds paper together, what else could it be</w:t>
      </w:r>
      <w:r w:rsidRPr="0AC7F7F8" w:rsidR="0755F759">
        <w:rPr>
          <w:rFonts w:ascii="Arial" w:hAnsi="Arial" w:eastAsia="Arial" w:cs="Arial"/>
          <w:noProof w:val="0"/>
          <w:sz w:val="22"/>
          <w:szCs w:val="22"/>
          <w:lang w:val="en-GB"/>
        </w:rPr>
        <w:t xml:space="preserve">? </w:t>
      </w:r>
      <w:r w:rsidRPr="0AC7F7F8" w:rsidR="624CA9AB">
        <w:rPr>
          <w:rFonts w:ascii="Arial" w:hAnsi="Arial" w:eastAsia="Arial" w:cs="Arial"/>
          <w:noProof w:val="0"/>
          <w:sz w:val="22"/>
          <w:szCs w:val="22"/>
          <w:lang w:val="en-GB"/>
        </w:rPr>
        <w:t>Someone mentioned a sim card remover, which prompted me to think of less obvious uses, like picking a lock or holding fabric in dressmaking.</w:t>
      </w:r>
    </w:p>
    <w:p xmlns:wp14="http://schemas.microsoft.com/office/word/2010/wordml" w:rsidP="0AC7F7F8" wp14:paraId="11E9D6F8" wp14:textId="684A79F7">
      <w:pPr>
        <w:pStyle w:val="NoSpacing"/>
        <w:rPr>
          <w:rFonts w:ascii="Arial" w:hAnsi="Arial" w:eastAsia="Arial" w:cs="Arial"/>
          <w:b w:val="0"/>
          <w:bCs w:val="0"/>
          <w:i w:val="0"/>
          <w:iCs w:val="0"/>
          <w:strike w:val="0"/>
          <w:dstrike w:val="0"/>
          <w:noProof w:val="0"/>
          <w:color w:val="2C3E50"/>
          <w:sz w:val="22"/>
          <w:szCs w:val="22"/>
          <w:u w:val="none"/>
          <w:lang w:val="en-GB"/>
        </w:rPr>
      </w:pPr>
      <w:r w:rsidRPr="0AC7F7F8" w:rsidR="624CA9AB">
        <w:rPr>
          <w:rFonts w:ascii="Arial" w:hAnsi="Arial" w:eastAsia="Arial" w:cs="Arial"/>
          <w:noProof w:val="0"/>
          <w:sz w:val="22"/>
          <w:szCs w:val="22"/>
          <w:lang w:val="en-GB"/>
        </w:rPr>
        <w:t>At the start I felt panicked, under pressure and thought I was going to fail the activity. However, hearing others' ideas prompted me to think outside the normal use. As the time ran out, panic returned and I wrote down wild answers, feeling nervous that people would think they were stupid. Afterward, I was impressed at how creative some people had been.</w:t>
      </w:r>
    </w:p>
    <w:p xmlns:wp14="http://schemas.microsoft.com/office/word/2010/wordml" w:rsidP="0AC7F7F8" wp14:paraId="078184C5" wp14:textId="41586F60">
      <w:pPr>
        <w:pStyle w:val="NoSpacing"/>
        <w:rPr>
          <w:rFonts w:ascii="Arial" w:hAnsi="Arial" w:eastAsia="Arial" w:cs="Arial"/>
          <w:b w:val="0"/>
          <w:bCs w:val="0"/>
          <w:i w:val="0"/>
          <w:iCs w:val="0"/>
          <w:strike w:val="0"/>
          <w:dstrike w:val="0"/>
          <w:noProof w:val="0"/>
          <w:color w:val="2C3E50"/>
          <w:sz w:val="22"/>
          <w:szCs w:val="22"/>
          <w:u w:val="none"/>
          <w:lang w:val="en-GB"/>
        </w:rPr>
      </w:pPr>
      <w:r w:rsidRPr="0AC7F7F8" w:rsidR="624CA9AB">
        <w:rPr>
          <w:rFonts w:ascii="Arial" w:hAnsi="Arial" w:eastAsia="Arial" w:cs="Arial"/>
          <w:noProof w:val="0"/>
          <w:sz w:val="22"/>
          <w:szCs w:val="22"/>
          <w:lang w:val="en-GB"/>
        </w:rPr>
        <w:t xml:space="preserve">Our group </w:t>
      </w:r>
      <w:r w:rsidRPr="0AC7F7F8" w:rsidR="5D2D1DF8">
        <w:rPr>
          <w:rFonts w:ascii="Arial" w:hAnsi="Arial" w:eastAsia="Arial" w:cs="Arial"/>
          <w:noProof w:val="0"/>
          <w:sz w:val="22"/>
          <w:szCs w:val="22"/>
          <w:lang w:val="en-GB"/>
        </w:rPr>
        <w:t>produced</w:t>
      </w:r>
      <w:r w:rsidRPr="0AC7F7F8" w:rsidR="624CA9AB">
        <w:rPr>
          <w:rFonts w:ascii="Arial" w:hAnsi="Arial" w:eastAsia="Arial" w:cs="Arial"/>
          <w:noProof w:val="0"/>
          <w:sz w:val="22"/>
          <w:szCs w:val="22"/>
          <w:lang w:val="en-GB"/>
        </w:rPr>
        <w:t xml:space="preserve"> 21 different uses, from good and some to very absurd. While I felt confident by the end of the task, I realised my </w:t>
      </w:r>
      <w:r w:rsidRPr="0AC7F7F8" w:rsidR="624CA9AB">
        <w:rPr>
          <w:rFonts w:ascii="Arial" w:hAnsi="Arial" w:eastAsia="Arial" w:cs="Arial"/>
          <w:noProof w:val="0"/>
          <w:sz w:val="22"/>
          <w:szCs w:val="22"/>
          <w:lang w:val="en-GB"/>
        </w:rPr>
        <w:t>initial</w:t>
      </w:r>
      <w:r w:rsidRPr="0AC7F7F8" w:rsidR="624CA9AB">
        <w:rPr>
          <w:rFonts w:ascii="Arial" w:hAnsi="Arial" w:eastAsia="Arial" w:cs="Arial"/>
          <w:noProof w:val="0"/>
          <w:sz w:val="22"/>
          <w:szCs w:val="22"/>
          <w:lang w:val="en-GB"/>
        </w:rPr>
        <w:t xml:space="preserve"> panic had wasted valuable time as there were no right or wrong answers. This activity highlights the difference between divergent thinking, generating different solutions and unconventional ideas, while convergent thinking evaluates each idea to </w:t>
      </w:r>
      <w:r w:rsidRPr="0AC7F7F8" w:rsidR="624CA9AB">
        <w:rPr>
          <w:rFonts w:ascii="Arial" w:hAnsi="Arial" w:eastAsia="Arial" w:cs="Arial"/>
          <w:noProof w:val="0"/>
          <w:sz w:val="22"/>
          <w:szCs w:val="22"/>
          <w:lang w:val="en-GB"/>
        </w:rPr>
        <w:t>identify</w:t>
      </w:r>
      <w:r w:rsidRPr="0AC7F7F8" w:rsidR="624CA9AB">
        <w:rPr>
          <w:rFonts w:ascii="Arial" w:hAnsi="Arial" w:eastAsia="Arial" w:cs="Arial"/>
          <w:noProof w:val="0"/>
          <w:sz w:val="22"/>
          <w:szCs w:val="22"/>
          <w:lang w:val="en-GB"/>
        </w:rPr>
        <w:t xml:space="preserve"> the best solutions. Combining these approaches enhances team creativity and streamlines problem-</w:t>
      </w:r>
      <w:r w:rsidRPr="0AC7F7F8" w:rsidR="15C2C405">
        <w:rPr>
          <w:rFonts w:ascii="Arial" w:hAnsi="Arial" w:eastAsia="Arial" w:cs="Arial"/>
          <w:noProof w:val="0"/>
          <w:sz w:val="22"/>
          <w:szCs w:val="22"/>
          <w:lang w:val="en-GB"/>
        </w:rPr>
        <w:t>solving (</w:t>
      </w:r>
      <w:r w:rsidRPr="0AC7F7F8" w:rsidR="624CA9AB">
        <w:rPr>
          <w:rFonts w:ascii="Arial" w:hAnsi="Arial" w:eastAsia="Arial" w:cs="Arial"/>
          <w:noProof w:val="0"/>
          <w:sz w:val="22"/>
          <w:szCs w:val="22"/>
          <w:lang w:val="en-GB"/>
        </w:rPr>
        <w:t>go.mccombs.utexas.edu, n.d.)</w:t>
      </w:r>
    </w:p>
    <w:p xmlns:wp14="http://schemas.microsoft.com/office/word/2010/wordml" w:rsidP="0AC7F7F8" wp14:paraId="3CDD5FAF" wp14:textId="6AE3ED7C">
      <w:pPr>
        <w:pStyle w:val="NoSpacing"/>
        <w:rPr>
          <w:rFonts w:ascii="Arial" w:hAnsi="Arial" w:eastAsia="Arial" w:cs="Arial"/>
          <w:b w:val="0"/>
          <w:bCs w:val="0"/>
          <w:i w:val="0"/>
          <w:iCs w:val="0"/>
          <w:strike w:val="0"/>
          <w:dstrike w:val="0"/>
          <w:noProof w:val="0"/>
          <w:color w:val="2C3E50"/>
          <w:sz w:val="22"/>
          <w:szCs w:val="22"/>
          <w:u w:val="none"/>
          <w:lang w:val="en-GB"/>
        </w:rPr>
      </w:pPr>
      <w:r w:rsidRPr="0AC7F7F8" w:rsidR="624CA9AB">
        <w:rPr>
          <w:rFonts w:ascii="Arial" w:hAnsi="Arial" w:eastAsia="Arial" w:cs="Arial"/>
          <w:noProof w:val="0"/>
          <w:sz w:val="22"/>
          <w:szCs w:val="22"/>
          <w:lang w:val="en-GB"/>
        </w:rPr>
        <w:t xml:space="preserve">Looking back, I could have been more creative. I followed that </w:t>
      </w:r>
      <w:r w:rsidRPr="0AC7F7F8" w:rsidR="383F63C4">
        <w:rPr>
          <w:rFonts w:ascii="Arial" w:hAnsi="Arial" w:eastAsia="Arial" w:cs="Arial"/>
          <w:noProof w:val="0"/>
          <w:sz w:val="22"/>
          <w:szCs w:val="22"/>
          <w:lang w:val="en-GB"/>
        </w:rPr>
        <w:t>prompt but</w:t>
      </w:r>
      <w:r w:rsidRPr="0AC7F7F8" w:rsidR="624CA9AB">
        <w:rPr>
          <w:rFonts w:ascii="Arial" w:hAnsi="Arial" w:eastAsia="Arial" w:cs="Arial"/>
          <w:noProof w:val="0"/>
          <w:sz w:val="22"/>
          <w:szCs w:val="22"/>
          <w:lang w:val="en-GB"/>
        </w:rPr>
        <w:t xml:space="preserve"> </w:t>
      </w:r>
      <w:r w:rsidRPr="0AC7F7F8" w:rsidR="26184A16">
        <w:rPr>
          <w:rFonts w:ascii="Arial" w:hAnsi="Arial" w:eastAsia="Arial" w:cs="Arial"/>
          <w:noProof w:val="0"/>
          <w:sz w:val="22"/>
          <w:szCs w:val="22"/>
          <w:lang w:val="en-GB"/>
        </w:rPr>
        <w:t>did not</w:t>
      </w:r>
      <w:r w:rsidRPr="0AC7F7F8" w:rsidR="624CA9AB">
        <w:rPr>
          <w:rFonts w:ascii="Arial" w:hAnsi="Arial" w:eastAsia="Arial" w:cs="Arial"/>
          <w:noProof w:val="0"/>
          <w:sz w:val="22"/>
          <w:szCs w:val="22"/>
          <w:lang w:val="en-GB"/>
        </w:rPr>
        <w:t xml:space="preserve"> think to change the size or shape etc which would have been divergent thinking.</w:t>
      </w:r>
    </w:p>
    <w:p xmlns:wp14="http://schemas.microsoft.com/office/word/2010/wordml" w:rsidP="0AC7F7F8" wp14:paraId="295477B3" wp14:textId="53813FEC">
      <w:pPr>
        <w:pStyle w:val="NoSpacing"/>
        <w:rPr>
          <w:rFonts w:ascii="Arial" w:hAnsi="Arial" w:eastAsia="Arial" w:cs="Arial"/>
          <w:noProof w:val="0"/>
          <w:sz w:val="22"/>
          <w:szCs w:val="22"/>
          <w:u w:val="none"/>
          <w:lang w:val="en-GB"/>
        </w:rPr>
      </w:pPr>
      <w:r w:rsidRPr="0AC7F7F8" w:rsidR="624CA9AB">
        <w:rPr>
          <w:rFonts w:ascii="Arial" w:hAnsi="Arial" w:eastAsia="Arial" w:cs="Arial"/>
          <w:noProof w:val="0"/>
          <w:sz w:val="22"/>
          <w:szCs w:val="22"/>
          <w:lang w:val="en-GB"/>
        </w:rPr>
        <w:t xml:space="preserve">In the future I will remain calm and look at the object/problem </w:t>
      </w:r>
      <w:r w:rsidRPr="0AC7F7F8" w:rsidR="7DAE8D5D">
        <w:rPr>
          <w:rFonts w:ascii="Arial" w:hAnsi="Arial" w:eastAsia="Arial" w:cs="Arial"/>
          <w:noProof w:val="0"/>
          <w:sz w:val="22"/>
          <w:szCs w:val="22"/>
          <w:lang w:val="en-GB"/>
        </w:rPr>
        <w:t>from different</w:t>
      </w:r>
      <w:r w:rsidRPr="0AC7F7F8" w:rsidR="624CA9AB">
        <w:rPr>
          <w:rFonts w:ascii="Arial" w:hAnsi="Arial" w:eastAsia="Arial" w:cs="Arial"/>
          <w:noProof w:val="0"/>
          <w:sz w:val="22"/>
          <w:szCs w:val="22"/>
          <w:lang w:val="en-GB"/>
        </w:rPr>
        <w:t xml:space="preserve"> perspectives, what material is it made from? Can it come apart? I will write down all the answers no matter how stupid they sound. I will practice regularly by looking at objects and asking myself what </w:t>
      </w:r>
      <w:r w:rsidRPr="0AC7F7F8" w:rsidR="624CA9AB">
        <w:rPr>
          <w:rFonts w:ascii="Arial" w:hAnsi="Arial" w:eastAsia="Arial" w:cs="Arial"/>
          <w:noProof w:val="0"/>
          <w:sz w:val="22"/>
          <w:szCs w:val="22"/>
          <w:u w:val="none"/>
          <w:lang w:val="en-GB"/>
        </w:rPr>
        <w:t>else could it be.</w:t>
      </w:r>
    </w:p>
    <w:p xmlns:wp14="http://schemas.microsoft.com/office/word/2010/wordml" w:rsidP="0AC7F7F8" wp14:paraId="5DC171F1" wp14:textId="5277373E">
      <w:pPr>
        <w:pStyle w:val="NoSpacing"/>
        <w:rPr>
          <w:rFonts w:ascii="Arial" w:hAnsi="Arial" w:eastAsia="Arial" w:cs="Arial"/>
          <w:noProof w:val="0"/>
          <w:sz w:val="22"/>
          <w:szCs w:val="22"/>
          <w:u w:val="none"/>
          <w:lang w:val="en-GB"/>
        </w:rPr>
      </w:pPr>
    </w:p>
    <w:p xmlns:wp14="http://schemas.microsoft.com/office/word/2010/wordml" w:rsidP="0AC7F7F8" wp14:paraId="45105F0D" wp14:textId="195B52E0">
      <w:pPr>
        <w:pStyle w:val="NoSpacing"/>
        <w:rPr>
          <w:rFonts w:ascii="Arial" w:hAnsi="Arial" w:eastAsia="Arial" w:cs="Arial"/>
          <w:noProof w:val="0"/>
          <w:sz w:val="22"/>
          <w:szCs w:val="22"/>
          <w:lang w:val="en-GB"/>
        </w:rPr>
      </w:pPr>
      <w:r w:rsidRPr="0AC7F7F8" w:rsidR="624CA9AB">
        <w:rPr>
          <w:rFonts w:ascii="Arial" w:hAnsi="Arial" w:eastAsia="Arial" w:cs="Arial"/>
          <w:noProof w:val="0"/>
          <w:sz w:val="22"/>
          <w:szCs w:val="22"/>
          <w:u w:val="single"/>
          <w:lang w:val="en-GB"/>
        </w:rPr>
        <w:t>Task 3</w:t>
      </w:r>
      <w:r w:rsidRPr="0AC7F7F8" w:rsidR="624CA9AB">
        <w:rPr>
          <w:rFonts w:ascii="Arial" w:hAnsi="Arial" w:eastAsia="Arial" w:cs="Arial"/>
          <w:noProof w:val="0"/>
          <w:sz w:val="22"/>
          <w:szCs w:val="22"/>
          <w:lang w:val="en-GB"/>
        </w:rPr>
        <w:t xml:space="preserve"> </w:t>
      </w:r>
    </w:p>
    <w:p xmlns:wp14="http://schemas.microsoft.com/office/word/2010/wordml" w:rsidP="0AC7F7F8" wp14:paraId="60774DC1" wp14:textId="0C282622">
      <w:pPr>
        <w:pStyle w:val="NoSpacing"/>
        <w:rPr>
          <w:rFonts w:ascii="Arial" w:hAnsi="Arial" w:eastAsia="Arial" w:cs="Arial"/>
          <w:noProof w:val="0"/>
          <w:sz w:val="22"/>
          <w:szCs w:val="22"/>
          <w:lang w:val="en-GB"/>
        </w:rPr>
      </w:pPr>
    </w:p>
    <w:p xmlns:wp14="http://schemas.microsoft.com/office/word/2010/wordml" w:rsidP="0AC7F7F8" wp14:paraId="36F6C64F" wp14:textId="407EE7C4">
      <w:pPr>
        <w:pStyle w:val="NoSpacing"/>
        <w:rPr>
          <w:rFonts w:ascii="Arial" w:hAnsi="Arial" w:eastAsia="Arial" w:cs="Arial"/>
          <w:b w:val="0"/>
          <w:bCs w:val="0"/>
          <w:i w:val="0"/>
          <w:iCs w:val="0"/>
          <w:strike w:val="0"/>
          <w:dstrike w:val="0"/>
          <w:noProof w:val="0"/>
          <w:color w:val="000000" w:themeColor="text1" w:themeTint="FF" w:themeShade="FF"/>
          <w:sz w:val="22"/>
          <w:szCs w:val="22"/>
          <w:u w:val="single"/>
          <w:lang w:val="en-GB"/>
        </w:rPr>
      </w:pPr>
      <w:r w:rsidRPr="0AC7F7F8" w:rsidR="624CA9AB">
        <w:rPr>
          <w:rFonts w:ascii="Arial" w:hAnsi="Arial" w:eastAsia="Arial" w:cs="Arial"/>
          <w:noProof w:val="0"/>
          <w:sz w:val="22"/>
          <w:szCs w:val="22"/>
          <w:lang w:val="en-GB"/>
        </w:rPr>
        <w:t>“NHS at Home”</w:t>
      </w:r>
    </w:p>
    <w:p xmlns:wp14="http://schemas.microsoft.com/office/word/2010/wordml" w:rsidP="0AC7F7F8" wp14:paraId="4B464E00" wp14:textId="6E394EE4">
      <w:pPr>
        <w:pStyle w:val="NoSpacing"/>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0AC7F7F8" w:rsidR="624CA9AB">
        <w:rPr>
          <w:rFonts w:ascii="Arial" w:hAnsi="Arial" w:eastAsia="Arial" w:cs="Arial"/>
          <w:noProof w:val="0"/>
          <w:sz w:val="22"/>
          <w:szCs w:val="22"/>
          <w:lang w:val="en-GB"/>
        </w:rPr>
        <w:t xml:space="preserve">The “NHS at Home” initiative has come about in response to the increasing pressures on the GP and hospital services. These pressures are a combination of a growing and ageing population, a rise in chronic </w:t>
      </w:r>
      <w:r w:rsidRPr="0AC7F7F8" w:rsidR="06519E3E">
        <w:rPr>
          <w:rFonts w:ascii="Arial" w:hAnsi="Arial" w:eastAsia="Arial" w:cs="Arial"/>
          <w:noProof w:val="0"/>
          <w:sz w:val="22"/>
          <w:szCs w:val="22"/>
          <w:lang w:val="en-GB"/>
        </w:rPr>
        <w:t>long-term</w:t>
      </w:r>
      <w:r w:rsidRPr="0AC7F7F8" w:rsidR="624CA9AB">
        <w:rPr>
          <w:rFonts w:ascii="Arial" w:hAnsi="Arial" w:eastAsia="Arial" w:cs="Arial"/>
          <w:noProof w:val="0"/>
          <w:sz w:val="22"/>
          <w:szCs w:val="22"/>
          <w:lang w:val="en-GB"/>
        </w:rPr>
        <w:t xml:space="preserve"> diseases and limited capacity within the service. By shifting some of the care away from the hospitals to the patients home aligns with the NHS’s </w:t>
      </w:r>
      <w:r w:rsidRPr="0AC7F7F8" w:rsidR="1CC55D3E">
        <w:rPr>
          <w:rFonts w:ascii="Arial" w:hAnsi="Arial" w:eastAsia="Arial" w:cs="Arial"/>
          <w:noProof w:val="0"/>
          <w:sz w:val="22"/>
          <w:szCs w:val="22"/>
          <w:lang w:val="en-GB"/>
        </w:rPr>
        <w:t>10-year</w:t>
      </w:r>
      <w:r w:rsidRPr="0AC7F7F8" w:rsidR="624CA9AB">
        <w:rPr>
          <w:rFonts w:ascii="Arial" w:hAnsi="Arial" w:eastAsia="Arial" w:cs="Arial"/>
          <w:noProof w:val="0"/>
          <w:sz w:val="22"/>
          <w:szCs w:val="22"/>
          <w:lang w:val="en-GB"/>
        </w:rPr>
        <w:t xml:space="preserve"> health </w:t>
      </w:r>
      <w:r w:rsidRPr="0AC7F7F8" w:rsidR="66E844B1">
        <w:rPr>
          <w:rFonts w:ascii="Arial" w:hAnsi="Arial" w:eastAsia="Arial" w:cs="Arial"/>
          <w:noProof w:val="0"/>
          <w:sz w:val="22"/>
          <w:szCs w:val="22"/>
          <w:lang w:val="en-GB"/>
        </w:rPr>
        <w:t>plan (</w:t>
      </w:r>
      <w:r w:rsidRPr="0AC7F7F8" w:rsidR="624CA9AB">
        <w:rPr>
          <w:rFonts w:ascii="Arial" w:hAnsi="Arial" w:eastAsia="Arial" w:cs="Arial"/>
          <w:noProof w:val="0"/>
          <w:sz w:val="22"/>
          <w:szCs w:val="22"/>
          <w:lang w:val="en-GB"/>
        </w:rPr>
        <w:t>Department of Health and Social Care, 2025).</w:t>
      </w:r>
      <w:r w:rsidRPr="0AC7F7F8" w:rsidR="624CA9AB">
        <w:rPr>
          <w:rFonts w:ascii="Arial" w:hAnsi="Arial" w:eastAsia="Arial" w:cs="Arial"/>
          <w:noProof w:val="0"/>
          <w:sz w:val="22"/>
          <w:szCs w:val="22"/>
          <w:lang w:val="en-GB"/>
        </w:rPr>
        <w:t xml:space="preserve"> This reduces hospital pressures and promotes the </w:t>
      </w:r>
      <w:r w:rsidRPr="0AC7F7F8" w:rsidR="05EF244C">
        <w:rPr>
          <w:rFonts w:ascii="Arial" w:hAnsi="Arial" w:eastAsia="Arial" w:cs="Arial"/>
          <w:noProof w:val="0"/>
          <w:sz w:val="22"/>
          <w:szCs w:val="22"/>
          <w:lang w:val="en-GB"/>
        </w:rPr>
        <w:t>patient's</w:t>
      </w:r>
      <w:r w:rsidRPr="0AC7F7F8" w:rsidR="624CA9AB">
        <w:rPr>
          <w:rFonts w:ascii="Arial" w:hAnsi="Arial" w:eastAsia="Arial" w:cs="Arial"/>
          <w:noProof w:val="0"/>
          <w:sz w:val="22"/>
          <w:szCs w:val="22"/>
          <w:lang w:val="en-GB"/>
        </w:rPr>
        <w:t xml:space="preserve"> independence and autonomy.</w:t>
      </w:r>
    </w:p>
    <w:p xmlns:wp14="http://schemas.microsoft.com/office/word/2010/wordml" w:rsidP="0AC7F7F8" wp14:paraId="77F8DEA6" wp14:textId="79F0B9CF">
      <w:pPr>
        <w:pStyle w:val="NoSpacing"/>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0AC7F7F8" w:rsidR="624CA9AB">
        <w:rPr>
          <w:rFonts w:ascii="Arial" w:hAnsi="Arial" w:eastAsia="Arial" w:cs="Arial"/>
          <w:noProof w:val="0"/>
          <w:sz w:val="22"/>
          <w:szCs w:val="22"/>
          <w:lang w:val="en-GB"/>
        </w:rPr>
        <w:t xml:space="preserve">This initiative is aimed at changing traditional care pathways from </w:t>
      </w:r>
      <w:r w:rsidRPr="0AC7F7F8" w:rsidR="1EF75902">
        <w:rPr>
          <w:rFonts w:ascii="Arial" w:hAnsi="Arial" w:eastAsia="Arial" w:cs="Arial"/>
          <w:noProof w:val="0"/>
          <w:sz w:val="22"/>
          <w:szCs w:val="22"/>
          <w:lang w:val="en-GB"/>
        </w:rPr>
        <w:t>hospital-based</w:t>
      </w:r>
      <w:r w:rsidRPr="0AC7F7F8" w:rsidR="624CA9AB">
        <w:rPr>
          <w:rFonts w:ascii="Arial" w:hAnsi="Arial" w:eastAsia="Arial" w:cs="Arial"/>
          <w:noProof w:val="0"/>
          <w:sz w:val="22"/>
          <w:szCs w:val="22"/>
          <w:lang w:val="en-GB"/>
        </w:rPr>
        <w:t xml:space="preserve"> treatment to patients managing their own care at home under the supervision of remote care often referred to as virtual wards. “NHS at Home” has provided patients with equipment to use in their homes, such as wearable devices, home monitoring equipment and digital platforms for long term conditions like diabetes, heart conditions, etc. these tools can track </w:t>
      </w:r>
      <w:r w:rsidRPr="0AC7F7F8" w:rsidR="3F9D6796">
        <w:rPr>
          <w:rFonts w:ascii="Arial" w:hAnsi="Arial" w:eastAsia="Arial" w:cs="Arial"/>
          <w:noProof w:val="0"/>
          <w:sz w:val="22"/>
          <w:szCs w:val="22"/>
          <w:lang w:val="en-GB"/>
        </w:rPr>
        <w:t>patients'</w:t>
      </w:r>
      <w:r w:rsidRPr="0AC7F7F8" w:rsidR="624CA9AB">
        <w:rPr>
          <w:rFonts w:ascii="Arial" w:hAnsi="Arial" w:eastAsia="Arial" w:cs="Arial"/>
          <w:noProof w:val="0"/>
          <w:sz w:val="22"/>
          <w:szCs w:val="22"/>
          <w:lang w:val="en-GB"/>
        </w:rPr>
        <w:t xml:space="preserve"> health data in real time, reducing the need for in-person appointments and providing early detection of any changes in the </w:t>
      </w:r>
      <w:r w:rsidRPr="0AC7F7F8" w:rsidR="0BF4AE70">
        <w:rPr>
          <w:rFonts w:ascii="Arial" w:hAnsi="Arial" w:eastAsia="Arial" w:cs="Arial"/>
          <w:noProof w:val="0"/>
          <w:sz w:val="22"/>
          <w:szCs w:val="22"/>
          <w:lang w:val="en-GB"/>
        </w:rPr>
        <w:t>patient's</w:t>
      </w:r>
      <w:r w:rsidRPr="0AC7F7F8" w:rsidR="624CA9AB">
        <w:rPr>
          <w:rFonts w:ascii="Arial" w:hAnsi="Arial" w:eastAsia="Arial" w:cs="Arial"/>
          <w:noProof w:val="0"/>
          <w:sz w:val="22"/>
          <w:szCs w:val="22"/>
          <w:lang w:val="en-GB"/>
        </w:rPr>
        <w:t xml:space="preserve"> condition. </w:t>
      </w:r>
    </w:p>
    <w:p xmlns:wp14="http://schemas.microsoft.com/office/word/2010/wordml" w:rsidP="0AC7F7F8" wp14:paraId="093359FD" wp14:textId="23E16E07">
      <w:pPr>
        <w:pStyle w:val="NoSpacing"/>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0AC7F7F8" w:rsidR="624CA9AB">
        <w:rPr>
          <w:rFonts w:ascii="Arial" w:hAnsi="Arial" w:eastAsia="Arial" w:cs="Arial"/>
          <w:noProof w:val="0"/>
          <w:sz w:val="22"/>
          <w:szCs w:val="22"/>
          <w:lang w:val="en-GB"/>
        </w:rPr>
        <w:t>The use of AI and predictive analytics with this type of monitoring can detect early signs of any changes in the patient's conditions, giving the healthcare practitioner valuable information that will help them intervene before a health crisis happens.</w:t>
      </w:r>
    </w:p>
    <w:p xmlns:wp14="http://schemas.microsoft.com/office/word/2010/wordml" w:rsidP="0AC7F7F8" wp14:paraId="1BF749ED" wp14:textId="4831AE73">
      <w:pPr>
        <w:pStyle w:val="NoSpacing"/>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0AC7F7F8" w:rsidR="624CA9AB">
        <w:rPr>
          <w:rFonts w:ascii="Arial" w:hAnsi="Arial" w:eastAsia="Arial" w:cs="Arial"/>
          <w:noProof w:val="0"/>
          <w:sz w:val="22"/>
          <w:szCs w:val="22"/>
          <w:lang w:val="en-GB"/>
        </w:rPr>
        <w:t xml:space="preserve">Patient education is key to this model, the patient gains more knowledge and understanding of their condition, and by being able to have access to their own data can help them act quickly with informed </w:t>
      </w:r>
      <w:r w:rsidRPr="0AC7F7F8" w:rsidR="59CB4AEC">
        <w:rPr>
          <w:rFonts w:ascii="Arial" w:hAnsi="Arial" w:eastAsia="Arial" w:cs="Arial"/>
          <w:noProof w:val="0"/>
          <w:sz w:val="22"/>
          <w:szCs w:val="22"/>
          <w:lang w:val="en-GB"/>
        </w:rPr>
        <w:t>choices. This</w:t>
      </w:r>
      <w:r w:rsidRPr="0AC7F7F8" w:rsidR="624CA9AB">
        <w:rPr>
          <w:rFonts w:ascii="Arial" w:hAnsi="Arial" w:eastAsia="Arial" w:cs="Arial"/>
          <w:noProof w:val="0"/>
          <w:sz w:val="22"/>
          <w:szCs w:val="22"/>
          <w:lang w:val="en-GB"/>
        </w:rPr>
        <w:t xml:space="preserve"> combination of technology and patient input allows </w:t>
      </w:r>
      <w:r w:rsidRPr="0AC7F7F8" w:rsidR="586DB627">
        <w:rPr>
          <w:rFonts w:ascii="Arial" w:hAnsi="Arial" w:eastAsia="Arial" w:cs="Arial"/>
          <w:noProof w:val="0"/>
          <w:sz w:val="22"/>
          <w:szCs w:val="22"/>
          <w:lang w:val="en-GB"/>
        </w:rPr>
        <w:t>multi-disciplinary</w:t>
      </w:r>
      <w:r w:rsidRPr="0AC7F7F8" w:rsidR="624CA9AB">
        <w:rPr>
          <w:rFonts w:ascii="Arial" w:hAnsi="Arial" w:eastAsia="Arial" w:cs="Arial"/>
          <w:noProof w:val="0"/>
          <w:sz w:val="22"/>
          <w:szCs w:val="22"/>
          <w:lang w:val="en-GB"/>
        </w:rPr>
        <w:t xml:space="preserve"> teams to access real time results and deliver hospital level care within the home.</w:t>
      </w:r>
    </w:p>
    <w:p xmlns:wp14="http://schemas.microsoft.com/office/word/2010/wordml" w:rsidP="0AC7F7F8" wp14:paraId="2762D785" wp14:textId="41F475EC">
      <w:pPr>
        <w:pStyle w:val="NoSpacing"/>
        <w:rPr>
          <w:rFonts w:ascii="Arial" w:hAnsi="Arial" w:eastAsia="Arial" w:cs="Arial"/>
          <w:b w:val="0"/>
          <w:bCs w:val="0"/>
          <w:i w:val="0"/>
          <w:iCs w:val="0"/>
          <w:strike w:val="0"/>
          <w:dstrike w:val="0"/>
          <w:noProof w:val="0"/>
          <w:color w:val="2C3E50"/>
          <w:sz w:val="22"/>
          <w:szCs w:val="22"/>
          <w:u w:val="none"/>
          <w:lang w:val="en-GB"/>
        </w:rPr>
      </w:pPr>
      <w:r w:rsidRPr="0AC7F7F8" w:rsidR="624CA9AB">
        <w:rPr>
          <w:rFonts w:ascii="Arial" w:hAnsi="Arial" w:eastAsia="Arial" w:cs="Arial"/>
          <w:noProof w:val="0"/>
          <w:sz w:val="22"/>
          <w:szCs w:val="22"/>
          <w:lang w:val="en-GB"/>
        </w:rPr>
        <w:t xml:space="preserve">However, there are some challenges for the vulnerable population to this initiative. Elderly patients, or people that may lack digital </w:t>
      </w:r>
      <w:r w:rsidRPr="0AC7F7F8" w:rsidR="005CE682">
        <w:rPr>
          <w:rFonts w:ascii="Arial" w:hAnsi="Arial" w:eastAsia="Arial" w:cs="Arial"/>
          <w:noProof w:val="0"/>
          <w:sz w:val="22"/>
          <w:szCs w:val="22"/>
          <w:lang w:val="en-GB"/>
        </w:rPr>
        <w:t>literacy, have</w:t>
      </w:r>
      <w:r w:rsidRPr="0AC7F7F8" w:rsidR="624CA9AB">
        <w:rPr>
          <w:rFonts w:ascii="Arial" w:hAnsi="Arial" w:eastAsia="Arial" w:cs="Arial"/>
          <w:noProof w:val="0"/>
          <w:sz w:val="22"/>
          <w:szCs w:val="22"/>
          <w:lang w:val="en-GB"/>
        </w:rPr>
        <w:t xml:space="preserve"> no internet access or not having the confidence to use the equipment provided would have to rely on untrained family members to </w:t>
      </w:r>
      <w:r w:rsidRPr="0AC7F7F8" w:rsidR="5CAE03CC">
        <w:rPr>
          <w:rFonts w:ascii="Arial" w:hAnsi="Arial" w:eastAsia="Arial" w:cs="Arial"/>
          <w:noProof w:val="0"/>
          <w:sz w:val="22"/>
          <w:szCs w:val="22"/>
          <w:lang w:val="en-GB"/>
        </w:rPr>
        <w:t>help,</w:t>
      </w:r>
      <w:r w:rsidRPr="0AC7F7F8" w:rsidR="624CA9AB">
        <w:rPr>
          <w:rFonts w:ascii="Arial" w:hAnsi="Arial" w:eastAsia="Arial" w:cs="Arial"/>
          <w:noProof w:val="0"/>
          <w:sz w:val="22"/>
          <w:szCs w:val="22"/>
          <w:lang w:val="en-GB"/>
        </w:rPr>
        <w:t xml:space="preserve"> which could cause the patient's condition to </w:t>
      </w:r>
      <w:r w:rsidRPr="0AC7F7F8" w:rsidR="097F3ECF">
        <w:rPr>
          <w:rFonts w:ascii="Arial" w:hAnsi="Arial" w:eastAsia="Arial" w:cs="Arial"/>
          <w:noProof w:val="0"/>
          <w:sz w:val="22"/>
          <w:szCs w:val="22"/>
          <w:lang w:val="en-GB"/>
        </w:rPr>
        <w:t>worsen (</w:t>
      </w:r>
      <w:r w:rsidRPr="0AC7F7F8" w:rsidR="624CA9AB">
        <w:rPr>
          <w:rFonts w:ascii="Arial" w:hAnsi="Arial" w:eastAsia="Arial" w:cs="Arial"/>
          <w:noProof w:val="0"/>
          <w:sz w:val="22"/>
          <w:szCs w:val="22"/>
          <w:lang w:val="en-GB"/>
        </w:rPr>
        <w:t>The King’s Fund, n.d.)</w:t>
      </w:r>
    </w:p>
    <w:p xmlns:wp14="http://schemas.microsoft.com/office/word/2010/wordml" w:rsidP="0AC7F7F8" wp14:paraId="12654630" wp14:textId="6FF38984">
      <w:pPr>
        <w:pStyle w:val="NoSpacing"/>
        <w:rPr>
          <w:rFonts w:ascii="Arial" w:hAnsi="Arial" w:eastAsia="Arial" w:cs="Arial"/>
          <w:b w:val="0"/>
          <w:bCs w:val="0"/>
          <w:i w:val="0"/>
          <w:iCs w:val="0"/>
          <w:strike w:val="0"/>
          <w:dstrike w:val="0"/>
          <w:noProof w:val="0"/>
          <w:color w:val="2C3E50"/>
          <w:sz w:val="22"/>
          <w:szCs w:val="22"/>
          <w:u w:val="none"/>
          <w:lang w:val="en-GB"/>
        </w:rPr>
      </w:pPr>
      <w:r w:rsidRPr="0AC7F7F8" w:rsidR="624CA9AB">
        <w:rPr>
          <w:rFonts w:ascii="Arial" w:hAnsi="Arial" w:eastAsia="Arial" w:cs="Arial"/>
          <w:noProof w:val="0"/>
          <w:sz w:val="22"/>
          <w:szCs w:val="22"/>
          <w:lang w:val="en-GB"/>
        </w:rPr>
        <w:t xml:space="preserve">Despite these challenges the initiative has significant value not only for the patients but also the healthcare system. The remote monitoring helps the patient to manage their condition at home, rather than attending GP or hospital appointments. </w:t>
      </w:r>
      <w:r w:rsidRPr="0AC7F7F8" w:rsidR="1894FEC7">
        <w:rPr>
          <w:rFonts w:ascii="Arial" w:hAnsi="Arial" w:eastAsia="Arial" w:cs="Arial"/>
          <w:noProof w:val="0"/>
          <w:sz w:val="22"/>
          <w:szCs w:val="22"/>
          <w:lang w:val="en-GB"/>
        </w:rPr>
        <w:t>Therefore,</w:t>
      </w:r>
      <w:r w:rsidRPr="0AC7F7F8" w:rsidR="624CA9AB">
        <w:rPr>
          <w:rFonts w:ascii="Arial" w:hAnsi="Arial" w:eastAsia="Arial" w:cs="Arial"/>
          <w:noProof w:val="0"/>
          <w:sz w:val="22"/>
          <w:szCs w:val="22"/>
          <w:lang w:val="en-GB"/>
        </w:rPr>
        <w:t xml:space="preserve"> reducing stress and interruption in their daily lives gives them more control and independence. According to UK monitoring programmes, 80% of patients had fewer unplanned hospital admissions and 47% had fewer A&amp;E </w:t>
      </w:r>
      <w:r w:rsidRPr="0AC7F7F8" w:rsidR="508C09BC">
        <w:rPr>
          <w:rFonts w:ascii="Arial" w:hAnsi="Arial" w:eastAsia="Arial" w:cs="Arial"/>
          <w:noProof w:val="0"/>
          <w:sz w:val="22"/>
          <w:szCs w:val="22"/>
          <w:lang w:val="en-GB"/>
        </w:rPr>
        <w:t>visits (</w:t>
      </w:r>
      <w:r w:rsidRPr="0AC7F7F8" w:rsidR="624CA9AB">
        <w:rPr>
          <w:rFonts w:ascii="Arial" w:hAnsi="Arial" w:eastAsia="Arial" w:cs="Arial"/>
          <w:noProof w:val="0"/>
          <w:sz w:val="22"/>
          <w:szCs w:val="22"/>
          <w:lang w:val="en-GB"/>
        </w:rPr>
        <w:t>Health Innovation Yorkshire &amp; Humber, 2025). This is primarily due to early detection and intervention.</w:t>
      </w:r>
    </w:p>
    <w:p xmlns:wp14="http://schemas.microsoft.com/office/word/2010/wordml" w:rsidP="0AC7F7F8" wp14:paraId="7F13AD5C" wp14:textId="49C301CA">
      <w:pPr>
        <w:pStyle w:val="NoSpacing"/>
        <w:rPr>
          <w:rFonts w:ascii="Arial" w:hAnsi="Arial" w:eastAsia="Arial" w:cs="Arial"/>
          <w:b w:val="0"/>
          <w:bCs w:val="0"/>
          <w:i w:val="0"/>
          <w:iCs w:val="0"/>
          <w:strike w:val="0"/>
          <w:dstrike w:val="0"/>
          <w:noProof w:val="0"/>
          <w:color w:val="2C3E50"/>
          <w:sz w:val="22"/>
          <w:szCs w:val="22"/>
          <w:u w:val="none"/>
          <w:lang w:val="en-GB"/>
        </w:rPr>
      </w:pPr>
      <w:r w:rsidRPr="0AC7F7F8" w:rsidR="624CA9AB">
        <w:rPr>
          <w:rFonts w:ascii="Arial" w:hAnsi="Arial" w:eastAsia="Arial" w:cs="Arial"/>
          <w:noProof w:val="0"/>
          <w:sz w:val="22"/>
          <w:szCs w:val="22"/>
          <w:lang w:val="en-GB"/>
        </w:rPr>
        <w:t xml:space="preserve">The initiative has helped to relieve some of the burdens faced within the hospital system, such as the demand for hospital beds, and the clinical staff's workload. These virtual wards help with patient flow and the efficiency of the hospitals, it is particularly valuable in context to the work force shortages and the rising demand for </w:t>
      </w:r>
      <w:r w:rsidRPr="0AC7F7F8" w:rsidR="01595506">
        <w:rPr>
          <w:rFonts w:ascii="Arial" w:hAnsi="Arial" w:eastAsia="Arial" w:cs="Arial"/>
          <w:noProof w:val="0"/>
          <w:sz w:val="22"/>
          <w:szCs w:val="22"/>
          <w:lang w:val="en-GB"/>
        </w:rPr>
        <w:t>care (</w:t>
      </w:r>
      <w:r w:rsidRPr="0AC7F7F8" w:rsidR="624CA9AB">
        <w:rPr>
          <w:rFonts w:ascii="Arial" w:hAnsi="Arial" w:eastAsia="Arial" w:cs="Arial"/>
          <w:noProof w:val="0"/>
          <w:sz w:val="22"/>
          <w:szCs w:val="22"/>
          <w:lang w:val="en-GB"/>
        </w:rPr>
        <w:t>O’Dowd, 2023)</w:t>
      </w:r>
    </w:p>
    <w:p xmlns:wp14="http://schemas.microsoft.com/office/word/2010/wordml" w:rsidP="0AC7F7F8" wp14:paraId="6E8AC9AE" wp14:textId="28E83601">
      <w:pPr>
        <w:pStyle w:val="NoSpacing"/>
        <w:rPr>
          <w:rFonts w:ascii="Arial" w:hAnsi="Arial" w:eastAsia="Arial" w:cs="Arial"/>
          <w:noProof w:val="0"/>
          <w:sz w:val="22"/>
          <w:szCs w:val="22"/>
          <w:lang w:val="en-GB"/>
        </w:rPr>
      </w:pPr>
      <w:r w:rsidRPr="0AC7F7F8" w:rsidR="624CA9AB">
        <w:rPr>
          <w:rFonts w:ascii="Arial" w:hAnsi="Arial" w:eastAsia="Arial" w:cs="Arial"/>
          <w:noProof w:val="0"/>
          <w:sz w:val="22"/>
          <w:szCs w:val="22"/>
          <w:lang w:val="en-GB"/>
        </w:rPr>
        <w:t xml:space="preserve">“NHS at Home” shows how creativity can help transform healthcare delivery. By moving the care into homes, empowering patients the initiative creates a more sustainable </w:t>
      </w:r>
      <w:r w:rsidRPr="0AC7F7F8" w:rsidR="010C3F5E">
        <w:rPr>
          <w:rFonts w:ascii="Arial" w:hAnsi="Arial" w:eastAsia="Arial" w:cs="Arial"/>
          <w:noProof w:val="0"/>
          <w:sz w:val="22"/>
          <w:szCs w:val="22"/>
          <w:lang w:val="en-GB"/>
        </w:rPr>
        <w:t>integrated approach</w:t>
      </w:r>
      <w:r w:rsidRPr="0AC7F7F8" w:rsidR="624CA9AB">
        <w:rPr>
          <w:rFonts w:ascii="Arial" w:hAnsi="Arial" w:eastAsia="Arial" w:cs="Arial"/>
          <w:noProof w:val="0"/>
          <w:sz w:val="22"/>
          <w:szCs w:val="22"/>
          <w:lang w:val="en-GB"/>
        </w:rPr>
        <w:t xml:space="preserve"> that improves patient outcomes and reduces costs.</w:t>
      </w:r>
    </w:p>
    <w:p xmlns:wp14="http://schemas.microsoft.com/office/word/2010/wordml" w:rsidP="0AC7F7F8" wp14:paraId="2D44B5C6" wp14:textId="1EDE6E66">
      <w:pPr>
        <w:pStyle w:val="NoSpacing"/>
        <w:rPr>
          <w:rFonts w:ascii="Arial" w:hAnsi="Arial" w:eastAsia="Arial" w:cs="Arial"/>
          <w:noProof w:val="0"/>
          <w:sz w:val="22"/>
          <w:szCs w:val="22"/>
          <w:lang w:val="en-GB"/>
        </w:rPr>
      </w:pPr>
    </w:p>
    <w:p xmlns:wp14="http://schemas.microsoft.com/office/word/2010/wordml" w:rsidP="0AC7F7F8" wp14:paraId="5ACD2468" wp14:textId="12977799">
      <w:pPr>
        <w:pStyle w:val="NoSpacing"/>
        <w:rPr>
          <w:rFonts w:ascii="Arial" w:hAnsi="Arial" w:eastAsia="Arial" w:cs="Arial"/>
          <w:noProof w:val="0"/>
          <w:sz w:val="22"/>
          <w:szCs w:val="22"/>
          <w:u w:val="single"/>
          <w:lang w:val="en-GB"/>
        </w:rPr>
      </w:pPr>
      <w:r w:rsidRPr="0AC7F7F8" w:rsidR="624CA9AB">
        <w:rPr>
          <w:rFonts w:ascii="Arial" w:hAnsi="Arial" w:eastAsia="Arial" w:cs="Arial"/>
          <w:noProof w:val="0"/>
          <w:sz w:val="22"/>
          <w:szCs w:val="22"/>
          <w:u w:val="single"/>
          <w:lang w:val="en-GB"/>
        </w:rPr>
        <w:t xml:space="preserve"> </w:t>
      </w:r>
      <w:r w:rsidRPr="0AC7F7F8" w:rsidR="624CA9AB">
        <w:rPr>
          <w:rFonts w:ascii="Arial" w:hAnsi="Arial" w:eastAsia="Arial" w:cs="Arial"/>
          <w:noProof w:val="0"/>
          <w:sz w:val="22"/>
          <w:szCs w:val="22"/>
          <w:u w:val="single"/>
          <w:lang w:val="en-GB"/>
        </w:rPr>
        <w:t>Task 4</w:t>
      </w:r>
    </w:p>
    <w:p xmlns:wp14="http://schemas.microsoft.com/office/word/2010/wordml" w:rsidP="0AC7F7F8" wp14:paraId="50C63BA9" wp14:textId="0A2B40CC">
      <w:pPr>
        <w:pStyle w:val="NoSpacing"/>
        <w:rPr>
          <w:rFonts w:ascii="Arial" w:hAnsi="Arial" w:eastAsia="Arial" w:cs="Arial"/>
          <w:noProof w:val="0"/>
          <w:sz w:val="22"/>
          <w:szCs w:val="22"/>
          <w:u w:val="single"/>
          <w:lang w:val="en-GB"/>
        </w:rPr>
      </w:pPr>
    </w:p>
    <w:p xmlns:wp14="http://schemas.microsoft.com/office/word/2010/wordml" w:rsidP="0AC7F7F8" wp14:paraId="14B9CDBA" wp14:textId="6CD50E2A">
      <w:pPr>
        <w:pStyle w:val="NoSpacing"/>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0AC7F7F8" w:rsidR="624CA9AB">
        <w:rPr>
          <w:rFonts w:ascii="Arial" w:hAnsi="Arial" w:eastAsia="Arial" w:cs="Arial"/>
          <w:noProof w:val="0"/>
          <w:sz w:val="22"/>
          <w:szCs w:val="22"/>
          <w:lang w:val="en-GB"/>
        </w:rPr>
        <w:t>Workforce shortages remain a major challenge across the health and social care sector, affecting the quality, safety, and accessibility of care. Academic research highlights that this problem is driven by a combination of structural, organisational, and demographic factors.</w:t>
      </w:r>
    </w:p>
    <w:p xmlns:wp14="http://schemas.microsoft.com/office/word/2010/wordml" w:rsidP="0AC7F7F8" wp14:paraId="4C05473F" wp14:textId="1817F929">
      <w:pPr>
        <w:pStyle w:val="NoSpacing"/>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0AC7F7F8" w:rsidR="624CA9AB">
        <w:rPr>
          <w:rFonts w:ascii="Arial" w:hAnsi="Arial" w:eastAsia="Arial" w:cs="Arial"/>
          <w:noProof w:val="0"/>
          <w:sz w:val="22"/>
          <w:szCs w:val="22"/>
          <w:lang w:val="en-GB"/>
        </w:rPr>
        <w:t>One study (Dixon-Woods et al., 2024) explains that difficult working conditions are a key driver of staffing shortages. Healthcare professionals often face long shifts, intense workloads, and high-pressure environments, which can lead to stress and burnout. As a result, many staff reduce their hours, take sickness leave, or leave their roles entirely. The study also notes that these conditions make healthcare careers less attractive to new recruits, worsening the shortage over time. In addition, it identifies uneven distribution of staff and training opportunities, meaning some regions experience more severe shortages than others. This imbalance places extra strain on already overstretched teams, further contributing to a cycle of workforce instability and reduced care quality.</w:t>
      </w:r>
    </w:p>
    <w:p xmlns:wp14="http://schemas.microsoft.com/office/word/2010/wordml" w:rsidP="0AC7F7F8" wp14:paraId="2462DB19" wp14:textId="2300EF26">
      <w:pPr>
        <w:pStyle w:val="NoSpacing"/>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0AC7F7F8" w:rsidR="624CA9AB">
        <w:rPr>
          <w:rFonts w:ascii="Arial" w:hAnsi="Arial" w:eastAsia="Arial" w:cs="Arial"/>
          <w:noProof w:val="0"/>
          <w:sz w:val="22"/>
          <w:szCs w:val="22"/>
          <w:lang w:val="en-GB"/>
        </w:rPr>
        <w:t xml:space="preserve">A second study (Shamtob et al., 2023) focuses on the growing demand for services as another major cause. The UK’s ageing population has led to an increase in people living with long-term and complex health conditions, which require ongoing care and support. However, staff numbers have not increased at the same pace as demand. This mismatch creates </w:t>
      </w:r>
      <w:r w:rsidRPr="0AC7F7F8" w:rsidR="624CA9AB">
        <w:rPr>
          <w:rFonts w:ascii="Arial" w:hAnsi="Arial" w:eastAsia="Arial" w:cs="Arial"/>
          <w:noProof w:val="0"/>
          <w:sz w:val="22"/>
          <w:szCs w:val="22"/>
          <w:lang w:val="en-GB"/>
        </w:rPr>
        <w:t>additional</w:t>
      </w:r>
      <w:r w:rsidRPr="0AC7F7F8" w:rsidR="624CA9AB">
        <w:rPr>
          <w:rFonts w:ascii="Arial" w:hAnsi="Arial" w:eastAsia="Arial" w:cs="Arial"/>
          <w:noProof w:val="0"/>
          <w:sz w:val="22"/>
          <w:szCs w:val="22"/>
          <w:lang w:val="en-GB"/>
        </w:rPr>
        <w:t xml:space="preserve"> pressure on existing workers and services. The research highlights that </w:t>
      </w:r>
      <w:r w:rsidRPr="0AC7F7F8" w:rsidR="6FC45E2C">
        <w:rPr>
          <w:rFonts w:ascii="Arial" w:hAnsi="Arial" w:eastAsia="Arial" w:cs="Arial"/>
          <w:noProof w:val="0"/>
          <w:sz w:val="22"/>
          <w:szCs w:val="22"/>
          <w:lang w:val="en-GB"/>
        </w:rPr>
        <w:t>recruitment,</w:t>
      </w:r>
      <w:r w:rsidRPr="0AC7F7F8" w:rsidR="624CA9AB">
        <w:rPr>
          <w:rFonts w:ascii="Arial" w:hAnsi="Arial" w:eastAsia="Arial" w:cs="Arial"/>
          <w:noProof w:val="0"/>
          <w:sz w:val="22"/>
          <w:szCs w:val="22"/>
          <w:lang w:val="en-GB"/>
        </w:rPr>
        <w:t xml:space="preserve"> and retention difficulties play a significant role; fewer people are entering the workforce, while many experienced staff are leaving. The study also explains how shortages in one area can affect the wider system. For example, understaffed hospitals can shift pressure onto GP services and community care, leading to delays and reduced access for patients.</w:t>
      </w:r>
    </w:p>
    <w:p xmlns:wp14="http://schemas.microsoft.com/office/word/2010/wordml" w:rsidP="0AC7F7F8" wp14:paraId="4492B5F2" wp14:textId="6D42EA30">
      <w:pPr>
        <w:pStyle w:val="NoSpacing"/>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0AC7F7F8" w:rsidR="624CA9AB">
        <w:rPr>
          <w:rFonts w:ascii="Arial" w:hAnsi="Arial" w:eastAsia="Arial" w:cs="Arial"/>
          <w:noProof w:val="0"/>
          <w:sz w:val="22"/>
          <w:szCs w:val="22"/>
          <w:lang w:val="en-GB"/>
        </w:rPr>
        <w:t>Overall, both studies show that workforce shortages are caused by a combination of poor working conditions, recruitment and retention challenges, and rising demand. Together, these factors create a cycle of pressure that makes it increasingly difficult to deliver effective and timely care.</w:t>
      </w:r>
    </w:p>
    <w:p xmlns:wp14="http://schemas.microsoft.com/office/word/2010/wordml" w:rsidP="0AC7F7F8" wp14:paraId="3EAFDC8F" wp14:textId="00374C6C">
      <w:pPr>
        <w:pStyle w:val="NoSpacing"/>
        <w:rPr>
          <w:sz w:val="22"/>
          <w:szCs w:val="22"/>
        </w:rPr>
      </w:pPr>
    </w:p>
    <w:p xmlns:wp14="http://schemas.microsoft.com/office/word/2010/wordml" w:rsidP="0AC7F7F8" wp14:paraId="3FDB85B2" wp14:textId="5E6A1EF5">
      <w:pPr>
        <w:pStyle w:val="NoSpacing"/>
        <w:rPr>
          <w:sz w:val="22"/>
          <w:szCs w:val="22"/>
        </w:rPr>
      </w:pPr>
    </w:p>
    <w:p xmlns:wp14="http://schemas.microsoft.com/office/word/2010/wordml" w:rsidP="0AC7F7F8" wp14:paraId="0254016E" wp14:textId="6A725006">
      <w:pPr>
        <w:pStyle w:val="NoSpacing"/>
        <w:rPr>
          <w:sz w:val="22"/>
          <w:szCs w:val="22"/>
        </w:rPr>
      </w:pPr>
    </w:p>
    <w:p xmlns:wp14="http://schemas.microsoft.com/office/word/2010/wordml" w:rsidP="0AC7F7F8" wp14:paraId="3B64BF2A" wp14:textId="72E90A2A">
      <w:pPr>
        <w:pStyle w:val="NoSpacing"/>
        <w:rPr>
          <w:sz w:val="22"/>
          <w:szCs w:val="22"/>
        </w:rPr>
      </w:pPr>
    </w:p>
    <w:p xmlns:wp14="http://schemas.microsoft.com/office/word/2010/wordml" w:rsidP="0AC7F7F8" wp14:paraId="499E3DBE" wp14:textId="56E557D5">
      <w:pPr>
        <w:pStyle w:val="NoSpacing"/>
        <w:rPr>
          <w:sz w:val="22"/>
          <w:szCs w:val="22"/>
        </w:rPr>
      </w:pPr>
    </w:p>
    <w:p xmlns:wp14="http://schemas.microsoft.com/office/word/2010/wordml" w:rsidP="0AC7F7F8" wp14:paraId="7DE5114C" wp14:textId="6C2EF3C8">
      <w:pPr>
        <w:pStyle w:val="NoSpacing"/>
      </w:pPr>
      <w:r w:rsidRPr="0AC7F7F8" w:rsidR="624CA9AB">
        <w:rPr>
          <w:noProof w:val="0"/>
          <w:sz w:val="22"/>
          <w:szCs w:val="22"/>
          <w:u w:val="single"/>
          <w:lang w:val="en-GB"/>
        </w:rPr>
        <w:t>Task 5</w:t>
      </w:r>
      <w:r w:rsidRPr="0AC7F7F8" w:rsidR="26B0870A">
        <w:rPr>
          <w:noProof w:val="0"/>
          <w:sz w:val="22"/>
          <w:szCs w:val="22"/>
          <w:u w:val="single"/>
          <w:lang w:val="en-GB"/>
        </w:rPr>
        <w:t xml:space="preserve"> – </w:t>
      </w:r>
      <w:r w:rsidRPr="0AC7F7F8" w:rsidR="624CA9AB">
        <w:rPr>
          <w:noProof w:val="0"/>
          <w:sz w:val="22"/>
          <w:szCs w:val="22"/>
          <w:u w:val="single"/>
          <w:lang w:val="en-GB"/>
        </w:rPr>
        <w:t>Podcast</w:t>
      </w:r>
    </w:p>
    <w:p xmlns:wp14="http://schemas.microsoft.com/office/word/2010/wordml" w:rsidP="0AC7F7F8" wp14:paraId="649096AE" wp14:textId="774249E3">
      <w:pPr>
        <w:pStyle w:val="NoSpacing"/>
        <w:rPr>
          <w:noProof w:val="0"/>
          <w:sz w:val="22"/>
          <w:szCs w:val="22"/>
          <w:u w:val="single"/>
          <w:lang w:val="en-GB"/>
        </w:rPr>
      </w:pPr>
    </w:p>
    <w:p xmlns:wp14="http://schemas.microsoft.com/office/word/2010/wordml" w:rsidP="0AC7F7F8" wp14:paraId="786098C0" wp14:textId="24A3C580">
      <w:pPr>
        <w:pStyle w:val="NoSpacing"/>
      </w:pPr>
      <w:hyperlink r:id="Rae64b0ad95474f55">
        <w:r w:rsidRPr="0AC7F7F8" w:rsidR="74027A10">
          <w:rPr>
            <w:rStyle w:val="Hyperlink"/>
            <w:noProof w:val="0"/>
            <w:lang w:val="en-GB"/>
          </w:rPr>
          <w:t>my-recording.mp3</w:t>
        </w:r>
      </w:hyperlink>
    </w:p>
    <w:p xmlns:wp14="http://schemas.microsoft.com/office/word/2010/wordml" w:rsidP="0AC7F7F8" wp14:paraId="0B6C20D2" wp14:textId="18B14CA4">
      <w:pPr>
        <w:pStyle w:val="NoSpacing"/>
        <w:rPr>
          <w:sz w:val="22"/>
          <w:szCs w:val="22"/>
        </w:rPr>
      </w:pPr>
    </w:p>
    <w:p xmlns:wp14="http://schemas.microsoft.com/office/word/2010/wordml" w:rsidP="0AC7F7F8" wp14:paraId="51117614" wp14:textId="7B257175">
      <w:pPr>
        <w:pStyle w:val="NoSpacing"/>
        <w:rPr>
          <w:noProof w:val="0"/>
          <w:sz w:val="22"/>
          <w:szCs w:val="22"/>
          <w:u w:val="single"/>
          <w:lang w:val="en-GB"/>
        </w:rPr>
      </w:pPr>
      <w:r w:rsidRPr="0AC7F7F8" w:rsidR="624CA9AB">
        <w:rPr>
          <w:noProof w:val="0"/>
          <w:sz w:val="22"/>
          <w:szCs w:val="22"/>
          <w:u w:val="single"/>
          <w:lang w:val="en-GB"/>
        </w:rPr>
        <w:t xml:space="preserve">Task 6 </w:t>
      </w:r>
    </w:p>
    <w:p xmlns:wp14="http://schemas.microsoft.com/office/word/2010/wordml" w:rsidP="0AC7F7F8" wp14:paraId="3EBBC173" wp14:textId="49D16E24">
      <w:pPr>
        <w:pStyle w:val="NoSpacing"/>
        <w:rPr>
          <w:noProof w:val="0"/>
          <w:sz w:val="22"/>
          <w:szCs w:val="22"/>
          <w:lang w:val="en-GB"/>
        </w:rPr>
      </w:pPr>
    </w:p>
    <w:p xmlns:wp14="http://schemas.microsoft.com/office/word/2010/wordml" w:rsidP="0AC7F7F8" wp14:paraId="497B4D57" wp14:textId="48F48888">
      <w:pPr>
        <w:pStyle w:val="NoSpacing"/>
        <w:rPr>
          <w:rFonts w:ascii="Arial" w:hAnsi="Arial" w:eastAsia="Arial" w:cs="Arial" w:asciiTheme="minorAscii" w:hAnsiTheme="minorAscii" w:eastAsiaTheme="minorAscii" w:cstheme="minorAscii"/>
          <w:b w:val="0"/>
          <w:bCs w:val="0"/>
          <w:i w:val="0"/>
          <w:iCs w:val="0"/>
          <w:strike w:val="0"/>
          <w:dstrike w:val="0"/>
          <w:noProof w:val="0"/>
          <w:color w:val="2C3E50"/>
          <w:sz w:val="22"/>
          <w:szCs w:val="22"/>
          <w:u w:val="none"/>
          <w:lang w:val="en-GB"/>
        </w:rPr>
      </w:pPr>
      <w:r w:rsidRPr="0AC7F7F8" w:rsidR="624CA9AB">
        <w:rPr>
          <w:noProof w:val="0"/>
          <w:sz w:val="22"/>
          <w:szCs w:val="22"/>
          <w:lang w:val="en-GB"/>
        </w:rPr>
        <w:t xml:space="preserve">The NHS Leadership Framework </w:t>
      </w:r>
      <w:r w:rsidRPr="0AC7F7F8" w:rsidR="624CA9AB">
        <w:rPr>
          <w:noProof w:val="0"/>
          <w:sz w:val="22"/>
          <w:szCs w:val="22"/>
          <w:lang w:val="en-GB"/>
        </w:rPr>
        <w:t>identifies</w:t>
      </w:r>
      <w:r w:rsidRPr="0AC7F7F8" w:rsidR="624CA9AB">
        <w:rPr>
          <w:noProof w:val="0"/>
          <w:sz w:val="22"/>
          <w:szCs w:val="22"/>
          <w:lang w:val="en-GB"/>
        </w:rPr>
        <w:t xml:space="preserve"> the knowledge, skills, and behaviours </w:t>
      </w:r>
      <w:r w:rsidRPr="0AC7F7F8" w:rsidR="624CA9AB">
        <w:rPr>
          <w:noProof w:val="0"/>
          <w:sz w:val="22"/>
          <w:szCs w:val="22"/>
          <w:lang w:val="en-GB"/>
        </w:rPr>
        <w:t>required</w:t>
      </w:r>
      <w:r w:rsidRPr="0AC7F7F8" w:rsidR="624CA9AB">
        <w:rPr>
          <w:noProof w:val="0"/>
          <w:sz w:val="22"/>
          <w:szCs w:val="22"/>
          <w:lang w:val="en-GB"/>
        </w:rPr>
        <w:t xml:space="preserve"> for effective leadership in healthcare. It consists of seven key components.</w:t>
      </w:r>
      <w:r w:rsidRPr="0AC7F7F8" w:rsidR="624CA9AB">
        <w:rPr>
          <w:noProof w:val="0"/>
          <w:sz w:val="22"/>
          <w:szCs w:val="22"/>
          <w:lang w:val="en-GB"/>
        </w:rPr>
        <w:t xml:space="preserve"> Demonstrating Personal Qualities </w:t>
      </w:r>
      <w:r w:rsidRPr="0AC7F7F8" w:rsidR="624CA9AB">
        <w:rPr>
          <w:noProof w:val="0"/>
          <w:sz w:val="22"/>
          <w:szCs w:val="22"/>
          <w:lang w:val="en-GB"/>
        </w:rPr>
        <w:t xml:space="preserve">focuses on developing your self-awareness, acting with integrity, self-management, and continuous personal development. </w:t>
      </w:r>
      <w:r w:rsidRPr="0AC7F7F8" w:rsidR="624CA9AB">
        <w:rPr>
          <w:noProof w:val="0"/>
          <w:sz w:val="22"/>
          <w:szCs w:val="22"/>
          <w:lang w:val="en-GB"/>
        </w:rPr>
        <w:t>Working with Others</w:t>
      </w:r>
      <w:r w:rsidRPr="0AC7F7F8" w:rsidR="624CA9AB">
        <w:rPr>
          <w:noProof w:val="0"/>
          <w:sz w:val="22"/>
          <w:szCs w:val="22"/>
          <w:lang w:val="en-GB"/>
        </w:rPr>
        <w:t xml:space="preserve"> involves building and </w:t>
      </w:r>
      <w:r w:rsidRPr="0AC7F7F8" w:rsidR="624CA9AB">
        <w:rPr>
          <w:noProof w:val="0"/>
          <w:sz w:val="22"/>
          <w:szCs w:val="22"/>
          <w:lang w:val="en-GB"/>
        </w:rPr>
        <w:t>maintaining</w:t>
      </w:r>
      <w:r w:rsidRPr="0AC7F7F8" w:rsidR="624CA9AB">
        <w:rPr>
          <w:noProof w:val="0"/>
          <w:sz w:val="22"/>
          <w:szCs w:val="22"/>
          <w:lang w:val="en-GB"/>
        </w:rPr>
        <w:t xml:space="preserve"> positive relationships, working well within a </w:t>
      </w:r>
      <w:r w:rsidRPr="0AC7F7F8" w:rsidR="23229559">
        <w:rPr>
          <w:noProof w:val="0"/>
          <w:sz w:val="22"/>
          <w:szCs w:val="22"/>
          <w:lang w:val="en-GB"/>
        </w:rPr>
        <w:t>team, encouraging</w:t>
      </w:r>
      <w:r w:rsidRPr="0AC7F7F8" w:rsidR="624CA9AB">
        <w:rPr>
          <w:noProof w:val="0"/>
          <w:sz w:val="22"/>
          <w:szCs w:val="22"/>
          <w:lang w:val="en-GB"/>
        </w:rPr>
        <w:t xml:space="preserve"> others to </w:t>
      </w:r>
      <w:r w:rsidRPr="0AC7F7F8" w:rsidR="08658DF5">
        <w:rPr>
          <w:noProof w:val="0"/>
          <w:sz w:val="22"/>
          <w:szCs w:val="22"/>
          <w:lang w:val="en-GB"/>
        </w:rPr>
        <w:t>contribute,</w:t>
      </w:r>
      <w:r w:rsidRPr="0AC7F7F8" w:rsidR="624CA9AB">
        <w:rPr>
          <w:noProof w:val="0"/>
          <w:sz w:val="22"/>
          <w:szCs w:val="22"/>
          <w:lang w:val="en-GB"/>
        </w:rPr>
        <w:t xml:space="preserve"> and developing professional networks. </w:t>
      </w:r>
      <w:r w:rsidRPr="0AC7F7F8" w:rsidR="624CA9AB">
        <w:rPr>
          <w:noProof w:val="0"/>
          <w:sz w:val="22"/>
          <w:szCs w:val="22"/>
          <w:lang w:val="en-GB"/>
        </w:rPr>
        <w:t>Managing Services</w:t>
      </w:r>
      <w:r w:rsidRPr="0AC7F7F8" w:rsidR="624CA9AB">
        <w:rPr>
          <w:noProof w:val="0"/>
          <w:sz w:val="22"/>
          <w:szCs w:val="22"/>
          <w:lang w:val="en-GB"/>
        </w:rPr>
        <w:t xml:space="preserve"> requires leaders to plan effectively, manage resources, manage </w:t>
      </w:r>
      <w:r w:rsidRPr="0AC7F7F8" w:rsidR="243F4C51">
        <w:rPr>
          <w:noProof w:val="0"/>
          <w:sz w:val="22"/>
          <w:szCs w:val="22"/>
          <w:lang w:val="en-GB"/>
        </w:rPr>
        <w:t>people,</w:t>
      </w:r>
      <w:r w:rsidRPr="0AC7F7F8" w:rsidR="624CA9AB">
        <w:rPr>
          <w:noProof w:val="0"/>
          <w:sz w:val="22"/>
          <w:szCs w:val="22"/>
          <w:lang w:val="en-GB"/>
        </w:rPr>
        <w:t xml:space="preserve"> and manage performance. </w:t>
      </w:r>
      <w:r w:rsidRPr="0AC7F7F8" w:rsidR="624CA9AB">
        <w:rPr>
          <w:noProof w:val="0"/>
          <w:sz w:val="22"/>
          <w:szCs w:val="22"/>
          <w:lang w:val="en-GB"/>
        </w:rPr>
        <w:t>Improving Services</w:t>
      </w:r>
      <w:r w:rsidRPr="0AC7F7F8" w:rsidR="624CA9AB">
        <w:rPr>
          <w:noProof w:val="0"/>
          <w:sz w:val="22"/>
          <w:szCs w:val="22"/>
          <w:lang w:val="en-GB"/>
        </w:rPr>
        <w:t xml:space="preserve"> ensures patient safety, critical </w:t>
      </w:r>
      <w:r w:rsidRPr="0AC7F7F8" w:rsidR="744C9775">
        <w:rPr>
          <w:noProof w:val="0"/>
          <w:sz w:val="22"/>
          <w:szCs w:val="22"/>
          <w:lang w:val="en-GB"/>
        </w:rPr>
        <w:t>evaluation, encourages</w:t>
      </w:r>
      <w:r w:rsidRPr="0AC7F7F8" w:rsidR="624CA9AB">
        <w:rPr>
          <w:noProof w:val="0"/>
          <w:sz w:val="22"/>
          <w:szCs w:val="22"/>
          <w:lang w:val="en-GB"/>
        </w:rPr>
        <w:t xml:space="preserve"> improvement and innovation, </w:t>
      </w:r>
      <w:r w:rsidRPr="0AC7F7F8" w:rsidR="624CA9AB">
        <w:rPr>
          <w:noProof w:val="0"/>
          <w:sz w:val="22"/>
          <w:szCs w:val="22"/>
          <w:lang w:val="en-GB"/>
        </w:rPr>
        <w:t>facilitating</w:t>
      </w:r>
      <w:r w:rsidRPr="0AC7F7F8" w:rsidR="624CA9AB">
        <w:rPr>
          <w:noProof w:val="0"/>
          <w:sz w:val="22"/>
          <w:szCs w:val="22"/>
          <w:lang w:val="en-GB"/>
        </w:rPr>
        <w:t xml:space="preserve"> change. </w:t>
      </w:r>
      <w:r w:rsidRPr="0AC7F7F8" w:rsidR="624CA9AB">
        <w:rPr>
          <w:noProof w:val="0"/>
          <w:sz w:val="22"/>
          <w:szCs w:val="22"/>
          <w:lang w:val="en-GB"/>
        </w:rPr>
        <w:t>Setting Direction</w:t>
      </w:r>
      <w:r w:rsidRPr="0AC7F7F8" w:rsidR="624CA9AB">
        <w:rPr>
          <w:noProof w:val="0"/>
          <w:sz w:val="22"/>
          <w:szCs w:val="22"/>
          <w:lang w:val="en-GB"/>
        </w:rPr>
        <w:t xml:space="preserve"> focuses on </w:t>
      </w:r>
      <w:r w:rsidRPr="0AC7F7F8" w:rsidR="624CA9AB">
        <w:rPr>
          <w:noProof w:val="0"/>
          <w:sz w:val="22"/>
          <w:szCs w:val="22"/>
          <w:lang w:val="en-GB"/>
        </w:rPr>
        <w:t>identifying</w:t>
      </w:r>
      <w:r w:rsidRPr="0AC7F7F8" w:rsidR="624CA9AB">
        <w:rPr>
          <w:noProof w:val="0"/>
          <w:sz w:val="22"/>
          <w:szCs w:val="22"/>
          <w:lang w:val="en-GB"/>
        </w:rPr>
        <w:t xml:space="preserve"> the need for change, applying knowledge and evidence, making informed decisions, and evaluating the outcomes. </w:t>
      </w:r>
      <w:r w:rsidRPr="0AC7F7F8" w:rsidR="624CA9AB">
        <w:rPr>
          <w:noProof w:val="0"/>
          <w:sz w:val="22"/>
          <w:szCs w:val="22"/>
          <w:lang w:val="en-GB"/>
        </w:rPr>
        <w:t>Creating the Vision</w:t>
      </w:r>
      <w:r w:rsidRPr="0AC7F7F8" w:rsidR="624CA9AB">
        <w:rPr>
          <w:noProof w:val="0"/>
          <w:sz w:val="22"/>
          <w:szCs w:val="22"/>
          <w:lang w:val="en-GB"/>
        </w:rPr>
        <w:t xml:space="preserve"> involves developing, influencing, </w:t>
      </w:r>
      <w:r w:rsidRPr="0AC7F7F8" w:rsidR="72684E7D">
        <w:rPr>
          <w:noProof w:val="0"/>
          <w:sz w:val="22"/>
          <w:szCs w:val="22"/>
          <w:lang w:val="en-GB"/>
        </w:rPr>
        <w:t>communicating,</w:t>
      </w:r>
      <w:r w:rsidRPr="0AC7F7F8" w:rsidR="624CA9AB">
        <w:rPr>
          <w:noProof w:val="0"/>
          <w:sz w:val="22"/>
          <w:szCs w:val="22"/>
          <w:lang w:val="en-GB"/>
        </w:rPr>
        <w:t xml:space="preserve"> and embodying the vision in a clear and inspiring way that empowers staff and patients to achieve their goals. Finally, </w:t>
      </w:r>
      <w:r w:rsidRPr="0AC7F7F8" w:rsidR="624CA9AB">
        <w:rPr>
          <w:noProof w:val="0"/>
          <w:sz w:val="22"/>
          <w:szCs w:val="22"/>
          <w:lang w:val="en-GB"/>
        </w:rPr>
        <w:t>Delivering the Strategy</w:t>
      </w:r>
      <w:r w:rsidRPr="0AC7F7F8" w:rsidR="624CA9AB">
        <w:rPr>
          <w:noProof w:val="0"/>
          <w:sz w:val="22"/>
          <w:szCs w:val="22"/>
          <w:lang w:val="en-GB"/>
        </w:rPr>
        <w:t xml:space="preserve"> ensures that these goals are achieved, by, framing, developing, </w:t>
      </w:r>
      <w:r w:rsidRPr="0AC7F7F8" w:rsidR="6DAE05FF">
        <w:rPr>
          <w:noProof w:val="0"/>
          <w:sz w:val="22"/>
          <w:szCs w:val="22"/>
          <w:lang w:val="en-GB"/>
        </w:rPr>
        <w:t>implementing,</w:t>
      </w:r>
      <w:r w:rsidRPr="0AC7F7F8" w:rsidR="624CA9AB">
        <w:rPr>
          <w:noProof w:val="0"/>
          <w:sz w:val="22"/>
          <w:szCs w:val="22"/>
          <w:lang w:val="en-GB"/>
        </w:rPr>
        <w:t xml:space="preserve"> and embedding the strategies into daily </w:t>
      </w:r>
      <w:r w:rsidRPr="0AC7F7F8" w:rsidR="5368F75A">
        <w:rPr>
          <w:noProof w:val="0"/>
          <w:sz w:val="22"/>
          <w:szCs w:val="22"/>
          <w:lang w:val="en-GB"/>
        </w:rPr>
        <w:t>operations (</w:t>
      </w:r>
      <w:r w:rsidRPr="0AC7F7F8" w:rsidR="624CA9AB">
        <w:rPr>
          <w:noProof w:val="0"/>
          <w:sz w:val="22"/>
          <w:szCs w:val="22"/>
          <w:lang w:val="en-GB"/>
        </w:rPr>
        <w:t>Leadership Academy Leadership Framework, n.d.</w:t>
      </w:r>
      <w:r w:rsidRPr="0AC7F7F8" w:rsidR="28FFFF06">
        <w:rPr>
          <w:noProof w:val="0"/>
          <w:sz w:val="22"/>
          <w:szCs w:val="22"/>
          <w:lang w:val="en-GB"/>
        </w:rPr>
        <w:t>). Together</w:t>
      </w:r>
      <w:r w:rsidRPr="0AC7F7F8" w:rsidR="624CA9AB">
        <w:rPr>
          <w:noProof w:val="0"/>
          <w:sz w:val="22"/>
          <w:szCs w:val="22"/>
          <w:lang w:val="en-GB"/>
        </w:rPr>
        <w:t>, these domains support high-quality patient care, service improvement, and effective leadership at all levels of the NHS</w:t>
      </w:r>
      <w:r w:rsidRPr="0AC7F7F8" w:rsidR="624CA9AB">
        <w:rPr>
          <w:noProof w:val="0"/>
          <w:sz w:val="22"/>
          <w:szCs w:val="22"/>
          <w:lang w:val="en-GB"/>
        </w:rPr>
        <w:t>.</w:t>
      </w:r>
    </w:p>
    <w:p xmlns:wp14="http://schemas.microsoft.com/office/word/2010/wordml" w:rsidP="0AC7F7F8" wp14:paraId="4331EB9C" wp14:textId="65D50639">
      <w:pPr>
        <w:pStyle w:val="NoSpacing"/>
      </w:pPr>
      <w:r w:rsidRPr="0AC7F7F8" w:rsidR="624CA9AB">
        <w:rPr>
          <w:noProof w:val="0"/>
          <w:sz w:val="22"/>
          <w:szCs w:val="22"/>
          <w:lang w:val="en-GB"/>
        </w:rPr>
        <w:t xml:space="preserve">The Improving Services </w:t>
      </w:r>
      <w:r w:rsidRPr="0AC7F7F8" w:rsidR="624CA9AB">
        <w:rPr>
          <w:noProof w:val="0"/>
          <w:sz w:val="22"/>
          <w:szCs w:val="22"/>
          <w:lang w:val="en-GB"/>
        </w:rPr>
        <w:t>component</w:t>
      </w:r>
      <w:r w:rsidRPr="0AC7F7F8" w:rsidR="624CA9AB">
        <w:rPr>
          <w:noProof w:val="0"/>
          <w:sz w:val="22"/>
          <w:szCs w:val="22"/>
          <w:lang w:val="en-GB"/>
        </w:rPr>
        <w:t xml:space="preserve"> is </w:t>
      </w:r>
      <w:bookmarkStart w:name="_Int_Ok3aaWII" w:id="197319928"/>
      <w:r w:rsidRPr="0AC7F7F8" w:rsidR="624CA9AB">
        <w:rPr>
          <w:noProof w:val="0"/>
          <w:sz w:val="22"/>
          <w:szCs w:val="22"/>
          <w:lang w:val="en-GB"/>
        </w:rPr>
        <w:t>closely linked</w:t>
      </w:r>
      <w:bookmarkEnd w:id="197319928"/>
      <w:r w:rsidRPr="0AC7F7F8" w:rsidR="624CA9AB">
        <w:rPr>
          <w:noProof w:val="0"/>
          <w:sz w:val="22"/>
          <w:szCs w:val="22"/>
          <w:lang w:val="en-GB"/>
        </w:rPr>
        <w:t xml:space="preserve"> to Transformational </w:t>
      </w:r>
      <w:r w:rsidRPr="0AC7F7F8" w:rsidR="01A2FE94">
        <w:rPr>
          <w:noProof w:val="0"/>
          <w:sz w:val="22"/>
          <w:szCs w:val="22"/>
          <w:lang w:val="en-GB"/>
        </w:rPr>
        <w:t>Leadership. This</w:t>
      </w:r>
      <w:r w:rsidRPr="0AC7F7F8" w:rsidR="624CA9AB">
        <w:rPr>
          <w:noProof w:val="0"/>
          <w:sz w:val="22"/>
          <w:szCs w:val="22"/>
          <w:lang w:val="en-GB"/>
        </w:rPr>
        <w:t xml:space="preserve"> type of leadership encourages innovation, motivates staff, and inspires positive change. A transformational </w:t>
      </w:r>
      <w:r w:rsidRPr="0AC7F7F8" w:rsidR="06374664">
        <w:rPr>
          <w:noProof w:val="0"/>
          <w:sz w:val="22"/>
          <w:szCs w:val="22"/>
          <w:lang w:val="en-GB"/>
        </w:rPr>
        <w:t>leader encourages</w:t>
      </w:r>
      <w:r w:rsidRPr="0AC7F7F8" w:rsidR="624CA9AB">
        <w:rPr>
          <w:noProof w:val="0"/>
          <w:sz w:val="22"/>
          <w:szCs w:val="22"/>
          <w:lang w:val="en-GB"/>
        </w:rPr>
        <w:t xml:space="preserve"> employees to share ideas for improving patient care and involves them in how the service is delivered. For example, a hospital manager could organise regular meetings where staff suggest ways to improve communication, reduce wait times and deliver services quicker. By valuing staff's contributions and supporting </w:t>
      </w:r>
      <w:r w:rsidRPr="0AC7F7F8" w:rsidR="194C9043">
        <w:rPr>
          <w:noProof w:val="0"/>
          <w:sz w:val="22"/>
          <w:szCs w:val="22"/>
          <w:lang w:val="en-GB"/>
        </w:rPr>
        <w:t>innovative ideas</w:t>
      </w:r>
      <w:r w:rsidRPr="0AC7F7F8" w:rsidR="624CA9AB">
        <w:rPr>
          <w:noProof w:val="0"/>
          <w:sz w:val="22"/>
          <w:szCs w:val="22"/>
          <w:lang w:val="en-GB"/>
        </w:rPr>
        <w:t xml:space="preserve">, the leader creates a culture of continuous improvement and creativity. Using this approach can enhance patient safety, increase staff engagement and willingness, </w:t>
      </w:r>
      <w:r w:rsidRPr="0AC7F7F8" w:rsidR="352A85E8">
        <w:rPr>
          <w:noProof w:val="0"/>
          <w:sz w:val="22"/>
          <w:szCs w:val="22"/>
          <w:lang w:val="en-GB"/>
        </w:rPr>
        <w:t>improving</w:t>
      </w:r>
      <w:r w:rsidRPr="0AC7F7F8" w:rsidR="624CA9AB">
        <w:rPr>
          <w:noProof w:val="0"/>
          <w:sz w:val="22"/>
          <w:szCs w:val="22"/>
          <w:lang w:val="en-GB"/>
        </w:rPr>
        <w:t xml:space="preserve"> the quality of care delivered to the patients: (Bass and Riggio, 2006)</w:t>
      </w:r>
    </w:p>
    <w:p xmlns:wp14="http://schemas.microsoft.com/office/word/2010/wordml" w:rsidP="0AC7F7F8" wp14:paraId="28E7C9D1" wp14:textId="27363A81">
      <w:pPr>
        <w:pStyle w:val="NoSpacing"/>
        <w:rPr>
          <w:noProof w:val="0"/>
          <w:sz w:val="22"/>
          <w:szCs w:val="22"/>
          <w:lang w:val="en-GB"/>
        </w:rPr>
      </w:pPr>
    </w:p>
    <w:p xmlns:wp14="http://schemas.microsoft.com/office/word/2010/wordml" w:rsidP="0AC7F7F8" wp14:paraId="4F905DB6" wp14:textId="243269C6">
      <w:pPr>
        <w:pStyle w:val="NoSpacing"/>
        <w:rPr>
          <w:noProof w:val="0"/>
          <w:sz w:val="22"/>
          <w:szCs w:val="22"/>
          <w:u w:val="single"/>
          <w:lang w:val="en-GB"/>
        </w:rPr>
      </w:pPr>
      <w:r w:rsidRPr="0AC7F7F8" w:rsidR="624CA9AB">
        <w:rPr>
          <w:noProof w:val="0"/>
          <w:sz w:val="22"/>
          <w:szCs w:val="22"/>
          <w:u w:val="single"/>
          <w:lang w:val="en-GB"/>
        </w:rPr>
        <w:t>Task 7 Journal Entry</w:t>
      </w:r>
    </w:p>
    <w:p xmlns:wp14="http://schemas.microsoft.com/office/word/2010/wordml" w:rsidP="0AC7F7F8" wp14:paraId="16BE9FA0" wp14:textId="00CF0BBD">
      <w:pPr>
        <w:pStyle w:val="NoSpacing"/>
        <w:rPr>
          <w:noProof w:val="0"/>
          <w:sz w:val="22"/>
          <w:szCs w:val="22"/>
          <w:lang w:val="en-GB"/>
        </w:rPr>
      </w:pPr>
    </w:p>
    <w:p xmlns:wp14="http://schemas.microsoft.com/office/word/2010/wordml" w:rsidP="0AC7F7F8" wp14:paraId="7171CC2B" wp14:textId="527EC8DC">
      <w:pPr>
        <w:pStyle w:val="NoSpacing"/>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rsidRPr="0AC7F7F8" w:rsidR="624CA9AB">
        <w:rPr>
          <w:noProof w:val="0"/>
          <w:sz w:val="22"/>
          <w:szCs w:val="22"/>
          <w:lang w:val="en-GB"/>
        </w:rPr>
        <w:t xml:space="preserve">At the start of this module, my understanding of creativity within Health and Social Care (H&amp;SC) has developed significantly. I have learned that creativity is not just about the arts, but about creating </w:t>
      </w:r>
      <w:r w:rsidRPr="0AC7F7F8" w:rsidR="27F54357">
        <w:rPr>
          <w:noProof w:val="0"/>
          <w:sz w:val="22"/>
          <w:szCs w:val="22"/>
          <w:lang w:val="en-GB"/>
        </w:rPr>
        <w:t>innovative solutions</w:t>
      </w:r>
      <w:r w:rsidRPr="0AC7F7F8" w:rsidR="624CA9AB">
        <w:rPr>
          <w:noProof w:val="0"/>
          <w:sz w:val="22"/>
          <w:szCs w:val="22"/>
          <w:lang w:val="en-GB"/>
        </w:rPr>
        <w:t xml:space="preserve"> to solve existing problems and applying them effectively through divergent and convergent thinking. Divergent thinking involves exploring a range of </w:t>
      </w:r>
      <w:bookmarkStart w:name="_Int_NE5lwlqy" w:id="524068707"/>
      <w:r w:rsidRPr="0AC7F7F8" w:rsidR="624CA9AB">
        <w:rPr>
          <w:noProof w:val="0"/>
          <w:sz w:val="22"/>
          <w:szCs w:val="22"/>
          <w:lang w:val="en-GB"/>
        </w:rPr>
        <w:t>possible solutions</w:t>
      </w:r>
      <w:bookmarkEnd w:id="524068707"/>
      <w:r w:rsidRPr="0AC7F7F8" w:rsidR="624CA9AB">
        <w:rPr>
          <w:noProof w:val="0"/>
          <w:sz w:val="22"/>
          <w:szCs w:val="22"/>
          <w:lang w:val="en-GB"/>
        </w:rPr>
        <w:t xml:space="preserve"> to a problem, while convergent thinking focuses on evaluating those options and selecting the most </w:t>
      </w:r>
      <w:r w:rsidRPr="0AC7F7F8" w:rsidR="624CA9AB">
        <w:rPr>
          <w:noProof w:val="0"/>
          <w:sz w:val="22"/>
          <w:szCs w:val="22"/>
          <w:lang w:val="en-GB"/>
        </w:rPr>
        <w:t>appropriate one</w:t>
      </w:r>
      <w:r w:rsidRPr="0AC7F7F8" w:rsidR="624CA9AB">
        <w:rPr>
          <w:noProof w:val="0"/>
          <w:sz w:val="22"/>
          <w:szCs w:val="22"/>
          <w:lang w:val="en-GB"/>
        </w:rPr>
        <w:t>.</w:t>
      </w:r>
    </w:p>
    <w:p xmlns:wp14="http://schemas.microsoft.com/office/word/2010/wordml" w:rsidP="0AC7F7F8" wp14:paraId="7A2D58AD" wp14:textId="71F43428">
      <w:pPr>
        <w:pStyle w:val="NoSpacing"/>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rsidRPr="0AC7F7F8" w:rsidR="624CA9AB">
        <w:rPr>
          <w:noProof w:val="0"/>
          <w:sz w:val="22"/>
          <w:szCs w:val="22"/>
          <w:lang w:val="en-GB"/>
        </w:rPr>
        <w:t xml:space="preserve">A practical example of this is managing staff shortages in a hospital setting. Using divergent thinking, managers may consider several options, such as adjusting shift patterns, reallocating staff responsibilities, using digital tools, or using volunteer support. Convergent thinking is then used to assess these ideas and implement the solution that improves the quality of care, ensures safety, and meets </w:t>
      </w:r>
      <w:r w:rsidRPr="0AC7F7F8" w:rsidR="4E31C8C8">
        <w:rPr>
          <w:noProof w:val="0"/>
          <w:sz w:val="22"/>
          <w:szCs w:val="22"/>
          <w:lang w:val="en-GB"/>
        </w:rPr>
        <w:t>hospital requirements</w:t>
      </w:r>
      <w:r w:rsidRPr="0AC7F7F8" w:rsidR="624CA9AB">
        <w:rPr>
          <w:noProof w:val="0"/>
          <w:sz w:val="22"/>
          <w:szCs w:val="22"/>
          <w:lang w:val="en-GB"/>
        </w:rPr>
        <w:t>.</w:t>
      </w:r>
    </w:p>
    <w:p xmlns:wp14="http://schemas.microsoft.com/office/word/2010/wordml" w:rsidP="0AC7F7F8" wp14:paraId="6632F259" wp14:textId="1A1BE280">
      <w:pPr>
        <w:pStyle w:val="NoSpacing"/>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0AC7F7F8" w:rsidR="624CA9AB">
        <w:rPr>
          <w:noProof w:val="0"/>
          <w:sz w:val="22"/>
          <w:szCs w:val="22"/>
          <w:lang w:val="en-GB"/>
        </w:rPr>
        <w:t xml:space="preserve">This module has also changed my understanding of value creation. I now recognise that value is not just about costs but about improving service users’ experiences, wellbeing, and </w:t>
      </w:r>
      <w:r w:rsidRPr="0AC7F7F8" w:rsidR="624CA9AB">
        <w:rPr>
          <w:rFonts w:ascii="Arial" w:hAnsi="Arial" w:eastAsia="Arial" w:cs="Arial"/>
          <w:noProof w:val="0"/>
          <w:sz w:val="22"/>
          <w:szCs w:val="22"/>
          <w:lang w:val="en-GB"/>
        </w:rPr>
        <w:t>outcomes. By balancing creativity with critical decision-making, professionals can develop innovative yet practical solutions that enhance patient-centred care.</w:t>
      </w:r>
    </w:p>
    <w:p xmlns:wp14="http://schemas.microsoft.com/office/word/2010/wordml" w:rsidP="0AC7F7F8" wp14:paraId="232BCFA1" wp14:textId="3B4EDF55">
      <w:pPr>
        <w:pStyle w:val="NoSpacing"/>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0AC7F7F8" w:rsidR="624CA9AB">
        <w:rPr>
          <w:rFonts w:ascii="Arial" w:hAnsi="Arial" w:eastAsia="Arial" w:cs="Arial"/>
          <w:noProof w:val="0"/>
          <w:sz w:val="22"/>
          <w:szCs w:val="22"/>
          <w:lang w:val="en-GB"/>
        </w:rPr>
        <w:t>As a result, my professional practice has become more reflective and adaptable. I am now more confident in exploring different approaches to challenges while using evidence and professional judgement to determine the most effective course of action. This balance enables me to contribute to high-quality care and create value for service users.</w:t>
      </w:r>
    </w:p>
    <w:p xmlns:wp14="http://schemas.microsoft.com/office/word/2010/wordml" wp14:paraId="68A524BC" wp14:textId="5687094D"/>
    <w:p xmlns:wp14="http://schemas.microsoft.com/office/word/2010/wordml" wp14:paraId="434ED606" wp14:textId="16CFA421"/>
    <w:p xmlns:wp14="http://schemas.microsoft.com/office/word/2010/wordml" wp14:paraId="69D2F7F6" wp14:textId="5A19D558"/>
    <w:p xmlns:wp14="http://schemas.microsoft.com/office/word/2010/wordml" wp14:paraId="0BAD1F9E" wp14:textId="79B9128C"/>
    <w:p xmlns:wp14="http://schemas.microsoft.com/office/word/2010/wordml" w:rsidP="0AC7F7F8" wp14:paraId="27EFC01F" wp14:textId="258E0F70">
      <w:pPr>
        <w:spacing w:before="0" w:beforeAutospacing="off" w:after="160" w:afterAutospacing="off"/>
      </w:pPr>
      <w:r w:rsidRPr="0AC7F7F8" w:rsidR="624CA9AB">
        <w:rPr>
          <w:rFonts w:ascii="Arial" w:hAnsi="Arial" w:eastAsia="Arial" w:cs="Arial"/>
          <w:b w:val="0"/>
          <w:bCs w:val="0"/>
          <w:i w:val="0"/>
          <w:iCs w:val="0"/>
          <w:strike w:val="0"/>
          <w:dstrike w:val="0"/>
          <w:noProof w:val="0"/>
          <w:color w:val="000000" w:themeColor="text1" w:themeTint="FF" w:themeShade="FF"/>
          <w:sz w:val="48"/>
          <w:szCs w:val="48"/>
          <w:u w:val="none"/>
          <w:lang w:val="en-GB"/>
        </w:rPr>
        <w:t>Reference List</w:t>
      </w:r>
    </w:p>
    <w:p xmlns:wp14="http://schemas.microsoft.com/office/word/2010/wordml" w:rsidP="0AC7F7F8" wp14:paraId="09621D12" wp14:textId="6AAAFAA5">
      <w:pPr>
        <w:pStyle w:val="Normal"/>
        <w:spacing w:before="0" w:beforeAutospacing="off" w:after="160" w:afterAutospacing="off"/>
        <w:rPr>
          <w:rFonts w:ascii="Arial" w:hAnsi="Arial" w:eastAsia="Arial" w:cs="Arial"/>
          <w:b w:val="0"/>
          <w:bCs w:val="0"/>
          <w:i w:val="0"/>
          <w:iCs w:val="0"/>
          <w:caps w:val="0"/>
          <w:smallCaps w:val="0"/>
          <w:noProof w:val="0"/>
          <w:color w:val="2C3E50"/>
          <w:sz w:val="22"/>
          <w:szCs w:val="22"/>
          <w:lang w:val="en-GB"/>
        </w:rPr>
      </w:pPr>
      <w:r w:rsidRPr="0AC7F7F8" w:rsidR="20ED8E7D">
        <w:rPr>
          <w:rFonts w:ascii="Arial" w:hAnsi="Arial" w:eastAsia="Arial" w:cs="Arial"/>
          <w:b w:val="0"/>
          <w:bCs w:val="0"/>
          <w:i w:val="0"/>
          <w:iCs w:val="0"/>
          <w:caps w:val="0"/>
          <w:smallCaps w:val="0"/>
          <w:noProof w:val="0"/>
          <w:color w:val="2C3E50"/>
          <w:sz w:val="22"/>
          <w:szCs w:val="22"/>
          <w:lang w:val="en-GB"/>
        </w:rPr>
        <w:t>Annual Rough Sleeping Snapshot. (2025). Available at: https://www.wmca.org.uk/media/5vdplht0/20260311-annual-rough-sleeping-snapshot-2025.pdf.</w:t>
      </w:r>
    </w:p>
    <w:p xmlns:wp14="http://schemas.microsoft.com/office/word/2010/wordml" w:rsidP="0AC7F7F8" wp14:paraId="45ED46A3" wp14:textId="4F49994E">
      <w:pPr>
        <w:spacing w:before="0" w:beforeAutospacing="off" w:after="160" w:afterAutospacing="off"/>
        <w:rPr>
          <w:rFonts w:ascii="Arial" w:hAnsi="Arial" w:eastAsia="Arial" w:cs="Arial"/>
          <w:b w:val="0"/>
          <w:bCs w:val="0"/>
          <w:i w:val="0"/>
          <w:iCs w:val="0"/>
          <w:strike w:val="0"/>
          <w:dstrike w:val="0"/>
          <w:noProof w:val="0"/>
          <w:color w:val="2C3E50"/>
          <w:sz w:val="22"/>
          <w:szCs w:val="22"/>
          <w:u w:val="none"/>
          <w:lang w:val="en-GB"/>
        </w:rPr>
      </w:pPr>
      <w:r w:rsidRPr="0AC7F7F8" w:rsidR="624CA9AB">
        <w:rPr>
          <w:rFonts w:ascii="Arial" w:hAnsi="Arial" w:eastAsia="Arial" w:cs="Arial"/>
          <w:b w:val="0"/>
          <w:bCs w:val="0"/>
          <w:i w:val="0"/>
          <w:iCs w:val="0"/>
          <w:strike w:val="0"/>
          <w:dstrike w:val="0"/>
          <w:noProof w:val="0"/>
          <w:color w:val="2C3E50"/>
          <w:sz w:val="22"/>
          <w:szCs w:val="22"/>
          <w:u w:val="none"/>
          <w:lang w:val="en-GB"/>
        </w:rPr>
        <w:t xml:space="preserve">Bass, B.M. and Riggio, R.E. (2006). </w:t>
      </w:r>
      <w:r w:rsidRPr="0AC7F7F8" w:rsidR="624CA9AB">
        <w:rPr>
          <w:rFonts w:ascii="Arial" w:hAnsi="Arial" w:eastAsia="Arial" w:cs="Arial"/>
          <w:b w:val="0"/>
          <w:bCs w:val="0"/>
          <w:i w:val="1"/>
          <w:iCs w:val="1"/>
          <w:strike w:val="0"/>
          <w:dstrike w:val="0"/>
          <w:noProof w:val="0"/>
          <w:color w:val="2C3E50"/>
          <w:sz w:val="22"/>
          <w:szCs w:val="22"/>
          <w:u w:val="none"/>
          <w:lang w:val="en-GB"/>
        </w:rPr>
        <w:t>Transformational Leadership</w:t>
      </w:r>
      <w:r w:rsidRPr="0AC7F7F8" w:rsidR="624CA9AB">
        <w:rPr>
          <w:rFonts w:ascii="Arial" w:hAnsi="Arial" w:eastAsia="Arial" w:cs="Arial"/>
          <w:b w:val="0"/>
          <w:bCs w:val="0"/>
          <w:i w:val="0"/>
          <w:iCs w:val="0"/>
          <w:strike w:val="0"/>
          <w:dstrike w:val="0"/>
          <w:noProof w:val="0"/>
          <w:color w:val="2C3E50"/>
          <w:sz w:val="22"/>
          <w:szCs w:val="22"/>
          <w:u w:val="none"/>
          <w:lang w:val="en-GB"/>
        </w:rPr>
        <w:t>. 2nd ed. [online] New York: Psychology Press. doi:https://doi.org/10.4324/9781410617095.</w:t>
      </w:r>
    </w:p>
    <w:p xmlns:wp14="http://schemas.microsoft.com/office/word/2010/wordml" w:rsidP="0AC7F7F8" wp14:paraId="18EE745C" wp14:textId="5A2EE62C">
      <w:pPr>
        <w:spacing w:before="0" w:beforeAutospacing="off" w:after="160" w:afterAutospacing="off"/>
        <w:rPr>
          <w:rFonts w:ascii="Arial" w:hAnsi="Arial" w:eastAsia="Arial" w:cs="Arial"/>
          <w:b w:val="0"/>
          <w:bCs w:val="0"/>
          <w:i w:val="0"/>
          <w:iCs w:val="0"/>
          <w:strike w:val="0"/>
          <w:dstrike w:val="0"/>
          <w:noProof w:val="0"/>
          <w:color w:val="2C3E50"/>
          <w:sz w:val="22"/>
          <w:szCs w:val="22"/>
          <w:u w:val="none"/>
          <w:lang w:val="en-GB"/>
        </w:rPr>
      </w:pPr>
      <w:r w:rsidRPr="0AC7F7F8" w:rsidR="624CA9AB">
        <w:rPr>
          <w:rFonts w:ascii="Arial" w:hAnsi="Arial" w:eastAsia="Arial" w:cs="Arial"/>
          <w:b w:val="0"/>
          <w:bCs w:val="0"/>
          <w:i w:val="0"/>
          <w:iCs w:val="0"/>
          <w:strike w:val="0"/>
          <w:dstrike w:val="0"/>
          <w:noProof w:val="0"/>
          <w:color w:val="2C3E50"/>
          <w:sz w:val="22"/>
          <w:szCs w:val="22"/>
          <w:u w:val="none"/>
          <w:lang w:val="en-GB"/>
        </w:rPr>
        <w:t xml:space="preserve">Careershodh. (2024). </w:t>
      </w:r>
      <w:r w:rsidRPr="0AC7F7F8" w:rsidR="624CA9AB">
        <w:rPr>
          <w:rFonts w:ascii="Arial" w:hAnsi="Arial" w:eastAsia="Arial" w:cs="Arial"/>
          <w:b w:val="0"/>
          <w:bCs w:val="0"/>
          <w:i w:val="1"/>
          <w:iCs w:val="1"/>
          <w:strike w:val="0"/>
          <w:dstrike w:val="0"/>
          <w:noProof w:val="0"/>
          <w:color w:val="2C3E50"/>
          <w:sz w:val="22"/>
          <w:szCs w:val="22"/>
          <w:u w:val="none"/>
          <w:lang w:val="en-GB"/>
        </w:rPr>
        <w:t>Guilford’s Theory of Creativity- 6 Key Components of Creative Thinking - Careershodh</w:t>
      </w:r>
      <w:r w:rsidRPr="0AC7F7F8" w:rsidR="624CA9AB">
        <w:rPr>
          <w:rFonts w:ascii="Arial" w:hAnsi="Arial" w:eastAsia="Arial" w:cs="Arial"/>
          <w:b w:val="0"/>
          <w:bCs w:val="0"/>
          <w:i w:val="0"/>
          <w:iCs w:val="0"/>
          <w:strike w:val="0"/>
          <w:dstrike w:val="0"/>
          <w:noProof w:val="0"/>
          <w:color w:val="2C3E50"/>
          <w:sz w:val="22"/>
          <w:szCs w:val="22"/>
          <w:u w:val="none"/>
          <w:lang w:val="en-GB"/>
        </w:rPr>
        <w:t xml:space="preserve">. [online] Available at: </w:t>
      </w:r>
      <w:hyperlink r:id="R9af7f78c165a4d19">
        <w:r w:rsidRPr="0AC7F7F8" w:rsidR="624CA9AB">
          <w:rPr>
            <w:rStyle w:val="Hyperlink"/>
            <w:rFonts w:ascii="Arial" w:hAnsi="Arial" w:eastAsia="Arial" w:cs="Arial"/>
            <w:b w:val="0"/>
            <w:bCs w:val="0"/>
            <w:i w:val="0"/>
            <w:iCs w:val="0"/>
            <w:strike w:val="0"/>
            <w:dstrike w:val="0"/>
            <w:noProof w:val="0"/>
            <w:color w:val="1155CC"/>
            <w:sz w:val="22"/>
            <w:szCs w:val="22"/>
            <w:u w:val="none"/>
            <w:lang w:val="en-GB"/>
          </w:rPr>
          <w:t>https://www.careershodh.com/guilfords-theory-of-creativity/</w:t>
        </w:r>
      </w:hyperlink>
      <w:r w:rsidRPr="0AC7F7F8" w:rsidR="624CA9AB">
        <w:rPr>
          <w:rFonts w:ascii="Arial" w:hAnsi="Arial" w:eastAsia="Arial" w:cs="Arial"/>
          <w:b w:val="0"/>
          <w:bCs w:val="0"/>
          <w:i w:val="0"/>
          <w:iCs w:val="0"/>
          <w:strike w:val="0"/>
          <w:dstrike w:val="0"/>
          <w:noProof w:val="0"/>
          <w:color w:val="2C3E50"/>
          <w:sz w:val="22"/>
          <w:szCs w:val="22"/>
          <w:u w:val="none"/>
          <w:lang w:val="en-GB"/>
        </w:rPr>
        <w:t>.</w:t>
      </w:r>
    </w:p>
    <w:p xmlns:wp14="http://schemas.microsoft.com/office/word/2010/wordml" w:rsidP="0AC7F7F8" wp14:paraId="7ABFDB63" wp14:textId="79080B52">
      <w:pPr>
        <w:spacing w:before="0" w:beforeAutospacing="off" w:after="160" w:afterAutospacing="off"/>
        <w:rPr>
          <w:rFonts w:ascii="Arial" w:hAnsi="Arial" w:eastAsia="Arial" w:cs="Arial"/>
          <w:b w:val="0"/>
          <w:bCs w:val="0"/>
          <w:i w:val="0"/>
          <w:iCs w:val="0"/>
          <w:strike w:val="0"/>
          <w:dstrike w:val="0"/>
          <w:noProof w:val="0"/>
          <w:color w:val="2C3E50"/>
          <w:sz w:val="22"/>
          <w:szCs w:val="22"/>
          <w:u w:val="none"/>
          <w:lang w:val="en-GB"/>
        </w:rPr>
      </w:pPr>
      <w:r w:rsidRPr="0AC7F7F8" w:rsidR="624CA9AB">
        <w:rPr>
          <w:rFonts w:ascii="Arial" w:hAnsi="Arial" w:eastAsia="Arial" w:cs="Arial"/>
          <w:b w:val="0"/>
          <w:bCs w:val="0"/>
          <w:i w:val="0"/>
          <w:iCs w:val="0"/>
          <w:strike w:val="0"/>
          <w:dstrike w:val="0"/>
          <w:noProof w:val="0"/>
          <w:color w:val="2C3E50"/>
          <w:sz w:val="22"/>
          <w:szCs w:val="22"/>
          <w:u w:val="none"/>
          <w:lang w:val="en-GB"/>
        </w:rPr>
        <w:t xml:space="preserve">Department of Health and Social Care (2025). </w:t>
      </w:r>
      <w:r w:rsidRPr="0AC7F7F8" w:rsidR="624CA9AB">
        <w:rPr>
          <w:rFonts w:ascii="Arial" w:hAnsi="Arial" w:eastAsia="Arial" w:cs="Arial"/>
          <w:b w:val="0"/>
          <w:bCs w:val="0"/>
          <w:i w:val="1"/>
          <w:iCs w:val="1"/>
          <w:strike w:val="0"/>
          <w:dstrike w:val="0"/>
          <w:noProof w:val="0"/>
          <w:color w:val="2C3E50"/>
          <w:sz w:val="22"/>
          <w:szCs w:val="22"/>
          <w:u w:val="none"/>
          <w:lang w:val="en-GB"/>
        </w:rPr>
        <w:t>10 Year Health Plan for England: Fit for the Future</w:t>
      </w:r>
      <w:r w:rsidRPr="0AC7F7F8" w:rsidR="624CA9AB">
        <w:rPr>
          <w:rFonts w:ascii="Arial" w:hAnsi="Arial" w:eastAsia="Arial" w:cs="Arial"/>
          <w:b w:val="0"/>
          <w:bCs w:val="0"/>
          <w:i w:val="0"/>
          <w:iCs w:val="0"/>
          <w:strike w:val="0"/>
          <w:dstrike w:val="0"/>
          <w:noProof w:val="0"/>
          <w:color w:val="2C3E50"/>
          <w:sz w:val="22"/>
          <w:szCs w:val="22"/>
          <w:u w:val="none"/>
          <w:lang w:val="en-GB"/>
        </w:rPr>
        <w:t xml:space="preserve">. [online] GOV.UK. Available at: </w:t>
      </w:r>
      <w:hyperlink r:id="Ra2c7a9a2bb734f4d">
        <w:r w:rsidRPr="0AC7F7F8" w:rsidR="624CA9AB">
          <w:rPr>
            <w:rStyle w:val="Hyperlink"/>
            <w:rFonts w:ascii="Arial" w:hAnsi="Arial" w:eastAsia="Arial" w:cs="Arial"/>
            <w:b w:val="0"/>
            <w:bCs w:val="0"/>
            <w:i w:val="0"/>
            <w:iCs w:val="0"/>
            <w:strike w:val="0"/>
            <w:dstrike w:val="0"/>
            <w:noProof w:val="0"/>
            <w:color w:val="1155CC"/>
            <w:sz w:val="22"/>
            <w:szCs w:val="22"/>
            <w:u w:val="none"/>
            <w:lang w:val="en-GB"/>
          </w:rPr>
          <w:t>https://www.gov.uk/government/publications/10-year-health-plan-for-england-fit-for-the-future</w:t>
        </w:r>
      </w:hyperlink>
      <w:r w:rsidRPr="0AC7F7F8" w:rsidR="624CA9AB">
        <w:rPr>
          <w:rFonts w:ascii="Arial" w:hAnsi="Arial" w:eastAsia="Arial" w:cs="Arial"/>
          <w:b w:val="0"/>
          <w:bCs w:val="0"/>
          <w:i w:val="0"/>
          <w:iCs w:val="0"/>
          <w:strike w:val="0"/>
          <w:dstrike w:val="0"/>
          <w:noProof w:val="0"/>
          <w:color w:val="2C3E50"/>
          <w:sz w:val="22"/>
          <w:szCs w:val="22"/>
          <w:u w:val="none"/>
          <w:lang w:val="en-GB"/>
        </w:rPr>
        <w:t>.</w:t>
      </w:r>
    </w:p>
    <w:p xmlns:wp14="http://schemas.microsoft.com/office/word/2010/wordml" w:rsidP="0AC7F7F8" wp14:paraId="31FDC493" wp14:textId="3193167C">
      <w:pPr>
        <w:spacing w:before="0" w:beforeAutospacing="off" w:after="160" w:afterAutospacing="off"/>
        <w:rPr>
          <w:rFonts w:ascii="Arial" w:hAnsi="Arial" w:eastAsia="Arial" w:cs="Arial"/>
          <w:b w:val="0"/>
          <w:bCs w:val="0"/>
          <w:i w:val="0"/>
          <w:iCs w:val="0"/>
          <w:strike w:val="0"/>
          <w:dstrike w:val="0"/>
          <w:noProof w:val="0"/>
          <w:color w:val="2C3E50"/>
          <w:sz w:val="22"/>
          <w:szCs w:val="22"/>
          <w:u w:val="none"/>
          <w:lang w:val="en-GB"/>
        </w:rPr>
      </w:pPr>
      <w:r w:rsidRPr="0AC7F7F8" w:rsidR="624CA9AB">
        <w:rPr>
          <w:rFonts w:ascii="Arial" w:hAnsi="Arial" w:eastAsia="Arial" w:cs="Arial"/>
          <w:b w:val="0"/>
          <w:bCs w:val="0"/>
          <w:i w:val="0"/>
          <w:iCs w:val="0"/>
          <w:strike w:val="0"/>
          <w:dstrike w:val="0"/>
          <w:noProof w:val="0"/>
          <w:color w:val="2C3E50"/>
          <w:sz w:val="22"/>
          <w:szCs w:val="22"/>
          <w:u w:val="none"/>
          <w:lang w:val="en-GB"/>
        </w:rPr>
        <w:t xml:space="preserve">Dixon-Woods, M., Summers, C., Morgan, </w:t>
      </w:r>
      <w:bookmarkStart w:name="_Int_UftiG8LX" w:id="2081794742"/>
      <w:r w:rsidRPr="0AC7F7F8" w:rsidR="624CA9AB">
        <w:rPr>
          <w:rFonts w:ascii="Arial" w:hAnsi="Arial" w:eastAsia="Arial" w:cs="Arial"/>
          <w:b w:val="0"/>
          <w:bCs w:val="0"/>
          <w:i w:val="0"/>
          <w:iCs w:val="0"/>
          <w:strike w:val="0"/>
          <w:dstrike w:val="0"/>
          <w:noProof w:val="0"/>
          <w:color w:val="2C3E50"/>
          <w:sz w:val="22"/>
          <w:szCs w:val="22"/>
          <w:u w:val="none"/>
          <w:lang w:val="en-GB"/>
        </w:rPr>
        <w:t>M.</w:t>
      </w:r>
      <w:bookmarkEnd w:id="2081794742"/>
      <w:r w:rsidRPr="0AC7F7F8" w:rsidR="624CA9AB">
        <w:rPr>
          <w:rFonts w:ascii="Arial" w:hAnsi="Arial" w:eastAsia="Arial" w:cs="Arial"/>
          <w:b w:val="0"/>
          <w:bCs w:val="0"/>
          <w:i w:val="0"/>
          <w:iCs w:val="0"/>
          <w:strike w:val="0"/>
          <w:dstrike w:val="0"/>
          <w:noProof w:val="0"/>
          <w:color w:val="2C3E50"/>
          <w:sz w:val="22"/>
          <w:szCs w:val="22"/>
          <w:u w:val="none"/>
          <w:lang w:val="en-GB"/>
        </w:rPr>
        <w:t xml:space="preserve"> and Patel, K. (2024). The future of the NHS depends on its workforce. </w:t>
      </w:r>
      <w:r w:rsidRPr="0AC7F7F8" w:rsidR="624CA9AB">
        <w:rPr>
          <w:rFonts w:ascii="Arial" w:hAnsi="Arial" w:eastAsia="Arial" w:cs="Arial"/>
          <w:b w:val="0"/>
          <w:bCs w:val="0"/>
          <w:i w:val="1"/>
          <w:iCs w:val="1"/>
          <w:strike w:val="0"/>
          <w:dstrike w:val="0"/>
          <w:noProof w:val="0"/>
          <w:color w:val="2C3E50"/>
          <w:sz w:val="22"/>
          <w:szCs w:val="22"/>
          <w:u w:val="none"/>
          <w:lang w:val="en-GB"/>
        </w:rPr>
        <w:t>BMJ</w:t>
      </w:r>
      <w:r w:rsidRPr="0AC7F7F8" w:rsidR="624CA9AB">
        <w:rPr>
          <w:rFonts w:ascii="Arial" w:hAnsi="Arial" w:eastAsia="Arial" w:cs="Arial"/>
          <w:b w:val="0"/>
          <w:bCs w:val="0"/>
          <w:i w:val="0"/>
          <w:iCs w:val="0"/>
          <w:strike w:val="0"/>
          <w:dstrike w:val="0"/>
          <w:noProof w:val="0"/>
          <w:color w:val="2C3E50"/>
          <w:sz w:val="22"/>
          <w:szCs w:val="22"/>
          <w:u w:val="none"/>
          <w:lang w:val="en-GB"/>
        </w:rPr>
        <w:t xml:space="preserve">, [online] 384(384). Available at: </w:t>
      </w:r>
      <w:hyperlink r:id="R271d969642a24655">
        <w:r w:rsidRPr="0AC7F7F8" w:rsidR="624CA9AB">
          <w:rPr>
            <w:rStyle w:val="Hyperlink"/>
            <w:rFonts w:ascii="Arial" w:hAnsi="Arial" w:eastAsia="Arial" w:cs="Arial"/>
            <w:b w:val="0"/>
            <w:bCs w:val="0"/>
            <w:i w:val="0"/>
            <w:iCs w:val="0"/>
            <w:strike w:val="0"/>
            <w:dstrike w:val="0"/>
            <w:noProof w:val="0"/>
            <w:sz w:val="22"/>
            <w:szCs w:val="22"/>
            <w:lang w:val="en-GB"/>
          </w:rPr>
          <w:t>https://www.bmj.com/content/384/bmj-2024-079474</w:t>
        </w:r>
      </w:hyperlink>
      <w:r w:rsidRPr="0AC7F7F8" w:rsidR="624CA9AB">
        <w:rPr>
          <w:rFonts w:ascii="Arial" w:hAnsi="Arial" w:eastAsia="Arial" w:cs="Arial"/>
          <w:b w:val="0"/>
          <w:bCs w:val="0"/>
          <w:i w:val="0"/>
          <w:iCs w:val="0"/>
          <w:strike w:val="0"/>
          <w:dstrike w:val="0"/>
          <w:noProof w:val="0"/>
          <w:color w:val="2C3E50"/>
          <w:sz w:val="22"/>
          <w:szCs w:val="22"/>
          <w:u w:val="none"/>
          <w:lang w:val="en-GB"/>
        </w:rPr>
        <w:t>.</w:t>
      </w:r>
    </w:p>
    <w:p xmlns:wp14="http://schemas.microsoft.com/office/word/2010/wordml" w:rsidP="0AC7F7F8" wp14:paraId="0D6B9B23" wp14:textId="1EF05894">
      <w:pPr>
        <w:spacing w:before="0" w:beforeAutospacing="off" w:after="16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0AC7F7F8" w:rsidR="624CA9AB">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Franken, R.E. (2019). </w:t>
      </w:r>
      <w:r w:rsidRPr="0AC7F7F8" w:rsidR="624CA9AB">
        <w:rPr>
          <w:rFonts w:ascii="Arial" w:hAnsi="Arial" w:eastAsia="Arial" w:cs="Arial"/>
          <w:b w:val="0"/>
          <w:bCs w:val="0"/>
          <w:i w:val="1"/>
          <w:iCs w:val="1"/>
          <w:strike w:val="0"/>
          <w:dstrike w:val="0"/>
          <w:noProof w:val="0"/>
          <w:color w:val="000000" w:themeColor="text1" w:themeTint="FF" w:themeShade="FF"/>
          <w:sz w:val="22"/>
          <w:szCs w:val="22"/>
          <w:u w:val="none"/>
          <w:lang w:val="en-GB"/>
        </w:rPr>
        <w:t>What is creativity?</w:t>
      </w:r>
      <w:r w:rsidRPr="0AC7F7F8" w:rsidR="624CA9AB">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[online] Csun.edu. Available at: </w:t>
      </w:r>
      <w:hyperlink r:id="Rec115fdf23b741ab">
        <w:r w:rsidRPr="0AC7F7F8" w:rsidR="624CA9AB">
          <w:rPr>
            <w:rStyle w:val="Hyperlink"/>
            <w:rFonts w:ascii="Arial" w:hAnsi="Arial" w:eastAsia="Arial" w:cs="Arial"/>
            <w:b w:val="0"/>
            <w:bCs w:val="0"/>
            <w:i w:val="0"/>
            <w:iCs w:val="0"/>
            <w:strike w:val="0"/>
            <w:dstrike w:val="0"/>
            <w:noProof w:val="0"/>
            <w:color w:val="1155CC"/>
            <w:sz w:val="22"/>
            <w:szCs w:val="22"/>
            <w:u w:val="none"/>
            <w:lang w:val="en-GB"/>
          </w:rPr>
          <w:t>https://www.csun.edu/~vcpsy00h/creativity/define.htm</w:t>
        </w:r>
      </w:hyperlink>
      <w:r w:rsidRPr="0AC7F7F8" w:rsidR="624CA9AB">
        <w:rPr>
          <w:rFonts w:ascii="Arial" w:hAnsi="Arial" w:eastAsia="Arial" w:cs="Arial"/>
          <w:b w:val="0"/>
          <w:bCs w:val="0"/>
          <w:i w:val="0"/>
          <w:iCs w:val="0"/>
          <w:strike w:val="0"/>
          <w:dstrike w:val="0"/>
          <w:noProof w:val="0"/>
          <w:color w:val="000000" w:themeColor="text1" w:themeTint="FF" w:themeShade="FF"/>
          <w:sz w:val="22"/>
          <w:szCs w:val="22"/>
          <w:u w:val="none"/>
          <w:lang w:val="en-GB"/>
        </w:rPr>
        <w:t>.</w:t>
      </w:r>
    </w:p>
    <w:p xmlns:wp14="http://schemas.microsoft.com/office/word/2010/wordml" w:rsidP="0AC7F7F8" wp14:paraId="33044CFB" wp14:textId="43EFE1E0">
      <w:pPr>
        <w:spacing w:before="0" w:beforeAutospacing="off" w:after="160" w:afterAutospacing="off"/>
        <w:rPr>
          <w:rFonts w:ascii="Arial" w:hAnsi="Arial" w:eastAsia="Arial" w:cs="Arial"/>
          <w:b w:val="0"/>
          <w:bCs w:val="0"/>
          <w:i w:val="0"/>
          <w:iCs w:val="0"/>
          <w:strike w:val="0"/>
          <w:dstrike w:val="0"/>
          <w:noProof w:val="0"/>
          <w:color w:val="2C3E50"/>
          <w:sz w:val="22"/>
          <w:szCs w:val="22"/>
          <w:u w:val="none"/>
          <w:lang w:val="en-GB"/>
        </w:rPr>
      </w:pPr>
      <w:r w:rsidRPr="0AC7F7F8" w:rsidR="624CA9AB">
        <w:rPr>
          <w:rFonts w:ascii="Arial" w:hAnsi="Arial" w:eastAsia="Arial" w:cs="Arial"/>
          <w:b w:val="0"/>
          <w:bCs w:val="0"/>
          <w:i w:val="0"/>
          <w:iCs w:val="0"/>
          <w:strike w:val="0"/>
          <w:dstrike w:val="0"/>
          <w:noProof w:val="0"/>
          <w:color w:val="2C3E50"/>
          <w:sz w:val="22"/>
          <w:szCs w:val="22"/>
          <w:u w:val="none"/>
          <w:lang w:val="en-GB"/>
        </w:rPr>
        <w:t xml:space="preserve">go.mccombs.utexas.edu. (n.d.). </w:t>
      </w:r>
      <w:r w:rsidRPr="0AC7F7F8" w:rsidR="624CA9AB">
        <w:rPr>
          <w:rFonts w:ascii="Arial" w:hAnsi="Arial" w:eastAsia="Arial" w:cs="Arial"/>
          <w:b w:val="0"/>
          <w:bCs w:val="0"/>
          <w:i w:val="1"/>
          <w:iCs w:val="1"/>
          <w:strike w:val="0"/>
          <w:dstrike w:val="0"/>
          <w:noProof w:val="0"/>
          <w:color w:val="2C3E50"/>
          <w:sz w:val="22"/>
          <w:szCs w:val="22"/>
          <w:u w:val="none"/>
          <w:lang w:val="en-GB"/>
        </w:rPr>
        <w:t>Thinking Caps | Texas Executive Education</w:t>
      </w:r>
      <w:r w:rsidRPr="0AC7F7F8" w:rsidR="624CA9AB">
        <w:rPr>
          <w:rFonts w:ascii="Arial" w:hAnsi="Arial" w:eastAsia="Arial" w:cs="Arial"/>
          <w:b w:val="0"/>
          <w:bCs w:val="0"/>
          <w:i w:val="0"/>
          <w:iCs w:val="0"/>
          <w:strike w:val="0"/>
          <w:dstrike w:val="0"/>
          <w:noProof w:val="0"/>
          <w:color w:val="2C3E50"/>
          <w:sz w:val="22"/>
          <w:szCs w:val="22"/>
          <w:u w:val="none"/>
          <w:lang w:val="en-GB"/>
        </w:rPr>
        <w:t xml:space="preserve">. [online] Available at: </w:t>
      </w:r>
      <w:hyperlink r:id="R96b09e07748c4706">
        <w:r w:rsidRPr="0AC7F7F8" w:rsidR="624CA9AB">
          <w:rPr>
            <w:rStyle w:val="Hyperlink"/>
            <w:rFonts w:ascii="Arial" w:hAnsi="Arial" w:eastAsia="Arial" w:cs="Arial"/>
            <w:b w:val="0"/>
            <w:bCs w:val="0"/>
            <w:i w:val="0"/>
            <w:iCs w:val="0"/>
            <w:strike w:val="0"/>
            <w:dstrike w:val="0"/>
            <w:noProof w:val="0"/>
            <w:sz w:val="22"/>
            <w:szCs w:val="22"/>
            <w:lang w:val="en-GB"/>
          </w:rPr>
          <w:t>https://go.mccombs.utexas.edu/thinking-caps-TEE-Blog.html</w:t>
        </w:r>
      </w:hyperlink>
      <w:r w:rsidRPr="0AC7F7F8" w:rsidR="624CA9AB">
        <w:rPr>
          <w:rFonts w:ascii="Arial" w:hAnsi="Arial" w:eastAsia="Arial" w:cs="Arial"/>
          <w:b w:val="0"/>
          <w:bCs w:val="0"/>
          <w:i w:val="0"/>
          <w:iCs w:val="0"/>
          <w:strike w:val="0"/>
          <w:dstrike w:val="0"/>
          <w:noProof w:val="0"/>
          <w:color w:val="2C3E50"/>
          <w:sz w:val="22"/>
          <w:szCs w:val="22"/>
          <w:u w:val="none"/>
          <w:lang w:val="en-GB"/>
        </w:rPr>
        <w:t>.</w:t>
      </w:r>
    </w:p>
    <w:p xmlns:wp14="http://schemas.microsoft.com/office/word/2010/wordml" w:rsidP="0AC7F7F8" wp14:paraId="4A6C7DEE" wp14:textId="4C90D73D">
      <w:pPr>
        <w:spacing w:before="0" w:beforeAutospacing="off" w:after="160" w:afterAutospacing="off"/>
        <w:rPr>
          <w:rFonts w:ascii="Arial" w:hAnsi="Arial" w:eastAsia="Arial" w:cs="Arial"/>
          <w:b w:val="0"/>
          <w:bCs w:val="0"/>
          <w:i w:val="0"/>
          <w:iCs w:val="0"/>
          <w:strike w:val="0"/>
          <w:dstrike w:val="0"/>
          <w:noProof w:val="0"/>
          <w:color w:val="2C3E50"/>
          <w:sz w:val="22"/>
          <w:szCs w:val="22"/>
          <w:u w:val="none"/>
          <w:lang w:val="en-GB"/>
        </w:rPr>
      </w:pPr>
      <w:r w:rsidRPr="0AC7F7F8" w:rsidR="624CA9AB">
        <w:rPr>
          <w:rFonts w:ascii="Arial" w:hAnsi="Arial" w:eastAsia="Arial" w:cs="Arial"/>
          <w:b w:val="0"/>
          <w:bCs w:val="0"/>
          <w:i w:val="0"/>
          <w:iCs w:val="0"/>
          <w:strike w:val="0"/>
          <w:dstrike w:val="0"/>
          <w:noProof w:val="0"/>
          <w:color w:val="2C3E50"/>
          <w:sz w:val="22"/>
          <w:szCs w:val="22"/>
          <w:u w:val="none"/>
          <w:lang w:val="en-GB"/>
        </w:rPr>
        <w:t xml:space="preserve">Harmon, A. (2024). </w:t>
      </w:r>
      <w:r w:rsidRPr="0AC7F7F8" w:rsidR="624CA9AB">
        <w:rPr>
          <w:rFonts w:ascii="Arial" w:hAnsi="Arial" w:eastAsia="Arial" w:cs="Arial"/>
          <w:b w:val="0"/>
          <w:bCs w:val="0"/>
          <w:i w:val="1"/>
          <w:iCs w:val="1"/>
          <w:strike w:val="0"/>
          <w:dstrike w:val="0"/>
          <w:noProof w:val="0"/>
          <w:color w:val="2C3E50"/>
          <w:sz w:val="22"/>
          <w:szCs w:val="22"/>
          <w:u w:val="none"/>
          <w:lang w:val="en-GB"/>
        </w:rPr>
        <w:t xml:space="preserve">Gibbs’ reflective </w:t>
      </w:r>
      <w:bookmarkStart w:name="_Int_ui3rokW0" w:id="1040174108"/>
      <w:r w:rsidRPr="0AC7F7F8" w:rsidR="624CA9AB">
        <w:rPr>
          <w:rFonts w:ascii="Arial" w:hAnsi="Arial" w:eastAsia="Arial" w:cs="Arial"/>
          <w:b w:val="0"/>
          <w:bCs w:val="0"/>
          <w:i w:val="1"/>
          <w:iCs w:val="1"/>
          <w:strike w:val="0"/>
          <w:dstrike w:val="0"/>
          <w:noProof w:val="0"/>
          <w:color w:val="2C3E50"/>
          <w:sz w:val="22"/>
          <w:szCs w:val="22"/>
          <w:u w:val="none"/>
          <w:lang w:val="en-GB"/>
        </w:rPr>
        <w:t xml:space="preserve">cycle </w:t>
      </w:r>
      <w:r w:rsidRPr="0AC7F7F8" w:rsidR="624CA9AB">
        <w:rPr>
          <w:rFonts w:ascii="Arial" w:hAnsi="Arial" w:eastAsia="Arial" w:cs="Arial"/>
          <w:b w:val="0"/>
          <w:bCs w:val="0"/>
          <w:i w:val="0"/>
          <w:iCs w:val="0"/>
          <w:strike w:val="0"/>
          <w:dstrike w:val="0"/>
          <w:noProof w:val="0"/>
          <w:color w:val="2C3E50"/>
          <w:sz w:val="22"/>
          <w:szCs w:val="22"/>
          <w:u w:val="none"/>
          <w:lang w:val="en-GB"/>
        </w:rPr>
        <w:t>.</w:t>
      </w:r>
      <w:bookmarkEnd w:id="1040174108"/>
      <w:r w:rsidRPr="0AC7F7F8" w:rsidR="624CA9AB">
        <w:rPr>
          <w:rFonts w:ascii="Arial" w:hAnsi="Arial" w:eastAsia="Arial" w:cs="Arial"/>
          <w:b w:val="0"/>
          <w:bCs w:val="0"/>
          <w:i w:val="0"/>
          <w:iCs w:val="0"/>
          <w:strike w:val="0"/>
          <w:dstrike w:val="0"/>
          <w:noProof w:val="0"/>
          <w:color w:val="2C3E50"/>
          <w:sz w:val="22"/>
          <w:szCs w:val="22"/>
          <w:u w:val="none"/>
          <w:lang w:val="en-GB"/>
        </w:rPr>
        <w:t xml:space="preserve"> [online] EBSCO Information Services, Inc. | </w:t>
      </w:r>
      <w:hyperlink r:id="R5ba667e67f1b4870">
        <w:r w:rsidRPr="0AC7F7F8" w:rsidR="624CA9AB">
          <w:rPr>
            <w:rStyle w:val="Hyperlink"/>
            <w:rFonts w:ascii="Arial" w:hAnsi="Arial" w:eastAsia="Arial" w:cs="Arial"/>
            <w:b w:val="0"/>
            <w:bCs w:val="0"/>
            <w:i w:val="0"/>
            <w:iCs w:val="0"/>
            <w:strike w:val="0"/>
            <w:dstrike w:val="0"/>
            <w:noProof w:val="0"/>
            <w:sz w:val="22"/>
            <w:szCs w:val="22"/>
            <w:lang w:val="en-GB"/>
          </w:rPr>
          <w:t>www.ebsco.com</w:t>
        </w:r>
      </w:hyperlink>
      <w:r w:rsidRPr="0AC7F7F8" w:rsidR="624CA9AB">
        <w:rPr>
          <w:rFonts w:ascii="Arial" w:hAnsi="Arial" w:eastAsia="Arial" w:cs="Arial"/>
          <w:b w:val="0"/>
          <w:bCs w:val="0"/>
          <w:i w:val="0"/>
          <w:iCs w:val="0"/>
          <w:strike w:val="0"/>
          <w:dstrike w:val="0"/>
          <w:noProof w:val="0"/>
          <w:color w:val="2C3E50"/>
          <w:sz w:val="22"/>
          <w:szCs w:val="22"/>
          <w:u w:val="none"/>
          <w:lang w:val="en-GB"/>
        </w:rPr>
        <w:t xml:space="preserve">. Available at: </w:t>
      </w:r>
      <w:hyperlink r:id="R28a56f67f2124aba">
        <w:r w:rsidRPr="0AC7F7F8" w:rsidR="624CA9AB">
          <w:rPr>
            <w:rStyle w:val="Hyperlink"/>
            <w:rFonts w:ascii="Arial" w:hAnsi="Arial" w:eastAsia="Arial" w:cs="Arial"/>
            <w:b w:val="0"/>
            <w:bCs w:val="0"/>
            <w:i w:val="0"/>
            <w:iCs w:val="0"/>
            <w:strike w:val="0"/>
            <w:dstrike w:val="0"/>
            <w:noProof w:val="0"/>
            <w:color w:val="1155CC"/>
            <w:sz w:val="22"/>
            <w:szCs w:val="22"/>
            <w:u w:val="none"/>
            <w:lang w:val="en-GB"/>
          </w:rPr>
          <w:t>https://www.ebsco.com/research-starters/education/gibbs-reflective-cycle</w:t>
        </w:r>
      </w:hyperlink>
      <w:r w:rsidRPr="0AC7F7F8" w:rsidR="624CA9AB">
        <w:rPr>
          <w:rFonts w:ascii="Arial" w:hAnsi="Arial" w:eastAsia="Arial" w:cs="Arial"/>
          <w:b w:val="0"/>
          <w:bCs w:val="0"/>
          <w:i w:val="0"/>
          <w:iCs w:val="0"/>
          <w:strike w:val="0"/>
          <w:dstrike w:val="0"/>
          <w:noProof w:val="0"/>
          <w:color w:val="2C3E50"/>
          <w:sz w:val="22"/>
          <w:szCs w:val="22"/>
          <w:u w:val="none"/>
          <w:lang w:val="en-GB"/>
        </w:rPr>
        <w:t>.</w:t>
      </w:r>
    </w:p>
    <w:p xmlns:wp14="http://schemas.microsoft.com/office/word/2010/wordml" w:rsidP="0AC7F7F8" wp14:paraId="5935369F" wp14:textId="335BB617">
      <w:pPr>
        <w:spacing w:before="0" w:beforeAutospacing="off" w:after="160" w:afterAutospacing="off"/>
        <w:rPr>
          <w:rFonts w:ascii="Arial" w:hAnsi="Arial" w:eastAsia="Arial" w:cs="Arial"/>
          <w:b w:val="0"/>
          <w:bCs w:val="0"/>
          <w:i w:val="0"/>
          <w:iCs w:val="0"/>
          <w:strike w:val="0"/>
          <w:dstrike w:val="0"/>
          <w:noProof w:val="0"/>
          <w:color w:val="2C3E50"/>
          <w:sz w:val="22"/>
          <w:szCs w:val="22"/>
          <w:u w:val="none"/>
          <w:lang w:val="en-GB"/>
        </w:rPr>
      </w:pPr>
      <w:r w:rsidRPr="0AC7F7F8" w:rsidR="624CA9AB">
        <w:rPr>
          <w:rFonts w:ascii="Arial" w:hAnsi="Arial" w:eastAsia="Arial" w:cs="Arial"/>
          <w:b w:val="0"/>
          <w:bCs w:val="0"/>
          <w:i w:val="0"/>
          <w:iCs w:val="0"/>
          <w:strike w:val="0"/>
          <w:dstrike w:val="0"/>
          <w:noProof w:val="0"/>
          <w:color w:val="2C3E50"/>
          <w:sz w:val="22"/>
          <w:szCs w:val="22"/>
          <w:u w:val="none"/>
          <w:lang w:val="en-GB"/>
        </w:rPr>
        <w:t xml:space="preserve">Health Innovation Yorkshire &amp; Humber. (2025). </w:t>
      </w:r>
      <w:r w:rsidRPr="0AC7F7F8" w:rsidR="624CA9AB">
        <w:rPr>
          <w:rFonts w:ascii="Arial" w:hAnsi="Arial" w:eastAsia="Arial" w:cs="Arial"/>
          <w:b w:val="0"/>
          <w:bCs w:val="0"/>
          <w:i w:val="1"/>
          <w:iCs w:val="1"/>
          <w:strike w:val="0"/>
          <w:dstrike w:val="0"/>
          <w:noProof w:val="0"/>
          <w:color w:val="2C3E50"/>
          <w:sz w:val="22"/>
          <w:szCs w:val="22"/>
          <w:u w:val="none"/>
          <w:lang w:val="en-GB"/>
        </w:rPr>
        <w:t>Evaluating remote monitoring in primary care to improve outcomes for people with long-term conditions - Health Innovation Yorkshire &amp; Humber</w:t>
      </w:r>
      <w:r w:rsidRPr="0AC7F7F8" w:rsidR="624CA9AB">
        <w:rPr>
          <w:rFonts w:ascii="Arial" w:hAnsi="Arial" w:eastAsia="Arial" w:cs="Arial"/>
          <w:b w:val="0"/>
          <w:bCs w:val="0"/>
          <w:i w:val="0"/>
          <w:iCs w:val="0"/>
          <w:strike w:val="0"/>
          <w:dstrike w:val="0"/>
          <w:noProof w:val="0"/>
          <w:color w:val="2C3E50"/>
          <w:sz w:val="22"/>
          <w:szCs w:val="22"/>
          <w:u w:val="none"/>
          <w:lang w:val="en-GB"/>
        </w:rPr>
        <w:t xml:space="preserve">. [online] Available at: </w:t>
      </w:r>
      <w:hyperlink r:id="Rdcaa1847e4cb4e6b">
        <w:r w:rsidRPr="0AC7F7F8" w:rsidR="624CA9AB">
          <w:rPr>
            <w:rStyle w:val="Hyperlink"/>
            <w:rFonts w:ascii="Arial" w:hAnsi="Arial" w:eastAsia="Arial" w:cs="Arial"/>
            <w:b w:val="0"/>
            <w:bCs w:val="0"/>
            <w:i w:val="0"/>
            <w:iCs w:val="0"/>
            <w:strike w:val="0"/>
            <w:dstrike w:val="0"/>
            <w:noProof w:val="0"/>
            <w:color w:val="1155CC"/>
            <w:sz w:val="22"/>
            <w:szCs w:val="22"/>
            <w:u w:val="none"/>
            <w:lang w:val="en-GB"/>
          </w:rPr>
          <w:t>https://www.healthinnovationyh.org.uk/?case_study=remote-monitoring</w:t>
        </w:r>
      </w:hyperlink>
      <w:r w:rsidRPr="0AC7F7F8" w:rsidR="624CA9AB">
        <w:rPr>
          <w:rFonts w:ascii="Arial" w:hAnsi="Arial" w:eastAsia="Arial" w:cs="Arial"/>
          <w:b w:val="0"/>
          <w:bCs w:val="0"/>
          <w:i w:val="0"/>
          <w:iCs w:val="0"/>
          <w:strike w:val="0"/>
          <w:dstrike w:val="0"/>
          <w:noProof w:val="0"/>
          <w:color w:val="2C3E50"/>
          <w:sz w:val="22"/>
          <w:szCs w:val="22"/>
          <w:u w:val="none"/>
          <w:lang w:val="en-GB"/>
        </w:rPr>
        <w:t>.</w:t>
      </w:r>
    </w:p>
    <w:p xmlns:wp14="http://schemas.microsoft.com/office/word/2010/wordml" w:rsidP="0AC7F7F8" wp14:paraId="5CBF14CB" wp14:textId="5D6244FF">
      <w:pPr>
        <w:spacing w:before="0" w:beforeAutospacing="off" w:after="160" w:afterAutospacing="off"/>
        <w:rPr>
          <w:rFonts w:ascii="Arial" w:hAnsi="Arial" w:eastAsia="Arial" w:cs="Arial"/>
          <w:b w:val="0"/>
          <w:bCs w:val="0"/>
          <w:i w:val="0"/>
          <w:iCs w:val="0"/>
          <w:strike w:val="0"/>
          <w:dstrike w:val="0"/>
          <w:noProof w:val="0"/>
          <w:color w:val="2C3E50"/>
          <w:sz w:val="22"/>
          <w:szCs w:val="22"/>
          <w:u w:val="none"/>
          <w:lang w:val="en-GB"/>
        </w:rPr>
      </w:pPr>
      <w:r w:rsidRPr="0AC7F7F8" w:rsidR="624CA9AB">
        <w:rPr>
          <w:rFonts w:ascii="Arial" w:hAnsi="Arial" w:eastAsia="Arial" w:cs="Arial"/>
          <w:b w:val="0"/>
          <w:bCs w:val="0"/>
          <w:i w:val="0"/>
          <w:iCs w:val="0"/>
          <w:strike w:val="0"/>
          <w:dstrike w:val="0"/>
          <w:noProof w:val="0"/>
          <w:color w:val="2C3E50"/>
          <w:sz w:val="22"/>
          <w:szCs w:val="22"/>
          <w:u w:val="none"/>
          <w:lang w:val="en-GB"/>
        </w:rPr>
        <w:t xml:space="preserve">Health.org.uk. (2026). Available at: </w:t>
      </w:r>
      <w:hyperlink r:id="R150c08480ce64944">
        <w:r w:rsidRPr="0AC7F7F8" w:rsidR="624CA9AB">
          <w:rPr>
            <w:rStyle w:val="Hyperlink"/>
            <w:rFonts w:ascii="Arial" w:hAnsi="Arial" w:eastAsia="Arial" w:cs="Arial"/>
            <w:b w:val="0"/>
            <w:bCs w:val="0"/>
            <w:i w:val="0"/>
            <w:iCs w:val="0"/>
            <w:strike w:val="0"/>
            <w:dstrike w:val="0"/>
            <w:noProof w:val="0"/>
            <w:sz w:val="22"/>
            <w:szCs w:val="22"/>
            <w:lang w:val="en-GB"/>
          </w:rPr>
          <w:t>https://www.health.org.uk/reports-and-analysis/briefings/</w:t>
        </w:r>
      </w:hyperlink>
      <w:r w:rsidRPr="0AC7F7F8" w:rsidR="624CA9AB">
        <w:rPr>
          <w:rFonts w:ascii="Arial" w:hAnsi="Arial" w:eastAsia="Arial" w:cs="Arial"/>
          <w:b w:val="0"/>
          <w:bCs w:val="0"/>
          <w:i w:val="0"/>
          <w:iCs w:val="0"/>
          <w:strike w:val="0"/>
          <w:dstrike w:val="0"/>
          <w:noProof w:val="0"/>
          <w:color w:val="2C3E50"/>
          <w:sz w:val="22"/>
          <w:szCs w:val="22"/>
          <w:u w:val="none"/>
          <w:lang w:val="en-GB"/>
        </w:rPr>
        <w:t xml:space="preserve"> [Accessed 12 Jun. 2026].</w:t>
      </w:r>
    </w:p>
    <w:p xmlns:wp14="http://schemas.microsoft.com/office/word/2010/wordml" w:rsidP="0AC7F7F8" wp14:paraId="7B71D09C" wp14:textId="3A794471">
      <w:pPr>
        <w:spacing w:before="0" w:beforeAutospacing="off" w:after="160" w:afterAutospacing="off"/>
        <w:rPr>
          <w:rFonts w:ascii="Arial" w:hAnsi="Arial" w:eastAsia="Arial" w:cs="Arial"/>
          <w:b w:val="0"/>
          <w:bCs w:val="0"/>
          <w:i w:val="0"/>
          <w:iCs w:val="0"/>
          <w:strike w:val="0"/>
          <w:dstrike w:val="0"/>
          <w:noProof w:val="0"/>
          <w:color w:val="2C3E50"/>
          <w:sz w:val="22"/>
          <w:szCs w:val="22"/>
          <w:u w:val="none"/>
          <w:lang w:val="en-GB"/>
        </w:rPr>
      </w:pPr>
      <w:r w:rsidRPr="0AC7F7F8" w:rsidR="624CA9AB">
        <w:rPr>
          <w:rFonts w:ascii="Arial" w:hAnsi="Arial" w:eastAsia="Arial" w:cs="Arial"/>
          <w:b w:val="0"/>
          <w:bCs w:val="0"/>
          <w:i w:val="0"/>
          <w:iCs w:val="0"/>
          <w:strike w:val="0"/>
          <w:dstrike w:val="0"/>
          <w:noProof w:val="0"/>
          <w:color w:val="2C3E50"/>
          <w:sz w:val="22"/>
          <w:szCs w:val="22"/>
          <w:u w:val="none"/>
          <w:lang w:val="en-GB"/>
        </w:rPr>
        <w:t xml:space="preserve">Leadership Academy Leadership Framework. (n.d.). Available at: </w:t>
      </w:r>
      <w:hyperlink r:id="R6e6095b3248c4a6f">
        <w:r w:rsidRPr="0AC7F7F8" w:rsidR="624CA9AB">
          <w:rPr>
            <w:rStyle w:val="Hyperlink"/>
            <w:rFonts w:ascii="Arial" w:hAnsi="Arial" w:eastAsia="Arial" w:cs="Arial"/>
            <w:b w:val="0"/>
            <w:bCs w:val="0"/>
            <w:i w:val="0"/>
            <w:iCs w:val="0"/>
            <w:strike w:val="0"/>
            <w:dstrike w:val="0"/>
            <w:noProof w:val="0"/>
            <w:sz w:val="22"/>
            <w:szCs w:val="22"/>
            <w:lang w:val="en-GB"/>
          </w:rPr>
          <w:t>https://www.nwpgmd.nhs.uk/sites/default/files/NHSLeadership-Framework.pdf</w:t>
        </w:r>
      </w:hyperlink>
      <w:r w:rsidRPr="0AC7F7F8" w:rsidR="624CA9AB">
        <w:rPr>
          <w:rFonts w:ascii="Arial" w:hAnsi="Arial" w:eastAsia="Arial" w:cs="Arial"/>
          <w:b w:val="0"/>
          <w:bCs w:val="0"/>
          <w:i w:val="0"/>
          <w:iCs w:val="0"/>
          <w:strike w:val="0"/>
          <w:dstrike w:val="0"/>
          <w:noProof w:val="0"/>
          <w:color w:val="2C3E50"/>
          <w:sz w:val="22"/>
          <w:szCs w:val="22"/>
          <w:u w:val="none"/>
          <w:lang w:val="en-GB"/>
        </w:rPr>
        <w:t>.</w:t>
      </w:r>
    </w:p>
    <w:p xmlns:wp14="http://schemas.microsoft.com/office/word/2010/wordml" w:rsidP="0AC7F7F8" wp14:paraId="3BB40595" wp14:textId="0508DF43">
      <w:pPr>
        <w:spacing w:before="0" w:beforeAutospacing="off" w:after="160" w:afterAutospacing="off"/>
        <w:rPr>
          <w:rFonts w:ascii="Arial" w:hAnsi="Arial" w:eastAsia="Arial" w:cs="Arial"/>
          <w:b w:val="0"/>
          <w:bCs w:val="0"/>
          <w:i w:val="0"/>
          <w:iCs w:val="0"/>
          <w:strike w:val="0"/>
          <w:dstrike w:val="0"/>
          <w:noProof w:val="0"/>
          <w:color w:val="2C3E50"/>
          <w:sz w:val="22"/>
          <w:szCs w:val="22"/>
          <w:u w:val="none"/>
          <w:lang w:val="en-GB"/>
        </w:rPr>
      </w:pPr>
      <w:r w:rsidRPr="0AC7F7F8" w:rsidR="624CA9AB">
        <w:rPr>
          <w:rFonts w:ascii="Arial" w:hAnsi="Arial" w:eastAsia="Arial" w:cs="Arial"/>
          <w:b w:val="0"/>
          <w:bCs w:val="0"/>
          <w:i w:val="0"/>
          <w:iCs w:val="0"/>
          <w:strike w:val="0"/>
          <w:dstrike w:val="0"/>
          <w:noProof w:val="0"/>
          <w:color w:val="2C3E50"/>
          <w:sz w:val="22"/>
          <w:szCs w:val="22"/>
          <w:u w:val="none"/>
          <w:lang w:val="en-GB"/>
        </w:rPr>
        <w:t xml:space="preserve">O’Dowd, A. (2023). Virtual wards: Staffing gaps threaten national plan, warn leaders. </w:t>
      </w:r>
      <w:r w:rsidRPr="0AC7F7F8" w:rsidR="624CA9AB">
        <w:rPr>
          <w:rFonts w:ascii="Arial" w:hAnsi="Arial" w:eastAsia="Arial" w:cs="Arial"/>
          <w:b w:val="0"/>
          <w:bCs w:val="0"/>
          <w:i w:val="1"/>
          <w:iCs w:val="1"/>
          <w:strike w:val="0"/>
          <w:dstrike w:val="0"/>
          <w:noProof w:val="0"/>
          <w:color w:val="2C3E50"/>
          <w:sz w:val="22"/>
          <w:szCs w:val="22"/>
          <w:u w:val="none"/>
          <w:lang w:val="en-GB"/>
        </w:rPr>
        <w:t>The BMJ</w:t>
      </w:r>
      <w:r w:rsidRPr="0AC7F7F8" w:rsidR="624CA9AB">
        <w:rPr>
          <w:rFonts w:ascii="Arial" w:hAnsi="Arial" w:eastAsia="Arial" w:cs="Arial"/>
          <w:b w:val="0"/>
          <w:bCs w:val="0"/>
          <w:i w:val="0"/>
          <w:iCs w:val="0"/>
          <w:strike w:val="0"/>
          <w:dstrike w:val="0"/>
          <w:noProof w:val="0"/>
          <w:color w:val="2C3E50"/>
          <w:sz w:val="22"/>
          <w:szCs w:val="22"/>
          <w:u w:val="none"/>
          <w:lang w:val="en-GB"/>
        </w:rPr>
        <w:t xml:space="preserve">, 381, </w:t>
      </w:r>
      <w:bookmarkStart w:name="_Int_EgzCwh6n" w:id="234897255"/>
      <w:r w:rsidRPr="0AC7F7F8" w:rsidR="624CA9AB">
        <w:rPr>
          <w:rFonts w:ascii="Arial" w:hAnsi="Arial" w:eastAsia="Arial" w:cs="Arial"/>
          <w:b w:val="0"/>
          <w:bCs w:val="0"/>
          <w:i w:val="0"/>
          <w:iCs w:val="0"/>
          <w:strike w:val="0"/>
          <w:dstrike w:val="0"/>
          <w:noProof w:val="0"/>
          <w:color w:val="2C3E50"/>
          <w:sz w:val="22"/>
          <w:szCs w:val="22"/>
          <w:u w:val="none"/>
          <w:lang w:val="en-GB"/>
        </w:rPr>
        <w:t>pp.p</w:t>
      </w:r>
      <w:bookmarkEnd w:id="234897255"/>
      <w:r w:rsidRPr="0AC7F7F8" w:rsidR="624CA9AB">
        <w:rPr>
          <w:rFonts w:ascii="Arial" w:hAnsi="Arial" w:eastAsia="Arial" w:cs="Arial"/>
          <w:b w:val="0"/>
          <w:bCs w:val="0"/>
          <w:i w:val="0"/>
          <w:iCs w:val="0"/>
          <w:strike w:val="0"/>
          <w:dstrike w:val="0"/>
          <w:noProof w:val="0"/>
          <w:color w:val="2C3E50"/>
          <w:sz w:val="22"/>
          <w:szCs w:val="22"/>
          <w:u w:val="none"/>
          <w:lang w:val="en-GB"/>
        </w:rPr>
        <w:t>1205–p1205. doi:</w:t>
      </w:r>
      <w:hyperlink r:id="Raee5d5de7c8b4b3e">
        <w:r w:rsidRPr="0AC7F7F8" w:rsidR="624CA9AB">
          <w:rPr>
            <w:rStyle w:val="Hyperlink"/>
            <w:rFonts w:ascii="Arial" w:hAnsi="Arial" w:eastAsia="Arial" w:cs="Arial"/>
            <w:b w:val="0"/>
            <w:bCs w:val="0"/>
            <w:i w:val="0"/>
            <w:iCs w:val="0"/>
            <w:strike w:val="0"/>
            <w:dstrike w:val="0"/>
            <w:noProof w:val="0"/>
            <w:color w:val="1155CC"/>
            <w:sz w:val="22"/>
            <w:szCs w:val="22"/>
            <w:u w:val="none"/>
            <w:lang w:val="en-GB"/>
          </w:rPr>
          <w:t>https://doi.org/10.1136/bmj.p1205</w:t>
        </w:r>
      </w:hyperlink>
      <w:r w:rsidRPr="0AC7F7F8" w:rsidR="624CA9AB">
        <w:rPr>
          <w:rFonts w:ascii="Arial" w:hAnsi="Arial" w:eastAsia="Arial" w:cs="Arial"/>
          <w:b w:val="0"/>
          <w:bCs w:val="0"/>
          <w:i w:val="0"/>
          <w:iCs w:val="0"/>
          <w:strike w:val="0"/>
          <w:dstrike w:val="0"/>
          <w:noProof w:val="0"/>
          <w:color w:val="2C3E50"/>
          <w:sz w:val="22"/>
          <w:szCs w:val="22"/>
          <w:u w:val="none"/>
          <w:lang w:val="en-GB"/>
        </w:rPr>
        <w:t>.</w:t>
      </w:r>
    </w:p>
    <w:p xmlns:wp14="http://schemas.microsoft.com/office/word/2010/wordml" w:rsidP="0AC7F7F8" wp14:paraId="6DB31408" wp14:textId="7C8BD2D9">
      <w:pPr>
        <w:spacing w:before="0" w:beforeAutospacing="off" w:after="160" w:afterAutospacing="off"/>
        <w:rPr>
          <w:rFonts w:ascii="Arial" w:hAnsi="Arial" w:eastAsia="Arial" w:cs="Arial"/>
          <w:b w:val="0"/>
          <w:bCs w:val="0"/>
          <w:i w:val="0"/>
          <w:iCs w:val="0"/>
          <w:strike w:val="0"/>
          <w:dstrike w:val="0"/>
          <w:noProof w:val="0"/>
          <w:color w:val="2C3E50"/>
          <w:sz w:val="22"/>
          <w:szCs w:val="22"/>
          <w:u w:val="none"/>
          <w:lang w:val="en-GB"/>
        </w:rPr>
      </w:pPr>
      <w:r w:rsidRPr="0AC7F7F8" w:rsidR="624CA9AB">
        <w:rPr>
          <w:rFonts w:ascii="Arial" w:hAnsi="Arial" w:eastAsia="Arial" w:cs="Arial"/>
          <w:b w:val="0"/>
          <w:bCs w:val="0"/>
          <w:i w:val="0"/>
          <w:iCs w:val="0"/>
          <w:strike w:val="0"/>
          <w:dstrike w:val="0"/>
          <w:noProof w:val="0"/>
          <w:color w:val="2C3E50"/>
          <w:sz w:val="22"/>
          <w:szCs w:val="22"/>
          <w:u w:val="none"/>
          <w:lang w:val="en-GB"/>
        </w:rPr>
        <w:t xml:space="preserve">Shemtob, L., Asanati, K., Pahl, N. and Majeed, A. (2023). What needs to be done to address staffing shortages in health and social care? </w:t>
      </w:r>
      <w:r w:rsidRPr="0AC7F7F8" w:rsidR="624CA9AB">
        <w:rPr>
          <w:rFonts w:ascii="Arial" w:hAnsi="Arial" w:eastAsia="Arial" w:cs="Arial"/>
          <w:b w:val="0"/>
          <w:bCs w:val="0"/>
          <w:i w:val="1"/>
          <w:iCs w:val="1"/>
          <w:strike w:val="0"/>
          <w:dstrike w:val="0"/>
          <w:noProof w:val="0"/>
          <w:color w:val="2C3E50"/>
          <w:sz w:val="22"/>
          <w:szCs w:val="22"/>
          <w:u w:val="none"/>
          <w:lang w:val="en-GB"/>
        </w:rPr>
        <w:t>British Journal of General Practice</w:t>
      </w:r>
      <w:r w:rsidRPr="0AC7F7F8" w:rsidR="624CA9AB">
        <w:rPr>
          <w:rFonts w:ascii="Arial" w:hAnsi="Arial" w:eastAsia="Arial" w:cs="Arial"/>
          <w:b w:val="0"/>
          <w:bCs w:val="0"/>
          <w:i w:val="0"/>
          <w:iCs w:val="0"/>
          <w:strike w:val="0"/>
          <w:dstrike w:val="0"/>
          <w:noProof w:val="0"/>
          <w:color w:val="2C3E50"/>
          <w:sz w:val="22"/>
          <w:szCs w:val="22"/>
          <w:u w:val="none"/>
          <w:lang w:val="en-GB"/>
        </w:rPr>
        <w:t>, [online] 73(728), pp.102–103. doi:https://doi.org/10.3399/bjgp23x732045.</w:t>
      </w:r>
    </w:p>
    <w:p xmlns:wp14="http://schemas.microsoft.com/office/word/2010/wordml" w:rsidP="0AC7F7F8" wp14:paraId="260A4236" wp14:textId="2004EBA0">
      <w:pPr>
        <w:spacing w:before="0" w:beforeAutospacing="off" w:after="160" w:afterAutospacing="off"/>
        <w:rPr>
          <w:rFonts w:ascii="Arial" w:hAnsi="Arial" w:eastAsia="Arial" w:cs="Arial"/>
          <w:b w:val="0"/>
          <w:bCs w:val="0"/>
          <w:i w:val="0"/>
          <w:iCs w:val="0"/>
          <w:strike w:val="0"/>
          <w:dstrike w:val="0"/>
          <w:noProof w:val="0"/>
          <w:color w:val="2C3E50"/>
          <w:sz w:val="22"/>
          <w:szCs w:val="22"/>
          <w:u w:val="none"/>
          <w:lang w:val="en-GB"/>
        </w:rPr>
      </w:pPr>
      <w:r w:rsidRPr="0AC7F7F8" w:rsidR="624CA9AB">
        <w:rPr>
          <w:rFonts w:ascii="Arial" w:hAnsi="Arial" w:eastAsia="Arial" w:cs="Arial"/>
          <w:b w:val="0"/>
          <w:bCs w:val="0"/>
          <w:i w:val="0"/>
          <w:iCs w:val="0"/>
          <w:strike w:val="0"/>
          <w:dstrike w:val="0"/>
          <w:noProof w:val="0"/>
          <w:color w:val="2C3E50"/>
          <w:sz w:val="22"/>
          <w:szCs w:val="22"/>
          <w:u w:val="none"/>
          <w:lang w:val="en-GB"/>
        </w:rPr>
        <w:t xml:space="preserve">Team, D.N. (2023). </w:t>
      </w:r>
      <w:r w:rsidRPr="0AC7F7F8" w:rsidR="624CA9AB">
        <w:rPr>
          <w:rFonts w:ascii="Arial" w:hAnsi="Arial" w:eastAsia="Arial" w:cs="Arial"/>
          <w:b w:val="0"/>
          <w:bCs w:val="0"/>
          <w:i w:val="1"/>
          <w:iCs w:val="1"/>
          <w:strike w:val="0"/>
          <w:dstrike w:val="0"/>
          <w:noProof w:val="0"/>
          <w:color w:val="2C3E50"/>
          <w:sz w:val="22"/>
          <w:szCs w:val="22"/>
          <w:u w:val="none"/>
          <w:lang w:val="en-GB"/>
        </w:rPr>
        <w:t>The NHS App is a critical tool in tackling the elective care backlog</w:t>
      </w:r>
      <w:r w:rsidRPr="0AC7F7F8" w:rsidR="624CA9AB">
        <w:rPr>
          <w:rFonts w:ascii="Arial" w:hAnsi="Arial" w:eastAsia="Arial" w:cs="Arial"/>
          <w:b w:val="0"/>
          <w:bCs w:val="0"/>
          <w:i w:val="0"/>
          <w:iCs w:val="0"/>
          <w:strike w:val="0"/>
          <w:dstrike w:val="0"/>
          <w:noProof w:val="0"/>
          <w:color w:val="2C3E50"/>
          <w:sz w:val="22"/>
          <w:szCs w:val="22"/>
          <w:u w:val="none"/>
          <w:lang w:val="en-GB"/>
        </w:rPr>
        <w:t xml:space="preserve">. [online] Digital Health. Available at: </w:t>
      </w:r>
      <w:hyperlink r:id="Rb600635bc61d4622">
        <w:r w:rsidRPr="0AC7F7F8" w:rsidR="624CA9AB">
          <w:rPr>
            <w:rStyle w:val="Hyperlink"/>
            <w:rFonts w:ascii="Arial" w:hAnsi="Arial" w:eastAsia="Arial" w:cs="Arial"/>
            <w:b w:val="0"/>
            <w:bCs w:val="0"/>
            <w:i w:val="0"/>
            <w:iCs w:val="0"/>
            <w:strike w:val="0"/>
            <w:dstrike w:val="0"/>
            <w:noProof w:val="0"/>
            <w:sz w:val="22"/>
            <w:szCs w:val="22"/>
            <w:lang w:val="en-GB"/>
          </w:rPr>
          <w:t>https://www.digitalhealth.net/2023/04/the-nhs-app-is-a-critical-tool-in-tackling-the-elective-care-backlog/</w:t>
        </w:r>
      </w:hyperlink>
      <w:r w:rsidRPr="0AC7F7F8" w:rsidR="624CA9AB">
        <w:rPr>
          <w:rFonts w:ascii="Arial" w:hAnsi="Arial" w:eastAsia="Arial" w:cs="Arial"/>
          <w:b w:val="0"/>
          <w:bCs w:val="0"/>
          <w:i w:val="0"/>
          <w:iCs w:val="0"/>
          <w:strike w:val="0"/>
          <w:dstrike w:val="0"/>
          <w:noProof w:val="0"/>
          <w:color w:val="2C3E50"/>
          <w:sz w:val="22"/>
          <w:szCs w:val="22"/>
          <w:u w:val="none"/>
          <w:lang w:val="en-GB"/>
        </w:rPr>
        <w:t xml:space="preserve"> [Accessed 31 May 2026].</w:t>
      </w:r>
    </w:p>
    <w:p xmlns:wp14="http://schemas.microsoft.com/office/word/2010/wordml" w:rsidP="0AC7F7F8" wp14:paraId="77A2C9B0" wp14:textId="5A266E5E">
      <w:pPr>
        <w:spacing w:before="0" w:beforeAutospacing="off" w:after="160" w:afterAutospacing="off"/>
        <w:rPr>
          <w:rFonts w:ascii="Arial" w:hAnsi="Arial" w:eastAsia="Arial" w:cs="Arial"/>
          <w:b w:val="0"/>
          <w:bCs w:val="0"/>
          <w:i w:val="0"/>
          <w:iCs w:val="0"/>
          <w:strike w:val="0"/>
          <w:dstrike w:val="0"/>
          <w:noProof w:val="0"/>
          <w:color w:val="2C3E50"/>
          <w:sz w:val="22"/>
          <w:szCs w:val="22"/>
          <w:u w:val="none"/>
          <w:lang w:val="en-GB"/>
        </w:rPr>
      </w:pPr>
      <w:r w:rsidRPr="0AC7F7F8" w:rsidR="624CA9AB">
        <w:rPr>
          <w:rFonts w:ascii="Arial" w:hAnsi="Arial" w:eastAsia="Arial" w:cs="Arial"/>
          <w:b w:val="0"/>
          <w:bCs w:val="0"/>
          <w:i w:val="0"/>
          <w:iCs w:val="0"/>
          <w:strike w:val="0"/>
          <w:dstrike w:val="0"/>
          <w:noProof w:val="0"/>
          <w:color w:val="2C3E50"/>
          <w:sz w:val="22"/>
          <w:szCs w:val="22"/>
          <w:u w:val="none"/>
          <w:lang w:val="en-GB"/>
        </w:rPr>
        <w:t xml:space="preserve">The King’s Fund. (n.d.). </w:t>
      </w:r>
      <w:r w:rsidRPr="0AC7F7F8" w:rsidR="624CA9AB">
        <w:rPr>
          <w:rFonts w:ascii="Arial" w:hAnsi="Arial" w:eastAsia="Arial" w:cs="Arial"/>
          <w:b w:val="0"/>
          <w:bCs w:val="0"/>
          <w:i w:val="1"/>
          <w:iCs w:val="1"/>
          <w:strike w:val="0"/>
          <w:dstrike w:val="0"/>
          <w:noProof w:val="0"/>
          <w:color w:val="2C3E50"/>
          <w:sz w:val="22"/>
          <w:szCs w:val="22"/>
          <w:u w:val="none"/>
          <w:lang w:val="en-GB"/>
        </w:rPr>
        <w:t>Health inequalities – from evidence to action</w:t>
      </w:r>
      <w:r w:rsidRPr="0AC7F7F8" w:rsidR="624CA9AB">
        <w:rPr>
          <w:rFonts w:ascii="Arial" w:hAnsi="Arial" w:eastAsia="Arial" w:cs="Arial"/>
          <w:b w:val="0"/>
          <w:bCs w:val="0"/>
          <w:i w:val="0"/>
          <w:iCs w:val="0"/>
          <w:strike w:val="0"/>
          <w:dstrike w:val="0"/>
          <w:noProof w:val="0"/>
          <w:color w:val="2C3E50"/>
          <w:sz w:val="22"/>
          <w:szCs w:val="22"/>
          <w:u w:val="none"/>
          <w:lang w:val="en-GB"/>
        </w:rPr>
        <w:t xml:space="preserve">. [online] Available at: </w:t>
      </w:r>
      <w:hyperlink r:id="R61aedf80f36045ff">
        <w:r w:rsidRPr="0AC7F7F8" w:rsidR="624CA9AB">
          <w:rPr>
            <w:rStyle w:val="Hyperlink"/>
            <w:rFonts w:ascii="Arial" w:hAnsi="Arial" w:eastAsia="Arial" w:cs="Arial"/>
            <w:b w:val="0"/>
            <w:bCs w:val="0"/>
            <w:i w:val="0"/>
            <w:iCs w:val="0"/>
            <w:strike w:val="0"/>
            <w:dstrike w:val="0"/>
            <w:noProof w:val="0"/>
            <w:sz w:val="22"/>
            <w:szCs w:val="22"/>
            <w:lang w:val="en-GB"/>
          </w:rPr>
          <w:t>https://www.kingsfund.org.uk/events/health-inequalities</w:t>
        </w:r>
      </w:hyperlink>
      <w:r w:rsidRPr="0AC7F7F8" w:rsidR="624CA9AB">
        <w:rPr>
          <w:rFonts w:ascii="Arial" w:hAnsi="Arial" w:eastAsia="Arial" w:cs="Arial"/>
          <w:b w:val="0"/>
          <w:bCs w:val="0"/>
          <w:i w:val="0"/>
          <w:iCs w:val="0"/>
          <w:strike w:val="0"/>
          <w:dstrike w:val="0"/>
          <w:noProof w:val="0"/>
          <w:color w:val="2C3E50"/>
          <w:sz w:val="22"/>
          <w:szCs w:val="22"/>
          <w:u w:val="none"/>
          <w:lang w:val="en-GB"/>
        </w:rPr>
        <w:t>.</w:t>
      </w:r>
    </w:p>
    <w:p xmlns:wp14="http://schemas.microsoft.com/office/word/2010/wordml" wp14:paraId="04DAF0E1" wp14:textId="7CA3446C"/>
    <w:p xmlns:wp14="http://schemas.microsoft.com/office/word/2010/wordml" wp14:paraId="5E5787A5" wp14:textId="6847F438"/>
    <w:sectPr>
      <w:pgSz w:w="11906" w:h="16838" w:orient="portrait"/>
      <w:pgMar w:top="1440" w:right="1440" w:bottom="1440" w:left="1440" w:header="720" w:footer="720" w:gutter="0"/>
      <w:cols w:space="720"/>
      <w:docGrid w:linePitch="360"/>
      <w:headerReference w:type="default" r:id="Re44fc3e374fd4bf1"/>
      <w:footerReference w:type="default" r:id="Rf304ebcd621f4d8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0AC7F7F8" w:rsidTr="0AC7F7F8" w14:paraId="7F3A0FA5">
      <w:trPr>
        <w:trHeight w:val="300"/>
      </w:trPr>
      <w:tc>
        <w:tcPr>
          <w:tcW w:w="3005" w:type="dxa"/>
          <w:tcMar/>
        </w:tcPr>
        <w:p w:rsidR="0AC7F7F8" w:rsidP="0AC7F7F8" w:rsidRDefault="0AC7F7F8" w14:paraId="25771B9D" w14:textId="4B11818E">
          <w:pPr>
            <w:pStyle w:val="Header"/>
            <w:bidi w:val="0"/>
            <w:ind w:left="-115"/>
            <w:jc w:val="left"/>
          </w:pPr>
        </w:p>
      </w:tc>
      <w:tc>
        <w:tcPr>
          <w:tcW w:w="3005" w:type="dxa"/>
          <w:tcMar/>
        </w:tcPr>
        <w:p w:rsidR="0AC7F7F8" w:rsidP="0AC7F7F8" w:rsidRDefault="0AC7F7F8" w14:paraId="3832826E" w14:textId="60984085">
          <w:pPr>
            <w:pStyle w:val="Header"/>
            <w:bidi w:val="0"/>
            <w:jc w:val="center"/>
          </w:pPr>
          <w:r>
            <w:fldChar w:fldCharType="begin"/>
          </w:r>
          <w:r>
            <w:instrText xml:space="preserve">PAGE</w:instrText>
          </w:r>
          <w:r>
            <w:fldChar w:fldCharType="separate"/>
          </w:r>
          <w:r>
            <w:fldChar w:fldCharType="end"/>
          </w:r>
        </w:p>
      </w:tc>
      <w:tc>
        <w:tcPr>
          <w:tcW w:w="3005" w:type="dxa"/>
          <w:tcMar/>
        </w:tcPr>
        <w:p w:rsidR="0AC7F7F8" w:rsidP="0AC7F7F8" w:rsidRDefault="0AC7F7F8" w14:paraId="6BC9D024" w14:textId="4B8363AA">
          <w:pPr>
            <w:pStyle w:val="Header"/>
            <w:bidi w:val="0"/>
            <w:ind w:right="-115"/>
            <w:jc w:val="right"/>
          </w:pPr>
        </w:p>
      </w:tc>
    </w:tr>
  </w:tbl>
  <w:p w:rsidR="0AC7F7F8" w:rsidP="0AC7F7F8" w:rsidRDefault="0AC7F7F8" w14:paraId="76FB789D" w14:textId="2251B03B">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0AC7F7F8" w:rsidTr="0AC7F7F8" w14:paraId="1650599E">
      <w:trPr>
        <w:trHeight w:val="300"/>
      </w:trPr>
      <w:tc>
        <w:tcPr>
          <w:tcW w:w="3005" w:type="dxa"/>
          <w:tcMar/>
        </w:tcPr>
        <w:p w:rsidR="0AC7F7F8" w:rsidP="0AC7F7F8" w:rsidRDefault="0AC7F7F8" w14:paraId="6AE335FC" w14:textId="2268A075">
          <w:pPr>
            <w:pStyle w:val="Header"/>
            <w:bidi w:val="0"/>
            <w:ind w:left="-115"/>
            <w:jc w:val="left"/>
          </w:pPr>
        </w:p>
      </w:tc>
      <w:tc>
        <w:tcPr>
          <w:tcW w:w="3005" w:type="dxa"/>
          <w:tcMar/>
        </w:tcPr>
        <w:p w:rsidR="0AC7F7F8" w:rsidP="0AC7F7F8" w:rsidRDefault="0AC7F7F8" w14:paraId="14839D40" w14:textId="31A2BE69">
          <w:pPr>
            <w:pStyle w:val="Header"/>
            <w:bidi w:val="0"/>
            <w:jc w:val="center"/>
          </w:pPr>
        </w:p>
      </w:tc>
      <w:tc>
        <w:tcPr>
          <w:tcW w:w="3005" w:type="dxa"/>
          <w:tcMar/>
        </w:tcPr>
        <w:p w:rsidR="0AC7F7F8" w:rsidP="0AC7F7F8" w:rsidRDefault="0AC7F7F8" w14:paraId="603170C1" w14:textId="4E66D03F">
          <w:pPr>
            <w:pStyle w:val="Header"/>
            <w:bidi w:val="0"/>
            <w:ind w:right="-115"/>
            <w:jc w:val="right"/>
          </w:pPr>
        </w:p>
      </w:tc>
    </w:tr>
  </w:tbl>
  <w:p w:rsidR="0AC7F7F8" w:rsidP="0AC7F7F8" w:rsidRDefault="0AC7F7F8" w14:paraId="09B6204C" w14:textId="61EE5464">
    <w:pPr>
      <w:pStyle w:val="Header"/>
      <w:bidi w:val="0"/>
    </w:pPr>
  </w:p>
</w:hdr>
</file>

<file path=word/intelligence2.xml><?xml version="1.0" encoding="utf-8"?>
<int2:intelligence xmlns:oel="http://schemas.microsoft.com/office/2019/extlst" xmlns:int2="http://schemas.microsoft.com/office/intelligence/2020/intelligence">
  <int2:observations>
    <int2:textHash int2:hashCode="9EW+WglvG3XIWE" int2:id="1ut5SFaK">
      <int2:state int2:type="spell" int2:value="Rejected"/>
    </int2:textHash>
    <int2:textHash int2:hashCode="DTTcwT7Vnu94an" int2:id="AzJBd3rb">
      <int2:state int2:type="spell" int2:value="Rejected"/>
    </int2:textHash>
    <int2:textHash int2:hashCode="PPTsRhwF2UjpVr" int2:id="1MqJeT7M">
      <int2:state int2:type="spell" int2:value="Rejected"/>
    </int2:textHash>
    <int2:textHash int2:hashCode="tkFvji88qf7GeM" int2:id="L5WI8pVi">
      <int2:state int2:type="spell" int2:value="Rejected"/>
    </int2:textHash>
    <int2:textHash int2:hashCode="SOVj8UjcBNizHJ" int2:id="LlthIuqV">
      <int2:state int2:type="spell" int2:value="Rejected"/>
    </int2:textHash>
    <int2:textHash int2:hashCode="NoyoCIL7InAxXK" int2:id="EvMtsbEy">
      <int2:state int2:type="spell" int2:value="Rejected"/>
    </int2:textHash>
    <int2:bookmark int2:bookmarkName="_Int_NE5lwlqy" int2:invalidationBookmarkName="" int2:hashCode="7qFE7m6QGK7EfC" int2:id="3xzfX5GE">
      <int2:state int2:type="style" int2:value="Rejected"/>
    </int2:bookmark>
    <int2:bookmark int2:bookmarkName="_Int_Ok3aaWII" int2:invalidationBookmarkName="" int2:hashCode="RnEb28u/SDQE/C" int2:id="tjYp6LmA">
      <int2:state int2:type="style" int2:value="Rejected"/>
    </int2:bookmark>
    <int2:bookmark int2:bookmarkName="_Int_oWQ2vVJE" int2:invalidationBookmarkName="" int2:hashCode="UoRxAP33rmSkMc" int2:id="lmKgzPnh">
      <int2:state int2:type="style" int2:value="Rejected"/>
    </int2:bookmark>
    <int2:bookmark int2:bookmarkName="_Int_UftiG8LX" int2:invalidationBookmarkName="" int2:hashCode="il/tKyAlGJCVex" int2:id="olA7l2f8">
      <int2:state int2:type="style" int2:value="Rejected"/>
    </int2:bookmark>
    <int2:bookmark int2:bookmarkName="_Int_EgzCwh6n" int2:invalidationBookmarkName="" int2:hashCode="82/Z+D2svBQ1vh" int2:id="IYXkc9Bd">
      <int2:state int2:type="gram" int2:value="Rejected"/>
    </int2:bookmark>
    <int2:bookmark int2:bookmarkName="_Int_ui3rokW0" int2:invalidationBookmarkName="" int2:hashCode="If5r+u7gFG4KRi" int2:id="Opjo7Fqf">
      <int2:state int2:type="gram" int2:value="Rejected"/>
    </int2:bookmark>
    <int2:entireDocument int2:id="mHfXfKFG">
      <int2:extLst>
        <oel:ext uri="E302BA01-7950-474C-9AD3-286E660C40A8">
          <int2:similaritySummary int2:version="1" int2:runId="1783085901687" int2:tilesCheckedInThisRun="10" int2:totalNumOfTiles="10" int2:similarityAnnotationCount="0" int2:numWords="0" int2:numFlaggedWords="0"/>
        </oel:ext>
      </int2:extLst>
    </int2:entireDocument>
  </int2:observations>
  <int2:intelligenceSettings/>
  <int2:onDemandWorkflows>
    <int2:onDemandWorkflow int2:type="SimilarityCheck" int2:paragraphVersions="55C5778F-1F3389C4 4D1242DB-6EAB6083 5DBCBD95-17107202 3DFB28E3-2AFB05BC 6E209A47-1C59BDDE 12557DAB-5B8DF9F1 01F7678D-4C68412E 0126E747-10E40947 35E3FCC5-69C222AA 2C522672-039C188E 758B8661-0A85273B 55EF0ADA-49724CCC 04EEC87B-53D60C67 761B6631-2D181537 602D495B-6B08134B 0CE185B2-415437CD 0F9D62FA-7A91F4CF 341C96CA-73FFF1DF 5E7118D7-478DE7F8 5A4D5BBF-7D1FD25C 2FAACD06-11C7B922 610CBAB2-53F354C8 736C2058-37646BE8 094C8E2A-724D9ED9 76AFE337-7A4356A5 441D3D6E-1197F4D3 412C079E-3C93EC76 58740305-504B6CF6 2AE88D13-47C99296 243F2DF5-4C2BFEBC 11019DDA-63E20887 6B77D960-435456C6 39EDD549-60D00611 3842B897-0B70FB15 51DA3C13-2650FD52 70B21640-7F2C542E 7FFE2A30-093DDF8D 2DF913D0-770A54AC 11E9D6F8-684A79F7 078184C5-41586F60 3CDD5FAF-6AE3ED7C 295477B3-53813FEC 5DC171F1-5277373E 45105F0D-195B52E0 60774DC1-0C282622 36F6C64F-407EE7C4 4B464E00-6E394EE4 77F8DEA6-79F0B9CF 093359FD-23E16E07 1BF749ED-4831AE73 2762D785-41F475EC 12654630-6FF38984 7F13AD5C-49C301CA 6E8AC9AE-28E83601 2D44B5C6-1EDE6E66 5ACD2468-12977799 50C63BA9-0A2B40CC 14B9CDBA-6CD50E2A 4C05473F-1817F929 2462DB19-2300EF26 4492B5F2-6D42EA30 3EAFDC8F-00374C6C 3FDB85B2-5E6A1EF5 0254016E-6A725006 3B64BF2A-72E90A2A 499E3DBE-56E557D5 7DE5114C-6C2EF3C8 649096AE-774249E3 786098C0-24A3C580 0B6C20D2-18B14CA4 51117614-7B257175 3EBBC173-49D16E24 497B4D57-48F48888 4331EB9C-65D50639 28E7C9D1-27363A81 4F905DB6-243269C6 16BE9FA0-00CF0BBD 7171CC2B-527EC8DC 7A2D58AD-71F43428 6632F259-1A1BE280 232BCFA1-3B4EDF55 68A524BC-5687094D 434ED606-16CFA421 69D2F7F6-5A19D558 0BAD1F9E-79B9128C 27EFC01F-258E0F70 09621D12-6AAAFAA5 45ED46A3-4F49994E 18EE745C-5A2EE62C 7ABFDB63-79080B52 31FDC493-3193167C 0D6B9B23-1EF05894 33044CFB-43EFE1E0 4A6C7DEE-4C90D73D 5935369F-335BB617 5CBF14CB-5D6244FF 7B71D09C-3A794471 3BB40595-0508DF43 6DB31408-7C8BD2D9 260A4236-2004EBA0 77A2C9B0-5A266E5E 04DAF0E1-7CA3446C 5E5787A5-6847F438 6AE335FC-2268A075 14839D40-31A2BE69 603170C1-4E66D03F 09B6204C-61EE5464 25771B9D-4B11818E 3832826E-60984085 6BC9D024-4B8363AA 76FB789D-2251B03B"/>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474BAE4"/>
    <w:rsid w:val="005CE682"/>
    <w:rsid w:val="010C3F5E"/>
    <w:rsid w:val="01595506"/>
    <w:rsid w:val="01A2FE94"/>
    <w:rsid w:val="053A275E"/>
    <w:rsid w:val="05EF244C"/>
    <w:rsid w:val="06374664"/>
    <w:rsid w:val="06519E3E"/>
    <w:rsid w:val="0755F759"/>
    <w:rsid w:val="08658DF5"/>
    <w:rsid w:val="090FEACC"/>
    <w:rsid w:val="097F3ECF"/>
    <w:rsid w:val="098CD3AD"/>
    <w:rsid w:val="0A94C526"/>
    <w:rsid w:val="0AC7F7F8"/>
    <w:rsid w:val="0BF4AE70"/>
    <w:rsid w:val="0D119745"/>
    <w:rsid w:val="0D2D713D"/>
    <w:rsid w:val="0E382A40"/>
    <w:rsid w:val="0FD1C2C1"/>
    <w:rsid w:val="14B9582C"/>
    <w:rsid w:val="15C2C405"/>
    <w:rsid w:val="1696880B"/>
    <w:rsid w:val="17D5611F"/>
    <w:rsid w:val="1894FEC7"/>
    <w:rsid w:val="194C9043"/>
    <w:rsid w:val="1A654924"/>
    <w:rsid w:val="1BA9FDE0"/>
    <w:rsid w:val="1CC55D3E"/>
    <w:rsid w:val="1EF75902"/>
    <w:rsid w:val="1F03F9E2"/>
    <w:rsid w:val="20ED8E7D"/>
    <w:rsid w:val="23229559"/>
    <w:rsid w:val="243F4C51"/>
    <w:rsid w:val="24CFD149"/>
    <w:rsid w:val="260E1B88"/>
    <w:rsid w:val="26184A16"/>
    <w:rsid w:val="266B4904"/>
    <w:rsid w:val="26B0870A"/>
    <w:rsid w:val="27F54357"/>
    <w:rsid w:val="28FFFF06"/>
    <w:rsid w:val="2ADB6B7F"/>
    <w:rsid w:val="2B003D39"/>
    <w:rsid w:val="2EDD5C77"/>
    <w:rsid w:val="31C1D247"/>
    <w:rsid w:val="341B4064"/>
    <w:rsid w:val="352A85E8"/>
    <w:rsid w:val="3744C0E5"/>
    <w:rsid w:val="383F63C4"/>
    <w:rsid w:val="388B871F"/>
    <w:rsid w:val="3E5E903E"/>
    <w:rsid w:val="3F9D6796"/>
    <w:rsid w:val="404515AD"/>
    <w:rsid w:val="4168E206"/>
    <w:rsid w:val="42776790"/>
    <w:rsid w:val="4278711F"/>
    <w:rsid w:val="4474BAE4"/>
    <w:rsid w:val="45F5DB3C"/>
    <w:rsid w:val="46B7B6AE"/>
    <w:rsid w:val="4D00B449"/>
    <w:rsid w:val="4DC0EBFA"/>
    <w:rsid w:val="4E31C8C8"/>
    <w:rsid w:val="4EA2C966"/>
    <w:rsid w:val="4F0649FC"/>
    <w:rsid w:val="4F57CC24"/>
    <w:rsid w:val="508C09BC"/>
    <w:rsid w:val="50AE4EA1"/>
    <w:rsid w:val="51B5CB01"/>
    <w:rsid w:val="5368F75A"/>
    <w:rsid w:val="56E60574"/>
    <w:rsid w:val="57330C62"/>
    <w:rsid w:val="586DB627"/>
    <w:rsid w:val="59CB4AEC"/>
    <w:rsid w:val="5C907FBF"/>
    <w:rsid w:val="5CAE03CC"/>
    <w:rsid w:val="5D2D1DF8"/>
    <w:rsid w:val="5EF87E30"/>
    <w:rsid w:val="624CA9AB"/>
    <w:rsid w:val="631E8283"/>
    <w:rsid w:val="6377E712"/>
    <w:rsid w:val="65A8FDB2"/>
    <w:rsid w:val="66E844B1"/>
    <w:rsid w:val="684FC7F7"/>
    <w:rsid w:val="688FBF9D"/>
    <w:rsid w:val="68B63BAB"/>
    <w:rsid w:val="69415A8F"/>
    <w:rsid w:val="69CED2A5"/>
    <w:rsid w:val="6DAE05FF"/>
    <w:rsid w:val="6DE78C39"/>
    <w:rsid w:val="6E0A76E9"/>
    <w:rsid w:val="6FC45E2C"/>
    <w:rsid w:val="70B6449E"/>
    <w:rsid w:val="72684E7D"/>
    <w:rsid w:val="727A9B1E"/>
    <w:rsid w:val="74027A10"/>
    <w:rsid w:val="744C9775"/>
    <w:rsid w:val="7755D36D"/>
    <w:rsid w:val="780AD454"/>
    <w:rsid w:val="7895C7D1"/>
    <w:rsid w:val="791B5769"/>
    <w:rsid w:val="7B44D126"/>
    <w:rsid w:val="7DAE8D5D"/>
    <w:rsid w:val="7EBCBD96"/>
    <w:rsid w:val="7EF7EC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A97627"/>
  <w15:chartTrackingRefBased/>
  <w15:docId w15:val="{6BADA9C7-3B66-4C42-A439-E7A1F4CEA30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0AC7F7F8"/>
    <w:rPr>
      <w:color w:val="467886"/>
      <w:u w:val="single"/>
    </w:rPr>
  </w:style>
  <w:style w:type="paragraph" w:styleId="Header">
    <w:uiPriority w:val="99"/>
    <w:name w:val="header"/>
    <w:basedOn w:val="Normal"/>
    <w:unhideWhenUsed/>
    <w:rsid w:val="0AC7F7F8"/>
    <w:pPr>
      <w:tabs>
        <w:tab w:val="center" w:leader="none" w:pos="4680"/>
        <w:tab w:val="right" w:leader="none" w:pos="9360"/>
      </w:tabs>
      <w:spacing w:after="0" w:line="240" w:lineRule="auto"/>
    </w:pPr>
  </w:style>
  <w:style w:type="paragraph" w:styleId="Footer">
    <w:uiPriority w:val="99"/>
    <w:name w:val="footer"/>
    <w:basedOn w:val="Normal"/>
    <w:unhideWhenUsed/>
    <w:rsid w:val="0AC7F7F8"/>
    <w:pPr>
      <w:tabs>
        <w:tab w:val="center" w:leader="none" w:pos="4680"/>
        <w:tab w:val="right" w:leader="none" w:pos="9360"/>
      </w:tabs>
      <w:spacing w:after="0" w:line="240" w:lineRule="auto"/>
    </w:pPr>
  </w:style>
  <w:style w:type="paragraph" w:styleId="NoSpacing">
    <w:uiPriority w:val="1"/>
    <w:name w:val="No Spacing"/>
    <w:qFormat/>
    <w:rsid w:val="0AC7F7F8"/>
    <w:pPr>
      <w:spacing w:after="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388852353" /><Relationship Type="http://schemas.openxmlformats.org/officeDocument/2006/relationships/image" Target="/media/image2.png" Id="rId133298954" /><Relationship Type="http://schemas.openxmlformats.org/officeDocument/2006/relationships/hyperlink" Target="https://uowtsd-my.sharepoint.com/:u:/g/personal/2417735_student_uwtsd_ac_uk/IQD7X1oCtku4QrUu4yfxkGc0AW2MZ5XhXfW0ZUf-s8v12zk?nav=eyJyZWZlcnJhbEluZm8iOnsicmVmZXJyYWxBcHAiOiJPbmVEcml2ZUZvckJ1c2luZXNzIiwicmVmZXJyYWxBcHBQbGF0Zm9ybSI6IldlYiIsInJlZmVycmFsTW9kZSI6InZpZXciLCJyZWZlcnJhbFZpZXciOiJNeUZpbGVzTGlua0NvcHkifX0&amp;e=BNfFbO" TargetMode="External" Id="Rae64b0ad95474f55" /><Relationship Type="http://schemas.openxmlformats.org/officeDocument/2006/relationships/hyperlink" Target="https://www.careershodh.com/guilfords-theory-of-creativity/" TargetMode="External" Id="R9af7f78c165a4d19" /><Relationship Type="http://schemas.openxmlformats.org/officeDocument/2006/relationships/hyperlink" Target="https://www.gov.uk/government/publications/10-year-health-plan-for-england-fit-for-the-future" TargetMode="External" Id="Ra2c7a9a2bb734f4d" /><Relationship Type="http://schemas.openxmlformats.org/officeDocument/2006/relationships/hyperlink" Target="https://www.bmj.com/content/384/bmj-2024-079474" TargetMode="External" Id="R271d969642a24655" /><Relationship Type="http://schemas.openxmlformats.org/officeDocument/2006/relationships/hyperlink" Target="https://www.csun.edu/~vcpsy00h/creativity/define.htm" TargetMode="External" Id="Rec115fdf23b741ab" /><Relationship Type="http://schemas.openxmlformats.org/officeDocument/2006/relationships/hyperlink" Target="https://go.mccombs.utexas.edu/thinking-caps-TEE-Blog.html" TargetMode="External" Id="R96b09e07748c4706" /><Relationship Type="http://schemas.openxmlformats.org/officeDocument/2006/relationships/hyperlink" Target="https://www.ebsco.com" TargetMode="External" Id="R5ba667e67f1b4870" /><Relationship Type="http://schemas.openxmlformats.org/officeDocument/2006/relationships/hyperlink" Target="https://www.ebsco.com/research-starters/education/gibbs-reflective-cycle" TargetMode="External" Id="R28a56f67f2124aba" /><Relationship Type="http://schemas.openxmlformats.org/officeDocument/2006/relationships/hyperlink" Target="https://www.healthinnovationyh.org.uk/?case_study=remote-monitoring" TargetMode="External" Id="Rdcaa1847e4cb4e6b" /><Relationship Type="http://schemas.openxmlformats.org/officeDocument/2006/relationships/hyperlink" Target="https://www.health.org.uk/reports-and-analysis/briefings/" TargetMode="External" Id="R150c08480ce64944" /><Relationship Type="http://schemas.openxmlformats.org/officeDocument/2006/relationships/hyperlink" Target="https://www.nwpgmd.nhs.uk/sites/default/files/NHSLeadership-Framework.pdf" TargetMode="External" Id="R6e6095b3248c4a6f" /><Relationship Type="http://schemas.openxmlformats.org/officeDocument/2006/relationships/hyperlink" Target="https://doi.org/10.1136/bmj.p1205" TargetMode="External" Id="Raee5d5de7c8b4b3e" /><Relationship Type="http://schemas.openxmlformats.org/officeDocument/2006/relationships/hyperlink" Target="https://www.digitalhealth.net/2023/04/the-nhs-app-is-a-critical-tool-in-tackling-the-elective-care-backlog/" TargetMode="External" Id="Rb600635bc61d4622" /><Relationship Type="http://schemas.openxmlformats.org/officeDocument/2006/relationships/hyperlink" Target="https://www.kingsfund.org.uk/events/health-inequalities" TargetMode="External" Id="R61aedf80f36045ff" /><Relationship Type="http://schemas.openxmlformats.org/officeDocument/2006/relationships/header" Target="/word/header.xml" Id="Re44fc3e374fd4bf1" /><Relationship Type="http://schemas.openxmlformats.org/officeDocument/2006/relationships/footer" Target="/word/footer.xml" Id="Rf304ebcd621f4d83" /><Relationship Type="http://schemas.microsoft.com/office/2020/10/relationships/intelligence" Target="/word/intelligence2.xml" Id="R81b2dfc5c6f14b1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Joanna Moriarty (2417735)</dc:creator>
  <keywords/>
  <dc:description/>
  <lastModifiedBy>Joanna Moriarty (2417735)</lastModifiedBy>
  <revision>2</revision>
  <dcterms:created xsi:type="dcterms:W3CDTF">2026-07-03T09:31:32.7198533Z</dcterms:created>
  <dcterms:modified xsi:type="dcterms:W3CDTF">2026-07-03T14:05:46.2080697Z</dcterms:modified>
</coreProperties>
</file>