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2F53" w:rsidRDefault="009F308A">
      <w:r>
        <w:t>Liam Toomey</w:t>
      </w:r>
    </w:p>
    <w:p w:rsidR="009F308A" w:rsidRDefault="009F308A">
      <w:r>
        <w:t>Force Number: 407194 Collar Number: 2188</w:t>
      </w:r>
    </w:p>
    <w:p w:rsidR="009F308A" w:rsidRDefault="009F308A">
      <w:r>
        <w:t xml:space="preserve">Student Number: </w:t>
      </w:r>
      <w:r w:rsidRPr="009F308A">
        <w:t>1921213</w:t>
      </w:r>
    </w:p>
    <w:p w:rsidR="00A45B9C" w:rsidRDefault="00A45B9C">
      <w:r>
        <w:t>Exam Number: 1 Date 23/06/2020</w:t>
      </w:r>
    </w:p>
    <w:p w:rsidR="005769D3" w:rsidRDefault="005769D3"/>
    <w:p w:rsidR="005769D3" w:rsidRDefault="005769D3">
      <w:r>
        <w:t xml:space="preserve">Q1. </w:t>
      </w:r>
      <w:r w:rsidR="00A417C6">
        <w:t>A person is guilty of burglary if they enter a building or part of a building as a trespasser with the intent to steal anything there in or, inflict GBH on any persons therein or, damage any property therein.</w:t>
      </w:r>
    </w:p>
    <w:p w:rsidR="004716C2" w:rsidRDefault="00A417C6">
      <w:pPr>
        <w:rPr>
          <w:rFonts w:cstheme="minorHAnsi"/>
        </w:rPr>
      </w:pPr>
      <w:r>
        <w:t xml:space="preserve">Q2. </w:t>
      </w:r>
      <w:r w:rsidR="004716C2" w:rsidRPr="004716C2">
        <w:rPr>
          <w:rFonts w:cstheme="minorHAnsi"/>
        </w:rPr>
        <w:t>When arriving at the scene of a crime or incident officers should</w:t>
      </w:r>
      <w:r w:rsidR="004716C2">
        <w:rPr>
          <w:rFonts w:cstheme="minorHAnsi"/>
        </w:rPr>
        <w:t>:</w:t>
      </w:r>
    </w:p>
    <w:p w:rsidR="004716C2" w:rsidRPr="004716C2" w:rsidRDefault="004716C2" w:rsidP="004716C2">
      <w:pPr>
        <w:pStyle w:val="ListParagraph"/>
        <w:numPr>
          <w:ilvl w:val="0"/>
          <w:numId w:val="5"/>
        </w:numPr>
      </w:pPr>
      <w:r>
        <w:rPr>
          <w:rFonts w:cstheme="minorHAnsi"/>
        </w:rPr>
        <w:t>A</w:t>
      </w:r>
      <w:r w:rsidRPr="004716C2">
        <w:rPr>
          <w:rFonts w:cstheme="minorHAnsi"/>
        </w:rPr>
        <w:t>ssess</w:t>
      </w:r>
      <w:r>
        <w:rPr>
          <w:rFonts w:cstheme="minorHAnsi"/>
        </w:rPr>
        <w:t xml:space="preserve"> – the threat, risk, scene management, injuries, victims, witnesses</w:t>
      </w:r>
      <w:r w:rsidR="00FF6D4F">
        <w:rPr>
          <w:rFonts w:cstheme="minorHAnsi"/>
        </w:rPr>
        <w:t>, evidence</w:t>
      </w:r>
      <w:r>
        <w:rPr>
          <w:rFonts w:cstheme="minorHAnsi"/>
        </w:rPr>
        <w:t xml:space="preserve"> </w:t>
      </w:r>
    </w:p>
    <w:p w:rsidR="004716C2" w:rsidRPr="004716C2" w:rsidRDefault="004716C2" w:rsidP="004716C2">
      <w:pPr>
        <w:pStyle w:val="ListParagraph"/>
        <w:numPr>
          <w:ilvl w:val="0"/>
          <w:numId w:val="5"/>
        </w:numPr>
      </w:pPr>
      <w:r>
        <w:rPr>
          <w:rFonts w:cstheme="minorHAnsi"/>
        </w:rPr>
        <w:t>P</w:t>
      </w:r>
      <w:r w:rsidRPr="004716C2">
        <w:rPr>
          <w:rFonts w:cstheme="minorHAnsi"/>
        </w:rPr>
        <w:t>rotect</w:t>
      </w:r>
      <w:r>
        <w:rPr>
          <w:rFonts w:cstheme="minorHAnsi"/>
        </w:rPr>
        <w:t xml:space="preserve"> – The scene, </w:t>
      </w:r>
      <w:r w:rsidR="00FF6D4F">
        <w:rPr>
          <w:rFonts w:cstheme="minorHAnsi"/>
        </w:rPr>
        <w:t xml:space="preserve">evidence, </w:t>
      </w:r>
      <w:r>
        <w:rPr>
          <w:rFonts w:cstheme="minorHAnsi"/>
        </w:rPr>
        <w:t>victims, witnesses</w:t>
      </w:r>
      <w:r w:rsidR="00FF6D4F">
        <w:rPr>
          <w:rFonts w:cstheme="minorHAnsi"/>
        </w:rPr>
        <w:t>, colleagues</w:t>
      </w:r>
    </w:p>
    <w:p w:rsidR="00A417C6" w:rsidRDefault="004716C2" w:rsidP="004716C2">
      <w:pPr>
        <w:pStyle w:val="ListParagraph"/>
        <w:numPr>
          <w:ilvl w:val="0"/>
          <w:numId w:val="5"/>
        </w:numPr>
      </w:pPr>
      <w:r>
        <w:rPr>
          <w:rFonts w:cstheme="minorHAnsi"/>
        </w:rPr>
        <w:t xml:space="preserve">Communicate – with the victim, witnesses, offenders, member of the public, the Force Control Room, colleagues, </w:t>
      </w:r>
      <w:r w:rsidR="00FF6D4F">
        <w:rPr>
          <w:rFonts w:cstheme="minorHAnsi"/>
        </w:rPr>
        <w:t>partner agencies</w:t>
      </w:r>
    </w:p>
    <w:p w:rsidR="00A417C6" w:rsidRDefault="00A417C6">
      <w:r>
        <w:t xml:space="preserve">Q3. </w:t>
      </w:r>
      <w:r w:rsidR="00FF6D4F">
        <w:t xml:space="preserve">The golden hour refers to the period immediately after an incident or crime has occurred and this means that the time immediately after an incident occurring is the best time to gather evidence. It means that evidence is less likely to be lost or tampered with and witnesses are more likely to come forward with information. </w:t>
      </w:r>
      <w:proofErr w:type="spellStart"/>
      <w:r w:rsidR="00FF6D4F">
        <w:t>Lockard’s</w:t>
      </w:r>
      <w:proofErr w:type="spellEnd"/>
      <w:r w:rsidR="00FF6D4F">
        <w:t xml:space="preserve"> theory if every action leaves a trace, is at its most relevant in the time immediately after an incident. Forensic evidence can easily be lost, whether it’s washed away, or cleaned, this is why cordoning off a scene and gathering as much evidence as possible as soon as practicable after an incident is essential to getting the best evidence to aide an investigation. </w:t>
      </w:r>
    </w:p>
    <w:p w:rsidR="00A417C6" w:rsidRDefault="00A417C6">
      <w:r>
        <w:t>Q4. A person commits robbery if they steal and immediately before doing so, at the time of doing so or in order to do so, uses force on any person or seeks to put any person in fear of being there and then subjected to force</w:t>
      </w:r>
      <w:r w:rsidR="007E08DD">
        <w:t>.</w:t>
      </w:r>
    </w:p>
    <w:p w:rsidR="007E08DD" w:rsidRDefault="007E08DD">
      <w:r>
        <w:t>Q5. A person who without lawful excuse destroys or damages any property belonging to another, intending to destroy or damage any such property or being reckless as to whether any such property would be destroyed or damaged.</w:t>
      </w:r>
    </w:p>
    <w:p w:rsidR="00B177D6" w:rsidRDefault="00B177D6">
      <w:r>
        <w:t>Q6. When a statutory offence has been committed, a constable has the power to arrest without warrant anyone guilty of the offence or anyone whom he has reasonable grounds to suspect to be guilty of the offence, under Sec. 24(3) PACE 1984</w:t>
      </w:r>
    </w:p>
    <w:p w:rsidR="007E08DD" w:rsidRDefault="00B177D6">
      <w:r>
        <w:t>Q7</w:t>
      </w:r>
      <w:r w:rsidR="007E08DD">
        <w:t>. Code G of PACE 1984 covers Statutory powers of arrest and the necessity criteria for making an arrest is:</w:t>
      </w:r>
      <w:r w:rsidR="007E08DD">
        <w:br/>
      </w:r>
      <w:r w:rsidR="007E08DD">
        <w:rPr>
          <w:b/>
        </w:rPr>
        <w:t>I</w:t>
      </w:r>
      <w:r w:rsidR="007E08DD">
        <w:t xml:space="preserve">nvestigation – To allow the prompt and effective investigation into the offence </w:t>
      </w:r>
      <w:r w:rsidR="007E08DD">
        <w:br/>
      </w:r>
      <w:r w:rsidR="007E08DD">
        <w:rPr>
          <w:b/>
        </w:rPr>
        <w:t>D</w:t>
      </w:r>
      <w:r w:rsidR="007E08DD">
        <w:t>isappearance – To prevent the prosecution being hindered by the disappearance of the relevant person</w:t>
      </w:r>
      <w:r w:rsidR="007E08DD">
        <w:br/>
      </w:r>
      <w:r w:rsidR="007E08DD">
        <w:rPr>
          <w:b/>
        </w:rPr>
        <w:t>C</w:t>
      </w:r>
      <w:r w:rsidR="007E08DD">
        <w:t>hild/Vulnerable person – To protect a child or vulnerable person from the relevant person</w:t>
      </w:r>
      <w:r w:rsidR="007E08DD">
        <w:br/>
      </w:r>
      <w:r>
        <w:rPr>
          <w:b/>
        </w:rPr>
        <w:t>O</w:t>
      </w:r>
      <w:r>
        <w:t>bstruction – To prevent the unlawful obstruction of a highway</w:t>
      </w:r>
      <w:r>
        <w:br/>
      </w:r>
      <w:r>
        <w:rPr>
          <w:b/>
        </w:rPr>
        <w:t>P</w:t>
      </w:r>
      <w:r>
        <w:t xml:space="preserve">ublic Decency – To prevent the relevant person committing an offence against public decency </w:t>
      </w:r>
      <w:r>
        <w:br/>
      </w:r>
      <w:r>
        <w:rPr>
          <w:b/>
        </w:rPr>
        <w:t>P</w:t>
      </w:r>
      <w:r>
        <w:t>hysical Injury – To prevent the relevant person causing physical injury to another person, or to prevent the relevant person suffering physical injury</w:t>
      </w:r>
      <w:r>
        <w:br/>
      </w:r>
      <w:r>
        <w:rPr>
          <w:b/>
        </w:rPr>
        <w:t>L</w:t>
      </w:r>
      <w:r>
        <w:t>oss/Damage to property – To prevent the relevant person causing loss/damage to property</w:t>
      </w:r>
      <w:r>
        <w:br/>
      </w:r>
      <w:r>
        <w:rPr>
          <w:b/>
        </w:rPr>
        <w:lastRenderedPageBreak/>
        <w:t>A</w:t>
      </w:r>
      <w:r>
        <w:t>ddress – To ascertain the address of the relevant person</w:t>
      </w:r>
      <w:r>
        <w:rPr>
          <w:b/>
        </w:rPr>
        <w:br/>
        <w:t>N</w:t>
      </w:r>
      <w:r>
        <w:t>ame - To ascertain the name of the relevant person</w:t>
      </w:r>
    </w:p>
    <w:p w:rsidR="00D6363C" w:rsidRDefault="00B177D6">
      <w:r>
        <w:t>Q8. When managing conflict police officers are covered by a number of different legislations, these include</w:t>
      </w:r>
      <w:r w:rsidR="00D6363C">
        <w:t>:</w:t>
      </w:r>
    </w:p>
    <w:p w:rsidR="00D6363C" w:rsidRDefault="00B177D6">
      <w:r>
        <w:t>Sec. 3 Criminal Law Act</w:t>
      </w:r>
      <w:r w:rsidR="00D6363C">
        <w:t xml:space="preserve"> – When ar</w:t>
      </w:r>
      <w:r w:rsidR="00B36261">
        <w:t>resting a person for an offence, when assisting or effecting the arrest of an offender or arresting a person unlawfully at large</w:t>
      </w:r>
      <w:r w:rsidR="0094264A">
        <w:t>, or to prevent crime</w:t>
      </w:r>
    </w:p>
    <w:p w:rsidR="00D6363C" w:rsidRDefault="00D6363C">
      <w:r>
        <w:t>Common Law</w:t>
      </w:r>
      <w:r w:rsidR="00B36261">
        <w:t xml:space="preserve"> – When protecting themselves or another from immediate threat of violence, pre-emptive strike may be used if they have an honest held belief they are in immediate danger</w:t>
      </w:r>
    </w:p>
    <w:p w:rsidR="00B177D6" w:rsidRDefault="00B177D6">
      <w:r>
        <w:t>Sec. 117 PACE 1984</w:t>
      </w:r>
      <w:r w:rsidR="00B36261">
        <w:t xml:space="preserve"> – A constable may use any force necessary when utilising a power set in PACE 1984.</w:t>
      </w:r>
    </w:p>
    <w:p w:rsidR="00B36261" w:rsidRDefault="00B36261">
      <w:r>
        <w:t>Q9. Upon arrest you must provide the arrested person with the offence they’ve been arrested for, the time of arrest, the necessity for the arrest and you must caution them stating “You do not have to say anything but it may harm your defence if you do not mention, when questioned, something which you later rely on in court. Anything you do say may be given in evidence.”</w:t>
      </w:r>
    </w:p>
    <w:p w:rsidR="00B36261" w:rsidRDefault="00B36261">
      <w:r>
        <w:t>Q10. The key elements of the NDM are:</w:t>
      </w:r>
    </w:p>
    <w:p w:rsidR="00B36261" w:rsidRDefault="00B36261" w:rsidP="00B36261">
      <w:pPr>
        <w:pStyle w:val="ListParagraph"/>
        <w:numPr>
          <w:ilvl w:val="0"/>
          <w:numId w:val="1"/>
        </w:numPr>
      </w:pPr>
      <w:r>
        <w:t>Code of ethics – Everything the Police do must encompass the code of ethics</w:t>
      </w:r>
    </w:p>
    <w:p w:rsidR="00B36261" w:rsidRDefault="00B36261" w:rsidP="00B36261">
      <w:pPr>
        <w:pStyle w:val="ListParagraph"/>
        <w:numPr>
          <w:ilvl w:val="0"/>
          <w:numId w:val="1"/>
        </w:numPr>
      </w:pPr>
      <w:r>
        <w:t>Gather Information and Intelligence – Gather as much information and intelligence from as many different sources as possible to assist in making the best decision for the specific situation.</w:t>
      </w:r>
    </w:p>
    <w:p w:rsidR="008F1817" w:rsidRDefault="00B36261" w:rsidP="008F1817">
      <w:pPr>
        <w:pStyle w:val="ListParagraph"/>
        <w:numPr>
          <w:ilvl w:val="0"/>
          <w:numId w:val="1"/>
        </w:numPr>
      </w:pPr>
      <w:r>
        <w:t xml:space="preserve">Assess threat, risk and develop a working strategy – Based on the information gathered, what are the </w:t>
      </w:r>
      <w:r w:rsidR="008F1817">
        <w:t>threats and risks to and from everyone involved in the incident (officers, victims, witnesses, offenders) and even the location and then develop a strategy that best reduces those risks.</w:t>
      </w:r>
    </w:p>
    <w:p w:rsidR="008F1817" w:rsidRDefault="008F1817" w:rsidP="008F1817">
      <w:pPr>
        <w:pStyle w:val="ListParagraph"/>
        <w:numPr>
          <w:ilvl w:val="0"/>
          <w:numId w:val="1"/>
        </w:numPr>
      </w:pPr>
      <w:r>
        <w:t>Consider Powers and Policies – Consider powers and polices available to give ideas and strategies on how to best deal with a situation.</w:t>
      </w:r>
    </w:p>
    <w:p w:rsidR="008F1817" w:rsidRDefault="008F1817" w:rsidP="008F1817">
      <w:pPr>
        <w:pStyle w:val="ListParagraph"/>
        <w:numPr>
          <w:ilvl w:val="0"/>
          <w:numId w:val="1"/>
        </w:numPr>
      </w:pPr>
      <w:r>
        <w:t>Identify options and contingencies – Based on the information and intelligence gathered, the threat and risk of the situation and the powers and policies available, make a plan on how to deal with the situation and make contingency plans in case plan A doesn’t work.</w:t>
      </w:r>
    </w:p>
    <w:p w:rsidR="008F1817" w:rsidRDefault="008F1817" w:rsidP="008F1817">
      <w:pPr>
        <w:pStyle w:val="ListParagraph"/>
        <w:numPr>
          <w:ilvl w:val="0"/>
          <w:numId w:val="1"/>
        </w:numPr>
      </w:pPr>
      <w:r>
        <w:t xml:space="preserve">Take Action and review what happened - From the options and contingencies that were made, take action and then later review what happened. Review what went well, what could be done better, what worked, what didn’t work and how certain actions effected the situation, whether good or </w:t>
      </w:r>
      <w:proofErr w:type="gramStart"/>
      <w:r>
        <w:t>bad.</w:t>
      </w:r>
      <w:proofErr w:type="gramEnd"/>
    </w:p>
    <w:p w:rsidR="008F1817" w:rsidRDefault="008F1817" w:rsidP="008906A9">
      <w:pPr>
        <w:ind w:left="360"/>
      </w:pPr>
      <w:r>
        <w:t xml:space="preserve">Q.11 Sec. 17 PACE 1984 gives a constable power to enter any premises to save life and limb, to prevent serious damage to property, to arrest a person wanted for an indictable offence or to arrest a person they have been pursuing, </w:t>
      </w:r>
      <w:r>
        <w:t xml:space="preserve">immediately </w:t>
      </w:r>
      <w:r w:rsidR="008906A9">
        <w:t>beforehand</w:t>
      </w:r>
      <w:r>
        <w:t xml:space="preserve">. </w:t>
      </w:r>
    </w:p>
    <w:p w:rsidR="008906A9" w:rsidRDefault="008906A9" w:rsidP="008906A9">
      <w:pPr>
        <w:ind w:left="360"/>
      </w:pPr>
      <w:r>
        <w:t xml:space="preserve">Q.12 </w:t>
      </w:r>
      <w:proofErr w:type="gramStart"/>
      <w:r>
        <w:t>A</w:t>
      </w:r>
      <w:proofErr w:type="gramEnd"/>
      <w:r>
        <w:t xml:space="preserve"> constable may search a person after arrest if they have reasonable grounds to suspect they have in their possession anything that could be used for their escape, used to injure themselves or any other person and to prevent them tampering or discarding evidence relating to the offence.</w:t>
      </w:r>
    </w:p>
    <w:p w:rsidR="008906A9" w:rsidRDefault="008906A9" w:rsidP="008906A9">
      <w:pPr>
        <w:ind w:left="360"/>
      </w:pPr>
      <w:r>
        <w:t>Q13. A model that can be used to asses threat and is used by call handlers when grading the level of response to an incident is:</w:t>
      </w:r>
    </w:p>
    <w:p w:rsidR="008906A9" w:rsidRDefault="008906A9" w:rsidP="008906A9">
      <w:pPr>
        <w:ind w:left="360"/>
      </w:pPr>
      <w:r>
        <w:rPr>
          <w:b/>
        </w:rPr>
        <w:lastRenderedPageBreak/>
        <w:t>T</w:t>
      </w:r>
      <w:r>
        <w:t>hreat – What is the current threat level? Is the offender still at the scene? Is the incident ongoing?</w:t>
      </w:r>
      <w:r>
        <w:rPr>
          <w:b/>
        </w:rPr>
        <w:br/>
        <w:t>H</w:t>
      </w:r>
      <w:r>
        <w:t>arm – Has there been any harm caused or is any harm likely to be cause</w:t>
      </w:r>
      <w:r w:rsidR="001C5A4B">
        <w:t>d</w:t>
      </w:r>
      <w:r>
        <w:t>?</w:t>
      </w:r>
      <w:r>
        <w:rPr>
          <w:b/>
        </w:rPr>
        <w:br/>
        <w:t>R</w:t>
      </w:r>
      <w:r>
        <w:t>isk – What are the risks to the officers attending? Are additional resourced such as Taser or firearms required?</w:t>
      </w:r>
      <w:r>
        <w:rPr>
          <w:b/>
        </w:rPr>
        <w:br/>
        <w:t>I</w:t>
      </w:r>
      <w:r>
        <w:t>nvestigation – How will the investigation be aided or hindered by the grading of the call</w:t>
      </w:r>
      <w:r>
        <w:rPr>
          <w:b/>
        </w:rPr>
        <w:br/>
        <w:t>V</w:t>
      </w:r>
      <w:r>
        <w:t>ulnerability – Is the caller or victim vulnerable? If so how and why and relay this to the officers</w:t>
      </w:r>
      <w:r>
        <w:rPr>
          <w:b/>
        </w:rPr>
        <w:br/>
        <w:t>E</w:t>
      </w:r>
      <w:r>
        <w:t>ngagement – How the level of engagement could affect the incident</w:t>
      </w:r>
    </w:p>
    <w:p w:rsidR="008906A9" w:rsidRDefault="008906A9" w:rsidP="008906A9">
      <w:pPr>
        <w:ind w:left="360"/>
      </w:pPr>
      <w:r>
        <w:t>Q1</w:t>
      </w:r>
      <w:r w:rsidR="00AA4E5D">
        <w:t>4. A person is vulnerable if because of an incident or their circumstances they are unable to protect themselves and others from harm.</w:t>
      </w:r>
    </w:p>
    <w:p w:rsidR="00AA4E5D" w:rsidRDefault="00AA4E5D" w:rsidP="008906A9">
      <w:pPr>
        <w:ind w:left="360"/>
      </w:pPr>
      <w:r>
        <w:t xml:space="preserve">Q15. Anti-Social Behaviour is any incident that causes a person harassment, alarm and distress. </w:t>
      </w:r>
    </w:p>
    <w:p w:rsidR="00AA4E5D" w:rsidRDefault="00AA4E5D" w:rsidP="008906A9">
      <w:pPr>
        <w:ind w:left="360"/>
      </w:pPr>
      <w:r>
        <w:t xml:space="preserve">Q16. A Sec. 35 dispersal notice must be authorised by an officer of rank of Inspector or above and allows officers to issue a notice to a person who is causing anti-social behaviour or is likely to cause anti-social behaviour, requiring them to leave an area for a set amount of time before returning. This could be 12 hours, 24 hours, 48 hours. If the person returns to the area relating to his Sec.35 notice, he is then </w:t>
      </w:r>
      <w:proofErr w:type="spellStart"/>
      <w:r>
        <w:t>arrestable</w:t>
      </w:r>
      <w:proofErr w:type="spellEnd"/>
      <w:r>
        <w:t>.</w:t>
      </w:r>
    </w:p>
    <w:p w:rsidR="00AA4E5D" w:rsidRDefault="00AA4E5D" w:rsidP="008906A9">
      <w:pPr>
        <w:ind w:left="360"/>
      </w:pPr>
      <w:r>
        <w:t>Q17. Anti-social behaviour effects different people in different ways and some of the effects of ASB can be devastating to a person affected by it. Some consequences of being a victim of ASB can include:</w:t>
      </w:r>
    </w:p>
    <w:p w:rsidR="00AA4E5D" w:rsidRDefault="00AA4E5D" w:rsidP="00AA4E5D">
      <w:pPr>
        <w:pStyle w:val="ListParagraph"/>
        <w:numPr>
          <w:ilvl w:val="0"/>
          <w:numId w:val="2"/>
        </w:numPr>
      </w:pPr>
      <w:r>
        <w:t>Feeling victimised</w:t>
      </w:r>
    </w:p>
    <w:p w:rsidR="00AA4E5D" w:rsidRDefault="00AA4E5D" w:rsidP="00AA4E5D">
      <w:pPr>
        <w:pStyle w:val="ListParagraph"/>
        <w:numPr>
          <w:ilvl w:val="0"/>
          <w:numId w:val="2"/>
        </w:numPr>
      </w:pPr>
      <w:r>
        <w:t>Feeling targeted</w:t>
      </w:r>
    </w:p>
    <w:p w:rsidR="00AA4E5D" w:rsidRDefault="00AA4E5D" w:rsidP="00AA4E5D">
      <w:pPr>
        <w:pStyle w:val="ListParagraph"/>
        <w:numPr>
          <w:ilvl w:val="0"/>
          <w:numId w:val="2"/>
        </w:numPr>
      </w:pPr>
      <w:r>
        <w:t>Have an adverse effect on their physical health</w:t>
      </w:r>
    </w:p>
    <w:p w:rsidR="00AA4E5D" w:rsidRDefault="00AA4E5D" w:rsidP="00AA4E5D">
      <w:pPr>
        <w:pStyle w:val="ListParagraph"/>
        <w:numPr>
          <w:ilvl w:val="0"/>
          <w:numId w:val="2"/>
        </w:numPr>
      </w:pPr>
      <w:r>
        <w:t>Have an adverse effect on their mental health</w:t>
      </w:r>
    </w:p>
    <w:p w:rsidR="00AA4E5D" w:rsidRDefault="00AA4E5D" w:rsidP="00AA4E5D">
      <w:pPr>
        <w:pStyle w:val="ListParagraph"/>
        <w:numPr>
          <w:ilvl w:val="0"/>
          <w:numId w:val="2"/>
        </w:numPr>
      </w:pPr>
      <w:r>
        <w:t>Can make them want to leave their home</w:t>
      </w:r>
    </w:p>
    <w:p w:rsidR="00AA4E5D" w:rsidRDefault="00AA4E5D" w:rsidP="00AA4E5D">
      <w:pPr>
        <w:pStyle w:val="ListParagraph"/>
        <w:numPr>
          <w:ilvl w:val="0"/>
          <w:numId w:val="2"/>
        </w:numPr>
      </w:pPr>
      <w:r>
        <w:t>Can make them feel suicidal</w:t>
      </w:r>
    </w:p>
    <w:p w:rsidR="00AA4E5D" w:rsidRDefault="00AA4E5D" w:rsidP="00AA4E5D">
      <w:pPr>
        <w:pStyle w:val="ListParagraph"/>
        <w:numPr>
          <w:ilvl w:val="0"/>
          <w:numId w:val="2"/>
        </w:numPr>
      </w:pPr>
      <w:r>
        <w:t>Can make them retaliate, meaning they themselves are committing offences</w:t>
      </w:r>
    </w:p>
    <w:p w:rsidR="00AA4E5D" w:rsidRDefault="00AA4E5D" w:rsidP="00AA4E5D">
      <w:pPr>
        <w:pStyle w:val="ListParagraph"/>
        <w:numPr>
          <w:ilvl w:val="0"/>
          <w:numId w:val="2"/>
        </w:numPr>
      </w:pPr>
      <w:r>
        <w:t>Can make people take their own lives</w:t>
      </w:r>
    </w:p>
    <w:p w:rsidR="000874D4" w:rsidRDefault="000874D4" w:rsidP="00AA4E5D">
      <w:r>
        <w:t>Q1</w:t>
      </w:r>
      <w:r w:rsidR="00AA4E5D">
        <w:t>8</w:t>
      </w:r>
      <w:r>
        <w:t>. Evidence based policing is looking at evidence and adapting and utilising policing based on that evidence. For example looking at crime statistics and seeing where in the force more police are needed compared to other areas. A city centre on a Saturday night is going to need more resources than a rural town would need as more incident occur in the city on a weekend night. It can also mean looking at past history of similar problems and looking what worked well or not so well to resolve the problem and implementing what worked well from the evidence available.</w:t>
      </w:r>
    </w:p>
    <w:p w:rsidR="00AA4E5D" w:rsidRDefault="00AA4E5D" w:rsidP="00AA4E5D">
      <w:r>
        <w:t xml:space="preserve"> </w:t>
      </w:r>
      <w:r w:rsidR="000874D4">
        <w:t>The EBP problem solving approach is:</w:t>
      </w:r>
    </w:p>
    <w:p w:rsidR="000874D4" w:rsidRDefault="000874D4" w:rsidP="000874D4">
      <w:pPr>
        <w:pStyle w:val="ListParagraph"/>
        <w:numPr>
          <w:ilvl w:val="0"/>
          <w:numId w:val="3"/>
        </w:numPr>
      </w:pPr>
      <w:r>
        <w:t>Identify the problem</w:t>
      </w:r>
    </w:p>
    <w:p w:rsidR="000874D4" w:rsidRDefault="000874D4" w:rsidP="000874D4">
      <w:pPr>
        <w:pStyle w:val="ListParagraph"/>
        <w:numPr>
          <w:ilvl w:val="0"/>
          <w:numId w:val="3"/>
        </w:numPr>
      </w:pPr>
      <w:r>
        <w:t>Define the problem</w:t>
      </w:r>
    </w:p>
    <w:p w:rsidR="000874D4" w:rsidRDefault="000874D4" w:rsidP="000874D4">
      <w:pPr>
        <w:pStyle w:val="ListParagraph"/>
        <w:numPr>
          <w:ilvl w:val="0"/>
          <w:numId w:val="3"/>
        </w:numPr>
      </w:pPr>
      <w:r>
        <w:t>Understand the problem</w:t>
      </w:r>
    </w:p>
    <w:p w:rsidR="000874D4" w:rsidRDefault="000874D4" w:rsidP="000874D4">
      <w:pPr>
        <w:pStyle w:val="ListParagraph"/>
        <w:numPr>
          <w:ilvl w:val="0"/>
          <w:numId w:val="3"/>
        </w:numPr>
      </w:pPr>
      <w:r>
        <w:t>Develop Ideas</w:t>
      </w:r>
    </w:p>
    <w:p w:rsidR="000874D4" w:rsidRDefault="000874D4" w:rsidP="000874D4">
      <w:pPr>
        <w:pStyle w:val="ListParagraph"/>
        <w:numPr>
          <w:ilvl w:val="0"/>
          <w:numId w:val="3"/>
        </w:numPr>
      </w:pPr>
      <w:r>
        <w:t>Identify options</w:t>
      </w:r>
    </w:p>
    <w:p w:rsidR="000874D4" w:rsidRDefault="000874D4" w:rsidP="000874D4">
      <w:pPr>
        <w:pStyle w:val="ListParagraph"/>
        <w:numPr>
          <w:ilvl w:val="0"/>
          <w:numId w:val="3"/>
        </w:numPr>
      </w:pPr>
      <w:r>
        <w:t>Make a Plan</w:t>
      </w:r>
    </w:p>
    <w:p w:rsidR="000874D4" w:rsidRDefault="000874D4" w:rsidP="000874D4">
      <w:pPr>
        <w:pStyle w:val="ListParagraph"/>
        <w:numPr>
          <w:ilvl w:val="0"/>
          <w:numId w:val="3"/>
        </w:numPr>
      </w:pPr>
      <w:r>
        <w:t>Review</w:t>
      </w:r>
    </w:p>
    <w:p w:rsidR="000874D4" w:rsidRDefault="000874D4" w:rsidP="000874D4">
      <w:r>
        <w:lastRenderedPageBreak/>
        <w:t>Another tool that can be used as a EBP problem solving approach is</w:t>
      </w:r>
      <w:proofErr w:type="gramStart"/>
      <w:r>
        <w:t>:</w:t>
      </w:r>
      <w:proofErr w:type="gramEnd"/>
      <w:r>
        <w:br/>
      </w:r>
      <w:r>
        <w:rPr>
          <w:b/>
        </w:rPr>
        <w:t>A</w:t>
      </w:r>
      <w:r>
        <w:t>sk</w:t>
      </w:r>
      <w:r>
        <w:rPr>
          <w:b/>
        </w:rPr>
        <w:br/>
        <w:t>T</w:t>
      </w:r>
      <w:r>
        <w:t>est</w:t>
      </w:r>
      <w:r>
        <w:rPr>
          <w:b/>
        </w:rPr>
        <w:br/>
        <w:t>L</w:t>
      </w:r>
      <w:r>
        <w:t>earn</w:t>
      </w:r>
      <w:r>
        <w:rPr>
          <w:b/>
        </w:rPr>
        <w:br/>
        <w:t>A</w:t>
      </w:r>
      <w:r>
        <w:t>dapt</w:t>
      </w:r>
      <w:r>
        <w:rPr>
          <w:b/>
        </w:rPr>
        <w:br/>
        <w:t>S</w:t>
      </w:r>
      <w:r>
        <w:t>hare</w:t>
      </w:r>
    </w:p>
    <w:p w:rsidR="000874D4" w:rsidRDefault="000874D4" w:rsidP="000874D4"/>
    <w:p w:rsidR="000874D4" w:rsidRDefault="000874D4" w:rsidP="000874D4"/>
    <w:p w:rsidR="000874D4" w:rsidRDefault="000874D4" w:rsidP="000874D4"/>
    <w:p w:rsidR="000874D4" w:rsidRDefault="000874D4" w:rsidP="000874D4">
      <w:r>
        <w:t>Q19. There are a number of problem solving models used by the police to analyse and solve crimes. These include:</w:t>
      </w:r>
    </w:p>
    <w:p w:rsidR="00CC452A" w:rsidRDefault="000874D4" w:rsidP="000874D4">
      <w:proofErr w:type="gramStart"/>
      <w:r>
        <w:rPr>
          <w:b/>
        </w:rPr>
        <w:t>O</w:t>
      </w:r>
      <w:r w:rsidR="00CC452A">
        <w:t>bjective  -</w:t>
      </w:r>
      <w:proofErr w:type="gramEnd"/>
      <w:r w:rsidR="00CC452A">
        <w:t>What are you looking to achieve?</w:t>
      </w:r>
      <w:r>
        <w:rPr>
          <w:b/>
        </w:rPr>
        <w:br/>
        <w:t>S</w:t>
      </w:r>
      <w:r w:rsidR="00CC452A">
        <w:t>can – What is the problem?</w:t>
      </w:r>
      <w:r>
        <w:rPr>
          <w:b/>
        </w:rPr>
        <w:br/>
        <w:t>A</w:t>
      </w:r>
      <w:r w:rsidR="00CC452A">
        <w:t>nalyse – How can the problem be solved or reduced?</w:t>
      </w:r>
      <w:r>
        <w:rPr>
          <w:b/>
        </w:rPr>
        <w:br/>
        <w:t>R</w:t>
      </w:r>
      <w:r w:rsidR="00CC452A">
        <w:t>espond – Implement ideas to solve the problem</w:t>
      </w:r>
      <w:r>
        <w:rPr>
          <w:b/>
        </w:rPr>
        <w:br/>
        <w:t>A</w:t>
      </w:r>
      <w:r w:rsidR="00CC452A">
        <w:t>ssess – Has what has been implemented worked? If so, how? If not why and what could be done better?</w:t>
      </w:r>
    </w:p>
    <w:p w:rsidR="00CC452A" w:rsidRPr="00A470D6" w:rsidRDefault="00CC452A" w:rsidP="000874D4">
      <w:pPr>
        <w:rPr>
          <w:b/>
          <w:u w:val="single"/>
        </w:rPr>
      </w:pPr>
      <w:r w:rsidRPr="00A470D6">
        <w:rPr>
          <w:b/>
          <w:u w:val="single"/>
        </w:rPr>
        <w:t>The Problem Analysis Triangle</w:t>
      </w:r>
    </w:p>
    <w:p w:rsidR="00CC452A" w:rsidRDefault="00CC452A" w:rsidP="000874D4">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1539240</wp:posOffset>
                </wp:positionH>
                <wp:positionV relativeFrom="paragraph">
                  <wp:posOffset>119380</wp:posOffset>
                </wp:positionV>
                <wp:extent cx="3139440" cy="2407920"/>
                <wp:effectExtent l="19050" t="19050" r="41910" b="11430"/>
                <wp:wrapNone/>
                <wp:docPr id="1" name="Isosceles Triangle 1"/>
                <wp:cNvGraphicFramePr/>
                <a:graphic xmlns:a="http://schemas.openxmlformats.org/drawingml/2006/main">
                  <a:graphicData uri="http://schemas.microsoft.com/office/word/2010/wordprocessingShape">
                    <wps:wsp>
                      <wps:cNvSpPr/>
                      <wps:spPr>
                        <a:xfrm>
                          <a:off x="0" y="0"/>
                          <a:ext cx="3139440" cy="240792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A4289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21.2pt;margin-top:9.4pt;width:247.2pt;height:189.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" fillcolor="#5b9bd5 [3204]" strokecolor="#1f4d78 [1604]" strokeweight="1pt"/>
            </w:pict>
          </mc:Fallback>
        </mc:AlternateContent>
      </w:r>
    </w:p>
    <w:p w:rsidR="006F0B10" w:rsidRDefault="006F0B10" w:rsidP="000874D4">
      <w:pPr>
        <w:rPr>
          <w:b/>
        </w:rPr>
      </w:pPr>
      <w:r w:rsidRPr="006F0B10">
        <w:rPr>
          <w:b/>
          <w:noProof/>
          <w:lang w:eastAsia="en-GB"/>
        </w:rPr>
        <mc:AlternateContent>
          <mc:Choice Requires="wps">
            <w:drawing>
              <wp:anchor distT="45720" distB="45720" distL="114300" distR="114300" simplePos="0" relativeHeight="251665408" behindDoc="0" locked="0" layoutInCell="1" allowOverlap="1" wp14:anchorId="1F431AF3" wp14:editId="6C6DB1FE">
                <wp:simplePos x="0" y="0"/>
                <wp:positionH relativeFrom="column">
                  <wp:posOffset>2042160</wp:posOffset>
                </wp:positionH>
                <wp:positionV relativeFrom="paragraph">
                  <wp:posOffset>2386330</wp:posOffset>
                </wp:positionV>
                <wp:extent cx="2360930" cy="1404620"/>
                <wp:effectExtent l="0" t="0" r="22860" b="114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6F0B10" w:rsidRDefault="006F0B10" w:rsidP="006F0B10">
                            <w:r>
                              <w:t>Offender – Who is the offender? Why is the offender targeting the location and or victim?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F431AF3" id="_x0000_t202" coordsize="21600,21600" o:spt="202" path="m,l,21600r21600,l21600,xe">
                <v:stroke joinstyle="miter"/>
                <v:path gradientshapeok="t" o:connecttype="rect"/>
              </v:shapetype>
              <v:shape id="Text Box 3" o:spid="_x0000_s1026" type="#_x0000_t202" style="position:absolute;margin-left:160.8pt;margin-top:187.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vFJgIAAEw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">
                <v:textbox style="mso-fit-shape-to-text:t">
                  <w:txbxContent>
                    <w:p w:rsidR="006F0B10" w:rsidRDefault="006F0B10" w:rsidP="006F0B10">
                      <w:r>
                        <w:t>Offender – Who is the offender? Why is the offender targeting the location and or victim?</w:t>
                      </w:r>
                    </w:p>
                  </w:txbxContent>
                </v:textbox>
                <w10:wrap type="square"/>
              </v:shape>
            </w:pict>
          </mc:Fallback>
        </mc:AlternateContent>
      </w:r>
      <w:r w:rsidRPr="006F0B10">
        <w:rPr>
          <w:b/>
          <w:noProof/>
          <w:lang w:eastAsia="en-GB"/>
        </w:rPr>
        <mc:AlternateContent>
          <mc:Choice Requires="wps">
            <w:drawing>
              <wp:anchor distT="45720" distB="45720" distL="114300" distR="114300" simplePos="0" relativeHeight="251663360" behindDoc="0" locked="0" layoutInCell="1" allowOverlap="1" wp14:anchorId="3DCF8914" wp14:editId="5DCAA49F">
                <wp:simplePos x="0" y="0"/>
                <wp:positionH relativeFrom="column">
                  <wp:posOffset>3924300</wp:posOffset>
                </wp:positionH>
                <wp:positionV relativeFrom="paragraph">
                  <wp:posOffset>8890</wp:posOffset>
                </wp:positionV>
                <wp:extent cx="2360930" cy="1404620"/>
                <wp:effectExtent l="0" t="0" r="228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6F0B10" w:rsidRDefault="006F0B10" w:rsidP="006F0B10">
                            <w:r>
                              <w:t>Victim</w:t>
                            </w:r>
                            <w:r>
                              <w:t xml:space="preserve"> – </w:t>
                            </w:r>
                            <w:r>
                              <w:t xml:space="preserve">Who is the victim? </w:t>
                            </w:r>
                            <w:r>
                              <w:t xml:space="preserve">Why </w:t>
                            </w:r>
                            <w:r>
                              <w:t>is the victim</w:t>
                            </w:r>
                            <w:r>
                              <w:t xml:space="preserve"> being targeted? What can be done to resolve this?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CF8914" id="Text Box 2" o:spid="_x0000_s1027" type="#_x0000_t202" style="position:absolute;margin-left:309pt;margin-top:.7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v8sJgIAAEw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">
                <v:textbox style="mso-fit-shape-to-text:t">
                  <w:txbxContent>
                    <w:p w:rsidR="006F0B10" w:rsidRDefault="006F0B10" w:rsidP="006F0B10">
                      <w:r>
                        <w:t>Victim</w:t>
                      </w:r>
                      <w:r>
                        <w:t xml:space="preserve"> – </w:t>
                      </w:r>
                      <w:r>
                        <w:t xml:space="preserve">Who is the victim? </w:t>
                      </w:r>
                      <w:r>
                        <w:t xml:space="preserve">Why </w:t>
                      </w:r>
                      <w:r>
                        <w:t>is the victim</w:t>
                      </w:r>
                      <w:r>
                        <w:t xml:space="preserve"> being targeted? What can be done to resolve this?</w:t>
                      </w:r>
                    </w:p>
                  </w:txbxContent>
                </v:textbox>
                <w10:wrap type="square"/>
              </v:shape>
            </w:pict>
          </mc:Fallback>
        </mc:AlternateContent>
      </w:r>
      <w:r w:rsidRPr="006F0B10">
        <w:rPr>
          <w:b/>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5080</wp:posOffset>
                </wp:positionH>
                <wp:positionV relativeFrom="paragraph">
                  <wp:posOffset>7620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6F0B10" w:rsidRDefault="006F0B10">
                            <w:r>
                              <w:t>Location – Where is the location? Why is the location being targeted? What can be done to resolve this?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4pt;margin-top:.6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">
                <v:textbox style="mso-fit-shape-to-text:t">
                  <w:txbxContent>
                    <w:p w:rsidR="006F0B10" w:rsidRDefault="006F0B10">
                      <w:r>
                        <w:t>Location – Where is the location? Why is the location being targeted? What can be done to resolve this?</w:t>
                      </w:r>
                    </w:p>
                  </w:txbxContent>
                </v:textbox>
                <w10:wrap type="square"/>
              </v:shape>
            </w:pict>
          </mc:Fallback>
        </mc:AlternateContent>
      </w:r>
      <w:r w:rsidR="000874D4">
        <w:rPr>
          <w:b/>
        </w:rPr>
        <w:br/>
      </w:r>
    </w:p>
    <w:p w:rsidR="006F0B10" w:rsidRPr="006F0B10" w:rsidRDefault="006F0B10" w:rsidP="006F0B10"/>
    <w:p w:rsidR="006F0B10" w:rsidRPr="006F0B10" w:rsidRDefault="006F0B10" w:rsidP="006F0B10"/>
    <w:p w:rsidR="006F0B10" w:rsidRPr="006F0B10" w:rsidRDefault="006F0B10" w:rsidP="006F0B10"/>
    <w:p w:rsidR="006F0B10" w:rsidRPr="006F0B10" w:rsidRDefault="006F0B10" w:rsidP="006F0B10"/>
    <w:p w:rsidR="006F0B10" w:rsidRPr="006F0B10" w:rsidRDefault="006F0B10" w:rsidP="006F0B10"/>
    <w:p w:rsidR="006F0B10" w:rsidRPr="006F0B10" w:rsidRDefault="006F0B10" w:rsidP="006F0B10"/>
    <w:p w:rsidR="006F0B10" w:rsidRPr="006F0B10" w:rsidRDefault="006F0B10" w:rsidP="006F0B10"/>
    <w:p w:rsidR="006F0B10" w:rsidRPr="006F0B10" w:rsidRDefault="006F0B10" w:rsidP="006F0B10"/>
    <w:p w:rsidR="006F0B10" w:rsidRPr="006F0B10" w:rsidRDefault="006F0B10" w:rsidP="006F0B10"/>
    <w:p w:rsidR="006F0B10" w:rsidRPr="006F0B10" w:rsidRDefault="006F0B10" w:rsidP="006F0B10"/>
    <w:p w:rsidR="006F0B10" w:rsidRDefault="006F0B10" w:rsidP="006F0B10"/>
    <w:p w:rsidR="000874D4" w:rsidRDefault="006F0B10" w:rsidP="006F0B10">
      <w:r>
        <w:t>Q20A. A critical incident is any incident that has an effect on the community impacts those in the community’s lives. For example, the murder of Holly Wells and Jessica Chapman, this was a critical incident as it effected the community. Parents were too scared to allow their children to go out alone.</w:t>
      </w:r>
      <w:r>
        <w:br/>
        <w:t>Q20B. An incident can be declared as critical by an officer of the rank of Superintendent or higher.</w:t>
      </w:r>
    </w:p>
    <w:p w:rsidR="007453D3" w:rsidRDefault="006F0B10" w:rsidP="006F0B10">
      <w:r>
        <w:lastRenderedPageBreak/>
        <w:t xml:space="preserve">Q21. Sec. 1 PACE 1984 states that a constable may search any persons in a public place if they have reasonable grounds to suspect they are in possession of an offensive weapon, a prohibited article or a prohibited firework. </w:t>
      </w:r>
    </w:p>
    <w:p w:rsidR="007453D3" w:rsidRDefault="007453D3" w:rsidP="006F0B10"/>
    <w:p w:rsidR="007453D3" w:rsidRDefault="007453D3" w:rsidP="006F0B10">
      <w:r>
        <w:t>Q22. Prior to a search of a person, the person must be told the:</w:t>
      </w:r>
    </w:p>
    <w:p w:rsidR="007453D3" w:rsidRDefault="007453D3" w:rsidP="006F0B10">
      <w:r>
        <w:rPr>
          <w:b/>
        </w:rPr>
        <w:t>G</w:t>
      </w:r>
      <w:r>
        <w:t>rounds for the search – Intelligence/Behaviour/Witnessed doing something</w:t>
      </w:r>
      <w:r>
        <w:rPr>
          <w:b/>
        </w:rPr>
        <w:br/>
        <w:t>O</w:t>
      </w:r>
      <w:r>
        <w:t>bjective of the search – What the officer is looking to find by searching the person</w:t>
      </w:r>
      <w:r>
        <w:rPr>
          <w:b/>
        </w:rPr>
        <w:br/>
        <w:t>W</w:t>
      </w:r>
      <w:r>
        <w:t>arrant Card - if in plain clothes</w:t>
      </w:r>
      <w:r>
        <w:rPr>
          <w:b/>
        </w:rPr>
        <w:br/>
        <w:t>I</w:t>
      </w:r>
      <w:r>
        <w:t>dentification of officer - Name, collar number</w:t>
      </w:r>
      <w:r>
        <w:rPr>
          <w:b/>
        </w:rPr>
        <w:br/>
        <w:t>S</w:t>
      </w:r>
      <w:r>
        <w:t xml:space="preserve">tation where officer is based </w:t>
      </w:r>
      <w:r>
        <w:rPr>
          <w:b/>
        </w:rPr>
        <w:br/>
        <w:t>E</w:t>
      </w:r>
      <w:r>
        <w:t>ntitlement – Person searched is entitled to a copy of the search for up to 3 months</w:t>
      </w:r>
      <w:r>
        <w:rPr>
          <w:b/>
        </w:rPr>
        <w:br/>
        <w:t>L</w:t>
      </w:r>
      <w:r>
        <w:t>egislation – What power of search the officer is utilising</w:t>
      </w:r>
      <w:r>
        <w:rPr>
          <w:b/>
        </w:rPr>
        <w:br/>
        <w:t>Y</w:t>
      </w:r>
      <w:r>
        <w:t>ou’re detained for the purpose of a search – The person being searched must be told this</w:t>
      </w:r>
    </w:p>
    <w:p w:rsidR="007453D3" w:rsidRDefault="007453D3" w:rsidP="006F0B10">
      <w:r>
        <w:t xml:space="preserve">Q.23 </w:t>
      </w:r>
      <w:proofErr w:type="gramStart"/>
      <w:r w:rsidR="006A207B">
        <w:t>A</w:t>
      </w:r>
      <w:proofErr w:type="gramEnd"/>
      <w:r w:rsidR="006A207B">
        <w:t xml:space="preserve"> person is guilty of an offence if they supply another with a controlled drug.</w:t>
      </w:r>
      <w:r w:rsidR="007D2194">
        <w:t xml:space="preserve"> </w:t>
      </w:r>
      <w:bookmarkStart w:id="0" w:name="_GoBack"/>
      <w:bookmarkEnd w:id="0"/>
    </w:p>
    <w:p w:rsidR="007453D3" w:rsidRDefault="007453D3" w:rsidP="006F0B10">
      <w:r>
        <w:t>Q24. NIM ensures all intelligence gathered is accurate, reliable and disseminated correctly. It also enables intelligence to be shared freely between forces throughout the country. The NIM is in 3 levels:</w:t>
      </w:r>
    </w:p>
    <w:p w:rsidR="007453D3" w:rsidRDefault="007453D3" w:rsidP="006F0B10">
      <w:r>
        <w:t>Level 1 – Local Intelligence – Neighbourhood and BCU</w:t>
      </w:r>
    </w:p>
    <w:p w:rsidR="007453D3" w:rsidRDefault="007453D3" w:rsidP="006F0B10">
      <w:r>
        <w:t>Level 2 – Force and Neighbouring forces</w:t>
      </w:r>
    </w:p>
    <w:p w:rsidR="007453D3" w:rsidRDefault="007453D3" w:rsidP="006F0B10">
      <w:r>
        <w:t xml:space="preserve">Level 3 – National Intelligence – National and International </w:t>
      </w:r>
    </w:p>
    <w:p w:rsidR="007453D3" w:rsidRDefault="007453D3" w:rsidP="006F0B10">
      <w:r>
        <w:t>The NIM evaluates intelligence using the 3x5x2 model</w:t>
      </w:r>
    </w:p>
    <w:p w:rsidR="007453D3" w:rsidRDefault="007453D3" w:rsidP="006F0B10">
      <w:r>
        <w:t>3 – Source Evaluation</w:t>
      </w:r>
      <w:proofErr w:type="gramStart"/>
      <w:r>
        <w:t>:</w:t>
      </w:r>
      <w:proofErr w:type="gramEnd"/>
      <w:r>
        <w:br/>
        <w:t>Reliable</w:t>
      </w:r>
      <w:r>
        <w:br/>
        <w:t>Untested</w:t>
      </w:r>
      <w:r>
        <w:br/>
      </w:r>
      <w:r w:rsidR="004716C2">
        <w:t>Unreliable</w:t>
      </w:r>
    </w:p>
    <w:p w:rsidR="004716C2" w:rsidRDefault="004716C2" w:rsidP="006F0B10">
      <w:r>
        <w:t xml:space="preserve">5 – How the source knows the information </w:t>
      </w:r>
      <w:r>
        <w:br/>
        <w:t>Known Directly</w:t>
      </w:r>
      <w:r>
        <w:br/>
        <w:t>Known indirectly but corroborated</w:t>
      </w:r>
      <w:r>
        <w:br/>
        <w:t>Known indirectly</w:t>
      </w:r>
      <w:r>
        <w:br/>
      </w:r>
      <w:proofErr w:type="gramStart"/>
      <w:r>
        <w:t>Not</w:t>
      </w:r>
      <w:proofErr w:type="gramEnd"/>
      <w:r>
        <w:t xml:space="preserve"> known</w:t>
      </w:r>
      <w:r>
        <w:br/>
        <w:t>Suspected to be false</w:t>
      </w:r>
    </w:p>
    <w:p w:rsidR="004716C2" w:rsidRDefault="004716C2" w:rsidP="006F0B10">
      <w:r>
        <w:t xml:space="preserve">2 – Sharing </w:t>
      </w:r>
    </w:p>
    <w:p w:rsidR="004716C2" w:rsidRDefault="004716C2" w:rsidP="006F0B10">
      <w:r>
        <w:t>P. Lawful sharing permitted</w:t>
      </w:r>
      <w:r>
        <w:br/>
        <w:t xml:space="preserve">C. Lawful sharing permitted with conditions </w:t>
      </w:r>
    </w:p>
    <w:p w:rsidR="004716C2" w:rsidRDefault="004716C2" w:rsidP="006F0B10">
      <w:pPr>
        <w:rPr>
          <w:rFonts w:eastAsia="Calibri" w:cstheme="minorHAnsi"/>
          <w:lang w:eastAsia="en-GB"/>
        </w:rPr>
      </w:pPr>
      <w:r>
        <w:t xml:space="preserve">Q.25 </w:t>
      </w:r>
      <w:r>
        <w:rPr>
          <w:rFonts w:eastAsia="Calibri" w:cstheme="minorHAnsi"/>
          <w:lang w:eastAsia="en-GB"/>
        </w:rPr>
        <w:t>L</w:t>
      </w:r>
      <w:r w:rsidRPr="004716C2">
        <w:rPr>
          <w:rFonts w:eastAsia="Calibri" w:cstheme="minorHAnsi"/>
          <w:lang w:eastAsia="en-GB"/>
        </w:rPr>
        <w:t>egislation and national guidelines governing the ethical gathering, storage, use and dissemination of information</w:t>
      </w:r>
      <w:r>
        <w:rPr>
          <w:rFonts w:eastAsia="Calibri" w:cstheme="minorHAnsi"/>
          <w:lang w:eastAsia="en-GB"/>
        </w:rPr>
        <w:t xml:space="preserve"> include:</w:t>
      </w:r>
    </w:p>
    <w:p w:rsidR="004716C2" w:rsidRDefault="004716C2" w:rsidP="004716C2">
      <w:pPr>
        <w:pStyle w:val="ListParagraph"/>
        <w:numPr>
          <w:ilvl w:val="0"/>
          <w:numId w:val="4"/>
        </w:numPr>
      </w:pPr>
      <w:r>
        <w:t>Regulation Investigatory of Policing Powers Act - RIPA</w:t>
      </w:r>
    </w:p>
    <w:p w:rsidR="004716C2" w:rsidRDefault="004716C2" w:rsidP="004716C2">
      <w:pPr>
        <w:pStyle w:val="ListParagraph"/>
        <w:numPr>
          <w:ilvl w:val="0"/>
          <w:numId w:val="4"/>
        </w:numPr>
      </w:pPr>
      <w:r>
        <w:t>Management of Police Information - MOPI</w:t>
      </w:r>
    </w:p>
    <w:p w:rsidR="004716C2" w:rsidRDefault="004716C2" w:rsidP="004716C2">
      <w:pPr>
        <w:pStyle w:val="ListParagraph"/>
        <w:numPr>
          <w:ilvl w:val="0"/>
          <w:numId w:val="4"/>
        </w:numPr>
      </w:pPr>
      <w:r>
        <w:t>Data Protection Act</w:t>
      </w:r>
    </w:p>
    <w:p w:rsidR="004716C2" w:rsidRDefault="004716C2" w:rsidP="004716C2">
      <w:pPr>
        <w:pStyle w:val="ListParagraph"/>
        <w:numPr>
          <w:ilvl w:val="0"/>
          <w:numId w:val="4"/>
        </w:numPr>
      </w:pPr>
      <w:r>
        <w:lastRenderedPageBreak/>
        <w:t>PACE 1984</w:t>
      </w:r>
    </w:p>
    <w:p w:rsidR="004716C2" w:rsidRDefault="004716C2" w:rsidP="004716C2">
      <w:pPr>
        <w:pStyle w:val="ListParagraph"/>
        <w:numPr>
          <w:ilvl w:val="0"/>
          <w:numId w:val="4"/>
        </w:numPr>
      </w:pPr>
      <w:r>
        <w:t>Human Rights Act 1994</w:t>
      </w:r>
    </w:p>
    <w:p w:rsidR="004716C2" w:rsidRPr="007453D3" w:rsidRDefault="004716C2" w:rsidP="004716C2">
      <w:pPr>
        <w:ind w:left="360"/>
      </w:pPr>
    </w:p>
    <w:sectPr w:rsidR="004716C2" w:rsidRPr="007453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7596"/>
    <w:multiLevelType w:val="hybridMultilevel"/>
    <w:tmpl w:val="A79A2B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25F553C"/>
    <w:multiLevelType w:val="hybridMultilevel"/>
    <w:tmpl w:val="57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E5B81"/>
    <w:multiLevelType w:val="hybridMultilevel"/>
    <w:tmpl w:val="68248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935F50"/>
    <w:multiLevelType w:val="hybridMultilevel"/>
    <w:tmpl w:val="8E30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1C2616"/>
    <w:multiLevelType w:val="hybridMultilevel"/>
    <w:tmpl w:val="B5C496F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08A"/>
    <w:rsid w:val="000874D4"/>
    <w:rsid w:val="001C5A4B"/>
    <w:rsid w:val="00346597"/>
    <w:rsid w:val="00351289"/>
    <w:rsid w:val="004716C2"/>
    <w:rsid w:val="00522F53"/>
    <w:rsid w:val="005769D3"/>
    <w:rsid w:val="006A207B"/>
    <w:rsid w:val="006F0B10"/>
    <w:rsid w:val="007453D3"/>
    <w:rsid w:val="007D2194"/>
    <w:rsid w:val="007E08DD"/>
    <w:rsid w:val="008906A9"/>
    <w:rsid w:val="008F1817"/>
    <w:rsid w:val="0094264A"/>
    <w:rsid w:val="009F308A"/>
    <w:rsid w:val="00A417C6"/>
    <w:rsid w:val="00A45B9C"/>
    <w:rsid w:val="00A470D6"/>
    <w:rsid w:val="00AA4E5D"/>
    <w:rsid w:val="00B177D6"/>
    <w:rsid w:val="00B344B6"/>
    <w:rsid w:val="00B36261"/>
    <w:rsid w:val="00CC452A"/>
    <w:rsid w:val="00D6363C"/>
    <w:rsid w:val="00ED242C"/>
    <w:rsid w:val="00F0744A"/>
    <w:rsid w:val="00FF6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8797D"/>
  <w15:chartTrackingRefBased/>
  <w15:docId w15:val="{3CCFF86C-BC2F-4FF1-8BDE-F657CFCE3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2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6</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Toomey, Liam</dc:creator>
  <cp:keywords/>
  <dc:description/>
  <cp:lastModifiedBy>Toomey, Liam</cp:lastModifiedBy>
  <cp:revision>17</cp:revision>
  <dcterms:created xsi:type="dcterms:W3CDTF">2020-06-23T11:28:00Z</dcterms:created>
  <dcterms:modified xsi:type="dcterms:W3CDTF">2020-06-23T14:06:00Z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