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656A9A" w14:textId="17371747" w:rsidR="00E608B0" w:rsidRDefault="00E608B0" w:rsidP="00E608B0">
      <w:pPr>
        <w:pStyle w:val="Titlu"/>
        <w:pBdr>
          <w:between w:val="single" w:sz="4" w:space="1" w:color="auto"/>
        </w:pBdr>
        <w:jc w:val="both"/>
        <w:rPr>
          <w:sz w:val="44"/>
        </w:rPr>
      </w:pPr>
      <w:r>
        <w:rPr>
          <w:sz w:val="44"/>
        </w:rPr>
        <w:t xml:space="preserve">Lecturer: Dr </w:t>
      </w:r>
      <w:proofErr w:type="spellStart"/>
      <w:r>
        <w:rPr>
          <w:sz w:val="44"/>
        </w:rPr>
        <w:t>Ze</w:t>
      </w:r>
      <w:proofErr w:type="spellEnd"/>
      <w:r>
        <w:rPr>
          <w:sz w:val="44"/>
        </w:rPr>
        <w:t xml:space="preserve"> </w:t>
      </w:r>
      <w:proofErr w:type="spellStart"/>
      <w:r>
        <w:rPr>
          <w:sz w:val="44"/>
        </w:rPr>
        <w:t>Zook</w:t>
      </w:r>
      <w:proofErr w:type="spellEnd"/>
      <w:r>
        <w:rPr>
          <w:sz w:val="44"/>
        </w:rPr>
        <w:t xml:space="preserve">               Student ID : 2009466</w:t>
      </w:r>
      <w:bookmarkStart w:id="0" w:name="_GoBack"/>
      <w:bookmarkEnd w:id="0"/>
    </w:p>
    <w:p w14:paraId="46F6D8ED" w14:textId="73E5D866" w:rsidR="00E107F2" w:rsidRPr="00F155C2" w:rsidRDefault="005943CF" w:rsidP="00F155C2">
      <w:pPr>
        <w:pStyle w:val="Titlu"/>
        <w:pBdr>
          <w:between w:val="single" w:sz="4" w:space="1" w:color="auto"/>
        </w:pBdr>
        <w:rPr>
          <w:sz w:val="44"/>
        </w:rPr>
      </w:pPr>
      <w:r w:rsidRPr="00F155C2">
        <w:rPr>
          <w:sz w:val="44"/>
        </w:rPr>
        <w:t>Assessment 1</w:t>
      </w:r>
    </w:p>
    <w:p w14:paraId="6E67AB8A" w14:textId="5D3E7D9A" w:rsidR="005943CF" w:rsidRDefault="005943CF" w:rsidP="00F155C2">
      <w:pPr>
        <w:pStyle w:val="Titlu"/>
        <w:pBdr>
          <w:between w:val="single" w:sz="4" w:space="1" w:color="auto"/>
        </w:pBdr>
        <w:rPr>
          <w:sz w:val="44"/>
        </w:rPr>
      </w:pPr>
      <w:r w:rsidRPr="00F155C2">
        <w:rPr>
          <w:sz w:val="44"/>
        </w:rPr>
        <w:t>Marketing Fundamentals Analysis and Evaluation</w:t>
      </w:r>
    </w:p>
    <w:p w14:paraId="1FBAF831" w14:textId="6684455A" w:rsidR="00E608B0" w:rsidRPr="00E608B0" w:rsidRDefault="00E608B0" w:rsidP="00E608B0">
      <w:pPr>
        <w:rPr>
          <w:lang w:val="en-GB"/>
        </w:rPr>
      </w:pPr>
    </w:p>
    <w:p w14:paraId="70A083CD" w14:textId="58ED3945" w:rsidR="00E608B0" w:rsidRDefault="00E107F2" w:rsidP="00F155C2">
      <w:r w:rsidRPr="008070FE">
        <w:br w:type="page"/>
      </w:r>
    </w:p>
    <w:p w14:paraId="153A1DC9" w14:textId="20E1C60A" w:rsidR="00E107F2" w:rsidRPr="00F155C2" w:rsidRDefault="009D76FF" w:rsidP="00F155C2">
      <w:pPr>
        <w:rPr>
          <w:b/>
        </w:rPr>
      </w:pPr>
      <w:r w:rsidRPr="00F155C2">
        <w:rPr>
          <w:b/>
        </w:rPr>
        <w:lastRenderedPageBreak/>
        <w:t>Critical Analysis and evaluation of process and stages of marketing including the role of the marketing mix in light of the FMCG industry.</w:t>
      </w:r>
    </w:p>
    <w:p w14:paraId="10041420" w14:textId="7F3D0AB3" w:rsidR="009D76FF" w:rsidRDefault="00991A94" w:rsidP="00F155C2">
      <w:r w:rsidRPr="008070FE">
        <w:t xml:space="preserve">In business. </w:t>
      </w:r>
      <w:r w:rsidR="00803346" w:rsidRPr="008070FE">
        <w:t>t</w:t>
      </w:r>
      <w:r w:rsidRPr="008070FE">
        <w:t>here are a lot of dis</w:t>
      </w:r>
      <w:r w:rsidR="00803346" w:rsidRPr="008070FE">
        <w:t>ti</w:t>
      </w:r>
      <w:r w:rsidRPr="008070FE">
        <w:t xml:space="preserve">nctive activities. From manufacturing a product to delivering it to the customer. But the product reaches a customer when the customer perceives it. Marketing is the key to deliver that realization. Through marketing, an organization truly connects to a customer. </w:t>
      </w:r>
      <w:r w:rsidR="00803346" w:rsidRPr="008070FE">
        <w:t>Marketing creates a relationship between customer and organization. A good marketing campaign awakes interest in a customer to try out a new product. Fruitful marketing sets benchmark how customers are perceiving the organization</w:t>
      </w:r>
      <w:r w:rsidR="00C16158" w:rsidRPr="008070FE">
        <w:t xml:space="preserve"> and eventually</w:t>
      </w:r>
      <w:r w:rsidR="00803346" w:rsidRPr="008070FE">
        <w:t xml:space="preserve"> increas</w:t>
      </w:r>
      <w:r w:rsidR="00C16158" w:rsidRPr="008070FE">
        <w:t>ing</w:t>
      </w:r>
      <w:r w:rsidR="00803346" w:rsidRPr="008070FE">
        <w:t xml:space="preserve"> the profit </w:t>
      </w:r>
      <w:r w:rsidR="00803346" w:rsidRPr="00FD4180">
        <w:t>ratio</w:t>
      </w:r>
      <w:r w:rsidR="00FD4180" w:rsidRPr="00FD4180">
        <w:t xml:space="preserve"> </w:t>
      </w:r>
      <w:r w:rsidR="009A4CB2" w:rsidRPr="008070FE">
        <w:rPr>
          <w:color w:val="000000"/>
          <w:shd w:val="clear" w:color="auto" w:fill="FFFFFF"/>
        </w:rPr>
        <w:t>(Chhabra, 2018)</w:t>
      </w:r>
      <w:r w:rsidR="009A4CB2" w:rsidRPr="008070FE">
        <w:t xml:space="preserve">. </w:t>
      </w:r>
      <w:r w:rsidR="00803346" w:rsidRPr="00FD4180">
        <w:t>As</w:t>
      </w:r>
      <w:r w:rsidR="00803346" w:rsidRPr="008070FE">
        <w:t xml:space="preserve"> competition increases organizations search for a more concrete medium to connect the customer. A good marketing plan or strategy decides the profitability of an organization. Understanding customers and delivering the right value is what makes an organization appealing to customers.</w:t>
      </w:r>
    </w:p>
    <w:p w14:paraId="2AAB2970" w14:textId="622DBEF8" w:rsidR="0071439A" w:rsidRPr="008070FE" w:rsidRDefault="00991A94" w:rsidP="00F155C2">
      <w:r w:rsidRPr="008070FE">
        <w:t xml:space="preserve">FMCG or </w:t>
      </w:r>
      <w:r w:rsidR="00334BCF" w:rsidRPr="008070FE">
        <w:t>Fast-moving</w:t>
      </w:r>
      <w:r w:rsidRPr="008070FE">
        <w:t xml:space="preserve"> Consumer Goods </w:t>
      </w:r>
      <w:r w:rsidR="00334BCF" w:rsidRPr="008070FE">
        <w:t>is comprised of short-life and low-priced goods. These are short-lived because the goods are mostly perishable for example</w:t>
      </w:r>
      <w:r w:rsidR="001F3898" w:rsidRPr="008070FE">
        <w:t>,</w:t>
      </w:r>
      <w:r w:rsidR="00334BCF" w:rsidRPr="008070FE">
        <w:t xml:space="preserve"> dairy products on the contrary as the products are low priced the demand is high.  The products come in large quantities as well as a large turnover rate. Unilever, </w:t>
      </w:r>
      <w:r w:rsidR="00334BCF" w:rsidRPr="008070FE">
        <w:rPr>
          <w:color w:val="000000"/>
          <w:shd w:val="clear" w:color="auto" w:fill="FFFFFF"/>
        </w:rPr>
        <w:t>Reckitt Benckiser,</w:t>
      </w:r>
      <w:r w:rsidR="00334BCF" w:rsidRPr="008070FE">
        <w:t xml:space="preserve"> </w:t>
      </w:r>
      <w:r w:rsidR="008070FE" w:rsidRPr="008070FE">
        <w:t>SABMiller</w:t>
      </w:r>
      <w:r w:rsidR="00334BCF" w:rsidRPr="008070FE">
        <w:t xml:space="preserve"> are some of the FMCG companies in the UK.</w:t>
      </w:r>
    </w:p>
    <w:p w14:paraId="1927E268" w14:textId="2B9856E4" w:rsidR="00D87794" w:rsidRPr="008070FE" w:rsidRDefault="00991A94" w:rsidP="00F155C2">
      <w:r w:rsidRPr="008070FE">
        <w:t xml:space="preserve">Marketing is a process of creating valuable customer </w:t>
      </w:r>
      <w:r w:rsidR="008070FE" w:rsidRPr="008070FE">
        <w:t xml:space="preserve">relationships </w:t>
      </w:r>
      <w:r w:rsidR="008070FE" w:rsidRPr="008070FE">
        <w:rPr>
          <w:rStyle w:val="Robust"/>
          <w:color w:val="666666"/>
          <w:shd w:val="clear" w:color="auto" w:fill="FFFFFF"/>
        </w:rPr>
        <w:t>(</w:t>
      </w:r>
      <w:r w:rsidR="00D87794" w:rsidRPr="008070FE">
        <w:rPr>
          <w:rStyle w:val="selectable"/>
          <w:color w:val="000000"/>
          <w:shd w:val="clear" w:color="auto" w:fill="FFFFFF"/>
        </w:rPr>
        <w:t>Armstrong</w:t>
      </w:r>
      <w:r w:rsidR="00FD4180">
        <w:rPr>
          <w:rStyle w:val="selectable"/>
          <w:color w:val="000000"/>
          <w:shd w:val="clear" w:color="auto" w:fill="FFFFFF"/>
        </w:rPr>
        <w:t xml:space="preserve"> et el.</w:t>
      </w:r>
      <w:r w:rsidR="00D87794" w:rsidRPr="008070FE">
        <w:rPr>
          <w:rStyle w:val="selectable"/>
          <w:color w:val="000000"/>
          <w:shd w:val="clear" w:color="auto" w:fill="FFFFFF"/>
        </w:rPr>
        <w:t>, 2019)</w:t>
      </w:r>
      <w:r w:rsidRPr="008070FE">
        <w:t xml:space="preserve">. It's more of an interchanging value, creating values for a customer in return getting similar values from customers. There is a certain process that companies follow to create value for the customer such </w:t>
      </w:r>
      <w:r w:rsidR="001469A1" w:rsidRPr="008070FE">
        <w:t>as</w:t>
      </w:r>
      <w:r w:rsidR="00D87794" w:rsidRPr="008070FE">
        <w:t>;</w:t>
      </w:r>
    </w:p>
    <w:p w14:paraId="4C51BD7A" w14:textId="6FC04BFC" w:rsidR="00E85992" w:rsidRPr="008070FE" w:rsidRDefault="00B14B62" w:rsidP="00F155C2">
      <w:r>
        <w:t>T</w:t>
      </w:r>
      <w:r w:rsidR="001469A1" w:rsidRPr="008070FE">
        <w:t>he</w:t>
      </w:r>
      <w:r w:rsidR="00991A94" w:rsidRPr="008070FE">
        <w:t xml:space="preserve"> first step of the marketing process is understanding the customer's needs. To understand the customer needs companies must identify the target customer, customer preference, and expenditure ability of the consumer</w:t>
      </w:r>
      <w:r w:rsidR="005943CF">
        <w:t xml:space="preserve"> </w:t>
      </w:r>
      <w:r w:rsidR="005943CF" w:rsidRPr="008070FE">
        <w:rPr>
          <w:color w:val="000000"/>
          <w:shd w:val="clear" w:color="auto" w:fill="FFFFFF"/>
        </w:rPr>
        <w:t>(</w:t>
      </w:r>
      <w:proofErr w:type="spellStart"/>
      <w:r w:rsidR="005943CF" w:rsidRPr="008070FE">
        <w:rPr>
          <w:color w:val="000000"/>
          <w:shd w:val="clear" w:color="auto" w:fill="FFFFFF"/>
        </w:rPr>
        <w:t>Boshoff</w:t>
      </w:r>
      <w:proofErr w:type="spellEnd"/>
      <w:r w:rsidR="005943CF" w:rsidRPr="008070FE">
        <w:rPr>
          <w:color w:val="000000"/>
          <w:shd w:val="clear" w:color="auto" w:fill="FFFFFF"/>
        </w:rPr>
        <w:t xml:space="preserve"> et al., 2019)</w:t>
      </w:r>
      <w:r w:rsidR="00991A94" w:rsidRPr="008070FE">
        <w:t xml:space="preserve">. </w:t>
      </w:r>
      <w:r w:rsidR="00ED2BA8" w:rsidRPr="008070FE">
        <w:t>In the FMCG industry, companies offer basic consumer products for example groceries, health, and hygiene products at a low price because of customers' basic needs and expenditure affordability.</w:t>
      </w:r>
    </w:p>
    <w:p w14:paraId="76DED8CB" w14:textId="6C4BECB1" w:rsidR="00ED2BA8" w:rsidRPr="008070FE" w:rsidRDefault="00991A94" w:rsidP="00F155C2">
      <w:r w:rsidRPr="008070FE">
        <w:t>The second step of the marketing process is developing a marketing strategy.</w:t>
      </w:r>
      <w:r w:rsidR="00F409C2" w:rsidRPr="008070FE">
        <w:t xml:space="preserve"> </w:t>
      </w:r>
      <w:r w:rsidRPr="008070FE">
        <w:t xml:space="preserve">In this step, companies decide whom they will serve and how? To find out the result companies identifies target customer based on segmentation. Segmentation can of many types but demand, budget, </w:t>
      </w:r>
      <w:r w:rsidR="00711E41" w:rsidRPr="008070FE">
        <w:lastRenderedPageBreak/>
        <w:t>preferences</w:t>
      </w:r>
      <w:r w:rsidRPr="008070FE">
        <w:t xml:space="preserve"> are the top segmentation priority. </w:t>
      </w:r>
      <w:r w:rsidR="00C37082">
        <w:t>P</w:t>
      </w:r>
      <w:r w:rsidRPr="008070FE">
        <w:t>ositioning</w:t>
      </w:r>
      <w:r w:rsidR="00711E41" w:rsidRPr="008070FE">
        <w:t xml:space="preserve"> is one of the tools. For </w:t>
      </w:r>
      <w:r w:rsidRPr="008070FE">
        <w:t>instance,</w:t>
      </w:r>
      <w:r w:rsidR="00711E41" w:rsidRPr="008070FE">
        <w:t xml:space="preserve"> Reckitt Benckiser established itself as a </w:t>
      </w:r>
      <w:r w:rsidRPr="008070FE">
        <w:t>trusted</w:t>
      </w:r>
      <w:r w:rsidR="00711E41" w:rsidRPr="008070FE">
        <w:t xml:space="preserve"> brand of </w:t>
      </w:r>
      <w:r w:rsidRPr="008070FE">
        <w:t>health,</w:t>
      </w:r>
      <w:r w:rsidR="00711E41" w:rsidRPr="008070FE">
        <w:t xml:space="preserve"> hygiene and nutrition products</w:t>
      </w:r>
      <w:r w:rsidR="005943CF">
        <w:t xml:space="preserve"> </w:t>
      </w:r>
      <w:r w:rsidR="005943CF">
        <w:rPr>
          <w:rFonts w:ascii="Arial" w:hAnsi="Arial" w:cs="Arial"/>
          <w:color w:val="000000"/>
          <w:sz w:val="20"/>
          <w:szCs w:val="20"/>
          <w:shd w:val="clear" w:color="auto" w:fill="FFFFFF"/>
        </w:rPr>
        <w:t>(Forbes, 2021)</w:t>
      </w:r>
      <w:r w:rsidR="00711E41" w:rsidRPr="008070FE">
        <w:t xml:space="preserve">. Unilever established itself as </w:t>
      </w:r>
      <w:r w:rsidRPr="008070FE">
        <w:t>a go-to option for every possible need may it be food and refreshment or home care.</w:t>
      </w:r>
    </w:p>
    <w:p w14:paraId="5E2FDE07" w14:textId="51F3EFB6" w:rsidR="00766D69" w:rsidRPr="008070FE" w:rsidRDefault="00991A94" w:rsidP="00F155C2">
      <w:r w:rsidRPr="008070FE">
        <w:t xml:space="preserve">The third one of the marketing </w:t>
      </w:r>
      <w:r w:rsidR="00F409C2" w:rsidRPr="008070FE">
        <w:t>processes</w:t>
      </w:r>
      <w:r w:rsidRPr="008070FE">
        <w:t xml:space="preserve"> is </w:t>
      </w:r>
      <w:r w:rsidR="00F409C2" w:rsidRPr="008070FE">
        <w:t>c</w:t>
      </w:r>
      <w:r w:rsidRPr="008070FE">
        <w:t>reating an integrated marketing program</w:t>
      </w:r>
      <w:r w:rsidRPr="008070FE">
        <w:rPr>
          <w:b/>
          <w:bCs/>
        </w:rPr>
        <w:t xml:space="preserve">. </w:t>
      </w:r>
      <w:r w:rsidRPr="008070FE">
        <w:t xml:space="preserve">A full-proof marketing plan converts strategies into the action of serving customers. Providing the desired product and making it affordable with thoughtful pricing, delivering it to the doorstep of the customer, and blending all the activities with top-notch promotion is all about a good marketing </w:t>
      </w:r>
      <w:r w:rsidR="00B14B62" w:rsidRPr="008070FE">
        <w:t xml:space="preserve">plan </w:t>
      </w:r>
      <w:r w:rsidR="00B14B62" w:rsidRPr="008070FE">
        <w:rPr>
          <w:rStyle w:val="Robust"/>
          <w:color w:val="666666"/>
          <w:shd w:val="clear" w:color="auto" w:fill="FFFFFF"/>
        </w:rPr>
        <w:t>(</w:t>
      </w:r>
      <w:r w:rsidR="00D87794" w:rsidRPr="008070FE">
        <w:rPr>
          <w:rStyle w:val="selectable"/>
          <w:color w:val="000000"/>
          <w:shd w:val="clear" w:color="auto" w:fill="FFFFFF"/>
        </w:rPr>
        <w:t>Baines</w:t>
      </w:r>
      <w:r w:rsidR="009A4CB2">
        <w:rPr>
          <w:rStyle w:val="selectable"/>
          <w:color w:val="000000"/>
          <w:shd w:val="clear" w:color="auto" w:fill="FFFFFF"/>
        </w:rPr>
        <w:t xml:space="preserve"> et el.</w:t>
      </w:r>
      <w:r w:rsidR="00D87794" w:rsidRPr="008070FE">
        <w:rPr>
          <w:rStyle w:val="selectable"/>
          <w:color w:val="000000"/>
          <w:shd w:val="clear" w:color="auto" w:fill="FFFFFF"/>
        </w:rPr>
        <w:t>,</w:t>
      </w:r>
      <w:r w:rsidR="009A4CB2">
        <w:rPr>
          <w:rStyle w:val="selectable"/>
          <w:color w:val="000000"/>
          <w:shd w:val="clear" w:color="auto" w:fill="FFFFFF"/>
        </w:rPr>
        <w:t xml:space="preserve"> </w:t>
      </w:r>
      <w:r w:rsidR="00D87794" w:rsidRPr="008070FE">
        <w:rPr>
          <w:rStyle w:val="selectable"/>
          <w:color w:val="000000"/>
          <w:shd w:val="clear" w:color="auto" w:fill="FFFFFF"/>
        </w:rPr>
        <w:t>2013)</w:t>
      </w:r>
      <w:r w:rsidRPr="008070FE">
        <w:t xml:space="preserve">. A well-combined marketing plan can deliver superior value to consumers. </w:t>
      </w:r>
      <w:r w:rsidR="007274CD" w:rsidRPr="008070FE">
        <w:t xml:space="preserve"> In the FMCG industry companies are always thoughtful of customer needs which is why companies focus on constant innovation</w:t>
      </w:r>
      <w:r w:rsidR="00AF3F56" w:rsidRPr="008070FE">
        <w:t xml:space="preserve">. For </w:t>
      </w:r>
      <w:r w:rsidR="008070FE" w:rsidRPr="008070FE">
        <w:t>example,</w:t>
      </w:r>
      <w:r w:rsidR="00AF3F56" w:rsidRPr="008070FE">
        <w:t xml:space="preserve"> during the COVID period Companies are constantly looking for better cleaning solutions by constantly improving the existing products like </w:t>
      </w:r>
      <w:r w:rsidR="00AF3F56" w:rsidRPr="009A4CB2">
        <w:t>Lysol</w:t>
      </w:r>
      <w:r w:rsidR="009A4CB2" w:rsidRPr="009A4CB2">
        <w:t xml:space="preserve"> </w:t>
      </w:r>
      <w:r w:rsidR="009A4CB2" w:rsidRPr="009A4CB2">
        <w:rPr>
          <w:color w:val="000000"/>
          <w:shd w:val="clear" w:color="auto" w:fill="FFFFFF"/>
        </w:rPr>
        <w:t>(Forbes, 2021)</w:t>
      </w:r>
      <w:r w:rsidR="00FD4180" w:rsidRPr="009A4CB2">
        <w:rPr>
          <w:color w:val="000000"/>
          <w:shd w:val="clear" w:color="auto" w:fill="FFFFFF"/>
        </w:rPr>
        <w:t>.</w:t>
      </w:r>
    </w:p>
    <w:p w14:paraId="6E4B404D" w14:textId="1FBF1BB4" w:rsidR="00206BB8" w:rsidRPr="008070FE" w:rsidRDefault="00991A94" w:rsidP="00F155C2">
      <w:r w:rsidRPr="008070FE">
        <w:t>The fourth one of the marketing processes are building profitable customer relationships with target customer</w:t>
      </w:r>
      <w:r w:rsidR="007274CD" w:rsidRPr="008070FE">
        <w:t xml:space="preserve">s. </w:t>
      </w:r>
      <w:r w:rsidR="00AF3F56" w:rsidRPr="008070FE">
        <w:t xml:space="preserve">In this step, companies are required to maintain two-way communication </w:t>
      </w:r>
      <w:r w:rsidR="00D87794" w:rsidRPr="008070FE">
        <w:t>with</w:t>
      </w:r>
      <w:r w:rsidR="00AF3F56" w:rsidRPr="008070FE">
        <w:t xml:space="preserve"> customer</w:t>
      </w:r>
      <w:r w:rsidR="00D87794" w:rsidRPr="008070FE">
        <w:t xml:space="preserve"> and </w:t>
      </w:r>
      <w:r w:rsidR="00AF3F56" w:rsidRPr="008070FE">
        <w:t>marketing partners</w:t>
      </w:r>
      <w:r w:rsidR="00C83A8E" w:rsidRPr="008070FE">
        <w:t xml:space="preserve"> </w:t>
      </w:r>
      <w:r w:rsidR="00C83A8E" w:rsidRPr="008070FE">
        <w:rPr>
          <w:color w:val="000000"/>
          <w:shd w:val="clear" w:color="auto" w:fill="FFFFFF"/>
        </w:rPr>
        <w:t>(Kotler and Keller, 2012)</w:t>
      </w:r>
      <w:r w:rsidR="00AF3F56" w:rsidRPr="008070FE">
        <w:t xml:space="preserve">. To provide a great experience to </w:t>
      </w:r>
      <w:r w:rsidR="00DF1B12" w:rsidRPr="008070FE">
        <w:t>customers’</w:t>
      </w:r>
      <w:r w:rsidR="00AF3F56" w:rsidRPr="008070FE">
        <w:t xml:space="preserve"> companies need to exceed customer expectations. Often companies cannot perform this duty alone so collaborating with partners assist companies to reach its goal. For example, nowadays consumers are more health-oriented so they look for healthy options. </w:t>
      </w:r>
      <w:r w:rsidR="002D07B1" w:rsidRPr="008070FE">
        <w:t>Keeping that in mind</w:t>
      </w:r>
      <w:r w:rsidR="00AF3F56" w:rsidRPr="008070FE">
        <w:t xml:space="preserve"> Cadbury launched Cadbury Dairy milk with 30% less sugar</w:t>
      </w:r>
      <w:r w:rsidR="002D07B1" w:rsidRPr="008070FE">
        <w:t xml:space="preserve"> to provide healthier sweetener</w:t>
      </w:r>
      <w:r w:rsidRPr="008070FE">
        <w:t>s.</w:t>
      </w:r>
    </w:p>
    <w:p w14:paraId="08FF1041" w14:textId="2D81B09D" w:rsidR="00D87794" w:rsidRDefault="00991A94" w:rsidP="00F155C2">
      <w:r w:rsidRPr="008070FE">
        <w:t xml:space="preserve"> The last step of the marketing process is capturing value from consumers. Value from the customer is a return of all the aforementioned activities. If a company performs all activities intricately then a potential customer turns into a loyal customer. Which adds value to customer equity and </w:t>
      </w:r>
      <w:r w:rsidR="00D87794" w:rsidRPr="008070FE">
        <w:t>c</w:t>
      </w:r>
      <w:r w:rsidRPr="008070FE">
        <w:t xml:space="preserve">ustomer Lifetime Value. An increase in loyal customers means </w:t>
      </w:r>
      <w:r w:rsidR="00DF1B12" w:rsidRPr="008070FE">
        <w:t>increase</w:t>
      </w:r>
      <w:r w:rsidRPr="008070FE">
        <w:t xml:space="preserve"> in profit that is the return value from consumers. </w:t>
      </w:r>
      <w:r w:rsidR="003C6DF3" w:rsidRPr="008070FE">
        <w:t xml:space="preserve">Customer reach can be one of the tools for value measurement. Brands like Warburton, Heinz, </w:t>
      </w:r>
      <w:proofErr w:type="spellStart"/>
      <w:r w:rsidR="003C6DF3" w:rsidRPr="008070FE">
        <w:t>Mc</w:t>
      </w:r>
      <w:proofErr w:type="spellEnd"/>
      <w:r w:rsidR="00B14B62">
        <w:t xml:space="preserve"> </w:t>
      </w:r>
      <w:proofErr w:type="spellStart"/>
      <w:r w:rsidR="003C6DF3" w:rsidRPr="008070FE">
        <w:t>Vit</w:t>
      </w:r>
      <w:r w:rsidR="00D87794" w:rsidRPr="008070FE">
        <w:t>i</w:t>
      </w:r>
      <w:r w:rsidR="003C6DF3" w:rsidRPr="008070FE">
        <w:t>e's</w:t>
      </w:r>
      <w:proofErr w:type="spellEnd"/>
      <w:r w:rsidR="003C6DF3" w:rsidRPr="008070FE">
        <w:t xml:space="preserve"> are UK’s top brands in terms of customer reach and capturing </w:t>
      </w:r>
      <w:r w:rsidR="00575227" w:rsidRPr="008070FE">
        <w:t xml:space="preserve">value </w:t>
      </w:r>
      <w:r w:rsidR="00575227" w:rsidRPr="008070FE">
        <w:rPr>
          <w:rStyle w:val="Robust"/>
          <w:color w:val="666666"/>
          <w:shd w:val="clear" w:color="auto" w:fill="FFFFFF"/>
        </w:rPr>
        <w:t>(</w:t>
      </w:r>
      <w:proofErr w:type="spellStart"/>
      <w:r w:rsidR="00D87794" w:rsidRPr="008070FE">
        <w:rPr>
          <w:rStyle w:val="selectable"/>
          <w:color w:val="000000"/>
          <w:shd w:val="clear" w:color="auto" w:fill="FFFFFF"/>
        </w:rPr>
        <w:t>Bodhankar</w:t>
      </w:r>
      <w:proofErr w:type="spellEnd"/>
      <w:r w:rsidR="00D87794" w:rsidRPr="008070FE">
        <w:rPr>
          <w:rStyle w:val="selectable"/>
          <w:color w:val="000000"/>
          <w:shd w:val="clear" w:color="auto" w:fill="FFFFFF"/>
        </w:rPr>
        <w:t>, 2020)</w:t>
      </w:r>
      <w:r w:rsidR="003C6DF3" w:rsidRPr="008070FE">
        <w:t>.</w:t>
      </w:r>
    </w:p>
    <w:p w14:paraId="58E2EB87" w14:textId="14728D49" w:rsidR="00B14B62" w:rsidRDefault="00B14B62" w:rsidP="00F155C2"/>
    <w:p w14:paraId="0E0F0DA9" w14:textId="77777777" w:rsidR="009D76FF" w:rsidRDefault="009D76FF" w:rsidP="00F155C2"/>
    <w:p w14:paraId="5875338A" w14:textId="0784D5E9" w:rsidR="00B14B62" w:rsidRPr="008070FE" w:rsidRDefault="00B14B62" w:rsidP="00F155C2">
      <w:r>
        <w:t>So, process of marketing in a nutshell -</w:t>
      </w:r>
    </w:p>
    <w:p w14:paraId="7E6776BF" w14:textId="77777777" w:rsidR="00B95659" w:rsidRPr="008070FE" w:rsidRDefault="00991A94" w:rsidP="00F155C2">
      <w:r w:rsidRPr="008070FE">
        <w:rPr>
          <w:noProof/>
          <w:lang w:val="en-GB" w:eastAsia="en-GB"/>
        </w:rPr>
        <w:drawing>
          <wp:inline distT="0" distB="0" distL="0" distR="0" wp14:anchorId="621B7383" wp14:editId="2F1DAB18">
            <wp:extent cx="5486400" cy="3009900"/>
            <wp:effectExtent l="0" t="0" r="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26C7938" w14:textId="339B119A" w:rsidR="00AC0867" w:rsidRPr="009A4CB2" w:rsidRDefault="00991A94" w:rsidP="00F155C2">
      <w:pPr>
        <w:jc w:val="center"/>
      </w:pPr>
      <w:bookmarkStart w:id="1" w:name="_Hlk68606454"/>
      <w:r w:rsidRPr="008070FE">
        <w:t>Figure 1: Processes of Marketing</w:t>
      </w:r>
      <w:bookmarkEnd w:id="1"/>
      <w:r w:rsidR="00F155C2">
        <w:t xml:space="preserve"> </w:t>
      </w:r>
      <w:r w:rsidR="009A4CB2">
        <w:rPr>
          <w:shd w:val="clear" w:color="auto" w:fill="FFFFFF"/>
        </w:rPr>
        <w:t>(</w:t>
      </w:r>
      <w:r w:rsidR="009A4CB2" w:rsidRPr="008070FE">
        <w:rPr>
          <w:shd w:val="clear" w:color="auto" w:fill="FFFFFF"/>
        </w:rPr>
        <w:t>Kotler and Keller, 2012</w:t>
      </w:r>
      <w:r w:rsidR="009A4CB2">
        <w:rPr>
          <w:shd w:val="clear" w:color="auto" w:fill="FFFFFF"/>
        </w:rPr>
        <w:t>)</w:t>
      </w:r>
    </w:p>
    <w:p w14:paraId="26733F19" w14:textId="77777777" w:rsidR="00AC0867" w:rsidRPr="008070FE" w:rsidRDefault="00991A94" w:rsidP="00F155C2">
      <w:r w:rsidRPr="008070FE">
        <w:t xml:space="preserve">Stages of Marketing: </w:t>
      </w:r>
    </w:p>
    <w:p w14:paraId="2E486F2F" w14:textId="06492250" w:rsidR="009F1E41" w:rsidRPr="008070FE" w:rsidRDefault="00991A94" w:rsidP="00F155C2">
      <w:r w:rsidRPr="008070FE">
        <w:t>Stages of marketing refer to the way a company delivers or launches its product into the market as well as how it creates value into the core marketing. Among various types these are the marketing stages companies look forward to. The first one is Production oriented</w:t>
      </w:r>
      <w:r w:rsidR="00EA397F" w:rsidRPr="008070FE">
        <w:t xml:space="preserve"> stage. In this stage, companies are more focused on mass production and high efficiency for the product</w:t>
      </w:r>
      <w:r w:rsidR="008070FE" w:rsidRPr="008070FE">
        <w:t xml:space="preserve"> </w:t>
      </w:r>
      <w:r w:rsidR="008070FE" w:rsidRPr="008070FE">
        <w:rPr>
          <w:color w:val="000000"/>
          <w:shd w:val="clear" w:color="auto" w:fill="FFFFFF"/>
        </w:rPr>
        <w:t>(Prakash and Pathak, 2014)</w:t>
      </w:r>
      <w:r w:rsidR="00EA397F" w:rsidRPr="008070FE">
        <w:t>. Price is the main factor here. It is believed if the price is reasonable, demand will remain. The main focus of the FMCG industry is producing a high volume of products with low cost as well as offering a high-quality product.</w:t>
      </w:r>
    </w:p>
    <w:p w14:paraId="0E2A369F" w14:textId="77777777" w:rsidR="009D76FF" w:rsidRDefault="00991A94" w:rsidP="00F155C2">
      <w:r w:rsidRPr="008070FE">
        <w:t xml:space="preserve">The second stage of marketing is </w:t>
      </w:r>
      <w:r w:rsidR="00F409C2" w:rsidRPr="008070FE">
        <w:t>p</w:t>
      </w:r>
      <w:r w:rsidRPr="008070FE">
        <w:t xml:space="preserve">roduct </w:t>
      </w:r>
      <w:r w:rsidR="00025CD3" w:rsidRPr="008070FE">
        <w:t>orientation</w:t>
      </w:r>
      <w:r w:rsidRPr="008070FE">
        <w:t xml:space="preserve"> where the product is the main element. In this stage quality of the product is more emphasized</w:t>
      </w:r>
      <w:r w:rsidR="008070FE" w:rsidRPr="008070FE">
        <w:t xml:space="preserve"> </w:t>
      </w:r>
      <w:r w:rsidR="008070FE" w:rsidRPr="008070FE">
        <w:rPr>
          <w:color w:val="000000"/>
          <w:shd w:val="clear" w:color="auto" w:fill="FFFFFF"/>
        </w:rPr>
        <w:t>(Sheehan, 2018)</w:t>
      </w:r>
      <w:r w:rsidRPr="008070FE">
        <w:t xml:space="preserve">. In the FMCG industry quality of the product is constantly improved and reformed through a modern R&amp;D approach. For </w:t>
      </w:r>
      <w:r w:rsidR="00087BF1" w:rsidRPr="008070FE">
        <w:t>example,</w:t>
      </w:r>
      <w:r w:rsidR="00697792" w:rsidRPr="008070FE">
        <w:t xml:space="preserve"> Lux</w:t>
      </w:r>
      <w:r w:rsidR="00087BF1" w:rsidRPr="008070FE">
        <w:t xml:space="preserve"> a beauty soap</w:t>
      </w:r>
      <w:r w:rsidR="00697792" w:rsidRPr="008070FE">
        <w:t xml:space="preserve"> brand of Unilever is available in 4 differe</w:t>
      </w:r>
      <w:r w:rsidR="00025CD3" w:rsidRPr="008070FE">
        <w:t xml:space="preserve">nt colors and 4 </w:t>
      </w:r>
      <w:r w:rsidR="00087BF1" w:rsidRPr="008070FE">
        <w:t>fragrances</w:t>
      </w:r>
      <w:r w:rsidR="00025CD3" w:rsidRPr="008070FE">
        <w:t xml:space="preserve">. </w:t>
      </w:r>
      <w:r w:rsidR="00087BF1" w:rsidRPr="008070FE">
        <w:t xml:space="preserve">In this stage, companies thrive more for improvement </w:t>
      </w:r>
      <w:r w:rsidR="008070FE">
        <w:t>f</w:t>
      </w:r>
      <w:r w:rsidR="008C6A73" w:rsidRPr="008070FE">
        <w:t>or example Knorr soup another brand of Unilever offers 111 varieties of different kinds of soups.</w:t>
      </w:r>
    </w:p>
    <w:p w14:paraId="068CC3C3" w14:textId="7671FE00" w:rsidR="00087BF1" w:rsidRPr="008070FE" w:rsidRDefault="00991A94" w:rsidP="00F155C2">
      <w:r w:rsidRPr="008070FE">
        <w:lastRenderedPageBreak/>
        <w:t xml:space="preserve">The third stage of </w:t>
      </w:r>
      <w:r w:rsidR="008C6A73" w:rsidRPr="008070FE">
        <w:t xml:space="preserve">marketing is </w:t>
      </w:r>
      <w:r w:rsidR="00F409C2" w:rsidRPr="008070FE">
        <w:t>s</w:t>
      </w:r>
      <w:r w:rsidR="008C6A73" w:rsidRPr="008070FE">
        <w:t xml:space="preserve">ales orientation where companies focus on aggressive sales </w:t>
      </w:r>
      <w:r w:rsidR="00594AC9" w:rsidRPr="008070FE">
        <w:t>to clear the stock. Different sales techniques such as buy one get one</w:t>
      </w:r>
      <w:r w:rsidR="00F409C2" w:rsidRPr="008070FE">
        <w:t>,</w:t>
      </w:r>
      <w:r w:rsidR="00594AC9" w:rsidRPr="008070FE">
        <w:t xml:space="preserve"> discounts, flash sales are applied in this stage. As the FMCG industry deals with essential products, selling in high volume realizes profit for the companies.</w:t>
      </w:r>
    </w:p>
    <w:p w14:paraId="2D8B3A37" w14:textId="21B40E8A" w:rsidR="00D6395C" w:rsidRPr="008070FE" w:rsidRDefault="00991A94" w:rsidP="00F155C2">
      <w:r w:rsidRPr="008070FE">
        <w:t>The last stage of Marketing is Marketing orientation or market orientation. This orientation is the most used approached in recent times where a company brings products based on customer preference or needs. To do that companies give importance to targeted culture, values, and environment</w:t>
      </w:r>
      <w:r w:rsidR="00D87794" w:rsidRPr="008070FE">
        <w:t xml:space="preserve"> </w:t>
      </w:r>
      <w:r w:rsidR="00D87794" w:rsidRPr="008070FE">
        <w:rPr>
          <w:color w:val="000000"/>
          <w:shd w:val="clear" w:color="auto" w:fill="FFFFFF"/>
        </w:rPr>
        <w:t>(</w:t>
      </w:r>
      <w:proofErr w:type="spellStart"/>
      <w:r w:rsidR="00D87794" w:rsidRPr="008070FE">
        <w:rPr>
          <w:color w:val="000000"/>
          <w:shd w:val="clear" w:color="auto" w:fill="FFFFFF"/>
        </w:rPr>
        <w:t>Boshoff</w:t>
      </w:r>
      <w:proofErr w:type="spellEnd"/>
      <w:r w:rsidR="00D87794" w:rsidRPr="008070FE">
        <w:rPr>
          <w:color w:val="000000"/>
          <w:shd w:val="clear" w:color="auto" w:fill="FFFFFF"/>
        </w:rPr>
        <w:t xml:space="preserve"> et al., 2019)</w:t>
      </w:r>
      <w:r w:rsidRPr="008070FE">
        <w:t xml:space="preserve">. That is why the market orientation approach is quick to bag loyal customers. For </w:t>
      </w:r>
      <w:r w:rsidR="00D6395C" w:rsidRPr="008070FE">
        <w:t>example,</w:t>
      </w:r>
      <w:r w:rsidRPr="008070FE">
        <w:t xml:space="preserve"> </w:t>
      </w:r>
      <w:r w:rsidR="00D6395C" w:rsidRPr="008070FE">
        <w:t>due to COVID companies are improving as well as adding hygiene products to their product shelf</w:t>
      </w:r>
      <w:r w:rsidR="00C83A8E" w:rsidRPr="008070FE">
        <w:t>.</w:t>
      </w:r>
    </w:p>
    <w:p w14:paraId="51452E2A" w14:textId="77777777" w:rsidR="00D6395C" w:rsidRPr="008070FE" w:rsidRDefault="00991A94" w:rsidP="00F155C2">
      <w:r w:rsidRPr="008070FE">
        <w:t>Marketing stages in a nutshell:</w:t>
      </w:r>
    </w:p>
    <w:p w14:paraId="7EA46A69" w14:textId="1352765D" w:rsidR="009F1E41" w:rsidRPr="008070FE" w:rsidRDefault="00991A94" w:rsidP="00F155C2">
      <w:r w:rsidRPr="008070FE">
        <w:rPr>
          <w:noProof/>
        </w:rPr>
        <w:t xml:space="preserve"> </w:t>
      </w:r>
      <w:r w:rsidRPr="008070FE">
        <w:rPr>
          <w:noProof/>
          <w:lang w:val="en-GB" w:eastAsia="en-GB"/>
        </w:rPr>
        <w:drawing>
          <wp:inline distT="0" distB="0" distL="0" distR="0" wp14:anchorId="61106296" wp14:editId="7CA571C8">
            <wp:extent cx="5486400" cy="2202180"/>
            <wp:effectExtent l="0" t="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14FBCB2" w14:textId="34BC42B7" w:rsidR="00BD7E2B" w:rsidRPr="008070FE" w:rsidRDefault="00991A94" w:rsidP="00F155C2">
      <w:pPr>
        <w:jc w:val="center"/>
      </w:pPr>
      <w:r w:rsidRPr="008070FE">
        <w:t>Figure 2: Stages of Marketing</w:t>
      </w:r>
      <w:r w:rsidR="00F155C2">
        <w:t xml:space="preserve"> </w:t>
      </w:r>
      <w:r w:rsidR="009A4CB2" w:rsidRPr="008070FE">
        <w:rPr>
          <w:shd w:val="clear" w:color="auto" w:fill="FFFFFF"/>
        </w:rPr>
        <w:t>(Prakash and Pathak, 2014)</w:t>
      </w:r>
      <w:r w:rsidR="009A4CB2" w:rsidRPr="008070FE">
        <w:t>.</w:t>
      </w:r>
    </w:p>
    <w:p w14:paraId="1EE91A7F" w14:textId="77777777" w:rsidR="00872A76" w:rsidRPr="008070FE" w:rsidRDefault="00991A94" w:rsidP="00F155C2">
      <w:r w:rsidRPr="008070FE">
        <w:t xml:space="preserve">In the FMCG industry companies compete with each other with relatively similar products. A rich Customer </w:t>
      </w:r>
      <w:r w:rsidR="00E50575" w:rsidRPr="008070FE">
        <w:t>base makes</w:t>
      </w:r>
      <w:r w:rsidRPr="008070FE">
        <w:t xml:space="preserve"> difference in companies or their profit return. Through proper marketing, mixed companies can </w:t>
      </w:r>
      <w:r w:rsidR="00E50575" w:rsidRPr="008070FE">
        <w:t xml:space="preserve">establish product credibility and aim for increasing profit. The marketing mix is the combination of product price place promotion. </w:t>
      </w:r>
    </w:p>
    <w:p w14:paraId="7672E650" w14:textId="77777777" w:rsidR="009D76FF" w:rsidRDefault="009D76FF" w:rsidP="00F155C2"/>
    <w:p w14:paraId="6FAA3793" w14:textId="047E258B" w:rsidR="005E6C08" w:rsidRPr="008070FE" w:rsidRDefault="00991A94" w:rsidP="00F155C2">
      <w:r w:rsidRPr="008070FE">
        <w:t>Marketing mix in the light of the FMCG industry.</w:t>
      </w:r>
    </w:p>
    <w:p w14:paraId="70230081" w14:textId="77777777" w:rsidR="005E6C08" w:rsidRPr="008070FE" w:rsidRDefault="00991A94" w:rsidP="00F155C2">
      <w:r w:rsidRPr="008070FE">
        <w:rPr>
          <w:b/>
          <w:bCs/>
        </w:rPr>
        <w:lastRenderedPageBreak/>
        <w:t>Product</w:t>
      </w:r>
      <w:r w:rsidRPr="008070FE">
        <w:t xml:space="preserve">: Product refers to item or attribute that satisfy consumer need and wants. FMCG industry offers foods, beverages, </w:t>
      </w:r>
      <w:r w:rsidR="00E2188C" w:rsidRPr="008070FE">
        <w:t xml:space="preserve">candy or </w:t>
      </w:r>
      <w:r w:rsidR="00C34831" w:rsidRPr="008070FE">
        <w:t>chocolates,</w:t>
      </w:r>
      <w:r w:rsidRPr="008070FE">
        <w:t xml:space="preserve"> dry items, health and hygiene </w:t>
      </w:r>
      <w:r w:rsidR="00C34831" w:rsidRPr="008070FE">
        <w:t>products,</w:t>
      </w:r>
      <w:r w:rsidRPr="008070FE">
        <w:t xml:space="preserve"> beauty and personal care products</w:t>
      </w:r>
      <w:r w:rsidR="00E2188C" w:rsidRPr="008070FE">
        <w:t>, refreshments, etc</w:t>
      </w:r>
      <w:r w:rsidRPr="008070FE">
        <w:t>.</w:t>
      </w:r>
      <w:r w:rsidR="00C34831" w:rsidRPr="008070FE">
        <w:t xml:space="preserve"> Here Unilever emphasizes beauty and personal care along with food and beverage, Reckitt Benckiser emphasizes health and hygiene, </w:t>
      </w:r>
      <w:proofErr w:type="spellStart"/>
      <w:r w:rsidR="00C34831" w:rsidRPr="008070FE">
        <w:t>Sabmiller</w:t>
      </w:r>
      <w:proofErr w:type="spellEnd"/>
      <w:r w:rsidR="00C34831" w:rsidRPr="008070FE">
        <w:t xml:space="preserve"> focuses on beverage products.</w:t>
      </w:r>
    </w:p>
    <w:p w14:paraId="09D749AE" w14:textId="0765196A" w:rsidR="00C34831" w:rsidRPr="008070FE" w:rsidRDefault="00991A94" w:rsidP="00F155C2">
      <w:r w:rsidRPr="008070FE">
        <w:rPr>
          <w:b/>
          <w:bCs/>
        </w:rPr>
        <w:t>Price</w:t>
      </w:r>
      <w:r w:rsidRPr="008070FE">
        <w:t>: Pricing depends on customer segmentation of income, demographic, buying behavior as well product manufacturing and packaging</w:t>
      </w:r>
      <w:r w:rsidR="00C83A8E" w:rsidRPr="008070FE">
        <w:t xml:space="preserve"> </w:t>
      </w:r>
      <w:r w:rsidR="00C83A8E" w:rsidRPr="008070FE">
        <w:rPr>
          <w:color w:val="000000"/>
          <w:shd w:val="clear" w:color="auto" w:fill="FFFFFF"/>
        </w:rPr>
        <w:t>(Chhabra, 2018)</w:t>
      </w:r>
      <w:r w:rsidRPr="008070FE">
        <w:t xml:space="preserve">. FMCG goods are comparatively low prices because of constant demand and a highly competitive market. </w:t>
      </w:r>
      <w:r w:rsidR="0052481F" w:rsidRPr="008070FE">
        <w:t xml:space="preserve">For </w:t>
      </w:r>
      <w:r w:rsidR="00800E7D" w:rsidRPr="008070FE">
        <w:t>example,</w:t>
      </w:r>
      <w:r w:rsidR="0052481F" w:rsidRPr="008070FE">
        <w:t xml:space="preserve"> Unilever determines pricing based on 3 </w:t>
      </w:r>
      <w:r w:rsidR="00E0184A" w:rsidRPr="008070FE">
        <w:t>criteria</w:t>
      </w:r>
      <w:r w:rsidR="0052481F" w:rsidRPr="008070FE">
        <w:t xml:space="preserve">. The first one is based on customer preference which is called market-oriented pricing. These products are identical to </w:t>
      </w:r>
      <w:r w:rsidR="00800E7D" w:rsidRPr="008070FE">
        <w:t>competitors’</w:t>
      </w:r>
      <w:r w:rsidR="0052481F" w:rsidRPr="008070FE">
        <w:t xml:space="preserve"> products. The second one is premium pricing, such as Dove. The third one is the Product bundle. Unilever sometimes offers a discount on product bundles. </w:t>
      </w:r>
      <w:r w:rsidR="008361AA" w:rsidRPr="008070FE">
        <w:t xml:space="preserve">On the other </w:t>
      </w:r>
      <w:r w:rsidR="00FD0556" w:rsidRPr="008070FE">
        <w:t>hand,</w:t>
      </w:r>
      <w:r w:rsidR="008361AA" w:rsidRPr="008070FE">
        <w:t xml:space="preserve"> RB applies a skimming pricing strategy while launching a new </w:t>
      </w:r>
      <w:r w:rsidR="00575227" w:rsidRPr="008070FE">
        <w:t xml:space="preserve">product </w:t>
      </w:r>
      <w:r w:rsidR="00575227" w:rsidRPr="008070FE">
        <w:rPr>
          <w:rStyle w:val="Robust"/>
          <w:color w:val="666666"/>
          <w:shd w:val="clear" w:color="auto" w:fill="FFFFFF"/>
        </w:rPr>
        <w:t>(</w:t>
      </w:r>
      <w:r w:rsidR="00565856" w:rsidRPr="00C83A8E">
        <w:rPr>
          <w:rFonts w:eastAsia="Times New Roman"/>
          <w:color w:val="000000"/>
        </w:rPr>
        <w:t>Reckitt.com</w:t>
      </w:r>
      <w:r w:rsidR="00C83A8E" w:rsidRPr="008070FE">
        <w:rPr>
          <w:rStyle w:val="selectable"/>
          <w:color w:val="000000"/>
          <w:shd w:val="clear" w:color="auto" w:fill="FFFFFF"/>
        </w:rPr>
        <w:t>, 2021)</w:t>
      </w:r>
      <w:r w:rsidR="008361AA" w:rsidRPr="008070FE">
        <w:t xml:space="preserve">. </w:t>
      </w:r>
    </w:p>
    <w:p w14:paraId="23325295" w14:textId="40AE8ECE" w:rsidR="00CF2B97" w:rsidRPr="008070FE" w:rsidRDefault="00991A94" w:rsidP="00F155C2">
      <w:r w:rsidRPr="008070FE">
        <w:rPr>
          <w:b/>
          <w:bCs/>
        </w:rPr>
        <w:t>Place</w:t>
      </w:r>
      <w:r w:rsidR="008361AA" w:rsidRPr="008070FE">
        <w:t>:</w:t>
      </w:r>
      <w:r w:rsidR="008F3F0C" w:rsidRPr="008070FE">
        <w:t xml:space="preserve"> </w:t>
      </w:r>
      <w:r w:rsidR="008361AA" w:rsidRPr="008070FE">
        <w:t xml:space="preserve">Distribution is an important tool to reach consumers. The strong point of FMCG is the companies competing in the industry have a huge distribution span worldwide. Being mostly international and multinational FMCG companies reach a large number of consumers. But the core strategy remains the same. For example, Unilever mainly distributes through retailers. Some products are delivered by kiosks. some are through stores like Ben &amp; </w:t>
      </w:r>
      <w:r w:rsidR="00575227" w:rsidRPr="008070FE">
        <w:t>Jerry’s (</w:t>
      </w:r>
      <w:r w:rsidR="00565856">
        <w:rPr>
          <w:rFonts w:eastAsia="Times New Roman"/>
          <w:color w:val="000000"/>
        </w:rPr>
        <w:t>U</w:t>
      </w:r>
      <w:r w:rsidR="00565856" w:rsidRPr="00C83A8E">
        <w:rPr>
          <w:rFonts w:eastAsia="Times New Roman"/>
          <w:color w:val="000000"/>
        </w:rPr>
        <w:t>nilever.com</w:t>
      </w:r>
      <w:r w:rsidR="00C83A8E" w:rsidRPr="008070FE">
        <w:rPr>
          <w:rStyle w:val="selectable"/>
          <w:color w:val="000000"/>
          <w:shd w:val="clear" w:color="auto" w:fill="FFFFFF"/>
        </w:rPr>
        <w:t>, 2021)</w:t>
      </w:r>
      <w:r w:rsidR="008361AA" w:rsidRPr="008070FE">
        <w:t xml:space="preserve">.  On the </w:t>
      </w:r>
      <w:r w:rsidRPr="008070FE">
        <w:t>other hand, RB distributes in two ways. One is by e-commerce and another way is via wholesalers.</w:t>
      </w:r>
    </w:p>
    <w:p w14:paraId="5C96E4B6" w14:textId="18423211" w:rsidR="008361AA" w:rsidRPr="008070FE" w:rsidRDefault="00991A94" w:rsidP="00F155C2">
      <w:r w:rsidRPr="008070FE">
        <w:rPr>
          <w:b/>
          <w:bCs/>
        </w:rPr>
        <w:t>Promotion</w:t>
      </w:r>
      <w:r w:rsidRPr="008070FE">
        <w:t xml:space="preserve">: Promotion is believed a direct </w:t>
      </w:r>
      <w:r w:rsidR="00FD0556" w:rsidRPr="008070FE">
        <w:t>communication and</w:t>
      </w:r>
      <w:r w:rsidRPr="008070FE">
        <w:t xml:space="preserve"> </w:t>
      </w:r>
      <w:r w:rsidR="00803346" w:rsidRPr="008070FE">
        <w:t>profit-making</w:t>
      </w:r>
      <w:r w:rsidRPr="008070FE">
        <w:t xml:space="preserve"> tool. Promotion can be done in many ways. Through traditional way and electronic media. Companies like Unilever </w:t>
      </w:r>
      <w:r w:rsidR="008F3F0C" w:rsidRPr="008070FE">
        <w:t xml:space="preserve">uses sales or premium packs as promotional too. Companies in the FMCG industry focuses more on </w:t>
      </w:r>
      <w:r w:rsidR="001C6CF1" w:rsidRPr="008070FE">
        <w:t>electronic</w:t>
      </w:r>
      <w:r w:rsidR="008F3F0C" w:rsidRPr="008070FE">
        <w:t xml:space="preserve"> media such as </w:t>
      </w:r>
      <w:r w:rsidR="001C6CF1" w:rsidRPr="008070FE">
        <w:t>YouTube</w:t>
      </w:r>
      <w:r w:rsidR="008F3F0C" w:rsidRPr="008070FE">
        <w:t xml:space="preserve"> as well as print media. Personal selling and direct marketing are also used by companies Unilever and </w:t>
      </w:r>
      <w:r w:rsidR="005943CF">
        <w:t>Reckitt Benckiser</w:t>
      </w:r>
      <w:r w:rsidR="008F3F0C" w:rsidRPr="008070FE">
        <w:t>.</w:t>
      </w:r>
    </w:p>
    <w:p w14:paraId="652C68A0" w14:textId="77777777" w:rsidR="00C83A8E" w:rsidRPr="008070FE" w:rsidRDefault="00C83A8E" w:rsidP="00F155C2"/>
    <w:p w14:paraId="1433DEAE" w14:textId="77777777" w:rsidR="009D76FF" w:rsidRDefault="009D76FF" w:rsidP="00F155C2"/>
    <w:p w14:paraId="6492D1F9" w14:textId="30FA7A55" w:rsidR="0031214F" w:rsidRPr="008070FE" w:rsidRDefault="0031214F" w:rsidP="00F155C2">
      <w:r w:rsidRPr="008070FE">
        <w:t>Marketing mix in a nutshell -</w:t>
      </w:r>
    </w:p>
    <w:p w14:paraId="0AFA8CAE" w14:textId="04ACD161" w:rsidR="001469A1" w:rsidRPr="008070FE" w:rsidRDefault="0031214F" w:rsidP="00F155C2">
      <w:r w:rsidRPr="008070FE">
        <w:rPr>
          <w:noProof/>
          <w:lang w:val="en-GB" w:eastAsia="en-GB"/>
        </w:rPr>
        <w:lastRenderedPageBreak/>
        <mc:AlternateContent>
          <mc:Choice Requires="wps">
            <w:drawing>
              <wp:anchor distT="0" distB="0" distL="114300" distR="114300" simplePos="0" relativeHeight="251659264" behindDoc="0" locked="0" layoutInCell="1" allowOverlap="1" wp14:anchorId="5D1FB0E4" wp14:editId="18BC34A7">
                <wp:simplePos x="0" y="0"/>
                <wp:positionH relativeFrom="margin">
                  <wp:align>left</wp:align>
                </wp:positionH>
                <wp:positionV relativeFrom="paragraph">
                  <wp:posOffset>4445</wp:posOffset>
                </wp:positionV>
                <wp:extent cx="6286500" cy="2103120"/>
                <wp:effectExtent l="0" t="0" r="19050" b="11430"/>
                <wp:wrapNone/>
                <wp:docPr id="1" name="Rectangle 1"/>
                <wp:cNvGraphicFramePr/>
                <a:graphic xmlns:a="http://schemas.openxmlformats.org/drawingml/2006/main">
                  <a:graphicData uri="http://schemas.microsoft.com/office/word/2010/wordprocessingShape">
                    <wps:wsp>
                      <wps:cNvSpPr/>
                      <wps:spPr>
                        <a:xfrm>
                          <a:off x="0" y="0"/>
                          <a:ext cx="6286500" cy="21031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xmlns:cx="http://schemas.microsoft.com/office/drawing/2014/chartex">
            <w:pict>
              <v:rect w14:anchorId="39B8A8D0" id="Rectangle 1" o:spid="_x0000_s1026" style="position:absolute;margin-left:0;margin-top:.35pt;width:495pt;height:165.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" fillcolor="white [3201]" strokecolor="#b27d49 [3209]" strokeweight="1pt">
                <w10:wrap anchorx="margin"/>
              </v:rect>
            </w:pict>
          </mc:Fallback>
        </mc:AlternateContent>
      </w:r>
    </w:p>
    <w:p w14:paraId="23D0F801" w14:textId="1DF00D09" w:rsidR="001C6CF1" w:rsidRPr="008070FE" w:rsidRDefault="001C6CF1" w:rsidP="00F155C2"/>
    <w:p w14:paraId="4244690F" w14:textId="74E934A7" w:rsidR="001469A1" w:rsidRPr="008070FE" w:rsidRDefault="0031214F" w:rsidP="00F155C2">
      <w:r w:rsidRPr="008070FE">
        <w:rPr>
          <w:noProof/>
          <w:lang w:val="en-GB" w:eastAsia="en-GB"/>
        </w:rPr>
        <mc:AlternateContent>
          <mc:Choice Requires="wps">
            <w:drawing>
              <wp:anchor distT="0" distB="0" distL="114300" distR="114300" simplePos="0" relativeHeight="251666432" behindDoc="0" locked="0" layoutInCell="1" allowOverlap="1" wp14:anchorId="36164432" wp14:editId="5741C57E">
                <wp:simplePos x="0" y="0"/>
                <wp:positionH relativeFrom="margin">
                  <wp:posOffset>4751070</wp:posOffset>
                </wp:positionH>
                <wp:positionV relativeFrom="paragraph">
                  <wp:posOffset>4445</wp:posOffset>
                </wp:positionV>
                <wp:extent cx="1455420" cy="769620"/>
                <wp:effectExtent l="0" t="0" r="0" b="0"/>
                <wp:wrapNone/>
                <wp:docPr id="5" name="Rectangle 5"/>
                <wp:cNvGraphicFramePr/>
                <a:graphic xmlns:a="http://schemas.openxmlformats.org/drawingml/2006/main">
                  <a:graphicData uri="http://schemas.microsoft.com/office/word/2010/wordprocessingShape">
                    <wps:wsp>
                      <wps:cNvSpPr/>
                      <wps:spPr>
                        <a:xfrm>
                          <a:off x="0" y="0"/>
                          <a:ext cx="1455420" cy="769620"/>
                        </a:xfrm>
                        <a:prstGeom prst="rect">
                          <a:avLst/>
                        </a:prstGeom>
                        <a:solidFill>
                          <a:schemeClr val="accent5">
                            <a:lumMod val="60000"/>
                            <a:lumOff val="40000"/>
                          </a:schemeClr>
                        </a:solidFill>
                        <a:ln w="12700" cap="flat" cmpd="sng" algn="ctr">
                          <a:noFill/>
                          <a:prstDash val="solid"/>
                          <a:miter lim="800000"/>
                        </a:ln>
                        <a:effectLst/>
                      </wps:spPr>
                      <wps:txbx>
                        <w:txbxContent>
                          <w:p w14:paraId="4C909712" w14:textId="14075739" w:rsidR="001469A1" w:rsidRPr="001469A1" w:rsidRDefault="001469A1" w:rsidP="00F155C2">
                            <w:r w:rsidRPr="001469A1">
                              <w:t>Promotion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36164432" id="Rectangle 5" o:spid="_x0000_s1026" style="position:absolute;left:0;text-align:left;margin-left:374.1pt;margin-top:.35pt;width:114.6pt;height:60.6pt;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" fillcolor="#b89c91 [1944]" stroked="f" strokeweight="1pt">
                <v:textbox>
                  <w:txbxContent>
                    <w:p w14:paraId="4C909712" w14:textId="14075739" w:rsidR="001469A1" w:rsidRPr="001469A1" w:rsidRDefault="001469A1" w:rsidP="00F155C2">
                      <w:r w:rsidRPr="001469A1">
                        <w:t>Promotion</w:t>
                      </w:r>
                    </w:p>
                  </w:txbxContent>
                </v:textbox>
                <w10:wrap anchorx="margin"/>
              </v:rect>
            </w:pict>
          </mc:Fallback>
        </mc:AlternateContent>
      </w:r>
      <w:r w:rsidRPr="008070FE">
        <w:rPr>
          <w:noProof/>
          <w:lang w:val="en-GB" w:eastAsia="en-GB"/>
        </w:rPr>
        <mc:AlternateContent>
          <mc:Choice Requires="wps">
            <w:drawing>
              <wp:anchor distT="0" distB="0" distL="114300" distR="114300" simplePos="0" relativeHeight="251660288" behindDoc="0" locked="0" layoutInCell="1" allowOverlap="1" wp14:anchorId="32256A99" wp14:editId="61795CE2">
                <wp:simplePos x="0" y="0"/>
                <wp:positionH relativeFrom="column">
                  <wp:posOffset>137160</wp:posOffset>
                </wp:positionH>
                <wp:positionV relativeFrom="paragraph">
                  <wp:posOffset>4445</wp:posOffset>
                </wp:positionV>
                <wp:extent cx="1455420" cy="769620"/>
                <wp:effectExtent l="0" t="0" r="0" b="0"/>
                <wp:wrapNone/>
                <wp:docPr id="2" name="Rectangle 2"/>
                <wp:cNvGraphicFramePr/>
                <a:graphic xmlns:a="http://schemas.openxmlformats.org/drawingml/2006/main">
                  <a:graphicData uri="http://schemas.microsoft.com/office/word/2010/wordprocessingShape">
                    <wps:wsp>
                      <wps:cNvSpPr/>
                      <wps:spPr>
                        <a:xfrm>
                          <a:off x="0" y="0"/>
                          <a:ext cx="1455420" cy="769620"/>
                        </a:xfrm>
                        <a:prstGeom prst="rect">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A5A239" w14:textId="2036314B" w:rsidR="001469A1" w:rsidRPr="001469A1" w:rsidRDefault="001469A1" w:rsidP="00F155C2">
                            <w:r w:rsidRPr="001469A1">
                              <w:t>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32256A99" id="Rectangle 2" o:spid="_x0000_s1027" style="position:absolute;left:0;text-align:left;margin-left:10.8pt;margin-top:.35pt;width:114.6pt;height:60.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" fillcolor="#b89c91 [1944]" stroked="f" strokeweight="1pt">
                <v:textbox>
                  <w:txbxContent>
                    <w:p w14:paraId="2BA5A239" w14:textId="2036314B" w:rsidR="001469A1" w:rsidRPr="001469A1" w:rsidRDefault="001469A1" w:rsidP="00F155C2">
                      <w:r w:rsidRPr="001469A1">
                        <w:t>Product</w:t>
                      </w:r>
                    </w:p>
                  </w:txbxContent>
                </v:textbox>
              </v:rect>
            </w:pict>
          </mc:Fallback>
        </mc:AlternateContent>
      </w:r>
      <w:r w:rsidRPr="008070FE">
        <w:rPr>
          <w:noProof/>
          <w:lang w:val="en-GB" w:eastAsia="en-GB"/>
        </w:rPr>
        <mc:AlternateContent>
          <mc:Choice Requires="wps">
            <w:drawing>
              <wp:anchor distT="0" distB="0" distL="114300" distR="114300" simplePos="0" relativeHeight="251662336" behindDoc="0" locked="0" layoutInCell="1" allowOverlap="1" wp14:anchorId="17AE1C68" wp14:editId="7141EEC1">
                <wp:simplePos x="0" y="0"/>
                <wp:positionH relativeFrom="column">
                  <wp:posOffset>1691640</wp:posOffset>
                </wp:positionH>
                <wp:positionV relativeFrom="paragraph">
                  <wp:posOffset>4445</wp:posOffset>
                </wp:positionV>
                <wp:extent cx="1455420" cy="769620"/>
                <wp:effectExtent l="0" t="0" r="0" b="0"/>
                <wp:wrapNone/>
                <wp:docPr id="3" name="Rectangle 3"/>
                <wp:cNvGraphicFramePr/>
                <a:graphic xmlns:a="http://schemas.openxmlformats.org/drawingml/2006/main">
                  <a:graphicData uri="http://schemas.microsoft.com/office/word/2010/wordprocessingShape">
                    <wps:wsp>
                      <wps:cNvSpPr/>
                      <wps:spPr>
                        <a:xfrm>
                          <a:off x="0" y="0"/>
                          <a:ext cx="1455420" cy="76962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14:paraId="5C7650E7" w14:textId="36855DD0" w:rsidR="001469A1" w:rsidRPr="001469A1" w:rsidRDefault="001469A1" w:rsidP="00F155C2">
                            <w:r w:rsidRPr="001469A1">
                              <w:t>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17AE1C68" id="Rectangle 3" o:spid="_x0000_s1028" style="position:absolute;left:0;text-align:left;margin-left:133.2pt;margin-top:.35pt;width:114.6pt;height:60.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" fillcolor="#b89c91 [1944]" stroked="f" strokeweight="1pt">
                <v:textbox>
                  <w:txbxContent>
                    <w:p w14:paraId="5C7650E7" w14:textId="36855DD0" w:rsidR="001469A1" w:rsidRPr="001469A1" w:rsidRDefault="001469A1" w:rsidP="00F155C2">
                      <w:r w:rsidRPr="001469A1">
                        <w:t>Price</w:t>
                      </w:r>
                    </w:p>
                  </w:txbxContent>
                </v:textbox>
              </v:rect>
            </w:pict>
          </mc:Fallback>
        </mc:AlternateContent>
      </w:r>
      <w:r w:rsidRPr="008070FE">
        <w:rPr>
          <w:noProof/>
          <w:lang w:val="en-GB" w:eastAsia="en-GB"/>
        </w:rPr>
        <mc:AlternateContent>
          <mc:Choice Requires="wps">
            <w:drawing>
              <wp:anchor distT="0" distB="0" distL="114300" distR="114300" simplePos="0" relativeHeight="251664384" behindDoc="0" locked="0" layoutInCell="1" allowOverlap="1" wp14:anchorId="07AF7323" wp14:editId="7A1D77BD">
                <wp:simplePos x="0" y="0"/>
                <wp:positionH relativeFrom="column">
                  <wp:posOffset>3230880</wp:posOffset>
                </wp:positionH>
                <wp:positionV relativeFrom="paragraph">
                  <wp:posOffset>4445</wp:posOffset>
                </wp:positionV>
                <wp:extent cx="1455420" cy="769620"/>
                <wp:effectExtent l="0" t="0" r="0" b="0"/>
                <wp:wrapNone/>
                <wp:docPr id="4" name="Rectangle 4"/>
                <wp:cNvGraphicFramePr/>
                <a:graphic xmlns:a="http://schemas.openxmlformats.org/drawingml/2006/main">
                  <a:graphicData uri="http://schemas.microsoft.com/office/word/2010/wordprocessingShape">
                    <wps:wsp>
                      <wps:cNvSpPr/>
                      <wps:spPr>
                        <a:xfrm>
                          <a:off x="0" y="0"/>
                          <a:ext cx="1455420" cy="769620"/>
                        </a:xfrm>
                        <a:prstGeom prst="rect">
                          <a:avLst/>
                        </a:prstGeom>
                        <a:solidFill>
                          <a:schemeClr val="accent5">
                            <a:lumMod val="60000"/>
                            <a:lumOff val="40000"/>
                          </a:schemeClr>
                        </a:solidFill>
                        <a:ln w="12700" cap="flat" cmpd="sng" algn="ctr">
                          <a:noFill/>
                          <a:prstDash val="solid"/>
                          <a:miter lim="800000"/>
                        </a:ln>
                        <a:effectLst/>
                      </wps:spPr>
                      <wps:txbx>
                        <w:txbxContent>
                          <w:p w14:paraId="2AEC2EF2" w14:textId="7AEA7302" w:rsidR="001469A1" w:rsidRPr="001469A1" w:rsidRDefault="001469A1" w:rsidP="00F155C2">
                            <w:r w:rsidRPr="001469A1">
                              <w:t>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07AF7323" id="Rectangle 4" o:spid="_x0000_s1029" style="position:absolute;left:0;text-align:left;margin-left:254.4pt;margin-top:.35pt;width:114.6pt;height:60.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" fillcolor="#b89c91 [1944]" stroked="f" strokeweight="1pt">
                <v:textbox>
                  <w:txbxContent>
                    <w:p w14:paraId="2AEC2EF2" w14:textId="7AEA7302" w:rsidR="001469A1" w:rsidRPr="001469A1" w:rsidRDefault="001469A1" w:rsidP="00F155C2">
                      <w:r w:rsidRPr="001469A1">
                        <w:t>Place</w:t>
                      </w:r>
                    </w:p>
                  </w:txbxContent>
                </v:textbox>
              </v:rect>
            </w:pict>
          </mc:Fallback>
        </mc:AlternateContent>
      </w:r>
    </w:p>
    <w:p w14:paraId="0DEFC9C6" w14:textId="77777777" w:rsidR="001469A1" w:rsidRPr="008070FE" w:rsidRDefault="001469A1" w:rsidP="00F155C2"/>
    <w:p w14:paraId="687FB948" w14:textId="77777777" w:rsidR="0031214F" w:rsidRPr="008070FE" w:rsidRDefault="0031214F" w:rsidP="00F155C2"/>
    <w:p w14:paraId="581A1926" w14:textId="5C0A75A7" w:rsidR="0031214F" w:rsidRPr="008070FE" w:rsidRDefault="0031214F" w:rsidP="00F155C2"/>
    <w:p w14:paraId="5B63CC98" w14:textId="541F9E58" w:rsidR="0031214F" w:rsidRPr="008070FE" w:rsidRDefault="001469A1" w:rsidP="00F155C2">
      <w:pPr>
        <w:jc w:val="center"/>
      </w:pPr>
      <w:r w:rsidRPr="008070FE">
        <w:t>Figure 3: Marketing Mix</w:t>
      </w:r>
      <w:r w:rsidR="00F155C2">
        <w:t xml:space="preserve"> </w:t>
      </w:r>
      <w:r w:rsidR="009A4CB2" w:rsidRPr="009A4CB2">
        <w:rPr>
          <w:shd w:val="clear" w:color="auto" w:fill="FFFFFF"/>
        </w:rPr>
        <w:t>(Sheehan, 2018)</w:t>
      </w:r>
    </w:p>
    <w:p w14:paraId="48A54F55" w14:textId="7932A97D" w:rsidR="00803346" w:rsidRPr="008070FE" w:rsidRDefault="00991A94" w:rsidP="00F155C2">
      <w:r w:rsidRPr="008070FE">
        <w:t xml:space="preserve">There is a lot of organization who do not survive in the market, lack of good marketing is one of the reasons for that. </w:t>
      </w:r>
      <w:r w:rsidR="00164015" w:rsidRPr="008070FE">
        <w:t xml:space="preserve">The </w:t>
      </w:r>
      <w:r w:rsidRPr="008070FE">
        <w:t xml:space="preserve">FMCG industry </w:t>
      </w:r>
      <w:r w:rsidR="00164015" w:rsidRPr="008070FE">
        <w:t xml:space="preserve">is comprised of small and big enterprises. Along with product quality and diversity, there is another thing that differentiates them, that is marketing. Fruitful marketing is a major part of every product's success. For concrete and intricate marketing, an organization follows some processes and stages. A disciplined process is key for the success of an activity. On the other </w:t>
      </w:r>
      <w:r w:rsidR="00E0184A" w:rsidRPr="008070FE">
        <w:t>hand, to</w:t>
      </w:r>
      <w:r w:rsidR="00164015" w:rsidRPr="008070FE">
        <w:t xml:space="preserve"> grab the market well understanding the marketing stage is </w:t>
      </w:r>
      <w:r w:rsidR="00164015" w:rsidRPr="009A4CB2">
        <w:t>required</w:t>
      </w:r>
      <w:r w:rsidR="009A4CB2" w:rsidRPr="009A4CB2">
        <w:t xml:space="preserve"> </w:t>
      </w:r>
      <w:r w:rsidR="009A4CB2" w:rsidRPr="009A4CB2">
        <w:rPr>
          <w:color w:val="000000"/>
          <w:shd w:val="clear" w:color="auto" w:fill="FFFFFF"/>
        </w:rPr>
        <w:t>(</w:t>
      </w:r>
      <w:proofErr w:type="spellStart"/>
      <w:r w:rsidR="009A4CB2" w:rsidRPr="009A4CB2">
        <w:rPr>
          <w:color w:val="000000"/>
          <w:shd w:val="clear" w:color="auto" w:fill="FFFFFF"/>
        </w:rPr>
        <w:t>Bodhankar</w:t>
      </w:r>
      <w:proofErr w:type="spellEnd"/>
      <w:r w:rsidR="009A4CB2" w:rsidRPr="009A4CB2">
        <w:rPr>
          <w:color w:val="000000"/>
          <w:shd w:val="clear" w:color="auto" w:fill="FFFFFF"/>
        </w:rPr>
        <w:t>, 2020)</w:t>
      </w:r>
      <w:r w:rsidR="00164015" w:rsidRPr="009A4CB2">
        <w:t>.</w:t>
      </w:r>
      <w:r w:rsidR="00164015" w:rsidRPr="008070FE">
        <w:t xml:space="preserve"> Because it provides direction on when to provide customers desired product and when to sell aggressively. </w:t>
      </w:r>
      <w:r w:rsidR="00E0184A" w:rsidRPr="008070FE">
        <w:t>In this essay, a general overview has been given on the marketing process, stages, and marketing mix in the light of the FMCG industry.</w:t>
      </w:r>
    </w:p>
    <w:p w14:paraId="1D7CAC08" w14:textId="52E08167" w:rsidR="00E107F2" w:rsidRPr="008070FE" w:rsidRDefault="00E107F2" w:rsidP="00F155C2"/>
    <w:p w14:paraId="09D1341F" w14:textId="39C94BB9" w:rsidR="00E107F2" w:rsidRPr="008070FE" w:rsidRDefault="00E107F2" w:rsidP="00F155C2"/>
    <w:p w14:paraId="7A6AD677" w14:textId="6FB28066" w:rsidR="00E107F2" w:rsidRPr="008070FE" w:rsidRDefault="00E107F2" w:rsidP="00F155C2"/>
    <w:p w14:paraId="702774BC" w14:textId="77777777" w:rsidR="00575227" w:rsidRDefault="009D76FF" w:rsidP="00F155C2">
      <w:pPr>
        <w:rPr>
          <w:sz w:val="28"/>
          <w:szCs w:val="28"/>
        </w:rPr>
        <w:sectPr w:rsidR="00575227">
          <w:pgSz w:w="12240" w:h="15840"/>
          <w:pgMar w:top="1440" w:right="1440" w:bottom="1440" w:left="1440" w:header="720" w:footer="720" w:gutter="0"/>
          <w:cols w:space="720"/>
          <w:docGrid w:linePitch="360"/>
        </w:sectPr>
      </w:pPr>
      <w:bookmarkStart w:id="2" w:name="_Toc68606366"/>
      <w:r>
        <w:br/>
      </w:r>
    </w:p>
    <w:p w14:paraId="37998FFF" w14:textId="70C92899" w:rsidR="00C83A8E" w:rsidRPr="009D76FF" w:rsidRDefault="00C83A8E" w:rsidP="00F155C2">
      <w:pPr>
        <w:pStyle w:val="Titlu1"/>
      </w:pPr>
      <w:r w:rsidRPr="00B9031F">
        <w:lastRenderedPageBreak/>
        <w:t>References</w:t>
      </w:r>
      <w:bookmarkEnd w:id="2"/>
    </w:p>
    <w:p w14:paraId="1935FC0F" w14:textId="7FB6A46A" w:rsidR="00C83A8E" w:rsidRPr="00B9031F" w:rsidRDefault="00C83A8E" w:rsidP="00F155C2">
      <w:r w:rsidRPr="00B9031F">
        <w:t xml:space="preserve">Armstrong, G., Kotler, P. and </w:t>
      </w:r>
      <w:proofErr w:type="spellStart"/>
      <w:r w:rsidRPr="00B9031F">
        <w:t>Opresnik</w:t>
      </w:r>
      <w:proofErr w:type="spellEnd"/>
      <w:r w:rsidRPr="00B9031F">
        <w:t>, M.</w:t>
      </w:r>
      <w:r w:rsidR="00CB009F" w:rsidRPr="00B9031F">
        <w:t xml:space="preserve"> (</w:t>
      </w:r>
      <w:r w:rsidRPr="00B9031F">
        <w:t>2019</w:t>
      </w:r>
      <w:r w:rsidR="00CB009F" w:rsidRPr="00B9031F">
        <w:t>)</w:t>
      </w:r>
      <w:r w:rsidRPr="00B9031F">
        <w:t>. </w:t>
      </w:r>
      <w:r w:rsidRPr="00B9031F">
        <w:rPr>
          <w:i/>
          <w:iCs/>
        </w:rPr>
        <w:t>Marketing</w:t>
      </w:r>
      <w:r w:rsidRPr="00B9031F">
        <w:t>. Harlow, United Kingdom: Pearson Education, Limited.</w:t>
      </w:r>
    </w:p>
    <w:p w14:paraId="47139DCC" w14:textId="1783EF6B" w:rsidR="00C83A8E" w:rsidRPr="00B9031F" w:rsidRDefault="00C83A8E" w:rsidP="00F155C2">
      <w:r w:rsidRPr="00B9031F">
        <w:t xml:space="preserve">Baines, P., Fill, C. and Page, K. </w:t>
      </w:r>
      <w:r w:rsidR="00CB009F" w:rsidRPr="00B9031F">
        <w:t>(</w:t>
      </w:r>
      <w:r w:rsidRPr="00B9031F">
        <w:t>2013</w:t>
      </w:r>
      <w:r w:rsidR="00CB009F" w:rsidRPr="00B9031F">
        <w:t>)</w:t>
      </w:r>
      <w:r w:rsidRPr="00B9031F">
        <w:t>. </w:t>
      </w:r>
      <w:r w:rsidRPr="00B9031F">
        <w:rPr>
          <w:i/>
          <w:iCs/>
        </w:rPr>
        <w:t>Essentials of marketing</w:t>
      </w:r>
      <w:r w:rsidRPr="00B9031F">
        <w:t>. Oxford: Oxford University Press.</w:t>
      </w:r>
    </w:p>
    <w:p w14:paraId="5699667C" w14:textId="70094205" w:rsidR="00C83A8E" w:rsidRPr="00B9031F" w:rsidRDefault="00C83A8E" w:rsidP="00F155C2">
      <w:proofErr w:type="spellStart"/>
      <w:r w:rsidRPr="00B9031F">
        <w:t>Bodhankar</w:t>
      </w:r>
      <w:proofErr w:type="spellEnd"/>
      <w:r w:rsidRPr="00B9031F">
        <w:t>, A.</w:t>
      </w:r>
      <w:r w:rsidR="00CB009F" w:rsidRPr="00B9031F">
        <w:t xml:space="preserve"> (</w:t>
      </w:r>
      <w:r w:rsidRPr="00B9031F">
        <w:t>2020</w:t>
      </w:r>
      <w:r w:rsidR="00CB009F" w:rsidRPr="00B9031F">
        <w:t>)</w:t>
      </w:r>
      <w:r w:rsidRPr="00B9031F">
        <w:t>. The New FMCG Consumer (Challenge for FMCG Sector). </w:t>
      </w:r>
      <w:r w:rsidRPr="00B9031F">
        <w:rPr>
          <w:i/>
          <w:iCs/>
        </w:rPr>
        <w:t>Journal of Advanced Research in Dynamical and Control Systems</w:t>
      </w:r>
      <w:r w:rsidRPr="00B9031F">
        <w:t>, 12(SP8), pp.582-587.</w:t>
      </w:r>
    </w:p>
    <w:p w14:paraId="55FD98E8" w14:textId="47BCAABE" w:rsidR="00C83A8E" w:rsidRPr="00B9031F" w:rsidRDefault="00C83A8E" w:rsidP="00F155C2">
      <w:proofErr w:type="spellStart"/>
      <w:r w:rsidRPr="00B9031F">
        <w:t>Boshoff</w:t>
      </w:r>
      <w:proofErr w:type="spellEnd"/>
      <w:r w:rsidRPr="00B9031F">
        <w:t>, C., De Meyer-</w:t>
      </w:r>
      <w:proofErr w:type="spellStart"/>
      <w:r w:rsidRPr="00B9031F">
        <w:t>Heydenrych</w:t>
      </w:r>
      <w:proofErr w:type="spellEnd"/>
      <w:r w:rsidRPr="00B9031F">
        <w:t xml:space="preserve">, C., Human, D., </w:t>
      </w:r>
      <w:proofErr w:type="spellStart"/>
      <w:r w:rsidRPr="00B9031F">
        <w:t>Madaku</w:t>
      </w:r>
      <w:proofErr w:type="spellEnd"/>
      <w:r w:rsidRPr="00B9031F">
        <w:t xml:space="preserve">, D., </w:t>
      </w:r>
      <w:proofErr w:type="spellStart"/>
      <w:r w:rsidRPr="00B9031F">
        <w:t>Meintjes</w:t>
      </w:r>
      <w:proofErr w:type="spellEnd"/>
      <w:r w:rsidRPr="00B9031F">
        <w:t xml:space="preserve">, C. and </w:t>
      </w:r>
      <w:proofErr w:type="spellStart"/>
      <w:r w:rsidRPr="00B9031F">
        <w:t>Nel</w:t>
      </w:r>
      <w:proofErr w:type="spellEnd"/>
      <w:r w:rsidRPr="00B9031F">
        <w:t>, J.</w:t>
      </w:r>
      <w:r w:rsidR="00CB009F" w:rsidRPr="00B9031F">
        <w:t xml:space="preserve"> (</w:t>
      </w:r>
      <w:r w:rsidRPr="00B9031F">
        <w:t>2019</w:t>
      </w:r>
      <w:r w:rsidR="00CB009F" w:rsidRPr="00B9031F">
        <w:t>)</w:t>
      </w:r>
      <w:r w:rsidRPr="00B9031F">
        <w:t>. </w:t>
      </w:r>
      <w:r w:rsidRPr="00B9031F">
        <w:rPr>
          <w:i/>
          <w:iCs/>
        </w:rPr>
        <w:t>Principles of marketing</w:t>
      </w:r>
      <w:r w:rsidRPr="00B9031F">
        <w:t xml:space="preserve">. </w:t>
      </w:r>
      <w:r w:rsidR="00B9031F">
        <w:t>London, England</w:t>
      </w:r>
      <w:r w:rsidRPr="00B9031F">
        <w:t xml:space="preserve">: Oxford University Press </w:t>
      </w:r>
      <w:r w:rsidR="00B9031F">
        <w:t>London</w:t>
      </w:r>
      <w:r w:rsidRPr="00B9031F">
        <w:t>.</w:t>
      </w:r>
    </w:p>
    <w:p w14:paraId="7CDFF1C4" w14:textId="6965302B" w:rsidR="00C83A8E" w:rsidRPr="00B9031F" w:rsidRDefault="00C83A8E" w:rsidP="00F155C2">
      <w:r w:rsidRPr="00B9031F">
        <w:t xml:space="preserve">Chhabra, D. </w:t>
      </w:r>
      <w:r w:rsidR="00CB009F" w:rsidRPr="00B9031F">
        <w:t>(</w:t>
      </w:r>
      <w:r w:rsidRPr="00B9031F">
        <w:t>2018</w:t>
      </w:r>
      <w:r w:rsidR="00CB009F" w:rsidRPr="00B9031F">
        <w:t>)</w:t>
      </w:r>
      <w:r w:rsidRPr="00B9031F">
        <w:t xml:space="preserve">. Factors Affecting Consumer Buying </w:t>
      </w:r>
      <w:proofErr w:type="spellStart"/>
      <w:r w:rsidRPr="00B9031F">
        <w:t>Behaviour</w:t>
      </w:r>
      <w:proofErr w:type="spellEnd"/>
      <w:r w:rsidRPr="00B9031F">
        <w:t xml:space="preserve"> and Decision Making Process towards FMCG Products. </w:t>
      </w:r>
      <w:r w:rsidRPr="00B9031F">
        <w:rPr>
          <w:i/>
          <w:iCs/>
        </w:rPr>
        <w:t>Journal of Advances and Scholarl</w:t>
      </w:r>
      <w:r w:rsidR="00DF1B12">
        <w:rPr>
          <w:i/>
          <w:iCs/>
        </w:rPr>
        <w:t>y Researches</w:t>
      </w:r>
      <w:r w:rsidRPr="00B9031F">
        <w:t>, 15(6), pp.131-139.</w:t>
      </w:r>
    </w:p>
    <w:p w14:paraId="1B5CF968" w14:textId="0CDCEDB9" w:rsidR="009A4CB2" w:rsidRPr="00B9031F" w:rsidRDefault="009A4CB2" w:rsidP="00F155C2">
      <w:r w:rsidRPr="00B9031F">
        <w:t>Forbes</w:t>
      </w:r>
      <w:r w:rsidR="005943CF" w:rsidRPr="00B9031F">
        <w:t>.</w:t>
      </w:r>
      <w:r w:rsidRPr="00B9031F">
        <w:t xml:space="preserve"> </w:t>
      </w:r>
      <w:r w:rsidR="005943CF" w:rsidRPr="00B9031F">
        <w:t>(</w:t>
      </w:r>
      <w:r w:rsidRPr="00B9031F">
        <w:t>2021</w:t>
      </w:r>
      <w:r w:rsidR="005943CF" w:rsidRPr="00B9031F">
        <w:t>)</w:t>
      </w:r>
      <w:r w:rsidRPr="00B9031F">
        <w:t>. Lysol Brand Sees Boost Amid COVID-19 Concerns. [online] Available at: &lt;https://www.forbes.com/sites/brandindex/2020/03/03/lysol-brand-sees-boost-amid-covid-19-concerns/?sh=553c0f37c71d&gt; [Accessed 6 April 2021].</w:t>
      </w:r>
    </w:p>
    <w:p w14:paraId="72482FF1" w14:textId="65F8A476" w:rsidR="00C83A8E" w:rsidRPr="00B9031F" w:rsidRDefault="00C83A8E" w:rsidP="00F155C2">
      <w:r w:rsidRPr="00B9031F">
        <w:t xml:space="preserve">Kotler, P. and Keller, K. </w:t>
      </w:r>
      <w:r w:rsidR="00CB009F" w:rsidRPr="00B9031F">
        <w:t>(</w:t>
      </w:r>
      <w:r w:rsidRPr="00B9031F">
        <w:t>2012</w:t>
      </w:r>
      <w:r w:rsidR="00CB009F" w:rsidRPr="00B9031F">
        <w:t>)</w:t>
      </w:r>
      <w:r w:rsidRPr="00B9031F">
        <w:t>. </w:t>
      </w:r>
      <w:r w:rsidRPr="00B9031F">
        <w:rPr>
          <w:i/>
          <w:iCs/>
        </w:rPr>
        <w:t>Marketing management</w:t>
      </w:r>
      <w:r w:rsidRPr="00B9031F">
        <w:t>. Upper Saddle River, N.J.: Pearson/Prentice Hall.</w:t>
      </w:r>
    </w:p>
    <w:p w14:paraId="59B57035" w14:textId="66BFF4EE" w:rsidR="00C83A8E" w:rsidRPr="00B9031F" w:rsidRDefault="00C83A8E" w:rsidP="00F155C2">
      <w:r w:rsidRPr="00B9031F">
        <w:t xml:space="preserve">Prakash, G. and Pathak, P. </w:t>
      </w:r>
      <w:r w:rsidR="00CB009F" w:rsidRPr="00B9031F">
        <w:t>(</w:t>
      </w:r>
      <w:r w:rsidRPr="00B9031F">
        <w:t>2014</w:t>
      </w:r>
      <w:r w:rsidR="008070FE" w:rsidRPr="00B9031F">
        <w:t>)</w:t>
      </w:r>
      <w:r w:rsidRPr="00B9031F">
        <w:t xml:space="preserve">. Understanding Rural Buying </w:t>
      </w:r>
      <w:proofErr w:type="spellStart"/>
      <w:r w:rsidRPr="00B9031F">
        <w:t>Behaviour</w:t>
      </w:r>
      <w:proofErr w:type="spellEnd"/>
      <w:r w:rsidRPr="00B9031F">
        <w:t>: A Study with Special Reference to FMCG Products. </w:t>
      </w:r>
      <w:r w:rsidRPr="00B9031F">
        <w:rPr>
          <w:i/>
          <w:iCs/>
        </w:rPr>
        <w:t>Indian Journal of Marketing</w:t>
      </w:r>
      <w:r w:rsidRPr="00B9031F">
        <w:t>, 44(8), p.43.</w:t>
      </w:r>
    </w:p>
    <w:p w14:paraId="209E7420" w14:textId="24BF835F" w:rsidR="00C83A8E" w:rsidRPr="00B9031F" w:rsidRDefault="00C83A8E" w:rsidP="00F155C2">
      <w:r w:rsidRPr="00B9031F">
        <w:t xml:space="preserve">Reckitt.com. </w:t>
      </w:r>
      <w:r w:rsidR="008070FE" w:rsidRPr="00B9031F">
        <w:t>(</w:t>
      </w:r>
      <w:r w:rsidRPr="00B9031F">
        <w:t>2021</w:t>
      </w:r>
      <w:r w:rsidR="008070FE" w:rsidRPr="00B9031F">
        <w:t>)</w:t>
      </w:r>
      <w:r w:rsidRPr="00B9031F">
        <w:t>. </w:t>
      </w:r>
      <w:r w:rsidRPr="00B9031F">
        <w:rPr>
          <w:i/>
          <w:iCs/>
        </w:rPr>
        <w:t>Reckitt | Protect, heal and nurture</w:t>
      </w:r>
      <w:r w:rsidRPr="00B9031F">
        <w:t>. [online] Available at: &lt;https://www.reckitt.com/&gt; [Accessed 6 April 2021].</w:t>
      </w:r>
    </w:p>
    <w:p w14:paraId="79D9C56A" w14:textId="7BB8B8D7" w:rsidR="00C83A8E" w:rsidRPr="00B9031F" w:rsidRDefault="00C83A8E" w:rsidP="00F155C2">
      <w:r w:rsidRPr="00B9031F">
        <w:t xml:space="preserve">Sheehan, B. </w:t>
      </w:r>
      <w:r w:rsidR="008070FE" w:rsidRPr="00B9031F">
        <w:t>(</w:t>
      </w:r>
      <w:r w:rsidRPr="00B9031F">
        <w:t>2018</w:t>
      </w:r>
      <w:r w:rsidR="008070FE" w:rsidRPr="00B9031F">
        <w:t>)</w:t>
      </w:r>
      <w:r w:rsidRPr="00B9031F">
        <w:t>. </w:t>
      </w:r>
      <w:r w:rsidRPr="00B9031F">
        <w:rPr>
          <w:i/>
          <w:iCs/>
        </w:rPr>
        <w:t>Marketing management</w:t>
      </w:r>
      <w:r w:rsidRPr="00B9031F">
        <w:t>. Lausanne: AVA Publishing SA.</w:t>
      </w:r>
    </w:p>
    <w:p w14:paraId="440DD7C5" w14:textId="310FC152" w:rsidR="00334BCF" w:rsidRPr="008070FE" w:rsidRDefault="00565856" w:rsidP="00F155C2">
      <w:r w:rsidRPr="00B9031F">
        <w:t>Unilever.com</w:t>
      </w:r>
      <w:r w:rsidR="00C83A8E" w:rsidRPr="00B9031F">
        <w:t xml:space="preserve">. </w:t>
      </w:r>
      <w:r w:rsidR="008070FE" w:rsidRPr="00B9031F">
        <w:t>(</w:t>
      </w:r>
      <w:r w:rsidR="00C83A8E" w:rsidRPr="00B9031F">
        <w:t>2021</w:t>
      </w:r>
      <w:r w:rsidR="008070FE" w:rsidRPr="00B9031F">
        <w:t>)</w:t>
      </w:r>
      <w:r w:rsidR="00C83A8E" w:rsidRPr="00B9031F">
        <w:t>. </w:t>
      </w:r>
      <w:r w:rsidR="00C83A8E" w:rsidRPr="00B9031F">
        <w:rPr>
          <w:i/>
          <w:iCs/>
        </w:rPr>
        <w:t>Unilever global company website | Unilever Global</w:t>
      </w:r>
      <w:r w:rsidR="00C83A8E" w:rsidRPr="00B9031F">
        <w:t>. [online] Available at: &lt;https://www.unilever.com/&gt; [Accessed 6 April 2021].</w:t>
      </w:r>
    </w:p>
    <w:sectPr w:rsidR="00334BCF" w:rsidRPr="008070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I0N7Q0MDAwNTa1MDRT0lEKTi0uzszPAykwqgUABt2TXywAAAA="/>
  </w:docVars>
  <w:rsids>
    <w:rsidRoot w:val="0071439A"/>
    <w:rsid w:val="00007D90"/>
    <w:rsid w:val="00025CD3"/>
    <w:rsid w:val="00087BF1"/>
    <w:rsid w:val="001469A1"/>
    <w:rsid w:val="00164015"/>
    <w:rsid w:val="001C6CF1"/>
    <w:rsid w:val="001F3898"/>
    <w:rsid w:val="00206BB8"/>
    <w:rsid w:val="002D07B1"/>
    <w:rsid w:val="0031214F"/>
    <w:rsid w:val="00334BCF"/>
    <w:rsid w:val="003C6DF3"/>
    <w:rsid w:val="0044244D"/>
    <w:rsid w:val="00524759"/>
    <w:rsid w:val="0052481F"/>
    <w:rsid w:val="00565856"/>
    <w:rsid w:val="00575227"/>
    <w:rsid w:val="005943CF"/>
    <w:rsid w:val="00594AC9"/>
    <w:rsid w:val="005E6C08"/>
    <w:rsid w:val="00697792"/>
    <w:rsid w:val="00711E41"/>
    <w:rsid w:val="0071439A"/>
    <w:rsid w:val="00714C6A"/>
    <w:rsid w:val="007274CD"/>
    <w:rsid w:val="00766D69"/>
    <w:rsid w:val="007E5BDD"/>
    <w:rsid w:val="00800E7D"/>
    <w:rsid w:val="00803346"/>
    <w:rsid w:val="008070FE"/>
    <w:rsid w:val="008361AA"/>
    <w:rsid w:val="00872A76"/>
    <w:rsid w:val="008C6A73"/>
    <w:rsid w:val="008F3F0C"/>
    <w:rsid w:val="00991A94"/>
    <w:rsid w:val="009A4CB2"/>
    <w:rsid w:val="009D76FF"/>
    <w:rsid w:val="009F1E41"/>
    <w:rsid w:val="00AC0867"/>
    <w:rsid w:val="00AF3F56"/>
    <w:rsid w:val="00B14B62"/>
    <w:rsid w:val="00B9031F"/>
    <w:rsid w:val="00B95659"/>
    <w:rsid w:val="00BD7E2B"/>
    <w:rsid w:val="00C1187C"/>
    <w:rsid w:val="00C16158"/>
    <w:rsid w:val="00C34831"/>
    <w:rsid w:val="00C37082"/>
    <w:rsid w:val="00C83A8E"/>
    <w:rsid w:val="00CB009F"/>
    <w:rsid w:val="00CF2B97"/>
    <w:rsid w:val="00D6395C"/>
    <w:rsid w:val="00D87794"/>
    <w:rsid w:val="00DF1B12"/>
    <w:rsid w:val="00E0184A"/>
    <w:rsid w:val="00E107F2"/>
    <w:rsid w:val="00E2188C"/>
    <w:rsid w:val="00E50575"/>
    <w:rsid w:val="00E608B0"/>
    <w:rsid w:val="00E85992"/>
    <w:rsid w:val="00EA397F"/>
    <w:rsid w:val="00ED2BA8"/>
    <w:rsid w:val="00F155C2"/>
    <w:rsid w:val="00F409C2"/>
    <w:rsid w:val="00FD0556"/>
    <w:rsid w:val="00FD4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3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5C2"/>
    <w:pPr>
      <w:spacing w:line="360" w:lineRule="auto"/>
      <w:jc w:val="both"/>
    </w:pPr>
    <w:rPr>
      <w:rFonts w:ascii="Times New Roman" w:hAnsi="Times New Roman" w:cs="Times New Roman"/>
      <w:sz w:val="24"/>
      <w:szCs w:val="24"/>
    </w:rPr>
  </w:style>
  <w:style w:type="paragraph" w:styleId="Titlu1">
    <w:name w:val="heading 1"/>
    <w:basedOn w:val="Normal"/>
    <w:next w:val="Normal"/>
    <w:link w:val="Titlu1Caracter"/>
    <w:uiPriority w:val="9"/>
    <w:qFormat/>
    <w:rsid w:val="00B9031F"/>
    <w:pPr>
      <w:keepNext/>
      <w:keepLines/>
      <w:spacing w:before="240" w:after="0"/>
      <w:outlineLvl w:val="0"/>
    </w:pPr>
    <w:rPr>
      <w:rFonts w:eastAsiaTheme="majorEastAsia"/>
      <w:color w:val="7B230B" w:themeColor="accent1" w:themeShade="BF"/>
      <w:sz w:val="32"/>
      <w:szCs w:val="32"/>
    </w:rPr>
  </w:style>
  <w:style w:type="paragraph" w:styleId="Titlu2">
    <w:name w:val="heading 2"/>
    <w:basedOn w:val="Normal"/>
    <w:link w:val="Titlu2Caracter"/>
    <w:uiPriority w:val="9"/>
    <w:qFormat/>
    <w:rsid w:val="00C83A8E"/>
    <w:pPr>
      <w:spacing w:before="100" w:beforeAutospacing="1" w:after="100" w:afterAutospacing="1" w:line="240" w:lineRule="auto"/>
      <w:outlineLvl w:val="1"/>
    </w:pPr>
    <w:rPr>
      <w:rFonts w:eastAsia="Times New Roman"/>
      <w:b/>
      <w:bCs/>
      <w:sz w:val="36"/>
      <w:szCs w:val="3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basedOn w:val="Fontdeparagrafimplicit"/>
    <w:uiPriority w:val="22"/>
    <w:qFormat/>
    <w:rsid w:val="00D87794"/>
    <w:rPr>
      <w:b/>
      <w:bCs/>
    </w:rPr>
  </w:style>
  <w:style w:type="character" w:customStyle="1" w:styleId="selectable">
    <w:name w:val="selectable"/>
    <w:basedOn w:val="Fontdeparagrafimplicit"/>
    <w:rsid w:val="00D87794"/>
  </w:style>
  <w:style w:type="character" w:customStyle="1" w:styleId="Titlu2Caracter">
    <w:name w:val="Titlu 2 Caracter"/>
    <w:basedOn w:val="Fontdeparagrafimplicit"/>
    <w:link w:val="Titlu2"/>
    <w:uiPriority w:val="9"/>
    <w:rsid w:val="00C83A8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83A8E"/>
    <w:pPr>
      <w:spacing w:before="100" w:beforeAutospacing="1" w:after="100" w:afterAutospacing="1" w:line="240" w:lineRule="auto"/>
    </w:pPr>
    <w:rPr>
      <w:rFonts w:eastAsia="Times New Roman"/>
    </w:rPr>
  </w:style>
  <w:style w:type="character" w:customStyle="1" w:styleId="Titlu1Caracter">
    <w:name w:val="Titlu 1 Caracter"/>
    <w:basedOn w:val="Fontdeparagrafimplicit"/>
    <w:link w:val="Titlu1"/>
    <w:uiPriority w:val="9"/>
    <w:rsid w:val="00B9031F"/>
    <w:rPr>
      <w:rFonts w:ascii="Times New Roman" w:eastAsiaTheme="majorEastAsia" w:hAnsi="Times New Roman" w:cs="Times New Roman"/>
      <w:color w:val="7B230B" w:themeColor="accent1" w:themeShade="BF"/>
      <w:sz w:val="32"/>
      <w:szCs w:val="32"/>
    </w:rPr>
  </w:style>
  <w:style w:type="paragraph" w:styleId="Titlucuprins">
    <w:name w:val="TOC Heading"/>
    <w:basedOn w:val="Titlu1"/>
    <w:next w:val="Normal"/>
    <w:uiPriority w:val="39"/>
    <w:unhideWhenUsed/>
    <w:qFormat/>
    <w:rsid w:val="00B14B62"/>
    <w:pPr>
      <w:outlineLvl w:val="9"/>
    </w:pPr>
  </w:style>
  <w:style w:type="paragraph" w:styleId="Cuprins1">
    <w:name w:val="toc 1"/>
    <w:basedOn w:val="Normal"/>
    <w:next w:val="Normal"/>
    <w:autoRedefine/>
    <w:uiPriority w:val="39"/>
    <w:unhideWhenUsed/>
    <w:rsid w:val="00B14B62"/>
    <w:pPr>
      <w:spacing w:after="100"/>
    </w:pPr>
  </w:style>
  <w:style w:type="paragraph" w:styleId="Cuprins2">
    <w:name w:val="toc 2"/>
    <w:basedOn w:val="Normal"/>
    <w:next w:val="Normal"/>
    <w:autoRedefine/>
    <w:uiPriority w:val="39"/>
    <w:unhideWhenUsed/>
    <w:rsid w:val="00B14B62"/>
    <w:pPr>
      <w:spacing w:after="100"/>
      <w:ind w:left="220"/>
    </w:pPr>
  </w:style>
  <w:style w:type="character" w:styleId="Hyperlink">
    <w:name w:val="Hyperlink"/>
    <w:basedOn w:val="Fontdeparagrafimplicit"/>
    <w:uiPriority w:val="99"/>
    <w:unhideWhenUsed/>
    <w:rsid w:val="00B14B62"/>
    <w:rPr>
      <w:color w:val="6B9F25" w:themeColor="hyperlink"/>
      <w:u w:val="single"/>
    </w:rPr>
  </w:style>
  <w:style w:type="table" w:styleId="GrilTabel">
    <w:name w:val="Table Grid"/>
    <w:basedOn w:val="TabelNormal"/>
    <w:uiPriority w:val="39"/>
    <w:rsid w:val="00B14B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u">
    <w:name w:val="Title"/>
    <w:basedOn w:val="Normal"/>
    <w:next w:val="Normal"/>
    <w:link w:val="TitluCaracter"/>
    <w:uiPriority w:val="10"/>
    <w:qFormat/>
    <w:rsid w:val="005943CF"/>
    <w:pPr>
      <w:spacing w:after="0" w:line="240" w:lineRule="auto"/>
      <w:contextualSpacing/>
      <w:jc w:val="center"/>
    </w:pPr>
    <w:rPr>
      <w:rFonts w:eastAsiaTheme="majorEastAsia" w:cstheme="majorBidi"/>
      <w:spacing w:val="-10"/>
      <w:kern w:val="28"/>
      <w:sz w:val="36"/>
      <w:szCs w:val="56"/>
      <w:lang w:val="en-GB"/>
    </w:rPr>
  </w:style>
  <w:style w:type="character" w:customStyle="1" w:styleId="TitluCaracter">
    <w:name w:val="Titlu Caracter"/>
    <w:basedOn w:val="Fontdeparagrafimplicit"/>
    <w:link w:val="Titlu"/>
    <w:uiPriority w:val="10"/>
    <w:rsid w:val="005943CF"/>
    <w:rPr>
      <w:rFonts w:ascii="Times New Roman" w:eastAsiaTheme="majorEastAsia" w:hAnsi="Times New Roman" w:cstheme="majorBidi"/>
      <w:spacing w:val="-10"/>
      <w:kern w:val="28"/>
      <w:sz w:val="36"/>
      <w:szCs w:val="56"/>
      <w:lang w:val="en-GB"/>
    </w:rPr>
  </w:style>
  <w:style w:type="paragraph" w:styleId="TextnBalon">
    <w:name w:val="Balloon Text"/>
    <w:basedOn w:val="Normal"/>
    <w:link w:val="TextnBalonCaracter"/>
    <w:uiPriority w:val="99"/>
    <w:semiHidden/>
    <w:unhideWhenUsed/>
    <w:rsid w:val="00E608B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608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5C2"/>
    <w:pPr>
      <w:spacing w:line="360" w:lineRule="auto"/>
      <w:jc w:val="both"/>
    </w:pPr>
    <w:rPr>
      <w:rFonts w:ascii="Times New Roman" w:hAnsi="Times New Roman" w:cs="Times New Roman"/>
      <w:sz w:val="24"/>
      <w:szCs w:val="24"/>
    </w:rPr>
  </w:style>
  <w:style w:type="paragraph" w:styleId="Titlu1">
    <w:name w:val="heading 1"/>
    <w:basedOn w:val="Normal"/>
    <w:next w:val="Normal"/>
    <w:link w:val="Titlu1Caracter"/>
    <w:uiPriority w:val="9"/>
    <w:qFormat/>
    <w:rsid w:val="00B9031F"/>
    <w:pPr>
      <w:keepNext/>
      <w:keepLines/>
      <w:spacing w:before="240" w:after="0"/>
      <w:outlineLvl w:val="0"/>
    </w:pPr>
    <w:rPr>
      <w:rFonts w:eastAsiaTheme="majorEastAsia"/>
      <w:color w:val="7B230B" w:themeColor="accent1" w:themeShade="BF"/>
      <w:sz w:val="32"/>
      <w:szCs w:val="32"/>
    </w:rPr>
  </w:style>
  <w:style w:type="paragraph" w:styleId="Titlu2">
    <w:name w:val="heading 2"/>
    <w:basedOn w:val="Normal"/>
    <w:link w:val="Titlu2Caracter"/>
    <w:uiPriority w:val="9"/>
    <w:qFormat/>
    <w:rsid w:val="00C83A8E"/>
    <w:pPr>
      <w:spacing w:before="100" w:beforeAutospacing="1" w:after="100" w:afterAutospacing="1" w:line="240" w:lineRule="auto"/>
      <w:outlineLvl w:val="1"/>
    </w:pPr>
    <w:rPr>
      <w:rFonts w:eastAsia="Times New Roman"/>
      <w:b/>
      <w:bCs/>
      <w:sz w:val="36"/>
      <w:szCs w:val="3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basedOn w:val="Fontdeparagrafimplicit"/>
    <w:uiPriority w:val="22"/>
    <w:qFormat/>
    <w:rsid w:val="00D87794"/>
    <w:rPr>
      <w:b/>
      <w:bCs/>
    </w:rPr>
  </w:style>
  <w:style w:type="character" w:customStyle="1" w:styleId="selectable">
    <w:name w:val="selectable"/>
    <w:basedOn w:val="Fontdeparagrafimplicit"/>
    <w:rsid w:val="00D87794"/>
  </w:style>
  <w:style w:type="character" w:customStyle="1" w:styleId="Titlu2Caracter">
    <w:name w:val="Titlu 2 Caracter"/>
    <w:basedOn w:val="Fontdeparagrafimplicit"/>
    <w:link w:val="Titlu2"/>
    <w:uiPriority w:val="9"/>
    <w:rsid w:val="00C83A8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83A8E"/>
    <w:pPr>
      <w:spacing w:before="100" w:beforeAutospacing="1" w:after="100" w:afterAutospacing="1" w:line="240" w:lineRule="auto"/>
    </w:pPr>
    <w:rPr>
      <w:rFonts w:eastAsia="Times New Roman"/>
    </w:rPr>
  </w:style>
  <w:style w:type="character" w:customStyle="1" w:styleId="Titlu1Caracter">
    <w:name w:val="Titlu 1 Caracter"/>
    <w:basedOn w:val="Fontdeparagrafimplicit"/>
    <w:link w:val="Titlu1"/>
    <w:uiPriority w:val="9"/>
    <w:rsid w:val="00B9031F"/>
    <w:rPr>
      <w:rFonts w:ascii="Times New Roman" w:eastAsiaTheme="majorEastAsia" w:hAnsi="Times New Roman" w:cs="Times New Roman"/>
      <w:color w:val="7B230B" w:themeColor="accent1" w:themeShade="BF"/>
      <w:sz w:val="32"/>
      <w:szCs w:val="32"/>
    </w:rPr>
  </w:style>
  <w:style w:type="paragraph" w:styleId="Titlucuprins">
    <w:name w:val="TOC Heading"/>
    <w:basedOn w:val="Titlu1"/>
    <w:next w:val="Normal"/>
    <w:uiPriority w:val="39"/>
    <w:unhideWhenUsed/>
    <w:qFormat/>
    <w:rsid w:val="00B14B62"/>
    <w:pPr>
      <w:outlineLvl w:val="9"/>
    </w:pPr>
  </w:style>
  <w:style w:type="paragraph" w:styleId="Cuprins1">
    <w:name w:val="toc 1"/>
    <w:basedOn w:val="Normal"/>
    <w:next w:val="Normal"/>
    <w:autoRedefine/>
    <w:uiPriority w:val="39"/>
    <w:unhideWhenUsed/>
    <w:rsid w:val="00B14B62"/>
    <w:pPr>
      <w:spacing w:after="100"/>
    </w:pPr>
  </w:style>
  <w:style w:type="paragraph" w:styleId="Cuprins2">
    <w:name w:val="toc 2"/>
    <w:basedOn w:val="Normal"/>
    <w:next w:val="Normal"/>
    <w:autoRedefine/>
    <w:uiPriority w:val="39"/>
    <w:unhideWhenUsed/>
    <w:rsid w:val="00B14B62"/>
    <w:pPr>
      <w:spacing w:after="100"/>
      <w:ind w:left="220"/>
    </w:pPr>
  </w:style>
  <w:style w:type="character" w:styleId="Hyperlink">
    <w:name w:val="Hyperlink"/>
    <w:basedOn w:val="Fontdeparagrafimplicit"/>
    <w:uiPriority w:val="99"/>
    <w:unhideWhenUsed/>
    <w:rsid w:val="00B14B62"/>
    <w:rPr>
      <w:color w:val="6B9F25" w:themeColor="hyperlink"/>
      <w:u w:val="single"/>
    </w:rPr>
  </w:style>
  <w:style w:type="table" w:styleId="GrilTabel">
    <w:name w:val="Table Grid"/>
    <w:basedOn w:val="TabelNormal"/>
    <w:uiPriority w:val="39"/>
    <w:rsid w:val="00B14B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u">
    <w:name w:val="Title"/>
    <w:basedOn w:val="Normal"/>
    <w:next w:val="Normal"/>
    <w:link w:val="TitluCaracter"/>
    <w:uiPriority w:val="10"/>
    <w:qFormat/>
    <w:rsid w:val="005943CF"/>
    <w:pPr>
      <w:spacing w:after="0" w:line="240" w:lineRule="auto"/>
      <w:contextualSpacing/>
      <w:jc w:val="center"/>
    </w:pPr>
    <w:rPr>
      <w:rFonts w:eastAsiaTheme="majorEastAsia" w:cstheme="majorBidi"/>
      <w:spacing w:val="-10"/>
      <w:kern w:val="28"/>
      <w:sz w:val="36"/>
      <w:szCs w:val="56"/>
      <w:lang w:val="en-GB"/>
    </w:rPr>
  </w:style>
  <w:style w:type="character" w:customStyle="1" w:styleId="TitluCaracter">
    <w:name w:val="Titlu Caracter"/>
    <w:basedOn w:val="Fontdeparagrafimplicit"/>
    <w:link w:val="Titlu"/>
    <w:uiPriority w:val="10"/>
    <w:rsid w:val="005943CF"/>
    <w:rPr>
      <w:rFonts w:ascii="Times New Roman" w:eastAsiaTheme="majorEastAsia" w:hAnsi="Times New Roman" w:cstheme="majorBidi"/>
      <w:spacing w:val="-10"/>
      <w:kern w:val="28"/>
      <w:sz w:val="36"/>
      <w:szCs w:val="56"/>
      <w:lang w:val="en-GB"/>
    </w:rPr>
  </w:style>
  <w:style w:type="paragraph" w:styleId="TextnBalon">
    <w:name w:val="Balloon Text"/>
    <w:basedOn w:val="Normal"/>
    <w:link w:val="TextnBalonCaracter"/>
    <w:uiPriority w:val="99"/>
    <w:semiHidden/>
    <w:unhideWhenUsed/>
    <w:rsid w:val="00E608B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608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9025193">
      <w:bodyDiv w:val="1"/>
      <w:marLeft w:val="0"/>
      <w:marRight w:val="0"/>
      <w:marTop w:val="0"/>
      <w:marBottom w:val="0"/>
      <w:divBdr>
        <w:top w:val="none" w:sz="0" w:space="0" w:color="auto"/>
        <w:left w:val="none" w:sz="0" w:space="0" w:color="auto"/>
        <w:bottom w:val="none" w:sz="0" w:space="0" w:color="auto"/>
        <w:right w:val="none" w:sz="0" w:space="0" w:color="auto"/>
      </w:divBdr>
    </w:div>
    <w:div w:id="1481072047">
      <w:bodyDiv w:val="1"/>
      <w:marLeft w:val="0"/>
      <w:marRight w:val="0"/>
      <w:marTop w:val="0"/>
      <w:marBottom w:val="0"/>
      <w:divBdr>
        <w:top w:val="none" w:sz="0" w:space="0" w:color="auto"/>
        <w:left w:val="none" w:sz="0" w:space="0" w:color="auto"/>
        <w:bottom w:val="none" w:sz="0" w:space="0" w:color="auto"/>
        <w:right w:val="none" w:sz="0" w:space="0" w:color="auto"/>
      </w:divBdr>
    </w:div>
    <w:div w:id="211794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CBA6DE-F033-4363-A85D-80FE9A0984CD}" type="doc">
      <dgm:prSet loTypeId="urn:microsoft.com/office/officeart/2005/8/layout/cycle2#1" loCatId="cycle" qsTypeId="urn:microsoft.com/office/officeart/2005/8/quickstyle/simple1" qsCatId="simple" csTypeId="urn:microsoft.com/office/officeart/2005/8/colors/colorful1" csCatId="colorful" phldr="1"/>
      <dgm:spPr/>
      <dgm:t>
        <a:bodyPr/>
        <a:lstStyle/>
        <a:p>
          <a:endParaRPr lang="en-US"/>
        </a:p>
      </dgm:t>
    </dgm:pt>
    <dgm:pt modelId="{8263CF3C-F44D-4341-BDC1-4DDD5B6DAA18}">
      <dgm:prSet phldrT="[Text]" custT="1"/>
      <dgm:spPr/>
      <dgm:t>
        <a:bodyPr/>
        <a:lstStyle/>
        <a:p>
          <a:r>
            <a:rPr lang="en-US" sz="1100">
              <a:latin typeface="Times New Roman" panose="02020603050405020304" pitchFamily="18" charset="0"/>
              <a:cs typeface="Times New Roman" panose="02020603050405020304" pitchFamily="18" charset="0"/>
            </a:rPr>
            <a:t>understanding the customer needs</a:t>
          </a:r>
        </a:p>
      </dgm:t>
    </dgm:pt>
    <dgm:pt modelId="{A5A6C6EC-1CC2-4E0F-AC91-30232659DFDB}" type="parTrans" cxnId="{6DB24082-8B4B-4080-83B8-1EA83D6C9551}">
      <dgm:prSet/>
      <dgm:spPr/>
      <dgm:t>
        <a:bodyPr/>
        <a:lstStyle/>
        <a:p>
          <a:endParaRPr lang="en-US"/>
        </a:p>
      </dgm:t>
    </dgm:pt>
    <dgm:pt modelId="{EAD30A3D-2F16-4A9C-B39B-5A5DCC192C03}" type="sibTrans" cxnId="{6DB24082-8B4B-4080-83B8-1EA83D6C9551}">
      <dgm:prSet/>
      <dgm:spPr/>
      <dgm:t>
        <a:bodyPr/>
        <a:lstStyle/>
        <a:p>
          <a:endParaRPr lang="en-US"/>
        </a:p>
      </dgm:t>
    </dgm:pt>
    <dgm:pt modelId="{F88E7984-23D8-4943-8398-B3F0F9A51983}">
      <dgm:prSet phldrT="[Text]" custT="1"/>
      <dgm:spPr/>
      <dgm:t>
        <a:bodyPr/>
        <a:lstStyle/>
        <a:p>
          <a:r>
            <a:rPr lang="en-US" sz="1200">
              <a:latin typeface="Times New Roman" panose="02020603050405020304" pitchFamily="18" charset="0"/>
              <a:cs typeface="Times New Roman" panose="02020603050405020304" pitchFamily="18" charset="0"/>
            </a:rPr>
            <a:t>developing a marketing strategy</a:t>
          </a:r>
        </a:p>
      </dgm:t>
    </dgm:pt>
    <dgm:pt modelId="{0629E16B-9436-4052-8462-349EC15AFD0A}" type="parTrans" cxnId="{4E640C54-7953-4BDD-BB65-DA9E31B5E812}">
      <dgm:prSet/>
      <dgm:spPr/>
      <dgm:t>
        <a:bodyPr/>
        <a:lstStyle/>
        <a:p>
          <a:endParaRPr lang="en-US"/>
        </a:p>
      </dgm:t>
    </dgm:pt>
    <dgm:pt modelId="{74C1C74F-FCA8-4815-B915-E15D681FA688}" type="sibTrans" cxnId="{4E640C54-7953-4BDD-BB65-DA9E31B5E812}">
      <dgm:prSet/>
      <dgm:spPr/>
      <dgm:t>
        <a:bodyPr/>
        <a:lstStyle/>
        <a:p>
          <a:endParaRPr lang="en-US"/>
        </a:p>
      </dgm:t>
    </dgm:pt>
    <dgm:pt modelId="{9D976307-DB12-44EC-B660-E6FEFE969E50}">
      <dgm:prSet phldrT="[Text]" custT="1"/>
      <dgm:spPr/>
      <dgm:t>
        <a:bodyPr/>
        <a:lstStyle/>
        <a:p>
          <a:r>
            <a:rPr lang="en-US" sz="1200">
              <a:latin typeface="Times New Roman" panose="02020603050405020304" pitchFamily="18" charset="0"/>
              <a:cs typeface="Times New Roman" panose="02020603050405020304" pitchFamily="18" charset="0"/>
            </a:rPr>
            <a:t>Creating an integrated marketing program</a:t>
          </a:r>
        </a:p>
      </dgm:t>
    </dgm:pt>
    <dgm:pt modelId="{B899DC74-0423-403A-8DE0-9A45D18C1255}" type="parTrans" cxnId="{AF094F91-77D6-48C5-94F0-F79F70F09CA9}">
      <dgm:prSet/>
      <dgm:spPr/>
      <dgm:t>
        <a:bodyPr/>
        <a:lstStyle/>
        <a:p>
          <a:endParaRPr lang="en-US"/>
        </a:p>
      </dgm:t>
    </dgm:pt>
    <dgm:pt modelId="{50FCCDCB-9415-446B-ACE7-FE960D9EDCCF}" type="sibTrans" cxnId="{AF094F91-77D6-48C5-94F0-F79F70F09CA9}">
      <dgm:prSet/>
      <dgm:spPr/>
      <dgm:t>
        <a:bodyPr/>
        <a:lstStyle/>
        <a:p>
          <a:endParaRPr lang="en-US"/>
        </a:p>
      </dgm:t>
    </dgm:pt>
    <dgm:pt modelId="{892B942E-1507-4B04-8E32-0BC81D1754E8}">
      <dgm:prSet phldrT="[Text]" custT="1"/>
      <dgm:spPr/>
      <dgm:t>
        <a:bodyPr/>
        <a:lstStyle/>
        <a:p>
          <a:r>
            <a:rPr lang="en-US" sz="1200">
              <a:latin typeface="Times New Roman" panose="02020603050405020304" pitchFamily="18" charset="0"/>
              <a:cs typeface="Times New Roman" panose="02020603050405020304" pitchFamily="18" charset="0"/>
            </a:rPr>
            <a:t>Building profitable customer relationship </a:t>
          </a:r>
        </a:p>
      </dgm:t>
    </dgm:pt>
    <dgm:pt modelId="{6AB47E05-32E6-4680-94C5-42481C5B3F4F}" type="parTrans" cxnId="{B9B716DB-C52E-4008-B1AC-6683505C4ECA}">
      <dgm:prSet/>
      <dgm:spPr/>
      <dgm:t>
        <a:bodyPr/>
        <a:lstStyle/>
        <a:p>
          <a:endParaRPr lang="en-US"/>
        </a:p>
      </dgm:t>
    </dgm:pt>
    <dgm:pt modelId="{B7926565-DDFB-4359-8D40-8E7F433F167A}" type="sibTrans" cxnId="{B9B716DB-C52E-4008-B1AC-6683505C4ECA}">
      <dgm:prSet/>
      <dgm:spPr/>
      <dgm:t>
        <a:bodyPr/>
        <a:lstStyle/>
        <a:p>
          <a:endParaRPr lang="en-US"/>
        </a:p>
      </dgm:t>
    </dgm:pt>
    <dgm:pt modelId="{7E65F819-874E-4BEE-88CB-08DC17C825B7}">
      <dgm:prSet phldrT="[Text]" custT="1"/>
      <dgm:spPr/>
      <dgm:t>
        <a:bodyPr/>
        <a:lstStyle/>
        <a:p>
          <a:r>
            <a:rPr lang="en-US" sz="1400">
              <a:latin typeface="Times New Roman" panose="02020603050405020304" pitchFamily="18" charset="0"/>
              <a:cs typeface="Times New Roman" panose="02020603050405020304" pitchFamily="18" charset="0"/>
            </a:rPr>
            <a:t> </a:t>
          </a:r>
          <a:r>
            <a:rPr lang="en-US" sz="1200">
              <a:latin typeface="Times New Roman" panose="02020603050405020304" pitchFamily="18" charset="0"/>
              <a:cs typeface="Times New Roman" panose="02020603050405020304" pitchFamily="18" charset="0"/>
            </a:rPr>
            <a:t>Capturing value from consumers</a:t>
          </a:r>
          <a:endParaRPr lang="en-US" sz="1400">
            <a:latin typeface="Times New Roman" panose="02020603050405020304" pitchFamily="18" charset="0"/>
            <a:cs typeface="Times New Roman" panose="02020603050405020304" pitchFamily="18" charset="0"/>
          </a:endParaRPr>
        </a:p>
      </dgm:t>
    </dgm:pt>
    <dgm:pt modelId="{1AAB461F-7B5D-4721-AB14-6FC4BD9323ED}" type="parTrans" cxnId="{4E3B005C-879C-4BC0-814E-B679E8ADAB7D}">
      <dgm:prSet/>
      <dgm:spPr/>
      <dgm:t>
        <a:bodyPr/>
        <a:lstStyle/>
        <a:p>
          <a:endParaRPr lang="en-US"/>
        </a:p>
      </dgm:t>
    </dgm:pt>
    <dgm:pt modelId="{474F7E77-691D-4104-9CB4-33E8C777949C}" type="sibTrans" cxnId="{4E3B005C-879C-4BC0-814E-B679E8ADAB7D}">
      <dgm:prSet/>
      <dgm:spPr/>
      <dgm:t>
        <a:bodyPr/>
        <a:lstStyle/>
        <a:p>
          <a:endParaRPr lang="en-US"/>
        </a:p>
      </dgm:t>
    </dgm:pt>
    <dgm:pt modelId="{894CC3C9-1860-4EAD-88B3-1CDD68C14FAA}" type="pres">
      <dgm:prSet presAssocID="{50CBA6DE-F033-4363-A85D-80FE9A0984CD}" presName="cycle" presStyleCnt="0">
        <dgm:presLayoutVars>
          <dgm:dir/>
          <dgm:resizeHandles val="exact"/>
        </dgm:presLayoutVars>
      </dgm:prSet>
      <dgm:spPr/>
      <dgm:t>
        <a:bodyPr/>
        <a:lstStyle/>
        <a:p>
          <a:endParaRPr lang="en-US"/>
        </a:p>
      </dgm:t>
    </dgm:pt>
    <dgm:pt modelId="{034D9E30-7CB5-4E13-B667-A3B309EBFCB5}" type="pres">
      <dgm:prSet presAssocID="{8263CF3C-F44D-4341-BDC1-4DDD5B6DAA18}" presName="node" presStyleLbl="node1" presStyleIdx="0" presStyleCnt="5" custScaleX="146762" custRadScaleRad="97884" custRadScaleInc="1147">
        <dgm:presLayoutVars>
          <dgm:bulletEnabled val="1"/>
        </dgm:presLayoutVars>
      </dgm:prSet>
      <dgm:spPr/>
      <dgm:t>
        <a:bodyPr/>
        <a:lstStyle/>
        <a:p>
          <a:endParaRPr lang="en-US"/>
        </a:p>
      </dgm:t>
    </dgm:pt>
    <dgm:pt modelId="{9E186246-DF12-4A97-963E-F69512C6193D}" type="pres">
      <dgm:prSet presAssocID="{EAD30A3D-2F16-4A9C-B39B-5A5DCC192C03}" presName="sibTrans" presStyleLbl="sibTrans2D1" presStyleIdx="0" presStyleCnt="5"/>
      <dgm:spPr/>
      <dgm:t>
        <a:bodyPr/>
        <a:lstStyle/>
        <a:p>
          <a:endParaRPr lang="en-US"/>
        </a:p>
      </dgm:t>
    </dgm:pt>
    <dgm:pt modelId="{DC54D70A-C6C2-49FA-B3A0-D1738993E130}" type="pres">
      <dgm:prSet presAssocID="{EAD30A3D-2F16-4A9C-B39B-5A5DCC192C03}" presName="connectorText" presStyleLbl="sibTrans2D1" presStyleIdx="0" presStyleCnt="5"/>
      <dgm:spPr/>
      <dgm:t>
        <a:bodyPr/>
        <a:lstStyle/>
        <a:p>
          <a:endParaRPr lang="en-US"/>
        </a:p>
      </dgm:t>
    </dgm:pt>
    <dgm:pt modelId="{35B91B26-70B6-4BCE-BBE2-C6E1453A3B5D}" type="pres">
      <dgm:prSet presAssocID="{F88E7984-23D8-4943-8398-B3F0F9A51983}" presName="node" presStyleLbl="node1" presStyleIdx="1" presStyleCnt="5" custScaleX="134305" custRadScaleRad="100948" custRadScaleInc="-761">
        <dgm:presLayoutVars>
          <dgm:bulletEnabled val="1"/>
        </dgm:presLayoutVars>
      </dgm:prSet>
      <dgm:spPr/>
      <dgm:t>
        <a:bodyPr/>
        <a:lstStyle/>
        <a:p>
          <a:endParaRPr lang="en-US"/>
        </a:p>
      </dgm:t>
    </dgm:pt>
    <dgm:pt modelId="{24E28333-CCB1-46B0-870F-9FDE49DD3A3B}" type="pres">
      <dgm:prSet presAssocID="{74C1C74F-FCA8-4815-B915-E15D681FA688}" presName="sibTrans" presStyleLbl="sibTrans2D1" presStyleIdx="1" presStyleCnt="5"/>
      <dgm:spPr/>
      <dgm:t>
        <a:bodyPr/>
        <a:lstStyle/>
        <a:p>
          <a:endParaRPr lang="en-US"/>
        </a:p>
      </dgm:t>
    </dgm:pt>
    <dgm:pt modelId="{8EC2F0D2-03FA-4493-989A-04D0E0B6DCA9}" type="pres">
      <dgm:prSet presAssocID="{74C1C74F-FCA8-4815-B915-E15D681FA688}" presName="connectorText" presStyleLbl="sibTrans2D1" presStyleIdx="1" presStyleCnt="5"/>
      <dgm:spPr/>
      <dgm:t>
        <a:bodyPr/>
        <a:lstStyle/>
        <a:p>
          <a:endParaRPr lang="en-US"/>
        </a:p>
      </dgm:t>
    </dgm:pt>
    <dgm:pt modelId="{698FFB1B-5C8B-4ECB-BC54-65F58C620460}" type="pres">
      <dgm:prSet presAssocID="{9D976307-DB12-44EC-B660-E6FEFE969E50}" presName="node" presStyleLbl="node1" presStyleIdx="2" presStyleCnt="5" custScaleX="138185" custRadScaleRad="119907" custRadScaleInc="-33186">
        <dgm:presLayoutVars>
          <dgm:bulletEnabled val="1"/>
        </dgm:presLayoutVars>
      </dgm:prSet>
      <dgm:spPr/>
      <dgm:t>
        <a:bodyPr/>
        <a:lstStyle/>
        <a:p>
          <a:endParaRPr lang="en-US"/>
        </a:p>
      </dgm:t>
    </dgm:pt>
    <dgm:pt modelId="{153FC17A-9A36-4A1B-9EEC-318C6EF7BD47}" type="pres">
      <dgm:prSet presAssocID="{50FCCDCB-9415-446B-ACE7-FE960D9EDCCF}" presName="sibTrans" presStyleLbl="sibTrans2D1" presStyleIdx="2" presStyleCnt="5"/>
      <dgm:spPr/>
      <dgm:t>
        <a:bodyPr/>
        <a:lstStyle/>
        <a:p>
          <a:endParaRPr lang="en-US"/>
        </a:p>
      </dgm:t>
    </dgm:pt>
    <dgm:pt modelId="{B808F3B0-DE95-4C95-A1A1-C5B01B50714B}" type="pres">
      <dgm:prSet presAssocID="{50FCCDCB-9415-446B-ACE7-FE960D9EDCCF}" presName="connectorText" presStyleLbl="sibTrans2D1" presStyleIdx="2" presStyleCnt="5"/>
      <dgm:spPr/>
      <dgm:t>
        <a:bodyPr/>
        <a:lstStyle/>
        <a:p>
          <a:endParaRPr lang="en-US"/>
        </a:p>
      </dgm:t>
    </dgm:pt>
    <dgm:pt modelId="{118B2781-07CC-4E0B-B57C-B5ABA0C27566}" type="pres">
      <dgm:prSet presAssocID="{892B942E-1507-4B04-8E32-0BC81D1754E8}" presName="node" presStyleLbl="node1" presStyleIdx="3" presStyleCnt="5" custScaleX="143277" custScaleY="96903">
        <dgm:presLayoutVars>
          <dgm:bulletEnabled val="1"/>
        </dgm:presLayoutVars>
      </dgm:prSet>
      <dgm:spPr/>
      <dgm:t>
        <a:bodyPr/>
        <a:lstStyle/>
        <a:p>
          <a:endParaRPr lang="en-US"/>
        </a:p>
      </dgm:t>
    </dgm:pt>
    <dgm:pt modelId="{DF1AFEB8-8220-41D3-9782-F3D5D521B25A}" type="pres">
      <dgm:prSet presAssocID="{B7926565-DDFB-4359-8D40-8E7F433F167A}" presName="sibTrans" presStyleLbl="sibTrans2D1" presStyleIdx="3" presStyleCnt="5"/>
      <dgm:spPr/>
      <dgm:t>
        <a:bodyPr/>
        <a:lstStyle/>
        <a:p>
          <a:endParaRPr lang="en-US"/>
        </a:p>
      </dgm:t>
    </dgm:pt>
    <dgm:pt modelId="{C8E0A901-A570-4736-83A6-6382B4332E92}" type="pres">
      <dgm:prSet presAssocID="{B7926565-DDFB-4359-8D40-8E7F433F167A}" presName="connectorText" presStyleLbl="sibTrans2D1" presStyleIdx="3" presStyleCnt="5"/>
      <dgm:spPr/>
      <dgm:t>
        <a:bodyPr/>
        <a:lstStyle/>
        <a:p>
          <a:endParaRPr lang="en-US"/>
        </a:p>
      </dgm:t>
    </dgm:pt>
    <dgm:pt modelId="{CA46DE02-6BCC-4114-9691-F62BB5F2DEB5}" type="pres">
      <dgm:prSet presAssocID="{7E65F819-874E-4BEE-88CB-08DC17C825B7}" presName="node" presStyleLbl="node1" presStyleIdx="4" presStyleCnt="5" custScaleX="143538" custRadScaleRad="96476" custRadScaleInc="-8748">
        <dgm:presLayoutVars>
          <dgm:bulletEnabled val="1"/>
        </dgm:presLayoutVars>
      </dgm:prSet>
      <dgm:spPr/>
      <dgm:t>
        <a:bodyPr/>
        <a:lstStyle/>
        <a:p>
          <a:endParaRPr lang="en-US"/>
        </a:p>
      </dgm:t>
    </dgm:pt>
    <dgm:pt modelId="{A371DDC3-AA0E-4A30-A340-20D47CBF0A9A}" type="pres">
      <dgm:prSet presAssocID="{474F7E77-691D-4104-9CB4-33E8C777949C}" presName="sibTrans" presStyleLbl="sibTrans2D1" presStyleIdx="4" presStyleCnt="5"/>
      <dgm:spPr/>
      <dgm:t>
        <a:bodyPr/>
        <a:lstStyle/>
        <a:p>
          <a:endParaRPr lang="en-US"/>
        </a:p>
      </dgm:t>
    </dgm:pt>
    <dgm:pt modelId="{2DDEDA24-693A-49B4-8C35-E3FEF51ADE08}" type="pres">
      <dgm:prSet presAssocID="{474F7E77-691D-4104-9CB4-33E8C777949C}" presName="connectorText" presStyleLbl="sibTrans2D1" presStyleIdx="4" presStyleCnt="5"/>
      <dgm:spPr/>
      <dgm:t>
        <a:bodyPr/>
        <a:lstStyle/>
        <a:p>
          <a:endParaRPr lang="en-US"/>
        </a:p>
      </dgm:t>
    </dgm:pt>
  </dgm:ptLst>
  <dgm:cxnLst>
    <dgm:cxn modelId="{4E3B005C-879C-4BC0-814E-B679E8ADAB7D}" srcId="{50CBA6DE-F033-4363-A85D-80FE9A0984CD}" destId="{7E65F819-874E-4BEE-88CB-08DC17C825B7}" srcOrd="4" destOrd="0" parTransId="{1AAB461F-7B5D-4721-AB14-6FC4BD9323ED}" sibTransId="{474F7E77-691D-4104-9CB4-33E8C777949C}"/>
    <dgm:cxn modelId="{7857D230-50E7-4B86-9144-B66F09949C9B}" type="presOf" srcId="{50FCCDCB-9415-446B-ACE7-FE960D9EDCCF}" destId="{B808F3B0-DE95-4C95-A1A1-C5B01B50714B}" srcOrd="1" destOrd="0" presId="urn:microsoft.com/office/officeart/2005/8/layout/cycle2#1"/>
    <dgm:cxn modelId="{98815F24-648A-47F2-A96F-CCDF98143D4A}" type="presOf" srcId="{474F7E77-691D-4104-9CB4-33E8C777949C}" destId="{A371DDC3-AA0E-4A30-A340-20D47CBF0A9A}" srcOrd="0" destOrd="0" presId="urn:microsoft.com/office/officeart/2005/8/layout/cycle2#1"/>
    <dgm:cxn modelId="{A5EC5220-6A4C-4452-A8EB-516174A1500B}" type="presOf" srcId="{8263CF3C-F44D-4341-BDC1-4DDD5B6DAA18}" destId="{034D9E30-7CB5-4E13-B667-A3B309EBFCB5}" srcOrd="0" destOrd="0" presId="urn:microsoft.com/office/officeart/2005/8/layout/cycle2#1"/>
    <dgm:cxn modelId="{4E640C54-7953-4BDD-BB65-DA9E31B5E812}" srcId="{50CBA6DE-F033-4363-A85D-80FE9A0984CD}" destId="{F88E7984-23D8-4943-8398-B3F0F9A51983}" srcOrd="1" destOrd="0" parTransId="{0629E16B-9436-4052-8462-349EC15AFD0A}" sibTransId="{74C1C74F-FCA8-4815-B915-E15D681FA688}"/>
    <dgm:cxn modelId="{93A89A87-6BA1-452B-B672-5AD30AABC9A6}" type="presOf" srcId="{B7926565-DDFB-4359-8D40-8E7F433F167A}" destId="{C8E0A901-A570-4736-83A6-6382B4332E92}" srcOrd="1" destOrd="0" presId="urn:microsoft.com/office/officeart/2005/8/layout/cycle2#1"/>
    <dgm:cxn modelId="{6DB24082-8B4B-4080-83B8-1EA83D6C9551}" srcId="{50CBA6DE-F033-4363-A85D-80FE9A0984CD}" destId="{8263CF3C-F44D-4341-BDC1-4DDD5B6DAA18}" srcOrd="0" destOrd="0" parTransId="{A5A6C6EC-1CC2-4E0F-AC91-30232659DFDB}" sibTransId="{EAD30A3D-2F16-4A9C-B39B-5A5DCC192C03}"/>
    <dgm:cxn modelId="{9C9D3AF0-FB7A-461E-AC03-74C9938847AA}" type="presOf" srcId="{74C1C74F-FCA8-4815-B915-E15D681FA688}" destId="{24E28333-CCB1-46B0-870F-9FDE49DD3A3B}" srcOrd="0" destOrd="0" presId="urn:microsoft.com/office/officeart/2005/8/layout/cycle2#1"/>
    <dgm:cxn modelId="{CF8DF7BD-1DA6-4C62-8BB6-4E61CE4EE472}" type="presOf" srcId="{74C1C74F-FCA8-4815-B915-E15D681FA688}" destId="{8EC2F0D2-03FA-4493-989A-04D0E0B6DCA9}" srcOrd="1" destOrd="0" presId="urn:microsoft.com/office/officeart/2005/8/layout/cycle2#1"/>
    <dgm:cxn modelId="{D15AF290-7575-4460-BBE2-85DB4D53D15E}" type="presOf" srcId="{EAD30A3D-2F16-4A9C-B39B-5A5DCC192C03}" destId="{9E186246-DF12-4A97-963E-F69512C6193D}" srcOrd="0" destOrd="0" presId="urn:microsoft.com/office/officeart/2005/8/layout/cycle2#1"/>
    <dgm:cxn modelId="{F98CFF76-37FD-4D37-914C-22676E0C7C50}" type="presOf" srcId="{50CBA6DE-F033-4363-A85D-80FE9A0984CD}" destId="{894CC3C9-1860-4EAD-88B3-1CDD68C14FAA}" srcOrd="0" destOrd="0" presId="urn:microsoft.com/office/officeart/2005/8/layout/cycle2#1"/>
    <dgm:cxn modelId="{DCAC9618-A5CC-4F22-8785-FC81120A6BB2}" type="presOf" srcId="{EAD30A3D-2F16-4A9C-B39B-5A5DCC192C03}" destId="{DC54D70A-C6C2-49FA-B3A0-D1738993E130}" srcOrd="1" destOrd="0" presId="urn:microsoft.com/office/officeart/2005/8/layout/cycle2#1"/>
    <dgm:cxn modelId="{B9B716DB-C52E-4008-B1AC-6683505C4ECA}" srcId="{50CBA6DE-F033-4363-A85D-80FE9A0984CD}" destId="{892B942E-1507-4B04-8E32-0BC81D1754E8}" srcOrd="3" destOrd="0" parTransId="{6AB47E05-32E6-4680-94C5-42481C5B3F4F}" sibTransId="{B7926565-DDFB-4359-8D40-8E7F433F167A}"/>
    <dgm:cxn modelId="{CB06509C-ECC5-4C9B-A576-79A7202C79F4}" type="presOf" srcId="{F88E7984-23D8-4943-8398-B3F0F9A51983}" destId="{35B91B26-70B6-4BCE-BBE2-C6E1453A3B5D}" srcOrd="0" destOrd="0" presId="urn:microsoft.com/office/officeart/2005/8/layout/cycle2#1"/>
    <dgm:cxn modelId="{DCDC644E-0AE9-4AE1-953F-C40C2E25BFF3}" type="presOf" srcId="{B7926565-DDFB-4359-8D40-8E7F433F167A}" destId="{DF1AFEB8-8220-41D3-9782-F3D5D521B25A}" srcOrd="0" destOrd="0" presId="urn:microsoft.com/office/officeart/2005/8/layout/cycle2#1"/>
    <dgm:cxn modelId="{AB9E5D5C-364F-416F-9BEC-65B59604717B}" type="presOf" srcId="{50FCCDCB-9415-446B-ACE7-FE960D9EDCCF}" destId="{153FC17A-9A36-4A1B-9EEC-318C6EF7BD47}" srcOrd="0" destOrd="0" presId="urn:microsoft.com/office/officeart/2005/8/layout/cycle2#1"/>
    <dgm:cxn modelId="{0F9E26F2-8B8E-4409-8DBF-8022906839F0}" type="presOf" srcId="{892B942E-1507-4B04-8E32-0BC81D1754E8}" destId="{118B2781-07CC-4E0B-B57C-B5ABA0C27566}" srcOrd="0" destOrd="0" presId="urn:microsoft.com/office/officeart/2005/8/layout/cycle2#1"/>
    <dgm:cxn modelId="{E5B9CEF9-601D-4D4F-B170-926CEC8A9FD6}" type="presOf" srcId="{474F7E77-691D-4104-9CB4-33E8C777949C}" destId="{2DDEDA24-693A-49B4-8C35-E3FEF51ADE08}" srcOrd="1" destOrd="0" presId="urn:microsoft.com/office/officeart/2005/8/layout/cycle2#1"/>
    <dgm:cxn modelId="{5F9BCFCB-9305-452B-88CA-BD0F463305B6}" type="presOf" srcId="{9D976307-DB12-44EC-B660-E6FEFE969E50}" destId="{698FFB1B-5C8B-4ECB-BC54-65F58C620460}" srcOrd="0" destOrd="0" presId="urn:microsoft.com/office/officeart/2005/8/layout/cycle2#1"/>
    <dgm:cxn modelId="{647E9CB0-11AD-4EC7-9259-0BF350D7575A}" type="presOf" srcId="{7E65F819-874E-4BEE-88CB-08DC17C825B7}" destId="{CA46DE02-6BCC-4114-9691-F62BB5F2DEB5}" srcOrd="0" destOrd="0" presId="urn:microsoft.com/office/officeart/2005/8/layout/cycle2#1"/>
    <dgm:cxn modelId="{AF094F91-77D6-48C5-94F0-F79F70F09CA9}" srcId="{50CBA6DE-F033-4363-A85D-80FE9A0984CD}" destId="{9D976307-DB12-44EC-B660-E6FEFE969E50}" srcOrd="2" destOrd="0" parTransId="{B899DC74-0423-403A-8DE0-9A45D18C1255}" sibTransId="{50FCCDCB-9415-446B-ACE7-FE960D9EDCCF}"/>
    <dgm:cxn modelId="{9A991829-5ADD-4F8A-9555-BD494DC61A84}" type="presParOf" srcId="{894CC3C9-1860-4EAD-88B3-1CDD68C14FAA}" destId="{034D9E30-7CB5-4E13-B667-A3B309EBFCB5}" srcOrd="0" destOrd="0" presId="urn:microsoft.com/office/officeart/2005/8/layout/cycle2#1"/>
    <dgm:cxn modelId="{44DBBE12-1A06-4D7D-9DEE-2905069D9D95}" type="presParOf" srcId="{894CC3C9-1860-4EAD-88B3-1CDD68C14FAA}" destId="{9E186246-DF12-4A97-963E-F69512C6193D}" srcOrd="1" destOrd="0" presId="urn:microsoft.com/office/officeart/2005/8/layout/cycle2#1"/>
    <dgm:cxn modelId="{2CE88CBE-AC01-4A1D-AD77-A8BADE9D32AB}" type="presParOf" srcId="{9E186246-DF12-4A97-963E-F69512C6193D}" destId="{DC54D70A-C6C2-49FA-B3A0-D1738993E130}" srcOrd="0" destOrd="0" presId="urn:microsoft.com/office/officeart/2005/8/layout/cycle2#1"/>
    <dgm:cxn modelId="{F116E1D0-1245-4DBA-BF44-C4F2C528CFAE}" type="presParOf" srcId="{894CC3C9-1860-4EAD-88B3-1CDD68C14FAA}" destId="{35B91B26-70B6-4BCE-BBE2-C6E1453A3B5D}" srcOrd="2" destOrd="0" presId="urn:microsoft.com/office/officeart/2005/8/layout/cycle2#1"/>
    <dgm:cxn modelId="{AD0EC80E-F0AC-45D6-842E-C556DFC740AA}" type="presParOf" srcId="{894CC3C9-1860-4EAD-88B3-1CDD68C14FAA}" destId="{24E28333-CCB1-46B0-870F-9FDE49DD3A3B}" srcOrd="3" destOrd="0" presId="urn:microsoft.com/office/officeart/2005/8/layout/cycle2#1"/>
    <dgm:cxn modelId="{43FF724D-9138-43A8-A6CC-45484B336550}" type="presParOf" srcId="{24E28333-CCB1-46B0-870F-9FDE49DD3A3B}" destId="{8EC2F0D2-03FA-4493-989A-04D0E0B6DCA9}" srcOrd="0" destOrd="0" presId="urn:microsoft.com/office/officeart/2005/8/layout/cycle2#1"/>
    <dgm:cxn modelId="{2D9C90CB-DA89-4F8C-B2F2-1C46FA430DE8}" type="presParOf" srcId="{894CC3C9-1860-4EAD-88B3-1CDD68C14FAA}" destId="{698FFB1B-5C8B-4ECB-BC54-65F58C620460}" srcOrd="4" destOrd="0" presId="urn:microsoft.com/office/officeart/2005/8/layout/cycle2#1"/>
    <dgm:cxn modelId="{528E206E-9464-4B86-BAAB-04386B34E5C1}" type="presParOf" srcId="{894CC3C9-1860-4EAD-88B3-1CDD68C14FAA}" destId="{153FC17A-9A36-4A1B-9EEC-318C6EF7BD47}" srcOrd="5" destOrd="0" presId="urn:microsoft.com/office/officeart/2005/8/layout/cycle2#1"/>
    <dgm:cxn modelId="{F8678BE4-BF83-43E5-AD8F-56BAD67CDD78}" type="presParOf" srcId="{153FC17A-9A36-4A1B-9EEC-318C6EF7BD47}" destId="{B808F3B0-DE95-4C95-A1A1-C5B01B50714B}" srcOrd="0" destOrd="0" presId="urn:microsoft.com/office/officeart/2005/8/layout/cycle2#1"/>
    <dgm:cxn modelId="{E91BBD89-95FA-41D4-80BF-2425CFC0876E}" type="presParOf" srcId="{894CC3C9-1860-4EAD-88B3-1CDD68C14FAA}" destId="{118B2781-07CC-4E0B-B57C-B5ABA0C27566}" srcOrd="6" destOrd="0" presId="urn:microsoft.com/office/officeart/2005/8/layout/cycle2#1"/>
    <dgm:cxn modelId="{207FEA21-E84B-432C-9D42-8B55DFD75804}" type="presParOf" srcId="{894CC3C9-1860-4EAD-88B3-1CDD68C14FAA}" destId="{DF1AFEB8-8220-41D3-9782-F3D5D521B25A}" srcOrd="7" destOrd="0" presId="urn:microsoft.com/office/officeart/2005/8/layout/cycle2#1"/>
    <dgm:cxn modelId="{B79C4987-1A73-4A8B-B8D7-0B6EE4E3FCCF}" type="presParOf" srcId="{DF1AFEB8-8220-41D3-9782-F3D5D521B25A}" destId="{C8E0A901-A570-4736-83A6-6382B4332E92}" srcOrd="0" destOrd="0" presId="urn:microsoft.com/office/officeart/2005/8/layout/cycle2#1"/>
    <dgm:cxn modelId="{173D5D49-38E9-402A-BB61-2015CFF69AE4}" type="presParOf" srcId="{894CC3C9-1860-4EAD-88B3-1CDD68C14FAA}" destId="{CA46DE02-6BCC-4114-9691-F62BB5F2DEB5}" srcOrd="8" destOrd="0" presId="urn:microsoft.com/office/officeart/2005/8/layout/cycle2#1"/>
    <dgm:cxn modelId="{D98CB257-358E-42CA-B5F4-5459BBFCFB17}" type="presParOf" srcId="{894CC3C9-1860-4EAD-88B3-1CDD68C14FAA}" destId="{A371DDC3-AA0E-4A30-A340-20D47CBF0A9A}" srcOrd="9" destOrd="0" presId="urn:microsoft.com/office/officeart/2005/8/layout/cycle2#1"/>
    <dgm:cxn modelId="{2FFD5731-E741-4914-813E-FCDF55E92049}" type="presParOf" srcId="{A371DDC3-AA0E-4A30-A340-20D47CBF0A9A}" destId="{2DDEDA24-693A-49B4-8C35-E3FEF51ADE08}" srcOrd="0" destOrd="0" presId="urn:microsoft.com/office/officeart/2005/8/layout/cycle2#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6ACCE67-141B-4ED1-810A-745F8F325EC8}" type="doc">
      <dgm:prSet loTypeId="urn:microsoft.com/office/officeart/2011/layout/CircleProcess#1" loCatId="process" qsTypeId="urn:microsoft.com/office/officeart/2005/8/quickstyle/simple1" qsCatId="simple" csTypeId="urn:microsoft.com/office/officeart/2005/8/colors/colorful2" csCatId="colorful" phldr="1"/>
      <dgm:spPr/>
      <dgm:t>
        <a:bodyPr/>
        <a:lstStyle/>
        <a:p>
          <a:endParaRPr lang="en-US"/>
        </a:p>
      </dgm:t>
    </dgm:pt>
    <dgm:pt modelId="{E35829AA-E2EB-4257-A6BD-A6943BA66F5B}">
      <dgm:prSet phldrT="[Text]" custT="1"/>
      <dgm:spPr/>
      <dgm:t>
        <a:bodyPr/>
        <a:lstStyle/>
        <a:p>
          <a:r>
            <a:rPr lang="en-US" sz="1400">
              <a:latin typeface="Times New Roman" panose="02020603050405020304" pitchFamily="18" charset="0"/>
              <a:cs typeface="Times New Roman" panose="02020603050405020304" pitchFamily="18" charset="0"/>
            </a:rPr>
            <a:t>Production orientation </a:t>
          </a:r>
        </a:p>
      </dgm:t>
    </dgm:pt>
    <dgm:pt modelId="{3769803B-111C-41D8-9CAE-194B7936F83A}" type="parTrans" cxnId="{6F01276C-DF32-4FC0-8E83-80F3DFDEB18B}">
      <dgm:prSet/>
      <dgm:spPr/>
      <dgm:t>
        <a:bodyPr/>
        <a:lstStyle/>
        <a:p>
          <a:endParaRPr lang="en-US"/>
        </a:p>
      </dgm:t>
    </dgm:pt>
    <dgm:pt modelId="{3B62D8C5-0132-4867-84AC-04F895179ACD}" type="sibTrans" cxnId="{6F01276C-DF32-4FC0-8E83-80F3DFDEB18B}">
      <dgm:prSet/>
      <dgm:spPr/>
      <dgm:t>
        <a:bodyPr/>
        <a:lstStyle/>
        <a:p>
          <a:endParaRPr lang="en-US"/>
        </a:p>
      </dgm:t>
    </dgm:pt>
    <dgm:pt modelId="{8E93BBC0-59B1-44EE-BE75-743B76E095DF}">
      <dgm:prSet phldrT="[Text]" custT="1"/>
      <dgm:spPr/>
      <dgm:t>
        <a:bodyPr/>
        <a:lstStyle/>
        <a:p>
          <a:r>
            <a:rPr lang="en-US" sz="1400">
              <a:latin typeface="Times New Roman" panose="02020603050405020304" pitchFamily="18" charset="0"/>
              <a:cs typeface="Times New Roman" panose="02020603050405020304" pitchFamily="18" charset="0"/>
            </a:rPr>
            <a:t>Sales orientation </a:t>
          </a:r>
        </a:p>
      </dgm:t>
    </dgm:pt>
    <dgm:pt modelId="{AA059272-2849-4DAA-AB5E-1EF3F0A12A46}" type="parTrans" cxnId="{CE928DCC-297F-45D2-B40F-CC4DE83FEAB0}">
      <dgm:prSet/>
      <dgm:spPr/>
      <dgm:t>
        <a:bodyPr/>
        <a:lstStyle/>
        <a:p>
          <a:endParaRPr lang="en-US"/>
        </a:p>
      </dgm:t>
    </dgm:pt>
    <dgm:pt modelId="{759ADD72-C5A8-4E41-9FD1-D8F4ADD8B5A4}" type="sibTrans" cxnId="{CE928DCC-297F-45D2-B40F-CC4DE83FEAB0}">
      <dgm:prSet/>
      <dgm:spPr/>
      <dgm:t>
        <a:bodyPr/>
        <a:lstStyle/>
        <a:p>
          <a:endParaRPr lang="en-US"/>
        </a:p>
      </dgm:t>
    </dgm:pt>
    <dgm:pt modelId="{DD47F8A9-8597-4956-8960-B4B41F211476}">
      <dgm:prSet phldrT="[Text]" custT="1"/>
      <dgm:spPr/>
      <dgm:t>
        <a:bodyPr/>
        <a:lstStyle/>
        <a:p>
          <a:r>
            <a:rPr lang="en-US" sz="1400">
              <a:latin typeface="Times New Roman" panose="02020603050405020304" pitchFamily="18" charset="0"/>
              <a:cs typeface="Times New Roman" panose="02020603050405020304" pitchFamily="18" charset="0"/>
            </a:rPr>
            <a:t>Market orientation </a:t>
          </a:r>
        </a:p>
      </dgm:t>
    </dgm:pt>
    <dgm:pt modelId="{CA830E6D-346E-484F-9309-347F20F3592D}" type="parTrans" cxnId="{A3C84C7C-87C4-4A0D-9013-FB9FA085B8D8}">
      <dgm:prSet/>
      <dgm:spPr/>
      <dgm:t>
        <a:bodyPr/>
        <a:lstStyle/>
        <a:p>
          <a:endParaRPr lang="en-US"/>
        </a:p>
      </dgm:t>
    </dgm:pt>
    <dgm:pt modelId="{E4D610C7-7E60-4E6E-8531-9E752BAE6450}" type="sibTrans" cxnId="{A3C84C7C-87C4-4A0D-9013-FB9FA085B8D8}">
      <dgm:prSet/>
      <dgm:spPr/>
      <dgm:t>
        <a:bodyPr/>
        <a:lstStyle/>
        <a:p>
          <a:endParaRPr lang="en-US"/>
        </a:p>
      </dgm:t>
    </dgm:pt>
    <dgm:pt modelId="{62C15922-EE37-4E9E-949E-44742B88E4F1}">
      <dgm:prSet custT="1"/>
      <dgm:spPr/>
      <dgm:t>
        <a:bodyPr/>
        <a:lstStyle/>
        <a:p>
          <a:r>
            <a:rPr lang="en-US" sz="1400">
              <a:latin typeface="Times New Roman" panose="02020603050405020304" pitchFamily="18" charset="0"/>
              <a:cs typeface="Times New Roman" panose="02020603050405020304" pitchFamily="18" charset="0"/>
            </a:rPr>
            <a:t>Product orientation </a:t>
          </a:r>
        </a:p>
      </dgm:t>
    </dgm:pt>
    <dgm:pt modelId="{6078B459-1785-4CEE-92F8-4EE193067B35}" type="parTrans" cxnId="{D967F66B-BD73-4630-AC87-DF768B15E840}">
      <dgm:prSet/>
      <dgm:spPr/>
      <dgm:t>
        <a:bodyPr/>
        <a:lstStyle/>
        <a:p>
          <a:endParaRPr lang="en-US"/>
        </a:p>
      </dgm:t>
    </dgm:pt>
    <dgm:pt modelId="{476A678B-13C6-4E94-9805-8EF17BEA49D3}" type="sibTrans" cxnId="{D967F66B-BD73-4630-AC87-DF768B15E840}">
      <dgm:prSet/>
      <dgm:spPr/>
      <dgm:t>
        <a:bodyPr/>
        <a:lstStyle/>
        <a:p>
          <a:endParaRPr lang="en-US"/>
        </a:p>
      </dgm:t>
    </dgm:pt>
    <dgm:pt modelId="{5A02CBF1-A2FD-4BF7-B204-233A10782CA9}" type="pres">
      <dgm:prSet presAssocID="{66ACCE67-141B-4ED1-810A-745F8F325EC8}" presName="Name0" presStyleCnt="0">
        <dgm:presLayoutVars>
          <dgm:chMax val="11"/>
          <dgm:chPref val="11"/>
          <dgm:dir/>
          <dgm:resizeHandles/>
        </dgm:presLayoutVars>
      </dgm:prSet>
      <dgm:spPr/>
      <dgm:t>
        <a:bodyPr/>
        <a:lstStyle/>
        <a:p>
          <a:endParaRPr lang="en-US"/>
        </a:p>
      </dgm:t>
    </dgm:pt>
    <dgm:pt modelId="{325F9848-5FE4-4423-AE27-55A238979A94}" type="pres">
      <dgm:prSet presAssocID="{DD47F8A9-8597-4956-8960-B4B41F211476}" presName="Accent4" presStyleCnt="0"/>
      <dgm:spPr/>
    </dgm:pt>
    <dgm:pt modelId="{1ED17647-2425-4FE9-B2F9-740B29B5CC8E}" type="pres">
      <dgm:prSet presAssocID="{DD47F8A9-8597-4956-8960-B4B41F211476}" presName="Accent" presStyleLbl="node1" presStyleIdx="0" presStyleCnt="4"/>
      <dgm:spPr/>
    </dgm:pt>
    <dgm:pt modelId="{4B5DFBE7-394D-4DC3-8223-D179C877A4DF}" type="pres">
      <dgm:prSet presAssocID="{DD47F8A9-8597-4956-8960-B4B41F211476}" presName="ParentBackground4" presStyleCnt="0"/>
      <dgm:spPr/>
    </dgm:pt>
    <dgm:pt modelId="{947A528A-8EA8-401B-B9C9-6730F8A4029A}" type="pres">
      <dgm:prSet presAssocID="{DD47F8A9-8597-4956-8960-B4B41F211476}" presName="ParentBackground" presStyleLbl="fgAcc1" presStyleIdx="0" presStyleCnt="4" custLinFactNeighborX="1302" custLinFactNeighborY="0"/>
      <dgm:spPr/>
      <dgm:t>
        <a:bodyPr/>
        <a:lstStyle/>
        <a:p>
          <a:endParaRPr lang="en-US"/>
        </a:p>
      </dgm:t>
    </dgm:pt>
    <dgm:pt modelId="{A7B3EE08-4189-4727-94F0-80770DB94F15}" type="pres">
      <dgm:prSet presAssocID="{DD47F8A9-8597-4956-8960-B4B41F211476}" presName="Parent4" presStyleLbl="revTx" presStyleIdx="0" presStyleCnt="0">
        <dgm:presLayoutVars>
          <dgm:chMax val="1"/>
          <dgm:chPref val="1"/>
          <dgm:bulletEnabled val="1"/>
        </dgm:presLayoutVars>
      </dgm:prSet>
      <dgm:spPr/>
      <dgm:t>
        <a:bodyPr/>
        <a:lstStyle/>
        <a:p>
          <a:endParaRPr lang="en-US"/>
        </a:p>
      </dgm:t>
    </dgm:pt>
    <dgm:pt modelId="{E90EE70B-DBDC-4CDE-893E-42C7554434FA}" type="pres">
      <dgm:prSet presAssocID="{8E93BBC0-59B1-44EE-BE75-743B76E095DF}" presName="Accent3" presStyleCnt="0"/>
      <dgm:spPr/>
    </dgm:pt>
    <dgm:pt modelId="{1E83DBDE-1ADD-49D1-BED2-A056C55E3E38}" type="pres">
      <dgm:prSet presAssocID="{8E93BBC0-59B1-44EE-BE75-743B76E095DF}" presName="Accent" presStyleLbl="node1" presStyleIdx="1" presStyleCnt="4"/>
      <dgm:spPr/>
    </dgm:pt>
    <dgm:pt modelId="{D535C0D4-30E9-4409-AF74-B45BA689C117}" type="pres">
      <dgm:prSet presAssocID="{8E93BBC0-59B1-44EE-BE75-743B76E095DF}" presName="ParentBackground3" presStyleCnt="0"/>
      <dgm:spPr/>
    </dgm:pt>
    <dgm:pt modelId="{616C227E-ED3B-467B-8AC3-E09B25F0A7C6}" type="pres">
      <dgm:prSet presAssocID="{8E93BBC0-59B1-44EE-BE75-743B76E095DF}" presName="ParentBackground" presStyleLbl="fgAcc1" presStyleIdx="1" presStyleCnt="4"/>
      <dgm:spPr/>
      <dgm:t>
        <a:bodyPr/>
        <a:lstStyle/>
        <a:p>
          <a:endParaRPr lang="en-US"/>
        </a:p>
      </dgm:t>
    </dgm:pt>
    <dgm:pt modelId="{27189899-0857-4114-A34F-628F6B70BC65}" type="pres">
      <dgm:prSet presAssocID="{8E93BBC0-59B1-44EE-BE75-743B76E095DF}" presName="Parent3" presStyleLbl="revTx" presStyleIdx="0" presStyleCnt="0">
        <dgm:presLayoutVars>
          <dgm:chMax val="1"/>
          <dgm:chPref val="1"/>
          <dgm:bulletEnabled val="1"/>
        </dgm:presLayoutVars>
      </dgm:prSet>
      <dgm:spPr/>
      <dgm:t>
        <a:bodyPr/>
        <a:lstStyle/>
        <a:p>
          <a:endParaRPr lang="en-US"/>
        </a:p>
      </dgm:t>
    </dgm:pt>
    <dgm:pt modelId="{DDE4BFD4-F91E-493C-9EEF-8E1D72D9A89D}" type="pres">
      <dgm:prSet presAssocID="{62C15922-EE37-4E9E-949E-44742B88E4F1}" presName="Accent2" presStyleCnt="0"/>
      <dgm:spPr/>
    </dgm:pt>
    <dgm:pt modelId="{48E9E8F6-7F77-498B-90AA-C3B4EB519923}" type="pres">
      <dgm:prSet presAssocID="{62C15922-EE37-4E9E-949E-44742B88E4F1}" presName="Accent" presStyleLbl="node1" presStyleIdx="2" presStyleCnt="4"/>
      <dgm:spPr/>
    </dgm:pt>
    <dgm:pt modelId="{A6A1C0BB-B87A-48E8-A9E2-70CC9FCE2E26}" type="pres">
      <dgm:prSet presAssocID="{62C15922-EE37-4E9E-949E-44742B88E4F1}" presName="ParentBackground2" presStyleCnt="0"/>
      <dgm:spPr/>
    </dgm:pt>
    <dgm:pt modelId="{F56D34C4-5060-4FED-A9AE-7E9D3F8C7060}" type="pres">
      <dgm:prSet presAssocID="{62C15922-EE37-4E9E-949E-44742B88E4F1}" presName="ParentBackground" presStyleLbl="fgAcc1" presStyleIdx="2" presStyleCnt="4"/>
      <dgm:spPr/>
      <dgm:t>
        <a:bodyPr/>
        <a:lstStyle/>
        <a:p>
          <a:endParaRPr lang="en-US"/>
        </a:p>
      </dgm:t>
    </dgm:pt>
    <dgm:pt modelId="{DC77A82A-7935-45CB-BF0B-3AA652B096D6}" type="pres">
      <dgm:prSet presAssocID="{62C15922-EE37-4E9E-949E-44742B88E4F1}" presName="Parent2" presStyleLbl="revTx" presStyleIdx="0" presStyleCnt="0">
        <dgm:presLayoutVars>
          <dgm:chMax val="1"/>
          <dgm:chPref val="1"/>
          <dgm:bulletEnabled val="1"/>
        </dgm:presLayoutVars>
      </dgm:prSet>
      <dgm:spPr/>
      <dgm:t>
        <a:bodyPr/>
        <a:lstStyle/>
        <a:p>
          <a:endParaRPr lang="en-US"/>
        </a:p>
      </dgm:t>
    </dgm:pt>
    <dgm:pt modelId="{015995A7-B9A1-490C-8C8C-F47CF2029583}" type="pres">
      <dgm:prSet presAssocID="{E35829AA-E2EB-4257-A6BD-A6943BA66F5B}" presName="Accent1" presStyleCnt="0"/>
      <dgm:spPr/>
    </dgm:pt>
    <dgm:pt modelId="{8AD976B2-6C72-444A-9025-D29D2AD59465}" type="pres">
      <dgm:prSet presAssocID="{E35829AA-E2EB-4257-A6BD-A6943BA66F5B}" presName="Accent" presStyleLbl="node1" presStyleIdx="3" presStyleCnt="4"/>
      <dgm:spPr/>
    </dgm:pt>
    <dgm:pt modelId="{31AFFCE2-AD7C-44B7-BD46-45D02F733283}" type="pres">
      <dgm:prSet presAssocID="{E35829AA-E2EB-4257-A6BD-A6943BA66F5B}" presName="ParentBackground1" presStyleCnt="0"/>
      <dgm:spPr/>
    </dgm:pt>
    <dgm:pt modelId="{5A60CB85-A6AA-4A6C-B281-87F7CBD2383F}" type="pres">
      <dgm:prSet presAssocID="{E35829AA-E2EB-4257-A6BD-A6943BA66F5B}" presName="ParentBackground" presStyleLbl="fgAcc1" presStyleIdx="3" presStyleCnt="4"/>
      <dgm:spPr/>
      <dgm:t>
        <a:bodyPr/>
        <a:lstStyle/>
        <a:p>
          <a:endParaRPr lang="en-US"/>
        </a:p>
      </dgm:t>
    </dgm:pt>
    <dgm:pt modelId="{550C8FF6-C7ED-475F-97A4-0A0DFD8E896A}" type="pres">
      <dgm:prSet presAssocID="{E35829AA-E2EB-4257-A6BD-A6943BA66F5B}" presName="Parent1" presStyleLbl="revTx" presStyleIdx="0" presStyleCnt="0">
        <dgm:presLayoutVars>
          <dgm:chMax val="1"/>
          <dgm:chPref val="1"/>
          <dgm:bulletEnabled val="1"/>
        </dgm:presLayoutVars>
      </dgm:prSet>
      <dgm:spPr/>
      <dgm:t>
        <a:bodyPr/>
        <a:lstStyle/>
        <a:p>
          <a:endParaRPr lang="en-US"/>
        </a:p>
      </dgm:t>
    </dgm:pt>
  </dgm:ptLst>
  <dgm:cxnLst>
    <dgm:cxn modelId="{6F01276C-DF32-4FC0-8E83-80F3DFDEB18B}" srcId="{66ACCE67-141B-4ED1-810A-745F8F325EC8}" destId="{E35829AA-E2EB-4257-A6BD-A6943BA66F5B}" srcOrd="0" destOrd="0" parTransId="{3769803B-111C-41D8-9CAE-194B7936F83A}" sibTransId="{3B62D8C5-0132-4867-84AC-04F895179ACD}"/>
    <dgm:cxn modelId="{D967F66B-BD73-4630-AC87-DF768B15E840}" srcId="{66ACCE67-141B-4ED1-810A-745F8F325EC8}" destId="{62C15922-EE37-4E9E-949E-44742B88E4F1}" srcOrd="1" destOrd="0" parTransId="{6078B459-1785-4CEE-92F8-4EE193067B35}" sibTransId="{476A678B-13C6-4E94-9805-8EF17BEA49D3}"/>
    <dgm:cxn modelId="{6FD7CA64-A392-4E90-B77B-547140EDD1D0}" type="presOf" srcId="{8E93BBC0-59B1-44EE-BE75-743B76E095DF}" destId="{27189899-0857-4114-A34F-628F6B70BC65}" srcOrd="1" destOrd="0" presId="urn:microsoft.com/office/officeart/2011/layout/CircleProcess#1"/>
    <dgm:cxn modelId="{7ACB527F-08B4-4426-A1BD-9D29A86BF48D}" type="presOf" srcId="{8E93BBC0-59B1-44EE-BE75-743B76E095DF}" destId="{616C227E-ED3B-467B-8AC3-E09B25F0A7C6}" srcOrd="0" destOrd="0" presId="urn:microsoft.com/office/officeart/2011/layout/CircleProcess#1"/>
    <dgm:cxn modelId="{E48DE767-4EA3-4377-BC17-212A609F79E5}" type="presOf" srcId="{66ACCE67-141B-4ED1-810A-745F8F325EC8}" destId="{5A02CBF1-A2FD-4BF7-B204-233A10782CA9}" srcOrd="0" destOrd="0" presId="urn:microsoft.com/office/officeart/2011/layout/CircleProcess#1"/>
    <dgm:cxn modelId="{7328DEBF-836A-462A-AEDD-3ACDEB2B1D70}" type="presOf" srcId="{DD47F8A9-8597-4956-8960-B4B41F211476}" destId="{947A528A-8EA8-401B-B9C9-6730F8A4029A}" srcOrd="0" destOrd="0" presId="urn:microsoft.com/office/officeart/2011/layout/CircleProcess#1"/>
    <dgm:cxn modelId="{CE928DCC-297F-45D2-B40F-CC4DE83FEAB0}" srcId="{66ACCE67-141B-4ED1-810A-745F8F325EC8}" destId="{8E93BBC0-59B1-44EE-BE75-743B76E095DF}" srcOrd="2" destOrd="0" parTransId="{AA059272-2849-4DAA-AB5E-1EF3F0A12A46}" sibTransId="{759ADD72-C5A8-4E41-9FD1-D8F4ADD8B5A4}"/>
    <dgm:cxn modelId="{224EACC8-AAB6-4916-A9EF-596C87B9B8ED}" type="presOf" srcId="{E35829AA-E2EB-4257-A6BD-A6943BA66F5B}" destId="{5A60CB85-A6AA-4A6C-B281-87F7CBD2383F}" srcOrd="0" destOrd="0" presId="urn:microsoft.com/office/officeart/2011/layout/CircleProcess#1"/>
    <dgm:cxn modelId="{A3C84C7C-87C4-4A0D-9013-FB9FA085B8D8}" srcId="{66ACCE67-141B-4ED1-810A-745F8F325EC8}" destId="{DD47F8A9-8597-4956-8960-B4B41F211476}" srcOrd="3" destOrd="0" parTransId="{CA830E6D-346E-484F-9309-347F20F3592D}" sibTransId="{E4D610C7-7E60-4E6E-8531-9E752BAE6450}"/>
    <dgm:cxn modelId="{20BDC209-726F-439B-8B3B-A25F35A998E8}" type="presOf" srcId="{62C15922-EE37-4E9E-949E-44742B88E4F1}" destId="{DC77A82A-7935-45CB-BF0B-3AA652B096D6}" srcOrd="1" destOrd="0" presId="urn:microsoft.com/office/officeart/2011/layout/CircleProcess#1"/>
    <dgm:cxn modelId="{9CE5EE1C-9863-48A4-A1D9-00273FCF8752}" type="presOf" srcId="{DD47F8A9-8597-4956-8960-B4B41F211476}" destId="{A7B3EE08-4189-4727-94F0-80770DB94F15}" srcOrd="1" destOrd="0" presId="urn:microsoft.com/office/officeart/2011/layout/CircleProcess#1"/>
    <dgm:cxn modelId="{EA4F8435-C68B-4B49-AC6E-07DF8658CC81}" type="presOf" srcId="{62C15922-EE37-4E9E-949E-44742B88E4F1}" destId="{F56D34C4-5060-4FED-A9AE-7E9D3F8C7060}" srcOrd="0" destOrd="0" presId="urn:microsoft.com/office/officeart/2011/layout/CircleProcess#1"/>
    <dgm:cxn modelId="{1F6867FC-FC1B-4B60-A911-A9E1F2AEED1D}" type="presOf" srcId="{E35829AA-E2EB-4257-A6BD-A6943BA66F5B}" destId="{550C8FF6-C7ED-475F-97A4-0A0DFD8E896A}" srcOrd="1" destOrd="0" presId="urn:microsoft.com/office/officeart/2011/layout/CircleProcess#1"/>
    <dgm:cxn modelId="{B43A720B-EF22-4BBE-9020-106F5F497E1C}" type="presParOf" srcId="{5A02CBF1-A2FD-4BF7-B204-233A10782CA9}" destId="{325F9848-5FE4-4423-AE27-55A238979A94}" srcOrd="0" destOrd="0" presId="urn:microsoft.com/office/officeart/2011/layout/CircleProcess#1"/>
    <dgm:cxn modelId="{3312DE4D-A614-4DE4-A70A-BFAB3D34F227}" type="presParOf" srcId="{325F9848-5FE4-4423-AE27-55A238979A94}" destId="{1ED17647-2425-4FE9-B2F9-740B29B5CC8E}" srcOrd="0" destOrd="0" presId="urn:microsoft.com/office/officeart/2011/layout/CircleProcess#1"/>
    <dgm:cxn modelId="{39067C8D-CD78-46A9-BCDB-5C46E5013C4E}" type="presParOf" srcId="{5A02CBF1-A2FD-4BF7-B204-233A10782CA9}" destId="{4B5DFBE7-394D-4DC3-8223-D179C877A4DF}" srcOrd="1" destOrd="0" presId="urn:microsoft.com/office/officeart/2011/layout/CircleProcess#1"/>
    <dgm:cxn modelId="{BE7779E2-9339-45D8-9BF9-0A3764B8F2C9}" type="presParOf" srcId="{4B5DFBE7-394D-4DC3-8223-D179C877A4DF}" destId="{947A528A-8EA8-401B-B9C9-6730F8A4029A}" srcOrd="0" destOrd="0" presId="urn:microsoft.com/office/officeart/2011/layout/CircleProcess#1"/>
    <dgm:cxn modelId="{42E607A5-A55F-408A-869C-4A9E93BAE886}" type="presParOf" srcId="{5A02CBF1-A2FD-4BF7-B204-233A10782CA9}" destId="{A7B3EE08-4189-4727-94F0-80770DB94F15}" srcOrd="2" destOrd="0" presId="urn:microsoft.com/office/officeart/2011/layout/CircleProcess#1"/>
    <dgm:cxn modelId="{E688286A-96DC-42BC-8410-7BD052245626}" type="presParOf" srcId="{5A02CBF1-A2FD-4BF7-B204-233A10782CA9}" destId="{E90EE70B-DBDC-4CDE-893E-42C7554434FA}" srcOrd="3" destOrd="0" presId="urn:microsoft.com/office/officeart/2011/layout/CircleProcess#1"/>
    <dgm:cxn modelId="{800966C7-9566-4BCF-92FC-84129C288620}" type="presParOf" srcId="{E90EE70B-DBDC-4CDE-893E-42C7554434FA}" destId="{1E83DBDE-1ADD-49D1-BED2-A056C55E3E38}" srcOrd="0" destOrd="0" presId="urn:microsoft.com/office/officeart/2011/layout/CircleProcess#1"/>
    <dgm:cxn modelId="{F7DCD97E-526E-4D28-9DB0-DA200382F58B}" type="presParOf" srcId="{5A02CBF1-A2FD-4BF7-B204-233A10782CA9}" destId="{D535C0D4-30E9-4409-AF74-B45BA689C117}" srcOrd="4" destOrd="0" presId="urn:microsoft.com/office/officeart/2011/layout/CircleProcess#1"/>
    <dgm:cxn modelId="{0DC09020-7F93-416C-B4C5-EE651338E2C5}" type="presParOf" srcId="{D535C0D4-30E9-4409-AF74-B45BA689C117}" destId="{616C227E-ED3B-467B-8AC3-E09B25F0A7C6}" srcOrd="0" destOrd="0" presId="urn:microsoft.com/office/officeart/2011/layout/CircleProcess#1"/>
    <dgm:cxn modelId="{5DBBD720-C411-41DD-B026-412EB7254C2D}" type="presParOf" srcId="{5A02CBF1-A2FD-4BF7-B204-233A10782CA9}" destId="{27189899-0857-4114-A34F-628F6B70BC65}" srcOrd="5" destOrd="0" presId="urn:microsoft.com/office/officeart/2011/layout/CircleProcess#1"/>
    <dgm:cxn modelId="{BCDF45ED-0A7E-4EA7-931A-37B0BCA618E3}" type="presParOf" srcId="{5A02CBF1-A2FD-4BF7-B204-233A10782CA9}" destId="{DDE4BFD4-F91E-493C-9EEF-8E1D72D9A89D}" srcOrd="6" destOrd="0" presId="urn:microsoft.com/office/officeart/2011/layout/CircleProcess#1"/>
    <dgm:cxn modelId="{2A042467-475A-47BB-A87F-F368B4F8EAF1}" type="presParOf" srcId="{DDE4BFD4-F91E-493C-9EEF-8E1D72D9A89D}" destId="{48E9E8F6-7F77-498B-90AA-C3B4EB519923}" srcOrd="0" destOrd="0" presId="urn:microsoft.com/office/officeart/2011/layout/CircleProcess#1"/>
    <dgm:cxn modelId="{AA4FCC5D-79D0-4E53-87A0-64884DBAC617}" type="presParOf" srcId="{5A02CBF1-A2FD-4BF7-B204-233A10782CA9}" destId="{A6A1C0BB-B87A-48E8-A9E2-70CC9FCE2E26}" srcOrd="7" destOrd="0" presId="urn:microsoft.com/office/officeart/2011/layout/CircleProcess#1"/>
    <dgm:cxn modelId="{4178BC83-3C94-4F36-968E-3B2C7AB7AD50}" type="presParOf" srcId="{A6A1C0BB-B87A-48E8-A9E2-70CC9FCE2E26}" destId="{F56D34C4-5060-4FED-A9AE-7E9D3F8C7060}" srcOrd="0" destOrd="0" presId="urn:microsoft.com/office/officeart/2011/layout/CircleProcess#1"/>
    <dgm:cxn modelId="{A1DEB797-419A-4BF0-8065-729208D9A3C4}" type="presParOf" srcId="{5A02CBF1-A2FD-4BF7-B204-233A10782CA9}" destId="{DC77A82A-7935-45CB-BF0B-3AA652B096D6}" srcOrd="8" destOrd="0" presId="urn:microsoft.com/office/officeart/2011/layout/CircleProcess#1"/>
    <dgm:cxn modelId="{A0DAC9D2-E2D8-4F03-BF42-28D7B950BFFF}" type="presParOf" srcId="{5A02CBF1-A2FD-4BF7-B204-233A10782CA9}" destId="{015995A7-B9A1-490C-8C8C-F47CF2029583}" srcOrd="9" destOrd="0" presId="urn:microsoft.com/office/officeart/2011/layout/CircleProcess#1"/>
    <dgm:cxn modelId="{3B6B08DA-D144-4E18-AB34-9533F604F5C6}" type="presParOf" srcId="{015995A7-B9A1-490C-8C8C-F47CF2029583}" destId="{8AD976B2-6C72-444A-9025-D29D2AD59465}" srcOrd="0" destOrd="0" presId="urn:microsoft.com/office/officeart/2011/layout/CircleProcess#1"/>
    <dgm:cxn modelId="{DB050B16-7270-4E2E-80B5-76AB613C2B90}" type="presParOf" srcId="{5A02CBF1-A2FD-4BF7-B204-233A10782CA9}" destId="{31AFFCE2-AD7C-44B7-BD46-45D02F733283}" srcOrd="10" destOrd="0" presId="urn:microsoft.com/office/officeart/2011/layout/CircleProcess#1"/>
    <dgm:cxn modelId="{23D305F1-388E-4C24-A545-0E87EE9BD01E}" type="presParOf" srcId="{31AFFCE2-AD7C-44B7-BD46-45D02F733283}" destId="{5A60CB85-A6AA-4A6C-B281-87F7CBD2383F}" srcOrd="0" destOrd="0" presId="urn:microsoft.com/office/officeart/2011/layout/CircleProcess#1"/>
    <dgm:cxn modelId="{88832736-8E24-4BF7-BDC3-2830446EC9E0}" type="presParOf" srcId="{5A02CBF1-A2FD-4BF7-B204-233A10782CA9}" destId="{550C8FF6-C7ED-475F-97A4-0A0DFD8E896A}" srcOrd="11" destOrd="0" presId="urn:microsoft.com/office/officeart/2011/layout/CircleProcess#1"/>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4D9E30-7CB5-4E13-B667-A3B309EBFCB5}">
      <dsp:nvSpPr>
        <dsp:cNvPr id="0" name=""/>
        <dsp:cNvSpPr/>
      </dsp:nvSpPr>
      <dsp:spPr>
        <a:xfrm>
          <a:off x="2105946" y="24995"/>
          <a:ext cx="1332817" cy="908149"/>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understanding the customer needs</a:t>
          </a:r>
        </a:p>
      </dsp:txBody>
      <dsp:txXfrm>
        <a:off x="2301133" y="157990"/>
        <a:ext cx="942443" cy="642159"/>
      </dsp:txXfrm>
    </dsp:sp>
    <dsp:sp modelId="{9E186246-DF12-4A97-963E-F69512C6193D}">
      <dsp:nvSpPr>
        <dsp:cNvPr id="0" name=""/>
        <dsp:cNvSpPr/>
      </dsp:nvSpPr>
      <dsp:spPr>
        <a:xfrm rot="2090339">
          <a:off x="3269892" y="715579"/>
          <a:ext cx="124880" cy="30650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3273250" y="766178"/>
        <a:ext cx="87416" cy="183900"/>
      </dsp:txXfrm>
    </dsp:sp>
    <dsp:sp modelId="{35B91B26-70B6-4BCE-BBE2-C6E1453A3B5D}">
      <dsp:nvSpPr>
        <dsp:cNvPr id="0" name=""/>
        <dsp:cNvSpPr/>
      </dsp:nvSpPr>
      <dsp:spPr>
        <a:xfrm>
          <a:off x="3267588" y="794159"/>
          <a:ext cx="1219689" cy="908149"/>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developing a marketing strategy</a:t>
          </a:r>
        </a:p>
      </dsp:txBody>
      <dsp:txXfrm>
        <a:off x="3446207" y="927154"/>
        <a:ext cx="862451" cy="642159"/>
      </dsp:txXfrm>
    </dsp:sp>
    <dsp:sp modelId="{24E28333-CCB1-46B0-870F-9FDE49DD3A3B}">
      <dsp:nvSpPr>
        <dsp:cNvPr id="0" name=""/>
        <dsp:cNvSpPr/>
      </dsp:nvSpPr>
      <dsp:spPr>
        <a:xfrm rot="5609226">
          <a:off x="3733793" y="1739272"/>
          <a:ext cx="208758" cy="30650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rot="10800000">
        <a:off x="3767011" y="1769316"/>
        <a:ext cx="146131" cy="183900"/>
      </dsp:txXfrm>
    </dsp:sp>
    <dsp:sp modelId="{698FFB1B-5C8B-4ECB-BC54-65F58C620460}">
      <dsp:nvSpPr>
        <dsp:cNvPr id="0" name=""/>
        <dsp:cNvSpPr/>
      </dsp:nvSpPr>
      <dsp:spPr>
        <a:xfrm>
          <a:off x="3170728" y="2094556"/>
          <a:ext cx="1254925" cy="908149"/>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Creating an integrated marketing program</a:t>
          </a:r>
        </a:p>
      </dsp:txBody>
      <dsp:txXfrm>
        <a:off x="3354508" y="2227551"/>
        <a:ext cx="887365" cy="642159"/>
      </dsp:txXfrm>
    </dsp:sp>
    <dsp:sp modelId="{153FC17A-9A36-4A1B-9EEC-318C6EF7BD47}">
      <dsp:nvSpPr>
        <dsp:cNvPr id="0" name=""/>
        <dsp:cNvSpPr/>
      </dsp:nvSpPr>
      <dsp:spPr>
        <a:xfrm rot="10786376">
          <a:off x="2841750" y="2398711"/>
          <a:ext cx="232485" cy="30650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rot="10800000">
        <a:off x="2911495" y="2459873"/>
        <a:ext cx="162740" cy="183900"/>
      </dsp:txXfrm>
    </dsp:sp>
    <dsp:sp modelId="{118B2781-07CC-4E0B-B57C-B5ABA0C27566}">
      <dsp:nvSpPr>
        <dsp:cNvPr id="0" name=""/>
        <dsp:cNvSpPr/>
      </dsp:nvSpPr>
      <dsp:spPr>
        <a:xfrm>
          <a:off x="1430931" y="2115422"/>
          <a:ext cx="1301168" cy="880023"/>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Building profitable customer relationship </a:t>
          </a:r>
        </a:p>
      </dsp:txBody>
      <dsp:txXfrm>
        <a:off x="1621483" y="2244298"/>
        <a:ext cx="920064" cy="622271"/>
      </dsp:txXfrm>
    </dsp:sp>
    <dsp:sp modelId="{DF1AFEB8-8220-41D3-9782-F3D5D521B25A}">
      <dsp:nvSpPr>
        <dsp:cNvPr id="0" name=""/>
        <dsp:cNvSpPr/>
      </dsp:nvSpPr>
      <dsp:spPr>
        <a:xfrm rot="15115467">
          <a:off x="1786427" y="1800672"/>
          <a:ext cx="197536" cy="30650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rot="10800000">
        <a:off x="1825251" y="1890140"/>
        <a:ext cx="138275" cy="183900"/>
      </dsp:txXfrm>
    </dsp:sp>
    <dsp:sp modelId="{CA46DE02-6BCC-4114-9691-F62BB5F2DEB5}">
      <dsp:nvSpPr>
        <dsp:cNvPr id="0" name=""/>
        <dsp:cNvSpPr/>
      </dsp:nvSpPr>
      <dsp:spPr>
        <a:xfrm>
          <a:off x="1029359" y="874602"/>
          <a:ext cx="1303539" cy="908149"/>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imes New Roman" panose="02020603050405020304" pitchFamily="18" charset="0"/>
              <a:cs typeface="Times New Roman" panose="02020603050405020304" pitchFamily="18" charset="0"/>
            </a:rPr>
            <a:t> </a:t>
          </a:r>
          <a:r>
            <a:rPr lang="en-US" sz="1200" kern="1200">
              <a:latin typeface="Times New Roman" panose="02020603050405020304" pitchFamily="18" charset="0"/>
              <a:cs typeface="Times New Roman" panose="02020603050405020304" pitchFamily="18" charset="0"/>
            </a:rPr>
            <a:t>Capturing value from consumers</a:t>
          </a:r>
          <a:endParaRPr lang="en-US" sz="1400" kern="1200">
            <a:latin typeface="Times New Roman" panose="02020603050405020304" pitchFamily="18" charset="0"/>
            <a:cs typeface="Times New Roman" panose="02020603050405020304" pitchFamily="18" charset="0"/>
          </a:endParaRPr>
        </a:p>
      </dsp:txBody>
      <dsp:txXfrm>
        <a:off x="1220258" y="1007597"/>
        <a:ext cx="921741" cy="642159"/>
      </dsp:txXfrm>
    </dsp:sp>
    <dsp:sp modelId="{A371DDC3-AA0E-4A30-A340-20D47CBF0A9A}">
      <dsp:nvSpPr>
        <dsp:cNvPr id="0" name=""/>
        <dsp:cNvSpPr/>
      </dsp:nvSpPr>
      <dsp:spPr>
        <a:xfrm rot="19325782">
          <a:off x="2148219" y="754824"/>
          <a:ext cx="146251" cy="306500"/>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US" sz="1300" kern="1200"/>
        </a:p>
      </dsp:txBody>
      <dsp:txXfrm>
        <a:off x="2152847" y="829601"/>
        <a:ext cx="102376" cy="1839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D17647-2425-4FE9-B2F9-740B29B5CC8E}">
      <dsp:nvSpPr>
        <dsp:cNvPr id="0" name=""/>
        <dsp:cNvSpPr/>
      </dsp:nvSpPr>
      <dsp:spPr>
        <a:xfrm>
          <a:off x="4191083" y="473688"/>
          <a:ext cx="1254958" cy="125502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7A528A-8EA8-401B-B9C9-6730F8A4029A}">
      <dsp:nvSpPr>
        <dsp:cNvPr id="0" name=""/>
        <dsp:cNvSpPr/>
      </dsp:nvSpPr>
      <dsp:spPr>
        <a:xfrm>
          <a:off x="4248312" y="515530"/>
          <a:ext cx="1171545" cy="1171339"/>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imes New Roman" panose="02020603050405020304" pitchFamily="18" charset="0"/>
              <a:cs typeface="Times New Roman" panose="02020603050405020304" pitchFamily="18" charset="0"/>
            </a:rPr>
            <a:t>Market orientation </a:t>
          </a:r>
        </a:p>
      </dsp:txBody>
      <dsp:txXfrm>
        <a:off x="4415676" y="682896"/>
        <a:ext cx="836818" cy="836608"/>
      </dsp:txXfrm>
    </dsp:sp>
    <dsp:sp modelId="{1E83DBDE-1ADD-49D1-BED2-A056C55E3E38}">
      <dsp:nvSpPr>
        <dsp:cNvPr id="0" name=""/>
        <dsp:cNvSpPr/>
      </dsp:nvSpPr>
      <dsp:spPr>
        <a:xfrm rot="2700000">
          <a:off x="2888758" y="473600"/>
          <a:ext cx="1254978" cy="1254978"/>
        </a:xfrm>
        <a:prstGeom prst="teardrop">
          <a:avLst>
            <a:gd name="adj" fmla="val 100000"/>
          </a:avLst>
        </a:prstGeom>
        <a:solidFill>
          <a:schemeClr val="accent2">
            <a:hueOff val="319356"/>
            <a:satOff val="-1825"/>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16C227E-ED3B-467B-8AC3-E09B25F0A7C6}">
      <dsp:nvSpPr>
        <dsp:cNvPr id="0" name=""/>
        <dsp:cNvSpPr/>
      </dsp:nvSpPr>
      <dsp:spPr>
        <a:xfrm>
          <a:off x="2936125" y="515530"/>
          <a:ext cx="1171545" cy="1171339"/>
        </a:xfrm>
        <a:prstGeom prst="ellipse">
          <a:avLst/>
        </a:prstGeom>
        <a:solidFill>
          <a:schemeClr val="lt1">
            <a:alpha val="90000"/>
            <a:hueOff val="0"/>
            <a:satOff val="0"/>
            <a:lumOff val="0"/>
            <a:alphaOff val="0"/>
          </a:schemeClr>
        </a:solidFill>
        <a:ln w="12700" cap="flat" cmpd="sng" algn="ctr">
          <a:solidFill>
            <a:schemeClr val="accent2">
              <a:hueOff val="319356"/>
              <a:satOff val="-1825"/>
              <a:lumOff val="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imes New Roman" panose="02020603050405020304" pitchFamily="18" charset="0"/>
              <a:cs typeface="Times New Roman" panose="02020603050405020304" pitchFamily="18" charset="0"/>
            </a:rPr>
            <a:t>Sales orientation </a:t>
          </a:r>
        </a:p>
      </dsp:txBody>
      <dsp:txXfrm>
        <a:off x="3103489" y="682896"/>
        <a:ext cx="836818" cy="836608"/>
      </dsp:txXfrm>
    </dsp:sp>
    <dsp:sp modelId="{48E9E8F6-7F77-498B-90AA-C3B4EB519923}">
      <dsp:nvSpPr>
        <dsp:cNvPr id="0" name=""/>
        <dsp:cNvSpPr/>
      </dsp:nvSpPr>
      <dsp:spPr>
        <a:xfrm rot="2700000">
          <a:off x="1597206" y="473600"/>
          <a:ext cx="1254978" cy="1254978"/>
        </a:xfrm>
        <a:prstGeom prst="teardrop">
          <a:avLst>
            <a:gd name="adj" fmla="val 100000"/>
          </a:avLst>
        </a:prstGeom>
        <a:solidFill>
          <a:schemeClr val="accent2">
            <a:hueOff val="638711"/>
            <a:satOff val="-3650"/>
            <a:lumOff val="35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56D34C4-5060-4FED-A9AE-7E9D3F8C7060}">
      <dsp:nvSpPr>
        <dsp:cNvPr id="0" name=""/>
        <dsp:cNvSpPr/>
      </dsp:nvSpPr>
      <dsp:spPr>
        <a:xfrm>
          <a:off x="1639191" y="515530"/>
          <a:ext cx="1171545" cy="1171339"/>
        </a:xfrm>
        <a:prstGeom prst="ellipse">
          <a:avLst/>
        </a:prstGeom>
        <a:solidFill>
          <a:schemeClr val="lt1">
            <a:alpha val="90000"/>
            <a:hueOff val="0"/>
            <a:satOff val="0"/>
            <a:lumOff val="0"/>
            <a:alphaOff val="0"/>
          </a:schemeClr>
        </a:solidFill>
        <a:ln w="12700" cap="flat" cmpd="sng" algn="ctr">
          <a:solidFill>
            <a:schemeClr val="accent2">
              <a:hueOff val="638711"/>
              <a:satOff val="-3650"/>
              <a:lumOff val="353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imes New Roman" panose="02020603050405020304" pitchFamily="18" charset="0"/>
              <a:cs typeface="Times New Roman" panose="02020603050405020304" pitchFamily="18" charset="0"/>
            </a:rPr>
            <a:t>Product orientation </a:t>
          </a:r>
        </a:p>
      </dsp:txBody>
      <dsp:txXfrm>
        <a:off x="1806555" y="682896"/>
        <a:ext cx="836818" cy="836608"/>
      </dsp:txXfrm>
    </dsp:sp>
    <dsp:sp modelId="{8AD976B2-6C72-444A-9025-D29D2AD59465}">
      <dsp:nvSpPr>
        <dsp:cNvPr id="0" name=""/>
        <dsp:cNvSpPr/>
      </dsp:nvSpPr>
      <dsp:spPr>
        <a:xfrm rot="2700000">
          <a:off x="300272" y="473600"/>
          <a:ext cx="1254978" cy="1254978"/>
        </a:xfrm>
        <a:prstGeom prst="teardrop">
          <a:avLst>
            <a:gd name="adj" fmla="val 100000"/>
          </a:avLst>
        </a:prstGeom>
        <a:solidFill>
          <a:schemeClr val="accent2">
            <a:hueOff val="958067"/>
            <a:satOff val="-5475"/>
            <a:lumOff val="52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60CB85-A6AA-4A6C-B281-87F7CBD2383F}">
      <dsp:nvSpPr>
        <dsp:cNvPr id="0" name=""/>
        <dsp:cNvSpPr/>
      </dsp:nvSpPr>
      <dsp:spPr>
        <a:xfrm>
          <a:off x="342258" y="515530"/>
          <a:ext cx="1171545" cy="1171339"/>
        </a:xfrm>
        <a:prstGeom prst="ellipse">
          <a:avLst/>
        </a:prstGeom>
        <a:solidFill>
          <a:schemeClr val="lt1">
            <a:alpha val="90000"/>
            <a:hueOff val="0"/>
            <a:satOff val="0"/>
            <a:lumOff val="0"/>
            <a:alphaOff val="0"/>
          </a:schemeClr>
        </a:solidFill>
        <a:ln w="12700" cap="flat" cmpd="sng" algn="ctr">
          <a:solidFill>
            <a:schemeClr val="accent2">
              <a:hueOff val="958067"/>
              <a:satOff val="-5475"/>
              <a:lumOff val="529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imes New Roman" panose="02020603050405020304" pitchFamily="18" charset="0"/>
              <a:cs typeface="Times New Roman" panose="02020603050405020304" pitchFamily="18" charset="0"/>
            </a:rPr>
            <a:t>Production orientation </a:t>
          </a:r>
        </a:p>
      </dsp:txBody>
      <dsp:txXfrm>
        <a:off x="509622" y="682896"/>
        <a:ext cx="836818" cy="836608"/>
      </dsp:txXfrm>
    </dsp:sp>
  </dsp:spTree>
</dsp:drawing>
</file>

<file path=word/diagrams/layout1.xml><?xml version="1.0" encoding="utf-8"?>
<dgm:layoutDef xmlns:dgm="http://schemas.openxmlformats.org/drawingml/2006/diagram" xmlns:a="http://schemas.openxmlformats.org/drawingml/2006/main" uniqueId="urn:microsoft.com/office/officeart/2005/8/layout/cycle2#1">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1">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88E98D-5BCA-417E-B833-F32E8F8C9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1811</Words>
  <Characters>10329</Characters>
  <Application>Microsoft Office Word</Application>
  <DocSecurity>0</DocSecurity>
  <Lines>86</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Muntean</dc:creator>
  <cp:lastModifiedBy>gabriel muntean</cp:lastModifiedBy>
  <cp:revision>9</cp:revision>
  <dcterms:created xsi:type="dcterms:W3CDTF">2021-04-06T08:35:00Z</dcterms:created>
  <dcterms:modified xsi:type="dcterms:W3CDTF">2021-04-18T11:30:00Z</dcterms:modified>
</cp:coreProperties>
</file>