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4A9714" w14:textId="77777777" w:rsidR="00D077E9" w:rsidRPr="00B23DBD" w:rsidRDefault="00D077E9" w:rsidP="00D70D02">
      <w:pPr>
        <w:rPr>
          <w:rFonts w:ascii="Arial" w:hAnsi="Arial" w:cs="Arial"/>
          <w:color w:val="auto"/>
          <w:sz w:val="22"/>
        </w:rPr>
      </w:pPr>
      <w:r w:rsidRPr="00B23DBD">
        <w:rPr>
          <w:rFonts w:ascii="Arial" w:hAnsi="Arial" w:cs="Arial"/>
          <w:noProof/>
          <w:color w:val="auto"/>
          <w:sz w:val="22"/>
        </w:rPr>
        <w:drawing>
          <wp:anchor distT="0" distB="0" distL="114300" distR="114300" simplePos="0" relativeHeight="251658240" behindDoc="1" locked="0" layoutInCell="1" allowOverlap="1" wp14:anchorId="30FCE13B" wp14:editId="49FE282A">
            <wp:simplePos x="0" y="0"/>
            <wp:positionH relativeFrom="column">
              <wp:posOffset>-479108</wp:posOffset>
            </wp:positionH>
            <wp:positionV relativeFrom="page">
              <wp:posOffset>478155</wp:posOffset>
            </wp:positionV>
            <wp:extent cx="7760970" cy="4527232"/>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4527232"/>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RPr="00B23DBD" w14:paraId="0A2CE76B" w14:textId="77777777" w:rsidTr="00D077E9">
        <w:trPr>
          <w:trHeight w:val="1894"/>
        </w:trPr>
        <w:tc>
          <w:tcPr>
            <w:tcW w:w="5580" w:type="dxa"/>
            <w:tcBorders>
              <w:top w:val="nil"/>
              <w:left w:val="nil"/>
              <w:bottom w:val="nil"/>
              <w:right w:val="nil"/>
            </w:tcBorders>
          </w:tcPr>
          <w:p w14:paraId="4F92AFC2" w14:textId="77777777" w:rsidR="00D077E9" w:rsidRPr="00B23DBD" w:rsidRDefault="00D077E9" w:rsidP="00D077E9">
            <w:pPr>
              <w:rPr>
                <w:rFonts w:ascii="Arial" w:hAnsi="Arial" w:cs="Arial"/>
                <w:color w:val="auto"/>
                <w:sz w:val="22"/>
              </w:rPr>
            </w:pPr>
            <w:r w:rsidRPr="00B23DBD">
              <w:rPr>
                <w:rFonts w:ascii="Arial" w:hAnsi="Arial" w:cs="Arial"/>
                <w:noProof/>
                <w:color w:val="auto"/>
                <w:sz w:val="22"/>
              </w:rPr>
              <mc:AlternateContent>
                <mc:Choice Requires="wps">
                  <w:drawing>
                    <wp:inline distT="0" distB="0" distL="0" distR="0" wp14:anchorId="329A7D16" wp14:editId="6BBD750E">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51BCD07F" w14:textId="609AA2FC" w:rsidR="00BD5446" w:rsidRPr="00D86945" w:rsidRDefault="00BD5446" w:rsidP="00D077E9">
                                  <w:pPr>
                                    <w:pStyle w:val="Title"/>
                                  </w:pPr>
                                  <w:r>
                                    <w:t>Assignment 1</w:t>
                                  </w:r>
                                </w:p>
                                <w:p w14:paraId="53977EDD" w14:textId="296B6080" w:rsidR="00BD5446" w:rsidRPr="00D86945" w:rsidRDefault="00BD5446" w:rsidP="00D077E9">
                                  <w:pPr>
                                    <w:pStyle w:val="Title"/>
                                    <w:spacing w:after="0"/>
                                  </w:pPr>
                                  <w:r w:rsidRPr="00D86945">
                                    <w:t>20</w:t>
                                  </w:r>
                                  <w:r>
                                    <w:t>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29A7D16"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" filled="f" stroked="f" strokeweight=".5pt">
                      <v:textbox>
                        <w:txbxContent>
                          <w:p w14:paraId="51BCD07F" w14:textId="609AA2FC" w:rsidR="00BD5446" w:rsidRPr="00D86945" w:rsidRDefault="00BD5446" w:rsidP="00D077E9">
                            <w:pPr>
                              <w:pStyle w:val="Title"/>
                            </w:pPr>
                            <w:r>
                              <w:t>Assignment 1</w:t>
                            </w:r>
                          </w:p>
                          <w:p w14:paraId="53977EDD" w14:textId="296B6080" w:rsidR="00BD5446" w:rsidRPr="00D86945" w:rsidRDefault="00BD5446" w:rsidP="00D077E9">
                            <w:pPr>
                              <w:pStyle w:val="Title"/>
                              <w:spacing w:after="0"/>
                            </w:pPr>
                            <w:r w:rsidRPr="00D86945">
                              <w:t>20</w:t>
                            </w:r>
                            <w:r>
                              <w:t>21</w:t>
                            </w:r>
                          </w:p>
                        </w:txbxContent>
                      </v:textbox>
                      <w10:anchorlock/>
                    </v:shape>
                  </w:pict>
                </mc:Fallback>
              </mc:AlternateContent>
            </w:r>
          </w:p>
          <w:p w14:paraId="496D88FB" w14:textId="77777777" w:rsidR="00D077E9" w:rsidRPr="00B23DBD" w:rsidRDefault="00D077E9" w:rsidP="00D077E9">
            <w:pPr>
              <w:rPr>
                <w:rFonts w:ascii="Arial" w:hAnsi="Arial" w:cs="Arial"/>
                <w:color w:val="auto"/>
                <w:sz w:val="22"/>
              </w:rPr>
            </w:pPr>
            <w:r w:rsidRPr="00B23DBD">
              <w:rPr>
                <w:rFonts w:ascii="Arial" w:hAnsi="Arial" w:cs="Arial"/>
                <w:noProof/>
                <w:color w:val="auto"/>
                <w:sz w:val="22"/>
              </w:rPr>
              <mc:AlternateContent>
                <mc:Choice Requires="wps">
                  <w:drawing>
                    <wp:inline distT="0" distB="0" distL="0" distR="0" wp14:anchorId="5E407F8A" wp14:editId="6B69A8DF">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89191D0"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rsidRPr="00B23DBD" w14:paraId="35FF6A57" w14:textId="77777777" w:rsidTr="00D077E9">
        <w:trPr>
          <w:trHeight w:val="7636"/>
        </w:trPr>
        <w:tc>
          <w:tcPr>
            <w:tcW w:w="5580" w:type="dxa"/>
            <w:tcBorders>
              <w:top w:val="nil"/>
              <w:left w:val="nil"/>
              <w:bottom w:val="nil"/>
              <w:right w:val="nil"/>
            </w:tcBorders>
          </w:tcPr>
          <w:p w14:paraId="77B6AC5D" w14:textId="77777777" w:rsidR="00D077E9" w:rsidRPr="00B23DBD" w:rsidRDefault="00D077E9" w:rsidP="00D077E9">
            <w:pPr>
              <w:rPr>
                <w:rFonts w:ascii="Arial" w:hAnsi="Arial" w:cs="Arial"/>
                <w:noProof/>
                <w:color w:val="auto"/>
                <w:sz w:val="22"/>
              </w:rPr>
            </w:pPr>
          </w:p>
        </w:tc>
      </w:tr>
      <w:tr w:rsidR="00C0386B" w:rsidRPr="00B23DBD" w14:paraId="4E6CB450" w14:textId="77777777" w:rsidTr="00D077E9">
        <w:trPr>
          <w:trHeight w:val="2171"/>
        </w:trPr>
        <w:tc>
          <w:tcPr>
            <w:tcW w:w="5580" w:type="dxa"/>
            <w:tcBorders>
              <w:top w:val="nil"/>
              <w:left w:val="nil"/>
              <w:bottom w:val="nil"/>
              <w:right w:val="nil"/>
            </w:tcBorders>
          </w:tcPr>
          <w:sdt>
            <w:sdtPr>
              <w:rPr>
                <w:rFonts w:ascii="Arial" w:hAnsi="Arial" w:cs="Arial"/>
                <w:color w:val="auto"/>
                <w:sz w:val="22"/>
              </w:rPr>
              <w:id w:val="1080870105"/>
              <w:placeholder>
                <w:docPart w:val="B6EB82F0EC4D4F5F8B3335BC8C97E134"/>
              </w:placeholder>
              <w15:appearance w15:val="hidden"/>
            </w:sdtPr>
            <w:sdtEndPr/>
            <w:sdtContent>
              <w:p w14:paraId="229F5D81" w14:textId="5B3915C8" w:rsidR="00D077E9" w:rsidRPr="00B23DBD" w:rsidRDefault="00D077E9" w:rsidP="00D077E9">
                <w:pPr>
                  <w:rPr>
                    <w:rFonts w:ascii="Arial" w:hAnsi="Arial" w:cs="Arial"/>
                    <w:color w:val="auto"/>
                    <w:sz w:val="22"/>
                  </w:rPr>
                </w:pPr>
                <w:r w:rsidRPr="00B23DBD">
                  <w:rPr>
                    <w:rStyle w:val="SubtitleChar"/>
                    <w:rFonts w:ascii="Arial" w:hAnsi="Arial" w:cs="Arial"/>
                    <w:b w:val="0"/>
                    <w:color w:val="auto"/>
                    <w:sz w:val="22"/>
                  </w:rPr>
                  <w:fldChar w:fldCharType="begin"/>
                </w:r>
                <w:r w:rsidRPr="00B23DBD">
                  <w:rPr>
                    <w:rStyle w:val="SubtitleChar"/>
                    <w:rFonts w:ascii="Arial" w:hAnsi="Arial" w:cs="Arial"/>
                    <w:b w:val="0"/>
                    <w:color w:val="auto"/>
                    <w:sz w:val="22"/>
                  </w:rPr>
                  <w:instrText xml:space="preserve"> DATE  \@ "MMMM d"  \* MERGEFORMAT </w:instrText>
                </w:r>
                <w:r w:rsidRPr="00B23DBD">
                  <w:rPr>
                    <w:rStyle w:val="SubtitleChar"/>
                    <w:rFonts w:ascii="Arial" w:hAnsi="Arial" w:cs="Arial"/>
                    <w:b w:val="0"/>
                    <w:color w:val="auto"/>
                    <w:sz w:val="22"/>
                  </w:rPr>
                  <w:fldChar w:fldCharType="separate"/>
                </w:r>
                <w:r w:rsidR="00965D65">
                  <w:rPr>
                    <w:rStyle w:val="SubtitleChar"/>
                    <w:rFonts w:ascii="Arial" w:hAnsi="Arial" w:cs="Arial"/>
                    <w:b w:val="0"/>
                    <w:noProof/>
                    <w:color w:val="auto"/>
                    <w:sz w:val="22"/>
                  </w:rPr>
                  <w:t>December 31</w:t>
                </w:r>
                <w:r w:rsidRPr="00B23DBD">
                  <w:rPr>
                    <w:rStyle w:val="SubtitleChar"/>
                    <w:rFonts w:ascii="Arial" w:hAnsi="Arial" w:cs="Arial"/>
                    <w:b w:val="0"/>
                    <w:color w:val="auto"/>
                    <w:sz w:val="22"/>
                  </w:rPr>
                  <w:fldChar w:fldCharType="end"/>
                </w:r>
              </w:p>
            </w:sdtContent>
          </w:sdt>
          <w:p w14:paraId="56D2E5CB" w14:textId="77777777" w:rsidR="00D077E9" w:rsidRPr="00B23DBD" w:rsidRDefault="00D077E9" w:rsidP="00D077E9">
            <w:pPr>
              <w:rPr>
                <w:rFonts w:ascii="Arial" w:hAnsi="Arial" w:cs="Arial"/>
                <w:noProof/>
                <w:color w:val="auto"/>
                <w:sz w:val="22"/>
              </w:rPr>
            </w:pPr>
            <w:r w:rsidRPr="00B23DBD">
              <w:rPr>
                <w:rFonts w:ascii="Arial" w:hAnsi="Arial" w:cs="Arial"/>
                <w:noProof/>
                <w:color w:val="auto"/>
                <w:sz w:val="22"/>
              </w:rPr>
              <mc:AlternateContent>
                <mc:Choice Requires="wps">
                  <w:drawing>
                    <wp:inline distT="0" distB="0" distL="0" distR="0" wp14:anchorId="4F8067C0" wp14:editId="0C190A98">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C6F1CF6"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73C684F8" w14:textId="77777777" w:rsidR="00D077E9" w:rsidRPr="00B23DBD" w:rsidRDefault="00D077E9" w:rsidP="00D077E9">
            <w:pPr>
              <w:rPr>
                <w:rFonts w:ascii="Arial" w:hAnsi="Arial" w:cs="Arial"/>
                <w:noProof/>
                <w:color w:val="auto"/>
                <w:sz w:val="22"/>
              </w:rPr>
            </w:pPr>
          </w:p>
          <w:p w14:paraId="21E81156" w14:textId="77777777" w:rsidR="00D077E9" w:rsidRPr="00B23DBD" w:rsidRDefault="00D077E9" w:rsidP="00D077E9">
            <w:pPr>
              <w:rPr>
                <w:rFonts w:ascii="Arial" w:hAnsi="Arial" w:cs="Arial"/>
                <w:noProof/>
                <w:color w:val="auto"/>
                <w:sz w:val="22"/>
              </w:rPr>
            </w:pPr>
          </w:p>
          <w:p w14:paraId="01FFD3CB" w14:textId="58CF951C" w:rsidR="00D077E9" w:rsidRPr="00B23DBD" w:rsidRDefault="00C0386B" w:rsidP="00C0386B">
            <w:pPr>
              <w:rPr>
                <w:rFonts w:ascii="Arial" w:hAnsi="Arial" w:cs="Arial"/>
                <w:noProof/>
                <w:color w:val="auto"/>
                <w:sz w:val="22"/>
              </w:rPr>
            </w:pPr>
            <w:r>
              <w:rPr>
                <w:rFonts w:ascii="Arial" w:hAnsi="Arial" w:cs="Arial"/>
                <w:noProof/>
                <w:color w:val="auto"/>
                <w:sz w:val="22"/>
              </w:rPr>
              <w:t xml:space="preserve">Mark O’Shea </w:t>
            </w:r>
          </w:p>
        </w:tc>
      </w:tr>
    </w:tbl>
    <w:p w14:paraId="455E7FC3" w14:textId="23250B45" w:rsidR="00D077E9" w:rsidRPr="00B23DBD" w:rsidRDefault="00D077E9" w:rsidP="00C0386B">
      <w:pPr>
        <w:spacing w:after="200"/>
        <w:rPr>
          <w:rFonts w:ascii="Arial" w:hAnsi="Arial" w:cs="Arial"/>
          <w:color w:val="auto"/>
          <w:sz w:val="22"/>
        </w:rPr>
      </w:pPr>
      <w:r w:rsidRPr="00B23DBD">
        <w:rPr>
          <w:rFonts w:ascii="Arial" w:hAnsi="Arial" w:cs="Arial"/>
          <w:noProof/>
          <w:color w:val="auto"/>
          <w:sz w:val="22"/>
        </w:rPr>
        <mc:AlternateContent>
          <mc:Choice Requires="wps">
            <w:drawing>
              <wp:anchor distT="0" distB="0" distL="114300" distR="114300" simplePos="0" relativeHeight="251659264" behindDoc="1" locked="0" layoutInCell="1" allowOverlap="1" wp14:anchorId="7165688C" wp14:editId="69C5E402">
                <wp:simplePos x="0" y="0"/>
                <wp:positionH relativeFrom="column">
                  <wp:posOffset>-746975</wp:posOffset>
                </wp:positionH>
                <wp:positionV relativeFrom="page">
                  <wp:posOffset>6671945</wp:posOffset>
                </wp:positionV>
                <wp:extent cx="7761600" cy="337320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1600" cy="33732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F3F18" id="Rectangle 2" o:spid="_x0000_s1026" alt="colored rectangle" style="position:absolute;margin-left:-58.8pt;margin-top:525.35pt;width:611.15pt;height:26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" fillcolor="#002060" stroked="f" strokeweight="2pt">
                <w10:wrap anchory="page"/>
              </v:rect>
            </w:pict>
          </mc:Fallback>
        </mc:AlternateContent>
      </w:r>
      <w:r w:rsidRPr="00B23DBD">
        <w:rPr>
          <w:rFonts w:ascii="Arial" w:hAnsi="Arial" w:cs="Arial"/>
          <w:noProof/>
          <w:color w:val="auto"/>
          <w:sz w:val="22"/>
        </w:rPr>
        <mc:AlternateContent>
          <mc:Choice Requires="wps">
            <w:drawing>
              <wp:anchor distT="0" distB="0" distL="114300" distR="114300" simplePos="0" relativeHeight="251660288" behindDoc="1" locked="0" layoutInCell="1" allowOverlap="1" wp14:anchorId="7DF3A6DE" wp14:editId="0755A0DE">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B69FA"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rsidRPr="00B23DBD">
        <w:rPr>
          <w:rFonts w:ascii="Arial" w:hAnsi="Arial" w:cs="Arial"/>
          <w:color w:val="auto"/>
          <w:sz w:val="22"/>
        </w:rPr>
        <w:br w:type="page"/>
      </w:r>
    </w:p>
    <w:tbl>
      <w:tblPr>
        <w:tblW w:w="10645" w:type="dxa"/>
        <w:tblInd w:w="-709" w:type="dxa"/>
        <w:tblCellMar>
          <w:left w:w="0" w:type="dxa"/>
          <w:right w:w="0" w:type="dxa"/>
        </w:tblCellMar>
        <w:tblLook w:val="0000" w:firstRow="0" w:lastRow="0" w:firstColumn="0" w:lastColumn="0" w:noHBand="0" w:noVBand="0"/>
      </w:tblPr>
      <w:tblGrid>
        <w:gridCol w:w="10645"/>
      </w:tblGrid>
      <w:tr w:rsidR="00D077E9" w:rsidRPr="00B23DBD" w14:paraId="33AC6C03" w14:textId="77777777" w:rsidTr="00D53459">
        <w:trPr>
          <w:trHeight w:val="3546"/>
        </w:trPr>
        <w:tc>
          <w:tcPr>
            <w:tcW w:w="10645" w:type="dxa"/>
          </w:tcPr>
          <w:sdt>
            <w:sdtPr>
              <w:rPr>
                <w:rFonts w:ascii="Arial" w:hAnsi="Arial" w:cs="Arial"/>
                <w:b/>
                <w:bCs/>
                <w:color w:val="auto"/>
                <w:sz w:val="22"/>
                <w:szCs w:val="22"/>
                <w:u w:val="single"/>
              </w:rPr>
              <w:id w:val="1660650702"/>
              <w:placeholder>
                <w:docPart w:val="1F7305811B904BE39DFBC300AB51A14F"/>
              </w:placeholder>
              <w15:dataBinding w:prefixMappings="xmlns:ns0='http://schemas.microsoft.com/temp/samples' " w:xpath="/ns0:employees[1]/ns0:employee[1]/ns0:CompanyName[1]" w:storeItemID="{00000000-0000-0000-0000-000000000000}"/>
              <w15:appearance w15:val="hidden"/>
            </w:sdtPr>
            <w:sdtEndPr>
              <w:rPr>
                <w:b w:val="0"/>
                <w:bCs w:val="0"/>
                <w:u w:val="none"/>
              </w:rPr>
            </w:sdtEndPr>
            <w:sdtContent>
              <w:p w14:paraId="5687D2BC" w14:textId="198A9846" w:rsidR="00365F1E" w:rsidRPr="00365F1E" w:rsidRDefault="008F6B7A" w:rsidP="00365F1E">
                <w:pPr>
                  <w:pStyle w:val="Heading2"/>
                  <w:rPr>
                    <w:rFonts w:ascii="Arial" w:hAnsi="Arial" w:cs="Arial"/>
                    <w:color w:val="auto"/>
                    <w:sz w:val="22"/>
                    <w:szCs w:val="22"/>
                  </w:rPr>
                </w:pPr>
                <w:r>
                  <w:rPr>
                    <w:rFonts w:ascii="Arial" w:hAnsi="Arial" w:cs="Arial"/>
                    <w:b/>
                    <w:bCs/>
                    <w:color w:val="auto"/>
                    <w:sz w:val="22"/>
                    <w:szCs w:val="22"/>
                    <w:u w:val="single"/>
                  </w:rPr>
                  <w:t>Assignment 1</w:t>
                </w:r>
              </w:p>
            </w:sdtContent>
          </w:sdt>
        </w:tc>
      </w:tr>
      <w:tr w:rsidR="00DF027C" w:rsidRPr="00B23DBD" w14:paraId="56B82EAE" w14:textId="77777777" w:rsidTr="00D53459">
        <w:trPr>
          <w:trHeight w:val="1899"/>
        </w:trPr>
        <w:tc>
          <w:tcPr>
            <w:tcW w:w="10645" w:type="dxa"/>
            <w:shd w:val="clear" w:color="auto" w:fill="F2F2F2" w:themeFill="background1" w:themeFillShade="F2"/>
            <w:vAlign w:val="center"/>
          </w:tcPr>
          <w:p w14:paraId="78B87046" w14:textId="77777777" w:rsidR="00DF027C" w:rsidRPr="00B23DBD" w:rsidRDefault="00DF027C" w:rsidP="00DF027C">
            <w:pPr>
              <w:pStyle w:val="EmphasisText"/>
              <w:jc w:val="center"/>
              <w:rPr>
                <w:rFonts w:ascii="Arial" w:hAnsi="Arial" w:cs="Arial"/>
                <w:color w:val="auto"/>
                <w:sz w:val="22"/>
              </w:rPr>
            </w:pPr>
            <w:r w:rsidRPr="00B23DBD">
              <w:rPr>
                <w:rFonts w:ascii="Arial" w:hAnsi="Arial" w:cs="Arial"/>
                <w:noProof/>
                <w:color w:val="auto"/>
                <w:sz w:val="22"/>
              </w:rPr>
              <mc:AlternateContent>
                <mc:Choice Requires="wps">
                  <w:drawing>
                    <wp:inline distT="0" distB="0" distL="0" distR="0" wp14:anchorId="7B090ED4" wp14:editId="258AE556">
                      <wp:extent cx="5422005" cy="695459"/>
                      <wp:effectExtent l="0" t="0" r="0" b="0"/>
                      <wp:docPr id="7" name="Text Box 7"/>
                      <wp:cNvGraphicFramePr/>
                      <a:graphic xmlns:a="http://schemas.openxmlformats.org/drawingml/2006/main">
                        <a:graphicData uri="http://schemas.microsoft.com/office/word/2010/wordprocessingShape">
                          <wps:wsp>
                            <wps:cNvSpPr txBox="1"/>
                            <wps:spPr>
                              <a:xfrm>
                                <a:off x="0" y="0"/>
                                <a:ext cx="5422005" cy="695459"/>
                              </a:xfrm>
                              <a:prstGeom prst="rect">
                                <a:avLst/>
                              </a:prstGeom>
                              <a:noFill/>
                              <a:ln w="6350">
                                <a:noFill/>
                              </a:ln>
                            </wps:spPr>
                            <wps:txbx>
                              <w:txbxContent>
                                <w:p w14:paraId="49B7C15B" w14:textId="4B0EC17F" w:rsidR="00BD5446" w:rsidRPr="00C0386B" w:rsidRDefault="00BD5446" w:rsidP="00DF027C">
                                  <w:pPr>
                                    <w:jc w:val="center"/>
                                    <w:rPr>
                                      <w:lang w:val="en-GB"/>
                                    </w:rPr>
                                  </w:pPr>
                                  <w:r w:rsidRPr="00C0386B">
                                    <w:rPr>
                                      <w:b w:val="0"/>
                                      <w:bCs/>
                                      <w:lang w:val="en-GB"/>
                                    </w:rPr>
                                    <w:t xml:space="preserve">Assignment 1: </w:t>
                                  </w:r>
                                  <w:r w:rsidRPr="00C0386B">
                                    <w:rPr>
                                      <w:rFonts w:ascii="Arial" w:hAnsi="Arial" w:cs="Arial"/>
                                      <w:b w:val="0"/>
                                      <w:bCs/>
                                      <w:sz w:val="24"/>
                                      <w:szCs w:val="24"/>
                                    </w:rPr>
                                    <w:t>The development of a strategic plan for a Major Crime Investigation Department</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B090ED4" id="Text Box 7" o:spid="_x0000_s1027" type="#_x0000_t202" style="width:426.95pt;height:5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" filled="f" stroked="f" strokeweight=".5pt">
                      <v:textbox>
                        <w:txbxContent>
                          <w:p w14:paraId="49B7C15B" w14:textId="4B0EC17F" w:rsidR="00BD5446" w:rsidRPr="00C0386B" w:rsidRDefault="00BD5446" w:rsidP="00DF027C">
                            <w:pPr>
                              <w:jc w:val="center"/>
                              <w:rPr>
                                <w:lang w:val="en-GB"/>
                              </w:rPr>
                            </w:pPr>
                            <w:r w:rsidRPr="00C0386B">
                              <w:rPr>
                                <w:b w:val="0"/>
                                <w:bCs/>
                                <w:lang w:val="en-GB"/>
                              </w:rPr>
                              <w:t xml:space="preserve">Assignment 1: </w:t>
                            </w:r>
                            <w:r w:rsidRPr="00C0386B">
                              <w:rPr>
                                <w:rFonts w:ascii="Arial" w:hAnsi="Arial" w:cs="Arial"/>
                                <w:b w:val="0"/>
                                <w:bCs/>
                                <w:sz w:val="24"/>
                                <w:szCs w:val="24"/>
                              </w:rPr>
                              <w:t>The development of a strategic plan for a Major Crime Investigation Department</w:t>
                            </w:r>
                            <w:r>
                              <w:rPr>
                                <w:rFonts w:ascii="Arial" w:hAnsi="Arial" w:cs="Arial"/>
                                <w:sz w:val="24"/>
                                <w:szCs w:val="24"/>
                              </w:rPr>
                              <w:t>.</w:t>
                            </w:r>
                          </w:p>
                        </w:txbxContent>
                      </v:textbox>
                      <w10:anchorlock/>
                    </v:shape>
                  </w:pict>
                </mc:Fallback>
              </mc:AlternateContent>
            </w:r>
          </w:p>
        </w:tc>
      </w:tr>
      <w:tr w:rsidR="00DF027C" w:rsidRPr="00B23DBD" w14:paraId="26111EC6" w14:textId="77777777" w:rsidTr="00D53459">
        <w:trPr>
          <w:trHeight w:val="5931"/>
        </w:trPr>
        <w:tc>
          <w:tcPr>
            <w:tcW w:w="10645" w:type="dxa"/>
          </w:tcPr>
          <w:p w14:paraId="47BC4DA3" w14:textId="34058AC6"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Introduction: </w:t>
            </w:r>
          </w:p>
          <w:p w14:paraId="48BF9AF4" w14:textId="0C236541" w:rsidR="005679DD" w:rsidRPr="00B23DBD" w:rsidRDefault="00E4782D" w:rsidP="0029545F">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 this paper I will outline how the </w:t>
            </w:r>
            <w:r w:rsidR="005679DD" w:rsidRPr="00B23DBD">
              <w:rPr>
                <w:rFonts w:ascii="Arial" w:hAnsi="Arial" w:cs="Arial"/>
                <w:sz w:val="22"/>
                <w:szCs w:val="22"/>
              </w:rPr>
              <w:t>theory</w:t>
            </w:r>
            <w:r w:rsidRPr="00B23DBD">
              <w:rPr>
                <w:rFonts w:ascii="Arial" w:hAnsi="Arial" w:cs="Arial"/>
                <w:sz w:val="22"/>
                <w:szCs w:val="22"/>
              </w:rPr>
              <w:t xml:space="preserve"> of </w:t>
            </w:r>
            <w:r w:rsidR="005679DD" w:rsidRPr="00B23DBD">
              <w:rPr>
                <w:rFonts w:ascii="Arial" w:hAnsi="Arial" w:cs="Arial"/>
                <w:sz w:val="22"/>
                <w:szCs w:val="22"/>
              </w:rPr>
              <w:t>strategic</w:t>
            </w:r>
            <w:r w:rsidRPr="00B23DBD">
              <w:rPr>
                <w:rFonts w:ascii="Arial" w:hAnsi="Arial" w:cs="Arial"/>
                <w:sz w:val="22"/>
                <w:szCs w:val="22"/>
              </w:rPr>
              <w:t xml:space="preserve"> management </w:t>
            </w:r>
            <w:r w:rsidR="00AE7EA8" w:rsidRPr="00B23DBD">
              <w:rPr>
                <w:rFonts w:ascii="Arial" w:hAnsi="Arial" w:cs="Arial"/>
                <w:sz w:val="22"/>
                <w:szCs w:val="22"/>
              </w:rPr>
              <w:t>would support</w:t>
            </w:r>
            <w:r w:rsidRPr="00B23DBD">
              <w:rPr>
                <w:rFonts w:ascii="Arial" w:hAnsi="Arial" w:cs="Arial"/>
                <w:sz w:val="22"/>
                <w:szCs w:val="22"/>
              </w:rPr>
              <w:t xml:space="preserve"> the development of a strategic plan to deliver major</w:t>
            </w:r>
            <w:r w:rsidR="00AE7EA8" w:rsidRPr="00B23DBD">
              <w:rPr>
                <w:rFonts w:ascii="Arial" w:hAnsi="Arial" w:cs="Arial"/>
                <w:sz w:val="22"/>
                <w:szCs w:val="22"/>
              </w:rPr>
              <w:t xml:space="preserve"> crime</w:t>
            </w:r>
            <w:r w:rsidRPr="00B23DBD">
              <w:rPr>
                <w:rFonts w:ascii="Arial" w:hAnsi="Arial" w:cs="Arial"/>
                <w:sz w:val="22"/>
                <w:szCs w:val="22"/>
              </w:rPr>
              <w:t xml:space="preserve"> investigations within South Wales Police. </w:t>
            </w:r>
          </w:p>
          <w:p w14:paraId="3DB18683" w14:textId="75006D8C" w:rsidR="0029545F" w:rsidRPr="00B23DBD" w:rsidRDefault="0029545F" w:rsidP="0029545F">
            <w:pPr>
              <w:pStyle w:val="NormalWeb"/>
              <w:spacing w:before="120" w:beforeAutospacing="0" w:after="120" w:afterAutospacing="0"/>
              <w:rPr>
                <w:rFonts w:ascii="Arial" w:hAnsi="Arial" w:cs="Arial"/>
                <w:sz w:val="22"/>
                <w:szCs w:val="22"/>
              </w:rPr>
            </w:pPr>
            <w:r w:rsidRPr="00B23DBD">
              <w:rPr>
                <w:rFonts w:ascii="Arial" w:hAnsi="Arial" w:cs="Arial"/>
                <w:sz w:val="22"/>
                <w:szCs w:val="22"/>
              </w:rPr>
              <w:t>There is</w:t>
            </w:r>
            <w:r w:rsidR="00AE7EA8" w:rsidRPr="00B23DBD">
              <w:rPr>
                <w:rFonts w:ascii="Arial" w:hAnsi="Arial" w:cs="Arial"/>
                <w:sz w:val="22"/>
                <w:szCs w:val="22"/>
              </w:rPr>
              <w:t xml:space="preserve"> significant</w:t>
            </w:r>
            <w:r w:rsidRPr="00B23DBD">
              <w:rPr>
                <w:rFonts w:ascii="Arial" w:hAnsi="Arial" w:cs="Arial"/>
                <w:sz w:val="22"/>
                <w:szCs w:val="22"/>
              </w:rPr>
              <w:t xml:space="preserve"> academic research that supports the view that strategic planning exercises within organisations provides clarity of purpose (Ferlie and </w:t>
            </w:r>
            <w:proofErr w:type="spellStart"/>
            <w:r w:rsidRPr="00B23DBD">
              <w:rPr>
                <w:rFonts w:ascii="Arial" w:hAnsi="Arial" w:cs="Arial"/>
                <w:sz w:val="22"/>
                <w:szCs w:val="22"/>
              </w:rPr>
              <w:t>Ongaro</w:t>
            </w:r>
            <w:proofErr w:type="spellEnd"/>
            <w:r w:rsidRPr="00B23DBD">
              <w:rPr>
                <w:rFonts w:ascii="Arial" w:hAnsi="Arial" w:cs="Arial"/>
                <w:sz w:val="22"/>
                <w:szCs w:val="22"/>
              </w:rPr>
              <w:t xml:space="preserve"> 2015)</w:t>
            </w:r>
            <w:r w:rsidR="00BF1159" w:rsidRPr="00B23DBD">
              <w:rPr>
                <w:rFonts w:ascii="Arial" w:hAnsi="Arial" w:cs="Arial"/>
                <w:sz w:val="22"/>
                <w:szCs w:val="22"/>
              </w:rPr>
              <w:t xml:space="preserve"> (Whittington 2019 p3)</w:t>
            </w:r>
            <w:r w:rsidRPr="00B23DBD">
              <w:rPr>
                <w:rFonts w:ascii="Arial" w:hAnsi="Arial" w:cs="Arial"/>
                <w:sz w:val="22"/>
                <w:szCs w:val="22"/>
              </w:rPr>
              <w:t xml:space="preserve"> </w:t>
            </w:r>
            <w:r w:rsidR="00AE7EA8" w:rsidRPr="00B23DBD">
              <w:rPr>
                <w:rFonts w:ascii="Arial" w:hAnsi="Arial" w:cs="Arial"/>
                <w:sz w:val="22"/>
                <w:szCs w:val="22"/>
              </w:rPr>
              <w:t>et al.</w:t>
            </w:r>
          </w:p>
          <w:p w14:paraId="7F41B77E" w14:textId="5323980C" w:rsidR="00C0386B"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I will</w:t>
            </w:r>
            <w:r w:rsidR="0029545F" w:rsidRPr="00B23DBD">
              <w:rPr>
                <w:rFonts w:ascii="Arial" w:hAnsi="Arial" w:cs="Arial"/>
                <w:sz w:val="22"/>
                <w:szCs w:val="22"/>
              </w:rPr>
              <w:t xml:space="preserve"> also </w:t>
            </w:r>
            <w:r w:rsidRPr="00B23DBD">
              <w:rPr>
                <w:rFonts w:ascii="Arial" w:hAnsi="Arial" w:cs="Arial"/>
                <w:sz w:val="22"/>
                <w:szCs w:val="22"/>
              </w:rPr>
              <w:t xml:space="preserve">discuss a countervailing view that strategic planning stifles innovation and transformation. </w:t>
            </w:r>
          </w:p>
          <w:p w14:paraId="30B80B86" w14:textId="02BFD841" w:rsidR="00E4782D" w:rsidRPr="00B23DBD" w:rsidRDefault="005629CE"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There is an emerging </w:t>
            </w:r>
            <w:r w:rsidR="005679DD" w:rsidRPr="00B23DBD">
              <w:rPr>
                <w:rFonts w:ascii="Arial" w:hAnsi="Arial" w:cs="Arial"/>
                <w:sz w:val="22"/>
                <w:szCs w:val="22"/>
              </w:rPr>
              <w:t>school</w:t>
            </w:r>
            <w:r w:rsidRPr="00B23DBD">
              <w:rPr>
                <w:rFonts w:ascii="Arial" w:hAnsi="Arial" w:cs="Arial"/>
                <w:sz w:val="22"/>
                <w:szCs w:val="22"/>
              </w:rPr>
              <w:t xml:space="preserve"> of </w:t>
            </w:r>
            <w:r w:rsidR="005679DD" w:rsidRPr="00B23DBD">
              <w:rPr>
                <w:rFonts w:ascii="Arial" w:hAnsi="Arial" w:cs="Arial"/>
                <w:sz w:val="22"/>
                <w:szCs w:val="22"/>
              </w:rPr>
              <w:t>thought</w:t>
            </w:r>
            <w:r w:rsidRPr="00B23DBD">
              <w:rPr>
                <w:rFonts w:ascii="Arial" w:hAnsi="Arial" w:cs="Arial"/>
                <w:sz w:val="22"/>
                <w:szCs w:val="22"/>
              </w:rPr>
              <w:t xml:space="preserve"> that </w:t>
            </w:r>
            <w:r w:rsidR="005679DD" w:rsidRPr="00B23DBD">
              <w:rPr>
                <w:rFonts w:ascii="Arial" w:hAnsi="Arial" w:cs="Arial"/>
                <w:sz w:val="22"/>
                <w:szCs w:val="22"/>
              </w:rPr>
              <w:t>‘</w:t>
            </w:r>
            <w:r w:rsidRPr="00B23DBD">
              <w:rPr>
                <w:rFonts w:ascii="Arial" w:hAnsi="Arial" w:cs="Arial"/>
                <w:sz w:val="22"/>
                <w:szCs w:val="22"/>
              </w:rPr>
              <w:t>Positive Deviance</w:t>
            </w:r>
            <w:r w:rsidR="005679DD" w:rsidRPr="00B23DBD">
              <w:rPr>
                <w:rFonts w:ascii="Arial" w:hAnsi="Arial" w:cs="Arial"/>
                <w:sz w:val="22"/>
                <w:szCs w:val="22"/>
              </w:rPr>
              <w:t>’</w:t>
            </w:r>
            <w:r w:rsidRPr="00B23DBD">
              <w:rPr>
                <w:rFonts w:ascii="Arial" w:hAnsi="Arial" w:cs="Arial"/>
                <w:sz w:val="22"/>
                <w:szCs w:val="22"/>
              </w:rPr>
              <w:t xml:space="preserve"> provides an opportunity for innovative approaches versus the </w:t>
            </w:r>
            <w:r w:rsidR="00365F1E" w:rsidRPr="00B23DBD">
              <w:rPr>
                <w:rFonts w:ascii="Arial" w:hAnsi="Arial" w:cs="Arial"/>
                <w:sz w:val="22"/>
                <w:szCs w:val="22"/>
              </w:rPr>
              <w:t>top-down</w:t>
            </w:r>
            <w:r w:rsidRPr="00B23DBD">
              <w:rPr>
                <w:rFonts w:ascii="Arial" w:hAnsi="Arial" w:cs="Arial"/>
                <w:sz w:val="22"/>
                <w:szCs w:val="22"/>
              </w:rPr>
              <w:t xml:space="preserve"> management of a strategic plan (Herrington and Bartels) </w:t>
            </w:r>
            <w:r w:rsidR="00036F08">
              <w:rPr>
                <w:rFonts w:ascii="Arial" w:hAnsi="Arial" w:cs="Arial"/>
                <w:sz w:val="22"/>
                <w:szCs w:val="22"/>
              </w:rPr>
              <w:t xml:space="preserve">this theory will be discussed. </w:t>
            </w:r>
            <w:r w:rsidR="00000797">
              <w:rPr>
                <w:rFonts w:ascii="Arial" w:hAnsi="Arial" w:cs="Arial"/>
                <w:sz w:val="22"/>
                <w:szCs w:val="22"/>
              </w:rPr>
              <w:t>I will also consider the emergence of third</w:t>
            </w:r>
            <w:r w:rsidR="008F6B7A">
              <w:rPr>
                <w:rFonts w:ascii="Arial" w:hAnsi="Arial" w:cs="Arial"/>
                <w:sz w:val="22"/>
                <w:szCs w:val="22"/>
              </w:rPr>
              <w:t>-</w:t>
            </w:r>
            <w:r w:rsidR="00000797">
              <w:rPr>
                <w:rFonts w:ascii="Arial" w:hAnsi="Arial" w:cs="Arial"/>
                <w:sz w:val="22"/>
                <w:szCs w:val="22"/>
              </w:rPr>
              <w:t>party strategic planning and the role of the partner agency in police strategic planning (Braga and Weisburd 2006.)</w:t>
            </w:r>
          </w:p>
          <w:p w14:paraId="20C91F37" w14:textId="75BEF831" w:rsidR="00BE7120" w:rsidRPr="00B23DBD" w:rsidRDefault="00BE7120"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This paper will seek to articulate </w:t>
            </w:r>
            <w:r w:rsidR="00AE7EA8" w:rsidRPr="00B23DBD">
              <w:rPr>
                <w:rFonts w:ascii="Arial" w:hAnsi="Arial" w:cs="Arial"/>
                <w:sz w:val="22"/>
                <w:szCs w:val="22"/>
              </w:rPr>
              <w:t>the</w:t>
            </w:r>
            <w:r w:rsidR="00C0386B">
              <w:rPr>
                <w:rFonts w:ascii="Arial" w:hAnsi="Arial" w:cs="Arial"/>
                <w:sz w:val="22"/>
                <w:szCs w:val="22"/>
              </w:rPr>
              <w:t xml:space="preserve"> </w:t>
            </w:r>
            <w:r w:rsidR="00AE7EA8" w:rsidRPr="00B23DBD">
              <w:rPr>
                <w:rFonts w:ascii="Arial" w:hAnsi="Arial" w:cs="Arial"/>
                <w:sz w:val="22"/>
                <w:szCs w:val="22"/>
              </w:rPr>
              <w:t xml:space="preserve">considerations for </w:t>
            </w:r>
            <w:r w:rsidRPr="00B23DBD">
              <w:rPr>
                <w:rFonts w:ascii="Arial" w:hAnsi="Arial" w:cs="Arial"/>
                <w:sz w:val="22"/>
                <w:szCs w:val="22"/>
              </w:rPr>
              <w:t>a business unit strategy for the Major Crime Investigation Team</w:t>
            </w:r>
            <w:r w:rsidR="0031368B" w:rsidRPr="00B23DBD">
              <w:rPr>
                <w:rFonts w:ascii="Arial" w:hAnsi="Arial" w:cs="Arial"/>
                <w:sz w:val="22"/>
                <w:szCs w:val="22"/>
              </w:rPr>
              <w:t xml:space="preserve"> to deliver a public value outcome in line with the Mission, Vision and Values of the wider Organisation</w:t>
            </w:r>
            <w:r w:rsidR="00365F1E">
              <w:rPr>
                <w:rFonts w:ascii="Arial" w:hAnsi="Arial" w:cs="Arial"/>
                <w:sz w:val="22"/>
                <w:szCs w:val="22"/>
              </w:rPr>
              <w:t xml:space="preserve"> whilst considering if strategic plans add value to the organisation. </w:t>
            </w:r>
          </w:p>
          <w:p w14:paraId="0A58E20D" w14:textId="2E7C2367" w:rsidR="00E4782D" w:rsidRDefault="00E4782D" w:rsidP="00E4782D">
            <w:pPr>
              <w:pStyle w:val="NormalWeb"/>
              <w:spacing w:before="120" w:beforeAutospacing="0" w:after="120" w:afterAutospacing="0"/>
              <w:rPr>
                <w:rFonts w:ascii="Arial" w:hAnsi="Arial" w:cs="Arial"/>
                <w:sz w:val="22"/>
                <w:szCs w:val="22"/>
              </w:rPr>
            </w:pPr>
          </w:p>
          <w:p w14:paraId="6B66FE88" w14:textId="693F989F" w:rsidR="00B23DBD" w:rsidRDefault="00B23DBD" w:rsidP="00E4782D">
            <w:pPr>
              <w:pStyle w:val="NormalWeb"/>
              <w:spacing w:before="120" w:beforeAutospacing="0" w:after="120" w:afterAutospacing="0"/>
              <w:rPr>
                <w:rFonts w:ascii="Arial" w:hAnsi="Arial" w:cs="Arial"/>
                <w:sz w:val="22"/>
                <w:szCs w:val="22"/>
              </w:rPr>
            </w:pPr>
          </w:p>
          <w:p w14:paraId="47CEF749" w14:textId="69F17818" w:rsidR="00B23DBD" w:rsidRDefault="00B23DBD" w:rsidP="00E4782D">
            <w:pPr>
              <w:pStyle w:val="NormalWeb"/>
              <w:spacing w:before="120" w:beforeAutospacing="0" w:after="120" w:afterAutospacing="0"/>
              <w:rPr>
                <w:rFonts w:ascii="Arial" w:hAnsi="Arial" w:cs="Arial"/>
                <w:sz w:val="22"/>
                <w:szCs w:val="22"/>
              </w:rPr>
            </w:pPr>
          </w:p>
          <w:p w14:paraId="6F9922FB" w14:textId="3A4454A8" w:rsidR="00B23DBD" w:rsidRDefault="00B23DBD" w:rsidP="00E4782D">
            <w:pPr>
              <w:pStyle w:val="NormalWeb"/>
              <w:spacing w:before="120" w:beforeAutospacing="0" w:after="120" w:afterAutospacing="0"/>
              <w:rPr>
                <w:rFonts w:ascii="Arial" w:hAnsi="Arial" w:cs="Arial"/>
                <w:sz w:val="22"/>
                <w:szCs w:val="22"/>
              </w:rPr>
            </w:pPr>
          </w:p>
          <w:p w14:paraId="6A707763" w14:textId="77A1004E" w:rsidR="00036F08" w:rsidRDefault="00036F08" w:rsidP="00E4782D">
            <w:pPr>
              <w:pStyle w:val="NormalWeb"/>
              <w:spacing w:before="120" w:beforeAutospacing="0" w:after="120" w:afterAutospacing="0"/>
              <w:rPr>
                <w:rFonts w:ascii="Arial" w:hAnsi="Arial" w:cs="Arial"/>
                <w:sz w:val="22"/>
                <w:szCs w:val="22"/>
              </w:rPr>
            </w:pPr>
          </w:p>
          <w:p w14:paraId="7695AD63" w14:textId="77777777" w:rsidR="00036F08" w:rsidRDefault="00036F08" w:rsidP="00E4782D">
            <w:pPr>
              <w:pStyle w:val="NormalWeb"/>
              <w:spacing w:before="120" w:beforeAutospacing="0" w:after="120" w:afterAutospacing="0"/>
              <w:rPr>
                <w:rFonts w:ascii="Arial" w:hAnsi="Arial" w:cs="Arial"/>
                <w:sz w:val="22"/>
                <w:szCs w:val="22"/>
              </w:rPr>
            </w:pPr>
          </w:p>
          <w:p w14:paraId="0B254283" w14:textId="2F754A7F" w:rsidR="00B23DBD" w:rsidRDefault="00B23DBD" w:rsidP="00E4782D">
            <w:pPr>
              <w:pStyle w:val="NormalWeb"/>
              <w:spacing w:before="120" w:beforeAutospacing="0" w:after="120" w:afterAutospacing="0"/>
              <w:rPr>
                <w:rFonts w:ascii="Arial" w:hAnsi="Arial" w:cs="Arial"/>
                <w:sz w:val="22"/>
                <w:szCs w:val="22"/>
              </w:rPr>
            </w:pPr>
          </w:p>
          <w:p w14:paraId="41B7B8BD" w14:textId="4036F2E4" w:rsidR="00B23DBD" w:rsidRDefault="00B23DBD" w:rsidP="00E4782D">
            <w:pPr>
              <w:pStyle w:val="NormalWeb"/>
              <w:spacing w:before="120" w:beforeAutospacing="0" w:after="120" w:afterAutospacing="0"/>
              <w:rPr>
                <w:rFonts w:ascii="Arial" w:hAnsi="Arial" w:cs="Arial"/>
                <w:sz w:val="22"/>
                <w:szCs w:val="22"/>
              </w:rPr>
            </w:pPr>
          </w:p>
          <w:p w14:paraId="453B46B8" w14:textId="0E14D105" w:rsidR="00B23DBD" w:rsidRDefault="00B23DBD" w:rsidP="00E4782D">
            <w:pPr>
              <w:pStyle w:val="NormalWeb"/>
              <w:spacing w:before="120" w:beforeAutospacing="0" w:after="120" w:afterAutospacing="0"/>
              <w:rPr>
                <w:rFonts w:ascii="Arial" w:hAnsi="Arial" w:cs="Arial"/>
                <w:sz w:val="22"/>
                <w:szCs w:val="22"/>
              </w:rPr>
            </w:pPr>
          </w:p>
          <w:p w14:paraId="4DAD3616" w14:textId="77777777" w:rsidR="00B23DBD" w:rsidRPr="00B23DBD" w:rsidRDefault="00B23DBD" w:rsidP="00E4782D">
            <w:pPr>
              <w:pStyle w:val="NormalWeb"/>
              <w:spacing w:before="120" w:beforeAutospacing="0" w:after="120" w:afterAutospacing="0"/>
              <w:rPr>
                <w:rFonts w:ascii="Arial" w:hAnsi="Arial" w:cs="Arial"/>
                <w:sz w:val="22"/>
                <w:szCs w:val="22"/>
              </w:rPr>
            </w:pPr>
          </w:p>
          <w:p w14:paraId="627D5F3E" w14:textId="3591B875" w:rsidR="00E4782D" w:rsidRPr="00B23DBD" w:rsidRDefault="00AE7EA8" w:rsidP="00E4782D">
            <w:pPr>
              <w:numPr>
                <w:ilvl w:val="0"/>
                <w:numId w:val="1"/>
              </w:numPr>
              <w:spacing w:line="240" w:lineRule="auto"/>
              <w:rPr>
                <w:rFonts w:ascii="Arial" w:hAnsi="Arial" w:cs="Arial"/>
                <w:color w:val="auto"/>
                <w:sz w:val="22"/>
              </w:rPr>
            </w:pPr>
            <w:r w:rsidRPr="00B23DBD">
              <w:rPr>
                <w:rFonts w:ascii="Arial" w:hAnsi="Arial" w:cs="Arial"/>
                <w:color w:val="auto"/>
                <w:sz w:val="22"/>
              </w:rPr>
              <w:lastRenderedPageBreak/>
              <w:t>Context of Police Strategic Planning Processes.</w:t>
            </w:r>
          </w:p>
          <w:p w14:paraId="2F63F4FB" w14:textId="77445154"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I</w:t>
            </w:r>
            <w:r w:rsidR="0031368B" w:rsidRPr="00B23DBD">
              <w:rPr>
                <w:rFonts w:ascii="Arial" w:hAnsi="Arial" w:cs="Arial"/>
                <w:sz w:val="22"/>
                <w:szCs w:val="22"/>
              </w:rPr>
              <w:t>n</w:t>
            </w:r>
            <w:r w:rsidRPr="00B23DBD">
              <w:rPr>
                <w:rFonts w:ascii="Arial" w:hAnsi="Arial" w:cs="Arial"/>
                <w:sz w:val="22"/>
                <w:szCs w:val="22"/>
              </w:rPr>
              <w:t xml:space="preserve"> the United Kingdom the requirement to provide a strategic delivery plan has been a Home Office requirement since 1998</w:t>
            </w:r>
            <w:r w:rsidR="00281A6C" w:rsidRPr="00B23DBD">
              <w:rPr>
                <w:rFonts w:ascii="Arial" w:hAnsi="Arial" w:cs="Arial"/>
                <w:sz w:val="22"/>
                <w:szCs w:val="22"/>
              </w:rPr>
              <w:t xml:space="preserve"> </w:t>
            </w:r>
            <w:r w:rsidR="007C02A1" w:rsidRPr="00B23DBD">
              <w:rPr>
                <w:rFonts w:ascii="Arial" w:hAnsi="Arial" w:cs="Arial"/>
                <w:sz w:val="22"/>
                <w:szCs w:val="22"/>
              </w:rPr>
              <w:t>(Policing Vision 2025</w:t>
            </w:r>
            <w:r w:rsidR="00000797">
              <w:rPr>
                <w:rFonts w:ascii="Arial" w:hAnsi="Arial" w:cs="Arial"/>
                <w:sz w:val="22"/>
                <w:szCs w:val="22"/>
              </w:rPr>
              <w:t>, p7</w:t>
            </w:r>
            <w:r w:rsidR="007C02A1" w:rsidRPr="00B23DBD">
              <w:rPr>
                <w:rFonts w:ascii="Arial" w:hAnsi="Arial" w:cs="Arial"/>
                <w:sz w:val="22"/>
                <w:szCs w:val="22"/>
              </w:rPr>
              <w:t>)</w:t>
            </w:r>
            <w:r w:rsidRPr="00B23DBD">
              <w:rPr>
                <w:rFonts w:ascii="Arial" w:hAnsi="Arial" w:cs="Arial"/>
                <w:sz w:val="22"/>
                <w:szCs w:val="22"/>
              </w:rPr>
              <w:t>. There is a body of research that supports the view that Police strategic planning benefits the public and political overseers of police services</w:t>
            </w:r>
            <w:r w:rsidR="00E20492">
              <w:rPr>
                <w:rFonts w:ascii="Arial" w:hAnsi="Arial" w:cs="Arial"/>
                <w:sz w:val="22"/>
                <w:szCs w:val="22"/>
              </w:rPr>
              <w:t>, Plant</w:t>
            </w:r>
            <w:r w:rsidR="008C0537">
              <w:rPr>
                <w:rFonts w:ascii="Arial" w:hAnsi="Arial" w:cs="Arial"/>
                <w:sz w:val="22"/>
                <w:szCs w:val="22"/>
              </w:rPr>
              <w:t>, Ferlie</w:t>
            </w:r>
            <w:r w:rsidR="00E20492">
              <w:rPr>
                <w:rFonts w:ascii="Arial" w:hAnsi="Arial" w:cs="Arial"/>
                <w:sz w:val="22"/>
                <w:szCs w:val="22"/>
              </w:rPr>
              <w:t xml:space="preserve"> </w:t>
            </w:r>
            <w:r w:rsidR="008C0537">
              <w:rPr>
                <w:rFonts w:ascii="Arial" w:hAnsi="Arial" w:cs="Arial"/>
                <w:sz w:val="22"/>
                <w:szCs w:val="22"/>
              </w:rPr>
              <w:t>et al.</w:t>
            </w:r>
            <w:r w:rsidR="0031368B" w:rsidRPr="00B23DBD">
              <w:rPr>
                <w:rFonts w:ascii="Arial" w:hAnsi="Arial" w:cs="Arial"/>
                <w:sz w:val="22"/>
                <w:szCs w:val="22"/>
              </w:rPr>
              <w:t xml:space="preserve"> The theory espoused by proponents of Strategic planning </w:t>
            </w:r>
            <w:r w:rsidR="005679DD" w:rsidRPr="00B23DBD">
              <w:rPr>
                <w:rFonts w:ascii="Arial" w:hAnsi="Arial" w:cs="Arial"/>
                <w:sz w:val="22"/>
                <w:szCs w:val="22"/>
              </w:rPr>
              <w:t xml:space="preserve">within policing </w:t>
            </w:r>
            <w:r w:rsidR="00280062" w:rsidRPr="00B23DBD">
              <w:rPr>
                <w:rFonts w:ascii="Arial" w:hAnsi="Arial" w:cs="Arial"/>
                <w:sz w:val="22"/>
                <w:szCs w:val="22"/>
              </w:rPr>
              <w:t>take the</w:t>
            </w:r>
            <w:r w:rsidR="0031368B" w:rsidRPr="00B23DBD">
              <w:rPr>
                <w:rFonts w:ascii="Arial" w:hAnsi="Arial" w:cs="Arial"/>
                <w:sz w:val="22"/>
                <w:szCs w:val="22"/>
              </w:rPr>
              <w:t xml:space="preserve"> view that </w:t>
            </w:r>
            <w:r w:rsidR="0031368B" w:rsidRPr="00036F08">
              <w:rPr>
                <w:rFonts w:ascii="Arial" w:hAnsi="Arial" w:cs="Arial"/>
                <w:i/>
                <w:iCs/>
                <w:sz w:val="22"/>
                <w:szCs w:val="22"/>
              </w:rPr>
              <w:t>legitimacy</w:t>
            </w:r>
            <w:r w:rsidR="0031368B" w:rsidRPr="00B23DBD">
              <w:rPr>
                <w:rFonts w:ascii="Arial" w:hAnsi="Arial" w:cs="Arial"/>
                <w:sz w:val="22"/>
                <w:szCs w:val="22"/>
              </w:rPr>
              <w:t xml:space="preserve"> is required to deliver a policing service </w:t>
            </w:r>
            <w:r w:rsidR="005679DD" w:rsidRPr="00B23DBD">
              <w:rPr>
                <w:rFonts w:ascii="Arial" w:hAnsi="Arial" w:cs="Arial"/>
                <w:sz w:val="22"/>
                <w:szCs w:val="22"/>
              </w:rPr>
              <w:t>within</w:t>
            </w:r>
            <w:r w:rsidR="0031368B" w:rsidRPr="00B23DBD">
              <w:rPr>
                <w:rFonts w:ascii="Arial" w:hAnsi="Arial" w:cs="Arial"/>
                <w:sz w:val="22"/>
                <w:szCs w:val="22"/>
              </w:rPr>
              <w:t xml:space="preserve"> </w:t>
            </w:r>
            <w:r w:rsidR="008C0537">
              <w:rPr>
                <w:rFonts w:ascii="Arial" w:hAnsi="Arial" w:cs="Arial"/>
                <w:sz w:val="22"/>
                <w:szCs w:val="22"/>
              </w:rPr>
              <w:t>the</w:t>
            </w:r>
            <w:r w:rsidR="0031368B" w:rsidRPr="00B23DBD">
              <w:rPr>
                <w:rFonts w:ascii="Arial" w:hAnsi="Arial" w:cs="Arial"/>
                <w:sz w:val="22"/>
                <w:szCs w:val="22"/>
              </w:rPr>
              <w:t xml:space="preserve"> </w:t>
            </w:r>
            <w:r w:rsidR="0031368B" w:rsidRPr="00B23DBD">
              <w:rPr>
                <w:rFonts w:ascii="Arial" w:hAnsi="Arial" w:cs="Arial"/>
                <w:i/>
                <w:iCs/>
                <w:sz w:val="22"/>
                <w:szCs w:val="22"/>
              </w:rPr>
              <w:t>common law</w:t>
            </w:r>
            <w:r w:rsidR="0031368B" w:rsidRPr="00B23DBD">
              <w:rPr>
                <w:rFonts w:ascii="Arial" w:hAnsi="Arial" w:cs="Arial"/>
                <w:sz w:val="22"/>
                <w:szCs w:val="22"/>
              </w:rPr>
              <w:t xml:space="preserve"> paradigm and the strategic plan articulates the plan to deliver a policing service to a populace </w:t>
            </w:r>
            <w:r w:rsidR="005679DD" w:rsidRPr="00B23DBD">
              <w:rPr>
                <w:rFonts w:ascii="Arial" w:hAnsi="Arial" w:cs="Arial"/>
                <w:sz w:val="22"/>
                <w:szCs w:val="22"/>
              </w:rPr>
              <w:t>which</w:t>
            </w:r>
            <w:r w:rsidR="0031368B" w:rsidRPr="00B23DBD">
              <w:rPr>
                <w:rFonts w:ascii="Arial" w:hAnsi="Arial" w:cs="Arial"/>
                <w:sz w:val="22"/>
                <w:szCs w:val="22"/>
              </w:rPr>
              <w:t xml:space="preserve"> grants permission to </w:t>
            </w:r>
            <w:r w:rsidR="0031368B" w:rsidRPr="00B23DBD">
              <w:rPr>
                <w:rFonts w:ascii="Arial" w:hAnsi="Arial" w:cs="Arial"/>
                <w:i/>
                <w:iCs/>
                <w:sz w:val="22"/>
                <w:szCs w:val="22"/>
              </w:rPr>
              <w:t>be</w:t>
            </w:r>
            <w:r w:rsidR="0031368B" w:rsidRPr="00B23DBD">
              <w:rPr>
                <w:rFonts w:ascii="Arial" w:hAnsi="Arial" w:cs="Arial"/>
                <w:sz w:val="22"/>
                <w:szCs w:val="22"/>
              </w:rPr>
              <w:t xml:space="preserve"> policed by a uniformed arm of the State. To maintain the legitimacy of the police</w:t>
            </w:r>
            <w:r w:rsidR="005679DD" w:rsidRPr="00B23DBD">
              <w:rPr>
                <w:rFonts w:ascii="Arial" w:hAnsi="Arial" w:cs="Arial"/>
                <w:sz w:val="22"/>
                <w:szCs w:val="22"/>
              </w:rPr>
              <w:t>,</w:t>
            </w:r>
            <w:r w:rsidR="0031368B" w:rsidRPr="00B23DBD">
              <w:rPr>
                <w:rFonts w:ascii="Arial" w:hAnsi="Arial" w:cs="Arial"/>
                <w:sz w:val="22"/>
                <w:szCs w:val="22"/>
              </w:rPr>
              <w:t xml:space="preserve"> </w:t>
            </w:r>
            <w:r w:rsidR="002D11E1" w:rsidRPr="00B23DBD">
              <w:rPr>
                <w:rFonts w:ascii="Arial" w:hAnsi="Arial" w:cs="Arial"/>
                <w:sz w:val="22"/>
                <w:szCs w:val="22"/>
              </w:rPr>
              <w:t>a written</w:t>
            </w:r>
            <w:r w:rsidR="0031368B" w:rsidRPr="00B23DBD">
              <w:rPr>
                <w:rFonts w:ascii="Arial" w:hAnsi="Arial" w:cs="Arial"/>
                <w:sz w:val="22"/>
                <w:szCs w:val="22"/>
              </w:rPr>
              <w:t xml:space="preserve"> plan on how policing will be delivered</w:t>
            </w:r>
            <w:r w:rsidR="005F7681">
              <w:rPr>
                <w:rFonts w:ascii="Arial" w:hAnsi="Arial" w:cs="Arial"/>
                <w:sz w:val="22"/>
                <w:szCs w:val="22"/>
              </w:rPr>
              <w:t>,</w:t>
            </w:r>
            <w:r w:rsidR="0031368B" w:rsidRPr="00B23DBD">
              <w:rPr>
                <w:rFonts w:ascii="Arial" w:hAnsi="Arial" w:cs="Arial"/>
                <w:sz w:val="22"/>
                <w:szCs w:val="22"/>
              </w:rPr>
              <w:t xml:space="preserve"> strengthens the </w:t>
            </w:r>
            <w:r w:rsidR="002D11E1" w:rsidRPr="00B23DBD">
              <w:rPr>
                <w:rFonts w:ascii="Arial" w:hAnsi="Arial" w:cs="Arial"/>
                <w:sz w:val="22"/>
                <w:szCs w:val="22"/>
              </w:rPr>
              <w:t>contract between the people and the police</w:t>
            </w:r>
            <w:r w:rsidR="005679DD" w:rsidRPr="00B23DBD">
              <w:rPr>
                <w:rFonts w:ascii="Arial" w:hAnsi="Arial" w:cs="Arial"/>
                <w:sz w:val="22"/>
                <w:szCs w:val="22"/>
              </w:rPr>
              <w:t xml:space="preserve"> service</w:t>
            </w:r>
            <w:r w:rsidR="002D11E1" w:rsidRPr="00B23DBD">
              <w:rPr>
                <w:rFonts w:ascii="Arial" w:hAnsi="Arial" w:cs="Arial"/>
                <w:sz w:val="22"/>
                <w:szCs w:val="22"/>
              </w:rPr>
              <w:t xml:space="preserve"> </w:t>
            </w:r>
            <w:r w:rsidR="008C0537">
              <w:rPr>
                <w:rFonts w:ascii="Arial" w:hAnsi="Arial" w:cs="Arial"/>
                <w:sz w:val="22"/>
                <w:szCs w:val="22"/>
              </w:rPr>
              <w:t xml:space="preserve">providers whom </w:t>
            </w:r>
            <w:r w:rsidR="002D11E1" w:rsidRPr="00B23DBD">
              <w:rPr>
                <w:rFonts w:ascii="Arial" w:hAnsi="Arial" w:cs="Arial"/>
                <w:sz w:val="22"/>
                <w:szCs w:val="22"/>
              </w:rPr>
              <w:t>they pay for through their taxes.</w:t>
            </w:r>
            <w:r w:rsidR="00036F08">
              <w:rPr>
                <w:rFonts w:ascii="Arial" w:hAnsi="Arial" w:cs="Arial"/>
                <w:sz w:val="22"/>
                <w:szCs w:val="22"/>
              </w:rPr>
              <w:t xml:space="preserve"> I</w:t>
            </w:r>
            <w:r w:rsidR="002D11E1" w:rsidRPr="00B23DBD">
              <w:rPr>
                <w:rFonts w:ascii="Arial" w:hAnsi="Arial" w:cs="Arial"/>
                <w:sz w:val="22"/>
                <w:szCs w:val="22"/>
              </w:rPr>
              <w:t>n many ways</w:t>
            </w:r>
            <w:r w:rsidR="00036F08">
              <w:rPr>
                <w:rFonts w:ascii="Arial" w:hAnsi="Arial" w:cs="Arial"/>
                <w:sz w:val="22"/>
                <w:szCs w:val="22"/>
              </w:rPr>
              <w:t xml:space="preserve"> this </w:t>
            </w:r>
            <w:r w:rsidR="00036F08" w:rsidRPr="00036F08">
              <w:rPr>
                <w:rFonts w:ascii="Arial" w:hAnsi="Arial" w:cs="Arial"/>
                <w:i/>
                <w:iCs/>
                <w:sz w:val="22"/>
                <w:szCs w:val="22"/>
              </w:rPr>
              <w:t>plan</w:t>
            </w:r>
            <w:r w:rsidR="002D11E1" w:rsidRPr="00B23DBD">
              <w:rPr>
                <w:rFonts w:ascii="Arial" w:hAnsi="Arial" w:cs="Arial"/>
                <w:sz w:val="22"/>
                <w:szCs w:val="22"/>
              </w:rPr>
              <w:t xml:space="preserve"> </w:t>
            </w:r>
            <w:r w:rsidR="005679DD" w:rsidRPr="00B23DBD">
              <w:rPr>
                <w:rFonts w:ascii="Arial" w:hAnsi="Arial" w:cs="Arial"/>
                <w:sz w:val="22"/>
                <w:szCs w:val="22"/>
              </w:rPr>
              <w:t xml:space="preserve">can be viewed as </w:t>
            </w:r>
            <w:r w:rsidR="002D11E1" w:rsidRPr="00B23DBD">
              <w:rPr>
                <w:rFonts w:ascii="Arial" w:hAnsi="Arial" w:cs="Arial"/>
                <w:sz w:val="22"/>
                <w:szCs w:val="22"/>
              </w:rPr>
              <w:t>a</w:t>
            </w:r>
            <w:r w:rsidR="005679DD" w:rsidRPr="00B23DBD">
              <w:rPr>
                <w:rFonts w:ascii="Arial" w:hAnsi="Arial" w:cs="Arial"/>
                <w:sz w:val="22"/>
                <w:szCs w:val="22"/>
              </w:rPr>
              <w:t xml:space="preserve">n equivalent to a </w:t>
            </w:r>
            <w:r w:rsidR="002D11E1" w:rsidRPr="00B23DBD">
              <w:rPr>
                <w:rFonts w:ascii="Arial" w:hAnsi="Arial" w:cs="Arial"/>
                <w:i/>
                <w:iCs/>
                <w:sz w:val="22"/>
                <w:szCs w:val="22"/>
              </w:rPr>
              <w:t xml:space="preserve">contract </w:t>
            </w:r>
            <w:r w:rsidR="002D11E1" w:rsidRPr="00B23DBD">
              <w:rPr>
                <w:rFonts w:ascii="Arial" w:hAnsi="Arial" w:cs="Arial"/>
                <w:sz w:val="22"/>
                <w:szCs w:val="22"/>
              </w:rPr>
              <w:t>with the public on how the policing service will be delivered and is a way of holding to account the</w:t>
            </w:r>
            <w:r w:rsidR="00583577" w:rsidRPr="00B23DBD">
              <w:rPr>
                <w:rFonts w:ascii="Arial" w:hAnsi="Arial" w:cs="Arial"/>
                <w:sz w:val="22"/>
                <w:szCs w:val="22"/>
              </w:rPr>
              <w:t xml:space="preserve"> Chief Executive Officers</w:t>
            </w:r>
            <w:r w:rsidR="005679DD" w:rsidRPr="00B23DBD">
              <w:rPr>
                <w:rFonts w:ascii="Arial" w:hAnsi="Arial" w:cs="Arial"/>
                <w:sz w:val="22"/>
                <w:szCs w:val="22"/>
              </w:rPr>
              <w:t xml:space="preserve"> </w:t>
            </w:r>
            <w:r w:rsidR="00280062" w:rsidRPr="00B23DBD">
              <w:rPr>
                <w:rFonts w:ascii="Arial" w:hAnsi="Arial" w:cs="Arial"/>
                <w:sz w:val="22"/>
                <w:szCs w:val="22"/>
              </w:rPr>
              <w:t xml:space="preserve">in their </w:t>
            </w:r>
            <w:r w:rsidR="005679DD" w:rsidRPr="00B23DBD">
              <w:rPr>
                <w:rFonts w:ascii="Arial" w:hAnsi="Arial" w:cs="Arial"/>
                <w:sz w:val="22"/>
                <w:szCs w:val="22"/>
              </w:rPr>
              <w:t>deliver</w:t>
            </w:r>
            <w:r w:rsidR="00280062" w:rsidRPr="00B23DBD">
              <w:rPr>
                <w:rFonts w:ascii="Arial" w:hAnsi="Arial" w:cs="Arial"/>
                <w:sz w:val="22"/>
                <w:szCs w:val="22"/>
              </w:rPr>
              <w:t>y of</w:t>
            </w:r>
            <w:r w:rsidR="005679DD" w:rsidRPr="00B23DBD">
              <w:rPr>
                <w:rFonts w:ascii="Arial" w:hAnsi="Arial" w:cs="Arial"/>
                <w:sz w:val="22"/>
                <w:szCs w:val="22"/>
              </w:rPr>
              <w:t xml:space="preserve"> an effective police service. </w:t>
            </w:r>
          </w:p>
          <w:p w14:paraId="0B7B3B2D" w14:textId="07367CE9" w:rsidR="005679D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 Walsh and Vito 2019 they argue that strategic planning ensures future threats and challenges are framed and organisational responses articulated. </w:t>
            </w:r>
            <w:r w:rsidR="008C0537">
              <w:rPr>
                <w:rFonts w:ascii="Arial" w:hAnsi="Arial" w:cs="Arial"/>
                <w:sz w:val="22"/>
                <w:szCs w:val="22"/>
              </w:rPr>
              <w:t xml:space="preserve">A Management Structure is required within the organisation to oversee the delivery of the plan </w:t>
            </w:r>
            <w:r w:rsidR="003D283E">
              <w:rPr>
                <w:rFonts w:ascii="Arial" w:hAnsi="Arial" w:cs="Arial"/>
                <w:sz w:val="22"/>
                <w:szCs w:val="22"/>
              </w:rPr>
              <w:t xml:space="preserve">with performance and process tracking mechanisms </w:t>
            </w:r>
            <w:r w:rsidR="008C0537">
              <w:rPr>
                <w:rFonts w:ascii="Arial" w:hAnsi="Arial" w:cs="Arial"/>
                <w:sz w:val="22"/>
                <w:szCs w:val="22"/>
              </w:rPr>
              <w:t>along with budget setting arrangements to ensure the plan is financially viable</w:t>
            </w:r>
            <w:r w:rsidR="003D283E">
              <w:rPr>
                <w:rFonts w:ascii="Arial" w:hAnsi="Arial" w:cs="Arial"/>
                <w:sz w:val="22"/>
                <w:szCs w:val="22"/>
              </w:rPr>
              <w:t xml:space="preserve"> and delivered against agreed outcomes</w:t>
            </w:r>
            <w:r w:rsidR="008C0537">
              <w:rPr>
                <w:rFonts w:ascii="Arial" w:hAnsi="Arial" w:cs="Arial"/>
                <w:sz w:val="22"/>
                <w:szCs w:val="22"/>
              </w:rPr>
              <w:t xml:space="preserve">, (Plant 2009.) </w:t>
            </w:r>
            <w:r w:rsidR="003D283E">
              <w:rPr>
                <w:rFonts w:ascii="Arial" w:hAnsi="Arial" w:cs="Arial"/>
                <w:sz w:val="22"/>
                <w:szCs w:val="22"/>
              </w:rPr>
              <w:t xml:space="preserve">The performance framework cannot be allowed to be bureaucratic or onerous as this risks inertia within the organisation (Plant 2009.) The performance metrics should assist in budget and planning decision making and form part of the holistic planning process and review cycle. </w:t>
            </w:r>
          </w:p>
          <w:p w14:paraId="25415642" w14:textId="3FDB619D" w:rsidR="007C02A1"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College of Policing Critical Incident framework identifies one of the 3 pillars to an effective </w:t>
            </w:r>
            <w:r w:rsidR="00036F08">
              <w:rPr>
                <w:rFonts w:ascii="Arial" w:hAnsi="Arial" w:cs="Arial"/>
                <w:sz w:val="22"/>
                <w:szCs w:val="22"/>
              </w:rPr>
              <w:t>response to a</w:t>
            </w:r>
            <w:r w:rsidR="005F7681">
              <w:rPr>
                <w:rFonts w:ascii="Arial" w:hAnsi="Arial" w:cs="Arial"/>
                <w:sz w:val="22"/>
                <w:szCs w:val="22"/>
              </w:rPr>
              <w:t>ny</w:t>
            </w:r>
            <w:r w:rsidR="00036F08">
              <w:rPr>
                <w:rFonts w:ascii="Arial" w:hAnsi="Arial" w:cs="Arial"/>
                <w:sz w:val="22"/>
                <w:szCs w:val="22"/>
              </w:rPr>
              <w:t xml:space="preserve"> </w:t>
            </w:r>
            <w:r w:rsidRPr="00B23DBD">
              <w:rPr>
                <w:rFonts w:ascii="Arial" w:hAnsi="Arial" w:cs="Arial"/>
                <w:sz w:val="22"/>
                <w:szCs w:val="22"/>
              </w:rPr>
              <w:t xml:space="preserve">critical incident </w:t>
            </w:r>
            <w:r w:rsidR="005679DD" w:rsidRPr="00B23DBD">
              <w:rPr>
                <w:rFonts w:ascii="Arial" w:hAnsi="Arial" w:cs="Arial"/>
                <w:sz w:val="22"/>
                <w:szCs w:val="22"/>
              </w:rPr>
              <w:t>to be</w:t>
            </w:r>
            <w:r w:rsidRPr="00B23DBD">
              <w:rPr>
                <w:rFonts w:ascii="Arial" w:hAnsi="Arial" w:cs="Arial"/>
                <w:sz w:val="22"/>
                <w:szCs w:val="22"/>
              </w:rPr>
              <w:t xml:space="preserve"> prior </w:t>
            </w:r>
            <w:r w:rsidR="00CF4358" w:rsidRPr="00B23DBD">
              <w:rPr>
                <w:rFonts w:ascii="Arial" w:hAnsi="Arial" w:cs="Arial"/>
                <w:sz w:val="22"/>
                <w:szCs w:val="22"/>
              </w:rPr>
              <w:t xml:space="preserve">strategic </w:t>
            </w:r>
            <w:r w:rsidRPr="00B23DBD">
              <w:rPr>
                <w:rFonts w:ascii="Arial" w:hAnsi="Arial" w:cs="Arial"/>
                <w:sz w:val="22"/>
                <w:szCs w:val="22"/>
              </w:rPr>
              <w:t>planning</w:t>
            </w:r>
            <w:r w:rsidR="00CF4358" w:rsidRPr="00B23DBD">
              <w:rPr>
                <w:rFonts w:ascii="Arial" w:hAnsi="Arial" w:cs="Arial"/>
                <w:sz w:val="22"/>
                <w:szCs w:val="22"/>
              </w:rPr>
              <w:t>.</w:t>
            </w:r>
            <w:r w:rsidR="007C02A1" w:rsidRPr="00B23DBD">
              <w:rPr>
                <w:rFonts w:ascii="Arial" w:hAnsi="Arial" w:cs="Arial"/>
                <w:sz w:val="22"/>
                <w:szCs w:val="22"/>
              </w:rPr>
              <w:t xml:space="preserve"> </w:t>
            </w:r>
            <w:r w:rsidRPr="00B23DBD">
              <w:rPr>
                <w:rFonts w:ascii="Arial" w:hAnsi="Arial" w:cs="Arial"/>
                <w:sz w:val="22"/>
                <w:szCs w:val="22"/>
              </w:rPr>
              <w:t xml:space="preserve">For a police service the old </w:t>
            </w:r>
            <w:r w:rsidR="00CF4358" w:rsidRPr="00B23DBD">
              <w:rPr>
                <w:rFonts w:ascii="Arial" w:hAnsi="Arial" w:cs="Arial"/>
                <w:sz w:val="22"/>
                <w:szCs w:val="22"/>
              </w:rPr>
              <w:t>adage</w:t>
            </w:r>
            <w:r w:rsidRPr="00B23DBD">
              <w:rPr>
                <w:rFonts w:ascii="Arial" w:hAnsi="Arial" w:cs="Arial"/>
                <w:sz w:val="22"/>
                <w:szCs w:val="22"/>
              </w:rPr>
              <w:t xml:space="preserve"> of fail to p</w:t>
            </w:r>
            <w:r w:rsidR="00CF4358" w:rsidRPr="00B23DBD">
              <w:rPr>
                <w:rFonts w:ascii="Arial" w:hAnsi="Arial" w:cs="Arial"/>
                <w:sz w:val="22"/>
                <w:szCs w:val="22"/>
              </w:rPr>
              <w:t>repare</w:t>
            </w:r>
            <w:r w:rsidRPr="00B23DBD">
              <w:rPr>
                <w:rFonts w:ascii="Arial" w:hAnsi="Arial" w:cs="Arial"/>
                <w:sz w:val="22"/>
                <w:szCs w:val="22"/>
              </w:rPr>
              <w:t>, prepare to fail rings true.</w:t>
            </w:r>
            <w:r w:rsidR="007C02A1" w:rsidRPr="00B23DBD">
              <w:rPr>
                <w:rFonts w:ascii="Arial" w:hAnsi="Arial" w:cs="Arial"/>
                <w:sz w:val="22"/>
                <w:szCs w:val="22"/>
              </w:rPr>
              <w:t xml:space="preserve"> </w:t>
            </w:r>
          </w:p>
          <w:p w14:paraId="1B3ECFB9" w14:textId="17C9F1DD"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Strategic planning </w:t>
            </w:r>
            <w:r w:rsidR="007C02A1" w:rsidRPr="00B23DBD">
              <w:rPr>
                <w:rFonts w:ascii="Arial" w:hAnsi="Arial" w:cs="Arial"/>
                <w:sz w:val="22"/>
                <w:szCs w:val="22"/>
              </w:rPr>
              <w:t xml:space="preserve">done well, </w:t>
            </w:r>
            <w:r w:rsidRPr="00B23DBD">
              <w:rPr>
                <w:rFonts w:ascii="Arial" w:hAnsi="Arial" w:cs="Arial"/>
                <w:sz w:val="22"/>
                <w:szCs w:val="22"/>
              </w:rPr>
              <w:t>frames the priority of the organisation</w:t>
            </w:r>
            <w:r w:rsidR="007C02A1" w:rsidRPr="00B23DBD">
              <w:rPr>
                <w:rFonts w:ascii="Arial" w:hAnsi="Arial" w:cs="Arial"/>
                <w:sz w:val="22"/>
                <w:szCs w:val="22"/>
              </w:rPr>
              <w:t xml:space="preserve"> within the context of the Police Service Statement of </w:t>
            </w:r>
            <w:r w:rsidR="00DA3156">
              <w:rPr>
                <w:rFonts w:ascii="Arial" w:hAnsi="Arial" w:cs="Arial"/>
                <w:sz w:val="22"/>
                <w:szCs w:val="22"/>
              </w:rPr>
              <w:t>m</w:t>
            </w:r>
            <w:r w:rsidR="007C02A1" w:rsidRPr="00B23DBD">
              <w:rPr>
                <w:rFonts w:ascii="Arial" w:hAnsi="Arial" w:cs="Arial"/>
                <w:sz w:val="22"/>
                <w:szCs w:val="22"/>
              </w:rPr>
              <w:t>ission and values (Policing Vision 2025, 1.1.)  In</w:t>
            </w:r>
            <w:r w:rsidRPr="00B23DBD">
              <w:rPr>
                <w:rFonts w:ascii="Arial" w:hAnsi="Arial" w:cs="Arial"/>
                <w:sz w:val="22"/>
                <w:szCs w:val="22"/>
              </w:rPr>
              <w:t xml:space="preserve"> the UK context</w:t>
            </w:r>
            <w:r w:rsidR="007C02A1" w:rsidRPr="00B23DBD">
              <w:rPr>
                <w:rFonts w:ascii="Arial" w:hAnsi="Arial" w:cs="Arial"/>
                <w:sz w:val="22"/>
                <w:szCs w:val="22"/>
              </w:rPr>
              <w:t>,</w:t>
            </w:r>
            <w:r w:rsidRPr="00B23DBD">
              <w:rPr>
                <w:rFonts w:ascii="Arial" w:hAnsi="Arial" w:cs="Arial"/>
                <w:sz w:val="22"/>
                <w:szCs w:val="22"/>
              </w:rPr>
              <w:t xml:space="preserve"> </w:t>
            </w:r>
            <w:r w:rsidR="007C02A1" w:rsidRPr="00B23DBD">
              <w:rPr>
                <w:rFonts w:ascii="Arial" w:hAnsi="Arial" w:cs="Arial"/>
                <w:sz w:val="22"/>
                <w:szCs w:val="22"/>
              </w:rPr>
              <w:t xml:space="preserve">strategic planning </w:t>
            </w:r>
            <w:r w:rsidRPr="00B23DBD">
              <w:rPr>
                <w:rFonts w:ascii="Arial" w:hAnsi="Arial" w:cs="Arial"/>
                <w:sz w:val="22"/>
                <w:szCs w:val="22"/>
              </w:rPr>
              <w:t xml:space="preserve">should </w:t>
            </w:r>
            <w:r w:rsidR="00583577" w:rsidRPr="00B23DBD">
              <w:rPr>
                <w:rFonts w:ascii="Arial" w:hAnsi="Arial" w:cs="Arial"/>
                <w:sz w:val="22"/>
                <w:szCs w:val="22"/>
              </w:rPr>
              <w:t xml:space="preserve">increasingly </w:t>
            </w:r>
            <w:r w:rsidRPr="00B23DBD">
              <w:rPr>
                <w:rFonts w:ascii="Arial" w:hAnsi="Arial" w:cs="Arial"/>
                <w:sz w:val="22"/>
                <w:szCs w:val="22"/>
              </w:rPr>
              <w:t xml:space="preserve">involve stakeholder engagement to gain consistency with wider </w:t>
            </w:r>
            <w:r w:rsidR="005679DD" w:rsidRPr="00B23DBD">
              <w:rPr>
                <w:rFonts w:ascii="Arial" w:hAnsi="Arial" w:cs="Arial"/>
                <w:sz w:val="22"/>
                <w:szCs w:val="22"/>
              </w:rPr>
              <w:t xml:space="preserve">public safety </w:t>
            </w:r>
            <w:r w:rsidRPr="00B23DBD">
              <w:rPr>
                <w:rFonts w:ascii="Arial" w:hAnsi="Arial" w:cs="Arial"/>
                <w:sz w:val="22"/>
                <w:szCs w:val="22"/>
              </w:rPr>
              <w:t>strategic priorities</w:t>
            </w:r>
            <w:r w:rsidR="007C02A1" w:rsidRPr="00B23DBD">
              <w:rPr>
                <w:rFonts w:ascii="Arial" w:hAnsi="Arial" w:cs="Arial"/>
                <w:sz w:val="22"/>
                <w:szCs w:val="22"/>
              </w:rPr>
              <w:t xml:space="preserve"> (Policing Vision 2025,</w:t>
            </w:r>
            <w:r w:rsidR="005F7681">
              <w:rPr>
                <w:rFonts w:ascii="Arial" w:hAnsi="Arial" w:cs="Arial"/>
                <w:sz w:val="22"/>
                <w:szCs w:val="22"/>
              </w:rPr>
              <w:t xml:space="preserve"> p7</w:t>
            </w:r>
            <w:r w:rsidR="007C02A1" w:rsidRPr="00B23DBD">
              <w:rPr>
                <w:rFonts w:ascii="Arial" w:hAnsi="Arial" w:cs="Arial"/>
                <w:sz w:val="22"/>
                <w:szCs w:val="22"/>
              </w:rPr>
              <w:t>)</w:t>
            </w:r>
            <w:r w:rsidR="00583577" w:rsidRPr="00B23DBD">
              <w:rPr>
                <w:rFonts w:ascii="Arial" w:hAnsi="Arial" w:cs="Arial"/>
                <w:sz w:val="22"/>
                <w:szCs w:val="22"/>
              </w:rPr>
              <w:t xml:space="preserve"> Whittington (2019) refers to this as an ‘Open Strategy’</w:t>
            </w:r>
            <w:r w:rsidRPr="00B23DBD">
              <w:rPr>
                <w:rFonts w:ascii="Arial" w:hAnsi="Arial" w:cs="Arial"/>
                <w:sz w:val="22"/>
                <w:szCs w:val="22"/>
              </w:rPr>
              <w:t>. In South Wales</w:t>
            </w:r>
            <w:r w:rsidR="007C02A1" w:rsidRPr="00B23DBD">
              <w:rPr>
                <w:rFonts w:ascii="Arial" w:hAnsi="Arial" w:cs="Arial"/>
                <w:sz w:val="22"/>
                <w:szCs w:val="22"/>
              </w:rPr>
              <w:t>,</w:t>
            </w:r>
            <w:r w:rsidRPr="00B23DBD">
              <w:rPr>
                <w:rFonts w:ascii="Arial" w:hAnsi="Arial" w:cs="Arial"/>
                <w:sz w:val="22"/>
                <w:szCs w:val="22"/>
              </w:rPr>
              <w:t xml:space="preserve"> the </w:t>
            </w:r>
            <w:r w:rsidR="00CF4358" w:rsidRPr="00B23DBD">
              <w:rPr>
                <w:rFonts w:ascii="Arial" w:hAnsi="Arial" w:cs="Arial"/>
                <w:sz w:val="22"/>
                <w:szCs w:val="22"/>
              </w:rPr>
              <w:t>Wellbeing</w:t>
            </w:r>
            <w:r w:rsidRPr="00B23DBD">
              <w:rPr>
                <w:rFonts w:ascii="Arial" w:hAnsi="Arial" w:cs="Arial"/>
                <w:sz w:val="22"/>
                <w:szCs w:val="22"/>
              </w:rPr>
              <w:t xml:space="preserve"> and </w:t>
            </w:r>
            <w:r w:rsidR="00CF4358" w:rsidRPr="00B23DBD">
              <w:rPr>
                <w:rFonts w:ascii="Arial" w:hAnsi="Arial" w:cs="Arial"/>
                <w:sz w:val="22"/>
                <w:szCs w:val="22"/>
              </w:rPr>
              <w:t>Future</w:t>
            </w:r>
            <w:r w:rsidRPr="00B23DBD">
              <w:rPr>
                <w:rFonts w:ascii="Arial" w:hAnsi="Arial" w:cs="Arial"/>
                <w:sz w:val="22"/>
                <w:szCs w:val="22"/>
              </w:rPr>
              <w:t xml:space="preserve"> Generations Act frames a </w:t>
            </w:r>
            <w:r w:rsidR="00583577" w:rsidRPr="00B23DBD">
              <w:rPr>
                <w:rFonts w:ascii="Arial" w:hAnsi="Arial" w:cs="Arial"/>
                <w:sz w:val="22"/>
                <w:szCs w:val="22"/>
              </w:rPr>
              <w:t>multi-generational</w:t>
            </w:r>
            <w:r w:rsidRPr="00B23DBD">
              <w:rPr>
                <w:rFonts w:ascii="Arial" w:hAnsi="Arial" w:cs="Arial"/>
                <w:sz w:val="22"/>
                <w:szCs w:val="22"/>
              </w:rPr>
              <w:t xml:space="preserve"> </w:t>
            </w:r>
            <w:r w:rsidR="005679DD" w:rsidRPr="00B23DBD">
              <w:rPr>
                <w:rFonts w:ascii="Arial" w:hAnsi="Arial" w:cs="Arial"/>
                <w:sz w:val="22"/>
                <w:szCs w:val="22"/>
              </w:rPr>
              <w:t>strategic</w:t>
            </w:r>
            <w:r w:rsidRPr="00B23DBD">
              <w:rPr>
                <w:rFonts w:ascii="Arial" w:hAnsi="Arial" w:cs="Arial"/>
                <w:sz w:val="22"/>
                <w:szCs w:val="22"/>
              </w:rPr>
              <w:t xml:space="preserve"> intent of developing a healthier and more prosperous Wales. The Police strategic planning process naturally </w:t>
            </w:r>
            <w:r w:rsidR="00583577" w:rsidRPr="00B23DBD">
              <w:rPr>
                <w:rFonts w:ascii="Arial" w:hAnsi="Arial" w:cs="Arial"/>
                <w:i/>
                <w:iCs/>
                <w:sz w:val="22"/>
                <w:szCs w:val="22"/>
              </w:rPr>
              <w:t>should</w:t>
            </w:r>
            <w:r w:rsidR="00583577" w:rsidRPr="00B23DBD">
              <w:rPr>
                <w:rFonts w:ascii="Arial" w:hAnsi="Arial" w:cs="Arial"/>
                <w:sz w:val="22"/>
                <w:szCs w:val="22"/>
              </w:rPr>
              <w:t xml:space="preserve"> </w:t>
            </w:r>
            <w:r w:rsidRPr="00B23DBD">
              <w:rPr>
                <w:rFonts w:ascii="Arial" w:hAnsi="Arial" w:cs="Arial"/>
                <w:sz w:val="22"/>
                <w:szCs w:val="22"/>
              </w:rPr>
              <w:t xml:space="preserve">sit alongside statutory partners to deliver the whole system response to crime and disorder. </w:t>
            </w:r>
            <w:r w:rsidR="00583577" w:rsidRPr="00B23DBD">
              <w:rPr>
                <w:rFonts w:ascii="Arial" w:hAnsi="Arial" w:cs="Arial"/>
                <w:sz w:val="22"/>
                <w:szCs w:val="22"/>
              </w:rPr>
              <w:t>In reality</w:t>
            </w:r>
            <w:r w:rsidR="007C02A1" w:rsidRPr="00B23DBD">
              <w:rPr>
                <w:rFonts w:ascii="Arial" w:hAnsi="Arial" w:cs="Arial"/>
                <w:sz w:val="22"/>
                <w:szCs w:val="22"/>
              </w:rPr>
              <w:t>,</w:t>
            </w:r>
            <w:r w:rsidR="00583577" w:rsidRPr="00B23DBD">
              <w:rPr>
                <w:rFonts w:ascii="Arial" w:hAnsi="Arial" w:cs="Arial"/>
                <w:sz w:val="22"/>
                <w:szCs w:val="22"/>
              </w:rPr>
              <w:t xml:space="preserve"> a lot of police planning is still done in isolation from the strategic planning of other public sector organisations and is still done by the executive </w:t>
            </w:r>
            <w:r w:rsidR="009C1513">
              <w:rPr>
                <w:rFonts w:ascii="Arial" w:hAnsi="Arial" w:cs="Arial"/>
                <w:sz w:val="22"/>
                <w:szCs w:val="22"/>
              </w:rPr>
              <w:t>group</w:t>
            </w:r>
            <w:r w:rsidR="00583577" w:rsidRPr="00B23DBD">
              <w:rPr>
                <w:rFonts w:ascii="Arial" w:hAnsi="Arial" w:cs="Arial"/>
                <w:sz w:val="22"/>
                <w:szCs w:val="22"/>
              </w:rPr>
              <w:t xml:space="preserve"> in a ‘top down approach’ (Whittington 2019.)</w:t>
            </w:r>
            <w:r w:rsidR="00FC497A" w:rsidRPr="00B23DBD">
              <w:rPr>
                <w:rFonts w:ascii="Arial" w:hAnsi="Arial" w:cs="Arial"/>
                <w:sz w:val="22"/>
                <w:szCs w:val="22"/>
              </w:rPr>
              <w:t xml:space="preserve"> An alternative model is considered by Whittington where what he refers to as a ‘meritocracy of ideas’ ripples through an organisation to formulate the strategy</w:t>
            </w:r>
            <w:r w:rsidR="003325CF" w:rsidRPr="00B23DBD">
              <w:rPr>
                <w:rFonts w:ascii="Arial" w:hAnsi="Arial" w:cs="Arial"/>
                <w:sz w:val="22"/>
                <w:szCs w:val="22"/>
              </w:rPr>
              <w:t xml:space="preserve"> and he argues that the trajectory of stra</w:t>
            </w:r>
            <w:r w:rsidR="007C02A1" w:rsidRPr="00B23DBD">
              <w:rPr>
                <w:rFonts w:ascii="Arial" w:hAnsi="Arial" w:cs="Arial"/>
                <w:sz w:val="22"/>
                <w:szCs w:val="22"/>
              </w:rPr>
              <w:t>te</w:t>
            </w:r>
            <w:r w:rsidR="003325CF" w:rsidRPr="00B23DBD">
              <w:rPr>
                <w:rFonts w:ascii="Arial" w:hAnsi="Arial" w:cs="Arial"/>
                <w:sz w:val="22"/>
                <w:szCs w:val="22"/>
              </w:rPr>
              <w:t xml:space="preserve">gic planning </w:t>
            </w:r>
            <w:r w:rsidR="000A29FF" w:rsidRPr="00B23DBD">
              <w:rPr>
                <w:rFonts w:ascii="Arial" w:hAnsi="Arial" w:cs="Arial"/>
                <w:sz w:val="22"/>
                <w:szCs w:val="22"/>
              </w:rPr>
              <w:t xml:space="preserve">in recent decades </w:t>
            </w:r>
            <w:r w:rsidR="003325CF" w:rsidRPr="00B23DBD">
              <w:rPr>
                <w:rFonts w:ascii="Arial" w:hAnsi="Arial" w:cs="Arial"/>
                <w:sz w:val="22"/>
                <w:szCs w:val="22"/>
              </w:rPr>
              <w:t xml:space="preserve">has been toward more transparent and open planning processes as articulated by the following figure: </w:t>
            </w:r>
          </w:p>
          <w:p w14:paraId="5471A5C1" w14:textId="515C3921" w:rsidR="003325CF" w:rsidRPr="00B23DBD" w:rsidRDefault="000A29FF"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drawing>
                <wp:inline distT="0" distB="0" distL="0" distR="0" wp14:anchorId="5A08761C" wp14:editId="3203ED00">
                  <wp:extent cx="5539925" cy="205740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0287" cy="2068676"/>
                          </a:xfrm>
                          <a:prstGeom prst="rect">
                            <a:avLst/>
                          </a:prstGeom>
                        </pic:spPr>
                      </pic:pic>
                    </a:graphicData>
                  </a:graphic>
                </wp:inline>
              </w:drawing>
            </w:r>
          </w:p>
          <w:p w14:paraId="7EA6FDC7" w14:textId="35DB9AD0" w:rsidR="003325CF" w:rsidRDefault="009C1513" w:rsidP="00E4782D">
            <w:pPr>
              <w:pStyle w:val="NormalWeb"/>
              <w:spacing w:before="120" w:beforeAutospacing="0" w:after="120" w:afterAutospacing="0"/>
              <w:rPr>
                <w:rFonts w:ascii="Arial" w:hAnsi="Arial" w:cs="Arial"/>
                <w:sz w:val="18"/>
                <w:szCs w:val="18"/>
                <w:u w:val="single"/>
              </w:rPr>
            </w:pPr>
            <w:r w:rsidRPr="009C1513">
              <w:rPr>
                <w:rFonts w:ascii="Arial" w:hAnsi="Arial" w:cs="Arial"/>
                <w:sz w:val="18"/>
                <w:szCs w:val="18"/>
                <w:u w:val="single"/>
              </w:rPr>
              <w:t>Table Source:</w:t>
            </w:r>
            <w:r w:rsidR="000A29FF" w:rsidRPr="009C1513">
              <w:rPr>
                <w:rFonts w:ascii="Arial" w:hAnsi="Arial" w:cs="Arial"/>
                <w:sz w:val="18"/>
                <w:szCs w:val="18"/>
                <w:u w:val="single"/>
              </w:rPr>
              <w:t xml:space="preserve"> Whittington 2019</w:t>
            </w:r>
          </w:p>
          <w:p w14:paraId="44CEEA70" w14:textId="5104B276" w:rsidR="009C1513" w:rsidRDefault="009C1513" w:rsidP="00E4782D">
            <w:pPr>
              <w:pStyle w:val="NormalWeb"/>
              <w:spacing w:before="120" w:beforeAutospacing="0" w:after="120" w:afterAutospacing="0"/>
              <w:rPr>
                <w:rFonts w:ascii="Arial" w:hAnsi="Arial" w:cs="Arial"/>
                <w:sz w:val="18"/>
                <w:szCs w:val="18"/>
                <w:u w:val="single"/>
              </w:rPr>
            </w:pPr>
          </w:p>
          <w:p w14:paraId="4A174583" w14:textId="77777777" w:rsidR="009C1513" w:rsidRDefault="009C1513" w:rsidP="00E4782D">
            <w:pPr>
              <w:pStyle w:val="NormalWeb"/>
              <w:spacing w:before="120" w:beforeAutospacing="0" w:after="120" w:afterAutospacing="0"/>
              <w:rPr>
                <w:rFonts w:ascii="Arial" w:hAnsi="Arial" w:cs="Arial"/>
                <w:sz w:val="18"/>
                <w:szCs w:val="18"/>
                <w:u w:val="single"/>
              </w:rPr>
            </w:pPr>
          </w:p>
          <w:p w14:paraId="3C3F48A9" w14:textId="303DB360" w:rsidR="009C1513" w:rsidRPr="009C1513" w:rsidRDefault="009C1513" w:rsidP="00E4782D">
            <w:pPr>
              <w:pStyle w:val="NormalWeb"/>
              <w:spacing w:before="120" w:beforeAutospacing="0" w:after="120" w:afterAutospacing="0"/>
              <w:rPr>
                <w:rFonts w:ascii="Arial" w:hAnsi="Arial" w:cs="Arial"/>
                <w:sz w:val="18"/>
                <w:szCs w:val="18"/>
                <w:u w:val="single"/>
              </w:rPr>
            </w:pPr>
            <w:r>
              <w:rPr>
                <w:rFonts w:ascii="Arial" w:hAnsi="Arial" w:cs="Arial"/>
                <w:sz w:val="18"/>
                <w:szCs w:val="18"/>
                <w:u w:val="single"/>
              </w:rPr>
              <w:t>Planning Models</w:t>
            </w:r>
          </w:p>
          <w:p w14:paraId="639AC2AC" w14:textId="39505D90" w:rsidR="00FC497A" w:rsidRPr="00B23DBD" w:rsidRDefault="00FC497A"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Strategic planning is heavily reliant on models and tools</w:t>
            </w:r>
            <w:r w:rsidR="00DA3156">
              <w:rPr>
                <w:rFonts w:ascii="Arial" w:hAnsi="Arial" w:cs="Arial"/>
                <w:sz w:val="22"/>
                <w:szCs w:val="22"/>
              </w:rPr>
              <w:t>,</w:t>
            </w:r>
            <w:r w:rsidRPr="00B23DBD">
              <w:rPr>
                <w:rFonts w:ascii="Arial" w:hAnsi="Arial" w:cs="Arial"/>
                <w:sz w:val="22"/>
                <w:szCs w:val="22"/>
              </w:rPr>
              <w:t xml:space="preserve"> some of which are well tested </w:t>
            </w:r>
            <w:r w:rsidR="009C1513">
              <w:rPr>
                <w:rFonts w:ascii="Arial" w:hAnsi="Arial" w:cs="Arial"/>
                <w:sz w:val="22"/>
                <w:szCs w:val="22"/>
              </w:rPr>
              <w:t xml:space="preserve">and utilised in policing such as </w:t>
            </w:r>
            <w:r w:rsidRPr="00B23DBD">
              <w:rPr>
                <w:rFonts w:ascii="Arial" w:hAnsi="Arial" w:cs="Arial"/>
                <w:sz w:val="22"/>
                <w:szCs w:val="22"/>
              </w:rPr>
              <w:t xml:space="preserve">SWOT, PESTLE, Porters 5 </w:t>
            </w:r>
            <w:r w:rsidR="007C02A1" w:rsidRPr="00B23DBD">
              <w:rPr>
                <w:rFonts w:ascii="Arial" w:hAnsi="Arial" w:cs="Arial"/>
                <w:sz w:val="22"/>
                <w:szCs w:val="22"/>
              </w:rPr>
              <w:t>forces</w:t>
            </w:r>
            <w:r w:rsidRPr="00B23DBD">
              <w:rPr>
                <w:rFonts w:ascii="Arial" w:hAnsi="Arial" w:cs="Arial"/>
                <w:sz w:val="22"/>
                <w:szCs w:val="22"/>
              </w:rPr>
              <w:t xml:space="preserve"> (Whittington p.8 2019</w:t>
            </w:r>
            <w:r w:rsidR="007C02A1" w:rsidRPr="00B23DBD">
              <w:rPr>
                <w:rFonts w:ascii="Arial" w:hAnsi="Arial" w:cs="Arial"/>
                <w:sz w:val="22"/>
                <w:szCs w:val="22"/>
              </w:rPr>
              <w:t>,</w:t>
            </w:r>
            <w:r w:rsidRPr="00B23DBD">
              <w:rPr>
                <w:rFonts w:ascii="Arial" w:hAnsi="Arial" w:cs="Arial"/>
                <w:sz w:val="22"/>
                <w:szCs w:val="22"/>
              </w:rPr>
              <w:t>) but as discussed in Whittington</w:t>
            </w:r>
            <w:r w:rsidR="007C02A1" w:rsidRPr="00B23DBD">
              <w:rPr>
                <w:rFonts w:ascii="Arial" w:hAnsi="Arial" w:cs="Arial"/>
                <w:sz w:val="22"/>
                <w:szCs w:val="22"/>
              </w:rPr>
              <w:t>,</w:t>
            </w:r>
            <w:r w:rsidRPr="00B23DBD">
              <w:rPr>
                <w:rFonts w:ascii="Arial" w:hAnsi="Arial" w:cs="Arial"/>
                <w:sz w:val="22"/>
                <w:szCs w:val="22"/>
              </w:rPr>
              <w:t xml:space="preserve"> the unregulated Strateg</w:t>
            </w:r>
            <w:r w:rsidR="009C1513">
              <w:rPr>
                <w:rFonts w:ascii="Arial" w:hAnsi="Arial" w:cs="Arial"/>
                <w:sz w:val="22"/>
                <w:szCs w:val="22"/>
              </w:rPr>
              <w:t>ic Planning</w:t>
            </w:r>
            <w:r w:rsidRPr="00B23DBD">
              <w:rPr>
                <w:rFonts w:ascii="Arial" w:hAnsi="Arial" w:cs="Arial"/>
                <w:sz w:val="22"/>
                <w:szCs w:val="22"/>
              </w:rPr>
              <w:t xml:space="preserve"> </w:t>
            </w:r>
            <w:r w:rsidR="007C02A1" w:rsidRPr="00B23DBD">
              <w:rPr>
                <w:rFonts w:ascii="Arial" w:hAnsi="Arial" w:cs="Arial"/>
                <w:sz w:val="22"/>
                <w:szCs w:val="22"/>
              </w:rPr>
              <w:t>‘industry’</w:t>
            </w:r>
            <w:r w:rsidRPr="00B23DBD">
              <w:rPr>
                <w:rFonts w:ascii="Arial" w:hAnsi="Arial" w:cs="Arial"/>
                <w:sz w:val="22"/>
                <w:szCs w:val="22"/>
              </w:rPr>
              <w:t xml:space="preserve"> allows for a proliferation of models and tools which may not have </w:t>
            </w:r>
            <w:r w:rsidR="007C02A1" w:rsidRPr="00B23DBD">
              <w:rPr>
                <w:rFonts w:ascii="Arial" w:hAnsi="Arial" w:cs="Arial"/>
                <w:i/>
                <w:iCs/>
                <w:sz w:val="22"/>
                <w:szCs w:val="22"/>
              </w:rPr>
              <w:t>proven</w:t>
            </w:r>
            <w:r w:rsidR="007C02A1" w:rsidRPr="00B23DBD">
              <w:rPr>
                <w:rFonts w:ascii="Arial" w:hAnsi="Arial" w:cs="Arial"/>
                <w:sz w:val="22"/>
                <w:szCs w:val="22"/>
              </w:rPr>
              <w:t xml:space="preserve"> value. </w:t>
            </w:r>
            <w:r w:rsidRPr="00B23DBD">
              <w:rPr>
                <w:rFonts w:ascii="Arial" w:hAnsi="Arial" w:cs="Arial"/>
                <w:sz w:val="22"/>
                <w:szCs w:val="22"/>
              </w:rPr>
              <w:t xml:space="preserve"> </w:t>
            </w:r>
            <w:r w:rsidR="009C1513" w:rsidRPr="00B23DBD">
              <w:rPr>
                <w:rFonts w:ascii="Arial" w:hAnsi="Arial" w:cs="Arial"/>
                <w:sz w:val="22"/>
                <w:szCs w:val="22"/>
              </w:rPr>
              <w:t>Therefore,</w:t>
            </w:r>
            <w:r w:rsidR="007C02A1" w:rsidRPr="00B23DBD">
              <w:rPr>
                <w:rFonts w:ascii="Arial" w:hAnsi="Arial" w:cs="Arial"/>
                <w:sz w:val="22"/>
                <w:szCs w:val="22"/>
              </w:rPr>
              <w:t xml:space="preserve"> caution and due diligence should be applied to the selection of Strategic planning models and tools. </w:t>
            </w:r>
          </w:p>
          <w:p w14:paraId="05205590" w14:textId="7609FAAC" w:rsidR="00FC497A" w:rsidRPr="00B23DBD" w:rsidRDefault="009C1513"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In looking</w:t>
            </w:r>
            <w:r w:rsidR="00FC497A" w:rsidRPr="00B23DBD">
              <w:rPr>
                <w:rFonts w:ascii="Arial" w:hAnsi="Arial" w:cs="Arial"/>
                <w:sz w:val="22"/>
                <w:szCs w:val="22"/>
              </w:rPr>
              <w:t xml:space="preserve"> at some of these models below I have chosen examples used by Government as well as private sector organisations to identify </w:t>
            </w:r>
            <w:r w:rsidR="003325CF" w:rsidRPr="00B23DBD">
              <w:rPr>
                <w:rFonts w:ascii="Arial" w:hAnsi="Arial" w:cs="Arial"/>
                <w:sz w:val="22"/>
                <w:szCs w:val="22"/>
              </w:rPr>
              <w:t xml:space="preserve">any </w:t>
            </w:r>
            <w:r w:rsidR="003325CF" w:rsidRPr="00B23DBD">
              <w:rPr>
                <w:rFonts w:ascii="Arial" w:hAnsi="Arial" w:cs="Arial"/>
                <w:i/>
                <w:iCs/>
                <w:sz w:val="22"/>
                <w:szCs w:val="22"/>
              </w:rPr>
              <w:t>synergy’s</w:t>
            </w:r>
            <w:r w:rsidR="003325CF" w:rsidRPr="00B23DBD">
              <w:rPr>
                <w:rFonts w:ascii="Arial" w:hAnsi="Arial" w:cs="Arial"/>
                <w:sz w:val="22"/>
                <w:szCs w:val="22"/>
              </w:rPr>
              <w:t xml:space="preserve"> that could be used to devise a poli</w:t>
            </w:r>
            <w:r w:rsidR="005F7681">
              <w:rPr>
                <w:rFonts w:ascii="Arial" w:hAnsi="Arial" w:cs="Arial"/>
                <w:sz w:val="22"/>
                <w:szCs w:val="22"/>
              </w:rPr>
              <w:t>ce</w:t>
            </w:r>
            <w:r w:rsidR="003325CF" w:rsidRPr="00B23DBD">
              <w:rPr>
                <w:rFonts w:ascii="Arial" w:hAnsi="Arial" w:cs="Arial"/>
                <w:sz w:val="22"/>
                <w:szCs w:val="22"/>
              </w:rPr>
              <w:t xml:space="preserve"> strategic plan. </w:t>
            </w:r>
          </w:p>
          <w:p w14:paraId="7103430D" w14:textId="49507CCA" w:rsidR="00EC30EB" w:rsidRPr="00B23DBD" w:rsidRDefault="00EC30EB"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u w:val="single"/>
              </w:rPr>
              <w:t>Examples of Strategic Planning Toolkits:</w:t>
            </w:r>
          </w:p>
          <w:p w14:paraId="6C6249F4" w14:textId="6078B6FB" w:rsidR="002A5127" w:rsidRPr="00B23DBD" w:rsidRDefault="00FC497A"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Strategic </w:t>
            </w:r>
            <w:r w:rsidR="002A5127" w:rsidRPr="00B23DBD">
              <w:rPr>
                <w:rFonts w:ascii="Arial" w:hAnsi="Arial" w:cs="Arial"/>
                <w:sz w:val="22"/>
                <w:szCs w:val="22"/>
              </w:rPr>
              <w:t xml:space="preserve">Policy stress testing can help to inform </w:t>
            </w:r>
            <w:r w:rsidRPr="00B23DBD">
              <w:rPr>
                <w:rFonts w:ascii="Arial" w:hAnsi="Arial" w:cs="Arial"/>
                <w:sz w:val="22"/>
                <w:szCs w:val="22"/>
              </w:rPr>
              <w:t xml:space="preserve">future </w:t>
            </w:r>
            <w:r w:rsidR="002A5127" w:rsidRPr="00B23DBD">
              <w:rPr>
                <w:rFonts w:ascii="Arial" w:hAnsi="Arial" w:cs="Arial"/>
                <w:sz w:val="22"/>
                <w:szCs w:val="22"/>
              </w:rPr>
              <w:t>strategic planning decisions and the</w:t>
            </w:r>
            <w:r w:rsidR="005679DD" w:rsidRPr="00B23DBD">
              <w:rPr>
                <w:rFonts w:ascii="Arial" w:hAnsi="Arial" w:cs="Arial"/>
                <w:sz w:val="22"/>
                <w:szCs w:val="22"/>
              </w:rPr>
              <w:t xml:space="preserve"> Scientific Department of the UK Government</w:t>
            </w:r>
            <w:r w:rsidR="002A5127" w:rsidRPr="00B23DBD">
              <w:rPr>
                <w:rFonts w:ascii="Arial" w:hAnsi="Arial" w:cs="Arial"/>
                <w:sz w:val="22"/>
                <w:szCs w:val="22"/>
              </w:rPr>
              <w:t xml:space="preserve"> tool kit advocates a series of workshops. Future proofing the plan and aligning it to the wider Mission, Vision and Values of the organisation. The concept of </w:t>
            </w:r>
            <w:proofErr w:type="spellStart"/>
            <w:r w:rsidR="002A5127" w:rsidRPr="00B23DBD">
              <w:rPr>
                <w:rFonts w:ascii="Arial" w:hAnsi="Arial" w:cs="Arial"/>
                <w:sz w:val="22"/>
                <w:szCs w:val="22"/>
              </w:rPr>
              <w:t>backcasting</w:t>
            </w:r>
            <w:proofErr w:type="spellEnd"/>
            <w:r w:rsidR="002A5127" w:rsidRPr="00B23DBD">
              <w:rPr>
                <w:rFonts w:ascii="Arial" w:hAnsi="Arial" w:cs="Arial"/>
                <w:sz w:val="22"/>
                <w:szCs w:val="22"/>
              </w:rPr>
              <w:t xml:space="preserve"> is explored in the toolkit and the schematic below outlines the method: </w:t>
            </w:r>
          </w:p>
          <w:p w14:paraId="0F995A44" w14:textId="5838B71B" w:rsidR="00CF4358" w:rsidRPr="00B23DBD" w:rsidRDefault="002A5127"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drawing>
                <wp:inline distT="0" distB="0" distL="0" distR="0" wp14:anchorId="12D568E5" wp14:editId="2025DAC2">
                  <wp:extent cx="6309360" cy="432181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9360" cy="4321810"/>
                          </a:xfrm>
                          <a:prstGeom prst="rect">
                            <a:avLst/>
                          </a:prstGeom>
                        </pic:spPr>
                      </pic:pic>
                    </a:graphicData>
                  </a:graphic>
                </wp:inline>
              </w:drawing>
            </w:r>
          </w:p>
          <w:p w14:paraId="65875CAD" w14:textId="77777777" w:rsidR="002A5127" w:rsidRPr="00B23DBD" w:rsidRDefault="002A5127" w:rsidP="00E4782D">
            <w:pPr>
              <w:pStyle w:val="NormalWeb"/>
              <w:spacing w:before="120" w:beforeAutospacing="0" w:after="120" w:afterAutospacing="0"/>
              <w:rPr>
                <w:rFonts w:ascii="Arial" w:hAnsi="Arial" w:cs="Arial"/>
                <w:sz w:val="22"/>
                <w:szCs w:val="22"/>
              </w:rPr>
            </w:pPr>
          </w:p>
          <w:p w14:paraId="05558A49" w14:textId="06199A4F" w:rsidR="002A5127" w:rsidRPr="00B23DBD" w:rsidRDefault="002A5127"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Another tool that can be used to develop a policing strategy is the road mapping exercise to a strategic outcome: </w:t>
            </w:r>
          </w:p>
          <w:p w14:paraId="13295AF5" w14:textId="69990439" w:rsidR="002A5127" w:rsidRPr="00B23DBD" w:rsidRDefault="002A5127"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lastRenderedPageBreak/>
              <w:drawing>
                <wp:inline distT="0" distB="0" distL="0" distR="0" wp14:anchorId="2E43FB8A" wp14:editId="0115A824">
                  <wp:extent cx="6309360" cy="47904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9360" cy="4790440"/>
                          </a:xfrm>
                          <a:prstGeom prst="rect">
                            <a:avLst/>
                          </a:prstGeom>
                        </pic:spPr>
                      </pic:pic>
                    </a:graphicData>
                  </a:graphic>
                </wp:inline>
              </w:drawing>
            </w:r>
          </w:p>
          <w:p w14:paraId="0B2E470E" w14:textId="31399F52" w:rsidR="002A5127" w:rsidRPr="00B23DBD" w:rsidRDefault="002A5127" w:rsidP="00E4782D">
            <w:pPr>
              <w:pStyle w:val="NormalWeb"/>
              <w:spacing w:before="120" w:beforeAutospacing="0" w:after="120" w:afterAutospacing="0"/>
              <w:rPr>
                <w:rFonts w:ascii="Arial" w:hAnsi="Arial" w:cs="Arial"/>
                <w:sz w:val="22"/>
                <w:szCs w:val="22"/>
              </w:rPr>
            </w:pPr>
          </w:p>
          <w:p w14:paraId="31714B20" w14:textId="49FB4CBA" w:rsidR="00CC39C0" w:rsidRPr="00B23DBD" w:rsidRDefault="00CC39C0"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Futures Wheel is another toolkit option that will be proposed in the preparation of a Strategic Plan for </w:t>
            </w:r>
            <w:r w:rsidR="00DA3156">
              <w:rPr>
                <w:rFonts w:ascii="Arial" w:hAnsi="Arial" w:cs="Arial"/>
                <w:sz w:val="22"/>
                <w:szCs w:val="22"/>
              </w:rPr>
              <w:t>a</w:t>
            </w:r>
            <w:r w:rsidRPr="00B23DBD">
              <w:rPr>
                <w:rFonts w:ascii="Arial" w:hAnsi="Arial" w:cs="Arial"/>
                <w:sz w:val="22"/>
                <w:szCs w:val="22"/>
              </w:rPr>
              <w:t xml:space="preserve"> Major Crime Team to ensure futures thinking is built into the planning stage:</w:t>
            </w:r>
          </w:p>
          <w:p w14:paraId="792D8859" w14:textId="50F55B6F" w:rsidR="00CC39C0" w:rsidRPr="00B23DBD" w:rsidRDefault="00CC39C0"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lastRenderedPageBreak/>
              <w:drawing>
                <wp:inline distT="0" distB="0" distL="0" distR="0" wp14:anchorId="6FC19E31" wp14:editId="71DEBB14">
                  <wp:extent cx="6309360" cy="45180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09360" cy="4518025"/>
                          </a:xfrm>
                          <a:prstGeom prst="rect">
                            <a:avLst/>
                          </a:prstGeom>
                        </pic:spPr>
                      </pic:pic>
                    </a:graphicData>
                  </a:graphic>
                </wp:inline>
              </w:drawing>
            </w:r>
          </w:p>
          <w:p w14:paraId="0AA1CD3B" w14:textId="11D03428" w:rsidR="00CC39C0" w:rsidRPr="00B23DBD" w:rsidRDefault="00CC39C0"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rPr>
              <w:t xml:space="preserve"> </w:t>
            </w:r>
            <w:r w:rsidRPr="00B23DBD">
              <w:rPr>
                <w:rFonts w:ascii="Arial" w:hAnsi="Arial" w:cs="Arial"/>
                <w:sz w:val="22"/>
                <w:szCs w:val="22"/>
                <w:u w:val="single"/>
              </w:rPr>
              <w:t>Taken from The Futures Toolkit, Government Office for Science, Edition 1, 2017</w:t>
            </w:r>
          </w:p>
          <w:p w14:paraId="3FB0B435" w14:textId="1210A1EA" w:rsidR="002A5127" w:rsidRPr="00B23DBD" w:rsidRDefault="002A5127" w:rsidP="00E4782D">
            <w:pPr>
              <w:pStyle w:val="NormalWeb"/>
              <w:spacing w:before="120" w:beforeAutospacing="0" w:after="120" w:afterAutospacing="0"/>
              <w:rPr>
                <w:rFonts w:ascii="Arial" w:hAnsi="Arial" w:cs="Arial"/>
                <w:sz w:val="22"/>
                <w:szCs w:val="22"/>
              </w:rPr>
            </w:pPr>
          </w:p>
          <w:p w14:paraId="2320429C" w14:textId="67FFF1C2" w:rsidR="00EC30EB" w:rsidRPr="00B23DBD" w:rsidRDefault="00EC30EB"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u w:val="single"/>
              </w:rPr>
              <w:t xml:space="preserve">Strategic Mission: </w:t>
            </w:r>
          </w:p>
          <w:p w14:paraId="53B39F3B" w14:textId="264D02AA"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Reduction in crime and disorder remains the </w:t>
            </w:r>
            <w:r w:rsidR="00CB2A2C" w:rsidRPr="00B23DBD">
              <w:rPr>
                <w:rFonts w:ascii="Arial" w:hAnsi="Arial" w:cs="Arial"/>
                <w:sz w:val="22"/>
                <w:szCs w:val="22"/>
              </w:rPr>
              <w:t>‘</w:t>
            </w:r>
            <w:proofErr w:type="spellStart"/>
            <w:r w:rsidR="00CB2A2C" w:rsidRPr="009C1513">
              <w:rPr>
                <w:rFonts w:ascii="Arial" w:hAnsi="Arial" w:cs="Arial"/>
                <w:i/>
                <w:iCs/>
                <w:sz w:val="22"/>
                <w:szCs w:val="22"/>
              </w:rPr>
              <w:t>P</w:t>
            </w:r>
            <w:r w:rsidRPr="009C1513">
              <w:rPr>
                <w:rFonts w:ascii="Arial" w:hAnsi="Arial" w:cs="Arial"/>
                <w:i/>
                <w:iCs/>
                <w:sz w:val="22"/>
                <w:szCs w:val="22"/>
              </w:rPr>
              <w:t>eelian</w:t>
            </w:r>
            <w:proofErr w:type="spellEnd"/>
            <w:r w:rsidR="00CB2A2C" w:rsidRPr="009C1513">
              <w:rPr>
                <w:rFonts w:ascii="Arial" w:hAnsi="Arial" w:cs="Arial"/>
                <w:i/>
                <w:iCs/>
                <w:sz w:val="22"/>
                <w:szCs w:val="22"/>
              </w:rPr>
              <w:t>’</w:t>
            </w:r>
            <w:r w:rsidRPr="00B23DBD">
              <w:rPr>
                <w:rFonts w:ascii="Arial" w:hAnsi="Arial" w:cs="Arial"/>
                <w:sz w:val="22"/>
                <w:szCs w:val="22"/>
              </w:rPr>
              <w:t xml:space="preserve"> intent</w:t>
            </w:r>
            <w:r w:rsidR="00CB2A2C" w:rsidRPr="00B23DBD">
              <w:rPr>
                <w:rFonts w:ascii="Arial" w:hAnsi="Arial" w:cs="Arial"/>
                <w:sz w:val="22"/>
                <w:szCs w:val="22"/>
              </w:rPr>
              <w:t xml:space="preserve">. The true measure of </w:t>
            </w:r>
            <w:r w:rsidR="005F7681">
              <w:rPr>
                <w:rFonts w:ascii="Arial" w:hAnsi="Arial" w:cs="Arial"/>
                <w:sz w:val="22"/>
                <w:szCs w:val="22"/>
              </w:rPr>
              <w:t xml:space="preserve">police </w:t>
            </w:r>
            <w:r w:rsidR="00CB2A2C" w:rsidRPr="00B23DBD">
              <w:rPr>
                <w:rFonts w:ascii="Arial" w:hAnsi="Arial" w:cs="Arial"/>
                <w:sz w:val="22"/>
                <w:szCs w:val="22"/>
              </w:rPr>
              <w:t xml:space="preserve">success being </w:t>
            </w:r>
            <w:r w:rsidRPr="00B23DBD">
              <w:rPr>
                <w:rFonts w:ascii="Arial" w:hAnsi="Arial" w:cs="Arial"/>
                <w:sz w:val="22"/>
                <w:szCs w:val="22"/>
              </w:rPr>
              <w:t>the absence of crime and disorder</w:t>
            </w:r>
            <w:r w:rsidR="00CB2A2C" w:rsidRPr="00B23DBD">
              <w:rPr>
                <w:rFonts w:ascii="Arial" w:hAnsi="Arial" w:cs="Arial"/>
                <w:sz w:val="22"/>
                <w:szCs w:val="22"/>
              </w:rPr>
              <w:t>. In formulating a Strategic Plan following the back casting and road mapping exercises the formulation of a futures strategy into a Strategic business plan</w:t>
            </w:r>
            <w:r w:rsidR="009C1513">
              <w:rPr>
                <w:rFonts w:ascii="Arial" w:hAnsi="Arial" w:cs="Arial"/>
                <w:sz w:val="22"/>
                <w:szCs w:val="22"/>
              </w:rPr>
              <w:t xml:space="preserve"> is the next step</w:t>
            </w:r>
            <w:r w:rsidR="00CB2A2C" w:rsidRPr="00B23DBD">
              <w:rPr>
                <w:rFonts w:ascii="Arial" w:hAnsi="Arial" w:cs="Arial"/>
                <w:sz w:val="22"/>
                <w:szCs w:val="22"/>
              </w:rPr>
              <w:t xml:space="preserve">. </w:t>
            </w:r>
            <w:r w:rsidRPr="00B23DBD">
              <w:rPr>
                <w:rFonts w:ascii="Arial" w:hAnsi="Arial" w:cs="Arial"/>
                <w:sz w:val="22"/>
                <w:szCs w:val="22"/>
              </w:rPr>
              <w:t xml:space="preserve"> </w:t>
            </w:r>
          </w:p>
          <w:p w14:paraId="443CCBF9" w14:textId="7331E82D" w:rsidR="00D85684" w:rsidRPr="00B23DBD" w:rsidRDefault="00D85684" w:rsidP="00D85684">
            <w:pPr>
              <w:numPr>
                <w:ilvl w:val="0"/>
                <w:numId w:val="5"/>
              </w:numPr>
              <w:shd w:val="clear" w:color="auto" w:fill="FFFFFF"/>
              <w:spacing w:before="100" w:beforeAutospacing="1" w:line="375" w:lineRule="atLeast"/>
              <w:ind w:left="1035"/>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Strategy</w:t>
            </w:r>
            <w:r w:rsidRPr="00B23DBD">
              <w:rPr>
                <w:rFonts w:ascii="Arial" w:eastAsia="Times New Roman" w:hAnsi="Arial" w:cs="Arial"/>
                <w:b w:val="0"/>
                <w:color w:val="auto"/>
                <w:sz w:val="22"/>
                <w:lang w:val="en-GB" w:eastAsia="en-GB"/>
              </w:rPr>
              <w:t xml:space="preserve"> defines the long-term direction of the </w:t>
            </w:r>
            <w:r w:rsidR="00CB2A2C" w:rsidRPr="00B23DBD">
              <w:rPr>
                <w:rFonts w:ascii="Arial" w:eastAsia="Times New Roman" w:hAnsi="Arial" w:cs="Arial"/>
                <w:b w:val="0"/>
                <w:color w:val="auto"/>
                <w:sz w:val="22"/>
                <w:lang w:val="en-GB" w:eastAsia="en-GB"/>
              </w:rPr>
              <w:t>organisation</w:t>
            </w:r>
            <w:r w:rsidRPr="00B23DBD">
              <w:rPr>
                <w:rFonts w:ascii="Arial" w:eastAsia="Times New Roman" w:hAnsi="Arial" w:cs="Arial"/>
                <w:b w:val="0"/>
                <w:color w:val="auto"/>
                <w:sz w:val="22"/>
                <w:lang w:val="en-GB" w:eastAsia="en-GB"/>
              </w:rPr>
              <w:t xml:space="preserve">, articulating what the </w:t>
            </w:r>
            <w:r w:rsidR="00CB2A2C" w:rsidRPr="00B23DBD">
              <w:rPr>
                <w:rFonts w:ascii="Arial" w:eastAsia="Times New Roman" w:hAnsi="Arial" w:cs="Arial"/>
                <w:b w:val="0"/>
                <w:color w:val="auto"/>
                <w:sz w:val="22"/>
                <w:lang w:val="en-GB" w:eastAsia="en-GB"/>
              </w:rPr>
              <w:t>organisation</w:t>
            </w:r>
            <w:r w:rsidRPr="00B23DBD">
              <w:rPr>
                <w:rFonts w:ascii="Arial" w:eastAsia="Times New Roman" w:hAnsi="Arial" w:cs="Arial"/>
                <w:b w:val="0"/>
                <w:color w:val="auto"/>
                <w:sz w:val="22"/>
                <w:lang w:val="en-GB" w:eastAsia="en-GB"/>
              </w:rPr>
              <w:t xml:space="preserve"> will do</w:t>
            </w:r>
            <w:r w:rsidR="00CB2A2C" w:rsidRPr="00B23DBD">
              <w:rPr>
                <w:rFonts w:ascii="Arial" w:eastAsia="Times New Roman" w:hAnsi="Arial" w:cs="Arial"/>
                <w:b w:val="0"/>
                <w:color w:val="auto"/>
                <w:sz w:val="22"/>
                <w:lang w:val="en-GB" w:eastAsia="en-GB"/>
              </w:rPr>
              <w:t xml:space="preserve"> </w:t>
            </w:r>
            <w:r w:rsidRPr="00B23DBD">
              <w:rPr>
                <w:rFonts w:ascii="Arial" w:eastAsia="Times New Roman" w:hAnsi="Arial" w:cs="Arial"/>
                <w:b w:val="0"/>
                <w:color w:val="auto"/>
                <w:sz w:val="22"/>
                <w:lang w:val="en-GB" w:eastAsia="en-GB"/>
              </w:rPr>
              <w:t>to achieve its mission.</w:t>
            </w:r>
          </w:p>
          <w:p w14:paraId="6B69DF67" w14:textId="29FC52E8" w:rsidR="00D85684" w:rsidRPr="00B23DBD" w:rsidRDefault="00D85684" w:rsidP="00D85684">
            <w:pPr>
              <w:numPr>
                <w:ilvl w:val="0"/>
                <w:numId w:val="5"/>
              </w:numPr>
              <w:shd w:val="clear" w:color="auto" w:fill="FFFFFF"/>
              <w:spacing w:before="100" w:beforeAutospacing="1" w:line="375" w:lineRule="atLeast"/>
              <w:ind w:left="1035"/>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Strategic plans</w:t>
            </w:r>
            <w:r w:rsidRPr="00B23DBD">
              <w:rPr>
                <w:rFonts w:ascii="Arial" w:eastAsia="Times New Roman" w:hAnsi="Arial" w:cs="Arial"/>
                <w:b w:val="0"/>
                <w:color w:val="auto"/>
                <w:sz w:val="22"/>
                <w:lang w:val="en-GB" w:eastAsia="en-GB"/>
              </w:rPr>
              <w:t xml:space="preserve"> define how the </w:t>
            </w:r>
            <w:r w:rsidR="00CB2A2C" w:rsidRPr="00B23DBD">
              <w:rPr>
                <w:rFonts w:ascii="Arial" w:eastAsia="Times New Roman" w:hAnsi="Arial" w:cs="Arial"/>
                <w:b w:val="0"/>
                <w:color w:val="auto"/>
                <w:sz w:val="22"/>
                <w:lang w:val="en-GB" w:eastAsia="en-GB"/>
              </w:rPr>
              <w:t xml:space="preserve">organisation </w:t>
            </w:r>
            <w:r w:rsidRPr="00B23DBD">
              <w:rPr>
                <w:rFonts w:ascii="Arial" w:eastAsia="Times New Roman" w:hAnsi="Arial" w:cs="Arial"/>
                <w:b w:val="0"/>
                <w:color w:val="auto"/>
                <w:sz w:val="22"/>
                <w:lang w:val="en-GB" w:eastAsia="en-GB"/>
              </w:rPr>
              <w:t xml:space="preserve">will realize its long-term ambitions. Functional strategic plans define the roadmap of initiatives and portfolio of investments required to achieve those strategic objectives. </w:t>
            </w:r>
          </w:p>
          <w:p w14:paraId="57AC6B5A" w14:textId="4FC720D1" w:rsidR="00D85684" w:rsidRPr="00B23DBD" w:rsidRDefault="00D85684" w:rsidP="00D85684">
            <w:pPr>
              <w:numPr>
                <w:ilvl w:val="0"/>
                <w:numId w:val="5"/>
              </w:numPr>
              <w:shd w:val="clear" w:color="auto" w:fill="FFFFFF"/>
              <w:spacing w:before="100" w:beforeAutospacing="1" w:line="375" w:lineRule="atLeast"/>
              <w:ind w:left="1035"/>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Operational plans</w:t>
            </w:r>
            <w:r w:rsidRPr="00B23DBD">
              <w:rPr>
                <w:rFonts w:ascii="Arial" w:eastAsia="Times New Roman" w:hAnsi="Arial" w:cs="Arial"/>
                <w:b w:val="0"/>
                <w:color w:val="auto"/>
                <w:sz w:val="22"/>
                <w:lang w:val="en-GB" w:eastAsia="en-GB"/>
              </w:rPr>
              <w:t> deal with the execution of specific projects and changes, as well as any operational tasks not contained in the strategic plan.</w:t>
            </w:r>
          </w:p>
          <w:p w14:paraId="46990452" w14:textId="1DA8F10C" w:rsidR="00D85684" w:rsidRPr="00B23DBD" w:rsidRDefault="00D85684" w:rsidP="00D85684">
            <w:pPr>
              <w:pStyle w:val="Heading5"/>
              <w:shd w:val="clear" w:color="auto" w:fill="FFFFFF"/>
              <w:spacing w:before="0" w:line="405" w:lineRule="atLeast"/>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(Gartner</w:t>
            </w:r>
            <w:r w:rsidRPr="00B23DBD">
              <w:rPr>
                <w:rFonts w:ascii="Arial" w:eastAsia="Times New Roman" w:hAnsi="Arial" w:cs="Arial"/>
                <w:bCs/>
                <w:color w:val="auto"/>
                <w:sz w:val="22"/>
                <w:lang w:val="en-GB" w:eastAsia="en-GB"/>
              </w:rPr>
              <w:t xml:space="preserve">, </w:t>
            </w:r>
            <w:r w:rsidRPr="00B23DBD">
              <w:rPr>
                <w:rFonts w:ascii="Arial" w:eastAsia="Times New Roman" w:hAnsi="Arial" w:cs="Arial"/>
                <w:b w:val="0"/>
                <w:color w:val="auto"/>
                <w:sz w:val="22"/>
                <w:lang w:val="en-GB" w:eastAsia="en-GB"/>
              </w:rPr>
              <w:t>A clear tie between strategy and strategic plans,</w:t>
            </w:r>
            <w:r w:rsidR="00635E0B" w:rsidRPr="00B23DBD">
              <w:rPr>
                <w:rFonts w:ascii="Arial" w:eastAsia="Times New Roman" w:hAnsi="Arial" w:cs="Arial"/>
                <w:b w:val="0"/>
                <w:color w:val="auto"/>
                <w:sz w:val="22"/>
                <w:lang w:val="en-GB" w:eastAsia="en-GB"/>
              </w:rPr>
              <w:t xml:space="preserve"> gartner.com) </w:t>
            </w:r>
          </w:p>
          <w:p w14:paraId="2542E11F" w14:textId="7747A902" w:rsidR="00D85684" w:rsidRPr="00B23DBD" w:rsidRDefault="00D85684" w:rsidP="00D85684">
            <w:pPr>
              <w:shd w:val="clear" w:color="auto" w:fill="FFFFFF"/>
              <w:spacing w:before="100" w:beforeAutospacing="1" w:line="375" w:lineRule="atLeast"/>
              <w:ind w:left="1035"/>
              <w:rPr>
                <w:rFonts w:ascii="Arial" w:eastAsia="Times New Roman" w:hAnsi="Arial" w:cs="Arial"/>
                <w:b w:val="0"/>
                <w:color w:val="auto"/>
                <w:sz w:val="22"/>
                <w:lang w:val="en-GB" w:eastAsia="en-GB"/>
              </w:rPr>
            </w:pPr>
          </w:p>
          <w:p w14:paraId="4A235117" w14:textId="57507ABB" w:rsidR="00D85684" w:rsidRPr="00B23DBD" w:rsidRDefault="00EC30EB"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u w:val="single"/>
              </w:rPr>
              <w:lastRenderedPageBreak/>
              <w:t>Formulation of the Strategic Plan:</w:t>
            </w:r>
          </w:p>
          <w:p w14:paraId="2CF08F06" w14:textId="09D69BD4" w:rsidR="00E4782D" w:rsidRPr="00B23DBD" w:rsidRDefault="00CB2A2C"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The most effective Strategic</w:t>
            </w:r>
            <w:r w:rsidR="00E4782D" w:rsidRPr="00B23DBD">
              <w:rPr>
                <w:rFonts w:ascii="Arial" w:hAnsi="Arial" w:cs="Arial"/>
                <w:sz w:val="22"/>
                <w:szCs w:val="22"/>
              </w:rPr>
              <w:t xml:space="preserve"> </w:t>
            </w:r>
            <w:r w:rsidR="00CF4358" w:rsidRPr="00B23DBD">
              <w:rPr>
                <w:rFonts w:ascii="Arial" w:hAnsi="Arial" w:cs="Arial"/>
                <w:sz w:val="22"/>
                <w:szCs w:val="22"/>
              </w:rPr>
              <w:t>planning</w:t>
            </w:r>
            <w:r w:rsidR="00E4782D" w:rsidRPr="00B23DBD">
              <w:rPr>
                <w:rFonts w:ascii="Arial" w:hAnsi="Arial" w:cs="Arial"/>
                <w:sz w:val="22"/>
                <w:szCs w:val="22"/>
              </w:rPr>
              <w:t xml:space="preserve"> </w:t>
            </w:r>
            <w:r w:rsidRPr="00B23DBD">
              <w:rPr>
                <w:rFonts w:ascii="Arial" w:hAnsi="Arial" w:cs="Arial"/>
                <w:sz w:val="22"/>
                <w:szCs w:val="22"/>
              </w:rPr>
              <w:t xml:space="preserve">exercise </w:t>
            </w:r>
            <w:r w:rsidR="00E4782D" w:rsidRPr="00B23DBD">
              <w:rPr>
                <w:rFonts w:ascii="Arial" w:hAnsi="Arial" w:cs="Arial"/>
                <w:sz w:val="22"/>
                <w:szCs w:val="22"/>
              </w:rPr>
              <w:t>is said by Walsh and Vito</w:t>
            </w:r>
            <w:r w:rsidRPr="00B23DBD">
              <w:rPr>
                <w:rFonts w:ascii="Arial" w:hAnsi="Arial" w:cs="Arial"/>
                <w:sz w:val="22"/>
                <w:szCs w:val="22"/>
              </w:rPr>
              <w:t xml:space="preserve"> to be one</w:t>
            </w:r>
            <w:r w:rsidR="00E4782D" w:rsidRPr="00B23DBD">
              <w:rPr>
                <w:rFonts w:ascii="Arial" w:hAnsi="Arial" w:cs="Arial"/>
                <w:sz w:val="22"/>
                <w:szCs w:val="22"/>
              </w:rPr>
              <w:t xml:space="preserve"> that has been framed by the public and partners </w:t>
            </w:r>
            <w:r w:rsidR="00CF4358" w:rsidRPr="00B23DBD">
              <w:rPr>
                <w:rFonts w:ascii="Arial" w:hAnsi="Arial" w:cs="Arial"/>
                <w:sz w:val="22"/>
                <w:szCs w:val="22"/>
              </w:rPr>
              <w:t>who</w:t>
            </w:r>
            <w:r w:rsidR="00E4782D" w:rsidRPr="00B23DBD">
              <w:rPr>
                <w:rFonts w:ascii="Arial" w:hAnsi="Arial" w:cs="Arial"/>
                <w:sz w:val="22"/>
                <w:szCs w:val="22"/>
              </w:rPr>
              <w:t xml:space="preserve"> will be the </w:t>
            </w:r>
            <w:r w:rsidRPr="00B23DBD">
              <w:rPr>
                <w:rFonts w:ascii="Arial" w:hAnsi="Arial" w:cs="Arial"/>
                <w:sz w:val="22"/>
                <w:szCs w:val="22"/>
              </w:rPr>
              <w:t xml:space="preserve">actual </w:t>
            </w:r>
            <w:r w:rsidR="00E4782D" w:rsidRPr="00B23DBD">
              <w:rPr>
                <w:rFonts w:ascii="Arial" w:hAnsi="Arial" w:cs="Arial"/>
                <w:sz w:val="22"/>
                <w:szCs w:val="22"/>
              </w:rPr>
              <w:t xml:space="preserve">receivers of the service. </w:t>
            </w:r>
          </w:p>
          <w:p w14:paraId="48D4095B" w14:textId="77EE13D9"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A strategic plan should be a balanced statement on how that</w:t>
            </w:r>
            <w:r w:rsidR="00064B37" w:rsidRPr="00B23DBD">
              <w:rPr>
                <w:rFonts w:ascii="Arial" w:hAnsi="Arial" w:cs="Arial"/>
                <w:sz w:val="22"/>
                <w:szCs w:val="22"/>
              </w:rPr>
              <w:t xml:space="preserve"> leadership</w:t>
            </w:r>
            <w:r w:rsidRPr="00B23DBD">
              <w:rPr>
                <w:rFonts w:ascii="Arial" w:hAnsi="Arial" w:cs="Arial"/>
                <w:sz w:val="22"/>
                <w:szCs w:val="22"/>
              </w:rPr>
              <w:t xml:space="preserve"> </w:t>
            </w:r>
            <w:r w:rsidR="00064B37" w:rsidRPr="00B23DBD">
              <w:rPr>
                <w:rFonts w:ascii="Arial" w:hAnsi="Arial" w:cs="Arial"/>
                <w:sz w:val="22"/>
                <w:szCs w:val="22"/>
              </w:rPr>
              <w:t>cadre</w:t>
            </w:r>
            <w:r w:rsidRPr="00B23DBD">
              <w:rPr>
                <w:rFonts w:ascii="Arial" w:hAnsi="Arial" w:cs="Arial"/>
                <w:sz w:val="22"/>
                <w:szCs w:val="22"/>
              </w:rPr>
              <w:t xml:space="preserve"> intends to lead the organisation to a stated goal (Mission) and the management </w:t>
            </w:r>
            <w:r w:rsidR="00064B37" w:rsidRPr="00B23DBD">
              <w:rPr>
                <w:rFonts w:ascii="Arial" w:hAnsi="Arial" w:cs="Arial"/>
                <w:sz w:val="22"/>
                <w:szCs w:val="22"/>
              </w:rPr>
              <w:t xml:space="preserve">or governance </w:t>
            </w:r>
            <w:r w:rsidRPr="00B23DBD">
              <w:rPr>
                <w:rFonts w:ascii="Arial" w:hAnsi="Arial" w:cs="Arial"/>
                <w:sz w:val="22"/>
                <w:szCs w:val="22"/>
              </w:rPr>
              <w:t>architecture that will support the leadership intent</w:t>
            </w:r>
            <w:r w:rsidR="009A1E93" w:rsidRPr="00B23DBD">
              <w:rPr>
                <w:rFonts w:ascii="Arial" w:hAnsi="Arial" w:cs="Arial"/>
                <w:sz w:val="22"/>
                <w:szCs w:val="22"/>
              </w:rPr>
              <w:t xml:space="preserve"> (Ferlie et al, 1996, 6.2)</w:t>
            </w:r>
            <w:r w:rsidRPr="00B23DBD">
              <w:rPr>
                <w:rFonts w:ascii="Arial" w:hAnsi="Arial" w:cs="Arial"/>
                <w:sz w:val="22"/>
                <w:szCs w:val="22"/>
              </w:rPr>
              <w:t xml:space="preserve">. Within the leadership strand a clear statement of the ethical values of the organisation should be included to articulate how the organisational moral compass is set. </w:t>
            </w:r>
            <w:r w:rsidR="00064B37" w:rsidRPr="00B23DBD">
              <w:rPr>
                <w:rFonts w:ascii="Arial" w:hAnsi="Arial" w:cs="Arial"/>
                <w:sz w:val="22"/>
                <w:szCs w:val="22"/>
              </w:rPr>
              <w:t>Within South Wales Police all elements are governed by the Code of Ethics (College of Policing) the</w:t>
            </w:r>
            <w:r w:rsidR="006B233C" w:rsidRPr="00B23DBD">
              <w:rPr>
                <w:rFonts w:ascii="Arial" w:hAnsi="Arial" w:cs="Arial"/>
                <w:sz w:val="22"/>
                <w:szCs w:val="22"/>
              </w:rPr>
              <w:t xml:space="preserve"> </w:t>
            </w:r>
            <w:r w:rsidR="00F94F13" w:rsidRPr="00B23DBD">
              <w:rPr>
                <w:rFonts w:ascii="Arial" w:hAnsi="Arial" w:cs="Arial"/>
                <w:sz w:val="22"/>
                <w:szCs w:val="22"/>
              </w:rPr>
              <w:t>Policing Principles (College of Policing)</w:t>
            </w:r>
            <w:r w:rsidR="00EC30EB" w:rsidRPr="00B23DBD">
              <w:rPr>
                <w:rFonts w:ascii="Arial" w:hAnsi="Arial" w:cs="Arial"/>
                <w:sz w:val="22"/>
                <w:szCs w:val="22"/>
              </w:rPr>
              <w:t xml:space="preserve"> and the </w:t>
            </w:r>
            <w:r w:rsidR="006F260A">
              <w:rPr>
                <w:rFonts w:ascii="Arial" w:hAnsi="Arial" w:cs="Arial"/>
                <w:sz w:val="22"/>
                <w:szCs w:val="22"/>
              </w:rPr>
              <w:t xml:space="preserve">NPCC </w:t>
            </w:r>
            <w:r w:rsidR="00EC30EB" w:rsidRPr="00B23DBD">
              <w:rPr>
                <w:rFonts w:ascii="Arial" w:hAnsi="Arial" w:cs="Arial"/>
                <w:sz w:val="22"/>
                <w:szCs w:val="22"/>
              </w:rPr>
              <w:t>Policing Mission and Values 2025.</w:t>
            </w:r>
            <w:r w:rsidR="00064B37" w:rsidRPr="00B23DBD">
              <w:rPr>
                <w:rFonts w:ascii="Arial" w:hAnsi="Arial" w:cs="Arial"/>
                <w:sz w:val="22"/>
                <w:szCs w:val="22"/>
              </w:rPr>
              <w:t xml:space="preserve"> </w:t>
            </w:r>
          </w:p>
          <w:p w14:paraId="35E5B8AD" w14:textId="61C0ECE2" w:rsidR="005629CE" w:rsidRPr="00B23DBD" w:rsidRDefault="005629CE"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 a policing context the view of </w:t>
            </w:r>
            <w:r w:rsidR="00C05DA0" w:rsidRPr="00B23DBD">
              <w:rPr>
                <w:rFonts w:ascii="Arial" w:hAnsi="Arial" w:cs="Arial"/>
                <w:i/>
                <w:iCs/>
                <w:sz w:val="22"/>
                <w:szCs w:val="22"/>
              </w:rPr>
              <w:t>public value</w:t>
            </w:r>
            <w:r w:rsidR="00C05DA0" w:rsidRPr="00B23DBD">
              <w:rPr>
                <w:rFonts w:ascii="Arial" w:hAnsi="Arial" w:cs="Arial"/>
                <w:sz w:val="22"/>
                <w:szCs w:val="22"/>
              </w:rPr>
              <w:t xml:space="preserve"> as advocated by Professor Michael Moore of the Harvard Kennedy School is what the strategic plan </w:t>
            </w:r>
            <w:r w:rsidR="00EC30EB" w:rsidRPr="00B23DBD">
              <w:rPr>
                <w:rFonts w:ascii="Arial" w:hAnsi="Arial" w:cs="Arial"/>
                <w:sz w:val="22"/>
                <w:szCs w:val="22"/>
              </w:rPr>
              <w:t xml:space="preserve">will </w:t>
            </w:r>
            <w:r w:rsidR="00C05DA0" w:rsidRPr="00B23DBD">
              <w:rPr>
                <w:rFonts w:ascii="Arial" w:hAnsi="Arial" w:cs="Arial"/>
                <w:sz w:val="22"/>
                <w:szCs w:val="22"/>
              </w:rPr>
              <w:t>seek to deliver</w:t>
            </w:r>
            <w:r w:rsidR="006F260A">
              <w:rPr>
                <w:rFonts w:ascii="Arial" w:hAnsi="Arial" w:cs="Arial"/>
                <w:sz w:val="22"/>
                <w:szCs w:val="22"/>
              </w:rPr>
              <w:t xml:space="preserve"> (Policing Mission and Values 2025 1.4)</w:t>
            </w:r>
            <w:r w:rsidR="00C05DA0" w:rsidRPr="00B23DBD">
              <w:rPr>
                <w:rFonts w:ascii="Arial" w:hAnsi="Arial" w:cs="Arial"/>
                <w:sz w:val="22"/>
                <w:szCs w:val="22"/>
              </w:rPr>
              <w:t xml:space="preserve"> The policing organisation is established for the ‘public good’ and the </w:t>
            </w:r>
            <w:r w:rsidR="00C05DA0" w:rsidRPr="00B23DBD">
              <w:rPr>
                <w:rFonts w:ascii="Arial" w:hAnsi="Arial" w:cs="Arial"/>
                <w:i/>
                <w:iCs/>
                <w:sz w:val="22"/>
                <w:szCs w:val="22"/>
              </w:rPr>
              <w:t xml:space="preserve">value </w:t>
            </w:r>
            <w:r w:rsidR="00C05DA0" w:rsidRPr="00B23DBD">
              <w:rPr>
                <w:rFonts w:ascii="Arial" w:hAnsi="Arial" w:cs="Arial"/>
                <w:sz w:val="22"/>
                <w:szCs w:val="22"/>
              </w:rPr>
              <w:t xml:space="preserve">of what is done is the </w:t>
            </w:r>
            <w:r w:rsidR="006B233C" w:rsidRPr="00B23DBD">
              <w:rPr>
                <w:rFonts w:ascii="Arial" w:hAnsi="Arial" w:cs="Arial"/>
                <w:sz w:val="22"/>
                <w:szCs w:val="22"/>
              </w:rPr>
              <w:t>barometer</w:t>
            </w:r>
            <w:r w:rsidR="00C05DA0" w:rsidRPr="00B23DBD">
              <w:rPr>
                <w:rFonts w:ascii="Arial" w:hAnsi="Arial" w:cs="Arial"/>
                <w:sz w:val="22"/>
                <w:szCs w:val="22"/>
              </w:rPr>
              <w:t xml:space="preserve"> that ensures continued legitimacy in providing that service. This is particularly important to Common Law policing jurisdictions where the principle of </w:t>
            </w:r>
            <w:r w:rsidR="00EA17A9" w:rsidRPr="00B23DBD">
              <w:rPr>
                <w:rFonts w:ascii="Arial" w:hAnsi="Arial" w:cs="Arial"/>
                <w:sz w:val="22"/>
                <w:szCs w:val="22"/>
              </w:rPr>
              <w:t>‘</w:t>
            </w:r>
            <w:r w:rsidR="00C05DA0" w:rsidRPr="00B23DBD">
              <w:rPr>
                <w:rFonts w:ascii="Arial" w:hAnsi="Arial" w:cs="Arial"/>
                <w:sz w:val="22"/>
                <w:szCs w:val="22"/>
              </w:rPr>
              <w:t>policing by consent</w:t>
            </w:r>
            <w:r w:rsidR="00EA17A9" w:rsidRPr="00B23DBD">
              <w:rPr>
                <w:rFonts w:ascii="Arial" w:hAnsi="Arial" w:cs="Arial"/>
                <w:sz w:val="22"/>
                <w:szCs w:val="22"/>
              </w:rPr>
              <w:t>’</w:t>
            </w:r>
            <w:r w:rsidR="00C05DA0" w:rsidRPr="00B23DBD">
              <w:rPr>
                <w:rFonts w:ascii="Arial" w:hAnsi="Arial" w:cs="Arial"/>
                <w:sz w:val="22"/>
                <w:szCs w:val="22"/>
              </w:rPr>
              <w:t xml:space="preserve"> is a ‘</w:t>
            </w:r>
            <w:proofErr w:type="spellStart"/>
            <w:r w:rsidR="00C05DA0" w:rsidRPr="00B23DBD">
              <w:rPr>
                <w:rFonts w:ascii="Arial" w:hAnsi="Arial" w:cs="Arial"/>
                <w:sz w:val="22"/>
                <w:szCs w:val="22"/>
              </w:rPr>
              <w:t>Peelian</w:t>
            </w:r>
            <w:proofErr w:type="spellEnd"/>
            <w:r w:rsidR="00C05DA0" w:rsidRPr="00B23DBD">
              <w:rPr>
                <w:rFonts w:ascii="Arial" w:hAnsi="Arial" w:cs="Arial"/>
                <w:sz w:val="22"/>
                <w:szCs w:val="22"/>
              </w:rPr>
              <w:t xml:space="preserve">’ doctrinal norm. </w:t>
            </w:r>
            <w:r w:rsidR="00EC30EB" w:rsidRPr="00B23DBD">
              <w:rPr>
                <w:rFonts w:ascii="Arial" w:hAnsi="Arial" w:cs="Arial"/>
                <w:sz w:val="22"/>
                <w:szCs w:val="22"/>
              </w:rPr>
              <w:t>(Policing Vision 2025)</w:t>
            </w:r>
          </w:p>
          <w:p w14:paraId="400E6F56" w14:textId="01C5BB54" w:rsidR="00D027F1" w:rsidRPr="00B23DBD" w:rsidRDefault="003952E0"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w:t>
            </w:r>
            <w:r w:rsidRPr="00B23DBD">
              <w:rPr>
                <w:rFonts w:ascii="Arial" w:hAnsi="Arial" w:cs="Arial"/>
                <w:i/>
                <w:iCs/>
                <w:sz w:val="22"/>
                <w:szCs w:val="22"/>
              </w:rPr>
              <w:t>public value</w:t>
            </w:r>
            <w:r w:rsidRPr="00B23DBD">
              <w:rPr>
                <w:rFonts w:ascii="Arial" w:hAnsi="Arial" w:cs="Arial"/>
                <w:sz w:val="22"/>
                <w:szCs w:val="22"/>
              </w:rPr>
              <w:t xml:space="preserve"> paradigm emerges from academic heritage that includes Harvard </w:t>
            </w:r>
            <w:r w:rsidR="009C1513" w:rsidRPr="00B23DBD">
              <w:rPr>
                <w:rFonts w:ascii="Arial" w:hAnsi="Arial" w:cs="Arial"/>
                <w:sz w:val="22"/>
                <w:szCs w:val="22"/>
              </w:rPr>
              <w:t>University’s</w:t>
            </w:r>
            <w:r w:rsidRPr="00B23DBD">
              <w:rPr>
                <w:rFonts w:ascii="Arial" w:hAnsi="Arial" w:cs="Arial"/>
                <w:sz w:val="22"/>
                <w:szCs w:val="22"/>
              </w:rPr>
              <w:t xml:space="preserve"> Business Policy Model and the school of New Public management</w:t>
            </w:r>
            <w:r w:rsidR="00EA17A9" w:rsidRPr="00B23DBD">
              <w:rPr>
                <w:rFonts w:ascii="Arial" w:hAnsi="Arial" w:cs="Arial"/>
                <w:sz w:val="22"/>
                <w:szCs w:val="22"/>
              </w:rPr>
              <w:t xml:space="preserve"> (Ferlie et al, 1996</w:t>
            </w:r>
            <w:r w:rsidRPr="00B23DBD">
              <w:rPr>
                <w:rFonts w:ascii="Arial" w:hAnsi="Arial" w:cs="Arial"/>
                <w:sz w:val="22"/>
                <w:szCs w:val="22"/>
              </w:rPr>
              <w:t>.</w:t>
            </w:r>
            <w:r w:rsidR="00EA17A9" w:rsidRPr="00B23DBD">
              <w:rPr>
                <w:rFonts w:ascii="Arial" w:hAnsi="Arial" w:cs="Arial"/>
                <w:sz w:val="22"/>
                <w:szCs w:val="22"/>
              </w:rPr>
              <w:t xml:space="preserve">) </w:t>
            </w:r>
            <w:r w:rsidRPr="00B23DBD">
              <w:rPr>
                <w:rFonts w:ascii="Arial" w:hAnsi="Arial" w:cs="Arial"/>
                <w:sz w:val="22"/>
                <w:szCs w:val="22"/>
              </w:rPr>
              <w:t xml:space="preserve"> </w:t>
            </w:r>
          </w:p>
          <w:p w14:paraId="06FB262A" w14:textId="198297AA" w:rsidR="00DF7D42" w:rsidRPr="00B23DBD" w:rsidRDefault="00DF7D42"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 devising a strategic plan for the Major Crime Investigation Team one considers the strategic triangle (Where to for Public Value? Australian and New Zealand School of Government ANZOG, 2021) </w:t>
            </w:r>
          </w:p>
          <w:p w14:paraId="53AA3A3E" w14:textId="4285DD89" w:rsidR="00DF7D42" w:rsidRPr="00B23DBD" w:rsidRDefault="00DF7D42"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drawing>
                <wp:inline distT="0" distB="0" distL="0" distR="0" wp14:anchorId="24909FAC" wp14:editId="5B4A4739">
                  <wp:extent cx="5524500" cy="32385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24500" cy="3238500"/>
                          </a:xfrm>
                          <a:prstGeom prst="rect">
                            <a:avLst/>
                          </a:prstGeom>
                        </pic:spPr>
                      </pic:pic>
                    </a:graphicData>
                  </a:graphic>
                </wp:inline>
              </w:drawing>
            </w:r>
          </w:p>
          <w:p w14:paraId="5DD22CA6" w14:textId="77777777" w:rsidR="00DF7D42" w:rsidRPr="00B23DBD" w:rsidRDefault="00DF7D42" w:rsidP="00E4782D">
            <w:pPr>
              <w:pStyle w:val="NormalWeb"/>
              <w:spacing w:before="120" w:beforeAutospacing="0" w:after="120" w:afterAutospacing="0"/>
              <w:rPr>
                <w:rFonts w:ascii="Arial" w:hAnsi="Arial" w:cs="Arial"/>
                <w:sz w:val="22"/>
                <w:szCs w:val="22"/>
              </w:rPr>
            </w:pPr>
          </w:p>
          <w:p w14:paraId="65B56443" w14:textId="131E7BF5" w:rsidR="005A7BE0" w:rsidRPr="00B23DBD" w:rsidRDefault="00DF7D42"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Time spent on devising a strategic plan is argued by some </w:t>
            </w:r>
            <w:r w:rsidR="0099158D" w:rsidRPr="00B23DBD">
              <w:rPr>
                <w:rFonts w:ascii="Arial" w:hAnsi="Arial" w:cs="Arial"/>
                <w:sz w:val="22"/>
                <w:szCs w:val="22"/>
              </w:rPr>
              <w:t xml:space="preserve">(Mintzberg) </w:t>
            </w:r>
            <w:r w:rsidRPr="00B23DBD">
              <w:rPr>
                <w:rFonts w:ascii="Arial" w:hAnsi="Arial" w:cs="Arial"/>
                <w:sz w:val="22"/>
                <w:szCs w:val="22"/>
              </w:rPr>
              <w:t>to be time well invested</w:t>
            </w:r>
            <w:r w:rsidR="009A1E93" w:rsidRPr="00B23DBD">
              <w:rPr>
                <w:rFonts w:ascii="Arial" w:hAnsi="Arial" w:cs="Arial"/>
                <w:sz w:val="22"/>
                <w:szCs w:val="22"/>
              </w:rPr>
              <w:t>,</w:t>
            </w:r>
            <w:r w:rsidRPr="00B23DBD">
              <w:rPr>
                <w:rFonts w:ascii="Arial" w:hAnsi="Arial" w:cs="Arial"/>
                <w:sz w:val="22"/>
                <w:szCs w:val="22"/>
              </w:rPr>
              <w:t xml:space="preserve"> however there is a countervailing view that a poorly devised strategic plan becomes nothing more than a document on a shelf that i</w:t>
            </w:r>
            <w:r w:rsidR="00EC30EB" w:rsidRPr="00B23DBD">
              <w:rPr>
                <w:rFonts w:ascii="Arial" w:hAnsi="Arial" w:cs="Arial"/>
                <w:sz w:val="22"/>
                <w:szCs w:val="22"/>
              </w:rPr>
              <w:t>s</w:t>
            </w:r>
            <w:r w:rsidRPr="00B23DBD">
              <w:rPr>
                <w:rFonts w:ascii="Arial" w:hAnsi="Arial" w:cs="Arial"/>
                <w:sz w:val="22"/>
                <w:szCs w:val="22"/>
              </w:rPr>
              <w:t xml:space="preserve"> never brought to life and delivered</w:t>
            </w:r>
            <w:r w:rsidR="006F260A">
              <w:rPr>
                <w:rFonts w:ascii="Arial" w:hAnsi="Arial" w:cs="Arial"/>
                <w:sz w:val="22"/>
                <w:szCs w:val="22"/>
              </w:rPr>
              <w:t xml:space="preserve"> (Plant 2009.)</w:t>
            </w:r>
          </w:p>
          <w:p w14:paraId="3DCC083B" w14:textId="77777777" w:rsidR="005A7BE0" w:rsidRPr="00B23DBD" w:rsidRDefault="005A7BE0" w:rsidP="00E4782D">
            <w:pPr>
              <w:pStyle w:val="NormalWeb"/>
              <w:spacing w:before="120" w:beforeAutospacing="0" w:after="120" w:afterAutospacing="0"/>
              <w:rPr>
                <w:rFonts w:ascii="Arial" w:hAnsi="Arial" w:cs="Arial"/>
                <w:sz w:val="22"/>
                <w:szCs w:val="22"/>
              </w:rPr>
            </w:pPr>
          </w:p>
          <w:p w14:paraId="4B13902F" w14:textId="77777777" w:rsidR="005A7BE0" w:rsidRPr="00B23DBD" w:rsidRDefault="005A7BE0" w:rsidP="00E4782D">
            <w:pPr>
              <w:pStyle w:val="NormalWeb"/>
              <w:spacing w:before="120" w:beforeAutospacing="0" w:after="120" w:afterAutospacing="0"/>
              <w:rPr>
                <w:rFonts w:ascii="Arial" w:hAnsi="Arial" w:cs="Arial"/>
                <w:sz w:val="22"/>
                <w:szCs w:val="22"/>
              </w:rPr>
            </w:pPr>
          </w:p>
          <w:p w14:paraId="3B7D2932" w14:textId="77777777" w:rsidR="005A7BE0" w:rsidRPr="00B23DBD" w:rsidRDefault="005A7BE0" w:rsidP="00E4782D">
            <w:pPr>
              <w:pStyle w:val="NormalWeb"/>
              <w:spacing w:before="120" w:beforeAutospacing="0" w:after="120" w:afterAutospacing="0"/>
              <w:rPr>
                <w:rFonts w:ascii="Arial" w:hAnsi="Arial" w:cs="Arial"/>
                <w:sz w:val="22"/>
                <w:szCs w:val="22"/>
              </w:rPr>
            </w:pPr>
          </w:p>
          <w:p w14:paraId="70BE2238" w14:textId="488F45FF" w:rsidR="00DF7D42" w:rsidRPr="00B23DBD" w:rsidRDefault="00C954B3"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lastRenderedPageBreak/>
              <w:t xml:space="preserve">The </w:t>
            </w:r>
            <w:r w:rsidR="00B974C1" w:rsidRPr="00B23DBD">
              <w:rPr>
                <w:rFonts w:ascii="Arial" w:hAnsi="Arial" w:cs="Arial"/>
                <w:sz w:val="22"/>
                <w:szCs w:val="22"/>
              </w:rPr>
              <w:t xml:space="preserve">Institute of Leadership and Management quote the Vice President of Gartner Risk and Audit Practice Matt </w:t>
            </w:r>
            <w:proofErr w:type="spellStart"/>
            <w:r w:rsidR="00B974C1" w:rsidRPr="00B23DBD">
              <w:rPr>
                <w:rFonts w:ascii="Arial" w:hAnsi="Arial" w:cs="Arial"/>
                <w:sz w:val="22"/>
                <w:szCs w:val="22"/>
              </w:rPr>
              <w:t>Shinkman</w:t>
            </w:r>
            <w:proofErr w:type="spellEnd"/>
            <w:r w:rsidR="00B974C1" w:rsidRPr="00B23DBD">
              <w:rPr>
                <w:rFonts w:ascii="Arial" w:hAnsi="Arial" w:cs="Arial"/>
                <w:sz w:val="22"/>
                <w:szCs w:val="22"/>
              </w:rPr>
              <w:t xml:space="preserve">, </w:t>
            </w:r>
          </w:p>
          <w:p w14:paraId="2852BE8A" w14:textId="0318FD68" w:rsidR="00B974C1" w:rsidRPr="00B23DBD" w:rsidRDefault="00B974C1"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w:t>
            </w:r>
            <w:r w:rsidRPr="006F260A">
              <w:rPr>
                <w:rFonts w:ascii="Arial" w:hAnsi="Arial" w:cs="Arial"/>
                <w:i/>
                <w:iCs/>
                <w:sz w:val="22"/>
                <w:szCs w:val="22"/>
                <w:shd w:val="clear" w:color="auto" w:fill="FFFFFF"/>
              </w:rPr>
              <w:t>According to Gartner’s research, executives believe that more than half the time they spend in strategic planning is wasted, and that the quality of their plans often fails to meet expectations. Indeed, the firm notes, incorrect strategic assumptions lead to stalled growth that can derail planned outcomes. Plus, organisations with poorly formed strategic assumptions typically produce a high number of projects that are not aligned with their stated objectives – and the time and budget required for executing key initiatives routinely exceed planned targets</w:t>
            </w:r>
            <w:r w:rsidRPr="00B23DBD">
              <w:rPr>
                <w:rFonts w:ascii="Arial" w:hAnsi="Arial" w:cs="Arial"/>
                <w:sz w:val="22"/>
                <w:szCs w:val="22"/>
                <w:shd w:val="clear" w:color="auto" w:fill="FFFFFF"/>
              </w:rPr>
              <w:t>.”</w:t>
            </w:r>
          </w:p>
          <w:p w14:paraId="302F9896" w14:textId="4933BB54" w:rsidR="00B974C1" w:rsidRPr="00B23DBD" w:rsidRDefault="00D85684"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The risk identified in the analysis by Gartner is two</w:t>
            </w:r>
            <w:r w:rsidR="00DF7D42" w:rsidRPr="00B23DBD">
              <w:rPr>
                <w:rFonts w:ascii="Arial" w:hAnsi="Arial" w:cs="Arial"/>
                <w:sz w:val="22"/>
                <w:szCs w:val="22"/>
              </w:rPr>
              <w:t>-</w:t>
            </w:r>
            <w:r w:rsidRPr="00B23DBD">
              <w:rPr>
                <w:rFonts w:ascii="Arial" w:hAnsi="Arial" w:cs="Arial"/>
                <w:sz w:val="22"/>
                <w:szCs w:val="22"/>
              </w:rPr>
              <w:t>fold:</w:t>
            </w:r>
          </w:p>
          <w:p w14:paraId="30514F7A" w14:textId="5453D374" w:rsidR="00D85684" w:rsidRPr="00B23DBD" w:rsidRDefault="00D85684" w:rsidP="00D85684">
            <w:pPr>
              <w:pStyle w:val="NormalWeb"/>
              <w:numPr>
                <w:ilvl w:val="0"/>
                <w:numId w:val="4"/>
              </w:numPr>
              <w:spacing w:before="120" w:beforeAutospacing="0" w:after="120" w:afterAutospacing="0"/>
              <w:rPr>
                <w:rFonts w:ascii="Arial" w:hAnsi="Arial" w:cs="Arial"/>
                <w:sz w:val="22"/>
                <w:szCs w:val="22"/>
              </w:rPr>
            </w:pPr>
            <w:r w:rsidRPr="00B23DBD">
              <w:rPr>
                <w:rFonts w:ascii="Arial" w:hAnsi="Arial" w:cs="Arial"/>
                <w:sz w:val="22"/>
                <w:szCs w:val="22"/>
              </w:rPr>
              <w:t>Strategic plans are often created and then forgotten until the next planning cycle begins</w:t>
            </w:r>
          </w:p>
          <w:p w14:paraId="2EE3FD0E" w14:textId="41730B43" w:rsidR="00D85684" w:rsidRPr="00B23DBD" w:rsidRDefault="00D85684" w:rsidP="00D85684">
            <w:pPr>
              <w:pStyle w:val="NormalWeb"/>
              <w:numPr>
                <w:ilvl w:val="0"/>
                <w:numId w:val="4"/>
              </w:numPr>
              <w:spacing w:before="120" w:beforeAutospacing="0" w:after="120" w:afterAutospacing="0"/>
              <w:rPr>
                <w:rFonts w:ascii="Arial" w:hAnsi="Arial" w:cs="Arial"/>
                <w:sz w:val="22"/>
                <w:szCs w:val="22"/>
              </w:rPr>
            </w:pPr>
            <w:r w:rsidRPr="00B23DBD">
              <w:rPr>
                <w:rFonts w:ascii="Arial" w:hAnsi="Arial" w:cs="Arial"/>
                <w:sz w:val="22"/>
                <w:szCs w:val="22"/>
              </w:rPr>
              <w:t xml:space="preserve">The plan becomes outdated due to outdated strategic assumptions. </w:t>
            </w:r>
          </w:p>
          <w:p w14:paraId="7583F0AA" w14:textId="61B4961A" w:rsidR="00D85684" w:rsidRPr="00B23DBD" w:rsidRDefault="00D85684" w:rsidP="00D85684">
            <w:pPr>
              <w:pStyle w:val="NormalWeb"/>
              <w:spacing w:before="120" w:beforeAutospacing="0" w:after="120" w:afterAutospacing="0"/>
              <w:ind w:left="720"/>
              <w:rPr>
                <w:rFonts w:ascii="Arial" w:hAnsi="Arial" w:cs="Arial"/>
                <w:sz w:val="22"/>
                <w:szCs w:val="22"/>
              </w:rPr>
            </w:pPr>
          </w:p>
          <w:p w14:paraId="67EF5675" w14:textId="5B2FB823" w:rsidR="00D85684" w:rsidRPr="00B23DBD" w:rsidRDefault="00D85684" w:rsidP="00D85684">
            <w:pPr>
              <w:pStyle w:val="NormalWeb"/>
              <w:spacing w:before="120" w:beforeAutospacing="0" w:after="120" w:afterAutospacing="0"/>
              <w:ind w:left="720"/>
              <w:rPr>
                <w:rFonts w:ascii="Arial" w:hAnsi="Arial" w:cs="Arial"/>
                <w:sz w:val="22"/>
                <w:szCs w:val="22"/>
              </w:rPr>
            </w:pPr>
            <w:r w:rsidRPr="00B23DBD">
              <w:rPr>
                <w:rFonts w:ascii="Arial" w:hAnsi="Arial" w:cs="Arial"/>
                <w:sz w:val="22"/>
                <w:szCs w:val="22"/>
              </w:rPr>
              <w:t xml:space="preserve">Risk management </w:t>
            </w:r>
            <w:r w:rsidR="00E153DF">
              <w:rPr>
                <w:rFonts w:ascii="Arial" w:hAnsi="Arial" w:cs="Arial"/>
                <w:sz w:val="22"/>
                <w:szCs w:val="22"/>
              </w:rPr>
              <w:t xml:space="preserve">of future threats to devise a plan will involve </w:t>
            </w:r>
            <w:r w:rsidRPr="00B23DBD">
              <w:rPr>
                <w:rFonts w:ascii="Arial" w:hAnsi="Arial" w:cs="Arial"/>
                <w:sz w:val="22"/>
                <w:szCs w:val="22"/>
              </w:rPr>
              <w:t xml:space="preserve">horizon scanning tools such as PESTLE, SWOT and </w:t>
            </w:r>
            <w:r w:rsidR="006F260A" w:rsidRPr="006F260A">
              <w:rPr>
                <w:rFonts w:ascii="Arial" w:hAnsi="Arial" w:cs="Arial"/>
                <w:i/>
                <w:iCs/>
                <w:sz w:val="22"/>
                <w:szCs w:val="22"/>
              </w:rPr>
              <w:t>‘</w:t>
            </w:r>
            <w:r w:rsidRPr="006F260A">
              <w:rPr>
                <w:rFonts w:ascii="Arial" w:hAnsi="Arial" w:cs="Arial"/>
                <w:i/>
                <w:iCs/>
                <w:sz w:val="22"/>
                <w:szCs w:val="22"/>
              </w:rPr>
              <w:t>Tapestry</w:t>
            </w:r>
            <w:r w:rsidR="006F260A" w:rsidRPr="006F260A">
              <w:rPr>
                <w:rFonts w:ascii="Arial" w:hAnsi="Arial" w:cs="Arial"/>
                <w:i/>
                <w:iCs/>
                <w:sz w:val="22"/>
                <w:szCs w:val="22"/>
              </w:rPr>
              <w:t>’</w:t>
            </w:r>
            <w:r w:rsidRPr="00B23DBD">
              <w:rPr>
                <w:rFonts w:ascii="Arial" w:hAnsi="Arial" w:cs="Arial"/>
                <w:sz w:val="22"/>
                <w:szCs w:val="22"/>
              </w:rPr>
              <w:t xml:space="preserve"> (TPESTRE)</w:t>
            </w:r>
            <w:r w:rsidR="00DA3156">
              <w:rPr>
                <w:rFonts w:ascii="Arial" w:hAnsi="Arial" w:cs="Arial"/>
                <w:sz w:val="22"/>
                <w:szCs w:val="22"/>
              </w:rPr>
              <w:t xml:space="preserve"> to help develop ‘futures thinking.’ Planning for future challenges forms part of the latest advisory template issued by the HMICFRS (Dec 2021) to Forces on how to prepare Force Management Statements. </w:t>
            </w:r>
          </w:p>
          <w:p w14:paraId="52E96B20" w14:textId="5FBF8849" w:rsidR="00D85684" w:rsidRPr="00B23DBD" w:rsidRDefault="00D85684" w:rsidP="00D85684">
            <w:pPr>
              <w:pStyle w:val="NormalWeb"/>
              <w:spacing w:before="120" w:beforeAutospacing="0" w:after="120" w:afterAutospacing="0"/>
              <w:ind w:left="720"/>
              <w:rPr>
                <w:rFonts w:ascii="Arial" w:hAnsi="Arial" w:cs="Arial"/>
                <w:sz w:val="22"/>
                <w:szCs w:val="22"/>
              </w:rPr>
            </w:pPr>
          </w:p>
          <w:p w14:paraId="2B161B2A" w14:textId="77777777" w:rsidR="00D85684" w:rsidRPr="00B23DBD" w:rsidRDefault="00D85684" w:rsidP="00D85684">
            <w:pPr>
              <w:pStyle w:val="NormalWeb"/>
              <w:spacing w:before="120" w:beforeAutospacing="0" w:after="120" w:afterAutospacing="0"/>
              <w:ind w:left="720"/>
              <w:rPr>
                <w:rFonts w:ascii="Arial" w:hAnsi="Arial" w:cs="Arial"/>
                <w:sz w:val="22"/>
                <w:szCs w:val="22"/>
              </w:rPr>
            </w:pPr>
          </w:p>
          <w:p w14:paraId="51DC344E" w14:textId="19ECC389" w:rsidR="00D85684" w:rsidRPr="00B23DBD" w:rsidRDefault="00D85684" w:rsidP="00D85684">
            <w:pPr>
              <w:pStyle w:val="NormalWeb"/>
              <w:spacing w:before="120" w:beforeAutospacing="0" w:after="120" w:afterAutospacing="0"/>
              <w:ind w:left="720"/>
              <w:rPr>
                <w:rFonts w:ascii="Arial" w:hAnsi="Arial" w:cs="Arial"/>
                <w:sz w:val="22"/>
                <w:szCs w:val="22"/>
              </w:rPr>
            </w:pPr>
            <w:r w:rsidRPr="00B23DBD">
              <w:rPr>
                <w:rFonts w:ascii="Arial" w:hAnsi="Arial" w:cs="Arial"/>
                <w:noProof/>
                <w:sz w:val="22"/>
                <w:szCs w:val="22"/>
                <w:lang w:val="en-US"/>
              </w:rPr>
              <w:drawing>
                <wp:inline distT="0" distB="0" distL="0" distR="0" wp14:anchorId="2A6815A9" wp14:editId="14F2C4D1">
                  <wp:extent cx="4858385" cy="3951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8385" cy="3951605"/>
                          </a:xfrm>
                          <a:prstGeom prst="rect">
                            <a:avLst/>
                          </a:prstGeom>
                          <a:noFill/>
                          <a:ln>
                            <a:noFill/>
                          </a:ln>
                        </pic:spPr>
                      </pic:pic>
                    </a:graphicData>
                  </a:graphic>
                </wp:inline>
              </w:drawing>
            </w:r>
          </w:p>
          <w:p w14:paraId="105D9C55" w14:textId="77777777" w:rsidR="00D85684"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w:t>
            </w:r>
          </w:p>
          <w:p w14:paraId="5DB7BB84" w14:textId="4640C8D8" w:rsidR="009A1E93" w:rsidRPr="00B23DBD" w:rsidRDefault="00635E0B" w:rsidP="002E7769">
            <w:pPr>
              <w:pStyle w:val="NormalWeb"/>
              <w:spacing w:before="120" w:beforeAutospacing="0" w:after="120" w:afterAutospacing="0"/>
              <w:rPr>
                <w:rFonts w:ascii="Arial" w:hAnsi="Arial" w:cs="Arial"/>
                <w:sz w:val="22"/>
                <w:szCs w:val="22"/>
                <w:shd w:val="clear" w:color="auto" w:fill="FFFFFF"/>
              </w:rPr>
            </w:pPr>
            <w:r w:rsidRPr="00B23DBD">
              <w:rPr>
                <w:rFonts w:ascii="Arial" w:hAnsi="Arial" w:cs="Arial"/>
                <w:sz w:val="22"/>
                <w:szCs w:val="22"/>
              </w:rPr>
              <w:t xml:space="preserve">The approach advocated by </w:t>
            </w:r>
            <w:r w:rsidR="007429E1" w:rsidRPr="00B23DBD">
              <w:rPr>
                <w:rFonts w:ascii="Arial" w:hAnsi="Arial" w:cs="Arial"/>
                <w:sz w:val="22"/>
                <w:szCs w:val="22"/>
              </w:rPr>
              <w:t>Gartner is one of adaptive strategic planning</w:t>
            </w:r>
            <w:r w:rsidR="006F260A">
              <w:rPr>
                <w:rFonts w:ascii="Arial" w:hAnsi="Arial" w:cs="Arial"/>
                <w:sz w:val="22"/>
                <w:szCs w:val="22"/>
              </w:rPr>
              <w:t xml:space="preserve"> or what Plant 2009 refers to as ‘holistic planning.’</w:t>
            </w:r>
            <w:r w:rsidR="007429E1" w:rsidRPr="00B23DBD">
              <w:rPr>
                <w:rFonts w:ascii="Arial" w:hAnsi="Arial" w:cs="Arial"/>
                <w:sz w:val="22"/>
                <w:szCs w:val="22"/>
              </w:rPr>
              <w:t xml:space="preserve"> This approach is postulated to be more responsive to a more dynamic risk environment</w:t>
            </w:r>
            <w:r w:rsidR="009A1E93" w:rsidRPr="00B23DBD">
              <w:rPr>
                <w:rFonts w:ascii="Arial" w:hAnsi="Arial" w:cs="Arial"/>
                <w:sz w:val="22"/>
                <w:szCs w:val="22"/>
              </w:rPr>
              <w:t xml:space="preserve"> </w:t>
            </w:r>
            <w:r w:rsidR="00E153DF">
              <w:rPr>
                <w:rFonts w:ascii="Arial" w:hAnsi="Arial" w:cs="Arial"/>
                <w:sz w:val="22"/>
                <w:szCs w:val="22"/>
              </w:rPr>
              <w:t xml:space="preserve">like policing </w:t>
            </w:r>
            <w:r w:rsidR="009A1E93" w:rsidRPr="00B23DBD">
              <w:rPr>
                <w:rFonts w:ascii="Arial" w:hAnsi="Arial" w:cs="Arial"/>
                <w:sz w:val="22"/>
                <w:szCs w:val="22"/>
              </w:rPr>
              <w:t xml:space="preserve">than the traditional rational planning approach </w:t>
            </w:r>
            <w:r w:rsidR="005B224D" w:rsidRPr="00B23DBD">
              <w:rPr>
                <w:rFonts w:ascii="Arial" w:hAnsi="Arial" w:cs="Arial"/>
                <w:sz w:val="22"/>
                <w:szCs w:val="22"/>
              </w:rPr>
              <w:t>identified by Ferlie et al in 1996</w:t>
            </w:r>
            <w:r w:rsidR="007429E1" w:rsidRPr="00B23DBD">
              <w:rPr>
                <w:rFonts w:ascii="Arial" w:hAnsi="Arial" w:cs="Arial"/>
                <w:sz w:val="22"/>
                <w:szCs w:val="22"/>
              </w:rPr>
              <w:t xml:space="preserve">. The frequency, </w:t>
            </w:r>
            <w:r w:rsidR="007429E1" w:rsidRPr="00B23DBD">
              <w:rPr>
                <w:rFonts w:ascii="Arial" w:hAnsi="Arial" w:cs="Arial"/>
                <w:sz w:val="22"/>
                <w:szCs w:val="22"/>
              </w:rPr>
              <w:lastRenderedPageBreak/>
              <w:t xml:space="preserve">velocity and volume of change in a digital age does indeed seem to require a more kinetic strategic </w:t>
            </w:r>
            <w:r w:rsidR="005A7BE0" w:rsidRPr="00B23DBD">
              <w:rPr>
                <w:rFonts w:ascii="Arial" w:hAnsi="Arial" w:cs="Arial"/>
                <w:sz w:val="22"/>
                <w:szCs w:val="22"/>
              </w:rPr>
              <w:t xml:space="preserve">toolkit to devise </w:t>
            </w:r>
            <w:r w:rsidR="00E153DF">
              <w:rPr>
                <w:rFonts w:ascii="Arial" w:hAnsi="Arial" w:cs="Arial"/>
                <w:sz w:val="22"/>
                <w:szCs w:val="22"/>
              </w:rPr>
              <w:t>policing</w:t>
            </w:r>
            <w:r w:rsidR="005A7BE0" w:rsidRPr="00B23DBD">
              <w:rPr>
                <w:rFonts w:ascii="Arial" w:hAnsi="Arial" w:cs="Arial"/>
                <w:sz w:val="22"/>
                <w:szCs w:val="22"/>
              </w:rPr>
              <w:t xml:space="preserve"> organisational strategy</w:t>
            </w:r>
            <w:r w:rsidR="007429E1" w:rsidRPr="00B23DBD">
              <w:rPr>
                <w:rFonts w:ascii="Arial" w:hAnsi="Arial" w:cs="Arial"/>
                <w:sz w:val="22"/>
                <w:szCs w:val="22"/>
              </w:rPr>
              <w:t xml:space="preserve">. </w:t>
            </w:r>
          </w:p>
          <w:p w14:paraId="74821085" w14:textId="77777777" w:rsidR="009A1E93" w:rsidRPr="00B23DBD" w:rsidRDefault="009A1E93" w:rsidP="00E4782D">
            <w:pPr>
              <w:pStyle w:val="NormalWeb"/>
              <w:spacing w:before="120" w:beforeAutospacing="0" w:after="120" w:afterAutospacing="0"/>
              <w:rPr>
                <w:rFonts w:ascii="Arial" w:hAnsi="Arial" w:cs="Arial"/>
                <w:sz w:val="22"/>
                <w:szCs w:val="22"/>
              </w:rPr>
            </w:pPr>
          </w:p>
          <w:p w14:paraId="43788C6A" w14:textId="5A9F7131" w:rsidR="007429E1" w:rsidRPr="00B23DBD" w:rsidRDefault="007429E1"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drawing>
                <wp:inline distT="0" distB="0" distL="0" distR="0" wp14:anchorId="7466D1AC" wp14:editId="2786A8F9">
                  <wp:extent cx="4858385" cy="39516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8385" cy="3951605"/>
                          </a:xfrm>
                          <a:prstGeom prst="rect">
                            <a:avLst/>
                          </a:prstGeom>
                          <a:noFill/>
                          <a:ln>
                            <a:noFill/>
                          </a:ln>
                        </pic:spPr>
                      </pic:pic>
                    </a:graphicData>
                  </a:graphic>
                </wp:inline>
              </w:drawing>
            </w:r>
          </w:p>
          <w:p w14:paraId="31C6435D" w14:textId="2E766ED6" w:rsidR="007429E1" w:rsidRPr="00B23DBD" w:rsidRDefault="007429E1" w:rsidP="00E4782D">
            <w:pPr>
              <w:pStyle w:val="NormalWeb"/>
              <w:spacing w:before="120" w:beforeAutospacing="0" w:after="120" w:afterAutospacing="0"/>
              <w:rPr>
                <w:rFonts w:ascii="Arial" w:hAnsi="Arial" w:cs="Arial"/>
                <w:sz w:val="22"/>
                <w:szCs w:val="22"/>
              </w:rPr>
            </w:pPr>
          </w:p>
          <w:p w14:paraId="1086D9F1" w14:textId="77777777" w:rsidR="007429E1" w:rsidRPr="00B23DBD" w:rsidRDefault="007429E1" w:rsidP="00E4782D">
            <w:pPr>
              <w:pStyle w:val="NormalWeb"/>
              <w:spacing w:before="120" w:beforeAutospacing="0" w:after="120" w:afterAutospacing="0"/>
              <w:rPr>
                <w:rFonts w:ascii="Arial" w:hAnsi="Arial" w:cs="Arial"/>
                <w:sz w:val="22"/>
                <w:szCs w:val="22"/>
              </w:rPr>
            </w:pPr>
          </w:p>
          <w:p w14:paraId="233859BE" w14:textId="77777777" w:rsidR="007429E1" w:rsidRPr="00B23DBD" w:rsidRDefault="007429E1" w:rsidP="00E4782D">
            <w:pPr>
              <w:pStyle w:val="NormalWeb"/>
              <w:spacing w:before="120" w:beforeAutospacing="0" w:after="120" w:afterAutospacing="0"/>
              <w:rPr>
                <w:rFonts w:ascii="Arial" w:hAnsi="Arial" w:cs="Arial"/>
                <w:sz w:val="22"/>
                <w:szCs w:val="22"/>
              </w:rPr>
            </w:pPr>
          </w:p>
          <w:p w14:paraId="07CF314C" w14:textId="13D2DAA2" w:rsidR="00F57421"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organisational plan </w:t>
            </w:r>
            <w:r w:rsidR="00DF7D42" w:rsidRPr="00B23DBD">
              <w:rPr>
                <w:rFonts w:ascii="Arial" w:hAnsi="Arial" w:cs="Arial"/>
                <w:sz w:val="22"/>
                <w:szCs w:val="22"/>
              </w:rPr>
              <w:t xml:space="preserve">for the South Wales Major Crime Investigation Team </w:t>
            </w:r>
            <w:r w:rsidRPr="00B23DBD">
              <w:rPr>
                <w:rFonts w:ascii="Arial" w:hAnsi="Arial" w:cs="Arial"/>
                <w:sz w:val="22"/>
                <w:szCs w:val="22"/>
              </w:rPr>
              <w:t xml:space="preserve">will start with a visioning exercise involving key stakeholders both internally and externally. </w:t>
            </w:r>
            <w:r w:rsidR="005B224D" w:rsidRPr="00B23DBD">
              <w:rPr>
                <w:rFonts w:ascii="Arial" w:hAnsi="Arial" w:cs="Arial"/>
                <w:sz w:val="22"/>
                <w:szCs w:val="22"/>
              </w:rPr>
              <w:t>In Ferlie et al (1996) they offer the following list of issues to be addressed in such an exercise,</w:t>
            </w:r>
          </w:p>
          <w:p w14:paraId="6C822118"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issue-spotting;</w:t>
            </w:r>
          </w:p>
          <w:p w14:paraId="573C96BF"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preventing and suppressing issues;</w:t>
            </w:r>
          </w:p>
          <w:p w14:paraId="4A6FEF22"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encouraging issue development;</w:t>
            </w:r>
          </w:p>
          <w:p w14:paraId="4335CBB6"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challenging old assumptions and articulating new ones;</w:t>
            </w:r>
          </w:p>
          <w:p w14:paraId="01D4CF3A"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providing new data and perspectives;</w:t>
            </w:r>
          </w:p>
          <w:p w14:paraId="5C1E89D5"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providing new forms of analysis for strategy;</w:t>
            </w:r>
          </w:p>
          <w:p w14:paraId="1A9A9F34"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shaping decision-making;</w:t>
            </w:r>
          </w:p>
          <w:p w14:paraId="38DA4ACF" w14:textId="77777777" w:rsidR="005B224D" w:rsidRPr="00B23DBD" w:rsidRDefault="005B224D" w:rsidP="005B224D">
            <w:pPr>
              <w:pStyle w:val="NormalWeb"/>
              <w:numPr>
                <w:ilvl w:val="0"/>
                <w:numId w:val="10"/>
              </w:numPr>
              <w:shd w:val="clear" w:color="auto" w:fill="FFFFFF"/>
              <w:spacing w:before="0" w:beforeAutospacing="0" w:after="0" w:afterAutospacing="0"/>
              <w:ind w:left="1095" w:right="375"/>
              <w:rPr>
                <w:rFonts w:ascii="Arial" w:hAnsi="Arial" w:cs="Arial"/>
                <w:sz w:val="22"/>
                <w:szCs w:val="22"/>
              </w:rPr>
            </w:pPr>
            <w:r w:rsidRPr="00B23DBD">
              <w:rPr>
                <w:rFonts w:ascii="Arial" w:hAnsi="Arial" w:cs="Arial"/>
                <w:sz w:val="22"/>
                <w:szCs w:val="22"/>
              </w:rPr>
              <w:t>• making strategic choices.</w:t>
            </w:r>
          </w:p>
          <w:p w14:paraId="1B1A3253" w14:textId="570959D7" w:rsidR="005B224D" w:rsidRPr="00B23DBD" w:rsidRDefault="005B224D" w:rsidP="00E4782D">
            <w:pPr>
              <w:pStyle w:val="NormalWeb"/>
              <w:spacing w:before="120" w:beforeAutospacing="0" w:after="120" w:afterAutospacing="0"/>
              <w:rPr>
                <w:rFonts w:ascii="Arial" w:hAnsi="Arial" w:cs="Arial"/>
                <w:sz w:val="22"/>
                <w:szCs w:val="22"/>
              </w:rPr>
            </w:pPr>
          </w:p>
          <w:p w14:paraId="1CC87615" w14:textId="77777777" w:rsidR="005B224D" w:rsidRPr="00B23DBD" w:rsidRDefault="005B224D" w:rsidP="00E4782D">
            <w:pPr>
              <w:pStyle w:val="NormalWeb"/>
              <w:spacing w:before="120" w:beforeAutospacing="0" w:after="120" w:afterAutospacing="0"/>
              <w:rPr>
                <w:rFonts w:ascii="Arial" w:hAnsi="Arial" w:cs="Arial"/>
                <w:sz w:val="22"/>
                <w:szCs w:val="22"/>
              </w:rPr>
            </w:pPr>
          </w:p>
          <w:p w14:paraId="2C320764" w14:textId="09CEDB05" w:rsidR="00F57421" w:rsidRPr="00B23DBD" w:rsidRDefault="00DD4377"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In his best practice guide to Strategic Planning in an American Policing context Kurtz argues that ‘</w:t>
            </w:r>
            <w:r w:rsidR="002E7769">
              <w:rPr>
                <w:rFonts w:ascii="Arial" w:hAnsi="Arial" w:cs="Arial"/>
                <w:sz w:val="22"/>
                <w:szCs w:val="22"/>
              </w:rPr>
              <w:t>t</w:t>
            </w:r>
            <w:r w:rsidRPr="00B23DBD">
              <w:rPr>
                <w:rFonts w:ascii="Arial" w:hAnsi="Arial" w:cs="Arial"/>
                <w:sz w:val="22"/>
                <w:szCs w:val="22"/>
              </w:rPr>
              <w:t>reating Police constituents as valued customers’ in a quasi-business philosophy will make the public the ultimate decision maker as to what constitutes effective and legitimate policing</w:t>
            </w:r>
            <w:r w:rsidR="002E7769">
              <w:rPr>
                <w:rFonts w:ascii="Arial" w:hAnsi="Arial" w:cs="Arial"/>
                <w:sz w:val="22"/>
                <w:szCs w:val="22"/>
              </w:rPr>
              <w:t xml:space="preserve"> or what is often referred to a ‘public value’ (Moore et al.)</w:t>
            </w:r>
            <w:r w:rsidRPr="00B23DBD">
              <w:rPr>
                <w:rFonts w:ascii="Arial" w:hAnsi="Arial" w:cs="Arial"/>
                <w:sz w:val="22"/>
                <w:szCs w:val="22"/>
              </w:rPr>
              <w:t xml:space="preserve"> He further argues that community engagement in the planning process engages the </w:t>
            </w:r>
            <w:r w:rsidR="00E153DF" w:rsidRPr="00B23DBD">
              <w:rPr>
                <w:rFonts w:ascii="Arial" w:hAnsi="Arial" w:cs="Arial"/>
                <w:sz w:val="22"/>
                <w:szCs w:val="22"/>
              </w:rPr>
              <w:lastRenderedPageBreak/>
              <w:t>community’s</w:t>
            </w:r>
            <w:r w:rsidRPr="00B23DBD">
              <w:rPr>
                <w:rFonts w:ascii="Arial" w:hAnsi="Arial" w:cs="Arial"/>
                <w:sz w:val="22"/>
                <w:szCs w:val="22"/>
              </w:rPr>
              <w:t xml:space="preserve"> own sense of responsibility for maintaining law and order. </w:t>
            </w:r>
            <w:r w:rsidR="006F6673" w:rsidRPr="00B23DBD">
              <w:rPr>
                <w:rFonts w:ascii="Arial" w:hAnsi="Arial" w:cs="Arial"/>
                <w:sz w:val="22"/>
                <w:szCs w:val="22"/>
              </w:rPr>
              <w:t xml:space="preserve">This is in line with the Public Value construct advocated by </w:t>
            </w:r>
            <w:proofErr w:type="spellStart"/>
            <w:r w:rsidR="006F6673" w:rsidRPr="00B23DBD">
              <w:rPr>
                <w:rFonts w:ascii="Arial" w:hAnsi="Arial" w:cs="Arial"/>
                <w:sz w:val="22"/>
                <w:szCs w:val="22"/>
              </w:rPr>
              <w:t>Benington</w:t>
            </w:r>
            <w:proofErr w:type="spellEnd"/>
            <w:r w:rsidR="006F6673" w:rsidRPr="00B23DBD">
              <w:rPr>
                <w:rFonts w:ascii="Arial" w:hAnsi="Arial" w:cs="Arial"/>
                <w:sz w:val="22"/>
                <w:szCs w:val="22"/>
              </w:rPr>
              <w:t xml:space="preserve"> and Moore (2011) where it is said that all public strategies </w:t>
            </w:r>
            <w:r w:rsidR="006F6673" w:rsidRPr="00B23DBD">
              <w:rPr>
                <w:rFonts w:ascii="Arial" w:hAnsi="Arial" w:cs="Arial"/>
                <w:i/>
                <w:iCs/>
                <w:sz w:val="22"/>
                <w:szCs w:val="22"/>
              </w:rPr>
              <w:t>aim to turn the public’s hard-earned money and freedoms into something more valuable</w:t>
            </w:r>
            <w:r w:rsidR="002E7769">
              <w:rPr>
                <w:rFonts w:ascii="Arial" w:hAnsi="Arial" w:cs="Arial"/>
                <w:i/>
                <w:iCs/>
                <w:sz w:val="22"/>
                <w:szCs w:val="22"/>
              </w:rPr>
              <w:t>,</w:t>
            </w:r>
            <w:r w:rsidR="006F6673" w:rsidRPr="00B23DBD">
              <w:rPr>
                <w:rFonts w:ascii="Arial" w:hAnsi="Arial" w:cs="Arial"/>
                <w:i/>
                <w:iCs/>
                <w:sz w:val="22"/>
                <w:szCs w:val="22"/>
              </w:rPr>
              <w:t xml:space="preserve"> </w:t>
            </w:r>
            <w:r w:rsidR="006F6673" w:rsidRPr="00B23DBD">
              <w:rPr>
                <w:rFonts w:ascii="Arial" w:hAnsi="Arial" w:cs="Arial"/>
                <w:sz w:val="22"/>
                <w:szCs w:val="22"/>
              </w:rPr>
              <w:t>this includes their personal security for which the responsibility in the UK is assumed by the State</w:t>
            </w:r>
            <w:r w:rsidR="005A7BE0" w:rsidRPr="00B23DBD">
              <w:rPr>
                <w:rFonts w:ascii="Arial" w:hAnsi="Arial" w:cs="Arial"/>
                <w:sz w:val="22"/>
                <w:szCs w:val="22"/>
              </w:rPr>
              <w:t>,</w:t>
            </w:r>
            <w:r w:rsidR="006F6673" w:rsidRPr="00B23DBD">
              <w:rPr>
                <w:rFonts w:ascii="Arial" w:hAnsi="Arial" w:cs="Arial"/>
                <w:sz w:val="22"/>
                <w:szCs w:val="22"/>
              </w:rPr>
              <w:t xml:space="preserve"> through a policing system </w:t>
            </w:r>
            <w:r w:rsidR="008816EC" w:rsidRPr="00B23DBD">
              <w:rPr>
                <w:rFonts w:ascii="Arial" w:hAnsi="Arial" w:cs="Arial"/>
                <w:sz w:val="22"/>
                <w:szCs w:val="22"/>
              </w:rPr>
              <w:t xml:space="preserve">paid for from local Council tax and UK Government tax </w:t>
            </w:r>
            <w:r w:rsidR="002E7769">
              <w:rPr>
                <w:rFonts w:ascii="Arial" w:hAnsi="Arial" w:cs="Arial"/>
                <w:sz w:val="22"/>
                <w:szCs w:val="22"/>
              </w:rPr>
              <w:t>levies</w:t>
            </w:r>
            <w:r w:rsidR="008816EC" w:rsidRPr="00B23DBD">
              <w:rPr>
                <w:rFonts w:ascii="Arial" w:hAnsi="Arial" w:cs="Arial"/>
                <w:sz w:val="22"/>
                <w:szCs w:val="22"/>
              </w:rPr>
              <w:t xml:space="preserve">. In a Welsh and English context the responsibility for policing is a retained power </w:t>
            </w:r>
            <w:r w:rsidR="005A7BE0" w:rsidRPr="00B23DBD">
              <w:rPr>
                <w:rFonts w:ascii="Arial" w:hAnsi="Arial" w:cs="Arial"/>
                <w:sz w:val="22"/>
                <w:szCs w:val="22"/>
              </w:rPr>
              <w:t xml:space="preserve">within UK Government, </w:t>
            </w:r>
            <w:r w:rsidR="008816EC" w:rsidRPr="00B23DBD">
              <w:rPr>
                <w:rFonts w:ascii="Arial" w:hAnsi="Arial" w:cs="Arial"/>
                <w:sz w:val="22"/>
                <w:szCs w:val="22"/>
              </w:rPr>
              <w:t xml:space="preserve">whereas in Northern Ireland and Scotland, Policing is a devolved matter. These governmental frameworks have a direct impact on strategic planning priorities.  </w:t>
            </w:r>
          </w:p>
          <w:p w14:paraId="44E9B8E6" w14:textId="1044B11D" w:rsidR="00373E22" w:rsidRPr="00B23DBD" w:rsidRDefault="00C954B3"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In a </w:t>
            </w:r>
            <w:r w:rsidR="002E7769">
              <w:rPr>
                <w:rFonts w:ascii="Arial" w:hAnsi="Arial" w:cs="Arial"/>
                <w:sz w:val="22"/>
                <w:szCs w:val="22"/>
              </w:rPr>
              <w:t>Wales/England</w:t>
            </w:r>
            <w:r w:rsidRPr="00B23DBD">
              <w:rPr>
                <w:rFonts w:ascii="Arial" w:hAnsi="Arial" w:cs="Arial"/>
                <w:sz w:val="22"/>
                <w:szCs w:val="22"/>
              </w:rPr>
              <w:t xml:space="preserve"> context where the tripartite framework of Home Office, Police Commissioner and Chief Constable exists</w:t>
            </w:r>
            <w:r w:rsidR="00E153DF">
              <w:rPr>
                <w:rFonts w:ascii="Arial" w:hAnsi="Arial" w:cs="Arial"/>
                <w:sz w:val="22"/>
                <w:szCs w:val="22"/>
              </w:rPr>
              <w:t>,</w:t>
            </w:r>
            <w:r w:rsidRPr="00B23DBD">
              <w:rPr>
                <w:rFonts w:ascii="Arial" w:hAnsi="Arial" w:cs="Arial"/>
                <w:sz w:val="22"/>
                <w:szCs w:val="22"/>
              </w:rPr>
              <w:t xml:space="preserve"> the strategic drivers for any delivery plan will be a reflection of the National Policing Boards Strategic Policing Requirement. The Purpose of the National Policing Board is set out in </w:t>
            </w:r>
            <w:r w:rsidR="00E153DF">
              <w:rPr>
                <w:rFonts w:ascii="Arial" w:hAnsi="Arial" w:cs="Arial"/>
                <w:sz w:val="22"/>
                <w:szCs w:val="22"/>
              </w:rPr>
              <w:t>the following</w:t>
            </w:r>
            <w:r w:rsidRPr="00B23DBD">
              <w:rPr>
                <w:rFonts w:ascii="Arial" w:hAnsi="Arial" w:cs="Arial"/>
                <w:sz w:val="22"/>
                <w:szCs w:val="22"/>
              </w:rPr>
              <w:t xml:space="preserve"> terms of reference</w:t>
            </w:r>
            <w:r w:rsidR="00E153DF">
              <w:rPr>
                <w:rFonts w:ascii="Arial" w:hAnsi="Arial" w:cs="Arial"/>
                <w:sz w:val="22"/>
                <w:szCs w:val="22"/>
              </w:rPr>
              <w:t>:</w:t>
            </w:r>
          </w:p>
          <w:p w14:paraId="48857B27" w14:textId="608CA7A7" w:rsidR="00C954B3" w:rsidRPr="00B23DBD" w:rsidRDefault="00C954B3" w:rsidP="00E4782D">
            <w:pPr>
              <w:pStyle w:val="NormalWeb"/>
              <w:spacing w:before="120" w:beforeAutospacing="0" w:after="120" w:afterAutospacing="0"/>
              <w:rPr>
                <w:rFonts w:ascii="Arial" w:hAnsi="Arial" w:cs="Arial"/>
                <w:sz w:val="22"/>
                <w:szCs w:val="22"/>
              </w:rPr>
            </w:pPr>
            <w:r w:rsidRPr="00E153DF">
              <w:rPr>
                <w:rFonts w:ascii="Arial" w:hAnsi="Arial" w:cs="Arial"/>
                <w:i/>
                <w:iCs/>
                <w:sz w:val="22"/>
                <w:szCs w:val="22"/>
              </w:rPr>
              <w:t>“</w:t>
            </w:r>
            <w:r w:rsidR="00C06CB0">
              <w:rPr>
                <w:rFonts w:ascii="Arial" w:hAnsi="Arial" w:cs="Arial"/>
                <w:i/>
                <w:iCs/>
                <w:sz w:val="22"/>
                <w:szCs w:val="22"/>
              </w:rPr>
              <w:t xml:space="preserve">To </w:t>
            </w:r>
            <w:r w:rsidRPr="00E153DF">
              <w:rPr>
                <w:rFonts w:ascii="Arial" w:hAnsi="Arial" w:cs="Arial"/>
                <w:i/>
                <w:iCs/>
                <w:sz w:val="22"/>
                <w:szCs w:val="22"/>
              </w:rPr>
              <w:t>Set the long-term strategic vision and direction across the law enforcement system, while also respecting existing strategies, with a focus on outcomes and decisions, including around strategic investment.”</w:t>
            </w:r>
            <w:r w:rsidRPr="00B23DBD">
              <w:rPr>
                <w:rFonts w:ascii="Arial" w:hAnsi="Arial" w:cs="Arial"/>
                <w:sz w:val="22"/>
                <w:szCs w:val="22"/>
              </w:rPr>
              <w:t xml:space="preserve"> (National Policing Board Terms of Reference,</w:t>
            </w:r>
            <w:r w:rsidR="002E7769">
              <w:rPr>
                <w:rFonts w:ascii="Arial" w:hAnsi="Arial" w:cs="Arial"/>
                <w:sz w:val="22"/>
                <w:szCs w:val="22"/>
              </w:rPr>
              <w:t xml:space="preserve"> 2021,</w:t>
            </w:r>
            <w:r w:rsidRPr="00B23DBD">
              <w:rPr>
                <w:rFonts w:ascii="Arial" w:hAnsi="Arial" w:cs="Arial"/>
                <w:sz w:val="22"/>
                <w:szCs w:val="22"/>
              </w:rPr>
              <w:t xml:space="preserve"> Home Office)</w:t>
            </w:r>
          </w:p>
          <w:p w14:paraId="58438D08" w14:textId="328644EC" w:rsidR="005A7BE0" w:rsidRPr="00B23DBD" w:rsidRDefault="005A7BE0" w:rsidP="00E4782D">
            <w:pPr>
              <w:pStyle w:val="NormalWeb"/>
              <w:spacing w:before="120" w:beforeAutospacing="0" w:after="120" w:afterAutospacing="0"/>
              <w:rPr>
                <w:rFonts w:ascii="Arial" w:hAnsi="Arial" w:cs="Arial"/>
                <w:sz w:val="22"/>
                <w:szCs w:val="22"/>
              </w:rPr>
            </w:pPr>
          </w:p>
          <w:p w14:paraId="640EE37B" w14:textId="77CDC259" w:rsidR="005A7BE0" w:rsidRPr="00B23DBD" w:rsidRDefault="005A7BE0"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u w:val="single"/>
              </w:rPr>
              <w:t>Internal/External Engagement</w:t>
            </w:r>
          </w:p>
          <w:p w14:paraId="42AA3D94" w14:textId="4574DB1A" w:rsidR="00F94F13" w:rsidRPr="00B23DBD" w:rsidRDefault="00F94F13"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This may include focus groups which </w:t>
            </w:r>
            <w:r w:rsidR="00C06CB0">
              <w:rPr>
                <w:rFonts w:ascii="Arial" w:hAnsi="Arial" w:cs="Arial"/>
                <w:sz w:val="22"/>
                <w:szCs w:val="22"/>
              </w:rPr>
              <w:t xml:space="preserve">would </w:t>
            </w:r>
            <w:r w:rsidRPr="00B23DBD">
              <w:rPr>
                <w:rFonts w:ascii="Arial" w:hAnsi="Arial" w:cs="Arial"/>
                <w:sz w:val="22"/>
                <w:szCs w:val="22"/>
              </w:rPr>
              <w:t>be structured in line with</w:t>
            </w:r>
            <w:r w:rsidR="004C7290" w:rsidRPr="00B23DBD">
              <w:rPr>
                <w:rFonts w:ascii="Arial" w:hAnsi="Arial" w:cs="Arial"/>
                <w:sz w:val="22"/>
                <w:szCs w:val="22"/>
              </w:rPr>
              <w:t xml:space="preserve"> the College of Policing toolkit on managing focus groups, </w:t>
            </w:r>
            <w:r w:rsidR="006F1B0A" w:rsidRPr="00B23DBD">
              <w:rPr>
                <w:rFonts w:ascii="Arial" w:hAnsi="Arial" w:cs="Arial"/>
                <w:sz w:val="22"/>
                <w:szCs w:val="22"/>
              </w:rPr>
              <w:t xml:space="preserve">(College of Policing 2018.) </w:t>
            </w:r>
            <w:r w:rsidR="005A7BE0" w:rsidRPr="00B23DBD">
              <w:rPr>
                <w:rFonts w:ascii="Arial" w:hAnsi="Arial" w:cs="Arial"/>
                <w:sz w:val="22"/>
                <w:szCs w:val="22"/>
              </w:rPr>
              <w:t xml:space="preserve">The visioning exercise will also involve the Middle management of the organisation who will be Inspectors and Chief Inspectors as it is argued by </w:t>
            </w:r>
            <w:proofErr w:type="spellStart"/>
            <w:r w:rsidR="005A7BE0" w:rsidRPr="00B23DBD">
              <w:rPr>
                <w:rFonts w:ascii="Arial" w:hAnsi="Arial" w:cs="Arial"/>
                <w:sz w:val="22"/>
                <w:szCs w:val="22"/>
              </w:rPr>
              <w:t>Burgleman</w:t>
            </w:r>
            <w:proofErr w:type="spellEnd"/>
            <w:r w:rsidR="005A7BE0" w:rsidRPr="00B23DBD">
              <w:rPr>
                <w:rFonts w:ascii="Arial" w:hAnsi="Arial" w:cs="Arial"/>
                <w:sz w:val="22"/>
                <w:szCs w:val="22"/>
              </w:rPr>
              <w:t xml:space="preserve"> (1983) Phillis (2005) that middle man</w:t>
            </w:r>
            <w:r w:rsidR="00C06CB0">
              <w:rPr>
                <w:rFonts w:ascii="Arial" w:hAnsi="Arial" w:cs="Arial"/>
                <w:sz w:val="22"/>
                <w:szCs w:val="22"/>
              </w:rPr>
              <w:t>a</w:t>
            </w:r>
            <w:r w:rsidR="005A7BE0" w:rsidRPr="00B23DBD">
              <w:rPr>
                <w:rFonts w:ascii="Arial" w:hAnsi="Arial" w:cs="Arial"/>
                <w:sz w:val="22"/>
                <w:szCs w:val="22"/>
              </w:rPr>
              <w:t>gers have a critical role in the delivery of a strategic plan</w:t>
            </w:r>
            <w:r w:rsidR="00930DBA" w:rsidRPr="00B23DBD">
              <w:rPr>
                <w:rFonts w:ascii="Arial" w:hAnsi="Arial" w:cs="Arial"/>
                <w:sz w:val="22"/>
                <w:szCs w:val="22"/>
              </w:rPr>
              <w:t>.</w:t>
            </w:r>
            <w:r w:rsidR="00E153DF">
              <w:rPr>
                <w:rFonts w:ascii="Arial" w:hAnsi="Arial" w:cs="Arial"/>
                <w:sz w:val="22"/>
                <w:szCs w:val="22"/>
              </w:rPr>
              <w:t xml:space="preserve"> </w:t>
            </w:r>
            <w:r w:rsidR="00930DBA" w:rsidRPr="00B23DBD">
              <w:rPr>
                <w:rFonts w:ascii="Arial" w:hAnsi="Arial" w:cs="Arial"/>
                <w:sz w:val="22"/>
                <w:szCs w:val="22"/>
              </w:rPr>
              <w:t>In the context of Police delivery</w:t>
            </w:r>
            <w:r w:rsidR="00E153DF">
              <w:rPr>
                <w:rFonts w:ascii="Arial" w:hAnsi="Arial" w:cs="Arial"/>
                <w:sz w:val="22"/>
                <w:szCs w:val="22"/>
              </w:rPr>
              <w:t>,</w:t>
            </w:r>
            <w:r w:rsidR="00930DBA" w:rsidRPr="00B23DBD">
              <w:rPr>
                <w:rFonts w:ascii="Arial" w:hAnsi="Arial" w:cs="Arial"/>
                <w:sz w:val="22"/>
                <w:szCs w:val="22"/>
              </w:rPr>
              <w:t xml:space="preserve"> the influence of the Inspecting ranks is critical to the tactical delivery of any plan particularly one that advocates change (Campbell and </w:t>
            </w:r>
            <w:proofErr w:type="spellStart"/>
            <w:r w:rsidR="00930DBA" w:rsidRPr="00B23DBD">
              <w:rPr>
                <w:rFonts w:ascii="Arial" w:hAnsi="Arial" w:cs="Arial"/>
                <w:sz w:val="22"/>
                <w:szCs w:val="22"/>
              </w:rPr>
              <w:t>Kodz</w:t>
            </w:r>
            <w:proofErr w:type="spellEnd"/>
            <w:r w:rsidR="00930DBA" w:rsidRPr="00B23DBD">
              <w:rPr>
                <w:rFonts w:ascii="Arial" w:hAnsi="Arial" w:cs="Arial"/>
                <w:sz w:val="22"/>
                <w:szCs w:val="22"/>
              </w:rPr>
              <w:t>, NPIA, 2011.) I</w:t>
            </w:r>
            <w:r w:rsidR="005A7BE0" w:rsidRPr="00B23DBD">
              <w:rPr>
                <w:rFonts w:ascii="Arial" w:hAnsi="Arial" w:cs="Arial"/>
                <w:sz w:val="22"/>
                <w:szCs w:val="22"/>
              </w:rPr>
              <w:t xml:space="preserve">nvolving that </w:t>
            </w:r>
            <w:r w:rsidR="00930DBA" w:rsidRPr="00B23DBD">
              <w:rPr>
                <w:rFonts w:ascii="Arial" w:hAnsi="Arial" w:cs="Arial"/>
                <w:sz w:val="22"/>
                <w:szCs w:val="22"/>
              </w:rPr>
              <w:t xml:space="preserve">middle </w:t>
            </w:r>
            <w:r w:rsidR="005A7BE0" w:rsidRPr="00B23DBD">
              <w:rPr>
                <w:rFonts w:ascii="Arial" w:hAnsi="Arial" w:cs="Arial"/>
                <w:sz w:val="22"/>
                <w:szCs w:val="22"/>
              </w:rPr>
              <w:t xml:space="preserve">tier of management in the formulation of a plan may obviate later divergent thinking. </w:t>
            </w:r>
            <w:r w:rsidR="006F1B0A" w:rsidRPr="00B23DBD">
              <w:rPr>
                <w:rFonts w:ascii="Arial" w:hAnsi="Arial" w:cs="Arial"/>
                <w:sz w:val="22"/>
                <w:szCs w:val="22"/>
              </w:rPr>
              <w:t xml:space="preserve">This </w:t>
            </w:r>
            <w:r w:rsidR="005A7BE0" w:rsidRPr="00B23DBD">
              <w:rPr>
                <w:rFonts w:ascii="Arial" w:hAnsi="Arial" w:cs="Arial"/>
                <w:sz w:val="22"/>
                <w:szCs w:val="22"/>
              </w:rPr>
              <w:t xml:space="preserve">internal </w:t>
            </w:r>
            <w:r w:rsidR="006F1B0A" w:rsidRPr="00B23DBD">
              <w:rPr>
                <w:rFonts w:ascii="Arial" w:hAnsi="Arial" w:cs="Arial"/>
                <w:sz w:val="22"/>
                <w:szCs w:val="22"/>
              </w:rPr>
              <w:t xml:space="preserve">stakeholder engagement ensures the workforce is allied to the strategic delivery plan (Walsh, Vito 2018 p.155) and by extension have an emotional investment in its conception and delivery.  </w:t>
            </w:r>
          </w:p>
          <w:p w14:paraId="518A4F68" w14:textId="327479F8" w:rsidR="00E4782D"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delivery of any policing plan should include a </w:t>
            </w:r>
            <w:r w:rsidR="00694C4D" w:rsidRPr="00B23DBD">
              <w:rPr>
                <w:rFonts w:ascii="Arial" w:hAnsi="Arial" w:cs="Arial"/>
                <w:sz w:val="22"/>
                <w:szCs w:val="22"/>
              </w:rPr>
              <w:t>multi-agency</w:t>
            </w:r>
            <w:r w:rsidRPr="00B23DBD">
              <w:rPr>
                <w:rFonts w:ascii="Arial" w:hAnsi="Arial" w:cs="Arial"/>
                <w:sz w:val="22"/>
                <w:szCs w:val="22"/>
              </w:rPr>
              <w:t xml:space="preserve"> consideration given the growing body of research highlighting the causative linkages between crime and disorder and public health indicators, (Barton et al, 2019, Public Health Wales.)  </w:t>
            </w:r>
          </w:p>
          <w:p w14:paraId="34B0044B" w14:textId="2CC38A5F" w:rsidR="005A7BE0" w:rsidRPr="00B23DBD" w:rsidRDefault="005A7BE0" w:rsidP="00E4782D">
            <w:pPr>
              <w:pStyle w:val="NormalWeb"/>
              <w:spacing w:before="120" w:beforeAutospacing="0" w:after="120" w:afterAutospacing="0"/>
              <w:rPr>
                <w:rFonts w:ascii="Arial" w:hAnsi="Arial" w:cs="Arial"/>
                <w:sz w:val="22"/>
                <w:szCs w:val="22"/>
                <w:u w:val="single"/>
              </w:rPr>
            </w:pPr>
            <w:r w:rsidRPr="00B23DBD">
              <w:rPr>
                <w:rFonts w:ascii="Arial" w:hAnsi="Arial" w:cs="Arial"/>
                <w:sz w:val="22"/>
                <w:szCs w:val="22"/>
                <w:u w:val="single"/>
              </w:rPr>
              <w:t xml:space="preserve">Constructing the Plan </w:t>
            </w:r>
          </w:p>
          <w:p w14:paraId="0DFBF05F" w14:textId="751C556B" w:rsidR="001C0180" w:rsidRPr="00B23DBD" w:rsidRDefault="00E4782D"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The structure of the Plan should provide insight into the concepts that support the strategic mission and an outline of the tools and methodology for the delivery of the plans mission</w:t>
            </w:r>
            <w:r w:rsidR="006F1B0A" w:rsidRPr="00B23DBD">
              <w:rPr>
                <w:rFonts w:ascii="Arial" w:hAnsi="Arial" w:cs="Arial"/>
                <w:sz w:val="22"/>
                <w:szCs w:val="22"/>
              </w:rPr>
              <w:t>,</w:t>
            </w:r>
            <w:r w:rsidRPr="00B23DBD">
              <w:rPr>
                <w:rFonts w:ascii="Arial" w:hAnsi="Arial" w:cs="Arial"/>
                <w:sz w:val="22"/>
                <w:szCs w:val="22"/>
              </w:rPr>
              <w:t xml:space="preserve"> this point is argued by Bryson (2004)</w:t>
            </w:r>
            <w:r w:rsidR="005B224D" w:rsidRPr="00B23DBD">
              <w:rPr>
                <w:rFonts w:ascii="Arial" w:hAnsi="Arial" w:cs="Arial"/>
                <w:sz w:val="22"/>
                <w:szCs w:val="22"/>
              </w:rPr>
              <w:t xml:space="preserve"> Whittington (1993</w:t>
            </w:r>
            <w:r w:rsidR="001C0180" w:rsidRPr="00B23DBD">
              <w:rPr>
                <w:rFonts w:ascii="Arial" w:hAnsi="Arial" w:cs="Arial"/>
                <w:sz w:val="22"/>
                <w:szCs w:val="22"/>
              </w:rPr>
              <w:t>.</w:t>
            </w:r>
            <w:r w:rsidR="005B224D" w:rsidRPr="00B23DBD">
              <w:rPr>
                <w:rFonts w:ascii="Arial" w:hAnsi="Arial" w:cs="Arial"/>
                <w:sz w:val="22"/>
                <w:szCs w:val="22"/>
              </w:rPr>
              <w:t>)</w:t>
            </w:r>
            <w:r w:rsidR="001C0180" w:rsidRPr="00B23DBD">
              <w:rPr>
                <w:rFonts w:ascii="Arial" w:hAnsi="Arial" w:cs="Arial"/>
                <w:sz w:val="22"/>
                <w:szCs w:val="22"/>
              </w:rPr>
              <w:t xml:space="preserve"> Strategic planning models and concepts from the private sector </w:t>
            </w:r>
            <w:r w:rsidR="00930DBA" w:rsidRPr="00B23DBD">
              <w:rPr>
                <w:rFonts w:ascii="Arial" w:hAnsi="Arial" w:cs="Arial"/>
                <w:sz w:val="22"/>
                <w:szCs w:val="22"/>
              </w:rPr>
              <w:t>and</w:t>
            </w:r>
            <w:r w:rsidR="001C0180" w:rsidRPr="00B23DBD">
              <w:rPr>
                <w:rFonts w:ascii="Arial" w:hAnsi="Arial" w:cs="Arial"/>
                <w:sz w:val="22"/>
                <w:szCs w:val="22"/>
              </w:rPr>
              <w:t xml:space="preserve"> </w:t>
            </w:r>
            <w:r w:rsidR="005A7BE0" w:rsidRPr="00B23DBD">
              <w:rPr>
                <w:rFonts w:ascii="Arial" w:hAnsi="Arial" w:cs="Arial"/>
                <w:sz w:val="22"/>
                <w:szCs w:val="22"/>
              </w:rPr>
              <w:t xml:space="preserve">widely </w:t>
            </w:r>
            <w:r w:rsidR="00694C4D" w:rsidRPr="00B23DBD">
              <w:rPr>
                <w:rFonts w:ascii="Arial" w:hAnsi="Arial" w:cs="Arial"/>
                <w:sz w:val="22"/>
                <w:szCs w:val="22"/>
              </w:rPr>
              <w:t xml:space="preserve">adopted </w:t>
            </w:r>
            <w:r w:rsidR="005A7BE0" w:rsidRPr="00B23DBD">
              <w:rPr>
                <w:rFonts w:ascii="Arial" w:hAnsi="Arial" w:cs="Arial"/>
                <w:sz w:val="22"/>
                <w:szCs w:val="22"/>
              </w:rPr>
              <w:t xml:space="preserve">into public sector planning departments </w:t>
            </w:r>
            <w:r w:rsidR="00694C4D" w:rsidRPr="00B23DBD">
              <w:rPr>
                <w:rFonts w:ascii="Arial" w:hAnsi="Arial" w:cs="Arial"/>
                <w:sz w:val="22"/>
                <w:szCs w:val="22"/>
              </w:rPr>
              <w:t>from</w:t>
            </w:r>
            <w:r w:rsidR="001C0180" w:rsidRPr="00B23DBD">
              <w:rPr>
                <w:rFonts w:ascii="Arial" w:hAnsi="Arial" w:cs="Arial"/>
                <w:sz w:val="22"/>
                <w:szCs w:val="22"/>
              </w:rPr>
              <w:t xml:space="preserve"> the 1990’s </w:t>
            </w:r>
            <w:r w:rsidR="00694C4D" w:rsidRPr="00B23DBD">
              <w:rPr>
                <w:rFonts w:ascii="Arial" w:hAnsi="Arial" w:cs="Arial"/>
                <w:sz w:val="22"/>
                <w:szCs w:val="22"/>
              </w:rPr>
              <w:t>onwards</w:t>
            </w:r>
            <w:r w:rsidR="005A7BE0" w:rsidRPr="00B23DBD">
              <w:rPr>
                <w:rFonts w:ascii="Arial" w:hAnsi="Arial" w:cs="Arial"/>
                <w:sz w:val="22"/>
                <w:szCs w:val="22"/>
              </w:rPr>
              <w:t xml:space="preserve"> have </w:t>
            </w:r>
            <w:r w:rsidR="00930DBA" w:rsidRPr="00B23DBD">
              <w:rPr>
                <w:rFonts w:ascii="Arial" w:hAnsi="Arial" w:cs="Arial"/>
                <w:sz w:val="22"/>
                <w:szCs w:val="22"/>
              </w:rPr>
              <w:t xml:space="preserve">on occasions according to Ferlie </w:t>
            </w:r>
            <w:r w:rsidR="005A7BE0" w:rsidRPr="00B23DBD">
              <w:rPr>
                <w:rFonts w:ascii="Arial" w:hAnsi="Arial" w:cs="Arial"/>
                <w:sz w:val="22"/>
                <w:szCs w:val="22"/>
              </w:rPr>
              <w:t>failed to deliver the intended public value,</w:t>
            </w:r>
            <w:r w:rsidR="00694C4D" w:rsidRPr="00B23DBD">
              <w:rPr>
                <w:rFonts w:ascii="Arial" w:hAnsi="Arial" w:cs="Arial"/>
                <w:sz w:val="22"/>
                <w:szCs w:val="22"/>
              </w:rPr>
              <w:t xml:space="preserve"> </w:t>
            </w:r>
          </w:p>
          <w:p w14:paraId="42153A39" w14:textId="24F8FDE3" w:rsidR="00E4782D" w:rsidRPr="00B23DBD" w:rsidRDefault="001C0180"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w:t>
            </w:r>
            <w:r w:rsidRPr="00C06CB0">
              <w:rPr>
                <w:rFonts w:ascii="Arial" w:hAnsi="Arial" w:cs="Arial"/>
                <w:i/>
                <w:iCs/>
                <w:sz w:val="22"/>
                <w:szCs w:val="22"/>
                <w:shd w:val="clear" w:color="auto" w:fill="FFFFFF"/>
              </w:rPr>
              <w:t>useful theories are likely to be those that can take account of intersectoral difference as well as similarity. Indeed, theories which do not do this may be positively harmful and misleading, resulting in attempts to impose change which fail to root and which have subsequently to be unpicked</w:t>
            </w:r>
            <w:r w:rsidRPr="00B23DBD">
              <w:rPr>
                <w:rFonts w:ascii="Arial" w:hAnsi="Arial" w:cs="Arial"/>
                <w:sz w:val="22"/>
                <w:szCs w:val="22"/>
                <w:shd w:val="clear" w:color="auto" w:fill="FFFFFF"/>
              </w:rPr>
              <w:t>.</w:t>
            </w:r>
            <w:r w:rsidR="00BF61DE" w:rsidRPr="00B23DBD">
              <w:rPr>
                <w:rFonts w:ascii="Arial" w:hAnsi="Arial" w:cs="Arial"/>
                <w:sz w:val="22"/>
                <w:szCs w:val="22"/>
                <w:shd w:val="clear" w:color="auto" w:fill="FFFFFF"/>
              </w:rPr>
              <w:t xml:space="preserve">” (Ferlie et al, 9.2, 1996) </w:t>
            </w:r>
          </w:p>
          <w:p w14:paraId="511C6810" w14:textId="77777777" w:rsidR="006F1B0A" w:rsidRPr="00B23DBD" w:rsidRDefault="006F1B0A"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South Wales Police MCIT Strategic Plan has to be aligned to other strategic planning documents such as the Chief Constables Delivery Plan, Commissioners Crime Reduction Plan as well as National Strategic planning documents such as the CONTEST strategy and the SOC Strategy. </w:t>
            </w:r>
          </w:p>
          <w:p w14:paraId="5B53C228" w14:textId="2DD85F7D" w:rsidR="006F1B0A" w:rsidRDefault="0071410A"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There is a statutory framework </w:t>
            </w:r>
            <w:r w:rsidR="00737031">
              <w:rPr>
                <w:rFonts w:ascii="Arial" w:hAnsi="Arial" w:cs="Arial"/>
                <w:sz w:val="22"/>
                <w:szCs w:val="22"/>
              </w:rPr>
              <w:t xml:space="preserve">within Wales </w:t>
            </w:r>
            <w:r w:rsidRPr="00B23DBD">
              <w:rPr>
                <w:rFonts w:ascii="Arial" w:hAnsi="Arial" w:cs="Arial"/>
                <w:sz w:val="22"/>
                <w:szCs w:val="22"/>
              </w:rPr>
              <w:t>that also applies to strategic planning in Policing. The Social Services Wellbeing Act 2014 places a</w:t>
            </w:r>
            <w:r w:rsidR="00C06CB0">
              <w:rPr>
                <w:rFonts w:ascii="Arial" w:hAnsi="Arial" w:cs="Arial"/>
                <w:sz w:val="22"/>
                <w:szCs w:val="22"/>
              </w:rPr>
              <w:t xml:space="preserve">n </w:t>
            </w:r>
            <w:r w:rsidRPr="00B23DBD">
              <w:rPr>
                <w:rFonts w:ascii="Arial" w:hAnsi="Arial" w:cs="Arial"/>
                <w:sz w:val="22"/>
                <w:szCs w:val="22"/>
              </w:rPr>
              <w:t>obligation upon key partners to plan together to ensure adult social care needs are met and whilst the Police are not part of this framework</w:t>
            </w:r>
            <w:r w:rsidR="00F57421" w:rsidRPr="00B23DBD">
              <w:rPr>
                <w:rFonts w:ascii="Arial" w:hAnsi="Arial" w:cs="Arial"/>
                <w:sz w:val="22"/>
                <w:szCs w:val="22"/>
              </w:rPr>
              <w:t xml:space="preserve"> in a statutory sense</w:t>
            </w:r>
            <w:r w:rsidR="00BF61DE" w:rsidRPr="00B23DBD">
              <w:rPr>
                <w:rFonts w:ascii="Arial" w:hAnsi="Arial" w:cs="Arial"/>
                <w:sz w:val="22"/>
                <w:szCs w:val="22"/>
              </w:rPr>
              <w:t>,</w:t>
            </w:r>
            <w:r w:rsidR="00F57421" w:rsidRPr="00B23DBD">
              <w:rPr>
                <w:rFonts w:ascii="Arial" w:hAnsi="Arial" w:cs="Arial"/>
                <w:sz w:val="22"/>
                <w:szCs w:val="22"/>
              </w:rPr>
              <w:t xml:space="preserve"> it could be argued that policing is duty bound to have cognisance of these frameworks in their own strategic planning exercises. </w:t>
            </w:r>
            <w:r w:rsidR="00BF61DE" w:rsidRPr="00B23DBD">
              <w:rPr>
                <w:rFonts w:ascii="Arial" w:hAnsi="Arial" w:cs="Arial"/>
                <w:sz w:val="22"/>
                <w:szCs w:val="22"/>
              </w:rPr>
              <w:t>(Wellbeing Act)</w:t>
            </w:r>
          </w:p>
          <w:p w14:paraId="60D3F93A" w14:textId="77777777" w:rsidR="00C06CB0" w:rsidRPr="00B23DBD" w:rsidRDefault="00C06CB0" w:rsidP="00E4782D">
            <w:pPr>
              <w:pStyle w:val="NormalWeb"/>
              <w:spacing w:before="120" w:beforeAutospacing="0" w:after="120" w:afterAutospacing="0"/>
              <w:rPr>
                <w:rFonts w:ascii="Arial" w:hAnsi="Arial" w:cs="Arial"/>
                <w:sz w:val="22"/>
                <w:szCs w:val="22"/>
              </w:rPr>
            </w:pPr>
          </w:p>
          <w:p w14:paraId="1E363AB6" w14:textId="216C3E9F" w:rsidR="008816EC" w:rsidRPr="00B23DBD" w:rsidRDefault="008816EC"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lastRenderedPageBreak/>
              <w:t xml:space="preserve">Measurement: </w:t>
            </w:r>
          </w:p>
          <w:p w14:paraId="79B5D0ED" w14:textId="2B073B98" w:rsidR="00905102" w:rsidRPr="00B23DBD" w:rsidRDefault="006F1B0A"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writing of a strategic plan requires agreed metric outcomes. </w:t>
            </w:r>
            <w:r w:rsidR="008816EC" w:rsidRPr="00B23DBD">
              <w:rPr>
                <w:rFonts w:ascii="Arial" w:hAnsi="Arial" w:cs="Arial"/>
                <w:sz w:val="22"/>
                <w:szCs w:val="22"/>
              </w:rPr>
              <w:t xml:space="preserve">It is argued by Bennington and Moore that you </w:t>
            </w:r>
            <w:r w:rsidR="008816EC" w:rsidRPr="00B23DBD">
              <w:rPr>
                <w:rFonts w:ascii="Arial" w:hAnsi="Arial" w:cs="Arial"/>
                <w:i/>
                <w:iCs/>
                <w:sz w:val="22"/>
                <w:szCs w:val="22"/>
              </w:rPr>
              <w:t>‘can’t fatten a pig by weighing it</w:t>
            </w:r>
            <w:r w:rsidR="008816EC" w:rsidRPr="00B23DBD">
              <w:rPr>
                <w:rFonts w:ascii="Arial" w:hAnsi="Arial" w:cs="Arial"/>
                <w:sz w:val="22"/>
                <w:szCs w:val="22"/>
              </w:rPr>
              <w:t xml:space="preserve">,’ however public value needs to be a proven </w:t>
            </w:r>
            <w:r w:rsidR="00930DBA" w:rsidRPr="00B23DBD">
              <w:rPr>
                <w:rFonts w:ascii="Arial" w:hAnsi="Arial" w:cs="Arial"/>
                <w:i/>
                <w:iCs/>
                <w:sz w:val="22"/>
                <w:szCs w:val="22"/>
              </w:rPr>
              <w:t>‘</w:t>
            </w:r>
            <w:r w:rsidR="008816EC" w:rsidRPr="00B23DBD">
              <w:rPr>
                <w:rFonts w:ascii="Arial" w:hAnsi="Arial" w:cs="Arial"/>
                <w:i/>
                <w:iCs/>
                <w:sz w:val="22"/>
                <w:szCs w:val="22"/>
              </w:rPr>
              <w:t>thing</w:t>
            </w:r>
            <w:r w:rsidR="00930DBA" w:rsidRPr="00B23DBD">
              <w:rPr>
                <w:rFonts w:ascii="Arial" w:hAnsi="Arial" w:cs="Arial"/>
                <w:i/>
                <w:iCs/>
                <w:sz w:val="22"/>
                <w:szCs w:val="22"/>
              </w:rPr>
              <w:t>’</w:t>
            </w:r>
            <w:r w:rsidR="008816EC" w:rsidRPr="00B23DBD">
              <w:rPr>
                <w:rFonts w:ascii="Arial" w:hAnsi="Arial" w:cs="Arial"/>
                <w:sz w:val="22"/>
                <w:szCs w:val="22"/>
              </w:rPr>
              <w:t xml:space="preserve"> to satisfy the tax paying public that there is value in the investment. The absence of crime is the</w:t>
            </w:r>
            <w:r w:rsidR="00C06CB0">
              <w:rPr>
                <w:rFonts w:ascii="Arial" w:hAnsi="Arial" w:cs="Arial"/>
                <w:sz w:val="22"/>
                <w:szCs w:val="22"/>
              </w:rPr>
              <w:t xml:space="preserve"> purest</w:t>
            </w:r>
            <w:r w:rsidR="008816EC" w:rsidRPr="00B23DBD">
              <w:rPr>
                <w:rFonts w:ascii="Arial" w:hAnsi="Arial" w:cs="Arial"/>
                <w:sz w:val="22"/>
                <w:szCs w:val="22"/>
              </w:rPr>
              <w:t xml:space="preserve"> </w:t>
            </w:r>
            <w:r w:rsidR="003952E0" w:rsidRPr="00B23DBD">
              <w:rPr>
                <w:rFonts w:ascii="Arial" w:hAnsi="Arial" w:cs="Arial"/>
                <w:sz w:val="22"/>
                <w:szCs w:val="22"/>
              </w:rPr>
              <w:t>‘</w:t>
            </w:r>
            <w:proofErr w:type="spellStart"/>
            <w:r w:rsidR="008816EC" w:rsidRPr="00E153DF">
              <w:rPr>
                <w:rFonts w:ascii="Arial" w:hAnsi="Arial" w:cs="Arial"/>
                <w:i/>
                <w:iCs/>
                <w:sz w:val="22"/>
                <w:szCs w:val="22"/>
              </w:rPr>
              <w:t>Peelian</w:t>
            </w:r>
            <w:proofErr w:type="spellEnd"/>
            <w:r w:rsidR="003952E0" w:rsidRPr="00B23DBD">
              <w:rPr>
                <w:rFonts w:ascii="Arial" w:hAnsi="Arial" w:cs="Arial"/>
                <w:sz w:val="22"/>
                <w:szCs w:val="22"/>
              </w:rPr>
              <w:t>’</w:t>
            </w:r>
            <w:r w:rsidR="008816EC" w:rsidRPr="00B23DBD">
              <w:rPr>
                <w:rFonts w:ascii="Arial" w:hAnsi="Arial" w:cs="Arial"/>
                <w:sz w:val="22"/>
                <w:szCs w:val="22"/>
              </w:rPr>
              <w:t xml:space="preserve"> measure</w:t>
            </w:r>
            <w:r w:rsidR="001B46FF" w:rsidRPr="00B23DBD">
              <w:rPr>
                <w:rFonts w:ascii="Arial" w:hAnsi="Arial" w:cs="Arial"/>
                <w:sz w:val="22"/>
                <w:szCs w:val="22"/>
              </w:rPr>
              <w:t xml:space="preserve"> of successful policing activity</w:t>
            </w:r>
            <w:r w:rsidR="00E153DF">
              <w:rPr>
                <w:rFonts w:ascii="Arial" w:hAnsi="Arial" w:cs="Arial"/>
                <w:sz w:val="22"/>
                <w:szCs w:val="22"/>
              </w:rPr>
              <w:t xml:space="preserve"> (HMICFRS)</w:t>
            </w:r>
            <w:r w:rsidR="001B46FF" w:rsidRPr="00B23DBD">
              <w:rPr>
                <w:rFonts w:ascii="Arial" w:hAnsi="Arial" w:cs="Arial"/>
                <w:sz w:val="22"/>
                <w:szCs w:val="22"/>
              </w:rPr>
              <w:t>,</w:t>
            </w:r>
            <w:r w:rsidR="008816EC" w:rsidRPr="00B23DBD">
              <w:rPr>
                <w:rFonts w:ascii="Arial" w:hAnsi="Arial" w:cs="Arial"/>
                <w:sz w:val="22"/>
                <w:szCs w:val="22"/>
              </w:rPr>
              <w:t xml:space="preserve"> however the journey and trajectory to that principled outcome is what needs measurement to establish if what is being </w:t>
            </w:r>
            <w:r w:rsidR="008816EC" w:rsidRPr="00B23DBD">
              <w:rPr>
                <w:rFonts w:ascii="Arial" w:hAnsi="Arial" w:cs="Arial"/>
                <w:i/>
                <w:iCs/>
                <w:sz w:val="22"/>
                <w:szCs w:val="22"/>
              </w:rPr>
              <w:t>done</w:t>
            </w:r>
            <w:r w:rsidR="008816EC" w:rsidRPr="00B23DBD">
              <w:rPr>
                <w:rFonts w:ascii="Arial" w:hAnsi="Arial" w:cs="Arial"/>
                <w:sz w:val="22"/>
                <w:szCs w:val="22"/>
              </w:rPr>
              <w:t xml:space="preserve"> actually works and achieves the public value test. The police use of COMPSTAT in the </w:t>
            </w:r>
            <w:r w:rsidR="00905102" w:rsidRPr="00B23DBD">
              <w:rPr>
                <w:rFonts w:ascii="Arial" w:hAnsi="Arial" w:cs="Arial"/>
                <w:sz w:val="22"/>
                <w:szCs w:val="22"/>
              </w:rPr>
              <w:t>1990’s and into the early 2000’s was seen as</w:t>
            </w:r>
            <w:r w:rsidR="00737031">
              <w:rPr>
                <w:rFonts w:ascii="Arial" w:hAnsi="Arial" w:cs="Arial"/>
                <w:sz w:val="22"/>
                <w:szCs w:val="22"/>
              </w:rPr>
              <w:t xml:space="preserve"> one</w:t>
            </w:r>
            <w:r w:rsidR="00C06CB0">
              <w:rPr>
                <w:rFonts w:ascii="Arial" w:hAnsi="Arial" w:cs="Arial"/>
                <w:sz w:val="22"/>
                <w:szCs w:val="22"/>
              </w:rPr>
              <w:t xml:space="preserve"> </w:t>
            </w:r>
            <w:r w:rsidR="00905102" w:rsidRPr="00B23DBD">
              <w:rPr>
                <w:rFonts w:ascii="Arial" w:hAnsi="Arial" w:cs="Arial"/>
                <w:sz w:val="22"/>
                <w:szCs w:val="22"/>
              </w:rPr>
              <w:t xml:space="preserve">way of measuring some of the ‘pig.’ </w:t>
            </w:r>
            <w:r w:rsidR="001B46FF" w:rsidRPr="00B23DBD">
              <w:rPr>
                <w:rFonts w:ascii="Arial" w:hAnsi="Arial" w:cs="Arial"/>
                <w:sz w:val="22"/>
                <w:szCs w:val="22"/>
              </w:rPr>
              <w:t>The Commissioner of New York Police Williams Bratton is quoted by Moore</w:t>
            </w:r>
            <w:r w:rsidR="00504CC4" w:rsidRPr="00B23DBD">
              <w:rPr>
                <w:rFonts w:ascii="Arial" w:hAnsi="Arial" w:cs="Arial"/>
                <w:sz w:val="22"/>
                <w:szCs w:val="22"/>
              </w:rPr>
              <w:t xml:space="preserve"> (2011)</w:t>
            </w:r>
            <w:r w:rsidR="001B46FF" w:rsidRPr="00B23DBD">
              <w:rPr>
                <w:rFonts w:ascii="Arial" w:hAnsi="Arial" w:cs="Arial"/>
                <w:sz w:val="22"/>
                <w:szCs w:val="22"/>
              </w:rPr>
              <w:t xml:space="preserve"> </w:t>
            </w:r>
          </w:p>
          <w:p w14:paraId="23386E8F" w14:textId="3B92803F" w:rsidR="001B46FF" w:rsidRPr="00B23DBD" w:rsidRDefault="001B46FF" w:rsidP="00E4782D">
            <w:pPr>
              <w:pStyle w:val="NormalWeb"/>
              <w:spacing w:before="120" w:beforeAutospacing="0" w:after="120" w:afterAutospacing="0"/>
              <w:rPr>
                <w:rFonts w:ascii="Arial" w:hAnsi="Arial" w:cs="Arial"/>
                <w:i/>
                <w:iCs/>
                <w:sz w:val="22"/>
                <w:szCs w:val="22"/>
              </w:rPr>
            </w:pPr>
            <w:r w:rsidRPr="00B23DBD">
              <w:rPr>
                <w:rFonts w:ascii="Arial" w:hAnsi="Arial" w:cs="Arial"/>
                <w:i/>
                <w:iCs/>
                <w:sz w:val="22"/>
                <w:szCs w:val="22"/>
              </w:rPr>
              <w:t>“We created a system in which the police commissioner, with his executive core, first empowers and then interrogates the precinct commander, forcing him or her to come up with a plan to attack crime. But it should not stop there. At the next level do</w:t>
            </w:r>
            <w:r w:rsidR="00E153DF">
              <w:rPr>
                <w:rFonts w:ascii="Arial" w:hAnsi="Arial" w:cs="Arial"/>
                <w:i/>
                <w:iCs/>
                <w:sz w:val="22"/>
                <w:szCs w:val="22"/>
              </w:rPr>
              <w:t>wn</w:t>
            </w:r>
            <w:r w:rsidRPr="00B23DBD">
              <w:rPr>
                <w:rFonts w:ascii="Arial" w:hAnsi="Arial" w:cs="Arial"/>
                <w:i/>
                <w:iCs/>
                <w:sz w:val="22"/>
                <w:szCs w:val="22"/>
              </w:rPr>
              <w:t xml:space="preserve">, it should be the precinct commander, taking the same role as the commissioner, empowering and interrogating the platoon commander. Then, at the third level, the platoon commander should be asking his sergeants… all the way down until everyone in the entire organization is empowered and motivated, active and assessed and successful. It works in all organizations, whether it’s 38,000 cops or Mayberry, R.F.D.” </w:t>
            </w:r>
          </w:p>
          <w:p w14:paraId="6D6D6495" w14:textId="18B894C7" w:rsidR="00504CC4" w:rsidRPr="00B23DBD" w:rsidRDefault="00504CC4" w:rsidP="00E4782D">
            <w:pPr>
              <w:pStyle w:val="NormalWeb"/>
              <w:spacing w:before="120" w:beforeAutospacing="0" w:after="120" w:afterAutospacing="0"/>
              <w:rPr>
                <w:rFonts w:ascii="Arial" w:hAnsi="Arial" w:cs="Arial"/>
                <w:i/>
                <w:iCs/>
                <w:sz w:val="22"/>
                <w:szCs w:val="22"/>
              </w:rPr>
            </w:pPr>
          </w:p>
          <w:p w14:paraId="2BA91DF8" w14:textId="5E1AD868" w:rsidR="00504CC4" w:rsidRPr="00C06CB0" w:rsidRDefault="00504CC4" w:rsidP="00E4782D">
            <w:pPr>
              <w:pStyle w:val="NormalWeb"/>
              <w:spacing w:before="120" w:beforeAutospacing="0" w:after="120" w:afterAutospacing="0"/>
              <w:rPr>
                <w:rFonts w:ascii="Arial" w:hAnsi="Arial" w:cs="Arial"/>
                <w:sz w:val="22"/>
                <w:szCs w:val="22"/>
              </w:rPr>
            </w:pPr>
            <w:r w:rsidRPr="00C06CB0">
              <w:rPr>
                <w:rFonts w:ascii="Arial" w:hAnsi="Arial" w:cs="Arial"/>
                <w:sz w:val="22"/>
                <w:szCs w:val="22"/>
              </w:rPr>
              <w:t xml:space="preserve">In Bratton’s own opinion paper authored with Sean Malinowski he </w:t>
            </w:r>
            <w:r w:rsidR="003952E0" w:rsidRPr="00C06CB0">
              <w:rPr>
                <w:rFonts w:ascii="Arial" w:hAnsi="Arial" w:cs="Arial"/>
                <w:sz w:val="22"/>
                <w:szCs w:val="22"/>
              </w:rPr>
              <w:t>refers</w:t>
            </w:r>
            <w:r w:rsidRPr="00C06CB0">
              <w:rPr>
                <w:rFonts w:ascii="Arial" w:hAnsi="Arial" w:cs="Arial"/>
                <w:sz w:val="22"/>
                <w:szCs w:val="22"/>
              </w:rPr>
              <w:t xml:space="preserve"> to COMSTAT Plus where the planning became a collegiate exercise with key stakeholders asked to agree and to define what the ‘problems’ were. Local Commanders were then asked/tasked with creating their own plan of action (P.263.) He says that under his command </w:t>
            </w:r>
            <w:r w:rsidRPr="00C06CB0">
              <w:rPr>
                <w:rFonts w:ascii="Arial" w:hAnsi="Arial" w:cs="Arial"/>
                <w:i/>
                <w:iCs/>
                <w:sz w:val="22"/>
                <w:szCs w:val="22"/>
              </w:rPr>
              <w:t xml:space="preserve">“the strategies and the results belonged to people doing the work. </w:t>
            </w:r>
            <w:proofErr w:type="spellStart"/>
            <w:r w:rsidRPr="00C06CB0">
              <w:rPr>
                <w:rFonts w:ascii="Arial" w:hAnsi="Arial" w:cs="Arial"/>
                <w:i/>
                <w:iCs/>
                <w:sz w:val="22"/>
                <w:szCs w:val="22"/>
              </w:rPr>
              <w:t>Compstat</w:t>
            </w:r>
            <w:proofErr w:type="spellEnd"/>
            <w:r w:rsidRPr="00C06CB0">
              <w:rPr>
                <w:rFonts w:ascii="Arial" w:hAnsi="Arial" w:cs="Arial"/>
                <w:i/>
                <w:iCs/>
                <w:sz w:val="22"/>
                <w:szCs w:val="22"/>
              </w:rPr>
              <w:t xml:space="preserve"> plus is simply a catalyst, a means to achieve an end.”</w:t>
            </w:r>
          </w:p>
          <w:p w14:paraId="6D405BFD" w14:textId="60C7934C" w:rsidR="001B46FF" w:rsidRDefault="00504CC4" w:rsidP="00E4782D">
            <w:pPr>
              <w:pStyle w:val="NormalWeb"/>
              <w:spacing w:before="120" w:beforeAutospacing="0" w:after="120" w:afterAutospacing="0"/>
              <w:rPr>
                <w:rFonts w:ascii="Arial" w:hAnsi="Arial" w:cs="Arial"/>
                <w:sz w:val="22"/>
                <w:szCs w:val="22"/>
              </w:rPr>
            </w:pPr>
            <w:r w:rsidRPr="00C06CB0">
              <w:rPr>
                <w:rFonts w:ascii="Arial" w:hAnsi="Arial" w:cs="Arial"/>
                <w:sz w:val="22"/>
                <w:szCs w:val="22"/>
              </w:rPr>
              <w:t>William Bratton heralds COMPSTAT in part t</w:t>
            </w:r>
            <w:r w:rsidR="00782CAA" w:rsidRPr="00C06CB0">
              <w:rPr>
                <w:rFonts w:ascii="Arial" w:hAnsi="Arial" w:cs="Arial"/>
                <w:sz w:val="22"/>
                <w:szCs w:val="22"/>
              </w:rPr>
              <w:t xml:space="preserve">o reducing homicide in Los Angeles from a rate of 2,000 in 1992 to 392 in 2007. The metrics are not what is important it is the accountability for the individual </w:t>
            </w:r>
            <w:r w:rsidR="00021180" w:rsidRPr="00C06CB0">
              <w:rPr>
                <w:rFonts w:ascii="Arial" w:hAnsi="Arial" w:cs="Arial"/>
                <w:sz w:val="22"/>
                <w:szCs w:val="22"/>
              </w:rPr>
              <w:t>team’s</w:t>
            </w:r>
            <w:r w:rsidR="00782CAA" w:rsidRPr="00C06CB0">
              <w:rPr>
                <w:rFonts w:ascii="Arial" w:hAnsi="Arial" w:cs="Arial"/>
                <w:sz w:val="22"/>
                <w:szCs w:val="22"/>
              </w:rPr>
              <w:t xml:space="preserve"> contribution to the delivery of the strategic plan. The avoidance of the ‘GOTCHA syndrome’ is an important concept to understand according to Bratton (p263) as the most effective form of COMPSTAT is done in a collaborative environment that encourages problem solving discussions and discourse. </w:t>
            </w:r>
          </w:p>
          <w:p w14:paraId="636ABE12" w14:textId="115B0919" w:rsidR="00C06CB0" w:rsidRPr="00B23DBD" w:rsidRDefault="00C06CB0" w:rsidP="00E4782D">
            <w:pPr>
              <w:pStyle w:val="NormalWeb"/>
              <w:spacing w:before="120" w:beforeAutospacing="0" w:after="120" w:afterAutospacing="0"/>
              <w:rPr>
                <w:rFonts w:ascii="Arial" w:hAnsi="Arial" w:cs="Arial"/>
                <w:sz w:val="22"/>
                <w:szCs w:val="22"/>
              </w:rPr>
            </w:pPr>
            <w:r>
              <w:rPr>
                <w:rFonts w:ascii="Arial" w:hAnsi="Arial" w:cs="Arial"/>
                <w:sz w:val="22"/>
                <w:szCs w:val="22"/>
              </w:rPr>
              <w:t xml:space="preserve">Whether COMPSTAT significantly reduced crime </w:t>
            </w:r>
            <w:r w:rsidR="00143CD0">
              <w:rPr>
                <w:rFonts w:ascii="Arial" w:hAnsi="Arial" w:cs="Arial"/>
                <w:sz w:val="22"/>
                <w:szCs w:val="22"/>
              </w:rPr>
              <w:t xml:space="preserve">in Los Angeles and New York </w:t>
            </w:r>
            <w:r>
              <w:rPr>
                <w:rFonts w:ascii="Arial" w:hAnsi="Arial" w:cs="Arial"/>
                <w:sz w:val="22"/>
                <w:szCs w:val="22"/>
              </w:rPr>
              <w:t xml:space="preserve">is still being debated but in a strategic planning exercise measuring </w:t>
            </w:r>
            <w:r w:rsidRPr="00143CD0">
              <w:rPr>
                <w:rFonts w:ascii="Arial" w:hAnsi="Arial" w:cs="Arial"/>
                <w:i/>
                <w:iCs/>
                <w:sz w:val="22"/>
                <w:szCs w:val="22"/>
              </w:rPr>
              <w:t>outcome</w:t>
            </w:r>
            <w:r w:rsidR="00143CD0" w:rsidRPr="00143CD0">
              <w:rPr>
                <w:rFonts w:ascii="Arial" w:hAnsi="Arial" w:cs="Arial"/>
                <w:i/>
                <w:iCs/>
                <w:sz w:val="22"/>
                <w:szCs w:val="22"/>
              </w:rPr>
              <w:t>s</w:t>
            </w:r>
            <w:r w:rsidR="00143CD0">
              <w:rPr>
                <w:rFonts w:ascii="Arial" w:hAnsi="Arial" w:cs="Arial"/>
                <w:sz w:val="22"/>
                <w:szCs w:val="22"/>
              </w:rPr>
              <w:t xml:space="preserve"> of police activity</w:t>
            </w:r>
            <w:r>
              <w:rPr>
                <w:rFonts w:ascii="Arial" w:hAnsi="Arial" w:cs="Arial"/>
                <w:sz w:val="22"/>
                <w:szCs w:val="22"/>
              </w:rPr>
              <w:t xml:space="preserve"> has to have an element of statistical rigour and performance management. </w:t>
            </w:r>
          </w:p>
          <w:p w14:paraId="19FE1D21" w14:textId="4EF7434C" w:rsidR="008816EC" w:rsidRPr="00B23DBD" w:rsidRDefault="00905102"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The neighbourhood policing paradigm is a more complex area to measure than simply counting detections, arrests or stop and search data. There is more requirement now for Policing to problem solve and demonstrate ‘what works’ </w:t>
            </w:r>
            <w:r w:rsidR="00930DBA" w:rsidRPr="00B23DBD">
              <w:rPr>
                <w:rFonts w:ascii="Arial" w:hAnsi="Arial" w:cs="Arial"/>
                <w:sz w:val="22"/>
                <w:szCs w:val="22"/>
              </w:rPr>
              <w:t>(Policing Vision 2025</w:t>
            </w:r>
            <w:r w:rsidR="008B1A34">
              <w:rPr>
                <w:rFonts w:ascii="Arial" w:hAnsi="Arial" w:cs="Arial"/>
                <w:sz w:val="22"/>
                <w:szCs w:val="22"/>
              </w:rPr>
              <w:t>, HMICFRS Force Management S</w:t>
            </w:r>
            <w:r w:rsidR="00C70B17">
              <w:rPr>
                <w:rFonts w:ascii="Arial" w:hAnsi="Arial" w:cs="Arial"/>
                <w:sz w:val="22"/>
                <w:szCs w:val="22"/>
              </w:rPr>
              <w:t>tatement</w:t>
            </w:r>
            <w:r w:rsidR="008B1A34">
              <w:rPr>
                <w:rFonts w:ascii="Arial" w:hAnsi="Arial" w:cs="Arial"/>
                <w:sz w:val="22"/>
                <w:szCs w:val="22"/>
              </w:rPr>
              <w:t xml:space="preserve"> guidance</w:t>
            </w:r>
            <w:r w:rsidR="00930DBA" w:rsidRPr="00B23DBD">
              <w:rPr>
                <w:rFonts w:ascii="Arial" w:hAnsi="Arial" w:cs="Arial"/>
                <w:sz w:val="22"/>
                <w:szCs w:val="22"/>
              </w:rPr>
              <w:t xml:space="preserve">) and in a Major crime context </w:t>
            </w:r>
            <w:r w:rsidR="008816EC" w:rsidRPr="00B23DBD">
              <w:rPr>
                <w:rFonts w:ascii="Arial" w:hAnsi="Arial" w:cs="Arial"/>
                <w:sz w:val="22"/>
                <w:szCs w:val="22"/>
              </w:rPr>
              <w:t xml:space="preserve">the </w:t>
            </w:r>
            <w:r w:rsidR="00C93E7F" w:rsidRPr="00B23DBD">
              <w:rPr>
                <w:rFonts w:ascii="Arial" w:hAnsi="Arial" w:cs="Arial"/>
                <w:sz w:val="22"/>
                <w:szCs w:val="22"/>
              </w:rPr>
              <w:t xml:space="preserve">UK Governments Serious Violence Strategy places emphasis on planning based around </w:t>
            </w:r>
            <w:r w:rsidR="003952E0" w:rsidRPr="00B23DBD">
              <w:rPr>
                <w:rFonts w:ascii="Arial" w:hAnsi="Arial" w:cs="Arial"/>
                <w:sz w:val="22"/>
                <w:szCs w:val="22"/>
              </w:rPr>
              <w:t>‘</w:t>
            </w:r>
            <w:r w:rsidR="00C93E7F" w:rsidRPr="00B23DBD">
              <w:rPr>
                <w:rFonts w:ascii="Arial" w:hAnsi="Arial" w:cs="Arial"/>
                <w:sz w:val="22"/>
                <w:szCs w:val="22"/>
              </w:rPr>
              <w:t>what works.</w:t>
            </w:r>
            <w:r w:rsidR="003952E0" w:rsidRPr="00B23DBD">
              <w:rPr>
                <w:rFonts w:ascii="Arial" w:hAnsi="Arial" w:cs="Arial"/>
                <w:sz w:val="22"/>
                <w:szCs w:val="22"/>
              </w:rPr>
              <w:t>’</w:t>
            </w:r>
            <w:r w:rsidR="00C93E7F" w:rsidRPr="00B23DBD">
              <w:rPr>
                <w:rFonts w:ascii="Arial" w:hAnsi="Arial" w:cs="Arial"/>
                <w:sz w:val="22"/>
                <w:szCs w:val="22"/>
              </w:rPr>
              <w:t xml:space="preserve"> For </w:t>
            </w:r>
            <w:r w:rsidR="00021180" w:rsidRPr="00B23DBD">
              <w:rPr>
                <w:rFonts w:ascii="Arial" w:hAnsi="Arial" w:cs="Arial"/>
                <w:sz w:val="22"/>
                <w:szCs w:val="22"/>
              </w:rPr>
              <w:t>example,</w:t>
            </w:r>
            <w:r w:rsidR="00C93E7F" w:rsidRPr="00B23DBD">
              <w:rPr>
                <w:rFonts w:ascii="Arial" w:hAnsi="Arial" w:cs="Arial"/>
                <w:sz w:val="22"/>
                <w:szCs w:val="22"/>
              </w:rPr>
              <w:t xml:space="preserve"> hot spot policing is seen as an effective antidote to what the Cambridge University refers to as High Harm crime. Building into strategic planning an effective evidence based policing </w:t>
            </w:r>
            <w:r w:rsidR="0069777E" w:rsidRPr="00B23DBD">
              <w:rPr>
                <w:rFonts w:ascii="Arial" w:hAnsi="Arial" w:cs="Arial"/>
                <w:sz w:val="22"/>
                <w:szCs w:val="22"/>
              </w:rPr>
              <w:t xml:space="preserve">assessment through random control testing (RCT) is emerging as a policing discipline. The Society of Evidence Based Policing has toolkit examples of RCT’s that can be applied to local policing problems to inform delivery planning interventions. </w:t>
            </w:r>
            <w:r w:rsidR="00C93E7F" w:rsidRPr="00B23DBD">
              <w:rPr>
                <w:rFonts w:ascii="Arial" w:hAnsi="Arial" w:cs="Arial"/>
                <w:sz w:val="22"/>
                <w:szCs w:val="22"/>
              </w:rPr>
              <w:t xml:space="preserve"> </w:t>
            </w:r>
          </w:p>
          <w:p w14:paraId="35E21DAE" w14:textId="51954AB5" w:rsidR="008816EC" w:rsidRPr="00B23DBD" w:rsidRDefault="00C93E7F"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lastRenderedPageBreak/>
              <w:drawing>
                <wp:inline distT="0" distB="0" distL="0" distR="0" wp14:anchorId="675FF238" wp14:editId="66DC40D5">
                  <wp:extent cx="6309360" cy="725043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09360" cy="7250430"/>
                          </a:xfrm>
                          <a:prstGeom prst="rect">
                            <a:avLst/>
                          </a:prstGeom>
                        </pic:spPr>
                      </pic:pic>
                    </a:graphicData>
                  </a:graphic>
                </wp:inline>
              </w:drawing>
            </w:r>
          </w:p>
          <w:p w14:paraId="68418876" w14:textId="714016ED" w:rsidR="00CF4358" w:rsidRPr="00B23DBD" w:rsidRDefault="008816EC" w:rsidP="00E4782D">
            <w:pPr>
              <w:pStyle w:val="NormalWeb"/>
              <w:spacing w:before="120" w:beforeAutospacing="0" w:after="120" w:afterAutospacing="0"/>
              <w:rPr>
                <w:rFonts w:ascii="Arial" w:hAnsi="Arial" w:cs="Arial"/>
                <w:sz w:val="22"/>
                <w:szCs w:val="22"/>
              </w:rPr>
            </w:pPr>
            <w:r w:rsidRPr="00B23DBD">
              <w:rPr>
                <w:rFonts w:ascii="Arial" w:hAnsi="Arial" w:cs="Arial"/>
                <w:sz w:val="22"/>
                <w:szCs w:val="22"/>
              </w:rPr>
              <w:t xml:space="preserve"> </w:t>
            </w:r>
            <w:r w:rsidR="006F1B0A" w:rsidRPr="00B23DBD">
              <w:rPr>
                <w:rFonts w:ascii="Arial" w:hAnsi="Arial" w:cs="Arial"/>
                <w:sz w:val="22"/>
                <w:szCs w:val="22"/>
              </w:rPr>
              <w:t xml:space="preserve">In the context of South Wales Police </w:t>
            </w:r>
            <w:r w:rsidR="00930DBA" w:rsidRPr="00B23DBD">
              <w:rPr>
                <w:rFonts w:ascii="Arial" w:hAnsi="Arial" w:cs="Arial"/>
                <w:sz w:val="22"/>
                <w:szCs w:val="22"/>
              </w:rPr>
              <w:t>M</w:t>
            </w:r>
            <w:r w:rsidR="006F1B0A" w:rsidRPr="00B23DBD">
              <w:rPr>
                <w:rFonts w:ascii="Arial" w:hAnsi="Arial" w:cs="Arial"/>
                <w:sz w:val="22"/>
                <w:szCs w:val="22"/>
              </w:rPr>
              <w:t xml:space="preserve">ajor </w:t>
            </w:r>
            <w:r w:rsidR="00930DBA" w:rsidRPr="00B23DBD">
              <w:rPr>
                <w:rFonts w:ascii="Arial" w:hAnsi="Arial" w:cs="Arial"/>
                <w:sz w:val="22"/>
                <w:szCs w:val="22"/>
              </w:rPr>
              <w:t>C</w:t>
            </w:r>
            <w:r w:rsidR="006F1B0A" w:rsidRPr="00B23DBD">
              <w:rPr>
                <w:rFonts w:ascii="Arial" w:hAnsi="Arial" w:cs="Arial"/>
                <w:sz w:val="22"/>
                <w:szCs w:val="22"/>
              </w:rPr>
              <w:t>rime</w:t>
            </w:r>
            <w:r w:rsidR="00021180">
              <w:rPr>
                <w:rFonts w:ascii="Arial" w:hAnsi="Arial" w:cs="Arial"/>
                <w:sz w:val="22"/>
                <w:szCs w:val="22"/>
              </w:rPr>
              <w:t>,</w:t>
            </w:r>
            <w:r w:rsidR="00930DBA" w:rsidRPr="00B23DBD">
              <w:rPr>
                <w:rFonts w:ascii="Arial" w:hAnsi="Arial" w:cs="Arial"/>
                <w:sz w:val="22"/>
                <w:szCs w:val="22"/>
              </w:rPr>
              <w:t xml:space="preserve"> measurement of strategic success in delivering a public value</w:t>
            </w:r>
            <w:r w:rsidR="006F1B0A" w:rsidRPr="00B23DBD">
              <w:rPr>
                <w:rFonts w:ascii="Arial" w:hAnsi="Arial" w:cs="Arial"/>
                <w:sz w:val="22"/>
                <w:szCs w:val="22"/>
              </w:rPr>
              <w:t xml:space="preserve"> </w:t>
            </w:r>
            <w:proofErr w:type="spellStart"/>
            <w:r w:rsidR="00021180">
              <w:rPr>
                <w:rFonts w:ascii="Arial" w:hAnsi="Arial" w:cs="Arial"/>
                <w:sz w:val="22"/>
                <w:szCs w:val="22"/>
              </w:rPr>
              <w:t>imeasured</w:t>
            </w:r>
            <w:proofErr w:type="spellEnd"/>
            <w:r w:rsidR="00021180">
              <w:rPr>
                <w:rFonts w:ascii="Arial" w:hAnsi="Arial" w:cs="Arial"/>
                <w:sz w:val="22"/>
                <w:szCs w:val="22"/>
              </w:rPr>
              <w:t xml:space="preserve"> using a balanced scorecard</w:t>
            </w:r>
            <w:r w:rsidR="006F1B0A" w:rsidRPr="00B23DBD">
              <w:rPr>
                <w:rFonts w:ascii="Arial" w:hAnsi="Arial" w:cs="Arial"/>
                <w:sz w:val="22"/>
                <w:szCs w:val="22"/>
              </w:rPr>
              <w:t xml:space="preserve">. </w:t>
            </w:r>
            <w:r w:rsidR="00930DBA" w:rsidRPr="00B23DBD">
              <w:rPr>
                <w:rFonts w:ascii="Arial" w:hAnsi="Arial" w:cs="Arial"/>
                <w:sz w:val="22"/>
                <w:szCs w:val="22"/>
              </w:rPr>
              <w:t>One key</w:t>
            </w:r>
            <w:r w:rsidR="006F1B0A" w:rsidRPr="00B23DBD">
              <w:rPr>
                <w:rFonts w:ascii="Arial" w:hAnsi="Arial" w:cs="Arial"/>
                <w:sz w:val="22"/>
                <w:szCs w:val="22"/>
              </w:rPr>
              <w:t xml:space="preserve"> measure of success</w:t>
            </w:r>
            <w:r w:rsidR="00930DBA" w:rsidRPr="00B23DBD">
              <w:rPr>
                <w:rFonts w:ascii="Arial" w:hAnsi="Arial" w:cs="Arial"/>
                <w:sz w:val="22"/>
                <w:szCs w:val="22"/>
              </w:rPr>
              <w:t xml:space="preserve"> </w:t>
            </w:r>
            <w:r w:rsidR="00021180">
              <w:rPr>
                <w:rFonts w:ascii="Arial" w:hAnsi="Arial" w:cs="Arial"/>
                <w:sz w:val="22"/>
                <w:szCs w:val="22"/>
              </w:rPr>
              <w:t xml:space="preserve">is </w:t>
            </w:r>
            <w:r w:rsidR="006F1B0A" w:rsidRPr="00B23DBD">
              <w:rPr>
                <w:rFonts w:ascii="Arial" w:hAnsi="Arial" w:cs="Arial"/>
                <w:sz w:val="22"/>
                <w:szCs w:val="22"/>
              </w:rPr>
              <w:t xml:space="preserve">based upon </w:t>
            </w:r>
            <w:r w:rsidR="007429E1" w:rsidRPr="00B23DBD">
              <w:rPr>
                <w:rFonts w:ascii="Arial" w:hAnsi="Arial" w:cs="Arial"/>
                <w:sz w:val="22"/>
                <w:szCs w:val="22"/>
              </w:rPr>
              <w:t>the numbers of detected versus undetected homicides</w:t>
            </w:r>
            <w:r w:rsidR="00021180">
              <w:rPr>
                <w:rFonts w:ascii="Arial" w:hAnsi="Arial" w:cs="Arial"/>
                <w:sz w:val="22"/>
                <w:szCs w:val="22"/>
              </w:rPr>
              <w:t xml:space="preserve"> along with contributions to the reduction in homicide. </w:t>
            </w:r>
          </w:p>
          <w:p w14:paraId="34114CFE" w14:textId="74224F50" w:rsidR="00CF4358" w:rsidRPr="00B23DBD" w:rsidRDefault="00A44B6A" w:rsidP="00E4782D">
            <w:pPr>
              <w:pStyle w:val="NormalWeb"/>
              <w:spacing w:before="120" w:beforeAutospacing="0" w:after="120" w:afterAutospacing="0"/>
              <w:rPr>
                <w:rFonts w:ascii="Arial" w:hAnsi="Arial" w:cs="Arial"/>
                <w:sz w:val="22"/>
                <w:szCs w:val="22"/>
              </w:rPr>
            </w:pPr>
            <w:r w:rsidRPr="00B23DBD">
              <w:rPr>
                <w:rFonts w:ascii="Arial" w:hAnsi="Arial" w:cs="Arial"/>
                <w:noProof/>
                <w:sz w:val="22"/>
                <w:szCs w:val="22"/>
              </w:rPr>
              <w:lastRenderedPageBreak/>
              <mc:AlternateContent>
                <mc:Choice Requires="wpi">
                  <w:drawing>
                    <wp:anchor distT="0" distB="0" distL="114300" distR="114300" simplePos="0" relativeHeight="251671552" behindDoc="0" locked="0" layoutInCell="1" allowOverlap="1" wp14:anchorId="6349B7C1" wp14:editId="7A090350">
                      <wp:simplePos x="0" y="0"/>
                      <wp:positionH relativeFrom="column">
                        <wp:posOffset>4091161</wp:posOffset>
                      </wp:positionH>
                      <wp:positionV relativeFrom="paragraph">
                        <wp:posOffset>2689801</wp:posOffset>
                      </wp:positionV>
                      <wp:extent cx="638280" cy="202680"/>
                      <wp:effectExtent l="76200" t="57150" r="66675" b="102235"/>
                      <wp:wrapNone/>
                      <wp:docPr id="21" name="Ink 21"/>
                      <wp:cNvGraphicFramePr/>
                      <a:graphic xmlns:a="http://schemas.openxmlformats.org/drawingml/2006/main">
                        <a:graphicData uri="http://schemas.microsoft.com/office/word/2010/wordprocessingInk">
                          <w14:contentPart bwMode="auto" r:id="rId17">
                            <w14:nvContentPartPr>
                              <w14:cNvContentPartPr/>
                            </w14:nvContentPartPr>
                            <w14:xfrm>
                              <a:off x="0" y="0"/>
                              <a:ext cx="638280" cy="202680"/>
                            </w14:xfrm>
                          </w14:contentPart>
                        </a:graphicData>
                      </a:graphic>
                    </wp:anchor>
                  </w:drawing>
                </mc:Choice>
                <mc:Fallback>
                  <w:pict>
                    <v:shapetype w14:anchorId="72ACE7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319.3pt;margin-top:208.95pt;width:55.9pt;height:21.6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">
                      <v:imagedata r:id="rId18"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70528" behindDoc="0" locked="0" layoutInCell="1" allowOverlap="1" wp14:anchorId="6D949F5F" wp14:editId="7863EEEB">
                      <wp:simplePos x="0" y="0"/>
                      <wp:positionH relativeFrom="column">
                        <wp:posOffset>4118881</wp:posOffset>
                      </wp:positionH>
                      <wp:positionV relativeFrom="paragraph">
                        <wp:posOffset>1744081</wp:posOffset>
                      </wp:positionV>
                      <wp:extent cx="610920" cy="209880"/>
                      <wp:effectExtent l="76200" t="57150" r="93980" b="95250"/>
                      <wp:wrapNone/>
                      <wp:docPr id="20" name="Ink 20"/>
                      <wp:cNvGraphicFramePr/>
                      <a:graphic xmlns:a="http://schemas.openxmlformats.org/drawingml/2006/main">
                        <a:graphicData uri="http://schemas.microsoft.com/office/word/2010/wordprocessingInk">
                          <w14:contentPart bwMode="auto" r:id="rId19">
                            <w14:nvContentPartPr>
                              <w14:cNvContentPartPr/>
                            </w14:nvContentPartPr>
                            <w14:xfrm>
                              <a:off x="0" y="0"/>
                              <a:ext cx="610920" cy="209880"/>
                            </w14:xfrm>
                          </w14:contentPart>
                        </a:graphicData>
                      </a:graphic>
                    </wp:anchor>
                  </w:drawing>
                </mc:Choice>
                <mc:Fallback>
                  <w:pict>
                    <v:shape w14:anchorId="22E47E92" id="Ink 20" o:spid="_x0000_s1026" type="#_x0000_t75" style="position:absolute;margin-left:321.5pt;margin-top:134.55pt;width:53.75pt;height:22.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">
                      <v:imagedata r:id="rId20"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9504" behindDoc="0" locked="0" layoutInCell="1" allowOverlap="1" wp14:anchorId="1F6C55ED" wp14:editId="29D41F7D">
                      <wp:simplePos x="0" y="0"/>
                      <wp:positionH relativeFrom="column">
                        <wp:posOffset>4067761</wp:posOffset>
                      </wp:positionH>
                      <wp:positionV relativeFrom="paragraph">
                        <wp:posOffset>2261041</wp:posOffset>
                      </wp:positionV>
                      <wp:extent cx="641160" cy="146880"/>
                      <wp:effectExtent l="76200" t="76200" r="64135" b="81915"/>
                      <wp:wrapNone/>
                      <wp:docPr id="19" name="Ink 19"/>
                      <wp:cNvGraphicFramePr/>
                      <a:graphic xmlns:a="http://schemas.openxmlformats.org/drawingml/2006/main">
                        <a:graphicData uri="http://schemas.microsoft.com/office/word/2010/wordprocessingInk">
                          <w14:contentPart bwMode="auto" r:id="rId21">
                            <w14:nvContentPartPr>
                              <w14:cNvContentPartPr/>
                            </w14:nvContentPartPr>
                            <w14:xfrm>
                              <a:off x="0" y="0"/>
                              <a:ext cx="641160" cy="146880"/>
                            </w14:xfrm>
                          </w14:contentPart>
                        </a:graphicData>
                      </a:graphic>
                    </wp:anchor>
                  </w:drawing>
                </mc:Choice>
                <mc:Fallback>
                  <w:pict>
                    <v:shape w14:anchorId="6F77EF14" id="Ink 19" o:spid="_x0000_s1026" type="#_x0000_t75" style="position:absolute;margin-left:317.45pt;margin-top:175.2pt;width:56.2pt;height:17.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">
                      <v:imagedata r:id="rId22"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8480" behindDoc="0" locked="0" layoutInCell="1" allowOverlap="1" wp14:anchorId="0B271672" wp14:editId="0F07A65A">
                      <wp:simplePos x="0" y="0"/>
                      <wp:positionH relativeFrom="column">
                        <wp:posOffset>2778961</wp:posOffset>
                      </wp:positionH>
                      <wp:positionV relativeFrom="paragraph">
                        <wp:posOffset>2267161</wp:posOffset>
                      </wp:positionV>
                      <wp:extent cx="568800" cy="122040"/>
                      <wp:effectExtent l="76200" t="76200" r="3175" b="87630"/>
                      <wp:wrapNone/>
                      <wp:docPr id="18" name="Ink 18"/>
                      <wp:cNvGraphicFramePr/>
                      <a:graphic xmlns:a="http://schemas.openxmlformats.org/drawingml/2006/main">
                        <a:graphicData uri="http://schemas.microsoft.com/office/word/2010/wordprocessingInk">
                          <w14:contentPart bwMode="auto" r:id="rId23">
                            <w14:nvContentPartPr>
                              <w14:cNvContentPartPr/>
                            </w14:nvContentPartPr>
                            <w14:xfrm>
                              <a:off x="0" y="0"/>
                              <a:ext cx="568800" cy="122040"/>
                            </w14:xfrm>
                          </w14:contentPart>
                        </a:graphicData>
                      </a:graphic>
                    </wp:anchor>
                  </w:drawing>
                </mc:Choice>
                <mc:Fallback>
                  <w:pict>
                    <v:shape w14:anchorId="1E0F4858" id="Ink 18" o:spid="_x0000_s1026" type="#_x0000_t75" style="position:absolute;margin-left:215.95pt;margin-top:175.65pt;width:50.5pt;height:15.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">
                      <v:imagedata r:id="rId24"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7456" behindDoc="0" locked="0" layoutInCell="1" allowOverlap="1" wp14:anchorId="2ED59344" wp14:editId="6921B14E">
                      <wp:simplePos x="0" y="0"/>
                      <wp:positionH relativeFrom="column">
                        <wp:posOffset>2682841</wp:posOffset>
                      </wp:positionH>
                      <wp:positionV relativeFrom="paragraph">
                        <wp:posOffset>2698441</wp:posOffset>
                      </wp:positionV>
                      <wp:extent cx="661680" cy="257040"/>
                      <wp:effectExtent l="76200" t="76200" r="43180" b="86360"/>
                      <wp:wrapNone/>
                      <wp:docPr id="17" name="Ink 17"/>
                      <wp:cNvGraphicFramePr/>
                      <a:graphic xmlns:a="http://schemas.openxmlformats.org/drawingml/2006/main">
                        <a:graphicData uri="http://schemas.microsoft.com/office/word/2010/wordprocessingInk">
                          <w14:contentPart bwMode="auto" r:id="rId25">
                            <w14:nvContentPartPr>
                              <w14:cNvContentPartPr/>
                            </w14:nvContentPartPr>
                            <w14:xfrm>
                              <a:off x="0" y="0"/>
                              <a:ext cx="661680" cy="257040"/>
                            </w14:xfrm>
                          </w14:contentPart>
                        </a:graphicData>
                      </a:graphic>
                    </wp:anchor>
                  </w:drawing>
                </mc:Choice>
                <mc:Fallback>
                  <w:pict>
                    <v:shape w14:anchorId="5230A9A0" id="Ink 17" o:spid="_x0000_s1026" type="#_x0000_t75" style="position:absolute;margin-left:208.4pt;margin-top:209.65pt;width:57.75pt;height:25.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">
                      <v:imagedata r:id="rId26"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6432" behindDoc="0" locked="0" layoutInCell="1" allowOverlap="1" wp14:anchorId="275E7E33" wp14:editId="2A719E99">
                      <wp:simplePos x="0" y="0"/>
                      <wp:positionH relativeFrom="column">
                        <wp:posOffset>1392241</wp:posOffset>
                      </wp:positionH>
                      <wp:positionV relativeFrom="paragraph">
                        <wp:posOffset>2753881</wp:posOffset>
                      </wp:positionV>
                      <wp:extent cx="515160" cy="136800"/>
                      <wp:effectExtent l="57150" t="57150" r="94615" b="111125"/>
                      <wp:wrapNone/>
                      <wp:docPr id="16"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515160" cy="136800"/>
                            </w14:xfrm>
                          </w14:contentPart>
                        </a:graphicData>
                      </a:graphic>
                    </wp:anchor>
                  </w:drawing>
                </mc:Choice>
                <mc:Fallback>
                  <w:pict>
                    <v:shape w14:anchorId="6FF78FF6" id="Ink 16" o:spid="_x0000_s1026" type="#_x0000_t75" style="position:absolute;margin-left:106.8pt;margin-top:214.05pt;width:46.2pt;height:16.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">
                      <v:imagedata r:id="rId28"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5408" behindDoc="0" locked="0" layoutInCell="1" allowOverlap="1" wp14:anchorId="1D0B388C" wp14:editId="71CEF088">
                      <wp:simplePos x="0" y="0"/>
                      <wp:positionH relativeFrom="column">
                        <wp:posOffset>2569441</wp:posOffset>
                      </wp:positionH>
                      <wp:positionV relativeFrom="paragraph">
                        <wp:posOffset>1736521</wp:posOffset>
                      </wp:positionV>
                      <wp:extent cx="723600" cy="231840"/>
                      <wp:effectExtent l="76200" t="76200" r="76835" b="92075"/>
                      <wp:wrapNone/>
                      <wp:docPr id="15" name="Ink 15"/>
                      <wp:cNvGraphicFramePr/>
                      <a:graphic xmlns:a="http://schemas.openxmlformats.org/drawingml/2006/main">
                        <a:graphicData uri="http://schemas.microsoft.com/office/word/2010/wordprocessingInk">
                          <w14:contentPart bwMode="auto" r:id="rId29">
                            <w14:nvContentPartPr>
                              <w14:cNvContentPartPr/>
                            </w14:nvContentPartPr>
                            <w14:xfrm>
                              <a:off x="0" y="0"/>
                              <a:ext cx="723600" cy="231840"/>
                            </w14:xfrm>
                          </w14:contentPart>
                        </a:graphicData>
                      </a:graphic>
                    </wp:anchor>
                  </w:drawing>
                </mc:Choice>
                <mc:Fallback>
                  <w:pict>
                    <v:shape w14:anchorId="7F6019AD" id="Ink 15" o:spid="_x0000_s1026" type="#_x0000_t75" style="position:absolute;margin-left:199.45pt;margin-top:133.95pt;width:62.65pt;height:23.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">
                      <v:imagedata r:id="rId30"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4384" behindDoc="0" locked="0" layoutInCell="1" allowOverlap="1" wp14:anchorId="110F70DE" wp14:editId="5ACCDAEA">
                      <wp:simplePos x="0" y="0"/>
                      <wp:positionH relativeFrom="column">
                        <wp:posOffset>1278121</wp:posOffset>
                      </wp:positionH>
                      <wp:positionV relativeFrom="paragraph">
                        <wp:posOffset>2196241</wp:posOffset>
                      </wp:positionV>
                      <wp:extent cx="669600" cy="256320"/>
                      <wp:effectExtent l="57150" t="76200" r="54610" b="86995"/>
                      <wp:wrapNone/>
                      <wp:docPr id="14" name="Ink 14"/>
                      <wp:cNvGraphicFramePr/>
                      <a:graphic xmlns:a="http://schemas.openxmlformats.org/drawingml/2006/main">
                        <a:graphicData uri="http://schemas.microsoft.com/office/word/2010/wordprocessingInk">
                          <w14:contentPart bwMode="auto" r:id="rId31">
                            <w14:nvContentPartPr>
                              <w14:cNvContentPartPr/>
                            </w14:nvContentPartPr>
                            <w14:xfrm>
                              <a:off x="0" y="0"/>
                              <a:ext cx="669600" cy="256320"/>
                            </w14:xfrm>
                          </w14:contentPart>
                        </a:graphicData>
                      </a:graphic>
                    </wp:anchor>
                  </w:drawing>
                </mc:Choice>
                <mc:Fallback>
                  <w:pict>
                    <v:shape w14:anchorId="2E9319FE" id="Ink 14" o:spid="_x0000_s1026" type="#_x0000_t75" style="position:absolute;margin-left:97.85pt;margin-top:170.15pt;width:58.35pt;height:25.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">
                      <v:imagedata r:id="rId32"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3360" behindDoc="0" locked="0" layoutInCell="1" allowOverlap="1" wp14:anchorId="324B483E" wp14:editId="2881561A">
                      <wp:simplePos x="0" y="0"/>
                      <wp:positionH relativeFrom="column">
                        <wp:posOffset>1328521</wp:posOffset>
                      </wp:positionH>
                      <wp:positionV relativeFrom="paragraph">
                        <wp:posOffset>1703761</wp:posOffset>
                      </wp:positionV>
                      <wp:extent cx="627120" cy="247680"/>
                      <wp:effectExtent l="38100" t="57150" r="78105" b="95250"/>
                      <wp:wrapNone/>
                      <wp:docPr id="13" name="Ink 13"/>
                      <wp:cNvGraphicFramePr/>
                      <a:graphic xmlns:a="http://schemas.openxmlformats.org/drawingml/2006/main">
                        <a:graphicData uri="http://schemas.microsoft.com/office/word/2010/wordprocessingInk">
                          <w14:contentPart bwMode="auto" r:id="rId33">
                            <w14:nvContentPartPr>
                              <w14:cNvContentPartPr/>
                            </w14:nvContentPartPr>
                            <w14:xfrm>
                              <a:off x="0" y="0"/>
                              <a:ext cx="627120" cy="247680"/>
                            </w14:xfrm>
                          </w14:contentPart>
                        </a:graphicData>
                      </a:graphic>
                    </wp:anchor>
                  </w:drawing>
                </mc:Choice>
                <mc:Fallback>
                  <w:pict>
                    <v:shape w14:anchorId="231106DC" id="Ink 13" o:spid="_x0000_s1026" type="#_x0000_t75" style="position:absolute;margin-left:101.8pt;margin-top:131.3pt;width:55.05pt;height:25.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">
                      <v:imagedata r:id="rId34" o:title=""/>
                    </v:shape>
                  </w:pict>
                </mc:Fallback>
              </mc:AlternateContent>
            </w:r>
            <w:r w:rsidR="001940D3" w:rsidRPr="00B23DBD">
              <w:rPr>
                <w:rFonts w:ascii="Arial" w:hAnsi="Arial" w:cs="Arial"/>
                <w:noProof/>
                <w:sz w:val="22"/>
                <w:szCs w:val="22"/>
              </w:rPr>
              <mc:AlternateContent>
                <mc:Choice Requires="wpi">
                  <w:drawing>
                    <wp:anchor distT="0" distB="0" distL="114300" distR="114300" simplePos="0" relativeHeight="251662336" behindDoc="0" locked="0" layoutInCell="1" allowOverlap="1" wp14:anchorId="79DFFFF0" wp14:editId="23A75DAD">
                      <wp:simplePos x="0" y="0"/>
                      <wp:positionH relativeFrom="column">
                        <wp:posOffset>1326001</wp:posOffset>
                      </wp:positionH>
                      <wp:positionV relativeFrom="paragraph">
                        <wp:posOffset>1203001</wp:posOffset>
                      </wp:positionV>
                      <wp:extent cx="589680" cy="264600"/>
                      <wp:effectExtent l="57150" t="76200" r="77470" b="97790"/>
                      <wp:wrapNone/>
                      <wp:docPr id="11" name="Ink 11"/>
                      <wp:cNvGraphicFramePr/>
                      <a:graphic xmlns:a="http://schemas.openxmlformats.org/drawingml/2006/main">
                        <a:graphicData uri="http://schemas.microsoft.com/office/word/2010/wordprocessingInk">
                          <w14:contentPart bwMode="auto" r:id="rId35">
                            <w14:nvContentPartPr>
                              <w14:cNvContentPartPr/>
                            </w14:nvContentPartPr>
                            <w14:xfrm>
                              <a:off x="0" y="0"/>
                              <a:ext cx="589680" cy="264600"/>
                            </w14:xfrm>
                          </w14:contentPart>
                        </a:graphicData>
                      </a:graphic>
                    </wp:anchor>
                  </w:drawing>
                </mc:Choice>
                <mc:Fallback>
                  <w:pict>
                    <v:shapetype w14:anchorId="2BFAF9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01.55pt;margin-top:91.85pt;width:52.1pt;height:26.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">
                      <v:imagedata r:id="rId36" o:title=""/>
                    </v:shape>
                  </w:pict>
                </mc:Fallback>
              </mc:AlternateContent>
            </w:r>
            <w:r w:rsidR="007429E1" w:rsidRPr="00B23DBD">
              <w:rPr>
                <w:rFonts w:ascii="Arial" w:hAnsi="Arial" w:cs="Arial"/>
                <w:noProof/>
                <w:sz w:val="22"/>
                <w:szCs w:val="22"/>
              </w:rPr>
              <w:drawing>
                <wp:inline distT="0" distB="0" distL="0" distR="0" wp14:anchorId="7CA83E90" wp14:editId="4BB59FFA">
                  <wp:extent cx="6309360" cy="30079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09360" cy="3007995"/>
                          </a:xfrm>
                          <a:prstGeom prst="rect">
                            <a:avLst/>
                          </a:prstGeom>
                        </pic:spPr>
                      </pic:pic>
                    </a:graphicData>
                  </a:graphic>
                </wp:inline>
              </w:drawing>
            </w:r>
          </w:p>
          <w:p w14:paraId="391B23C1" w14:textId="559BBD6D" w:rsidR="002970CE" w:rsidRPr="00B23DBD" w:rsidRDefault="002970CE" w:rsidP="002970CE">
            <w:pPr>
              <w:spacing w:line="240" w:lineRule="auto"/>
              <w:rPr>
                <w:rFonts w:ascii="Arial" w:hAnsi="Arial" w:cs="Arial"/>
                <w:color w:val="auto"/>
                <w:sz w:val="22"/>
              </w:rPr>
            </w:pPr>
          </w:p>
          <w:p w14:paraId="52BEE373" w14:textId="00289F5A" w:rsidR="00930DBA" w:rsidRPr="00B23DBD" w:rsidRDefault="00930DBA" w:rsidP="002970CE">
            <w:pPr>
              <w:spacing w:line="240" w:lineRule="auto"/>
              <w:rPr>
                <w:rFonts w:ascii="Arial" w:hAnsi="Arial" w:cs="Arial"/>
                <w:color w:val="auto"/>
                <w:sz w:val="22"/>
              </w:rPr>
            </w:pPr>
          </w:p>
          <w:p w14:paraId="59D92BE3" w14:textId="77777777" w:rsidR="00FC6F55" w:rsidRPr="00B23DBD" w:rsidRDefault="00FC6F55" w:rsidP="002970CE">
            <w:pPr>
              <w:spacing w:line="240" w:lineRule="auto"/>
              <w:rPr>
                <w:rFonts w:ascii="Arial" w:hAnsi="Arial" w:cs="Arial"/>
                <w:color w:val="auto"/>
                <w:sz w:val="22"/>
              </w:rPr>
            </w:pPr>
          </w:p>
          <w:p w14:paraId="688DE5E4" w14:textId="77777777" w:rsidR="00FC6F55" w:rsidRPr="00B23DBD" w:rsidRDefault="00FC6F55" w:rsidP="002970CE">
            <w:pPr>
              <w:spacing w:line="240" w:lineRule="auto"/>
              <w:rPr>
                <w:rFonts w:ascii="Arial" w:hAnsi="Arial" w:cs="Arial"/>
                <w:color w:val="auto"/>
                <w:sz w:val="22"/>
              </w:rPr>
            </w:pPr>
          </w:p>
          <w:p w14:paraId="2B386831" w14:textId="77777777" w:rsidR="00FC6F55" w:rsidRPr="00B23DBD" w:rsidRDefault="00FC6F55" w:rsidP="002970CE">
            <w:pPr>
              <w:spacing w:line="240" w:lineRule="auto"/>
              <w:rPr>
                <w:rFonts w:ascii="Arial" w:hAnsi="Arial" w:cs="Arial"/>
                <w:color w:val="auto"/>
                <w:sz w:val="22"/>
              </w:rPr>
            </w:pPr>
          </w:p>
          <w:p w14:paraId="181B9092" w14:textId="77777777" w:rsidR="00FC6F55" w:rsidRPr="00B23DBD" w:rsidRDefault="00FC6F55" w:rsidP="002970CE">
            <w:pPr>
              <w:spacing w:line="240" w:lineRule="auto"/>
              <w:rPr>
                <w:rFonts w:ascii="Arial" w:hAnsi="Arial" w:cs="Arial"/>
                <w:color w:val="auto"/>
                <w:sz w:val="22"/>
              </w:rPr>
            </w:pPr>
          </w:p>
          <w:p w14:paraId="5037A6A4" w14:textId="77777777" w:rsidR="00FC6F55" w:rsidRPr="00B23DBD" w:rsidRDefault="00FC6F55" w:rsidP="002970CE">
            <w:pPr>
              <w:spacing w:line="240" w:lineRule="auto"/>
              <w:rPr>
                <w:rFonts w:ascii="Arial" w:hAnsi="Arial" w:cs="Arial"/>
                <w:color w:val="auto"/>
                <w:sz w:val="22"/>
              </w:rPr>
            </w:pPr>
          </w:p>
          <w:p w14:paraId="7236BD20" w14:textId="77777777" w:rsidR="00FC6F55" w:rsidRPr="00B23DBD" w:rsidRDefault="00FC6F55" w:rsidP="002970CE">
            <w:pPr>
              <w:spacing w:line="240" w:lineRule="auto"/>
              <w:rPr>
                <w:rFonts w:ascii="Arial" w:hAnsi="Arial" w:cs="Arial"/>
                <w:color w:val="auto"/>
                <w:sz w:val="22"/>
              </w:rPr>
            </w:pPr>
          </w:p>
          <w:p w14:paraId="2C6BA729" w14:textId="77777777" w:rsidR="00FC6F55" w:rsidRPr="00B23DBD" w:rsidRDefault="00FC6F55" w:rsidP="002970CE">
            <w:pPr>
              <w:spacing w:line="240" w:lineRule="auto"/>
              <w:rPr>
                <w:rFonts w:ascii="Arial" w:hAnsi="Arial" w:cs="Arial"/>
                <w:color w:val="auto"/>
                <w:sz w:val="22"/>
              </w:rPr>
            </w:pPr>
          </w:p>
          <w:p w14:paraId="34301E84" w14:textId="77777777" w:rsidR="00FC6F55" w:rsidRPr="00B23DBD" w:rsidRDefault="00FC6F55" w:rsidP="002970CE">
            <w:pPr>
              <w:spacing w:line="240" w:lineRule="auto"/>
              <w:rPr>
                <w:rFonts w:ascii="Arial" w:hAnsi="Arial" w:cs="Arial"/>
                <w:color w:val="auto"/>
                <w:sz w:val="22"/>
              </w:rPr>
            </w:pPr>
          </w:p>
          <w:p w14:paraId="2F18B116" w14:textId="77777777" w:rsidR="00FC6F55" w:rsidRPr="00B23DBD" w:rsidRDefault="00FC6F55" w:rsidP="002970CE">
            <w:pPr>
              <w:spacing w:line="240" w:lineRule="auto"/>
              <w:rPr>
                <w:rFonts w:ascii="Arial" w:hAnsi="Arial" w:cs="Arial"/>
                <w:color w:val="auto"/>
                <w:sz w:val="22"/>
              </w:rPr>
            </w:pPr>
          </w:p>
          <w:p w14:paraId="14E97CFC" w14:textId="77777777" w:rsidR="00FC6F55" w:rsidRPr="00B23DBD" w:rsidRDefault="00FC6F55" w:rsidP="002970CE">
            <w:pPr>
              <w:spacing w:line="240" w:lineRule="auto"/>
              <w:rPr>
                <w:rFonts w:ascii="Arial" w:hAnsi="Arial" w:cs="Arial"/>
                <w:color w:val="auto"/>
                <w:sz w:val="22"/>
              </w:rPr>
            </w:pPr>
          </w:p>
          <w:p w14:paraId="48AC3D35" w14:textId="77777777" w:rsidR="00FC6F55" w:rsidRPr="00B23DBD" w:rsidRDefault="00FC6F55" w:rsidP="002970CE">
            <w:pPr>
              <w:spacing w:line="240" w:lineRule="auto"/>
              <w:rPr>
                <w:rFonts w:ascii="Arial" w:hAnsi="Arial" w:cs="Arial"/>
                <w:color w:val="auto"/>
                <w:sz w:val="22"/>
              </w:rPr>
            </w:pPr>
          </w:p>
          <w:p w14:paraId="4283B436" w14:textId="77777777" w:rsidR="00FC6F55" w:rsidRPr="00B23DBD" w:rsidRDefault="00FC6F55" w:rsidP="002970CE">
            <w:pPr>
              <w:spacing w:line="240" w:lineRule="auto"/>
              <w:rPr>
                <w:rFonts w:ascii="Arial" w:hAnsi="Arial" w:cs="Arial"/>
                <w:color w:val="auto"/>
                <w:sz w:val="22"/>
              </w:rPr>
            </w:pPr>
          </w:p>
          <w:p w14:paraId="4DC6A6F2" w14:textId="77777777" w:rsidR="00FC6F55" w:rsidRPr="00B23DBD" w:rsidRDefault="00FC6F55" w:rsidP="002970CE">
            <w:pPr>
              <w:spacing w:line="240" w:lineRule="auto"/>
              <w:rPr>
                <w:rFonts w:ascii="Arial" w:hAnsi="Arial" w:cs="Arial"/>
                <w:color w:val="auto"/>
                <w:sz w:val="22"/>
              </w:rPr>
            </w:pPr>
          </w:p>
          <w:p w14:paraId="5879CC6F" w14:textId="77777777" w:rsidR="00FC6F55" w:rsidRPr="00B23DBD" w:rsidRDefault="00FC6F55" w:rsidP="002970CE">
            <w:pPr>
              <w:spacing w:line="240" w:lineRule="auto"/>
              <w:rPr>
                <w:rFonts w:ascii="Arial" w:hAnsi="Arial" w:cs="Arial"/>
                <w:color w:val="auto"/>
                <w:sz w:val="22"/>
              </w:rPr>
            </w:pPr>
          </w:p>
          <w:p w14:paraId="6C5A35D5" w14:textId="77777777" w:rsidR="00FC6F55" w:rsidRPr="00B23DBD" w:rsidRDefault="00FC6F55" w:rsidP="002970CE">
            <w:pPr>
              <w:spacing w:line="240" w:lineRule="auto"/>
              <w:rPr>
                <w:rFonts w:ascii="Arial" w:hAnsi="Arial" w:cs="Arial"/>
                <w:color w:val="auto"/>
                <w:sz w:val="22"/>
              </w:rPr>
            </w:pPr>
          </w:p>
          <w:p w14:paraId="5ACCD326" w14:textId="77777777" w:rsidR="00FC6F55" w:rsidRPr="00B23DBD" w:rsidRDefault="00FC6F55" w:rsidP="002970CE">
            <w:pPr>
              <w:spacing w:line="240" w:lineRule="auto"/>
              <w:rPr>
                <w:rFonts w:ascii="Arial" w:hAnsi="Arial" w:cs="Arial"/>
                <w:color w:val="auto"/>
                <w:sz w:val="22"/>
              </w:rPr>
            </w:pPr>
          </w:p>
          <w:p w14:paraId="24C8AB53" w14:textId="77777777" w:rsidR="00FC6F55" w:rsidRPr="00B23DBD" w:rsidRDefault="00FC6F55" w:rsidP="002970CE">
            <w:pPr>
              <w:spacing w:line="240" w:lineRule="auto"/>
              <w:rPr>
                <w:rFonts w:ascii="Arial" w:hAnsi="Arial" w:cs="Arial"/>
                <w:color w:val="auto"/>
                <w:sz w:val="22"/>
              </w:rPr>
            </w:pPr>
          </w:p>
          <w:p w14:paraId="503C72FF" w14:textId="77777777" w:rsidR="00FC6F55" w:rsidRPr="00B23DBD" w:rsidRDefault="00FC6F55" w:rsidP="002970CE">
            <w:pPr>
              <w:spacing w:line="240" w:lineRule="auto"/>
              <w:rPr>
                <w:rFonts w:ascii="Arial" w:hAnsi="Arial" w:cs="Arial"/>
                <w:color w:val="auto"/>
                <w:sz w:val="22"/>
              </w:rPr>
            </w:pPr>
          </w:p>
          <w:p w14:paraId="4196CA5E" w14:textId="77777777" w:rsidR="00FC6F55" w:rsidRPr="00B23DBD" w:rsidRDefault="00FC6F55" w:rsidP="002970CE">
            <w:pPr>
              <w:spacing w:line="240" w:lineRule="auto"/>
              <w:rPr>
                <w:rFonts w:ascii="Arial" w:hAnsi="Arial" w:cs="Arial"/>
                <w:color w:val="auto"/>
                <w:sz w:val="22"/>
              </w:rPr>
            </w:pPr>
          </w:p>
          <w:p w14:paraId="7C5264B3" w14:textId="77777777" w:rsidR="00FC6F55" w:rsidRPr="00B23DBD" w:rsidRDefault="00FC6F55" w:rsidP="002970CE">
            <w:pPr>
              <w:spacing w:line="240" w:lineRule="auto"/>
              <w:rPr>
                <w:rFonts w:ascii="Arial" w:hAnsi="Arial" w:cs="Arial"/>
                <w:color w:val="auto"/>
                <w:sz w:val="22"/>
              </w:rPr>
            </w:pPr>
          </w:p>
          <w:p w14:paraId="6D0AE3B2" w14:textId="77777777" w:rsidR="00FC6F55" w:rsidRPr="00B23DBD" w:rsidRDefault="00FC6F55" w:rsidP="002970CE">
            <w:pPr>
              <w:spacing w:line="240" w:lineRule="auto"/>
              <w:rPr>
                <w:rFonts w:ascii="Arial" w:hAnsi="Arial" w:cs="Arial"/>
                <w:color w:val="auto"/>
                <w:sz w:val="22"/>
              </w:rPr>
            </w:pPr>
          </w:p>
          <w:p w14:paraId="609EC941" w14:textId="77777777" w:rsidR="00FC6F55" w:rsidRPr="00B23DBD" w:rsidRDefault="00FC6F55" w:rsidP="002970CE">
            <w:pPr>
              <w:spacing w:line="240" w:lineRule="auto"/>
              <w:rPr>
                <w:rFonts w:ascii="Arial" w:hAnsi="Arial" w:cs="Arial"/>
                <w:color w:val="auto"/>
                <w:sz w:val="22"/>
              </w:rPr>
            </w:pPr>
          </w:p>
          <w:p w14:paraId="5F03CF50" w14:textId="77777777" w:rsidR="00FC6F55" w:rsidRPr="00B23DBD" w:rsidRDefault="00FC6F55" w:rsidP="002970CE">
            <w:pPr>
              <w:spacing w:line="240" w:lineRule="auto"/>
              <w:rPr>
                <w:rFonts w:ascii="Arial" w:hAnsi="Arial" w:cs="Arial"/>
                <w:color w:val="auto"/>
                <w:sz w:val="22"/>
              </w:rPr>
            </w:pPr>
          </w:p>
          <w:p w14:paraId="01D765E8" w14:textId="77777777" w:rsidR="00FC6F55" w:rsidRPr="00B23DBD" w:rsidRDefault="00FC6F55" w:rsidP="002970CE">
            <w:pPr>
              <w:spacing w:line="240" w:lineRule="auto"/>
              <w:rPr>
                <w:rFonts w:ascii="Arial" w:hAnsi="Arial" w:cs="Arial"/>
                <w:color w:val="auto"/>
                <w:sz w:val="22"/>
              </w:rPr>
            </w:pPr>
          </w:p>
          <w:p w14:paraId="5AF4FE50" w14:textId="77777777" w:rsidR="00FC6F55" w:rsidRPr="00B23DBD" w:rsidRDefault="00FC6F55" w:rsidP="002970CE">
            <w:pPr>
              <w:spacing w:line="240" w:lineRule="auto"/>
              <w:rPr>
                <w:rFonts w:ascii="Arial" w:hAnsi="Arial" w:cs="Arial"/>
                <w:color w:val="auto"/>
                <w:sz w:val="22"/>
              </w:rPr>
            </w:pPr>
          </w:p>
          <w:p w14:paraId="6F649561" w14:textId="60E75A10" w:rsidR="00FC6F55" w:rsidRDefault="00FC6F55" w:rsidP="002970CE">
            <w:pPr>
              <w:spacing w:line="240" w:lineRule="auto"/>
              <w:rPr>
                <w:rFonts w:ascii="Arial" w:hAnsi="Arial" w:cs="Arial"/>
                <w:color w:val="auto"/>
                <w:sz w:val="22"/>
              </w:rPr>
            </w:pPr>
          </w:p>
          <w:p w14:paraId="26770BBA" w14:textId="4009B856" w:rsidR="00021180" w:rsidRDefault="00021180" w:rsidP="002970CE">
            <w:pPr>
              <w:spacing w:line="240" w:lineRule="auto"/>
              <w:rPr>
                <w:rFonts w:ascii="Arial" w:hAnsi="Arial" w:cs="Arial"/>
                <w:color w:val="auto"/>
                <w:sz w:val="22"/>
              </w:rPr>
            </w:pPr>
          </w:p>
          <w:p w14:paraId="4FF185F2" w14:textId="77777777" w:rsidR="00021180" w:rsidRPr="00B23DBD" w:rsidRDefault="00021180" w:rsidP="002970CE">
            <w:pPr>
              <w:spacing w:line="240" w:lineRule="auto"/>
              <w:rPr>
                <w:rFonts w:ascii="Arial" w:hAnsi="Arial" w:cs="Arial"/>
                <w:color w:val="auto"/>
                <w:sz w:val="22"/>
              </w:rPr>
            </w:pPr>
          </w:p>
          <w:p w14:paraId="6C774DEB" w14:textId="77777777" w:rsidR="00FC6F55" w:rsidRPr="00B23DBD" w:rsidRDefault="00FC6F55" w:rsidP="002970CE">
            <w:pPr>
              <w:spacing w:line="240" w:lineRule="auto"/>
              <w:rPr>
                <w:rFonts w:ascii="Arial" w:hAnsi="Arial" w:cs="Arial"/>
                <w:color w:val="auto"/>
                <w:sz w:val="22"/>
              </w:rPr>
            </w:pPr>
          </w:p>
          <w:p w14:paraId="50EE5BCC" w14:textId="77777777" w:rsidR="00FC6F55" w:rsidRPr="00B23DBD" w:rsidRDefault="00FC6F55" w:rsidP="002970CE">
            <w:pPr>
              <w:spacing w:line="240" w:lineRule="auto"/>
              <w:rPr>
                <w:rFonts w:ascii="Arial" w:hAnsi="Arial" w:cs="Arial"/>
                <w:color w:val="auto"/>
                <w:sz w:val="22"/>
              </w:rPr>
            </w:pPr>
          </w:p>
          <w:p w14:paraId="581BCC32" w14:textId="77777777" w:rsidR="00FC6F55" w:rsidRPr="00B23DBD" w:rsidRDefault="00FC6F55" w:rsidP="002970CE">
            <w:pPr>
              <w:spacing w:line="240" w:lineRule="auto"/>
              <w:rPr>
                <w:rFonts w:ascii="Arial" w:hAnsi="Arial" w:cs="Arial"/>
                <w:color w:val="auto"/>
                <w:sz w:val="22"/>
              </w:rPr>
            </w:pPr>
          </w:p>
          <w:p w14:paraId="3175FABD" w14:textId="3505EAD4" w:rsidR="00930DBA" w:rsidRPr="00B23DBD" w:rsidRDefault="00930DBA" w:rsidP="002970CE">
            <w:pPr>
              <w:spacing w:line="240" w:lineRule="auto"/>
              <w:rPr>
                <w:rFonts w:ascii="Arial" w:hAnsi="Arial" w:cs="Arial"/>
                <w:color w:val="auto"/>
                <w:sz w:val="22"/>
              </w:rPr>
            </w:pPr>
            <w:r w:rsidRPr="00B23DBD">
              <w:rPr>
                <w:rFonts w:ascii="Arial" w:hAnsi="Arial" w:cs="Arial"/>
                <w:color w:val="auto"/>
                <w:sz w:val="22"/>
              </w:rPr>
              <w:lastRenderedPageBreak/>
              <w:t xml:space="preserve">The </w:t>
            </w:r>
            <w:r w:rsidR="00FC6F55" w:rsidRPr="00B23DBD">
              <w:rPr>
                <w:rFonts w:ascii="Arial" w:hAnsi="Arial" w:cs="Arial"/>
                <w:color w:val="auto"/>
                <w:sz w:val="22"/>
              </w:rPr>
              <w:t>organizational</w:t>
            </w:r>
            <w:r w:rsidRPr="00B23DBD">
              <w:rPr>
                <w:rFonts w:ascii="Arial" w:hAnsi="Arial" w:cs="Arial"/>
                <w:color w:val="auto"/>
                <w:sz w:val="22"/>
              </w:rPr>
              <w:t xml:space="preserve"> Architecture</w:t>
            </w:r>
            <w:r w:rsidR="00FC6F55" w:rsidRPr="00B23DBD">
              <w:rPr>
                <w:rFonts w:ascii="Arial" w:hAnsi="Arial" w:cs="Arial"/>
                <w:color w:val="auto"/>
                <w:sz w:val="22"/>
              </w:rPr>
              <w:t>:</w:t>
            </w:r>
          </w:p>
          <w:p w14:paraId="3F0E8774" w14:textId="70FA0102" w:rsidR="00FC6F55" w:rsidRPr="00B23DBD" w:rsidRDefault="00FC6F55" w:rsidP="002970CE">
            <w:pPr>
              <w:spacing w:line="240" w:lineRule="auto"/>
              <w:rPr>
                <w:rFonts w:ascii="Arial" w:hAnsi="Arial" w:cs="Arial"/>
                <w:b w:val="0"/>
                <w:bCs/>
                <w:color w:val="auto"/>
                <w:sz w:val="22"/>
              </w:rPr>
            </w:pPr>
          </w:p>
          <w:p w14:paraId="42059E2A" w14:textId="010CDC41" w:rsidR="00FC6F55" w:rsidRPr="00B23DBD" w:rsidRDefault="00FC6F55" w:rsidP="002970CE">
            <w:pPr>
              <w:spacing w:line="240" w:lineRule="auto"/>
              <w:rPr>
                <w:rFonts w:ascii="Arial" w:hAnsi="Arial" w:cs="Arial"/>
                <w:b w:val="0"/>
                <w:bCs/>
                <w:color w:val="auto"/>
                <w:sz w:val="22"/>
              </w:rPr>
            </w:pPr>
            <w:r w:rsidRPr="00B23DBD">
              <w:rPr>
                <w:rFonts w:ascii="Arial" w:hAnsi="Arial" w:cs="Arial"/>
                <w:b w:val="0"/>
                <w:bCs/>
                <w:color w:val="auto"/>
                <w:sz w:val="22"/>
              </w:rPr>
              <w:t xml:space="preserve">Mapping the organization in such a way that the architecture is aligned or congruous to the strategic aims is an important element in strategic planning, </w:t>
            </w:r>
            <w:r w:rsidR="00746D15">
              <w:rPr>
                <w:rFonts w:ascii="Arial" w:hAnsi="Arial" w:cs="Arial"/>
                <w:b w:val="0"/>
                <w:bCs/>
                <w:color w:val="auto"/>
                <w:sz w:val="22"/>
              </w:rPr>
              <w:t xml:space="preserve">(HMICFRS 2021) </w:t>
            </w:r>
            <w:r w:rsidRPr="00B23DBD">
              <w:rPr>
                <w:rFonts w:ascii="Arial" w:hAnsi="Arial" w:cs="Arial"/>
                <w:b w:val="0"/>
                <w:bCs/>
                <w:color w:val="auto"/>
                <w:sz w:val="22"/>
              </w:rPr>
              <w:t xml:space="preserve">(Phills 2005 p.160.) An example of Organizational architectural mapping for Major Crime Investigation is seen below:   </w:t>
            </w:r>
          </w:p>
          <w:p w14:paraId="650D5344" w14:textId="4B40379C" w:rsidR="00FC6F55" w:rsidRPr="00B23DBD" w:rsidRDefault="00FC6F55" w:rsidP="002970CE">
            <w:pPr>
              <w:spacing w:line="240" w:lineRule="auto"/>
              <w:rPr>
                <w:rFonts w:ascii="Arial" w:hAnsi="Arial" w:cs="Arial"/>
                <w:color w:val="auto"/>
                <w:sz w:val="22"/>
              </w:rPr>
            </w:pPr>
          </w:p>
          <w:p w14:paraId="79A248B0" w14:textId="77777777" w:rsidR="00FC6F55" w:rsidRPr="00B23DBD" w:rsidRDefault="00FC6F55" w:rsidP="002970CE">
            <w:pPr>
              <w:spacing w:line="240" w:lineRule="auto"/>
              <w:rPr>
                <w:rFonts w:ascii="Arial" w:hAnsi="Arial" w:cs="Arial"/>
                <w:color w:val="auto"/>
                <w:sz w:val="22"/>
              </w:rPr>
            </w:pPr>
          </w:p>
          <w:p w14:paraId="25F2CEA5" w14:textId="633B5112" w:rsidR="002970CE" w:rsidRPr="00B23DBD" w:rsidRDefault="002970CE" w:rsidP="002970CE">
            <w:pPr>
              <w:spacing w:line="240" w:lineRule="auto"/>
              <w:rPr>
                <w:rFonts w:ascii="Arial" w:hAnsi="Arial" w:cs="Arial"/>
                <w:color w:val="auto"/>
                <w:sz w:val="22"/>
              </w:rPr>
            </w:pPr>
            <w:r w:rsidRPr="00B23DBD">
              <w:rPr>
                <w:rFonts w:ascii="Arial" w:hAnsi="Arial" w:cs="Arial"/>
                <w:noProof/>
                <w:color w:val="auto"/>
                <w:sz w:val="22"/>
              </w:rPr>
              <w:drawing>
                <wp:inline distT="0" distB="0" distL="0" distR="0" wp14:anchorId="75A204B0" wp14:editId="52EC9C25">
                  <wp:extent cx="6972935" cy="4548146"/>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993931" cy="4561841"/>
                          </a:xfrm>
                          <a:prstGeom prst="rect">
                            <a:avLst/>
                          </a:prstGeom>
                        </pic:spPr>
                      </pic:pic>
                    </a:graphicData>
                  </a:graphic>
                </wp:inline>
              </w:drawing>
            </w:r>
          </w:p>
          <w:p w14:paraId="4A76F9AD" w14:textId="51552BCD" w:rsidR="002970CE" w:rsidRPr="00B23DBD" w:rsidRDefault="002970CE" w:rsidP="002970CE">
            <w:pPr>
              <w:spacing w:line="240" w:lineRule="auto"/>
              <w:rPr>
                <w:rFonts w:ascii="Arial" w:hAnsi="Arial" w:cs="Arial"/>
                <w:color w:val="auto"/>
                <w:sz w:val="22"/>
              </w:rPr>
            </w:pPr>
          </w:p>
          <w:p w14:paraId="3A567B0D" w14:textId="544B3183" w:rsidR="002970CE" w:rsidRPr="00B23DBD" w:rsidRDefault="00FC6F55" w:rsidP="002970CE">
            <w:pPr>
              <w:spacing w:line="240" w:lineRule="auto"/>
              <w:rPr>
                <w:rFonts w:ascii="Arial" w:hAnsi="Arial" w:cs="Arial"/>
                <w:color w:val="auto"/>
                <w:sz w:val="22"/>
                <w:u w:val="single"/>
              </w:rPr>
            </w:pPr>
            <w:r w:rsidRPr="00B23DBD">
              <w:rPr>
                <w:rFonts w:ascii="Arial" w:hAnsi="Arial" w:cs="Arial"/>
                <w:color w:val="auto"/>
                <w:sz w:val="22"/>
                <w:u w:val="single"/>
              </w:rPr>
              <w:t>Interdependencies</w:t>
            </w:r>
          </w:p>
          <w:p w14:paraId="557B7E12" w14:textId="77777777" w:rsidR="00FC6F55" w:rsidRPr="00B23DBD" w:rsidRDefault="00FC6F55" w:rsidP="002970CE">
            <w:pPr>
              <w:spacing w:line="240" w:lineRule="auto"/>
              <w:rPr>
                <w:rFonts w:ascii="Arial" w:hAnsi="Arial" w:cs="Arial"/>
                <w:b w:val="0"/>
                <w:bCs/>
                <w:color w:val="auto"/>
                <w:sz w:val="22"/>
              </w:rPr>
            </w:pPr>
          </w:p>
          <w:p w14:paraId="34C8FE4F" w14:textId="0DCD2BB0" w:rsidR="00FC6F55" w:rsidRPr="00B23DBD" w:rsidRDefault="00FC6F55" w:rsidP="002970CE">
            <w:pPr>
              <w:spacing w:line="240" w:lineRule="auto"/>
              <w:rPr>
                <w:rFonts w:ascii="Arial" w:hAnsi="Arial" w:cs="Arial"/>
                <w:b w:val="0"/>
                <w:bCs/>
                <w:color w:val="auto"/>
                <w:sz w:val="22"/>
              </w:rPr>
            </w:pPr>
            <w:r w:rsidRPr="00B23DBD">
              <w:rPr>
                <w:rFonts w:ascii="Arial" w:hAnsi="Arial" w:cs="Arial"/>
                <w:b w:val="0"/>
                <w:bCs/>
                <w:color w:val="auto"/>
                <w:sz w:val="22"/>
              </w:rPr>
              <w:t>Any strategic planning activity has to consider wider demand pressures to ensure that it is aligned within a whole systems approach</w:t>
            </w:r>
            <w:r w:rsidR="007C6D37" w:rsidRPr="00B23DBD">
              <w:rPr>
                <w:rFonts w:ascii="Arial" w:hAnsi="Arial" w:cs="Arial"/>
                <w:b w:val="0"/>
                <w:bCs/>
                <w:color w:val="auto"/>
                <w:sz w:val="22"/>
              </w:rPr>
              <w:t xml:space="preserve"> and is therefore deliverable</w:t>
            </w:r>
            <w:r w:rsidRPr="00B23DBD">
              <w:rPr>
                <w:rFonts w:ascii="Arial" w:hAnsi="Arial" w:cs="Arial"/>
                <w:b w:val="0"/>
                <w:bCs/>
                <w:color w:val="auto"/>
                <w:sz w:val="22"/>
              </w:rPr>
              <w:t>. However</w:t>
            </w:r>
            <w:r w:rsidR="007C6D37" w:rsidRPr="00B23DBD">
              <w:rPr>
                <w:rFonts w:ascii="Arial" w:hAnsi="Arial" w:cs="Arial"/>
                <w:b w:val="0"/>
                <w:bCs/>
                <w:color w:val="auto"/>
                <w:sz w:val="22"/>
              </w:rPr>
              <w:t>,</w:t>
            </w:r>
            <w:r w:rsidRPr="00B23DBD">
              <w:rPr>
                <w:rFonts w:ascii="Arial" w:hAnsi="Arial" w:cs="Arial"/>
                <w:b w:val="0"/>
                <w:bCs/>
                <w:color w:val="auto"/>
                <w:sz w:val="22"/>
              </w:rPr>
              <w:t xml:space="preserve"> the analysis of any system or organization within the strategic planning exercise has to be wary of what is referred to as analysis paralysis.</w:t>
            </w:r>
          </w:p>
          <w:p w14:paraId="0E0A0EC8" w14:textId="6954F164" w:rsidR="002970CE" w:rsidRPr="00B23DBD" w:rsidRDefault="002970CE" w:rsidP="002970CE">
            <w:pPr>
              <w:spacing w:line="240" w:lineRule="auto"/>
              <w:rPr>
                <w:rFonts w:ascii="Arial" w:hAnsi="Arial" w:cs="Arial"/>
                <w:color w:val="auto"/>
                <w:sz w:val="22"/>
              </w:rPr>
            </w:pPr>
            <w:r w:rsidRPr="00B23DBD">
              <w:rPr>
                <w:rFonts w:ascii="Arial" w:hAnsi="Arial" w:cs="Arial"/>
                <w:noProof/>
                <w:color w:val="auto"/>
                <w:sz w:val="22"/>
              </w:rPr>
              <w:lastRenderedPageBreak/>
              <w:drawing>
                <wp:inline distT="0" distB="0" distL="0" distR="0" wp14:anchorId="7ABD6EA1" wp14:editId="504A0681">
                  <wp:extent cx="6309360" cy="397256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09360" cy="3972560"/>
                          </a:xfrm>
                          <a:prstGeom prst="rect">
                            <a:avLst/>
                          </a:prstGeom>
                        </pic:spPr>
                      </pic:pic>
                    </a:graphicData>
                  </a:graphic>
                </wp:inline>
              </w:drawing>
            </w:r>
          </w:p>
          <w:p w14:paraId="325E2F26" w14:textId="6E965F34" w:rsidR="002970CE" w:rsidRPr="00B23DBD" w:rsidRDefault="002970CE" w:rsidP="002970CE">
            <w:pPr>
              <w:spacing w:line="240" w:lineRule="auto"/>
              <w:ind w:firstLine="720"/>
              <w:rPr>
                <w:rFonts w:ascii="Arial" w:hAnsi="Arial" w:cs="Arial"/>
                <w:color w:val="auto"/>
                <w:sz w:val="22"/>
              </w:rPr>
            </w:pPr>
            <w:r w:rsidRPr="00B23DBD">
              <w:rPr>
                <w:rFonts w:ascii="Arial" w:hAnsi="Arial" w:cs="Arial"/>
                <w:color w:val="auto"/>
                <w:sz w:val="22"/>
              </w:rPr>
              <w:t xml:space="preserve">(NPCC 2017) </w:t>
            </w:r>
          </w:p>
          <w:p w14:paraId="19CF2F00" w14:textId="3C4AD610" w:rsidR="002970CE" w:rsidRPr="00B23DBD" w:rsidRDefault="002970CE" w:rsidP="002970CE">
            <w:pPr>
              <w:spacing w:line="240" w:lineRule="auto"/>
              <w:ind w:firstLine="720"/>
              <w:rPr>
                <w:rFonts w:ascii="Arial" w:hAnsi="Arial" w:cs="Arial"/>
                <w:color w:val="auto"/>
                <w:sz w:val="22"/>
              </w:rPr>
            </w:pPr>
          </w:p>
          <w:p w14:paraId="1E02ED18" w14:textId="77777777" w:rsidR="002970CE" w:rsidRPr="00B23DBD" w:rsidRDefault="002970CE" w:rsidP="002970CE">
            <w:pPr>
              <w:spacing w:line="240" w:lineRule="auto"/>
              <w:ind w:firstLine="720"/>
              <w:rPr>
                <w:rFonts w:ascii="Arial" w:hAnsi="Arial" w:cs="Arial"/>
                <w:color w:val="auto"/>
                <w:sz w:val="22"/>
              </w:rPr>
            </w:pPr>
          </w:p>
          <w:p w14:paraId="62BA07C5" w14:textId="6CE21A62" w:rsidR="00E4782D" w:rsidRPr="00B23DBD" w:rsidRDefault="00E4782D" w:rsidP="00E4782D">
            <w:pPr>
              <w:numPr>
                <w:ilvl w:val="0"/>
                <w:numId w:val="1"/>
              </w:numPr>
              <w:spacing w:line="240" w:lineRule="auto"/>
              <w:rPr>
                <w:rFonts w:ascii="Arial" w:hAnsi="Arial" w:cs="Arial"/>
                <w:color w:val="auto"/>
                <w:sz w:val="22"/>
              </w:rPr>
            </w:pPr>
            <w:r w:rsidRPr="00B23DBD">
              <w:rPr>
                <w:rFonts w:ascii="Arial" w:hAnsi="Arial" w:cs="Arial"/>
                <w:color w:val="auto"/>
                <w:sz w:val="22"/>
              </w:rPr>
              <w:t>Conclusions</w:t>
            </w:r>
          </w:p>
          <w:p w14:paraId="6C0D9AAF" w14:textId="60F417FE" w:rsidR="00635E0B" w:rsidRPr="00B23DBD" w:rsidRDefault="00635E0B" w:rsidP="00635E0B">
            <w:pPr>
              <w:spacing w:line="240" w:lineRule="auto"/>
              <w:ind w:left="720"/>
              <w:rPr>
                <w:rFonts w:ascii="Arial" w:hAnsi="Arial" w:cs="Arial"/>
                <w:color w:val="auto"/>
                <w:sz w:val="22"/>
              </w:rPr>
            </w:pPr>
          </w:p>
          <w:p w14:paraId="0F49652F" w14:textId="6310E8ED" w:rsidR="00635E0B" w:rsidRPr="00B23DBD" w:rsidRDefault="00635E0B" w:rsidP="00635E0B">
            <w:pPr>
              <w:spacing w:line="240" w:lineRule="auto"/>
              <w:ind w:left="720"/>
              <w:rPr>
                <w:rFonts w:ascii="Arial" w:hAnsi="Arial" w:cs="Arial"/>
                <w:b w:val="0"/>
                <w:bCs/>
                <w:color w:val="auto"/>
                <w:sz w:val="22"/>
              </w:rPr>
            </w:pPr>
            <w:r w:rsidRPr="00B23DBD">
              <w:rPr>
                <w:rFonts w:ascii="Arial" w:hAnsi="Arial" w:cs="Arial"/>
                <w:b w:val="0"/>
                <w:bCs/>
                <w:color w:val="auto"/>
                <w:sz w:val="22"/>
              </w:rPr>
              <w:t xml:space="preserve">Strategic Planning in the context of UK policing is useful in codifying the organizations intent and mission. This supports legitimacy in policing as it adapts to the changing demands of the public it seeks to serve. A strategic plan aligned to community concerns and linked to the national strategic intent and strategic ‘ask’ of the elected Police and Crime Commissioner ensures democratic accountability for the delivery of civil policing with the consent of the public. The bedrock of the UK policing system is the ‘contract’ often referred to as the </w:t>
            </w:r>
            <w:proofErr w:type="spellStart"/>
            <w:r w:rsidRPr="00B23DBD">
              <w:rPr>
                <w:rFonts w:ascii="Arial" w:hAnsi="Arial" w:cs="Arial"/>
                <w:b w:val="0"/>
                <w:bCs/>
                <w:color w:val="auto"/>
                <w:sz w:val="22"/>
              </w:rPr>
              <w:t>Peelian</w:t>
            </w:r>
            <w:proofErr w:type="spellEnd"/>
            <w:r w:rsidRPr="00B23DBD">
              <w:rPr>
                <w:rFonts w:ascii="Arial" w:hAnsi="Arial" w:cs="Arial"/>
                <w:b w:val="0"/>
                <w:bCs/>
                <w:color w:val="auto"/>
                <w:sz w:val="22"/>
              </w:rPr>
              <w:t xml:space="preserve"> principles between the public and the police. </w:t>
            </w:r>
          </w:p>
          <w:p w14:paraId="1AC4C389" w14:textId="7CDD64F6" w:rsidR="00960BD0" w:rsidRPr="00B23DBD" w:rsidRDefault="00960BD0" w:rsidP="00635E0B">
            <w:pPr>
              <w:spacing w:line="240" w:lineRule="auto"/>
              <w:ind w:left="720"/>
              <w:rPr>
                <w:rFonts w:ascii="Arial" w:hAnsi="Arial" w:cs="Arial"/>
                <w:b w:val="0"/>
                <w:bCs/>
                <w:color w:val="auto"/>
                <w:sz w:val="22"/>
              </w:rPr>
            </w:pPr>
            <w:r w:rsidRPr="00B23DBD">
              <w:rPr>
                <w:rFonts w:ascii="Arial" w:hAnsi="Arial" w:cs="Arial"/>
                <w:b w:val="0"/>
                <w:bCs/>
                <w:color w:val="auto"/>
                <w:sz w:val="22"/>
              </w:rPr>
              <w:t xml:space="preserve">In line with emerging research outlined by Kate Cooper the Head of Research and Policy at the Institute of Leadership and Management, </w:t>
            </w:r>
          </w:p>
          <w:p w14:paraId="7ED19CF2" w14:textId="4A7EDFEE" w:rsidR="00960BD0" w:rsidRPr="00B23DBD" w:rsidRDefault="00960BD0" w:rsidP="00635E0B">
            <w:pPr>
              <w:spacing w:line="240" w:lineRule="auto"/>
              <w:ind w:left="720"/>
              <w:rPr>
                <w:rFonts w:ascii="Arial" w:hAnsi="Arial" w:cs="Arial"/>
                <w:color w:val="auto"/>
                <w:sz w:val="22"/>
              </w:rPr>
            </w:pPr>
          </w:p>
          <w:p w14:paraId="00619C95" w14:textId="44DED15D" w:rsidR="00960BD0" w:rsidRPr="00CE134A" w:rsidRDefault="00960BD0" w:rsidP="00635E0B">
            <w:pPr>
              <w:spacing w:line="240" w:lineRule="auto"/>
              <w:ind w:left="720"/>
              <w:rPr>
                <w:rFonts w:ascii="Arial" w:hAnsi="Arial" w:cs="Arial"/>
                <w:b w:val="0"/>
                <w:bCs/>
                <w:i/>
                <w:iCs/>
                <w:color w:val="auto"/>
                <w:sz w:val="22"/>
                <w:shd w:val="clear" w:color="auto" w:fill="FFFFFF"/>
              </w:rPr>
            </w:pPr>
            <w:r w:rsidRPr="00CE134A">
              <w:rPr>
                <w:rFonts w:ascii="Arial" w:hAnsi="Arial" w:cs="Arial"/>
                <w:b w:val="0"/>
                <w:bCs/>
                <w:i/>
                <w:iCs/>
                <w:color w:val="auto"/>
                <w:sz w:val="22"/>
              </w:rPr>
              <w:t>“</w:t>
            </w:r>
            <w:r w:rsidRPr="00CE134A">
              <w:rPr>
                <w:rFonts w:ascii="Arial" w:hAnsi="Arial" w:cs="Arial"/>
                <w:b w:val="0"/>
                <w:bCs/>
                <w:i/>
                <w:iCs/>
                <w:color w:val="auto"/>
                <w:sz w:val="22"/>
                <w:shd w:val="clear" w:color="auto" w:fill="FFFFFF"/>
              </w:rPr>
              <w:t>A strategic assumption is a statement about what’s going to happen in the future – and the interesting thing about that, of course, is that we don’t know for sure</w:t>
            </w:r>
            <w:r w:rsidR="007C6D37" w:rsidRPr="00CE134A">
              <w:rPr>
                <w:rFonts w:ascii="Arial" w:hAnsi="Arial" w:cs="Arial"/>
                <w:b w:val="0"/>
                <w:bCs/>
                <w:i/>
                <w:iCs/>
                <w:color w:val="auto"/>
                <w:sz w:val="22"/>
                <w:shd w:val="clear" w:color="auto" w:fill="FFFFFF"/>
              </w:rPr>
              <w:t>…</w:t>
            </w:r>
            <w:r w:rsidRPr="00CE134A">
              <w:rPr>
                <w:rFonts w:ascii="Arial" w:hAnsi="Arial" w:cs="Arial"/>
                <w:b w:val="0"/>
                <w:bCs/>
                <w:i/>
                <w:iCs/>
                <w:color w:val="auto"/>
                <w:sz w:val="22"/>
                <w:shd w:val="clear" w:color="auto" w:fill="FFFFFF"/>
              </w:rPr>
              <w:t xml:space="preserve">we need to get better at guessing the future, and refining our perspectives of which developments are likely and unlikely, or certain and uncertain. So that approach – which is very much rooted in a risk-management ethos – is held to be an improvement.” </w:t>
            </w:r>
            <w:r w:rsidR="007C6D37" w:rsidRPr="00CE134A">
              <w:rPr>
                <w:rFonts w:ascii="Arial" w:hAnsi="Arial" w:cs="Arial"/>
                <w:b w:val="0"/>
                <w:bCs/>
                <w:i/>
                <w:iCs/>
                <w:color w:val="auto"/>
                <w:sz w:val="22"/>
                <w:shd w:val="clear" w:color="auto" w:fill="FFFFFF"/>
              </w:rPr>
              <w:t xml:space="preserve">(ILM 2021) </w:t>
            </w:r>
            <w:r w:rsidRPr="00CE134A">
              <w:rPr>
                <w:rFonts w:ascii="Arial" w:hAnsi="Arial" w:cs="Arial"/>
                <w:b w:val="0"/>
                <w:bCs/>
                <w:i/>
                <w:iCs/>
                <w:color w:val="auto"/>
                <w:sz w:val="22"/>
                <w:shd w:val="clear" w:color="auto" w:fill="FFFFFF"/>
              </w:rPr>
              <w:t xml:space="preserve"> </w:t>
            </w:r>
          </w:p>
          <w:p w14:paraId="7C5081E5" w14:textId="379433B7" w:rsidR="00782CAA" w:rsidRPr="00B23DBD" w:rsidRDefault="00782CAA" w:rsidP="00635E0B">
            <w:pPr>
              <w:spacing w:line="240" w:lineRule="auto"/>
              <w:ind w:left="720"/>
              <w:rPr>
                <w:rFonts w:ascii="Arial" w:hAnsi="Arial" w:cs="Arial"/>
                <w:b w:val="0"/>
                <w:bCs/>
                <w:color w:val="auto"/>
                <w:sz w:val="22"/>
                <w:shd w:val="clear" w:color="auto" w:fill="FFFFFF"/>
              </w:rPr>
            </w:pPr>
          </w:p>
          <w:p w14:paraId="4B90C155" w14:textId="7B606110" w:rsidR="00782CAA" w:rsidRPr="00B23DBD" w:rsidRDefault="00782CAA" w:rsidP="00635E0B">
            <w:pPr>
              <w:spacing w:line="240" w:lineRule="auto"/>
              <w:ind w:left="720"/>
              <w:rPr>
                <w:rFonts w:ascii="Arial" w:hAnsi="Arial" w:cs="Arial"/>
                <w:b w:val="0"/>
                <w:bCs/>
                <w:color w:val="auto"/>
                <w:sz w:val="22"/>
                <w:shd w:val="clear" w:color="auto" w:fill="FFFFFF"/>
              </w:rPr>
            </w:pPr>
            <w:r w:rsidRPr="00B23DBD">
              <w:rPr>
                <w:rFonts w:ascii="Arial" w:hAnsi="Arial" w:cs="Arial"/>
                <w:b w:val="0"/>
                <w:bCs/>
                <w:color w:val="auto"/>
                <w:sz w:val="22"/>
                <w:shd w:val="clear" w:color="auto" w:fill="FFFFFF"/>
              </w:rPr>
              <w:t xml:space="preserve">There is an inherent danger in Police Strategic Planning that we are using </w:t>
            </w:r>
            <w:proofErr w:type="spellStart"/>
            <w:r w:rsidRPr="00B23DBD">
              <w:rPr>
                <w:rFonts w:ascii="Arial" w:hAnsi="Arial" w:cs="Arial"/>
                <w:b w:val="0"/>
                <w:bCs/>
                <w:color w:val="auto"/>
                <w:sz w:val="22"/>
                <w:shd w:val="clear" w:color="auto" w:fill="FFFFFF"/>
              </w:rPr>
              <w:t>yesterdays</w:t>
            </w:r>
            <w:proofErr w:type="spellEnd"/>
            <w:r w:rsidRPr="00B23DBD">
              <w:rPr>
                <w:rFonts w:ascii="Arial" w:hAnsi="Arial" w:cs="Arial"/>
                <w:b w:val="0"/>
                <w:bCs/>
                <w:color w:val="auto"/>
                <w:sz w:val="22"/>
                <w:shd w:val="clear" w:color="auto" w:fill="FFFFFF"/>
              </w:rPr>
              <w:t xml:space="preserve"> plan to fight todays battle. Delivery of more immediate live time information in a more user friendly format could enable policing to be driven more by data than by a strategic plan on a page. </w:t>
            </w:r>
            <w:r w:rsidR="000151F9" w:rsidRPr="00B23DBD">
              <w:rPr>
                <w:rFonts w:ascii="Arial" w:hAnsi="Arial" w:cs="Arial"/>
                <w:b w:val="0"/>
                <w:bCs/>
                <w:color w:val="auto"/>
                <w:sz w:val="22"/>
                <w:shd w:val="clear" w:color="auto" w:fill="FFFFFF"/>
              </w:rPr>
              <w:t xml:space="preserve">Live time data may allow quick time planning decisions on interventions that may be less linked to the strategic plan but more responsive to the kinetic situation unfolding in a socio-geographic locality. The theory of hot spot policing (Sherman, Bratton) advocates evidenced based approaches to solving long term crime </w:t>
            </w:r>
            <w:r w:rsidR="000151F9" w:rsidRPr="00B23DBD">
              <w:rPr>
                <w:rFonts w:ascii="Arial" w:hAnsi="Arial" w:cs="Arial"/>
                <w:b w:val="0"/>
                <w:bCs/>
                <w:color w:val="auto"/>
                <w:sz w:val="22"/>
                <w:shd w:val="clear" w:color="auto" w:fill="FFFFFF"/>
              </w:rPr>
              <w:lastRenderedPageBreak/>
              <w:t xml:space="preserve">problems. The historic reliance on intuitive </w:t>
            </w:r>
            <w:r w:rsidR="00113688">
              <w:rPr>
                <w:rFonts w:ascii="Arial" w:hAnsi="Arial" w:cs="Arial"/>
                <w:b w:val="0"/>
                <w:bCs/>
                <w:color w:val="auto"/>
                <w:sz w:val="22"/>
                <w:shd w:val="clear" w:color="auto" w:fill="FFFFFF"/>
              </w:rPr>
              <w:t>policing tactics</w:t>
            </w:r>
            <w:r w:rsidR="000151F9" w:rsidRPr="00B23DBD">
              <w:rPr>
                <w:rFonts w:ascii="Arial" w:hAnsi="Arial" w:cs="Arial"/>
                <w:b w:val="0"/>
                <w:bCs/>
                <w:color w:val="auto"/>
                <w:sz w:val="22"/>
                <w:shd w:val="clear" w:color="auto" w:fill="FFFFFF"/>
              </w:rPr>
              <w:t xml:space="preserve"> as a response to crime is increasingly being challenged </w:t>
            </w:r>
            <w:r w:rsidR="007C6D37" w:rsidRPr="00B23DBD">
              <w:rPr>
                <w:rFonts w:ascii="Arial" w:hAnsi="Arial" w:cs="Arial"/>
                <w:b w:val="0"/>
                <w:bCs/>
                <w:color w:val="auto"/>
                <w:sz w:val="22"/>
                <w:shd w:val="clear" w:color="auto" w:fill="FFFFFF"/>
              </w:rPr>
              <w:t xml:space="preserve">(Policing Vision 2025) </w:t>
            </w:r>
            <w:r w:rsidR="000151F9" w:rsidRPr="00B23DBD">
              <w:rPr>
                <w:rFonts w:ascii="Arial" w:hAnsi="Arial" w:cs="Arial"/>
                <w:b w:val="0"/>
                <w:bCs/>
                <w:color w:val="auto"/>
                <w:sz w:val="22"/>
                <w:shd w:val="clear" w:color="auto" w:fill="FFFFFF"/>
              </w:rPr>
              <w:t xml:space="preserve">and the current National UK Policing Board’s Serious Violence Duty places a statutory duty on </w:t>
            </w:r>
            <w:r w:rsidR="005B028C" w:rsidRPr="00B23DBD">
              <w:rPr>
                <w:rFonts w:ascii="Arial" w:hAnsi="Arial" w:cs="Arial"/>
                <w:b w:val="0"/>
                <w:bCs/>
                <w:color w:val="auto"/>
                <w:sz w:val="22"/>
                <w:shd w:val="clear" w:color="auto" w:fill="FFFFFF"/>
              </w:rPr>
              <w:t xml:space="preserve">local partnership boards with completing a strategic needs assessment to better understand how violence is affecting their communities and this will place heavier emphasis on evidence. The police are identified as ‘duty holders’ along with </w:t>
            </w:r>
            <w:r w:rsidR="007C6D37" w:rsidRPr="00B23DBD">
              <w:rPr>
                <w:rFonts w:ascii="Arial" w:hAnsi="Arial" w:cs="Arial"/>
                <w:b w:val="0"/>
                <w:bCs/>
                <w:color w:val="auto"/>
                <w:sz w:val="22"/>
                <w:shd w:val="clear" w:color="auto" w:fill="FFFFFF"/>
              </w:rPr>
              <w:t xml:space="preserve">Partners </w:t>
            </w:r>
            <w:r w:rsidR="005B028C" w:rsidRPr="00B23DBD">
              <w:rPr>
                <w:rFonts w:ascii="Arial" w:hAnsi="Arial" w:cs="Arial"/>
                <w:b w:val="0"/>
                <w:bCs/>
                <w:color w:val="auto"/>
                <w:sz w:val="22"/>
                <w:shd w:val="clear" w:color="auto" w:fill="FFFFFF"/>
              </w:rPr>
              <w:t xml:space="preserve">such as youth offending teams and probation services, health bodies and local authorities. </w:t>
            </w:r>
          </w:p>
          <w:p w14:paraId="20BC3D15" w14:textId="0A904B7E" w:rsidR="005B028C" w:rsidRPr="00B23DBD" w:rsidRDefault="005B028C" w:rsidP="00635E0B">
            <w:pPr>
              <w:spacing w:line="240" w:lineRule="auto"/>
              <w:ind w:left="720"/>
              <w:rPr>
                <w:rFonts w:ascii="Arial" w:hAnsi="Arial" w:cs="Arial"/>
                <w:b w:val="0"/>
                <w:bCs/>
                <w:color w:val="auto"/>
                <w:sz w:val="22"/>
                <w:shd w:val="clear" w:color="auto" w:fill="FFFFFF"/>
              </w:rPr>
            </w:pPr>
            <w:r w:rsidRPr="00B23DBD">
              <w:rPr>
                <w:rFonts w:ascii="Arial" w:hAnsi="Arial" w:cs="Arial"/>
                <w:b w:val="0"/>
                <w:bCs/>
                <w:color w:val="auto"/>
                <w:sz w:val="22"/>
                <w:shd w:val="clear" w:color="auto" w:fill="FFFFFF"/>
              </w:rPr>
              <w:t>The legislation will require the ‘</w:t>
            </w:r>
            <w:r w:rsidRPr="00B23DBD">
              <w:rPr>
                <w:rFonts w:ascii="Arial" w:hAnsi="Arial" w:cs="Arial"/>
                <w:b w:val="0"/>
                <w:bCs/>
                <w:i/>
                <w:iCs/>
                <w:color w:val="auto"/>
                <w:sz w:val="22"/>
                <w:shd w:val="clear" w:color="auto" w:fill="FFFFFF"/>
              </w:rPr>
              <w:t>duty</w:t>
            </w:r>
            <w:r w:rsidR="00113688">
              <w:rPr>
                <w:rFonts w:ascii="Arial" w:hAnsi="Arial" w:cs="Arial"/>
                <w:b w:val="0"/>
                <w:bCs/>
                <w:color w:val="auto"/>
                <w:sz w:val="22"/>
                <w:shd w:val="clear" w:color="auto" w:fill="FFFFFF"/>
              </w:rPr>
              <w:t xml:space="preserve">’ </w:t>
            </w:r>
            <w:r w:rsidRPr="00B23DBD">
              <w:rPr>
                <w:rFonts w:ascii="Arial" w:hAnsi="Arial" w:cs="Arial"/>
                <w:b w:val="0"/>
                <w:bCs/>
                <w:color w:val="auto"/>
                <w:sz w:val="22"/>
                <w:shd w:val="clear" w:color="auto" w:fill="FFFFFF"/>
              </w:rPr>
              <w:t xml:space="preserve">holders, to ‘develop and implement a strategy with solutions to prevent and reduce serious violence in their area, which will need to be reviewed every year. </w:t>
            </w:r>
          </w:p>
          <w:p w14:paraId="4BFF4E89" w14:textId="1C74C40D" w:rsidR="00B063BA" w:rsidRPr="00B23DBD" w:rsidRDefault="00B063BA" w:rsidP="00635E0B">
            <w:pPr>
              <w:spacing w:line="240" w:lineRule="auto"/>
              <w:ind w:left="720"/>
              <w:rPr>
                <w:rFonts w:ascii="Arial" w:hAnsi="Arial" w:cs="Arial"/>
                <w:b w:val="0"/>
                <w:bCs/>
                <w:color w:val="auto"/>
                <w:sz w:val="22"/>
                <w:shd w:val="clear" w:color="auto" w:fill="FFFFFF"/>
              </w:rPr>
            </w:pPr>
          </w:p>
          <w:p w14:paraId="4691D7E0" w14:textId="107D8611" w:rsidR="00B063BA" w:rsidRPr="00B23DBD" w:rsidRDefault="00B063BA" w:rsidP="00635E0B">
            <w:pPr>
              <w:spacing w:line="240" w:lineRule="auto"/>
              <w:ind w:left="720"/>
              <w:rPr>
                <w:rFonts w:ascii="Arial" w:hAnsi="Arial" w:cs="Arial"/>
                <w:b w:val="0"/>
                <w:bCs/>
                <w:color w:val="auto"/>
                <w:sz w:val="22"/>
                <w:shd w:val="clear" w:color="auto" w:fill="FFFFFF"/>
              </w:rPr>
            </w:pPr>
            <w:r w:rsidRPr="00B23DBD">
              <w:rPr>
                <w:rFonts w:ascii="Arial" w:hAnsi="Arial" w:cs="Arial"/>
                <w:b w:val="0"/>
                <w:bCs/>
                <w:color w:val="auto"/>
                <w:sz w:val="22"/>
                <w:shd w:val="clear" w:color="auto" w:fill="FFFFFF"/>
              </w:rPr>
              <w:t xml:space="preserve">The strategic planning landscape in policing may need to be more </w:t>
            </w:r>
            <w:r w:rsidR="007C6D37" w:rsidRPr="00B23DBD">
              <w:rPr>
                <w:rFonts w:ascii="Arial" w:hAnsi="Arial" w:cs="Arial"/>
                <w:b w:val="0"/>
                <w:bCs/>
                <w:color w:val="auto"/>
                <w:sz w:val="22"/>
                <w:shd w:val="clear" w:color="auto" w:fill="FFFFFF"/>
              </w:rPr>
              <w:t xml:space="preserve">dynamic and </w:t>
            </w:r>
            <w:r w:rsidRPr="00B23DBD">
              <w:rPr>
                <w:rFonts w:ascii="Arial" w:hAnsi="Arial" w:cs="Arial"/>
                <w:b w:val="0"/>
                <w:bCs/>
                <w:color w:val="auto"/>
                <w:sz w:val="22"/>
                <w:shd w:val="clear" w:color="auto" w:fill="FFFFFF"/>
              </w:rPr>
              <w:t xml:space="preserve">aligned in the future to the public health model of strategic planning to maximize the opportunities to develop a more holistic </w:t>
            </w:r>
            <w:r w:rsidR="00BD5446">
              <w:rPr>
                <w:rFonts w:ascii="Arial" w:hAnsi="Arial" w:cs="Arial"/>
                <w:b w:val="0"/>
                <w:bCs/>
                <w:color w:val="auto"/>
                <w:sz w:val="22"/>
                <w:shd w:val="clear" w:color="auto" w:fill="FFFFFF"/>
              </w:rPr>
              <w:t xml:space="preserve">strategic </w:t>
            </w:r>
            <w:r w:rsidRPr="00B23DBD">
              <w:rPr>
                <w:rFonts w:ascii="Arial" w:hAnsi="Arial" w:cs="Arial"/>
                <w:b w:val="0"/>
                <w:bCs/>
                <w:color w:val="auto"/>
                <w:sz w:val="22"/>
                <w:shd w:val="clear" w:color="auto" w:fill="FFFFFF"/>
              </w:rPr>
              <w:t xml:space="preserve">response to high harm crimes and particularly violent crimes. The underlying principles of a public health approach are that it is: </w:t>
            </w:r>
          </w:p>
          <w:p w14:paraId="48F3623C" w14:textId="3C0C79E1" w:rsidR="00B063BA" w:rsidRPr="00B23DBD" w:rsidRDefault="00B063BA" w:rsidP="00635E0B">
            <w:pPr>
              <w:spacing w:line="240" w:lineRule="auto"/>
              <w:ind w:left="720"/>
              <w:rPr>
                <w:rFonts w:ascii="Arial" w:hAnsi="Arial" w:cs="Arial"/>
                <w:b w:val="0"/>
                <w:bCs/>
                <w:color w:val="auto"/>
                <w:sz w:val="22"/>
                <w:shd w:val="clear" w:color="auto" w:fill="FFFFFF"/>
              </w:rPr>
            </w:pPr>
          </w:p>
          <w:p w14:paraId="3EA02719"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focused on a defined population, often with a particular health risk in common</w:t>
            </w:r>
          </w:p>
          <w:p w14:paraId="2108B84F"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done with and for communities</w:t>
            </w:r>
          </w:p>
          <w:p w14:paraId="66937A73"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not constrained by organisational or professional boundaries</w:t>
            </w:r>
          </w:p>
          <w:p w14:paraId="42CD801E"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focused on developing long term as well as short term solutions</w:t>
            </w:r>
          </w:p>
          <w:p w14:paraId="60B8DFC7"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based on data and intelligence to identify the burden on the population, including any inequalities</w:t>
            </w:r>
          </w:p>
          <w:p w14:paraId="2F6DD02D" w14:textId="77777777" w:rsidR="00B063BA" w:rsidRPr="00B23DBD" w:rsidRDefault="00B063BA" w:rsidP="00B063BA">
            <w:pPr>
              <w:numPr>
                <w:ilvl w:val="0"/>
                <w:numId w:val="6"/>
              </w:numPr>
              <w:spacing w:line="240" w:lineRule="auto"/>
              <w:rPr>
                <w:rFonts w:ascii="Arial" w:hAnsi="Arial" w:cs="Arial"/>
                <w:b w:val="0"/>
                <w:bCs/>
                <w:color w:val="auto"/>
                <w:sz w:val="22"/>
                <w:shd w:val="clear" w:color="auto" w:fill="FFFFFF"/>
                <w:lang w:val="en-GB"/>
              </w:rPr>
            </w:pPr>
            <w:r w:rsidRPr="00B23DBD">
              <w:rPr>
                <w:rFonts w:ascii="Arial" w:hAnsi="Arial" w:cs="Arial"/>
                <w:b w:val="0"/>
                <w:bCs/>
                <w:color w:val="auto"/>
                <w:sz w:val="22"/>
                <w:shd w:val="clear" w:color="auto" w:fill="FFFFFF"/>
                <w:lang w:val="en-GB"/>
              </w:rPr>
              <w:t>rooted in evidence of effectiveness to tackle the problem</w:t>
            </w:r>
          </w:p>
          <w:p w14:paraId="45AC7DA9" w14:textId="2E4245EF" w:rsidR="00B063BA" w:rsidRPr="00B23DBD" w:rsidRDefault="00B063BA" w:rsidP="00635E0B">
            <w:pPr>
              <w:spacing w:line="240" w:lineRule="auto"/>
              <w:ind w:left="720"/>
              <w:rPr>
                <w:rFonts w:ascii="Arial" w:hAnsi="Arial" w:cs="Arial"/>
                <w:b w:val="0"/>
                <w:bCs/>
                <w:color w:val="auto"/>
                <w:sz w:val="22"/>
                <w:shd w:val="clear" w:color="auto" w:fill="FFFFFF"/>
              </w:rPr>
            </w:pPr>
          </w:p>
          <w:p w14:paraId="3F81B97E" w14:textId="4D52ABC1" w:rsidR="00B063BA" w:rsidRPr="00B23DBD" w:rsidRDefault="00B063BA" w:rsidP="00635E0B">
            <w:pPr>
              <w:spacing w:line="240" w:lineRule="auto"/>
              <w:ind w:left="720"/>
              <w:rPr>
                <w:rFonts w:ascii="Arial" w:hAnsi="Arial" w:cs="Arial"/>
                <w:b w:val="0"/>
                <w:bCs/>
                <w:color w:val="auto"/>
                <w:sz w:val="22"/>
                <w:shd w:val="clear" w:color="auto" w:fill="FFFFFF"/>
              </w:rPr>
            </w:pPr>
            <w:r w:rsidRPr="00B23DBD">
              <w:rPr>
                <w:rFonts w:ascii="Arial" w:hAnsi="Arial" w:cs="Arial"/>
                <w:b w:val="0"/>
                <w:bCs/>
                <w:color w:val="auto"/>
                <w:sz w:val="22"/>
                <w:shd w:val="clear" w:color="auto" w:fill="FFFFFF"/>
              </w:rPr>
              <w:t xml:space="preserve">(gov.uk, Serious violence duty, 2021) </w:t>
            </w:r>
          </w:p>
          <w:p w14:paraId="4CC2E18A" w14:textId="7D408781" w:rsidR="00960BD0" w:rsidRPr="00B23DBD" w:rsidRDefault="00960BD0" w:rsidP="00635E0B">
            <w:pPr>
              <w:spacing w:line="240" w:lineRule="auto"/>
              <w:ind w:left="720"/>
              <w:rPr>
                <w:rFonts w:ascii="Arial" w:hAnsi="Arial" w:cs="Arial"/>
                <w:b w:val="0"/>
                <w:bCs/>
                <w:color w:val="auto"/>
                <w:sz w:val="22"/>
              </w:rPr>
            </w:pPr>
          </w:p>
          <w:p w14:paraId="2F9B67C9" w14:textId="23552425" w:rsidR="00DF4B67" w:rsidRPr="00B23DBD" w:rsidRDefault="00DF4B67" w:rsidP="00635E0B">
            <w:pPr>
              <w:spacing w:line="240" w:lineRule="auto"/>
              <w:ind w:left="720"/>
              <w:rPr>
                <w:rFonts w:ascii="Arial" w:hAnsi="Arial" w:cs="Arial"/>
                <w:b w:val="0"/>
                <w:bCs/>
                <w:color w:val="auto"/>
                <w:sz w:val="22"/>
              </w:rPr>
            </w:pPr>
            <w:r w:rsidRPr="00B23DBD">
              <w:rPr>
                <w:rFonts w:ascii="Arial" w:hAnsi="Arial" w:cs="Arial"/>
                <w:b w:val="0"/>
                <w:bCs/>
                <w:color w:val="auto"/>
                <w:sz w:val="22"/>
              </w:rPr>
              <w:t>The Strategic framework advocated in the outline guidance document (Serious Violence Duty 2021) is known as the ‘5Cs’ approach</w:t>
            </w:r>
            <w:r w:rsidR="008E4EC7" w:rsidRPr="00B23DBD">
              <w:rPr>
                <w:rFonts w:ascii="Arial" w:hAnsi="Arial" w:cs="Arial"/>
                <w:b w:val="0"/>
                <w:bCs/>
                <w:color w:val="auto"/>
                <w:sz w:val="22"/>
              </w:rPr>
              <w:t xml:space="preserve"> it is likely to heavily influence future strategic planning for Major Crime Investigation Teams</w:t>
            </w:r>
            <w:r w:rsidRPr="00B23DBD">
              <w:rPr>
                <w:rFonts w:ascii="Arial" w:hAnsi="Arial" w:cs="Arial"/>
                <w:b w:val="0"/>
                <w:bCs/>
                <w:color w:val="auto"/>
                <w:sz w:val="22"/>
              </w:rPr>
              <w:t xml:space="preserve">: </w:t>
            </w:r>
          </w:p>
          <w:p w14:paraId="5DF7791F" w14:textId="77777777" w:rsidR="00DF4B67" w:rsidRPr="00B23DBD" w:rsidRDefault="00DF4B67" w:rsidP="00635E0B">
            <w:pPr>
              <w:spacing w:line="240" w:lineRule="auto"/>
              <w:ind w:left="720"/>
              <w:rPr>
                <w:rFonts w:ascii="Arial" w:hAnsi="Arial" w:cs="Arial"/>
                <w:b w:val="0"/>
                <w:bCs/>
                <w:color w:val="auto"/>
                <w:sz w:val="22"/>
              </w:rPr>
            </w:pPr>
          </w:p>
          <w:p w14:paraId="174DAF95" w14:textId="77777777" w:rsidR="00DF4B67" w:rsidRPr="00B23DBD" w:rsidRDefault="00DF4B67" w:rsidP="00DF4B67">
            <w:pPr>
              <w:numPr>
                <w:ilvl w:val="0"/>
                <w:numId w:val="7"/>
              </w:numPr>
              <w:shd w:val="clear" w:color="auto" w:fill="FFFFFF"/>
              <w:spacing w:after="75" w:line="240" w:lineRule="auto"/>
              <w:ind w:left="1020"/>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collaboration</w:t>
            </w:r>
          </w:p>
          <w:p w14:paraId="1A559B95" w14:textId="77777777" w:rsidR="00DF4B67" w:rsidRPr="00B23DBD" w:rsidRDefault="00DF4B67" w:rsidP="00DF4B67">
            <w:pPr>
              <w:numPr>
                <w:ilvl w:val="0"/>
                <w:numId w:val="7"/>
              </w:numPr>
              <w:shd w:val="clear" w:color="auto" w:fill="FFFFFF"/>
              <w:spacing w:after="75" w:line="240" w:lineRule="auto"/>
              <w:ind w:left="1020"/>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co-production</w:t>
            </w:r>
          </w:p>
          <w:p w14:paraId="613E5C4C" w14:textId="77777777" w:rsidR="00DF4B67" w:rsidRPr="00B23DBD" w:rsidRDefault="00DF4B67" w:rsidP="00DF4B67">
            <w:pPr>
              <w:numPr>
                <w:ilvl w:val="0"/>
                <w:numId w:val="7"/>
              </w:numPr>
              <w:shd w:val="clear" w:color="auto" w:fill="FFFFFF"/>
              <w:spacing w:after="75" w:line="240" w:lineRule="auto"/>
              <w:ind w:left="1020"/>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cooperation in data and intelligence sharing</w:t>
            </w:r>
          </w:p>
          <w:p w14:paraId="3067C027" w14:textId="77777777" w:rsidR="00DF4B67" w:rsidRPr="00B23DBD" w:rsidRDefault="00DF4B67" w:rsidP="00DF4B67">
            <w:pPr>
              <w:numPr>
                <w:ilvl w:val="0"/>
                <w:numId w:val="7"/>
              </w:numPr>
              <w:shd w:val="clear" w:color="auto" w:fill="FFFFFF"/>
              <w:spacing w:after="75" w:line="240" w:lineRule="auto"/>
              <w:ind w:left="1020"/>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counter-narrative</w:t>
            </w:r>
          </w:p>
          <w:p w14:paraId="17436B44" w14:textId="77777777" w:rsidR="00DF4B67" w:rsidRPr="00B23DBD" w:rsidRDefault="00DF4B67" w:rsidP="00DF4B67">
            <w:pPr>
              <w:numPr>
                <w:ilvl w:val="0"/>
                <w:numId w:val="7"/>
              </w:numPr>
              <w:shd w:val="clear" w:color="auto" w:fill="FFFFFF"/>
              <w:spacing w:after="75" w:line="240" w:lineRule="auto"/>
              <w:ind w:left="1020"/>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community consensus</w:t>
            </w:r>
          </w:p>
          <w:p w14:paraId="397C8895" w14:textId="79909CB5" w:rsidR="00DF4B67" w:rsidRPr="00B23DBD" w:rsidRDefault="00DF4B67" w:rsidP="00635E0B">
            <w:pPr>
              <w:spacing w:line="240" w:lineRule="auto"/>
              <w:ind w:left="720"/>
              <w:rPr>
                <w:rFonts w:ascii="Arial" w:hAnsi="Arial" w:cs="Arial"/>
                <w:b w:val="0"/>
                <w:bCs/>
                <w:color w:val="auto"/>
                <w:sz w:val="22"/>
              </w:rPr>
            </w:pPr>
          </w:p>
          <w:p w14:paraId="437FECA4" w14:textId="4E37D24D" w:rsidR="00DF4B67" w:rsidRPr="00B23DBD" w:rsidRDefault="00DF4B67" w:rsidP="00DF4B67">
            <w:pPr>
              <w:spacing w:line="240" w:lineRule="auto"/>
              <w:ind w:left="720"/>
              <w:rPr>
                <w:rFonts w:ascii="Arial" w:hAnsi="Arial" w:cs="Arial"/>
                <w:b w:val="0"/>
                <w:bCs/>
                <w:color w:val="auto"/>
                <w:sz w:val="22"/>
              </w:rPr>
            </w:pPr>
            <w:r w:rsidRPr="00B23DBD">
              <w:rPr>
                <w:rFonts w:ascii="Arial" w:hAnsi="Arial" w:cs="Arial"/>
                <w:b w:val="0"/>
                <w:bCs/>
                <w:color w:val="auto"/>
                <w:sz w:val="22"/>
              </w:rPr>
              <w:t>The guidance requires ‘duty holders’ to use the 5cs framework in their development of strategic and delivery planning and to link the planning process into existing statutory safeguarding boards and strategic partnerships.</w:t>
            </w:r>
            <w:r w:rsidR="00BF7E5D" w:rsidRPr="00B23DBD">
              <w:rPr>
                <w:rFonts w:ascii="Arial" w:hAnsi="Arial" w:cs="Arial"/>
                <w:b w:val="0"/>
                <w:bCs/>
                <w:color w:val="auto"/>
                <w:sz w:val="22"/>
              </w:rPr>
              <w:t xml:space="preserve"> Advocating a whole systems approach to strategic planning</w:t>
            </w:r>
            <w:r w:rsidR="008E4EC7" w:rsidRPr="00B23DBD">
              <w:rPr>
                <w:rFonts w:ascii="Arial" w:hAnsi="Arial" w:cs="Arial"/>
                <w:b w:val="0"/>
                <w:bCs/>
                <w:color w:val="auto"/>
                <w:sz w:val="22"/>
              </w:rPr>
              <w:t>,</w:t>
            </w:r>
            <w:r w:rsidR="00BF7E5D" w:rsidRPr="00B23DBD">
              <w:rPr>
                <w:rFonts w:ascii="Arial" w:hAnsi="Arial" w:cs="Arial"/>
                <w:b w:val="0"/>
                <w:bCs/>
                <w:color w:val="auto"/>
                <w:sz w:val="22"/>
              </w:rPr>
              <w:t xml:space="preserve"> the new governmental directed duty will start to frame a more integrated strategic planning approach to homicide, knife crime, gun crime and county lines drug dealing. By collaborating on data sharing protocols and information sharing agreements a Common </w:t>
            </w:r>
            <w:r w:rsidR="00BD5446" w:rsidRPr="00B23DBD">
              <w:rPr>
                <w:rFonts w:ascii="Arial" w:hAnsi="Arial" w:cs="Arial"/>
                <w:b w:val="0"/>
                <w:bCs/>
                <w:color w:val="auto"/>
                <w:sz w:val="22"/>
              </w:rPr>
              <w:t>Recognized</w:t>
            </w:r>
            <w:r w:rsidR="00BF7E5D" w:rsidRPr="00B23DBD">
              <w:rPr>
                <w:rFonts w:ascii="Arial" w:hAnsi="Arial" w:cs="Arial"/>
                <w:b w:val="0"/>
                <w:bCs/>
                <w:color w:val="auto"/>
                <w:sz w:val="22"/>
              </w:rPr>
              <w:t xml:space="preserve"> Information Picture (CRIP) is hoped to emerge</w:t>
            </w:r>
            <w:r w:rsidR="007C6D37" w:rsidRPr="00B23DBD">
              <w:rPr>
                <w:rFonts w:ascii="Arial" w:hAnsi="Arial" w:cs="Arial"/>
                <w:b w:val="0"/>
                <w:bCs/>
                <w:color w:val="auto"/>
                <w:sz w:val="22"/>
              </w:rPr>
              <w:t>.</w:t>
            </w:r>
            <w:r w:rsidR="00BF7E5D" w:rsidRPr="00B23DBD">
              <w:rPr>
                <w:rFonts w:ascii="Arial" w:hAnsi="Arial" w:cs="Arial"/>
                <w:b w:val="0"/>
                <w:bCs/>
                <w:color w:val="auto"/>
                <w:sz w:val="22"/>
              </w:rPr>
              <w:t xml:space="preserve"> </w:t>
            </w:r>
            <w:r w:rsidR="007C6D37" w:rsidRPr="00B23DBD">
              <w:rPr>
                <w:rFonts w:ascii="Arial" w:hAnsi="Arial" w:cs="Arial"/>
                <w:b w:val="0"/>
                <w:bCs/>
                <w:color w:val="auto"/>
                <w:sz w:val="22"/>
              </w:rPr>
              <w:t>T</w:t>
            </w:r>
            <w:r w:rsidR="00BF7E5D" w:rsidRPr="00B23DBD">
              <w:rPr>
                <w:rFonts w:ascii="Arial" w:hAnsi="Arial" w:cs="Arial"/>
                <w:b w:val="0"/>
                <w:bCs/>
                <w:color w:val="auto"/>
                <w:sz w:val="22"/>
              </w:rPr>
              <w:t>h</w:t>
            </w:r>
            <w:r w:rsidR="007C6D37" w:rsidRPr="00B23DBD">
              <w:rPr>
                <w:rFonts w:ascii="Arial" w:hAnsi="Arial" w:cs="Arial"/>
                <w:b w:val="0"/>
                <w:bCs/>
                <w:color w:val="auto"/>
                <w:sz w:val="22"/>
              </w:rPr>
              <w:t>is</w:t>
            </w:r>
            <w:r w:rsidR="00BF7E5D" w:rsidRPr="00B23DBD">
              <w:rPr>
                <w:rFonts w:ascii="Arial" w:hAnsi="Arial" w:cs="Arial"/>
                <w:b w:val="0"/>
                <w:bCs/>
                <w:color w:val="auto"/>
                <w:sz w:val="22"/>
              </w:rPr>
              <w:t xml:space="preserve"> will provide a more integrated strategic overview of the violence problem and allow holistic intervention strategies to emerge in the planning of delivery interventions across a range of public service providers. </w:t>
            </w:r>
          </w:p>
          <w:p w14:paraId="3AE51FCD" w14:textId="1BCAFB61" w:rsidR="00DF4B67" w:rsidRPr="00B23DBD" w:rsidRDefault="00DF4B67" w:rsidP="00DF4B67">
            <w:pPr>
              <w:spacing w:line="240" w:lineRule="auto"/>
              <w:ind w:left="720"/>
              <w:rPr>
                <w:rFonts w:ascii="Arial" w:hAnsi="Arial" w:cs="Arial"/>
                <w:b w:val="0"/>
                <w:bCs/>
                <w:color w:val="auto"/>
                <w:sz w:val="22"/>
              </w:rPr>
            </w:pPr>
          </w:p>
          <w:p w14:paraId="551A8A49" w14:textId="5F60CD40" w:rsidR="00BF7E5D" w:rsidRPr="00B23DBD" w:rsidRDefault="00BF7E5D" w:rsidP="00DF4B67">
            <w:pPr>
              <w:spacing w:line="240" w:lineRule="auto"/>
              <w:ind w:left="720"/>
              <w:rPr>
                <w:rFonts w:ascii="Arial" w:hAnsi="Arial" w:cs="Arial"/>
                <w:b w:val="0"/>
                <w:bCs/>
                <w:color w:val="auto"/>
                <w:sz w:val="22"/>
              </w:rPr>
            </w:pPr>
            <w:r w:rsidRPr="00B23DBD">
              <w:rPr>
                <w:rFonts w:ascii="Arial" w:hAnsi="Arial" w:cs="Arial"/>
                <w:b w:val="0"/>
                <w:bCs/>
                <w:color w:val="auto"/>
                <w:sz w:val="22"/>
              </w:rPr>
              <w:t xml:space="preserve">Applying the World Health </w:t>
            </w:r>
            <w:r w:rsidR="007C6D37" w:rsidRPr="00B23DBD">
              <w:rPr>
                <w:rFonts w:ascii="Arial" w:hAnsi="Arial" w:cs="Arial"/>
                <w:b w:val="0"/>
                <w:bCs/>
                <w:color w:val="auto"/>
                <w:sz w:val="22"/>
              </w:rPr>
              <w:t>Organization’s</w:t>
            </w:r>
            <w:r w:rsidRPr="00B23DBD">
              <w:rPr>
                <w:rFonts w:ascii="Arial" w:hAnsi="Arial" w:cs="Arial"/>
                <w:b w:val="0"/>
                <w:bCs/>
                <w:color w:val="auto"/>
                <w:sz w:val="22"/>
              </w:rPr>
              <w:t xml:space="preserve"> </w:t>
            </w:r>
            <w:r w:rsidR="0042505C" w:rsidRPr="00B23DBD">
              <w:rPr>
                <w:rFonts w:ascii="Arial" w:hAnsi="Arial" w:cs="Arial"/>
                <w:b w:val="0"/>
                <w:bCs/>
                <w:color w:val="auto"/>
                <w:sz w:val="22"/>
              </w:rPr>
              <w:t>10 guiding principles to strategic planning in order to reduce interpersonal violence</w:t>
            </w:r>
            <w:r w:rsidR="007C6D37" w:rsidRPr="00B23DBD">
              <w:rPr>
                <w:rFonts w:ascii="Arial" w:hAnsi="Arial" w:cs="Arial"/>
                <w:b w:val="0"/>
                <w:bCs/>
                <w:color w:val="auto"/>
                <w:sz w:val="22"/>
              </w:rPr>
              <w:t>;</w:t>
            </w:r>
            <w:r w:rsidR="0042505C" w:rsidRPr="00B23DBD">
              <w:rPr>
                <w:rFonts w:ascii="Arial" w:hAnsi="Arial" w:cs="Arial"/>
                <w:b w:val="0"/>
                <w:bCs/>
                <w:color w:val="auto"/>
                <w:sz w:val="22"/>
              </w:rPr>
              <w:t xml:space="preserve"> outlined below</w:t>
            </w:r>
            <w:r w:rsidR="007C6D37" w:rsidRPr="00B23DBD">
              <w:rPr>
                <w:rFonts w:ascii="Arial" w:hAnsi="Arial" w:cs="Arial"/>
                <w:b w:val="0"/>
                <w:bCs/>
                <w:color w:val="auto"/>
                <w:sz w:val="22"/>
              </w:rPr>
              <w:t>.</w:t>
            </w:r>
            <w:r w:rsidR="0042505C" w:rsidRPr="00B23DBD">
              <w:rPr>
                <w:rFonts w:ascii="Arial" w:hAnsi="Arial" w:cs="Arial"/>
                <w:b w:val="0"/>
                <w:bCs/>
                <w:color w:val="auto"/>
                <w:sz w:val="22"/>
              </w:rPr>
              <w:t xml:space="preserve"> </w:t>
            </w:r>
            <w:r w:rsidR="007C6D37" w:rsidRPr="00B23DBD">
              <w:rPr>
                <w:rFonts w:ascii="Arial" w:hAnsi="Arial" w:cs="Arial"/>
                <w:b w:val="0"/>
                <w:bCs/>
                <w:color w:val="auto"/>
                <w:sz w:val="22"/>
              </w:rPr>
              <w:t>W</w:t>
            </w:r>
            <w:r w:rsidR="0042505C" w:rsidRPr="00B23DBD">
              <w:rPr>
                <w:rFonts w:ascii="Arial" w:hAnsi="Arial" w:cs="Arial"/>
                <w:b w:val="0"/>
                <w:bCs/>
                <w:color w:val="auto"/>
                <w:sz w:val="22"/>
              </w:rPr>
              <w:t xml:space="preserve">e can see an emergence of </w:t>
            </w:r>
            <w:r w:rsidR="007C6D37" w:rsidRPr="00B23DBD">
              <w:rPr>
                <w:rFonts w:ascii="Arial" w:hAnsi="Arial" w:cs="Arial"/>
                <w:b w:val="0"/>
                <w:bCs/>
                <w:color w:val="auto"/>
                <w:sz w:val="22"/>
              </w:rPr>
              <w:t xml:space="preserve">a </w:t>
            </w:r>
            <w:r w:rsidR="0042505C" w:rsidRPr="00B23DBD">
              <w:rPr>
                <w:rFonts w:ascii="Arial" w:hAnsi="Arial" w:cs="Arial"/>
                <w:b w:val="0"/>
                <w:bCs/>
                <w:color w:val="auto"/>
                <w:sz w:val="22"/>
              </w:rPr>
              <w:t xml:space="preserve">high level </w:t>
            </w:r>
            <w:r w:rsidR="00BD5446">
              <w:rPr>
                <w:rFonts w:ascii="Arial" w:hAnsi="Arial" w:cs="Arial"/>
                <w:b w:val="0"/>
                <w:bCs/>
                <w:color w:val="auto"/>
                <w:sz w:val="22"/>
              </w:rPr>
              <w:t xml:space="preserve">trans-national </w:t>
            </w:r>
            <w:r w:rsidR="0042505C" w:rsidRPr="00B23DBD">
              <w:rPr>
                <w:rFonts w:ascii="Arial" w:hAnsi="Arial" w:cs="Arial"/>
                <w:b w:val="0"/>
                <w:bCs/>
                <w:color w:val="auto"/>
                <w:sz w:val="22"/>
              </w:rPr>
              <w:t xml:space="preserve">strategic planning paradigm that involves </w:t>
            </w:r>
            <w:r w:rsidR="008E4EC7" w:rsidRPr="00B23DBD">
              <w:rPr>
                <w:rFonts w:ascii="Arial" w:hAnsi="Arial" w:cs="Arial"/>
                <w:b w:val="0"/>
                <w:bCs/>
                <w:color w:val="auto"/>
                <w:sz w:val="22"/>
              </w:rPr>
              <w:t>multisectoral</w:t>
            </w:r>
            <w:r w:rsidR="0042505C" w:rsidRPr="00B23DBD">
              <w:rPr>
                <w:rFonts w:ascii="Arial" w:hAnsi="Arial" w:cs="Arial"/>
                <w:b w:val="0"/>
                <w:bCs/>
                <w:color w:val="auto"/>
                <w:sz w:val="22"/>
              </w:rPr>
              <w:t xml:space="preserve"> </w:t>
            </w:r>
            <w:r w:rsidR="00113688">
              <w:rPr>
                <w:rFonts w:ascii="Arial" w:hAnsi="Arial" w:cs="Arial"/>
                <w:b w:val="0"/>
                <w:bCs/>
                <w:color w:val="auto"/>
                <w:sz w:val="22"/>
              </w:rPr>
              <w:t xml:space="preserve">and inter-governmental </w:t>
            </w:r>
            <w:r w:rsidR="0042505C" w:rsidRPr="00B23DBD">
              <w:rPr>
                <w:rFonts w:ascii="Arial" w:hAnsi="Arial" w:cs="Arial"/>
                <w:b w:val="0"/>
                <w:bCs/>
                <w:color w:val="auto"/>
                <w:sz w:val="22"/>
              </w:rPr>
              <w:t xml:space="preserve">responses to interpersonal violence with a particular focus on a reduction of violence aimed at women, girls and children: </w:t>
            </w:r>
          </w:p>
          <w:p w14:paraId="2F25C586" w14:textId="3DE606CA" w:rsidR="0042505C" w:rsidRPr="00B23DBD" w:rsidRDefault="0042505C" w:rsidP="00DF4B67">
            <w:pPr>
              <w:spacing w:line="240" w:lineRule="auto"/>
              <w:ind w:left="720"/>
              <w:rPr>
                <w:rFonts w:ascii="Arial" w:hAnsi="Arial" w:cs="Arial"/>
                <w:b w:val="0"/>
                <w:bCs/>
                <w:color w:val="auto"/>
                <w:sz w:val="22"/>
              </w:rPr>
            </w:pPr>
          </w:p>
          <w:p w14:paraId="70E3E05C" w14:textId="71231265" w:rsidR="0069777E" w:rsidRPr="00B23DBD" w:rsidRDefault="0069777E" w:rsidP="00DF4B67">
            <w:pPr>
              <w:spacing w:line="240" w:lineRule="auto"/>
              <w:ind w:left="720"/>
              <w:rPr>
                <w:rFonts w:ascii="Arial" w:hAnsi="Arial" w:cs="Arial"/>
                <w:b w:val="0"/>
                <w:bCs/>
                <w:color w:val="auto"/>
                <w:sz w:val="22"/>
              </w:rPr>
            </w:pPr>
          </w:p>
          <w:p w14:paraId="698598F6" w14:textId="6A724F70" w:rsidR="0069777E" w:rsidRPr="00B23DBD" w:rsidRDefault="0069777E" w:rsidP="00DF4B67">
            <w:pPr>
              <w:spacing w:line="240" w:lineRule="auto"/>
              <w:ind w:left="720"/>
              <w:rPr>
                <w:rFonts w:ascii="Arial" w:hAnsi="Arial" w:cs="Arial"/>
                <w:b w:val="0"/>
                <w:bCs/>
                <w:color w:val="auto"/>
                <w:sz w:val="22"/>
              </w:rPr>
            </w:pPr>
          </w:p>
          <w:p w14:paraId="50EC5D17" w14:textId="77777777" w:rsidR="0069777E" w:rsidRPr="00B23DBD" w:rsidRDefault="0069777E" w:rsidP="00DF4B67">
            <w:pPr>
              <w:spacing w:line="240" w:lineRule="auto"/>
              <w:ind w:left="720"/>
              <w:rPr>
                <w:rFonts w:ascii="Arial" w:hAnsi="Arial" w:cs="Arial"/>
                <w:b w:val="0"/>
                <w:bCs/>
                <w:color w:val="auto"/>
                <w:sz w:val="22"/>
              </w:rPr>
            </w:pPr>
          </w:p>
          <w:p w14:paraId="4C688417" w14:textId="77777777" w:rsidR="0069777E" w:rsidRPr="00B23DBD" w:rsidRDefault="0069777E" w:rsidP="00DF4B67">
            <w:pPr>
              <w:spacing w:line="240" w:lineRule="auto"/>
              <w:ind w:left="720"/>
              <w:rPr>
                <w:rFonts w:ascii="Arial" w:hAnsi="Arial" w:cs="Arial"/>
                <w:b w:val="0"/>
                <w:bCs/>
                <w:color w:val="auto"/>
                <w:sz w:val="22"/>
              </w:rPr>
            </w:pPr>
          </w:p>
          <w:p w14:paraId="36DAF8A9" w14:textId="16BC2F1F" w:rsidR="0042505C" w:rsidRPr="00B23DBD" w:rsidRDefault="0042505C" w:rsidP="00DF4B67">
            <w:pPr>
              <w:spacing w:line="240" w:lineRule="auto"/>
              <w:ind w:left="720"/>
              <w:rPr>
                <w:rFonts w:ascii="Arial" w:hAnsi="Arial" w:cs="Arial"/>
                <w:b w:val="0"/>
                <w:bCs/>
                <w:color w:val="auto"/>
                <w:sz w:val="22"/>
              </w:rPr>
            </w:pPr>
            <w:r w:rsidRPr="00B23DBD">
              <w:rPr>
                <w:rFonts w:ascii="Arial" w:hAnsi="Arial" w:cs="Arial"/>
                <w:noProof/>
                <w:color w:val="auto"/>
                <w:sz w:val="22"/>
              </w:rPr>
              <w:drawing>
                <wp:inline distT="0" distB="0" distL="0" distR="0" wp14:anchorId="46503745" wp14:editId="0E6527F0">
                  <wp:extent cx="6267450" cy="6267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267450" cy="6267450"/>
                          </a:xfrm>
                          <a:prstGeom prst="rect">
                            <a:avLst/>
                          </a:prstGeom>
                        </pic:spPr>
                      </pic:pic>
                    </a:graphicData>
                  </a:graphic>
                </wp:inline>
              </w:drawing>
            </w:r>
          </w:p>
          <w:p w14:paraId="77C316D8" w14:textId="3E5E79CB" w:rsidR="00DF4B67" w:rsidRPr="00B23DBD" w:rsidRDefault="00DF4B67" w:rsidP="00DF4B67">
            <w:pPr>
              <w:spacing w:line="240" w:lineRule="auto"/>
              <w:ind w:left="720"/>
              <w:rPr>
                <w:rFonts w:ascii="Arial" w:hAnsi="Arial" w:cs="Arial"/>
                <w:b w:val="0"/>
                <w:bCs/>
                <w:color w:val="auto"/>
                <w:sz w:val="22"/>
              </w:rPr>
            </w:pPr>
          </w:p>
          <w:p w14:paraId="49732F1F" w14:textId="2438A182" w:rsidR="0069777E" w:rsidRPr="00B23DBD" w:rsidRDefault="0069777E" w:rsidP="00DF4B67">
            <w:pPr>
              <w:spacing w:line="240" w:lineRule="auto"/>
              <w:ind w:left="720"/>
              <w:rPr>
                <w:rFonts w:ascii="Arial" w:hAnsi="Arial" w:cs="Arial"/>
                <w:b w:val="0"/>
                <w:bCs/>
                <w:color w:val="auto"/>
                <w:sz w:val="22"/>
              </w:rPr>
            </w:pPr>
          </w:p>
          <w:p w14:paraId="47F01A00" w14:textId="77777777" w:rsidR="0069777E" w:rsidRPr="00B23DBD" w:rsidRDefault="0069777E" w:rsidP="00DF4B67">
            <w:pPr>
              <w:spacing w:line="240" w:lineRule="auto"/>
              <w:ind w:left="720"/>
              <w:rPr>
                <w:rFonts w:ascii="Arial" w:hAnsi="Arial" w:cs="Arial"/>
                <w:noProof/>
                <w:color w:val="auto"/>
                <w:sz w:val="22"/>
              </w:rPr>
            </w:pPr>
          </w:p>
          <w:p w14:paraId="7C11F0BF" w14:textId="77777777" w:rsidR="0069777E" w:rsidRPr="00B23DBD" w:rsidRDefault="0069777E" w:rsidP="00DF4B67">
            <w:pPr>
              <w:spacing w:line="240" w:lineRule="auto"/>
              <w:ind w:left="720"/>
              <w:rPr>
                <w:rFonts w:ascii="Arial" w:hAnsi="Arial" w:cs="Arial"/>
                <w:b w:val="0"/>
                <w:noProof/>
                <w:color w:val="auto"/>
                <w:sz w:val="22"/>
              </w:rPr>
            </w:pPr>
          </w:p>
          <w:p w14:paraId="5E6F6D9E" w14:textId="77777777" w:rsidR="0069777E" w:rsidRPr="00B23DBD" w:rsidRDefault="0069777E" w:rsidP="00DF4B67">
            <w:pPr>
              <w:spacing w:line="240" w:lineRule="auto"/>
              <w:ind w:left="720"/>
              <w:rPr>
                <w:rFonts w:ascii="Arial" w:hAnsi="Arial" w:cs="Arial"/>
                <w:b w:val="0"/>
                <w:noProof/>
                <w:color w:val="auto"/>
                <w:sz w:val="22"/>
              </w:rPr>
            </w:pPr>
          </w:p>
          <w:p w14:paraId="24203EDF" w14:textId="77777777" w:rsidR="0069777E" w:rsidRPr="00B23DBD" w:rsidRDefault="0069777E" w:rsidP="00DF4B67">
            <w:pPr>
              <w:spacing w:line="240" w:lineRule="auto"/>
              <w:ind w:left="720"/>
              <w:rPr>
                <w:rFonts w:ascii="Arial" w:hAnsi="Arial" w:cs="Arial"/>
                <w:b w:val="0"/>
                <w:noProof/>
                <w:color w:val="auto"/>
                <w:sz w:val="22"/>
              </w:rPr>
            </w:pPr>
          </w:p>
          <w:p w14:paraId="42598AD7" w14:textId="77777777" w:rsidR="0069777E" w:rsidRPr="00B23DBD" w:rsidRDefault="0069777E" w:rsidP="00DF4B67">
            <w:pPr>
              <w:spacing w:line="240" w:lineRule="auto"/>
              <w:ind w:left="720"/>
              <w:rPr>
                <w:rFonts w:ascii="Arial" w:hAnsi="Arial" w:cs="Arial"/>
                <w:b w:val="0"/>
                <w:noProof/>
                <w:color w:val="auto"/>
                <w:sz w:val="22"/>
              </w:rPr>
            </w:pPr>
          </w:p>
          <w:p w14:paraId="22E94344" w14:textId="77777777" w:rsidR="00D73C6F" w:rsidRPr="00B23DBD" w:rsidRDefault="00D73C6F" w:rsidP="0069777E">
            <w:pPr>
              <w:spacing w:line="240" w:lineRule="auto"/>
              <w:ind w:left="720"/>
              <w:rPr>
                <w:rFonts w:ascii="Arial" w:hAnsi="Arial" w:cs="Arial"/>
                <w:noProof/>
                <w:color w:val="auto"/>
                <w:sz w:val="22"/>
              </w:rPr>
            </w:pPr>
          </w:p>
          <w:p w14:paraId="779685D3" w14:textId="77777777" w:rsidR="00D73C6F" w:rsidRPr="00B23DBD" w:rsidRDefault="00D73C6F" w:rsidP="0069777E">
            <w:pPr>
              <w:spacing w:line="240" w:lineRule="auto"/>
              <w:ind w:left="720"/>
              <w:rPr>
                <w:rFonts w:ascii="Arial" w:hAnsi="Arial" w:cs="Arial"/>
                <w:noProof/>
                <w:color w:val="auto"/>
                <w:sz w:val="22"/>
              </w:rPr>
            </w:pPr>
          </w:p>
          <w:p w14:paraId="58EEC50C" w14:textId="77777777" w:rsidR="00D73C6F" w:rsidRPr="00B23DBD" w:rsidRDefault="00D73C6F" w:rsidP="0069777E">
            <w:pPr>
              <w:spacing w:line="240" w:lineRule="auto"/>
              <w:ind w:left="720"/>
              <w:rPr>
                <w:rFonts w:ascii="Arial" w:hAnsi="Arial" w:cs="Arial"/>
                <w:noProof/>
                <w:color w:val="auto"/>
                <w:sz w:val="22"/>
              </w:rPr>
            </w:pPr>
          </w:p>
          <w:p w14:paraId="3E6D2F2C" w14:textId="7159F62B" w:rsidR="00D73C6F" w:rsidRPr="00B23DBD" w:rsidRDefault="00D73C6F" w:rsidP="00D73C6F">
            <w:pPr>
              <w:spacing w:line="240" w:lineRule="auto"/>
              <w:ind w:left="720"/>
              <w:rPr>
                <w:rFonts w:ascii="Arial" w:hAnsi="Arial" w:cs="Arial"/>
                <w:b w:val="0"/>
                <w:bCs/>
                <w:color w:val="auto"/>
                <w:sz w:val="22"/>
              </w:rPr>
            </w:pPr>
            <w:r w:rsidRPr="00B23DBD">
              <w:rPr>
                <w:rFonts w:ascii="Arial" w:hAnsi="Arial" w:cs="Arial"/>
                <w:b w:val="0"/>
                <w:bCs/>
                <w:color w:val="auto"/>
                <w:sz w:val="22"/>
              </w:rPr>
              <w:lastRenderedPageBreak/>
              <w:t xml:space="preserve">Within the UK Governments Serious Violence Strategy there is much discussion of risk factors and the multisectoral response which is illustrated below: </w:t>
            </w:r>
          </w:p>
          <w:p w14:paraId="3458B5A7" w14:textId="7DB77862" w:rsidR="00D73C6F" w:rsidRPr="00B23DBD" w:rsidRDefault="00D73C6F" w:rsidP="00D73C6F">
            <w:pPr>
              <w:tabs>
                <w:tab w:val="left" w:pos="1211"/>
              </w:tabs>
              <w:spacing w:line="240" w:lineRule="auto"/>
              <w:ind w:left="720"/>
              <w:rPr>
                <w:rFonts w:ascii="Arial" w:hAnsi="Arial" w:cs="Arial"/>
                <w:noProof/>
                <w:color w:val="auto"/>
                <w:sz w:val="22"/>
              </w:rPr>
            </w:pPr>
          </w:p>
          <w:p w14:paraId="3A07E2C9" w14:textId="77777777" w:rsidR="00D73C6F" w:rsidRPr="00B23DBD" w:rsidRDefault="00D73C6F" w:rsidP="0069777E">
            <w:pPr>
              <w:spacing w:line="240" w:lineRule="auto"/>
              <w:ind w:left="720"/>
              <w:rPr>
                <w:rFonts w:ascii="Arial" w:hAnsi="Arial" w:cs="Arial"/>
                <w:noProof/>
                <w:color w:val="auto"/>
                <w:sz w:val="22"/>
              </w:rPr>
            </w:pPr>
          </w:p>
          <w:p w14:paraId="5B1A2E4A" w14:textId="77777777" w:rsidR="00D73C6F" w:rsidRPr="00B23DBD" w:rsidRDefault="00D73C6F" w:rsidP="0069777E">
            <w:pPr>
              <w:spacing w:line="240" w:lineRule="auto"/>
              <w:ind w:left="720"/>
              <w:rPr>
                <w:rFonts w:ascii="Arial" w:hAnsi="Arial" w:cs="Arial"/>
                <w:noProof/>
                <w:color w:val="auto"/>
                <w:sz w:val="22"/>
              </w:rPr>
            </w:pPr>
          </w:p>
          <w:p w14:paraId="16845495" w14:textId="5B9415EE" w:rsidR="0069777E" w:rsidRPr="00B23DBD" w:rsidRDefault="0069777E" w:rsidP="0069777E">
            <w:pPr>
              <w:spacing w:line="240" w:lineRule="auto"/>
              <w:ind w:left="720"/>
              <w:rPr>
                <w:rFonts w:ascii="Arial" w:hAnsi="Arial" w:cs="Arial"/>
                <w:b w:val="0"/>
                <w:bCs/>
                <w:color w:val="auto"/>
                <w:sz w:val="22"/>
              </w:rPr>
            </w:pPr>
            <w:r w:rsidRPr="00B23DBD">
              <w:rPr>
                <w:rFonts w:ascii="Arial" w:hAnsi="Arial" w:cs="Arial"/>
                <w:noProof/>
                <w:color w:val="auto"/>
                <w:sz w:val="22"/>
              </w:rPr>
              <w:drawing>
                <wp:inline distT="0" distB="0" distL="0" distR="0" wp14:anchorId="0D7B694F" wp14:editId="465566CB">
                  <wp:extent cx="5717512" cy="21913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805789" cy="2225220"/>
                          </a:xfrm>
                          <a:prstGeom prst="rect">
                            <a:avLst/>
                          </a:prstGeom>
                        </pic:spPr>
                      </pic:pic>
                    </a:graphicData>
                  </a:graphic>
                </wp:inline>
              </w:drawing>
            </w:r>
            <w:r w:rsidRPr="00B23DBD">
              <w:rPr>
                <w:rFonts w:ascii="Arial" w:hAnsi="Arial" w:cs="Arial"/>
                <w:b w:val="0"/>
                <w:bCs/>
                <w:color w:val="auto"/>
                <w:sz w:val="22"/>
              </w:rPr>
              <w:t xml:space="preserve"> </w:t>
            </w:r>
          </w:p>
          <w:p w14:paraId="3A0A5A5B" w14:textId="28510871" w:rsidR="0069777E" w:rsidRPr="00B23DBD" w:rsidRDefault="0069777E" w:rsidP="0069777E">
            <w:pPr>
              <w:spacing w:line="240" w:lineRule="auto"/>
              <w:ind w:left="720"/>
              <w:rPr>
                <w:rFonts w:ascii="Arial" w:hAnsi="Arial" w:cs="Arial"/>
                <w:b w:val="0"/>
                <w:bCs/>
                <w:color w:val="auto"/>
                <w:sz w:val="22"/>
              </w:rPr>
            </w:pPr>
            <w:r w:rsidRPr="00B23DBD">
              <w:rPr>
                <w:rFonts w:ascii="Arial" w:hAnsi="Arial" w:cs="Arial"/>
                <w:b w:val="0"/>
                <w:bCs/>
                <w:color w:val="auto"/>
                <w:sz w:val="22"/>
              </w:rPr>
              <w:t>Source: Serious Violence strategy,</w:t>
            </w:r>
            <w:r w:rsidR="00D73C6F" w:rsidRPr="00B23DBD">
              <w:rPr>
                <w:rFonts w:ascii="Arial" w:hAnsi="Arial" w:cs="Arial"/>
                <w:b w:val="0"/>
                <w:bCs/>
                <w:color w:val="auto"/>
                <w:sz w:val="22"/>
              </w:rPr>
              <w:t xml:space="preserve"> p.37,</w:t>
            </w:r>
            <w:r w:rsidRPr="00B23DBD">
              <w:rPr>
                <w:rFonts w:ascii="Arial" w:hAnsi="Arial" w:cs="Arial"/>
                <w:b w:val="0"/>
                <w:bCs/>
                <w:color w:val="auto"/>
                <w:sz w:val="22"/>
              </w:rPr>
              <w:t>HMG</w:t>
            </w:r>
          </w:p>
          <w:p w14:paraId="3C7E999C" w14:textId="77777777" w:rsidR="0069777E" w:rsidRPr="00B23DBD" w:rsidRDefault="0069777E" w:rsidP="0069777E">
            <w:pPr>
              <w:spacing w:line="240" w:lineRule="auto"/>
              <w:ind w:left="720"/>
              <w:rPr>
                <w:rFonts w:ascii="Arial" w:hAnsi="Arial" w:cs="Arial"/>
                <w:b w:val="0"/>
                <w:bCs/>
                <w:color w:val="auto"/>
                <w:sz w:val="22"/>
              </w:rPr>
            </w:pPr>
          </w:p>
          <w:p w14:paraId="2B98C5B4" w14:textId="570ABA19" w:rsidR="0069777E" w:rsidRPr="00B23DBD" w:rsidRDefault="0069777E" w:rsidP="00DF4B67">
            <w:pPr>
              <w:spacing w:line="240" w:lineRule="auto"/>
              <w:ind w:left="720"/>
              <w:rPr>
                <w:rFonts w:ascii="Arial" w:hAnsi="Arial" w:cs="Arial"/>
                <w:b w:val="0"/>
                <w:bCs/>
                <w:color w:val="auto"/>
                <w:sz w:val="22"/>
              </w:rPr>
            </w:pPr>
          </w:p>
          <w:p w14:paraId="6034C943" w14:textId="46BB520A" w:rsidR="0069777E" w:rsidRPr="00B23DBD" w:rsidRDefault="00D73C6F" w:rsidP="00DF4B67">
            <w:pPr>
              <w:spacing w:line="240" w:lineRule="auto"/>
              <w:ind w:left="720"/>
              <w:rPr>
                <w:rFonts w:ascii="Arial" w:hAnsi="Arial" w:cs="Arial"/>
                <w:b w:val="0"/>
                <w:bCs/>
                <w:color w:val="auto"/>
                <w:sz w:val="22"/>
              </w:rPr>
            </w:pPr>
            <w:r w:rsidRPr="00B23DBD">
              <w:rPr>
                <w:rFonts w:ascii="Arial" w:hAnsi="Arial" w:cs="Arial"/>
                <w:b w:val="0"/>
                <w:bCs/>
                <w:color w:val="auto"/>
                <w:sz w:val="22"/>
              </w:rPr>
              <w:t>The Violence Strategy (P.70) highlights the importance of effective local partnership</w:t>
            </w:r>
            <w:r w:rsidR="00BD5446">
              <w:rPr>
                <w:rFonts w:ascii="Arial" w:hAnsi="Arial" w:cs="Arial"/>
                <w:b w:val="0"/>
                <w:bCs/>
                <w:color w:val="auto"/>
                <w:sz w:val="22"/>
              </w:rPr>
              <w:t xml:space="preserve"> planning. </w:t>
            </w:r>
            <w:r w:rsidRPr="00B23DBD">
              <w:rPr>
                <w:rFonts w:ascii="Arial" w:hAnsi="Arial" w:cs="Arial"/>
                <w:b w:val="0"/>
                <w:bCs/>
                <w:color w:val="auto"/>
                <w:sz w:val="22"/>
              </w:rPr>
              <w:t xml:space="preserve"> </w:t>
            </w:r>
          </w:p>
          <w:p w14:paraId="5191D5B1" w14:textId="62BFCB2E" w:rsidR="0069777E" w:rsidRPr="00B23DBD" w:rsidRDefault="0069777E" w:rsidP="00DF4B67">
            <w:pPr>
              <w:spacing w:line="240" w:lineRule="auto"/>
              <w:ind w:left="720"/>
              <w:rPr>
                <w:rFonts w:ascii="Arial" w:hAnsi="Arial" w:cs="Arial"/>
                <w:b w:val="0"/>
                <w:bCs/>
                <w:color w:val="auto"/>
                <w:sz w:val="22"/>
              </w:rPr>
            </w:pPr>
          </w:p>
          <w:p w14:paraId="09CFA664" w14:textId="77777777" w:rsidR="00960BD0" w:rsidRPr="00B23DBD" w:rsidRDefault="00960BD0" w:rsidP="00B33116">
            <w:pPr>
              <w:spacing w:line="240" w:lineRule="auto"/>
              <w:rPr>
                <w:rFonts w:ascii="Arial" w:hAnsi="Arial" w:cs="Arial"/>
                <w:color w:val="auto"/>
                <w:sz w:val="22"/>
              </w:rPr>
            </w:pPr>
          </w:p>
          <w:p w14:paraId="15C8FDD1" w14:textId="023678D2" w:rsidR="00E4782D" w:rsidRPr="00B23DBD" w:rsidRDefault="00B33116" w:rsidP="00E4782D">
            <w:pPr>
              <w:numPr>
                <w:ilvl w:val="0"/>
                <w:numId w:val="1"/>
              </w:numPr>
              <w:spacing w:line="240" w:lineRule="auto"/>
              <w:rPr>
                <w:rFonts w:ascii="Arial" w:hAnsi="Arial" w:cs="Arial"/>
                <w:color w:val="auto"/>
                <w:sz w:val="22"/>
              </w:rPr>
            </w:pPr>
            <w:r w:rsidRPr="00B23DBD">
              <w:rPr>
                <w:rFonts w:ascii="Arial" w:hAnsi="Arial" w:cs="Arial"/>
                <w:color w:val="auto"/>
                <w:sz w:val="22"/>
              </w:rPr>
              <w:t>Recommendations</w:t>
            </w:r>
            <w:r w:rsidR="007C6D37" w:rsidRPr="00B23DBD">
              <w:rPr>
                <w:rFonts w:ascii="Arial" w:hAnsi="Arial" w:cs="Arial"/>
                <w:color w:val="auto"/>
                <w:sz w:val="22"/>
              </w:rPr>
              <w:t xml:space="preserve">: </w:t>
            </w:r>
          </w:p>
          <w:p w14:paraId="29BF7A23" w14:textId="31BD4A09" w:rsidR="008E4EC7" w:rsidRPr="00B23DBD" w:rsidRDefault="008E4EC7" w:rsidP="008E4EC7">
            <w:pPr>
              <w:spacing w:line="240" w:lineRule="auto"/>
              <w:ind w:left="720"/>
              <w:rPr>
                <w:rFonts w:ascii="Arial" w:hAnsi="Arial" w:cs="Arial"/>
                <w:color w:val="auto"/>
                <w:sz w:val="22"/>
              </w:rPr>
            </w:pPr>
          </w:p>
          <w:p w14:paraId="0E8264E8" w14:textId="5C50D67F" w:rsidR="00B33116" w:rsidRPr="00113688" w:rsidRDefault="008E4EC7"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The policing of high harm crimes as </w:t>
            </w:r>
            <w:r w:rsidR="00BD5446" w:rsidRPr="00113688">
              <w:rPr>
                <w:rFonts w:ascii="Arial" w:hAnsi="Arial" w:cs="Arial"/>
                <w:b w:val="0"/>
                <w:bCs/>
                <w:color w:val="auto"/>
                <w:sz w:val="22"/>
              </w:rPr>
              <w:t>defined</w:t>
            </w:r>
            <w:r w:rsidRPr="00113688">
              <w:rPr>
                <w:rFonts w:ascii="Arial" w:hAnsi="Arial" w:cs="Arial"/>
                <w:b w:val="0"/>
                <w:bCs/>
                <w:color w:val="auto"/>
                <w:sz w:val="22"/>
              </w:rPr>
              <w:t xml:space="preserve"> by Cambridge University’s High Harm crime Index </w:t>
            </w:r>
            <w:r w:rsidR="00C06EC5">
              <w:rPr>
                <w:rFonts w:ascii="Arial" w:hAnsi="Arial" w:cs="Arial"/>
                <w:b w:val="0"/>
                <w:bCs/>
                <w:color w:val="auto"/>
                <w:sz w:val="22"/>
              </w:rPr>
              <w:t xml:space="preserve">(Sherman) </w:t>
            </w:r>
            <w:r w:rsidRPr="00113688">
              <w:rPr>
                <w:rFonts w:ascii="Arial" w:hAnsi="Arial" w:cs="Arial"/>
                <w:b w:val="0"/>
                <w:bCs/>
                <w:color w:val="auto"/>
                <w:sz w:val="22"/>
              </w:rPr>
              <w:t xml:space="preserve">will require more flexible strategic planning to meet the challenges of the 2030s and 40’s. There will be </w:t>
            </w:r>
            <w:r w:rsidR="00B33116" w:rsidRPr="00113688">
              <w:rPr>
                <w:rFonts w:ascii="Arial" w:hAnsi="Arial" w:cs="Arial"/>
                <w:b w:val="0"/>
                <w:bCs/>
                <w:color w:val="auto"/>
                <w:sz w:val="22"/>
              </w:rPr>
              <w:t>a requirement to plan for Specialist Capabilities</w:t>
            </w:r>
            <w:r w:rsidRPr="00113688">
              <w:rPr>
                <w:rFonts w:ascii="Arial" w:hAnsi="Arial" w:cs="Arial"/>
                <w:b w:val="0"/>
                <w:bCs/>
                <w:color w:val="auto"/>
                <w:sz w:val="22"/>
              </w:rPr>
              <w:t xml:space="preserve"> t</w:t>
            </w:r>
            <w:r w:rsidR="00B33116" w:rsidRPr="00113688">
              <w:rPr>
                <w:rFonts w:ascii="Arial" w:hAnsi="Arial" w:cs="Arial"/>
                <w:b w:val="0"/>
                <w:bCs/>
                <w:color w:val="auto"/>
                <w:sz w:val="22"/>
              </w:rPr>
              <w:t>o respond to</w:t>
            </w:r>
            <w:r w:rsidRPr="00113688">
              <w:rPr>
                <w:rFonts w:ascii="Arial" w:hAnsi="Arial" w:cs="Arial"/>
                <w:b w:val="0"/>
                <w:bCs/>
                <w:color w:val="auto"/>
                <w:sz w:val="22"/>
              </w:rPr>
              <w:t xml:space="preserve"> crimes that at present cannot </w:t>
            </w:r>
            <w:r w:rsidR="00124FE1" w:rsidRPr="00113688">
              <w:rPr>
                <w:rFonts w:ascii="Arial" w:hAnsi="Arial" w:cs="Arial"/>
                <w:b w:val="0"/>
                <w:bCs/>
                <w:color w:val="auto"/>
                <w:sz w:val="22"/>
              </w:rPr>
              <w:t xml:space="preserve">even </w:t>
            </w:r>
            <w:r w:rsidRPr="00113688">
              <w:rPr>
                <w:rFonts w:ascii="Arial" w:hAnsi="Arial" w:cs="Arial"/>
                <w:b w:val="0"/>
                <w:bCs/>
                <w:color w:val="auto"/>
                <w:sz w:val="22"/>
              </w:rPr>
              <w:t>be committed. For example</w:t>
            </w:r>
            <w:r w:rsidR="00124FE1" w:rsidRPr="00113688">
              <w:rPr>
                <w:rFonts w:ascii="Arial" w:hAnsi="Arial" w:cs="Arial"/>
                <w:b w:val="0"/>
                <w:bCs/>
                <w:color w:val="auto"/>
                <w:sz w:val="22"/>
              </w:rPr>
              <w:t>,</w:t>
            </w:r>
            <w:r w:rsidRPr="00113688">
              <w:rPr>
                <w:rFonts w:ascii="Arial" w:hAnsi="Arial" w:cs="Arial"/>
                <w:b w:val="0"/>
                <w:bCs/>
                <w:color w:val="auto"/>
                <w:sz w:val="22"/>
              </w:rPr>
              <w:t xml:space="preserve"> the emergence of artificial intelligence </w:t>
            </w:r>
            <w:r w:rsidR="00B5640F" w:rsidRPr="00113688">
              <w:rPr>
                <w:rFonts w:ascii="Arial" w:hAnsi="Arial" w:cs="Arial"/>
                <w:b w:val="0"/>
                <w:bCs/>
                <w:color w:val="auto"/>
                <w:sz w:val="22"/>
              </w:rPr>
              <w:t>enabled drones</w:t>
            </w:r>
            <w:r w:rsidR="00BD5446" w:rsidRPr="00113688">
              <w:rPr>
                <w:rFonts w:ascii="Arial" w:hAnsi="Arial" w:cs="Arial"/>
                <w:b w:val="0"/>
                <w:bCs/>
                <w:color w:val="auto"/>
                <w:sz w:val="22"/>
              </w:rPr>
              <w:t xml:space="preserve"> and nano-bots</w:t>
            </w:r>
            <w:r w:rsidR="00B5640F" w:rsidRPr="00113688">
              <w:rPr>
                <w:rFonts w:ascii="Arial" w:hAnsi="Arial" w:cs="Arial"/>
                <w:b w:val="0"/>
                <w:bCs/>
                <w:color w:val="auto"/>
                <w:sz w:val="22"/>
              </w:rPr>
              <w:t xml:space="preserve"> </w:t>
            </w:r>
            <w:r w:rsidRPr="00113688">
              <w:rPr>
                <w:rFonts w:ascii="Arial" w:hAnsi="Arial" w:cs="Arial"/>
                <w:b w:val="0"/>
                <w:bCs/>
                <w:color w:val="auto"/>
                <w:sz w:val="22"/>
              </w:rPr>
              <w:t>programmed to kill and harm human beings.</w:t>
            </w:r>
          </w:p>
          <w:p w14:paraId="4EDE79C3" w14:textId="77777777" w:rsidR="00B33116" w:rsidRPr="00113688" w:rsidRDefault="00B33116" w:rsidP="002162E1">
            <w:pPr>
              <w:spacing w:line="240" w:lineRule="auto"/>
              <w:ind w:left="720"/>
              <w:rPr>
                <w:rFonts w:ascii="Arial" w:hAnsi="Arial" w:cs="Arial"/>
                <w:b w:val="0"/>
                <w:bCs/>
                <w:color w:val="auto"/>
                <w:sz w:val="22"/>
              </w:rPr>
            </w:pPr>
          </w:p>
          <w:p w14:paraId="5BEBB1AA" w14:textId="655CBAF4" w:rsidR="00B33116" w:rsidRPr="00113688" w:rsidRDefault="008E4EC7"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To adapt to these </w:t>
            </w:r>
            <w:r w:rsidR="00B5640F" w:rsidRPr="00113688">
              <w:rPr>
                <w:rFonts w:ascii="Arial" w:hAnsi="Arial" w:cs="Arial"/>
                <w:b w:val="0"/>
                <w:bCs/>
                <w:color w:val="auto"/>
                <w:sz w:val="22"/>
              </w:rPr>
              <w:t>challenges’</w:t>
            </w:r>
            <w:r w:rsidRPr="00113688">
              <w:rPr>
                <w:rFonts w:ascii="Arial" w:hAnsi="Arial" w:cs="Arial"/>
                <w:b w:val="0"/>
                <w:bCs/>
                <w:color w:val="auto"/>
                <w:sz w:val="22"/>
              </w:rPr>
              <w:t xml:space="preserve"> future strategic plans have to have the flexibility to adapt quickly to emerging threats. It is recommended that strategic planning for Policing Major Crimes becomes an area of </w:t>
            </w:r>
            <w:r w:rsidR="00B5640F" w:rsidRPr="00113688">
              <w:rPr>
                <w:rFonts w:ascii="Arial" w:hAnsi="Arial" w:cs="Arial"/>
                <w:b w:val="0"/>
                <w:bCs/>
                <w:color w:val="auto"/>
                <w:sz w:val="22"/>
              </w:rPr>
              <w:t xml:space="preserve">academic </w:t>
            </w:r>
            <w:r w:rsidRPr="00113688">
              <w:rPr>
                <w:rFonts w:ascii="Arial" w:hAnsi="Arial" w:cs="Arial"/>
                <w:b w:val="0"/>
                <w:bCs/>
                <w:color w:val="auto"/>
                <w:sz w:val="22"/>
              </w:rPr>
              <w:t>research</w:t>
            </w:r>
            <w:r w:rsidR="00B5640F" w:rsidRPr="00113688">
              <w:rPr>
                <w:rFonts w:ascii="Arial" w:hAnsi="Arial" w:cs="Arial"/>
                <w:b w:val="0"/>
                <w:bCs/>
                <w:color w:val="auto"/>
                <w:sz w:val="22"/>
              </w:rPr>
              <w:t xml:space="preserve"> aligned to public health and technological areas of research. </w:t>
            </w:r>
          </w:p>
          <w:p w14:paraId="69C2E9B6" w14:textId="77777777" w:rsidR="00B33116" w:rsidRPr="00113688" w:rsidRDefault="00B33116" w:rsidP="002162E1">
            <w:pPr>
              <w:spacing w:line="240" w:lineRule="auto"/>
              <w:ind w:left="720"/>
              <w:rPr>
                <w:rFonts w:ascii="Arial" w:hAnsi="Arial" w:cs="Arial"/>
                <w:b w:val="0"/>
                <w:bCs/>
                <w:color w:val="auto"/>
                <w:sz w:val="22"/>
              </w:rPr>
            </w:pPr>
          </w:p>
          <w:p w14:paraId="7B111729" w14:textId="463FF39C" w:rsidR="00B33116" w:rsidRPr="00113688" w:rsidRDefault="00124FE1" w:rsidP="00B33116">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The </w:t>
            </w:r>
            <w:r w:rsidR="00B33116" w:rsidRPr="00113688">
              <w:rPr>
                <w:rFonts w:ascii="Arial" w:hAnsi="Arial" w:cs="Arial"/>
                <w:b w:val="0"/>
                <w:bCs/>
                <w:color w:val="auto"/>
                <w:sz w:val="22"/>
              </w:rPr>
              <w:t xml:space="preserve">adoption of more meaningful </w:t>
            </w:r>
            <w:r w:rsidRPr="00113688">
              <w:rPr>
                <w:rFonts w:ascii="Arial" w:hAnsi="Arial" w:cs="Arial"/>
                <w:b w:val="0"/>
                <w:bCs/>
                <w:color w:val="auto"/>
                <w:sz w:val="22"/>
              </w:rPr>
              <w:t>collaborative approach</w:t>
            </w:r>
            <w:r w:rsidR="00B33116" w:rsidRPr="00113688">
              <w:rPr>
                <w:rFonts w:ascii="Arial" w:hAnsi="Arial" w:cs="Arial"/>
                <w:b w:val="0"/>
                <w:bCs/>
                <w:color w:val="auto"/>
                <w:sz w:val="22"/>
              </w:rPr>
              <w:t>es</w:t>
            </w:r>
            <w:r w:rsidRPr="00113688">
              <w:rPr>
                <w:rFonts w:ascii="Arial" w:hAnsi="Arial" w:cs="Arial"/>
                <w:b w:val="0"/>
                <w:bCs/>
                <w:color w:val="auto"/>
                <w:sz w:val="22"/>
              </w:rPr>
              <w:t xml:space="preserve"> to strategic planning with Moore’s Public value aspiration </w:t>
            </w:r>
            <w:r w:rsidR="00B33116" w:rsidRPr="00113688">
              <w:rPr>
                <w:rFonts w:ascii="Arial" w:hAnsi="Arial" w:cs="Arial"/>
                <w:b w:val="0"/>
                <w:bCs/>
                <w:color w:val="auto"/>
                <w:sz w:val="22"/>
              </w:rPr>
              <w:t>as</w:t>
            </w:r>
            <w:r w:rsidRPr="00113688">
              <w:rPr>
                <w:rFonts w:ascii="Arial" w:hAnsi="Arial" w:cs="Arial"/>
                <w:b w:val="0"/>
                <w:bCs/>
                <w:color w:val="auto"/>
                <w:sz w:val="22"/>
              </w:rPr>
              <w:t xml:space="preserve"> its central </w:t>
            </w:r>
            <w:r w:rsidR="00B33116" w:rsidRPr="00113688">
              <w:rPr>
                <w:rFonts w:ascii="Arial" w:hAnsi="Arial" w:cs="Arial"/>
                <w:b w:val="0"/>
                <w:bCs/>
                <w:color w:val="auto"/>
                <w:sz w:val="22"/>
              </w:rPr>
              <w:t xml:space="preserve">aspiration. The below table reproduced from Alford and </w:t>
            </w:r>
            <w:proofErr w:type="spellStart"/>
            <w:r w:rsidR="00B33116" w:rsidRPr="00113688">
              <w:rPr>
                <w:rFonts w:ascii="Arial" w:hAnsi="Arial" w:cs="Arial"/>
                <w:b w:val="0"/>
                <w:bCs/>
                <w:color w:val="auto"/>
                <w:sz w:val="22"/>
              </w:rPr>
              <w:t>Greve</w:t>
            </w:r>
            <w:proofErr w:type="spellEnd"/>
            <w:r w:rsidR="00B33116" w:rsidRPr="00113688">
              <w:rPr>
                <w:rFonts w:ascii="Arial" w:hAnsi="Arial" w:cs="Arial"/>
                <w:b w:val="0"/>
                <w:bCs/>
                <w:color w:val="auto"/>
                <w:sz w:val="22"/>
              </w:rPr>
              <w:t xml:space="preserve"> (2010) articulates Moore’s view of public value being produced within an environment of politically authorized norms and expectations. In a policing context </w:t>
            </w:r>
            <w:r w:rsidR="00B5640F" w:rsidRPr="00113688">
              <w:rPr>
                <w:rFonts w:ascii="Arial" w:hAnsi="Arial" w:cs="Arial"/>
                <w:b w:val="0"/>
                <w:bCs/>
                <w:color w:val="auto"/>
                <w:sz w:val="22"/>
              </w:rPr>
              <w:t xml:space="preserve">public value is </w:t>
            </w:r>
            <w:r w:rsidR="00BD5446" w:rsidRPr="00113688">
              <w:rPr>
                <w:rFonts w:ascii="Arial" w:hAnsi="Arial" w:cs="Arial"/>
                <w:b w:val="0"/>
                <w:bCs/>
                <w:color w:val="auto"/>
                <w:sz w:val="22"/>
              </w:rPr>
              <w:t>measured</w:t>
            </w:r>
            <w:r w:rsidR="00B5640F" w:rsidRPr="00113688">
              <w:rPr>
                <w:rFonts w:ascii="Arial" w:hAnsi="Arial" w:cs="Arial"/>
                <w:b w:val="0"/>
                <w:bCs/>
                <w:color w:val="auto"/>
                <w:sz w:val="22"/>
              </w:rPr>
              <w:t xml:space="preserve"> by </w:t>
            </w:r>
            <w:r w:rsidR="00B33116" w:rsidRPr="00113688">
              <w:rPr>
                <w:rFonts w:ascii="Arial" w:hAnsi="Arial" w:cs="Arial"/>
                <w:b w:val="0"/>
                <w:bCs/>
                <w:color w:val="auto"/>
                <w:sz w:val="22"/>
              </w:rPr>
              <w:t xml:space="preserve">low crime and disorder and safer neighborhoods within which to thrive and flourish (Wellbeing and Future Generations Act) </w:t>
            </w:r>
          </w:p>
          <w:p w14:paraId="7EF2BC7D" w14:textId="59B27322" w:rsidR="00B33116" w:rsidRPr="00113688" w:rsidRDefault="00B33116" w:rsidP="002162E1">
            <w:pPr>
              <w:spacing w:line="240" w:lineRule="auto"/>
              <w:ind w:left="720"/>
              <w:rPr>
                <w:rFonts w:ascii="Arial" w:hAnsi="Arial" w:cs="Arial"/>
                <w:b w:val="0"/>
                <w:bCs/>
                <w:color w:val="auto"/>
                <w:sz w:val="22"/>
              </w:rPr>
            </w:pPr>
          </w:p>
          <w:p w14:paraId="4F873286" w14:textId="77777777" w:rsidR="00B33116" w:rsidRPr="00113688" w:rsidRDefault="00B33116" w:rsidP="002162E1">
            <w:pPr>
              <w:spacing w:line="240" w:lineRule="auto"/>
              <w:ind w:left="720"/>
              <w:rPr>
                <w:rFonts w:ascii="Arial" w:hAnsi="Arial" w:cs="Arial"/>
                <w:b w:val="0"/>
                <w:bCs/>
                <w:color w:val="auto"/>
                <w:sz w:val="22"/>
              </w:rPr>
            </w:pPr>
          </w:p>
          <w:p w14:paraId="505CAD66" w14:textId="77777777" w:rsidR="008258B7" w:rsidRPr="00113688" w:rsidRDefault="008258B7" w:rsidP="002162E1">
            <w:pPr>
              <w:spacing w:line="240" w:lineRule="auto"/>
              <w:ind w:left="720"/>
              <w:rPr>
                <w:rFonts w:ascii="Arial" w:hAnsi="Arial" w:cs="Arial"/>
                <w:b w:val="0"/>
                <w:bCs/>
                <w:color w:val="auto"/>
                <w:sz w:val="22"/>
              </w:rPr>
            </w:pPr>
          </w:p>
          <w:p w14:paraId="3749C4E0" w14:textId="77777777" w:rsidR="008258B7" w:rsidRPr="00113688" w:rsidRDefault="008258B7" w:rsidP="002162E1">
            <w:pPr>
              <w:spacing w:line="240" w:lineRule="auto"/>
              <w:ind w:left="720"/>
              <w:rPr>
                <w:rFonts w:ascii="Arial" w:hAnsi="Arial" w:cs="Arial"/>
                <w:b w:val="0"/>
                <w:bCs/>
                <w:color w:val="auto"/>
                <w:sz w:val="22"/>
              </w:rPr>
            </w:pPr>
          </w:p>
          <w:p w14:paraId="782E0143" w14:textId="70B77C32" w:rsidR="008258B7" w:rsidRPr="00113688" w:rsidRDefault="008258B7" w:rsidP="002162E1">
            <w:pPr>
              <w:spacing w:line="240" w:lineRule="auto"/>
              <w:ind w:left="720"/>
              <w:rPr>
                <w:rFonts w:ascii="Arial" w:hAnsi="Arial" w:cs="Arial"/>
                <w:b w:val="0"/>
                <w:bCs/>
                <w:color w:val="auto"/>
                <w:sz w:val="22"/>
              </w:rPr>
            </w:pPr>
            <w:r w:rsidRPr="00113688">
              <w:rPr>
                <w:rFonts w:ascii="Arial" w:hAnsi="Arial" w:cs="Arial"/>
                <w:b w:val="0"/>
                <w:bCs/>
                <w:noProof/>
                <w:color w:val="auto"/>
                <w:sz w:val="22"/>
              </w:rPr>
              <w:lastRenderedPageBreak/>
              <w:drawing>
                <wp:inline distT="0" distB="0" distL="0" distR="0" wp14:anchorId="4A248DD0" wp14:editId="776143F1">
                  <wp:extent cx="6309360" cy="3290570"/>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309360" cy="3290570"/>
                          </a:xfrm>
                          <a:prstGeom prst="rect">
                            <a:avLst/>
                          </a:prstGeom>
                        </pic:spPr>
                      </pic:pic>
                    </a:graphicData>
                  </a:graphic>
                </wp:inline>
              </w:drawing>
            </w:r>
          </w:p>
          <w:p w14:paraId="7092E8C2" w14:textId="77777777" w:rsidR="008258B7" w:rsidRPr="00113688" w:rsidRDefault="008258B7" w:rsidP="002162E1">
            <w:pPr>
              <w:spacing w:line="240" w:lineRule="auto"/>
              <w:ind w:left="720"/>
              <w:rPr>
                <w:rFonts w:ascii="Arial" w:hAnsi="Arial" w:cs="Arial"/>
                <w:b w:val="0"/>
                <w:bCs/>
                <w:color w:val="auto"/>
                <w:sz w:val="22"/>
              </w:rPr>
            </w:pPr>
          </w:p>
          <w:p w14:paraId="28C436A5" w14:textId="77777777" w:rsidR="008258B7" w:rsidRPr="00113688" w:rsidRDefault="008258B7" w:rsidP="002162E1">
            <w:pPr>
              <w:spacing w:line="240" w:lineRule="auto"/>
              <w:ind w:left="720"/>
              <w:rPr>
                <w:rFonts w:ascii="Arial" w:hAnsi="Arial" w:cs="Arial"/>
                <w:b w:val="0"/>
                <w:bCs/>
                <w:color w:val="auto"/>
                <w:sz w:val="22"/>
              </w:rPr>
            </w:pPr>
          </w:p>
          <w:p w14:paraId="6D52E4CA" w14:textId="2B84BC56" w:rsidR="00B33116" w:rsidRPr="00113688" w:rsidRDefault="00BD5446" w:rsidP="00B33116">
            <w:pPr>
              <w:spacing w:line="240" w:lineRule="auto"/>
              <w:ind w:left="720"/>
              <w:rPr>
                <w:rFonts w:ascii="Arial" w:hAnsi="Arial" w:cs="Arial"/>
                <w:b w:val="0"/>
                <w:bCs/>
                <w:color w:val="auto"/>
                <w:sz w:val="22"/>
              </w:rPr>
            </w:pPr>
            <w:r w:rsidRPr="00113688">
              <w:rPr>
                <w:rFonts w:ascii="Arial" w:hAnsi="Arial" w:cs="Arial"/>
                <w:b w:val="0"/>
                <w:bCs/>
                <w:color w:val="auto"/>
                <w:sz w:val="22"/>
              </w:rPr>
              <w:t>Along with m</w:t>
            </w:r>
            <w:r w:rsidR="00B33116" w:rsidRPr="00113688">
              <w:rPr>
                <w:rFonts w:ascii="Arial" w:hAnsi="Arial" w:cs="Arial"/>
                <w:b w:val="0"/>
                <w:bCs/>
                <w:color w:val="auto"/>
                <w:sz w:val="22"/>
              </w:rPr>
              <w:t xml:space="preserve">easured outcomes by way of a balanced scorecard and framed with sound ethical values. </w:t>
            </w:r>
          </w:p>
          <w:p w14:paraId="33BAB564" w14:textId="77777777" w:rsidR="008258B7" w:rsidRPr="00113688" w:rsidRDefault="008258B7" w:rsidP="002162E1">
            <w:pPr>
              <w:spacing w:line="240" w:lineRule="auto"/>
              <w:ind w:left="720"/>
              <w:rPr>
                <w:rFonts w:ascii="Arial" w:hAnsi="Arial" w:cs="Arial"/>
                <w:b w:val="0"/>
                <w:bCs/>
                <w:color w:val="auto"/>
                <w:sz w:val="22"/>
              </w:rPr>
            </w:pPr>
          </w:p>
          <w:p w14:paraId="22B9FD4C" w14:textId="29ED1BCF" w:rsidR="00B33116" w:rsidRPr="00113688" w:rsidRDefault="00124FE1" w:rsidP="002162E1">
            <w:pPr>
              <w:spacing w:line="240" w:lineRule="auto"/>
              <w:ind w:left="720"/>
              <w:rPr>
                <w:rFonts w:ascii="Arial" w:hAnsi="Arial" w:cs="Arial"/>
                <w:b w:val="0"/>
                <w:bCs/>
                <w:color w:val="auto"/>
                <w:sz w:val="22"/>
              </w:rPr>
            </w:pPr>
            <w:r w:rsidRPr="00113688">
              <w:rPr>
                <w:rFonts w:ascii="Arial" w:hAnsi="Arial" w:cs="Arial"/>
                <w:b w:val="0"/>
                <w:bCs/>
                <w:color w:val="auto"/>
                <w:sz w:val="22"/>
              </w:rPr>
              <w:t>The visioning of the organization</w:t>
            </w:r>
            <w:r w:rsidR="00BD5446" w:rsidRPr="00113688">
              <w:rPr>
                <w:rFonts w:ascii="Arial" w:hAnsi="Arial" w:cs="Arial"/>
                <w:b w:val="0"/>
                <w:bCs/>
                <w:color w:val="auto"/>
                <w:sz w:val="22"/>
              </w:rPr>
              <w:t>’s plans</w:t>
            </w:r>
            <w:r w:rsidRPr="00113688">
              <w:rPr>
                <w:rFonts w:ascii="Arial" w:hAnsi="Arial" w:cs="Arial"/>
                <w:b w:val="0"/>
                <w:bCs/>
                <w:color w:val="auto"/>
                <w:sz w:val="22"/>
              </w:rPr>
              <w:t xml:space="preserve"> has to align to </w:t>
            </w:r>
            <w:r w:rsidR="00B33116" w:rsidRPr="00113688">
              <w:rPr>
                <w:rFonts w:ascii="Arial" w:hAnsi="Arial" w:cs="Arial"/>
                <w:b w:val="0"/>
                <w:bCs/>
                <w:color w:val="auto"/>
                <w:sz w:val="22"/>
              </w:rPr>
              <w:t>public expectations in a dynamic and easily adaptive way. This requires the organization to reflect on h</w:t>
            </w:r>
            <w:r w:rsidRPr="00113688">
              <w:rPr>
                <w:rFonts w:ascii="Arial" w:hAnsi="Arial" w:cs="Arial"/>
                <w:b w:val="0"/>
                <w:bCs/>
                <w:color w:val="auto"/>
                <w:sz w:val="22"/>
              </w:rPr>
              <w:t>ow accessible and responsive it is</w:t>
            </w:r>
            <w:r w:rsidR="00B33116" w:rsidRPr="00113688">
              <w:rPr>
                <w:rFonts w:ascii="Arial" w:hAnsi="Arial" w:cs="Arial"/>
                <w:b w:val="0"/>
                <w:bCs/>
                <w:color w:val="auto"/>
                <w:sz w:val="22"/>
              </w:rPr>
              <w:t>.</w:t>
            </w:r>
          </w:p>
          <w:p w14:paraId="5FDC9D34" w14:textId="77777777" w:rsidR="00B33116" w:rsidRPr="00113688" w:rsidRDefault="00B33116" w:rsidP="002162E1">
            <w:pPr>
              <w:spacing w:line="240" w:lineRule="auto"/>
              <w:ind w:left="720"/>
              <w:rPr>
                <w:rFonts w:ascii="Arial" w:hAnsi="Arial" w:cs="Arial"/>
                <w:b w:val="0"/>
                <w:bCs/>
                <w:color w:val="auto"/>
                <w:sz w:val="22"/>
              </w:rPr>
            </w:pPr>
          </w:p>
          <w:p w14:paraId="553378A0" w14:textId="3346656F" w:rsidR="00B33116" w:rsidRPr="00113688" w:rsidRDefault="00124FE1"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The link to the wider public safety ‘system’ is the complex arena that strategic planning is now </w:t>
            </w:r>
            <w:r w:rsidR="00B33116" w:rsidRPr="00113688">
              <w:rPr>
                <w:rFonts w:ascii="Arial" w:hAnsi="Arial" w:cs="Arial"/>
                <w:b w:val="0"/>
                <w:bCs/>
                <w:color w:val="auto"/>
                <w:sz w:val="22"/>
              </w:rPr>
              <w:t>shifting toward to manage risk</w:t>
            </w:r>
            <w:r w:rsidRPr="00113688">
              <w:rPr>
                <w:rFonts w:ascii="Arial" w:hAnsi="Arial" w:cs="Arial"/>
                <w:b w:val="0"/>
                <w:bCs/>
                <w:color w:val="auto"/>
                <w:sz w:val="22"/>
              </w:rPr>
              <w:t>. The who</w:t>
            </w:r>
            <w:r w:rsidR="00E1707E" w:rsidRPr="00113688">
              <w:rPr>
                <w:rFonts w:ascii="Arial" w:hAnsi="Arial" w:cs="Arial"/>
                <w:b w:val="0"/>
                <w:bCs/>
                <w:color w:val="auto"/>
                <w:sz w:val="22"/>
              </w:rPr>
              <w:t>le</w:t>
            </w:r>
            <w:r w:rsidRPr="00113688">
              <w:rPr>
                <w:rFonts w:ascii="Arial" w:hAnsi="Arial" w:cs="Arial"/>
                <w:b w:val="0"/>
                <w:bCs/>
                <w:color w:val="auto"/>
                <w:sz w:val="22"/>
              </w:rPr>
              <w:t xml:space="preserve"> systems approach </w:t>
            </w:r>
            <w:r w:rsidR="00E1707E" w:rsidRPr="00113688">
              <w:rPr>
                <w:rFonts w:ascii="Arial" w:hAnsi="Arial" w:cs="Arial"/>
                <w:b w:val="0"/>
                <w:bCs/>
                <w:color w:val="auto"/>
                <w:sz w:val="22"/>
              </w:rPr>
              <w:t xml:space="preserve">and ‘systems thinking’ by way of complex partnership/stakeholder planning meetings may frame the future collegiate strategic planning to address high harm crime in communities. </w:t>
            </w:r>
            <w:r w:rsidR="00B5640F" w:rsidRPr="00113688">
              <w:rPr>
                <w:rFonts w:ascii="Arial" w:hAnsi="Arial" w:cs="Arial"/>
                <w:b w:val="0"/>
                <w:bCs/>
                <w:color w:val="auto"/>
                <w:sz w:val="22"/>
              </w:rPr>
              <w:t>(Sherman)</w:t>
            </w:r>
          </w:p>
          <w:p w14:paraId="2DB4EF1C" w14:textId="77777777" w:rsidR="00B33116" w:rsidRPr="00113688" w:rsidRDefault="00B33116" w:rsidP="002162E1">
            <w:pPr>
              <w:spacing w:line="240" w:lineRule="auto"/>
              <w:ind w:left="720"/>
              <w:rPr>
                <w:rFonts w:ascii="Arial" w:hAnsi="Arial" w:cs="Arial"/>
                <w:b w:val="0"/>
                <w:bCs/>
                <w:color w:val="auto"/>
                <w:sz w:val="22"/>
              </w:rPr>
            </w:pPr>
          </w:p>
          <w:p w14:paraId="3F0DD8D5" w14:textId="4FDD48C4" w:rsidR="00B33116" w:rsidRDefault="00E1707E"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The </w:t>
            </w:r>
            <w:r w:rsidR="00B33116" w:rsidRPr="00113688">
              <w:rPr>
                <w:rFonts w:ascii="Arial" w:hAnsi="Arial" w:cs="Arial"/>
                <w:b w:val="0"/>
                <w:bCs/>
                <w:color w:val="auto"/>
                <w:sz w:val="22"/>
              </w:rPr>
              <w:t>e</w:t>
            </w:r>
            <w:r w:rsidRPr="00113688">
              <w:rPr>
                <w:rFonts w:ascii="Arial" w:hAnsi="Arial" w:cs="Arial"/>
                <w:b w:val="0"/>
                <w:bCs/>
                <w:color w:val="auto"/>
                <w:sz w:val="22"/>
              </w:rPr>
              <w:t>mergence of deviant organizational thinking with</w:t>
            </w:r>
            <w:r w:rsidR="00B5640F" w:rsidRPr="00113688">
              <w:rPr>
                <w:rFonts w:ascii="Arial" w:hAnsi="Arial" w:cs="Arial"/>
                <w:b w:val="0"/>
                <w:bCs/>
                <w:color w:val="auto"/>
                <w:sz w:val="22"/>
              </w:rPr>
              <w:t>in</w:t>
            </w:r>
            <w:r w:rsidRPr="00113688">
              <w:rPr>
                <w:rFonts w:ascii="Arial" w:hAnsi="Arial" w:cs="Arial"/>
                <w:b w:val="0"/>
                <w:bCs/>
                <w:color w:val="auto"/>
                <w:sz w:val="22"/>
              </w:rPr>
              <w:t xml:space="preserve"> strategic planning may enhance opportunities to devise innovative solutions. The top down </w:t>
            </w:r>
            <w:r w:rsidR="00B5640F" w:rsidRPr="00113688">
              <w:rPr>
                <w:rFonts w:ascii="Arial" w:hAnsi="Arial" w:cs="Arial"/>
                <w:b w:val="0"/>
                <w:bCs/>
                <w:color w:val="auto"/>
                <w:sz w:val="22"/>
              </w:rPr>
              <w:t xml:space="preserve">3-5 year </w:t>
            </w:r>
            <w:r w:rsidRPr="00113688">
              <w:rPr>
                <w:rFonts w:ascii="Arial" w:hAnsi="Arial" w:cs="Arial"/>
                <w:b w:val="0"/>
                <w:bCs/>
                <w:color w:val="auto"/>
                <w:sz w:val="22"/>
              </w:rPr>
              <w:t>strategic planning</w:t>
            </w:r>
            <w:r w:rsidR="00B5640F" w:rsidRPr="00113688">
              <w:rPr>
                <w:rFonts w:ascii="Arial" w:hAnsi="Arial" w:cs="Arial"/>
                <w:b w:val="0"/>
                <w:bCs/>
                <w:color w:val="auto"/>
                <w:sz w:val="22"/>
              </w:rPr>
              <w:t xml:space="preserve"> structure</w:t>
            </w:r>
            <w:r w:rsidRPr="00113688">
              <w:rPr>
                <w:rFonts w:ascii="Arial" w:hAnsi="Arial" w:cs="Arial"/>
                <w:b w:val="0"/>
                <w:bCs/>
                <w:color w:val="auto"/>
                <w:sz w:val="22"/>
              </w:rPr>
              <w:t xml:space="preserve"> may be too linear a model to respond to strategic challenges that are dynamic and ever changing in a digital age. </w:t>
            </w:r>
          </w:p>
          <w:p w14:paraId="773D6F47" w14:textId="0AE2DC19" w:rsidR="00965D65" w:rsidRDefault="00965D65" w:rsidP="002162E1">
            <w:pPr>
              <w:spacing w:line="240" w:lineRule="auto"/>
              <w:ind w:left="720"/>
              <w:rPr>
                <w:rFonts w:ascii="Arial" w:hAnsi="Arial" w:cs="Arial"/>
                <w:b w:val="0"/>
                <w:bCs/>
                <w:color w:val="auto"/>
                <w:sz w:val="22"/>
              </w:rPr>
            </w:pPr>
          </w:p>
          <w:p w14:paraId="3C2274BD" w14:textId="31F4616C" w:rsidR="00965D65" w:rsidRPr="00113688" w:rsidRDefault="00965D65" w:rsidP="002162E1">
            <w:pPr>
              <w:spacing w:line="240" w:lineRule="auto"/>
              <w:ind w:left="720"/>
              <w:rPr>
                <w:rFonts w:ascii="Arial" w:hAnsi="Arial" w:cs="Arial"/>
                <w:b w:val="0"/>
                <w:bCs/>
                <w:color w:val="auto"/>
                <w:sz w:val="22"/>
              </w:rPr>
            </w:pPr>
            <w:r>
              <w:rPr>
                <w:rFonts w:ascii="Arial" w:hAnsi="Arial" w:cs="Arial"/>
                <w:b w:val="0"/>
                <w:bCs/>
                <w:color w:val="auto"/>
                <w:sz w:val="22"/>
              </w:rPr>
              <w:t xml:space="preserve">The transformation of the FBI’s performance post 9/11 is the subject of analysis in the McKinsey institutes paper </w:t>
            </w:r>
            <w:r w:rsidR="007E5E83">
              <w:rPr>
                <w:rFonts w:ascii="Arial" w:hAnsi="Arial" w:cs="Arial"/>
                <w:b w:val="0"/>
                <w:bCs/>
                <w:color w:val="auto"/>
                <w:sz w:val="22"/>
              </w:rPr>
              <w:t xml:space="preserve">where organizational health </w:t>
            </w:r>
            <w:r w:rsidR="00C06EC5">
              <w:rPr>
                <w:rFonts w:ascii="Arial" w:hAnsi="Arial" w:cs="Arial"/>
                <w:b w:val="0"/>
                <w:bCs/>
                <w:color w:val="auto"/>
                <w:sz w:val="22"/>
              </w:rPr>
              <w:t xml:space="preserve">to deliver a strategy. Focusing on the wellbeing of the organization in order to deliver the strategic mission has to be an important element in strategic police management. </w:t>
            </w:r>
          </w:p>
          <w:p w14:paraId="04D4AA2B" w14:textId="77777777" w:rsidR="007E5E83" w:rsidRDefault="007E5E83" w:rsidP="002162E1">
            <w:pPr>
              <w:spacing w:line="240" w:lineRule="auto"/>
              <w:ind w:left="720"/>
              <w:rPr>
                <w:rFonts w:ascii="Arial" w:hAnsi="Arial" w:cs="Arial"/>
                <w:b w:val="0"/>
                <w:bCs/>
                <w:color w:val="auto"/>
                <w:sz w:val="22"/>
              </w:rPr>
            </w:pPr>
          </w:p>
          <w:p w14:paraId="02E493E6" w14:textId="2D0F24B3" w:rsidR="00B33116" w:rsidRDefault="007E5E83" w:rsidP="002162E1">
            <w:pPr>
              <w:spacing w:line="240" w:lineRule="auto"/>
              <w:ind w:left="720"/>
              <w:rPr>
                <w:rFonts w:ascii="Arial" w:hAnsi="Arial" w:cs="Arial"/>
                <w:b w:val="0"/>
                <w:bCs/>
                <w:color w:val="auto"/>
                <w:sz w:val="22"/>
              </w:rPr>
            </w:pPr>
            <w:r>
              <w:rPr>
                <w:rFonts w:ascii="Arial" w:hAnsi="Arial" w:cs="Arial"/>
                <w:b w:val="0"/>
                <w:bCs/>
                <w:color w:val="auto"/>
                <w:sz w:val="22"/>
              </w:rPr>
              <w:t xml:space="preserve">The FBI Involved middle management in the adaptation of organizational strategy as they responded to the changing threats to America post 9/11.  </w:t>
            </w:r>
          </w:p>
          <w:p w14:paraId="759A8A3A" w14:textId="44B5CF00" w:rsidR="007E5E83" w:rsidRDefault="007E5E83" w:rsidP="002162E1">
            <w:pPr>
              <w:spacing w:line="240" w:lineRule="auto"/>
              <w:ind w:left="720"/>
              <w:rPr>
                <w:rFonts w:ascii="Arial" w:hAnsi="Arial" w:cs="Arial"/>
                <w:b w:val="0"/>
                <w:bCs/>
                <w:color w:val="auto"/>
                <w:sz w:val="22"/>
              </w:rPr>
            </w:pPr>
          </w:p>
          <w:p w14:paraId="42BC9846" w14:textId="1EFE727B" w:rsidR="007E5E83" w:rsidRDefault="007E5E83" w:rsidP="002162E1">
            <w:pPr>
              <w:spacing w:line="240" w:lineRule="auto"/>
              <w:ind w:left="720"/>
              <w:rPr>
                <w:rFonts w:ascii="Arial" w:hAnsi="Arial" w:cs="Arial"/>
                <w:b w:val="0"/>
                <w:bCs/>
                <w:color w:val="auto"/>
                <w:sz w:val="22"/>
              </w:rPr>
            </w:pPr>
            <w:r w:rsidRPr="007E5E83">
              <w:rPr>
                <w:rFonts w:ascii="Arial" w:hAnsi="Arial" w:cs="Arial"/>
                <w:b w:val="0"/>
                <w:bCs/>
                <w:i/>
                <w:iCs/>
                <w:color w:val="333333"/>
                <w:sz w:val="22"/>
                <w:shd w:val="clear" w:color="auto" w:fill="FFFFFF"/>
              </w:rPr>
              <w:t>“</w:t>
            </w:r>
            <w:r w:rsidRPr="007E5E83">
              <w:rPr>
                <w:rFonts w:ascii="Arial" w:hAnsi="Arial" w:cs="Arial"/>
                <w:b w:val="0"/>
                <w:bCs/>
                <w:i/>
                <w:iCs/>
                <w:color w:val="333333"/>
                <w:sz w:val="22"/>
                <w:shd w:val="clear" w:color="auto" w:fill="FFFFFF"/>
              </w:rPr>
              <w:t>Leadership reinforced that real-time changes to the strategy were necessary and encouraged teams to try pilots and proofs of concept in order to buttress and build a testing mindset.</w:t>
            </w:r>
            <w:r w:rsidRPr="007E5E83">
              <w:rPr>
                <w:rFonts w:ascii="Arial" w:hAnsi="Arial" w:cs="Arial"/>
                <w:b w:val="0"/>
                <w:bCs/>
                <w:i/>
                <w:iCs/>
                <w:color w:val="333333"/>
                <w:sz w:val="22"/>
                <w:shd w:val="clear" w:color="auto" w:fill="FFFFFF"/>
              </w:rPr>
              <w:t>”</w:t>
            </w:r>
            <w:r>
              <w:rPr>
                <w:rFonts w:ascii="Arial" w:hAnsi="Arial" w:cs="Arial"/>
                <w:b w:val="0"/>
                <w:bCs/>
                <w:color w:val="333333"/>
                <w:sz w:val="22"/>
                <w:shd w:val="clear" w:color="auto" w:fill="FFFFFF"/>
              </w:rPr>
              <w:t xml:space="preserve"> (McKinsey)</w:t>
            </w:r>
          </w:p>
          <w:p w14:paraId="0DD31DA0" w14:textId="5D9BF2C0" w:rsidR="007E5E83" w:rsidRPr="007E5E83" w:rsidRDefault="007E5E83" w:rsidP="002162E1">
            <w:pPr>
              <w:spacing w:line="240" w:lineRule="auto"/>
              <w:ind w:left="720"/>
              <w:rPr>
                <w:rFonts w:ascii="Arial" w:hAnsi="Arial" w:cs="Arial"/>
                <w:b w:val="0"/>
                <w:bCs/>
                <w:color w:val="auto"/>
                <w:sz w:val="22"/>
              </w:rPr>
            </w:pPr>
            <w:r w:rsidRPr="007E5E83">
              <w:rPr>
                <w:rFonts w:ascii="Arial" w:hAnsi="Arial" w:cs="Arial"/>
                <w:b w:val="0"/>
                <w:bCs/>
                <w:color w:val="auto"/>
                <w:sz w:val="22"/>
              </w:rPr>
              <w:t> </w:t>
            </w:r>
          </w:p>
          <w:p w14:paraId="47D8A3B9" w14:textId="0AA93BA3" w:rsidR="00A341B0" w:rsidRPr="00113688" w:rsidRDefault="00E1707E"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How we articulate the strategic planning of the future in a digital communications age is </w:t>
            </w:r>
            <w:r w:rsidR="00B33116" w:rsidRPr="00113688">
              <w:rPr>
                <w:rFonts w:ascii="Arial" w:hAnsi="Arial" w:cs="Arial"/>
                <w:b w:val="0"/>
                <w:bCs/>
                <w:color w:val="auto"/>
                <w:sz w:val="22"/>
              </w:rPr>
              <w:t xml:space="preserve">a </w:t>
            </w:r>
            <w:r w:rsidRPr="00113688">
              <w:rPr>
                <w:rFonts w:ascii="Arial" w:hAnsi="Arial" w:cs="Arial"/>
                <w:b w:val="0"/>
                <w:bCs/>
                <w:color w:val="auto"/>
                <w:sz w:val="22"/>
              </w:rPr>
              <w:t>future challenge that planners will need to factor into the process of devising plans. The communication needs to be more ‘live time’</w:t>
            </w:r>
            <w:r w:rsidR="00B33116" w:rsidRPr="00113688">
              <w:rPr>
                <w:rFonts w:ascii="Arial" w:hAnsi="Arial" w:cs="Arial"/>
                <w:b w:val="0"/>
                <w:bCs/>
                <w:color w:val="auto"/>
                <w:sz w:val="22"/>
              </w:rPr>
              <w:t xml:space="preserve"> </w:t>
            </w:r>
            <w:r w:rsidRPr="00113688">
              <w:rPr>
                <w:rFonts w:ascii="Arial" w:hAnsi="Arial" w:cs="Arial"/>
                <w:b w:val="0"/>
                <w:bCs/>
                <w:color w:val="auto"/>
                <w:sz w:val="22"/>
              </w:rPr>
              <w:t>during its delivery to ensure the plan remains relevant and is delivering the ‘public value’ and doesn’t fall into trap of being ‘yesterday’s plan for today’s problem.’</w:t>
            </w:r>
          </w:p>
          <w:p w14:paraId="209AD740" w14:textId="77777777" w:rsidR="00B33116" w:rsidRPr="00113688" w:rsidRDefault="00B33116" w:rsidP="002162E1">
            <w:pPr>
              <w:spacing w:line="240" w:lineRule="auto"/>
              <w:ind w:left="720"/>
              <w:rPr>
                <w:rFonts w:ascii="Arial" w:hAnsi="Arial" w:cs="Arial"/>
                <w:b w:val="0"/>
                <w:bCs/>
                <w:color w:val="auto"/>
                <w:sz w:val="22"/>
              </w:rPr>
            </w:pPr>
          </w:p>
          <w:p w14:paraId="5CE68882" w14:textId="1961A413" w:rsidR="002162E1" w:rsidRPr="00113688" w:rsidRDefault="002162E1" w:rsidP="002162E1">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Maintaining the legitimacy of any </w:t>
            </w:r>
            <w:r w:rsidR="002A691F" w:rsidRPr="00113688">
              <w:rPr>
                <w:rFonts w:ascii="Arial" w:hAnsi="Arial" w:cs="Arial"/>
                <w:b w:val="0"/>
                <w:bCs/>
                <w:color w:val="auto"/>
                <w:sz w:val="22"/>
              </w:rPr>
              <w:t>organizations</w:t>
            </w:r>
            <w:r w:rsidRPr="00113688">
              <w:rPr>
                <w:rFonts w:ascii="Arial" w:hAnsi="Arial" w:cs="Arial"/>
                <w:b w:val="0"/>
                <w:bCs/>
                <w:color w:val="auto"/>
                <w:sz w:val="22"/>
              </w:rPr>
              <w:t xml:space="preserve"> plan requires the strategic leadership </w:t>
            </w:r>
            <w:r w:rsidR="002A691F" w:rsidRPr="00113688">
              <w:rPr>
                <w:rFonts w:ascii="Arial" w:hAnsi="Arial" w:cs="Arial"/>
                <w:b w:val="0"/>
                <w:bCs/>
                <w:color w:val="auto"/>
                <w:sz w:val="22"/>
              </w:rPr>
              <w:t xml:space="preserve">to </w:t>
            </w:r>
            <w:r w:rsidRPr="00113688">
              <w:rPr>
                <w:rFonts w:ascii="Arial" w:hAnsi="Arial" w:cs="Arial"/>
                <w:b w:val="0"/>
                <w:bCs/>
                <w:color w:val="auto"/>
                <w:sz w:val="22"/>
              </w:rPr>
              <w:t>blend</w:t>
            </w:r>
            <w:r w:rsidR="002A691F" w:rsidRPr="00113688">
              <w:rPr>
                <w:rFonts w:ascii="Arial" w:hAnsi="Arial" w:cs="Arial"/>
                <w:b w:val="0"/>
                <w:bCs/>
                <w:color w:val="auto"/>
                <w:sz w:val="22"/>
              </w:rPr>
              <w:t xml:space="preserve"> three elements</w:t>
            </w:r>
            <w:r w:rsidRPr="00113688">
              <w:rPr>
                <w:rFonts w:ascii="Arial" w:hAnsi="Arial" w:cs="Arial"/>
                <w:b w:val="0"/>
                <w:bCs/>
                <w:color w:val="auto"/>
                <w:sz w:val="22"/>
              </w:rPr>
              <w:t xml:space="preserve"> </w:t>
            </w:r>
            <w:r w:rsidR="002A691F" w:rsidRPr="00113688">
              <w:rPr>
                <w:rFonts w:ascii="Arial" w:hAnsi="Arial" w:cs="Arial"/>
                <w:b w:val="0"/>
                <w:bCs/>
                <w:color w:val="auto"/>
                <w:sz w:val="22"/>
              </w:rPr>
              <w:t>(</w:t>
            </w:r>
            <w:proofErr w:type="spellStart"/>
            <w:r w:rsidRPr="00113688">
              <w:rPr>
                <w:rFonts w:ascii="Arial" w:hAnsi="Arial" w:cs="Arial"/>
                <w:b w:val="0"/>
                <w:bCs/>
                <w:color w:val="auto"/>
                <w:sz w:val="22"/>
              </w:rPr>
              <w:t>Petris</w:t>
            </w:r>
            <w:proofErr w:type="spellEnd"/>
            <w:r w:rsidR="002A691F" w:rsidRPr="00113688">
              <w:rPr>
                <w:rFonts w:ascii="Arial" w:hAnsi="Arial" w:cs="Arial"/>
                <w:b w:val="0"/>
                <w:bCs/>
                <w:color w:val="auto"/>
                <w:sz w:val="22"/>
              </w:rPr>
              <w:t xml:space="preserve"> </w:t>
            </w:r>
            <w:r w:rsidRPr="00113688">
              <w:rPr>
                <w:rFonts w:ascii="Arial" w:hAnsi="Arial" w:cs="Arial"/>
                <w:b w:val="0"/>
                <w:bCs/>
                <w:color w:val="auto"/>
                <w:sz w:val="22"/>
              </w:rPr>
              <w:t xml:space="preserve">ANZOG 2010) </w:t>
            </w:r>
            <w:r w:rsidR="002A691F" w:rsidRPr="00113688">
              <w:rPr>
                <w:rFonts w:ascii="Arial" w:hAnsi="Arial" w:cs="Arial"/>
                <w:b w:val="0"/>
                <w:bCs/>
                <w:color w:val="auto"/>
                <w:sz w:val="22"/>
              </w:rPr>
              <w:t xml:space="preserve">and </w:t>
            </w:r>
            <w:r w:rsidRPr="00113688">
              <w:rPr>
                <w:rFonts w:ascii="Arial" w:hAnsi="Arial" w:cs="Arial"/>
                <w:b w:val="0"/>
                <w:bCs/>
                <w:color w:val="auto"/>
                <w:sz w:val="22"/>
              </w:rPr>
              <w:t>links back to Moore</w:t>
            </w:r>
            <w:r w:rsidR="002A691F" w:rsidRPr="00113688">
              <w:rPr>
                <w:rFonts w:ascii="Arial" w:hAnsi="Arial" w:cs="Arial"/>
                <w:b w:val="0"/>
                <w:bCs/>
                <w:color w:val="auto"/>
                <w:sz w:val="22"/>
              </w:rPr>
              <w:t>’s public value</w:t>
            </w:r>
            <w:r w:rsidRPr="00113688">
              <w:rPr>
                <w:rFonts w:ascii="Arial" w:hAnsi="Arial" w:cs="Arial"/>
                <w:b w:val="0"/>
                <w:bCs/>
                <w:color w:val="auto"/>
                <w:sz w:val="22"/>
              </w:rPr>
              <w:t xml:space="preserve">. </w:t>
            </w:r>
          </w:p>
          <w:p w14:paraId="45CE1363" w14:textId="48177B0E" w:rsidR="008E4EC7" w:rsidRPr="00113688" w:rsidRDefault="00E1707E" w:rsidP="008E4EC7">
            <w:pPr>
              <w:spacing w:line="240" w:lineRule="auto"/>
              <w:ind w:left="720"/>
              <w:rPr>
                <w:rFonts w:ascii="Arial" w:hAnsi="Arial" w:cs="Arial"/>
                <w:b w:val="0"/>
                <w:bCs/>
                <w:color w:val="auto"/>
                <w:sz w:val="22"/>
              </w:rPr>
            </w:pPr>
            <w:r w:rsidRPr="00113688">
              <w:rPr>
                <w:rFonts w:ascii="Arial" w:hAnsi="Arial" w:cs="Arial"/>
                <w:b w:val="0"/>
                <w:bCs/>
                <w:color w:val="auto"/>
                <w:sz w:val="22"/>
              </w:rPr>
              <w:t xml:space="preserve">   </w:t>
            </w:r>
          </w:p>
          <w:p w14:paraId="2DC94860" w14:textId="21494897" w:rsidR="008E4EC7" w:rsidRPr="00113688" w:rsidRDefault="002162E1" w:rsidP="008E4EC7">
            <w:pPr>
              <w:spacing w:line="240" w:lineRule="auto"/>
              <w:ind w:left="720"/>
              <w:rPr>
                <w:rFonts w:ascii="Arial" w:hAnsi="Arial" w:cs="Arial"/>
                <w:b w:val="0"/>
                <w:bCs/>
                <w:color w:val="auto"/>
                <w:sz w:val="22"/>
              </w:rPr>
            </w:pPr>
            <w:r w:rsidRPr="00113688">
              <w:rPr>
                <w:rFonts w:ascii="Arial" w:hAnsi="Arial" w:cs="Arial"/>
                <w:b w:val="0"/>
                <w:bCs/>
                <w:color w:val="auto"/>
                <w:sz w:val="22"/>
              </w:rPr>
              <w:t>Summarized as:</w:t>
            </w:r>
          </w:p>
          <w:p w14:paraId="137290CA" w14:textId="2D29573F" w:rsidR="002162E1" w:rsidRPr="00113688" w:rsidRDefault="002162E1" w:rsidP="008E4EC7">
            <w:pPr>
              <w:spacing w:line="240" w:lineRule="auto"/>
              <w:ind w:left="720"/>
              <w:rPr>
                <w:rFonts w:ascii="Arial" w:hAnsi="Arial" w:cs="Arial"/>
                <w:b w:val="0"/>
                <w:bCs/>
                <w:color w:val="auto"/>
                <w:sz w:val="22"/>
              </w:rPr>
            </w:pPr>
          </w:p>
          <w:p w14:paraId="2604D8C4" w14:textId="4495B75E" w:rsidR="002162E1" w:rsidRPr="00113688" w:rsidRDefault="002162E1" w:rsidP="002162E1">
            <w:pPr>
              <w:pStyle w:val="ListParagraph"/>
              <w:numPr>
                <w:ilvl w:val="0"/>
                <w:numId w:val="8"/>
              </w:numPr>
              <w:spacing w:line="240" w:lineRule="auto"/>
              <w:rPr>
                <w:rFonts w:ascii="Arial" w:hAnsi="Arial" w:cs="Arial"/>
                <w:b w:val="0"/>
                <w:bCs/>
                <w:color w:val="auto"/>
                <w:sz w:val="22"/>
              </w:rPr>
            </w:pPr>
            <w:r w:rsidRPr="00113688">
              <w:rPr>
                <w:rFonts w:ascii="Arial" w:hAnsi="Arial" w:cs="Arial"/>
                <w:b w:val="0"/>
                <w:bCs/>
                <w:color w:val="auto"/>
                <w:sz w:val="22"/>
              </w:rPr>
              <w:t xml:space="preserve">Substantively Valuable </w:t>
            </w:r>
          </w:p>
          <w:p w14:paraId="3EA87C72" w14:textId="24B5F9FA" w:rsidR="002162E1" w:rsidRPr="00113688" w:rsidRDefault="002162E1" w:rsidP="002162E1">
            <w:pPr>
              <w:pStyle w:val="ListParagraph"/>
              <w:numPr>
                <w:ilvl w:val="0"/>
                <w:numId w:val="8"/>
              </w:numPr>
              <w:spacing w:line="240" w:lineRule="auto"/>
              <w:rPr>
                <w:rFonts w:ascii="Arial" w:hAnsi="Arial" w:cs="Arial"/>
                <w:b w:val="0"/>
                <w:bCs/>
                <w:color w:val="auto"/>
                <w:sz w:val="22"/>
              </w:rPr>
            </w:pPr>
            <w:r w:rsidRPr="00113688">
              <w:rPr>
                <w:rFonts w:ascii="Arial" w:hAnsi="Arial" w:cs="Arial"/>
                <w:b w:val="0"/>
                <w:bCs/>
                <w:color w:val="auto"/>
                <w:sz w:val="22"/>
              </w:rPr>
              <w:t xml:space="preserve">Legitimate and politically sustainably </w:t>
            </w:r>
          </w:p>
          <w:p w14:paraId="7B6EDA87" w14:textId="7C2A7827" w:rsidR="002162E1" w:rsidRPr="00113688" w:rsidRDefault="002162E1" w:rsidP="002162E1">
            <w:pPr>
              <w:pStyle w:val="ListParagraph"/>
              <w:numPr>
                <w:ilvl w:val="0"/>
                <w:numId w:val="8"/>
              </w:numPr>
              <w:spacing w:line="240" w:lineRule="auto"/>
              <w:rPr>
                <w:rFonts w:ascii="Arial" w:hAnsi="Arial" w:cs="Arial"/>
                <w:b w:val="0"/>
                <w:bCs/>
                <w:color w:val="auto"/>
                <w:sz w:val="22"/>
              </w:rPr>
            </w:pPr>
            <w:r w:rsidRPr="00113688">
              <w:rPr>
                <w:rFonts w:ascii="Arial" w:hAnsi="Arial" w:cs="Arial"/>
                <w:b w:val="0"/>
                <w:bCs/>
                <w:color w:val="auto"/>
                <w:sz w:val="22"/>
              </w:rPr>
              <w:t xml:space="preserve">Operationally and administratively feasible. </w:t>
            </w:r>
          </w:p>
          <w:p w14:paraId="04506210" w14:textId="1ACEB6E3" w:rsidR="002A691F" w:rsidRPr="00113688" w:rsidRDefault="002A691F" w:rsidP="002A691F">
            <w:pPr>
              <w:pStyle w:val="ListParagraph"/>
              <w:spacing w:line="240" w:lineRule="auto"/>
              <w:ind w:left="1440"/>
              <w:rPr>
                <w:rFonts w:ascii="Arial" w:hAnsi="Arial" w:cs="Arial"/>
                <w:b w:val="0"/>
                <w:bCs/>
                <w:color w:val="auto"/>
                <w:sz w:val="22"/>
              </w:rPr>
            </w:pPr>
          </w:p>
          <w:p w14:paraId="3E237973" w14:textId="6D55ED21" w:rsidR="00D66487" w:rsidRPr="00113688" w:rsidRDefault="002A691F" w:rsidP="002A691F">
            <w:pPr>
              <w:spacing w:line="240" w:lineRule="auto"/>
              <w:rPr>
                <w:rFonts w:ascii="Arial" w:hAnsi="Arial" w:cs="Arial"/>
                <w:b w:val="0"/>
                <w:bCs/>
                <w:color w:val="auto"/>
                <w:sz w:val="22"/>
              </w:rPr>
            </w:pPr>
            <w:r w:rsidRPr="00113688">
              <w:rPr>
                <w:rFonts w:ascii="Arial" w:hAnsi="Arial" w:cs="Arial"/>
                <w:b w:val="0"/>
                <w:bCs/>
                <w:color w:val="auto"/>
                <w:sz w:val="22"/>
              </w:rPr>
              <w:t>The strategic plan therefore needs to have been devised by accurate sense making of the operating environment for the organization. To achieve this</w:t>
            </w:r>
            <w:r w:rsidR="00B5640F" w:rsidRPr="00113688">
              <w:rPr>
                <w:rFonts w:ascii="Arial" w:hAnsi="Arial" w:cs="Arial"/>
                <w:b w:val="0"/>
                <w:bCs/>
                <w:color w:val="auto"/>
                <w:sz w:val="22"/>
              </w:rPr>
              <w:t>,</w:t>
            </w:r>
            <w:r w:rsidRPr="00113688">
              <w:rPr>
                <w:rFonts w:ascii="Arial" w:hAnsi="Arial" w:cs="Arial"/>
                <w:b w:val="0"/>
                <w:bCs/>
                <w:color w:val="auto"/>
                <w:sz w:val="22"/>
              </w:rPr>
              <w:t xml:space="preserve"> key stakeholders need to </w:t>
            </w:r>
            <w:r w:rsidRPr="00113688">
              <w:rPr>
                <w:rFonts w:ascii="Arial" w:hAnsi="Arial" w:cs="Arial"/>
                <w:b w:val="0"/>
                <w:bCs/>
                <w:i/>
                <w:iCs/>
                <w:color w:val="auto"/>
                <w:sz w:val="22"/>
              </w:rPr>
              <w:t>be</w:t>
            </w:r>
            <w:r w:rsidRPr="00113688">
              <w:rPr>
                <w:rFonts w:ascii="Arial" w:hAnsi="Arial" w:cs="Arial"/>
                <w:b w:val="0"/>
                <w:bCs/>
                <w:color w:val="auto"/>
                <w:sz w:val="22"/>
              </w:rPr>
              <w:t xml:space="preserve"> and more importantly </w:t>
            </w:r>
            <w:r w:rsidRPr="00113688">
              <w:rPr>
                <w:rFonts w:ascii="Arial" w:hAnsi="Arial" w:cs="Arial"/>
                <w:b w:val="0"/>
                <w:bCs/>
                <w:i/>
                <w:iCs/>
                <w:color w:val="auto"/>
                <w:sz w:val="22"/>
              </w:rPr>
              <w:t>feel</w:t>
            </w:r>
            <w:r w:rsidRPr="00113688">
              <w:rPr>
                <w:rFonts w:ascii="Arial" w:hAnsi="Arial" w:cs="Arial"/>
                <w:b w:val="0"/>
                <w:bCs/>
                <w:color w:val="auto"/>
                <w:sz w:val="22"/>
              </w:rPr>
              <w:t xml:space="preserve"> engaged in the process. This </w:t>
            </w:r>
            <w:r w:rsidR="00520AD5" w:rsidRPr="00113688">
              <w:rPr>
                <w:rFonts w:ascii="Arial" w:hAnsi="Arial" w:cs="Arial"/>
                <w:b w:val="0"/>
                <w:bCs/>
                <w:color w:val="auto"/>
                <w:sz w:val="22"/>
              </w:rPr>
              <w:t>ensures</w:t>
            </w:r>
            <w:r w:rsidRPr="00113688">
              <w:rPr>
                <w:rFonts w:ascii="Arial" w:hAnsi="Arial" w:cs="Arial"/>
                <w:b w:val="0"/>
                <w:bCs/>
                <w:color w:val="auto"/>
                <w:sz w:val="22"/>
              </w:rPr>
              <w:t xml:space="preserve"> legitimacy of the mission. The wider political landscape </w:t>
            </w:r>
            <w:r w:rsidR="00520AD5" w:rsidRPr="00113688">
              <w:rPr>
                <w:rFonts w:ascii="Arial" w:hAnsi="Arial" w:cs="Arial"/>
                <w:b w:val="0"/>
                <w:bCs/>
                <w:color w:val="auto"/>
                <w:sz w:val="22"/>
              </w:rPr>
              <w:t xml:space="preserve">(Commissioners and Ministers) </w:t>
            </w:r>
            <w:r w:rsidRPr="00113688">
              <w:rPr>
                <w:rFonts w:ascii="Arial" w:hAnsi="Arial" w:cs="Arial"/>
                <w:b w:val="0"/>
                <w:bCs/>
                <w:color w:val="auto"/>
                <w:sz w:val="22"/>
              </w:rPr>
              <w:t>w</w:t>
            </w:r>
            <w:r w:rsidR="00D66487" w:rsidRPr="00113688">
              <w:rPr>
                <w:rFonts w:ascii="Arial" w:hAnsi="Arial" w:cs="Arial"/>
                <w:b w:val="0"/>
                <w:bCs/>
                <w:color w:val="auto"/>
                <w:sz w:val="22"/>
              </w:rPr>
              <w:t>ho</w:t>
            </w:r>
            <w:r w:rsidRPr="00113688">
              <w:rPr>
                <w:rFonts w:ascii="Arial" w:hAnsi="Arial" w:cs="Arial"/>
                <w:b w:val="0"/>
                <w:bCs/>
                <w:color w:val="auto"/>
                <w:sz w:val="22"/>
              </w:rPr>
              <w:t xml:space="preserve"> </w:t>
            </w:r>
            <w:r w:rsidR="00D66487" w:rsidRPr="00113688">
              <w:rPr>
                <w:rFonts w:ascii="Arial" w:hAnsi="Arial" w:cs="Arial"/>
                <w:b w:val="0"/>
                <w:bCs/>
                <w:color w:val="auto"/>
                <w:sz w:val="22"/>
              </w:rPr>
              <w:t>‘</w:t>
            </w:r>
            <w:r w:rsidRPr="00113688">
              <w:rPr>
                <w:rFonts w:ascii="Arial" w:hAnsi="Arial" w:cs="Arial"/>
                <w:b w:val="0"/>
                <w:bCs/>
                <w:color w:val="auto"/>
                <w:sz w:val="22"/>
              </w:rPr>
              <w:t>frame</w:t>
            </w:r>
            <w:r w:rsidR="00D66487" w:rsidRPr="00113688">
              <w:rPr>
                <w:rFonts w:ascii="Arial" w:hAnsi="Arial" w:cs="Arial"/>
                <w:b w:val="0"/>
                <w:bCs/>
                <w:color w:val="auto"/>
                <w:sz w:val="22"/>
              </w:rPr>
              <w:t>’</w:t>
            </w:r>
            <w:r w:rsidRPr="00113688">
              <w:rPr>
                <w:rFonts w:ascii="Arial" w:hAnsi="Arial" w:cs="Arial"/>
                <w:b w:val="0"/>
                <w:bCs/>
                <w:color w:val="auto"/>
                <w:sz w:val="22"/>
              </w:rPr>
              <w:t xml:space="preserve"> much of the policing landscape needs to ‘sign off’ the plan to maintain democratic governance of policing and therefore legitimacy. </w:t>
            </w:r>
            <w:r w:rsidR="00B5640F" w:rsidRPr="00113688">
              <w:rPr>
                <w:rFonts w:ascii="Arial" w:hAnsi="Arial" w:cs="Arial"/>
                <w:b w:val="0"/>
                <w:bCs/>
                <w:color w:val="auto"/>
                <w:sz w:val="22"/>
              </w:rPr>
              <w:t>(Five Reflections on Building a Mission Command Culture -Part 1</w:t>
            </w:r>
            <w:r w:rsidR="008041D5" w:rsidRPr="00113688">
              <w:rPr>
                <w:rFonts w:ascii="Arial" w:hAnsi="Arial" w:cs="Arial"/>
                <w:b w:val="0"/>
                <w:bCs/>
                <w:color w:val="auto"/>
                <w:sz w:val="22"/>
              </w:rPr>
              <w:t>, The Army leader, 2021)</w:t>
            </w:r>
          </w:p>
          <w:p w14:paraId="4F7868D7" w14:textId="77777777" w:rsidR="00D66487" w:rsidRPr="00113688" w:rsidRDefault="00D66487" w:rsidP="002A691F">
            <w:pPr>
              <w:spacing w:line="240" w:lineRule="auto"/>
              <w:rPr>
                <w:rFonts w:ascii="Arial" w:hAnsi="Arial" w:cs="Arial"/>
                <w:b w:val="0"/>
                <w:bCs/>
                <w:color w:val="auto"/>
                <w:sz w:val="22"/>
              </w:rPr>
            </w:pPr>
          </w:p>
          <w:p w14:paraId="3066ACE9" w14:textId="19964E4A" w:rsidR="002A691F" w:rsidRPr="00113688" w:rsidRDefault="002A691F" w:rsidP="002A691F">
            <w:pPr>
              <w:spacing w:line="240" w:lineRule="auto"/>
              <w:rPr>
                <w:rFonts w:ascii="Arial" w:hAnsi="Arial" w:cs="Arial"/>
                <w:b w:val="0"/>
                <w:bCs/>
                <w:color w:val="auto"/>
                <w:sz w:val="22"/>
              </w:rPr>
            </w:pPr>
            <w:r w:rsidRPr="00113688">
              <w:rPr>
                <w:rFonts w:ascii="Arial" w:hAnsi="Arial" w:cs="Arial"/>
                <w:b w:val="0"/>
                <w:bCs/>
                <w:color w:val="auto"/>
                <w:sz w:val="22"/>
              </w:rPr>
              <w:t>The outcome of the strategic planning process is operational delivery which requires a tactical plan that can be measured. The measurement of public sector performance</w:t>
            </w:r>
            <w:r w:rsidR="00631A0C" w:rsidRPr="00113688">
              <w:rPr>
                <w:rFonts w:ascii="Arial" w:hAnsi="Arial" w:cs="Arial"/>
                <w:b w:val="0"/>
                <w:bCs/>
                <w:color w:val="auto"/>
                <w:sz w:val="22"/>
              </w:rPr>
              <w:t xml:space="preserve"> continues to occupy a controversial chapter in many academic discourses on </w:t>
            </w:r>
            <w:r w:rsidR="00BD5446" w:rsidRPr="00113688">
              <w:rPr>
                <w:rFonts w:ascii="Arial" w:hAnsi="Arial" w:cs="Arial"/>
                <w:b w:val="0"/>
                <w:bCs/>
                <w:color w:val="auto"/>
                <w:sz w:val="22"/>
              </w:rPr>
              <w:t>p</w:t>
            </w:r>
            <w:r w:rsidR="00631A0C" w:rsidRPr="00113688">
              <w:rPr>
                <w:rFonts w:ascii="Arial" w:hAnsi="Arial" w:cs="Arial"/>
                <w:b w:val="0"/>
                <w:bCs/>
                <w:color w:val="auto"/>
                <w:sz w:val="22"/>
              </w:rPr>
              <w:t xml:space="preserve">ublic sector management and planning. The </w:t>
            </w:r>
            <w:r w:rsidR="00D66487" w:rsidRPr="00113688">
              <w:rPr>
                <w:rFonts w:ascii="Arial" w:hAnsi="Arial" w:cs="Arial"/>
                <w:b w:val="0"/>
                <w:bCs/>
                <w:color w:val="auto"/>
                <w:sz w:val="22"/>
              </w:rPr>
              <w:t>unintended</w:t>
            </w:r>
            <w:r w:rsidR="00631A0C" w:rsidRPr="00113688">
              <w:rPr>
                <w:rFonts w:ascii="Arial" w:hAnsi="Arial" w:cs="Arial"/>
                <w:b w:val="0"/>
                <w:bCs/>
                <w:color w:val="auto"/>
                <w:sz w:val="22"/>
              </w:rPr>
              <w:t xml:space="preserve"> consequences of public sector performance indicators are discussed in terms of a ‘performance paradox’ (Performance assessment in the Public Sector ANSOG 21.)  </w:t>
            </w:r>
            <w:r w:rsidR="008258B7" w:rsidRPr="00113688">
              <w:rPr>
                <w:rFonts w:ascii="Arial" w:hAnsi="Arial" w:cs="Arial"/>
                <w:b w:val="0"/>
                <w:bCs/>
                <w:color w:val="auto"/>
                <w:sz w:val="22"/>
              </w:rPr>
              <w:t xml:space="preserve"> </w:t>
            </w:r>
          </w:p>
          <w:p w14:paraId="34E2B741" w14:textId="789D17EB" w:rsidR="00631A0C" w:rsidRPr="00113688" w:rsidRDefault="00631A0C" w:rsidP="002A691F">
            <w:pPr>
              <w:spacing w:line="240" w:lineRule="auto"/>
              <w:rPr>
                <w:rFonts w:ascii="Arial" w:hAnsi="Arial" w:cs="Arial"/>
                <w:b w:val="0"/>
                <w:bCs/>
                <w:color w:val="auto"/>
                <w:sz w:val="22"/>
              </w:rPr>
            </w:pPr>
          </w:p>
          <w:p w14:paraId="67FD0D65" w14:textId="0F32276E" w:rsidR="00631A0C" w:rsidRPr="00B23DBD" w:rsidRDefault="00631A0C" w:rsidP="00631A0C">
            <w:pPr>
              <w:spacing w:before="240" w:after="240" w:line="240" w:lineRule="auto"/>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“Four factors cause the deterioration of performance indicators:</w:t>
            </w:r>
          </w:p>
          <w:p w14:paraId="71F7BA66" w14:textId="77777777" w:rsidR="00631A0C" w:rsidRPr="00B23DBD" w:rsidRDefault="00631A0C" w:rsidP="00631A0C">
            <w:pPr>
              <w:numPr>
                <w:ilvl w:val="0"/>
                <w:numId w:val="9"/>
              </w:numPr>
              <w:spacing w:before="100" w:beforeAutospacing="1" w:after="100" w:afterAutospacing="1" w:line="240" w:lineRule="auto"/>
              <w:ind w:left="1200"/>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Positive learning:</w:t>
            </w:r>
            <w:r w:rsidRPr="00B23DBD">
              <w:rPr>
                <w:rFonts w:ascii="Arial" w:eastAsia="Times New Roman" w:hAnsi="Arial" w:cs="Arial"/>
                <w:b w:val="0"/>
                <w:color w:val="auto"/>
                <w:sz w:val="22"/>
                <w:lang w:val="en-GB" w:eastAsia="en-GB"/>
              </w:rPr>
              <w:t> As performance improves, indicators lose their sensitivity in detecting bad performance. In fact, everybody has become so good at what they do that the indicator becomes obsolete.</w:t>
            </w:r>
          </w:p>
          <w:p w14:paraId="47B6CBAC" w14:textId="77777777" w:rsidR="00631A0C" w:rsidRPr="00B23DBD" w:rsidRDefault="00631A0C" w:rsidP="00631A0C">
            <w:pPr>
              <w:numPr>
                <w:ilvl w:val="0"/>
                <w:numId w:val="9"/>
              </w:numPr>
              <w:spacing w:before="100" w:beforeAutospacing="1" w:after="100" w:afterAutospacing="1" w:line="240" w:lineRule="auto"/>
              <w:ind w:left="1200"/>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Perverse learning:</w:t>
            </w:r>
            <w:r w:rsidRPr="00B23DBD">
              <w:rPr>
                <w:rFonts w:ascii="Arial" w:eastAsia="Times New Roman" w:hAnsi="Arial" w:cs="Arial"/>
                <w:b w:val="0"/>
                <w:color w:val="auto"/>
                <w:sz w:val="22"/>
                <w:lang w:val="en-GB" w:eastAsia="en-GB"/>
              </w:rPr>
              <w:t> When organisations or individuals have learned which aspects of performance are measured (and which are not), they can use that information to manipulate their assessments.</w:t>
            </w:r>
          </w:p>
          <w:p w14:paraId="4AB05F9F" w14:textId="77777777" w:rsidR="00631A0C" w:rsidRPr="00B23DBD" w:rsidRDefault="00631A0C" w:rsidP="00631A0C">
            <w:pPr>
              <w:numPr>
                <w:ilvl w:val="0"/>
                <w:numId w:val="9"/>
              </w:numPr>
              <w:spacing w:before="100" w:beforeAutospacing="1" w:after="100" w:afterAutospacing="1" w:line="240" w:lineRule="auto"/>
              <w:ind w:left="1200"/>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Selection:</w:t>
            </w:r>
            <w:r w:rsidRPr="00B23DBD">
              <w:rPr>
                <w:rFonts w:ascii="Arial" w:eastAsia="Times New Roman" w:hAnsi="Arial" w:cs="Arial"/>
                <w:b w:val="0"/>
                <w:color w:val="auto"/>
                <w:sz w:val="22"/>
                <w:lang w:val="en-GB" w:eastAsia="en-GB"/>
              </w:rPr>
              <w:t> This refers to the replacement of poor performers with better performers which then reduces differences in performance. Only good performers remain, and the indicator loses its discriminating value.</w:t>
            </w:r>
          </w:p>
          <w:p w14:paraId="6B51444E" w14:textId="77777777" w:rsidR="00631A0C" w:rsidRPr="00B23DBD" w:rsidRDefault="00631A0C" w:rsidP="00631A0C">
            <w:pPr>
              <w:numPr>
                <w:ilvl w:val="0"/>
                <w:numId w:val="9"/>
              </w:numPr>
              <w:spacing w:before="100" w:beforeAutospacing="1" w:after="100" w:afterAutospacing="1" w:line="240" w:lineRule="auto"/>
              <w:ind w:left="1200"/>
              <w:rPr>
                <w:rFonts w:ascii="Arial" w:eastAsia="Times New Roman" w:hAnsi="Arial" w:cs="Arial"/>
                <w:b w:val="0"/>
                <w:color w:val="auto"/>
                <w:sz w:val="22"/>
                <w:lang w:val="en-GB" w:eastAsia="en-GB"/>
              </w:rPr>
            </w:pPr>
            <w:r w:rsidRPr="00B23DBD">
              <w:rPr>
                <w:rFonts w:ascii="Arial" w:eastAsia="Times New Roman" w:hAnsi="Arial" w:cs="Arial"/>
                <w:bCs/>
                <w:color w:val="auto"/>
                <w:sz w:val="22"/>
                <w:lang w:val="en-GB" w:eastAsia="en-GB"/>
              </w:rPr>
              <w:t>Suppression</w:t>
            </w:r>
            <w:r w:rsidRPr="00B23DBD">
              <w:rPr>
                <w:rFonts w:ascii="Arial" w:eastAsia="Times New Roman" w:hAnsi="Arial" w:cs="Arial"/>
                <w:b w:val="0"/>
                <w:color w:val="auto"/>
                <w:sz w:val="22"/>
                <w:lang w:val="en-GB" w:eastAsia="en-GB"/>
              </w:rPr>
              <w:t>: This occurs when differences in performance are ignored.</w:t>
            </w:r>
          </w:p>
          <w:p w14:paraId="27B6539B" w14:textId="21F42BAE" w:rsidR="00631A0C" w:rsidRPr="00B23DBD" w:rsidRDefault="00631A0C" w:rsidP="00631A0C">
            <w:pPr>
              <w:spacing w:before="240" w:after="240" w:line="240" w:lineRule="auto"/>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 xml:space="preserve">The paradox is not about performance itself but about the reports on performance. This can be unintentional or deliberate.” (ANSOG 2021) </w:t>
            </w:r>
          </w:p>
          <w:p w14:paraId="4D7859A2" w14:textId="193FCD9F" w:rsidR="00691D55" w:rsidRPr="00B23DBD" w:rsidRDefault="005F4A12" w:rsidP="00631A0C">
            <w:pPr>
              <w:spacing w:before="240" w:after="240" w:line="240" w:lineRule="auto"/>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 xml:space="preserve">Analytical tools to measure performance and offer predictions for future demand can result in inherent bias to validate a strategic assumption. The measurement of stop and search for example created perverse incentives </w:t>
            </w:r>
            <w:r w:rsidR="007353A3" w:rsidRPr="00B23DBD">
              <w:rPr>
                <w:rFonts w:ascii="Arial" w:eastAsia="Times New Roman" w:hAnsi="Arial" w:cs="Arial"/>
                <w:b w:val="0"/>
                <w:color w:val="auto"/>
                <w:sz w:val="22"/>
                <w:lang w:val="en-GB" w:eastAsia="en-GB"/>
              </w:rPr>
              <w:t xml:space="preserve">to reduce stop and search tactics, </w:t>
            </w:r>
            <w:r w:rsidRPr="00B23DBD">
              <w:rPr>
                <w:rFonts w:ascii="Arial" w:eastAsia="Times New Roman" w:hAnsi="Arial" w:cs="Arial"/>
                <w:b w:val="0"/>
                <w:color w:val="auto"/>
                <w:sz w:val="22"/>
                <w:lang w:val="en-GB" w:eastAsia="en-GB"/>
              </w:rPr>
              <w:t>which had consequential impact on the operational use of stop and search. The Evidence Based Policing Society of England and Wales (</w:t>
            </w:r>
            <w:proofErr w:type="spellStart"/>
            <w:r w:rsidR="00691D55" w:rsidRPr="00B23DBD">
              <w:rPr>
                <w:rFonts w:ascii="Arial" w:eastAsia="Times New Roman" w:hAnsi="Arial" w:cs="Arial"/>
                <w:b w:val="0"/>
                <w:color w:val="auto"/>
                <w:sz w:val="22"/>
                <w:lang w:val="en-GB" w:eastAsia="en-GB"/>
              </w:rPr>
              <w:t>Masey</w:t>
            </w:r>
            <w:proofErr w:type="spellEnd"/>
            <w:r w:rsidR="00691D55" w:rsidRPr="00B23DBD">
              <w:rPr>
                <w:rFonts w:ascii="Arial" w:eastAsia="Times New Roman" w:hAnsi="Arial" w:cs="Arial"/>
                <w:b w:val="0"/>
                <w:color w:val="auto"/>
                <w:sz w:val="22"/>
                <w:lang w:val="en-GB" w:eastAsia="en-GB"/>
              </w:rPr>
              <w:t>/</w:t>
            </w:r>
            <w:r w:rsidRPr="00B23DBD">
              <w:rPr>
                <w:rFonts w:ascii="Arial" w:eastAsia="Times New Roman" w:hAnsi="Arial" w:cs="Arial"/>
                <w:b w:val="0"/>
                <w:color w:val="auto"/>
                <w:sz w:val="22"/>
                <w:lang w:val="en-GB" w:eastAsia="en-GB"/>
              </w:rPr>
              <w:t xml:space="preserve">Sherman) highlight the paradox of </w:t>
            </w:r>
            <w:r w:rsidR="00691D55" w:rsidRPr="00B23DBD">
              <w:rPr>
                <w:rFonts w:ascii="Arial" w:eastAsia="Times New Roman" w:hAnsi="Arial" w:cs="Arial"/>
                <w:b w:val="0"/>
                <w:color w:val="auto"/>
                <w:sz w:val="22"/>
                <w:lang w:val="en-GB" w:eastAsia="en-GB"/>
              </w:rPr>
              <w:t xml:space="preserve">the </w:t>
            </w:r>
            <w:r w:rsidRPr="00B23DBD">
              <w:rPr>
                <w:rFonts w:ascii="Arial" w:eastAsia="Times New Roman" w:hAnsi="Arial" w:cs="Arial"/>
                <w:b w:val="0"/>
                <w:color w:val="auto"/>
                <w:sz w:val="22"/>
                <w:lang w:val="en-GB" w:eastAsia="en-GB"/>
              </w:rPr>
              <w:t xml:space="preserve">disproportionality in stop and search </w:t>
            </w:r>
            <w:r w:rsidR="00691D55" w:rsidRPr="00B23DBD">
              <w:rPr>
                <w:rFonts w:ascii="Arial" w:eastAsia="Times New Roman" w:hAnsi="Arial" w:cs="Arial"/>
                <w:b w:val="0"/>
                <w:color w:val="auto"/>
                <w:sz w:val="22"/>
                <w:lang w:val="en-GB" w:eastAsia="en-GB"/>
              </w:rPr>
              <w:t xml:space="preserve">figures </w:t>
            </w:r>
            <w:r w:rsidRPr="00B23DBD">
              <w:rPr>
                <w:rFonts w:ascii="Arial" w:eastAsia="Times New Roman" w:hAnsi="Arial" w:cs="Arial"/>
                <w:b w:val="0"/>
                <w:color w:val="auto"/>
                <w:sz w:val="22"/>
                <w:lang w:val="en-GB" w:eastAsia="en-GB"/>
              </w:rPr>
              <w:t>juxtaposed with the high harm crime victimisation of black British youth</w:t>
            </w:r>
            <w:r w:rsidR="007353A3" w:rsidRPr="00B23DBD">
              <w:rPr>
                <w:rFonts w:ascii="Arial" w:eastAsia="Times New Roman" w:hAnsi="Arial" w:cs="Arial"/>
                <w:b w:val="0"/>
                <w:color w:val="auto"/>
                <w:sz w:val="22"/>
                <w:lang w:val="en-GB" w:eastAsia="en-GB"/>
              </w:rPr>
              <w:t xml:space="preserve"> particularly in London. </w:t>
            </w:r>
          </w:p>
          <w:p w14:paraId="2F3C82E9" w14:textId="714E223F" w:rsidR="00631A0C" w:rsidRDefault="00691D55" w:rsidP="00631A0C">
            <w:pPr>
              <w:spacing w:before="240" w:after="240" w:line="240" w:lineRule="auto"/>
              <w:rPr>
                <w:rFonts w:ascii="Arial" w:eastAsia="Times New Roman" w:hAnsi="Arial" w:cs="Arial"/>
                <w:b w:val="0"/>
                <w:color w:val="auto"/>
                <w:sz w:val="22"/>
                <w:lang w:val="en-GB" w:eastAsia="en-GB"/>
              </w:rPr>
            </w:pPr>
            <w:r w:rsidRPr="00B23DBD">
              <w:rPr>
                <w:rFonts w:ascii="Arial" w:eastAsia="Times New Roman" w:hAnsi="Arial" w:cs="Arial"/>
                <w:b w:val="0"/>
                <w:color w:val="auto"/>
                <w:sz w:val="22"/>
                <w:lang w:val="en-GB" w:eastAsia="en-GB"/>
              </w:rPr>
              <w:t xml:space="preserve">There have been a lot of </w:t>
            </w:r>
            <w:r w:rsidR="005F4A12" w:rsidRPr="00B23DBD">
              <w:rPr>
                <w:rFonts w:ascii="Arial" w:eastAsia="Times New Roman" w:hAnsi="Arial" w:cs="Arial"/>
                <w:b w:val="0"/>
                <w:color w:val="auto"/>
                <w:sz w:val="22"/>
                <w:lang w:val="en-GB" w:eastAsia="en-GB"/>
              </w:rPr>
              <w:t xml:space="preserve">Strategic planning assumptions on the negative impact of stop and search </w:t>
            </w:r>
            <w:r w:rsidRPr="00B23DBD">
              <w:rPr>
                <w:rFonts w:ascii="Arial" w:eastAsia="Times New Roman" w:hAnsi="Arial" w:cs="Arial"/>
                <w:b w:val="0"/>
                <w:color w:val="auto"/>
                <w:sz w:val="22"/>
                <w:lang w:val="en-GB" w:eastAsia="en-GB"/>
              </w:rPr>
              <w:t>predicated on the question of</w:t>
            </w:r>
            <w:r w:rsidR="005F4A12" w:rsidRPr="00B23DBD">
              <w:rPr>
                <w:rFonts w:ascii="Arial" w:eastAsia="Times New Roman" w:hAnsi="Arial" w:cs="Arial"/>
                <w:b w:val="0"/>
                <w:color w:val="auto"/>
                <w:sz w:val="22"/>
                <w:lang w:val="en-GB" w:eastAsia="en-GB"/>
              </w:rPr>
              <w:t xml:space="preserve"> </w:t>
            </w:r>
            <w:r w:rsidR="00CC2128" w:rsidRPr="00B23DBD">
              <w:rPr>
                <w:rFonts w:ascii="Arial" w:eastAsia="Times New Roman" w:hAnsi="Arial" w:cs="Arial"/>
                <w:b w:val="0"/>
                <w:color w:val="auto"/>
                <w:sz w:val="22"/>
                <w:lang w:val="en-GB" w:eastAsia="en-GB"/>
              </w:rPr>
              <w:t>legitimacy in recent times</w:t>
            </w:r>
            <w:r w:rsidRPr="00B23DBD">
              <w:rPr>
                <w:rFonts w:ascii="Arial" w:eastAsia="Times New Roman" w:hAnsi="Arial" w:cs="Arial"/>
                <w:b w:val="0"/>
                <w:color w:val="auto"/>
                <w:sz w:val="22"/>
                <w:lang w:val="en-GB" w:eastAsia="en-GB"/>
              </w:rPr>
              <w:t>. This strategic assumption driven by political sensitivities</w:t>
            </w:r>
            <w:r w:rsidR="007353A3" w:rsidRPr="00B23DBD">
              <w:rPr>
                <w:rFonts w:ascii="Arial" w:eastAsia="Times New Roman" w:hAnsi="Arial" w:cs="Arial"/>
                <w:b w:val="0"/>
                <w:color w:val="auto"/>
                <w:sz w:val="22"/>
                <w:lang w:val="en-GB" w:eastAsia="en-GB"/>
              </w:rPr>
              <w:t xml:space="preserve"> particularly in recent years since the death of George Floyd and the emergence of the Black Lives Matter movement. However, this</w:t>
            </w:r>
            <w:r w:rsidRPr="00B23DBD">
              <w:rPr>
                <w:rFonts w:ascii="Arial" w:eastAsia="Times New Roman" w:hAnsi="Arial" w:cs="Arial"/>
                <w:b w:val="0"/>
                <w:color w:val="auto"/>
                <w:sz w:val="22"/>
                <w:lang w:val="en-GB" w:eastAsia="en-GB"/>
              </w:rPr>
              <w:t xml:space="preserve"> </w:t>
            </w:r>
            <w:r w:rsidR="007353A3" w:rsidRPr="00B23DBD">
              <w:rPr>
                <w:rFonts w:ascii="Arial" w:eastAsia="Times New Roman" w:hAnsi="Arial" w:cs="Arial"/>
                <w:b w:val="0"/>
                <w:color w:val="auto"/>
                <w:sz w:val="22"/>
                <w:lang w:val="en-GB" w:eastAsia="en-GB"/>
              </w:rPr>
              <w:t xml:space="preserve">pressure to reduce stop and search </w:t>
            </w:r>
            <w:r w:rsidR="00CC2128" w:rsidRPr="00B23DBD">
              <w:rPr>
                <w:rFonts w:ascii="Arial" w:eastAsia="Times New Roman" w:hAnsi="Arial" w:cs="Arial"/>
                <w:b w:val="0"/>
                <w:color w:val="auto"/>
                <w:sz w:val="22"/>
                <w:lang w:val="en-GB" w:eastAsia="en-GB"/>
              </w:rPr>
              <w:t>is now thought by some</w:t>
            </w:r>
            <w:r w:rsidRPr="00B23DBD">
              <w:rPr>
                <w:rFonts w:ascii="Arial" w:eastAsia="Times New Roman" w:hAnsi="Arial" w:cs="Arial"/>
                <w:b w:val="0"/>
                <w:color w:val="auto"/>
                <w:sz w:val="22"/>
                <w:lang w:val="en-GB" w:eastAsia="en-GB"/>
              </w:rPr>
              <w:t>,</w:t>
            </w:r>
            <w:r w:rsidR="00CC2128" w:rsidRPr="00B23DBD">
              <w:rPr>
                <w:rFonts w:ascii="Arial" w:eastAsia="Times New Roman" w:hAnsi="Arial" w:cs="Arial"/>
                <w:b w:val="0"/>
                <w:color w:val="auto"/>
                <w:sz w:val="22"/>
                <w:lang w:val="en-GB" w:eastAsia="en-GB"/>
              </w:rPr>
              <w:t xml:space="preserve"> (</w:t>
            </w:r>
            <w:r w:rsidRPr="00B23DBD">
              <w:rPr>
                <w:rFonts w:ascii="Arial" w:eastAsia="Times New Roman" w:hAnsi="Arial" w:cs="Arial"/>
                <w:b w:val="0"/>
                <w:color w:val="auto"/>
                <w:sz w:val="22"/>
                <w:lang w:val="en-GB" w:eastAsia="en-GB"/>
              </w:rPr>
              <w:t>Massey/</w:t>
            </w:r>
            <w:r w:rsidR="00CC2128" w:rsidRPr="00B23DBD">
              <w:rPr>
                <w:rFonts w:ascii="Arial" w:eastAsia="Times New Roman" w:hAnsi="Arial" w:cs="Arial"/>
                <w:b w:val="0"/>
                <w:color w:val="auto"/>
                <w:sz w:val="22"/>
                <w:lang w:val="en-GB" w:eastAsia="en-GB"/>
              </w:rPr>
              <w:t>Sherman</w:t>
            </w:r>
            <w:r w:rsidRPr="00B23DBD">
              <w:rPr>
                <w:rFonts w:ascii="Arial" w:eastAsia="Times New Roman" w:hAnsi="Arial" w:cs="Arial"/>
                <w:b w:val="0"/>
                <w:color w:val="auto"/>
                <w:sz w:val="22"/>
                <w:lang w:val="en-GB" w:eastAsia="en-GB"/>
              </w:rPr>
              <w:t xml:space="preserve"> 2019</w:t>
            </w:r>
            <w:r w:rsidR="00CC2128" w:rsidRPr="00B23DBD">
              <w:rPr>
                <w:rFonts w:ascii="Arial" w:eastAsia="Times New Roman" w:hAnsi="Arial" w:cs="Arial"/>
                <w:b w:val="0"/>
                <w:color w:val="auto"/>
                <w:sz w:val="22"/>
                <w:lang w:val="en-GB" w:eastAsia="en-GB"/>
              </w:rPr>
              <w:t xml:space="preserve">) to have contributed to </w:t>
            </w:r>
            <w:r w:rsidR="007353A3" w:rsidRPr="00B23DBD">
              <w:rPr>
                <w:rFonts w:ascii="Arial" w:eastAsia="Times New Roman" w:hAnsi="Arial" w:cs="Arial"/>
                <w:b w:val="0"/>
                <w:color w:val="auto"/>
                <w:sz w:val="22"/>
                <w:lang w:val="en-GB" w:eastAsia="en-GB"/>
              </w:rPr>
              <w:t xml:space="preserve">an increase in </w:t>
            </w:r>
            <w:r w:rsidR="00CC2128" w:rsidRPr="00B23DBD">
              <w:rPr>
                <w:rFonts w:ascii="Arial" w:eastAsia="Times New Roman" w:hAnsi="Arial" w:cs="Arial"/>
                <w:b w:val="0"/>
                <w:color w:val="auto"/>
                <w:sz w:val="22"/>
                <w:lang w:val="en-GB" w:eastAsia="en-GB"/>
              </w:rPr>
              <w:t>high harm crimes</w:t>
            </w:r>
            <w:r w:rsidRPr="00B23DBD">
              <w:rPr>
                <w:rFonts w:ascii="Arial" w:eastAsia="Times New Roman" w:hAnsi="Arial" w:cs="Arial"/>
                <w:b w:val="0"/>
                <w:color w:val="auto"/>
                <w:sz w:val="22"/>
                <w:lang w:val="en-GB" w:eastAsia="en-GB"/>
              </w:rPr>
              <w:t xml:space="preserve"> in some neighbourhoods in </w:t>
            </w:r>
            <w:r w:rsidRPr="00B23DBD">
              <w:rPr>
                <w:rFonts w:ascii="Arial" w:eastAsia="Times New Roman" w:hAnsi="Arial" w:cs="Arial"/>
                <w:b w:val="0"/>
                <w:color w:val="auto"/>
                <w:sz w:val="22"/>
                <w:lang w:val="en-GB" w:eastAsia="en-GB"/>
              </w:rPr>
              <w:lastRenderedPageBreak/>
              <w:t xml:space="preserve">London. </w:t>
            </w:r>
            <w:r w:rsidR="00231549" w:rsidRPr="00B23DBD">
              <w:rPr>
                <w:rFonts w:ascii="Arial" w:eastAsia="Times New Roman" w:hAnsi="Arial" w:cs="Arial"/>
                <w:b w:val="0"/>
                <w:color w:val="auto"/>
                <w:sz w:val="22"/>
                <w:lang w:val="en-GB" w:eastAsia="en-GB"/>
              </w:rPr>
              <w:t xml:space="preserve">The research shows that only 12% (579) out of 4765 census areas in London experienced any knife homicides between 2000 and 2010.  </w:t>
            </w:r>
            <w:r w:rsidRPr="00B23DBD">
              <w:rPr>
                <w:rFonts w:ascii="Arial" w:eastAsia="Times New Roman" w:hAnsi="Arial" w:cs="Arial"/>
                <w:b w:val="0"/>
                <w:color w:val="auto"/>
                <w:sz w:val="22"/>
                <w:lang w:val="en-GB" w:eastAsia="en-GB"/>
              </w:rPr>
              <w:t xml:space="preserve">The research conducted by Sherman et al demonstrates that targeted stop and search in certain neighbourhoods </w:t>
            </w:r>
            <w:r w:rsidRPr="00B23DBD">
              <w:rPr>
                <w:rFonts w:ascii="Arial" w:eastAsia="Times New Roman" w:hAnsi="Arial" w:cs="Arial"/>
                <w:b w:val="0"/>
                <w:i/>
                <w:iCs/>
                <w:color w:val="auto"/>
                <w:sz w:val="22"/>
                <w:lang w:val="en-GB" w:eastAsia="en-GB"/>
              </w:rPr>
              <w:t>can</w:t>
            </w:r>
            <w:r w:rsidRPr="00B23DBD">
              <w:rPr>
                <w:rFonts w:ascii="Arial" w:eastAsia="Times New Roman" w:hAnsi="Arial" w:cs="Arial"/>
                <w:b w:val="0"/>
                <w:color w:val="auto"/>
                <w:sz w:val="22"/>
                <w:lang w:val="en-GB" w:eastAsia="en-GB"/>
              </w:rPr>
              <w:t xml:space="preserve"> have a positive impact on reducing high harm crime</w:t>
            </w:r>
            <w:r w:rsidR="007353A3" w:rsidRPr="00B23DBD">
              <w:rPr>
                <w:rFonts w:ascii="Arial" w:eastAsia="Times New Roman" w:hAnsi="Arial" w:cs="Arial"/>
                <w:b w:val="0"/>
                <w:color w:val="auto"/>
                <w:sz w:val="22"/>
                <w:lang w:val="en-GB" w:eastAsia="en-GB"/>
              </w:rPr>
              <w:t xml:space="preserve"> and particularly knife enabled homicide</w:t>
            </w:r>
            <w:r w:rsidRPr="00B23DBD">
              <w:rPr>
                <w:rFonts w:ascii="Arial" w:eastAsia="Times New Roman" w:hAnsi="Arial" w:cs="Arial"/>
                <w:b w:val="0"/>
                <w:color w:val="auto"/>
                <w:sz w:val="22"/>
                <w:lang w:val="en-GB" w:eastAsia="en-GB"/>
              </w:rPr>
              <w:t>. They advocate that strategic planning in many ways should be more responsive to live time data</w:t>
            </w:r>
            <w:r w:rsidR="00231549" w:rsidRPr="00B23DBD">
              <w:rPr>
                <w:rFonts w:ascii="Arial" w:eastAsia="Times New Roman" w:hAnsi="Arial" w:cs="Arial"/>
                <w:b w:val="0"/>
                <w:color w:val="auto"/>
                <w:sz w:val="22"/>
                <w:lang w:val="en-GB" w:eastAsia="en-GB"/>
              </w:rPr>
              <w:t xml:space="preserve"> and evidenced based policing decisions should form the basis for </w:t>
            </w:r>
            <w:r w:rsidR="00113688">
              <w:rPr>
                <w:rFonts w:ascii="Arial" w:eastAsia="Times New Roman" w:hAnsi="Arial" w:cs="Arial"/>
                <w:b w:val="0"/>
                <w:color w:val="auto"/>
                <w:sz w:val="22"/>
                <w:lang w:val="en-GB" w:eastAsia="en-GB"/>
              </w:rPr>
              <w:t xml:space="preserve">future </w:t>
            </w:r>
            <w:r w:rsidR="00231549" w:rsidRPr="00B23DBD">
              <w:rPr>
                <w:rFonts w:ascii="Arial" w:eastAsia="Times New Roman" w:hAnsi="Arial" w:cs="Arial"/>
                <w:b w:val="0"/>
                <w:color w:val="auto"/>
                <w:sz w:val="22"/>
                <w:lang w:val="en-GB" w:eastAsia="en-GB"/>
              </w:rPr>
              <w:t xml:space="preserve">strategic planning. </w:t>
            </w:r>
          </w:p>
          <w:p w14:paraId="5D84C5EB" w14:textId="49A9AC1A" w:rsidR="00113688" w:rsidRDefault="00113688" w:rsidP="00631A0C">
            <w:pPr>
              <w:spacing w:before="240" w:after="240" w:line="240" w:lineRule="auto"/>
              <w:rPr>
                <w:rFonts w:ascii="Arial" w:eastAsia="Times New Roman" w:hAnsi="Arial" w:cs="Arial"/>
                <w:b w:val="0"/>
                <w:color w:val="auto"/>
                <w:sz w:val="22"/>
                <w:lang w:val="en-GB" w:eastAsia="en-GB"/>
              </w:rPr>
            </w:pPr>
          </w:p>
          <w:p w14:paraId="0D3C3239" w14:textId="77777777" w:rsidR="00113688" w:rsidRPr="00B23DBD" w:rsidRDefault="00113688" w:rsidP="00631A0C">
            <w:pPr>
              <w:spacing w:before="240" w:after="240" w:line="240" w:lineRule="auto"/>
              <w:rPr>
                <w:rFonts w:ascii="Arial" w:eastAsia="Times New Roman" w:hAnsi="Arial" w:cs="Arial"/>
                <w:b w:val="0"/>
                <w:color w:val="auto"/>
                <w:sz w:val="22"/>
                <w:lang w:val="en-GB" w:eastAsia="en-GB"/>
              </w:rPr>
            </w:pPr>
          </w:p>
          <w:p w14:paraId="29A0E940" w14:textId="1D20FE0A" w:rsidR="00E30382" w:rsidRPr="00B23DBD" w:rsidRDefault="00E30382" w:rsidP="002A691F">
            <w:pPr>
              <w:spacing w:line="240" w:lineRule="auto"/>
              <w:rPr>
                <w:rFonts w:ascii="Arial" w:hAnsi="Arial" w:cs="Arial"/>
                <w:color w:val="auto"/>
                <w:sz w:val="22"/>
              </w:rPr>
            </w:pPr>
          </w:p>
          <w:p w14:paraId="5ABDE7F5" w14:textId="50C722F3" w:rsidR="00E4782D" w:rsidRDefault="00E4782D" w:rsidP="00D66487">
            <w:pPr>
              <w:rPr>
                <w:rFonts w:ascii="Arial" w:hAnsi="Arial" w:cs="Arial"/>
                <w:color w:val="auto"/>
                <w:sz w:val="22"/>
              </w:rPr>
            </w:pPr>
            <w:r w:rsidRPr="00B23DBD">
              <w:rPr>
                <w:rFonts w:ascii="Arial" w:hAnsi="Arial" w:cs="Arial"/>
                <w:color w:val="auto"/>
                <w:sz w:val="22"/>
              </w:rPr>
              <w:t>References</w:t>
            </w:r>
          </w:p>
          <w:p w14:paraId="0294A623" w14:textId="1BB648BC" w:rsidR="00E3649C" w:rsidRDefault="00E3649C" w:rsidP="00D66487">
            <w:pPr>
              <w:rPr>
                <w:rFonts w:ascii="Arial" w:hAnsi="Arial" w:cs="Arial"/>
                <w:color w:val="auto"/>
                <w:sz w:val="22"/>
              </w:rPr>
            </w:pPr>
          </w:p>
          <w:p w14:paraId="4362A981" w14:textId="77777777" w:rsidR="00E3649C" w:rsidRDefault="00E3649C" w:rsidP="00E3649C">
            <w:pPr>
              <w:ind w:left="360"/>
              <w:rPr>
                <w:rFonts w:ascii="Arial" w:hAnsi="Arial" w:cs="Arial"/>
                <w:color w:val="auto"/>
                <w:sz w:val="22"/>
              </w:rPr>
            </w:pPr>
            <w:r w:rsidRPr="00B23DBD">
              <w:rPr>
                <w:rFonts w:ascii="Arial" w:hAnsi="Arial" w:cs="Arial"/>
                <w:color w:val="auto"/>
                <w:sz w:val="22"/>
              </w:rPr>
              <w:t>Alford</w:t>
            </w:r>
            <w:r>
              <w:rPr>
                <w:rFonts w:ascii="Arial" w:hAnsi="Arial" w:cs="Arial"/>
                <w:color w:val="auto"/>
                <w:sz w:val="22"/>
              </w:rPr>
              <w:t xml:space="preserve"> J</w:t>
            </w:r>
            <w:r w:rsidRPr="00B23DBD">
              <w:rPr>
                <w:rFonts w:ascii="Arial" w:hAnsi="Arial" w:cs="Arial"/>
                <w:color w:val="auto"/>
                <w:sz w:val="22"/>
              </w:rPr>
              <w:t xml:space="preserve">  and</w:t>
            </w:r>
            <w:r>
              <w:rPr>
                <w:rFonts w:ascii="Arial" w:hAnsi="Arial" w:cs="Arial"/>
                <w:color w:val="auto"/>
                <w:sz w:val="22"/>
              </w:rPr>
              <w:t xml:space="preserve"> </w:t>
            </w:r>
            <w:proofErr w:type="spellStart"/>
            <w:r w:rsidRPr="00B23DBD">
              <w:rPr>
                <w:rFonts w:ascii="Arial" w:hAnsi="Arial" w:cs="Arial"/>
                <w:color w:val="auto"/>
                <w:sz w:val="22"/>
              </w:rPr>
              <w:t>Greve</w:t>
            </w:r>
            <w:proofErr w:type="spellEnd"/>
            <w:r>
              <w:rPr>
                <w:rFonts w:ascii="Arial" w:hAnsi="Arial" w:cs="Arial"/>
                <w:color w:val="auto"/>
                <w:sz w:val="22"/>
              </w:rPr>
              <w:t xml:space="preserve"> C, 2017,</w:t>
            </w:r>
            <w:r w:rsidRPr="00B23DBD">
              <w:rPr>
                <w:rFonts w:ascii="Arial" w:hAnsi="Arial" w:cs="Arial"/>
                <w:color w:val="auto"/>
                <w:sz w:val="22"/>
              </w:rPr>
              <w:t xml:space="preserve"> Strategy in the Public and Private Sectors: Similarities, Differences and Changes, MDPI</w:t>
            </w:r>
            <w:r>
              <w:rPr>
                <w:rFonts w:ascii="Arial" w:hAnsi="Arial" w:cs="Arial"/>
                <w:color w:val="auto"/>
                <w:sz w:val="22"/>
              </w:rPr>
              <w:t>.</w:t>
            </w:r>
          </w:p>
          <w:p w14:paraId="10502FF1" w14:textId="77777777" w:rsidR="00E3649C" w:rsidRDefault="00E3649C" w:rsidP="00E3649C">
            <w:pPr>
              <w:ind w:left="360"/>
              <w:rPr>
                <w:rFonts w:ascii="Arial" w:hAnsi="Arial" w:cs="Arial"/>
                <w:color w:val="auto"/>
                <w:sz w:val="22"/>
              </w:rPr>
            </w:pPr>
          </w:p>
          <w:p w14:paraId="2A33725C" w14:textId="72B02816" w:rsidR="00CD26A7" w:rsidRDefault="00CD26A7" w:rsidP="00E3649C">
            <w:pPr>
              <w:ind w:left="360"/>
              <w:rPr>
                <w:rFonts w:ascii="Arial" w:hAnsi="Arial" w:cs="Arial"/>
                <w:bCs/>
                <w:sz w:val="22"/>
              </w:rPr>
            </w:pPr>
            <w:r w:rsidRPr="00B23DBD">
              <w:rPr>
                <w:rFonts w:ascii="Arial" w:hAnsi="Arial" w:cs="Arial"/>
                <w:bCs/>
                <w:sz w:val="22"/>
              </w:rPr>
              <w:t xml:space="preserve">Advice note on partnership working-implications for health boards and NHS Trusts from the Social Services and Well-being (Wales) Act 2014 </w:t>
            </w:r>
          </w:p>
          <w:p w14:paraId="4C555F47" w14:textId="77777777" w:rsidR="00E3649C" w:rsidRPr="00E3649C" w:rsidRDefault="00E3649C" w:rsidP="00E3649C">
            <w:pPr>
              <w:ind w:left="360"/>
              <w:rPr>
                <w:rFonts w:ascii="Arial" w:hAnsi="Arial" w:cs="Arial"/>
                <w:color w:val="auto"/>
                <w:sz w:val="22"/>
              </w:rPr>
            </w:pPr>
          </w:p>
          <w:p w14:paraId="66C6629B" w14:textId="4404D540" w:rsidR="00D53459" w:rsidRDefault="00CD26A7" w:rsidP="00D53459">
            <w:pPr>
              <w:ind w:left="360"/>
              <w:rPr>
                <w:rFonts w:ascii="Arial" w:hAnsi="Arial" w:cs="Arial"/>
                <w:bCs/>
                <w:color w:val="auto"/>
                <w:sz w:val="22"/>
              </w:rPr>
            </w:pPr>
            <w:proofErr w:type="spellStart"/>
            <w:r w:rsidRPr="00B23DBD">
              <w:rPr>
                <w:rFonts w:ascii="Arial" w:hAnsi="Arial" w:cs="Arial"/>
                <w:bCs/>
                <w:color w:val="auto"/>
                <w:sz w:val="22"/>
              </w:rPr>
              <w:t>Benington</w:t>
            </w:r>
            <w:proofErr w:type="spellEnd"/>
            <w:r w:rsidRPr="00B23DBD">
              <w:rPr>
                <w:rFonts w:ascii="Arial" w:hAnsi="Arial" w:cs="Arial"/>
                <w:bCs/>
                <w:color w:val="auto"/>
                <w:sz w:val="22"/>
              </w:rPr>
              <w:t xml:space="preserve"> J and Moore M (2011) Public Value: Theory and Practice. Basingstoke: Palgrave Macmillan</w:t>
            </w:r>
          </w:p>
          <w:p w14:paraId="0875D311" w14:textId="2B2EEC59" w:rsidR="00000797" w:rsidRDefault="00000797" w:rsidP="00D53459">
            <w:pPr>
              <w:ind w:left="360"/>
              <w:rPr>
                <w:rFonts w:ascii="Arial" w:hAnsi="Arial" w:cs="Arial"/>
                <w:bCs/>
                <w:color w:val="auto"/>
                <w:sz w:val="22"/>
              </w:rPr>
            </w:pPr>
          </w:p>
          <w:p w14:paraId="422DDC83" w14:textId="09725E57" w:rsidR="00000797" w:rsidRDefault="00000797" w:rsidP="00D53459">
            <w:pPr>
              <w:ind w:left="360"/>
              <w:rPr>
                <w:rFonts w:ascii="Arial" w:hAnsi="Arial" w:cs="Arial"/>
                <w:bCs/>
                <w:color w:val="auto"/>
                <w:sz w:val="22"/>
              </w:rPr>
            </w:pPr>
            <w:r>
              <w:rPr>
                <w:rFonts w:ascii="Arial" w:hAnsi="Arial" w:cs="Arial"/>
                <w:bCs/>
                <w:color w:val="auto"/>
                <w:sz w:val="22"/>
              </w:rPr>
              <w:t>Braga and Weisburd, 2006, Police Innovation and Crime Prevention: Lessons Learned from police Research over the past 20 years (Discussion Paper presented to the US national institute of Police Research Planning Workshop 28-29 November 2006)</w:t>
            </w:r>
          </w:p>
          <w:p w14:paraId="1B30F7BA" w14:textId="77777777" w:rsidR="00D53459" w:rsidRDefault="00D53459" w:rsidP="00D53459">
            <w:pPr>
              <w:ind w:left="360"/>
              <w:rPr>
                <w:rFonts w:ascii="Arial" w:hAnsi="Arial" w:cs="Arial"/>
                <w:bCs/>
                <w:color w:val="auto"/>
                <w:sz w:val="22"/>
              </w:rPr>
            </w:pPr>
          </w:p>
          <w:p w14:paraId="59A2895B" w14:textId="07A0D0B8" w:rsidR="00E3649C" w:rsidRDefault="00E3649C" w:rsidP="00E3649C">
            <w:pPr>
              <w:ind w:left="360"/>
              <w:rPr>
                <w:rFonts w:ascii="Arial" w:hAnsi="Arial" w:cs="Arial"/>
                <w:bCs/>
                <w:color w:val="auto"/>
                <w:sz w:val="22"/>
              </w:rPr>
            </w:pPr>
            <w:r>
              <w:rPr>
                <w:rFonts w:ascii="Arial" w:hAnsi="Arial" w:cs="Arial"/>
                <w:bCs/>
                <w:color w:val="auto"/>
                <w:sz w:val="22"/>
              </w:rPr>
              <w:t xml:space="preserve">Bratton, Malinowski, </w:t>
            </w:r>
            <w:r w:rsidRPr="00B23DBD">
              <w:rPr>
                <w:rFonts w:ascii="Arial" w:hAnsi="Arial" w:cs="Arial"/>
                <w:bCs/>
                <w:color w:val="auto"/>
                <w:sz w:val="22"/>
              </w:rPr>
              <w:t>Police Performance Management in Practice: Taking COMPSTAT to the Next Level</w:t>
            </w:r>
            <w:r>
              <w:rPr>
                <w:rFonts w:ascii="Arial" w:hAnsi="Arial" w:cs="Arial"/>
                <w:bCs/>
                <w:color w:val="auto"/>
                <w:sz w:val="22"/>
              </w:rPr>
              <w:t>,</w:t>
            </w:r>
            <w:r w:rsidR="005C45B5">
              <w:rPr>
                <w:rFonts w:ascii="Arial" w:hAnsi="Arial" w:cs="Arial"/>
                <w:bCs/>
                <w:color w:val="auto"/>
                <w:sz w:val="22"/>
              </w:rPr>
              <w:t xml:space="preserve"> 2008,</w:t>
            </w:r>
            <w:r>
              <w:rPr>
                <w:rFonts w:ascii="Arial" w:hAnsi="Arial" w:cs="Arial"/>
                <w:bCs/>
                <w:color w:val="auto"/>
                <w:sz w:val="22"/>
              </w:rPr>
              <w:t xml:space="preserve"> </w:t>
            </w:r>
            <w:r w:rsidRPr="00B23DBD">
              <w:rPr>
                <w:rFonts w:ascii="Arial" w:hAnsi="Arial" w:cs="Arial"/>
                <w:bCs/>
                <w:color w:val="auto"/>
                <w:sz w:val="22"/>
              </w:rPr>
              <w:t xml:space="preserve"> Oxford University Press </w:t>
            </w:r>
          </w:p>
          <w:p w14:paraId="7BB9268A" w14:textId="77777777" w:rsidR="00E3649C" w:rsidRDefault="00E3649C" w:rsidP="00E3649C">
            <w:pPr>
              <w:ind w:left="360"/>
              <w:rPr>
                <w:rFonts w:ascii="Arial" w:hAnsi="Arial" w:cs="Arial"/>
                <w:bCs/>
                <w:color w:val="auto"/>
                <w:sz w:val="22"/>
              </w:rPr>
            </w:pPr>
          </w:p>
          <w:p w14:paraId="03DEB23A" w14:textId="4B7C5441" w:rsidR="00CD26A7" w:rsidRPr="00B23DBD" w:rsidRDefault="00CD26A7" w:rsidP="00E3649C">
            <w:pPr>
              <w:ind w:left="360"/>
              <w:rPr>
                <w:rFonts w:ascii="Arial" w:hAnsi="Arial" w:cs="Arial"/>
                <w:bCs/>
                <w:color w:val="auto"/>
                <w:sz w:val="22"/>
              </w:rPr>
            </w:pPr>
            <w:r w:rsidRPr="00B23DBD">
              <w:rPr>
                <w:rFonts w:ascii="Arial" w:hAnsi="Arial" w:cs="Arial"/>
                <w:bCs/>
                <w:color w:val="auto"/>
                <w:sz w:val="22"/>
              </w:rPr>
              <w:t xml:space="preserve">COMPSTAT, What Works, College of Policing,  </w:t>
            </w:r>
            <w:hyperlink r:id="rId43" w:history="1">
              <w:r w:rsidRPr="00B23DBD">
                <w:rPr>
                  <w:rStyle w:val="Hyperlink"/>
                  <w:rFonts w:ascii="Arial" w:hAnsi="Arial" w:cs="Arial"/>
                  <w:bCs/>
                  <w:color w:val="auto"/>
                  <w:sz w:val="22"/>
                </w:rPr>
                <w:t>CompStat | What Works Centre for Crime Reduction (college.police.uk)</w:t>
              </w:r>
            </w:hyperlink>
          </w:p>
          <w:p w14:paraId="17EE0696" w14:textId="77777777" w:rsidR="00CD26A7" w:rsidRPr="00B23DBD" w:rsidRDefault="00CD26A7" w:rsidP="00E4782D">
            <w:pPr>
              <w:ind w:left="360"/>
              <w:rPr>
                <w:rFonts w:ascii="Arial" w:hAnsi="Arial" w:cs="Arial"/>
                <w:bCs/>
                <w:color w:val="auto"/>
                <w:sz w:val="22"/>
              </w:rPr>
            </w:pPr>
          </w:p>
          <w:p w14:paraId="43A7515E" w14:textId="77777777" w:rsidR="00A22106" w:rsidRDefault="00CD26A7" w:rsidP="00E4782D">
            <w:pPr>
              <w:ind w:left="360"/>
              <w:rPr>
                <w:rFonts w:ascii="Arial" w:hAnsi="Arial" w:cs="Arial"/>
                <w:bCs/>
                <w:color w:val="auto"/>
                <w:sz w:val="22"/>
              </w:rPr>
            </w:pPr>
            <w:r w:rsidRPr="00B23DBD">
              <w:rPr>
                <w:rFonts w:ascii="Arial" w:hAnsi="Arial" w:cs="Arial"/>
                <w:bCs/>
                <w:color w:val="auto"/>
                <w:sz w:val="22"/>
              </w:rPr>
              <w:t xml:space="preserve">David L. Kurz, </w:t>
            </w:r>
            <w:r w:rsidR="00A22106">
              <w:rPr>
                <w:rFonts w:ascii="Arial" w:hAnsi="Arial" w:cs="Arial"/>
                <w:bCs/>
                <w:color w:val="auto"/>
                <w:sz w:val="22"/>
              </w:rPr>
              <w:t xml:space="preserve">Strategic Planning: Building Strong Police Community Partnerships in Small Towns, </w:t>
            </w:r>
            <w:r w:rsidRPr="00B23DBD">
              <w:rPr>
                <w:rFonts w:ascii="Arial" w:hAnsi="Arial" w:cs="Arial"/>
                <w:bCs/>
                <w:color w:val="auto"/>
                <w:sz w:val="22"/>
              </w:rPr>
              <w:t>International Association of Chiefs of Police, U.S Department of Justice.</w:t>
            </w:r>
            <w:r w:rsidR="00A22106">
              <w:rPr>
                <w:rFonts w:ascii="Arial" w:hAnsi="Arial" w:cs="Arial"/>
                <w:bCs/>
                <w:color w:val="auto"/>
                <w:sz w:val="22"/>
              </w:rPr>
              <w:t xml:space="preserve"> </w:t>
            </w:r>
          </w:p>
          <w:p w14:paraId="4F1C371A" w14:textId="77777777" w:rsidR="00E3649C" w:rsidRDefault="00A22106" w:rsidP="00E3649C">
            <w:pPr>
              <w:ind w:left="360"/>
              <w:rPr>
                <w:rFonts w:ascii="Arial" w:hAnsi="Arial" w:cs="Arial"/>
                <w:bCs/>
                <w:color w:val="auto"/>
                <w:sz w:val="22"/>
              </w:rPr>
            </w:pPr>
            <w:r>
              <w:rPr>
                <w:rFonts w:ascii="Arial" w:hAnsi="Arial" w:cs="Arial"/>
                <w:bCs/>
                <w:color w:val="auto"/>
                <w:sz w:val="22"/>
              </w:rPr>
              <w:t>Available:</w:t>
            </w:r>
            <w:r w:rsidRPr="00A22106">
              <w:t xml:space="preserve"> </w:t>
            </w:r>
            <w:hyperlink r:id="rId44" w:history="1">
              <w:r w:rsidRPr="00A22106">
                <w:rPr>
                  <w:color w:val="0000FF"/>
                  <w:u w:val="single"/>
                </w:rPr>
                <w:t>BP-StrategicPlanning.pdf (theiacp.org)</w:t>
              </w:r>
            </w:hyperlink>
            <w:r>
              <w:rPr>
                <w:rFonts w:ascii="Arial" w:hAnsi="Arial" w:cs="Arial"/>
                <w:bCs/>
                <w:color w:val="auto"/>
                <w:sz w:val="22"/>
              </w:rPr>
              <w:t xml:space="preserve"> </w:t>
            </w:r>
          </w:p>
          <w:p w14:paraId="6AE40AAD" w14:textId="77777777" w:rsidR="00E3649C" w:rsidRDefault="00E3649C" w:rsidP="00E3649C">
            <w:pPr>
              <w:ind w:left="360"/>
              <w:rPr>
                <w:rFonts w:ascii="Arial" w:eastAsia="Times New Roman" w:hAnsi="Arial" w:cs="Arial"/>
                <w:bCs/>
                <w:color w:val="auto"/>
                <w:sz w:val="22"/>
                <w:lang w:val="en-GB" w:eastAsia="en-GB"/>
              </w:rPr>
            </w:pPr>
          </w:p>
          <w:p w14:paraId="4E153B1B" w14:textId="087AD257" w:rsidR="00E3649C" w:rsidRPr="00E3649C" w:rsidRDefault="00E3649C" w:rsidP="00E3649C">
            <w:pPr>
              <w:ind w:left="360"/>
              <w:rPr>
                <w:rFonts w:ascii="Arial" w:hAnsi="Arial" w:cs="Arial"/>
                <w:bCs/>
                <w:color w:val="auto"/>
                <w:sz w:val="22"/>
              </w:rPr>
            </w:pPr>
            <w:r w:rsidRPr="00B23DBD">
              <w:rPr>
                <w:rFonts w:ascii="Arial" w:eastAsia="Times New Roman" w:hAnsi="Arial" w:cs="Arial"/>
                <w:bCs/>
                <w:color w:val="auto"/>
                <w:sz w:val="22"/>
                <w:lang w:val="en-GB" w:eastAsia="en-GB"/>
              </w:rPr>
              <w:t>Ferlie, Ashburner, Fitzgerald,</w:t>
            </w:r>
            <w:r>
              <w:rPr>
                <w:rFonts w:ascii="Arial" w:eastAsia="Times New Roman" w:hAnsi="Arial" w:cs="Arial"/>
                <w:b w:val="0"/>
                <w:bCs/>
                <w:color w:val="auto"/>
                <w:sz w:val="22"/>
                <w:lang w:val="en-GB" w:eastAsia="en-GB"/>
              </w:rPr>
              <w:t xml:space="preserve"> </w:t>
            </w:r>
            <w:r w:rsidRPr="00B23DBD">
              <w:rPr>
                <w:rFonts w:ascii="Arial" w:eastAsia="Times New Roman" w:hAnsi="Arial" w:cs="Arial"/>
                <w:bCs/>
                <w:color w:val="auto"/>
                <w:sz w:val="22"/>
                <w:lang w:val="en-GB" w:eastAsia="en-GB"/>
              </w:rPr>
              <w:t xml:space="preserve">Pettigrew, </w:t>
            </w:r>
            <w:r>
              <w:rPr>
                <w:rFonts w:ascii="Arial" w:eastAsia="Times New Roman" w:hAnsi="Arial" w:cs="Arial"/>
                <w:b w:val="0"/>
                <w:bCs/>
                <w:color w:val="auto"/>
                <w:sz w:val="22"/>
                <w:lang w:val="en-GB" w:eastAsia="en-GB"/>
              </w:rPr>
              <w:t xml:space="preserve">1996, </w:t>
            </w:r>
            <w:r w:rsidRPr="00B23DBD">
              <w:rPr>
                <w:rFonts w:ascii="Arial" w:eastAsia="Times New Roman" w:hAnsi="Arial" w:cs="Arial"/>
                <w:bCs/>
                <w:color w:val="auto"/>
                <w:kern w:val="36"/>
                <w:sz w:val="22"/>
                <w:lang w:val="en-GB" w:eastAsia="en-GB"/>
              </w:rPr>
              <w:t>The New Public Management in Action,</w:t>
            </w:r>
            <w:r w:rsidRPr="00B23DBD">
              <w:rPr>
                <w:rFonts w:ascii="Arial" w:eastAsia="Times New Roman" w:hAnsi="Arial" w:cs="Arial"/>
                <w:bCs/>
                <w:color w:val="auto"/>
                <w:sz w:val="22"/>
                <w:lang w:val="en-GB" w:eastAsia="en-GB"/>
              </w:rPr>
              <w:t xml:space="preserve"> Oxford Scholarship</w:t>
            </w:r>
            <w:r>
              <w:rPr>
                <w:rFonts w:ascii="Arial" w:eastAsia="Times New Roman" w:hAnsi="Arial" w:cs="Arial"/>
                <w:b w:val="0"/>
                <w:bCs/>
                <w:color w:val="auto"/>
                <w:sz w:val="22"/>
                <w:lang w:val="en-GB" w:eastAsia="en-GB"/>
              </w:rPr>
              <w:t>.</w:t>
            </w:r>
          </w:p>
          <w:p w14:paraId="2BB8CE92" w14:textId="77777777" w:rsidR="00E3649C" w:rsidRDefault="00E3649C" w:rsidP="00C65E6A">
            <w:pPr>
              <w:rPr>
                <w:rFonts w:ascii="Arial" w:hAnsi="Arial" w:cs="Arial"/>
                <w:bCs/>
                <w:color w:val="auto"/>
                <w:sz w:val="22"/>
              </w:rPr>
            </w:pPr>
          </w:p>
          <w:p w14:paraId="618B7AF8" w14:textId="01762011" w:rsidR="00E3649C" w:rsidRDefault="00E3649C" w:rsidP="00E3649C">
            <w:pPr>
              <w:ind w:left="360"/>
              <w:rPr>
                <w:rFonts w:ascii="Arial" w:hAnsi="Arial" w:cs="Arial"/>
                <w:bCs/>
                <w:color w:val="auto"/>
                <w:sz w:val="22"/>
              </w:rPr>
            </w:pPr>
            <w:r>
              <w:rPr>
                <w:rFonts w:ascii="Arial" w:hAnsi="Arial" w:cs="Arial"/>
                <w:bCs/>
                <w:color w:val="auto"/>
                <w:sz w:val="22"/>
              </w:rPr>
              <w:t xml:space="preserve">Gartner, Accessed Dec 2021, </w:t>
            </w:r>
            <w:r w:rsidRPr="00B23DBD">
              <w:rPr>
                <w:rFonts w:ascii="Arial" w:hAnsi="Arial" w:cs="Arial"/>
                <w:bCs/>
                <w:color w:val="auto"/>
                <w:sz w:val="22"/>
              </w:rPr>
              <w:t>Build a Better Strategic Plan for your Function</w:t>
            </w:r>
            <w:r>
              <w:rPr>
                <w:rFonts w:ascii="Arial" w:hAnsi="Arial" w:cs="Arial"/>
                <w:bCs/>
                <w:color w:val="auto"/>
                <w:sz w:val="22"/>
              </w:rPr>
              <w:t xml:space="preserve">, Available: </w:t>
            </w:r>
          </w:p>
          <w:p w14:paraId="74C3D224" w14:textId="3EF96A77" w:rsidR="00CD26A7" w:rsidRPr="00B23DBD" w:rsidRDefault="00C06EC5" w:rsidP="00E3649C">
            <w:pPr>
              <w:ind w:left="360"/>
              <w:rPr>
                <w:rFonts w:ascii="Arial" w:hAnsi="Arial" w:cs="Arial"/>
                <w:bCs/>
                <w:color w:val="auto"/>
                <w:sz w:val="22"/>
              </w:rPr>
            </w:pPr>
            <w:hyperlink r:id="rId45" w:history="1">
              <w:r w:rsidR="00E3649C" w:rsidRPr="00D53459">
                <w:rPr>
                  <w:color w:val="0000FF"/>
                  <w:u w:val="single"/>
                </w:rPr>
                <w:t>What is Strategic Planning? Templates, Steps &amp; Process Guide | Gartner</w:t>
              </w:r>
            </w:hyperlink>
          </w:p>
          <w:p w14:paraId="23B0F6EC" w14:textId="77777777" w:rsidR="00E3649C" w:rsidRDefault="00E3649C" w:rsidP="00E4782D">
            <w:pPr>
              <w:ind w:left="360"/>
              <w:rPr>
                <w:rFonts w:ascii="Arial" w:hAnsi="Arial" w:cs="Arial"/>
                <w:bCs/>
                <w:color w:val="auto"/>
                <w:sz w:val="22"/>
              </w:rPr>
            </w:pPr>
          </w:p>
          <w:p w14:paraId="6404A89A" w14:textId="5672DDF4" w:rsidR="00CD26A7" w:rsidRPr="00B23DBD" w:rsidRDefault="00CD26A7" w:rsidP="00E4782D">
            <w:pPr>
              <w:ind w:left="360"/>
              <w:rPr>
                <w:rFonts w:ascii="Arial" w:hAnsi="Arial" w:cs="Arial"/>
                <w:bCs/>
                <w:color w:val="auto"/>
                <w:sz w:val="22"/>
              </w:rPr>
            </w:pPr>
            <w:r w:rsidRPr="00B23DBD">
              <w:rPr>
                <w:rFonts w:ascii="Arial" w:hAnsi="Arial" w:cs="Arial"/>
                <w:bCs/>
                <w:color w:val="auto"/>
                <w:sz w:val="22"/>
              </w:rPr>
              <w:t xml:space="preserve">GLOBAL PLAN OF ACTION to strengthen the role of the health system within a national multisectoral response to address interpersonal violence, in particular against women and girls, and against children, World Health </w:t>
            </w:r>
            <w:r w:rsidR="00E3649C" w:rsidRPr="00B23DBD">
              <w:rPr>
                <w:rFonts w:ascii="Arial" w:hAnsi="Arial" w:cs="Arial"/>
                <w:bCs/>
                <w:color w:val="auto"/>
                <w:sz w:val="22"/>
              </w:rPr>
              <w:t>Organization</w:t>
            </w:r>
            <w:r w:rsidR="00E3649C">
              <w:rPr>
                <w:rFonts w:ascii="Arial" w:hAnsi="Arial" w:cs="Arial"/>
                <w:bCs/>
                <w:color w:val="auto"/>
                <w:sz w:val="22"/>
              </w:rPr>
              <w:t>,</w:t>
            </w:r>
            <w:r w:rsidRPr="00B23DBD">
              <w:rPr>
                <w:rFonts w:ascii="Arial" w:hAnsi="Arial" w:cs="Arial"/>
                <w:bCs/>
                <w:color w:val="auto"/>
                <w:sz w:val="22"/>
              </w:rPr>
              <w:t xml:space="preserve"> 2020. </w:t>
            </w:r>
          </w:p>
          <w:p w14:paraId="5B9627DD" w14:textId="77777777" w:rsidR="00A22106" w:rsidRDefault="00A22106" w:rsidP="00A22106">
            <w:pPr>
              <w:ind w:left="360"/>
              <w:rPr>
                <w:rFonts w:ascii="Arial" w:hAnsi="Arial" w:cs="Arial"/>
                <w:bCs/>
                <w:color w:val="auto"/>
                <w:sz w:val="22"/>
              </w:rPr>
            </w:pPr>
          </w:p>
          <w:p w14:paraId="29CE1A7F" w14:textId="0FB9BC2D" w:rsidR="00A22106" w:rsidRDefault="00A22106" w:rsidP="00A22106">
            <w:pPr>
              <w:ind w:left="360"/>
              <w:rPr>
                <w:rFonts w:ascii="Arial" w:hAnsi="Arial" w:cs="Arial"/>
                <w:bCs/>
                <w:color w:val="auto"/>
                <w:sz w:val="22"/>
              </w:rPr>
            </w:pPr>
            <w:r w:rsidRPr="00B23DBD">
              <w:rPr>
                <w:rFonts w:ascii="Arial" w:hAnsi="Arial" w:cs="Arial"/>
                <w:bCs/>
                <w:color w:val="auto"/>
                <w:sz w:val="22"/>
              </w:rPr>
              <w:t xml:space="preserve">Herrington and </w:t>
            </w:r>
            <w:proofErr w:type="spellStart"/>
            <w:r w:rsidRPr="00B23DBD">
              <w:rPr>
                <w:rFonts w:ascii="Arial" w:hAnsi="Arial" w:cs="Arial"/>
                <w:bCs/>
                <w:color w:val="auto"/>
                <w:sz w:val="22"/>
              </w:rPr>
              <w:t>Bartells</w:t>
            </w:r>
            <w:proofErr w:type="spellEnd"/>
            <w:r>
              <w:rPr>
                <w:rFonts w:ascii="Arial" w:hAnsi="Arial" w:cs="Arial"/>
                <w:bCs/>
                <w:color w:val="auto"/>
                <w:sz w:val="22"/>
              </w:rPr>
              <w:t xml:space="preserve">, 2021, </w:t>
            </w:r>
            <w:r w:rsidRPr="00B23DBD">
              <w:rPr>
                <w:rFonts w:ascii="Arial" w:hAnsi="Arial" w:cs="Arial"/>
                <w:bCs/>
                <w:color w:val="auto"/>
                <w:sz w:val="22"/>
              </w:rPr>
              <w:t xml:space="preserve">Leading for Failure, or Embracing the Power of Positive Deviance? </w:t>
            </w:r>
          </w:p>
          <w:p w14:paraId="62DB34A7" w14:textId="1BA704F0" w:rsidR="00A22106" w:rsidRDefault="00A22106" w:rsidP="00A22106">
            <w:pPr>
              <w:ind w:left="360"/>
              <w:rPr>
                <w:rFonts w:ascii="Arial" w:hAnsi="Arial" w:cs="Arial"/>
                <w:bCs/>
                <w:color w:val="auto"/>
                <w:sz w:val="22"/>
                <w:u w:val="single"/>
              </w:rPr>
            </w:pPr>
            <w:r>
              <w:rPr>
                <w:rFonts w:ascii="Arial" w:hAnsi="Arial" w:cs="Arial"/>
                <w:bCs/>
                <w:color w:val="auto"/>
                <w:sz w:val="22"/>
              </w:rPr>
              <w:t xml:space="preserve">Available: </w:t>
            </w:r>
            <w:r w:rsidRPr="00B23DBD">
              <w:rPr>
                <w:rFonts w:ascii="Arial" w:hAnsi="Arial" w:cs="Arial"/>
                <w:bCs/>
                <w:color w:val="auto"/>
                <w:sz w:val="22"/>
              </w:rPr>
              <w:t xml:space="preserve">ANZSEBP Conference 27-28 October 2021, </w:t>
            </w:r>
            <w:r w:rsidR="00E3649C">
              <w:rPr>
                <w:rFonts w:ascii="Arial" w:hAnsi="Arial" w:cs="Arial"/>
                <w:bCs/>
                <w:color w:val="auto"/>
                <w:sz w:val="22"/>
              </w:rPr>
              <w:t xml:space="preserve">Available: </w:t>
            </w:r>
            <w:hyperlink r:id="rId46" w:history="1">
              <w:r w:rsidRPr="00B23DBD">
                <w:rPr>
                  <w:rFonts w:ascii="Arial" w:hAnsi="Arial" w:cs="Arial"/>
                  <w:bCs/>
                  <w:color w:val="auto"/>
                  <w:sz w:val="22"/>
                  <w:u w:val="single"/>
                </w:rPr>
                <w:t>Leading for Failure | Australian Institute of Police Management (aipm.gov.au)</w:t>
              </w:r>
            </w:hyperlink>
          </w:p>
          <w:p w14:paraId="71752AA6" w14:textId="36F21CBD" w:rsidR="00737031" w:rsidRDefault="00737031" w:rsidP="00A22106">
            <w:pPr>
              <w:ind w:left="360"/>
              <w:rPr>
                <w:rFonts w:ascii="Arial" w:hAnsi="Arial" w:cs="Arial"/>
                <w:bCs/>
                <w:color w:val="auto"/>
                <w:sz w:val="22"/>
                <w:u w:val="single"/>
              </w:rPr>
            </w:pPr>
          </w:p>
          <w:p w14:paraId="01455103" w14:textId="11FC67D5" w:rsidR="00737031" w:rsidRPr="00737031" w:rsidRDefault="00737031" w:rsidP="00A22106">
            <w:pPr>
              <w:ind w:left="360"/>
              <w:rPr>
                <w:rFonts w:ascii="Arial" w:hAnsi="Arial" w:cs="Arial"/>
                <w:bCs/>
                <w:color w:val="auto"/>
                <w:sz w:val="22"/>
              </w:rPr>
            </w:pPr>
            <w:r w:rsidRPr="00737031">
              <w:rPr>
                <w:rFonts w:ascii="Arial" w:hAnsi="Arial" w:cs="Arial"/>
                <w:bCs/>
                <w:color w:val="auto"/>
                <w:sz w:val="22"/>
              </w:rPr>
              <w:t>HMICFRS, Force management Statement, Template and Guidance for Forces</w:t>
            </w:r>
            <w:r>
              <w:rPr>
                <w:rFonts w:ascii="Arial" w:hAnsi="Arial" w:cs="Arial"/>
                <w:bCs/>
                <w:color w:val="auto"/>
                <w:sz w:val="22"/>
              </w:rPr>
              <w:t xml:space="preserve">, </w:t>
            </w:r>
          </w:p>
          <w:p w14:paraId="18C21803" w14:textId="77777777" w:rsidR="00CD26A7" w:rsidRPr="00B23DBD" w:rsidRDefault="00CD26A7" w:rsidP="00E4782D">
            <w:pPr>
              <w:ind w:left="360"/>
              <w:rPr>
                <w:rFonts w:ascii="Arial" w:hAnsi="Arial" w:cs="Arial"/>
                <w:bCs/>
                <w:color w:val="auto"/>
                <w:sz w:val="22"/>
              </w:rPr>
            </w:pPr>
          </w:p>
          <w:p w14:paraId="396F1F6C" w14:textId="77777777" w:rsidR="00A22106" w:rsidRDefault="00CD26A7" w:rsidP="00E4782D">
            <w:pPr>
              <w:ind w:left="360"/>
              <w:rPr>
                <w:rFonts w:ascii="Arial" w:hAnsi="Arial" w:cs="Arial"/>
                <w:bCs/>
                <w:color w:val="auto"/>
                <w:sz w:val="22"/>
              </w:rPr>
            </w:pPr>
            <w:r w:rsidRPr="00B23DBD">
              <w:rPr>
                <w:rFonts w:ascii="Arial" w:hAnsi="Arial" w:cs="Arial"/>
                <w:bCs/>
                <w:color w:val="auto"/>
                <w:sz w:val="22"/>
              </w:rPr>
              <w:t xml:space="preserve">Institute of Leadership and Management, How can Leaders Shake off outdated Strategic Assumptions? </w:t>
            </w:r>
          </w:p>
          <w:p w14:paraId="12BBF257" w14:textId="77777777" w:rsidR="00E3649C" w:rsidRDefault="00A22106" w:rsidP="00E3649C">
            <w:pPr>
              <w:ind w:left="360"/>
              <w:rPr>
                <w:rStyle w:val="Hyperlink"/>
                <w:rFonts w:ascii="Arial" w:hAnsi="Arial" w:cs="Arial"/>
                <w:bCs/>
                <w:color w:val="auto"/>
                <w:sz w:val="22"/>
              </w:rPr>
            </w:pPr>
            <w:r>
              <w:rPr>
                <w:rFonts w:ascii="Arial" w:hAnsi="Arial" w:cs="Arial"/>
                <w:bCs/>
                <w:color w:val="auto"/>
                <w:sz w:val="22"/>
              </w:rPr>
              <w:t xml:space="preserve">Available: </w:t>
            </w:r>
            <w:hyperlink r:id="rId47" w:history="1">
              <w:r w:rsidR="00CD26A7" w:rsidRPr="00B23DBD">
                <w:rPr>
                  <w:rStyle w:val="Hyperlink"/>
                  <w:rFonts w:ascii="Arial" w:hAnsi="Arial" w:cs="Arial"/>
                  <w:bCs/>
                  <w:color w:val="auto"/>
                  <w:sz w:val="22"/>
                </w:rPr>
                <w:t>Changing Leadership Beliefs | The Institute of Leadership &amp; Mgt (institutelm.com)</w:t>
              </w:r>
            </w:hyperlink>
            <w:r w:rsidR="00CD26A7" w:rsidRPr="00B23DBD">
              <w:rPr>
                <w:rStyle w:val="Hyperlink"/>
                <w:rFonts w:ascii="Arial" w:hAnsi="Arial" w:cs="Arial"/>
                <w:bCs/>
                <w:color w:val="auto"/>
                <w:sz w:val="22"/>
              </w:rPr>
              <w:t xml:space="preserve"> 2021</w:t>
            </w:r>
          </w:p>
          <w:p w14:paraId="4DFCDC68" w14:textId="77777777" w:rsidR="00E3649C" w:rsidRDefault="00E3649C" w:rsidP="00E3649C">
            <w:pPr>
              <w:ind w:left="360"/>
              <w:rPr>
                <w:rFonts w:ascii="Arial" w:eastAsia="Times New Roman" w:hAnsi="Arial" w:cs="Arial"/>
                <w:bCs/>
                <w:color w:val="auto"/>
                <w:kern w:val="36"/>
                <w:sz w:val="22"/>
                <w:shd w:val="clear" w:color="auto" w:fill="E7E5DA"/>
                <w:lang w:val="en-GB" w:eastAsia="en-GB"/>
              </w:rPr>
            </w:pPr>
          </w:p>
          <w:p w14:paraId="30524548" w14:textId="5BEADFE4" w:rsidR="00CD26A7" w:rsidRDefault="00CD26A7" w:rsidP="00E3649C">
            <w:pPr>
              <w:rPr>
                <w:rFonts w:ascii="Arial" w:hAnsi="Arial" w:cs="Arial"/>
                <w:bCs/>
                <w:color w:val="auto"/>
                <w:sz w:val="22"/>
              </w:rPr>
            </w:pPr>
          </w:p>
          <w:p w14:paraId="6ADBC5E6" w14:textId="77777777" w:rsidR="00E3649C" w:rsidRPr="00B23DBD" w:rsidRDefault="00E3649C" w:rsidP="00E3649C">
            <w:pPr>
              <w:ind w:left="360"/>
              <w:rPr>
                <w:rFonts w:ascii="Arial" w:hAnsi="Arial" w:cs="Arial"/>
                <w:bCs/>
                <w:color w:val="auto"/>
                <w:sz w:val="22"/>
              </w:rPr>
            </w:pPr>
            <w:r>
              <w:rPr>
                <w:rFonts w:ascii="Arial" w:hAnsi="Arial" w:cs="Arial"/>
                <w:bCs/>
                <w:color w:val="auto"/>
                <w:sz w:val="22"/>
              </w:rPr>
              <w:t xml:space="preserve">Massey- Sherman, 2019, </w:t>
            </w:r>
            <w:r w:rsidRPr="00B23DBD">
              <w:rPr>
                <w:rFonts w:ascii="Arial" w:hAnsi="Arial" w:cs="Arial"/>
                <w:bCs/>
                <w:color w:val="auto"/>
                <w:sz w:val="22"/>
              </w:rPr>
              <w:t>Forecasting Knife Homicide Risk from Prior Knife Assaults in 4835 Local Areas of London, 2016–2018</w:t>
            </w:r>
            <w:r>
              <w:rPr>
                <w:rFonts w:ascii="Arial" w:hAnsi="Arial" w:cs="Arial"/>
                <w:bCs/>
                <w:color w:val="auto"/>
                <w:sz w:val="22"/>
              </w:rPr>
              <w:t xml:space="preserve">, </w:t>
            </w:r>
            <w:r w:rsidRPr="00B23DBD">
              <w:rPr>
                <w:rFonts w:ascii="Arial" w:hAnsi="Arial" w:cs="Arial"/>
                <w:bCs/>
                <w:color w:val="auto"/>
                <w:sz w:val="22"/>
              </w:rPr>
              <w:t xml:space="preserve"> Cambridge Journal of Evidence-Based Policing</w:t>
            </w:r>
          </w:p>
          <w:p w14:paraId="5C9C14EE" w14:textId="77777777" w:rsidR="00E3649C" w:rsidRPr="00B23DBD" w:rsidRDefault="00E3649C" w:rsidP="00E4782D">
            <w:pPr>
              <w:ind w:left="360"/>
              <w:rPr>
                <w:rFonts w:ascii="Arial" w:hAnsi="Arial" w:cs="Arial"/>
                <w:bCs/>
                <w:color w:val="auto"/>
                <w:sz w:val="22"/>
              </w:rPr>
            </w:pPr>
          </w:p>
          <w:p w14:paraId="6B599F31" w14:textId="040C22B1" w:rsidR="00CD26A7" w:rsidRDefault="00CD26A7" w:rsidP="00E4782D">
            <w:pPr>
              <w:ind w:left="360"/>
              <w:rPr>
                <w:rFonts w:ascii="Arial" w:hAnsi="Arial" w:cs="Arial"/>
                <w:bCs/>
                <w:color w:val="auto"/>
                <w:sz w:val="22"/>
              </w:rPr>
            </w:pPr>
            <w:r w:rsidRPr="00B23DBD">
              <w:rPr>
                <w:rFonts w:ascii="Arial" w:hAnsi="Arial" w:cs="Arial"/>
                <w:bCs/>
                <w:color w:val="auto"/>
                <w:sz w:val="22"/>
              </w:rPr>
              <w:t>Moore, M. 1995. Creating Public Value: Strategic Management in Government. Cambridge: Harvard University Press.</w:t>
            </w:r>
          </w:p>
          <w:p w14:paraId="609BA396" w14:textId="4DDF8FAD" w:rsidR="00D53459" w:rsidRDefault="00D53459" w:rsidP="00E4782D">
            <w:pPr>
              <w:ind w:left="360"/>
              <w:rPr>
                <w:rFonts w:ascii="Arial" w:hAnsi="Arial" w:cs="Arial"/>
                <w:bCs/>
                <w:color w:val="auto"/>
                <w:sz w:val="22"/>
              </w:rPr>
            </w:pPr>
          </w:p>
          <w:p w14:paraId="1497C60E" w14:textId="17F9B3BC" w:rsidR="00D53459" w:rsidRDefault="00D53459" w:rsidP="00E4782D">
            <w:pPr>
              <w:ind w:left="360"/>
              <w:rPr>
                <w:rFonts w:ascii="Arial" w:hAnsi="Arial" w:cs="Arial"/>
                <w:bCs/>
                <w:color w:val="auto"/>
                <w:sz w:val="22"/>
              </w:rPr>
            </w:pPr>
            <w:r>
              <w:rPr>
                <w:rFonts w:ascii="Arial" w:hAnsi="Arial" w:cs="Arial"/>
                <w:bCs/>
                <w:color w:val="auto"/>
                <w:sz w:val="22"/>
              </w:rPr>
              <w:t>McChrystal, Stanley,</w:t>
            </w:r>
            <w:r w:rsidR="00A22106">
              <w:rPr>
                <w:rFonts w:ascii="Arial" w:hAnsi="Arial" w:cs="Arial"/>
                <w:bCs/>
                <w:color w:val="auto"/>
                <w:sz w:val="22"/>
              </w:rPr>
              <w:t xml:space="preserve"> 2015,</w:t>
            </w:r>
            <w:r>
              <w:rPr>
                <w:rFonts w:ascii="Arial" w:hAnsi="Arial" w:cs="Arial"/>
                <w:bCs/>
                <w:color w:val="auto"/>
                <w:sz w:val="22"/>
              </w:rPr>
              <w:t xml:space="preserve"> Team of Teams, Penguin</w:t>
            </w:r>
            <w:r w:rsidR="00A22106">
              <w:rPr>
                <w:rFonts w:ascii="Arial" w:hAnsi="Arial" w:cs="Arial"/>
                <w:bCs/>
                <w:color w:val="auto"/>
                <w:sz w:val="22"/>
              </w:rPr>
              <w:t>.</w:t>
            </w:r>
          </w:p>
          <w:p w14:paraId="6170E3D9" w14:textId="42E1F0A5" w:rsidR="00965D65" w:rsidRDefault="00965D65" w:rsidP="00E4782D">
            <w:pPr>
              <w:ind w:left="360"/>
              <w:rPr>
                <w:rFonts w:ascii="Arial" w:hAnsi="Arial" w:cs="Arial"/>
                <w:bCs/>
                <w:color w:val="auto"/>
                <w:sz w:val="22"/>
              </w:rPr>
            </w:pPr>
          </w:p>
          <w:p w14:paraId="70D9CA99" w14:textId="1B7A4F06" w:rsidR="00965D65" w:rsidRPr="00B23DBD" w:rsidRDefault="00965D65" w:rsidP="00E4782D">
            <w:pPr>
              <w:ind w:left="360"/>
              <w:rPr>
                <w:rFonts w:ascii="Arial" w:hAnsi="Arial" w:cs="Arial"/>
                <w:bCs/>
                <w:color w:val="auto"/>
                <w:sz w:val="22"/>
              </w:rPr>
            </w:pPr>
            <w:r>
              <w:rPr>
                <w:rFonts w:ascii="Arial" w:hAnsi="Arial" w:cs="Arial"/>
                <w:b w:val="0"/>
                <w:bCs/>
                <w:color w:val="auto"/>
                <w:sz w:val="22"/>
              </w:rPr>
              <w:t xml:space="preserve">McKinsey Institute, 2021, </w:t>
            </w:r>
            <w:r>
              <w:rPr>
                <w:rFonts w:ascii="Arial" w:hAnsi="Arial" w:cs="Arial"/>
                <w:b w:val="0"/>
                <w:bCs/>
                <w:color w:val="auto"/>
                <w:sz w:val="22"/>
              </w:rPr>
              <w:t>Government transformations in times of extraordinary change: key considerations for the Public Sector</w:t>
            </w:r>
            <w:r>
              <w:rPr>
                <w:rFonts w:ascii="Arial" w:hAnsi="Arial" w:cs="Arial"/>
                <w:b w:val="0"/>
                <w:bCs/>
                <w:color w:val="auto"/>
                <w:sz w:val="22"/>
              </w:rPr>
              <w:t xml:space="preserve">, Available </w:t>
            </w:r>
            <w:r w:rsidRPr="00965D65">
              <w:rPr>
                <w:rFonts w:ascii="Arial" w:hAnsi="Arial" w:cs="Arial"/>
                <w:b w:val="0"/>
                <w:bCs/>
                <w:color w:val="auto"/>
                <w:sz w:val="22"/>
              </w:rPr>
              <w:t>https://www.mckinsey.com/industries/public-and-social-sector/our-insights/government-transformations-in-times-of-extraordinary-change-key-considerations-for-public-sector-leaders?cid=other-eml-alt-mip-mck&amp;hdpid=646a167d-a261-4873-a11f-3af808cf0998&amp;hctky=9255434&amp;hlkid=c3d466415cf64f8eb4439a0b0cd0027e#</w:t>
            </w:r>
          </w:p>
          <w:p w14:paraId="2E69ACE3" w14:textId="77777777" w:rsidR="00D53459" w:rsidRDefault="00D53459" w:rsidP="00D53459">
            <w:pPr>
              <w:ind w:left="360"/>
              <w:rPr>
                <w:rFonts w:ascii="Arial" w:hAnsi="Arial" w:cs="Arial"/>
                <w:bCs/>
                <w:color w:val="auto"/>
                <w:sz w:val="22"/>
              </w:rPr>
            </w:pPr>
          </w:p>
          <w:p w14:paraId="3D52B9DA" w14:textId="79683943" w:rsidR="00D53459" w:rsidRDefault="00D53459" w:rsidP="00D53459">
            <w:pPr>
              <w:ind w:left="360"/>
              <w:rPr>
                <w:rFonts w:ascii="Arial" w:hAnsi="Arial" w:cs="Arial"/>
                <w:bCs/>
                <w:color w:val="auto"/>
                <w:sz w:val="22"/>
              </w:rPr>
            </w:pPr>
            <w:r>
              <w:rPr>
                <w:rFonts w:ascii="Arial" w:hAnsi="Arial" w:cs="Arial"/>
                <w:bCs/>
                <w:color w:val="auto"/>
                <w:sz w:val="22"/>
              </w:rPr>
              <w:t xml:space="preserve">NPCC, 2017, </w:t>
            </w:r>
            <w:r w:rsidRPr="00B23DBD">
              <w:rPr>
                <w:rFonts w:ascii="Arial" w:hAnsi="Arial" w:cs="Arial"/>
                <w:bCs/>
                <w:color w:val="auto"/>
                <w:sz w:val="22"/>
              </w:rPr>
              <w:t xml:space="preserve">Better Understanding Demand, Policing the Future, </w:t>
            </w:r>
            <w:r>
              <w:rPr>
                <w:rFonts w:ascii="Arial" w:hAnsi="Arial" w:cs="Arial"/>
                <w:bCs/>
                <w:color w:val="auto"/>
                <w:sz w:val="22"/>
              </w:rPr>
              <w:t>Available at:</w:t>
            </w:r>
          </w:p>
          <w:p w14:paraId="29B0A9A0" w14:textId="77777777" w:rsidR="00D53459" w:rsidRPr="00B23DBD" w:rsidRDefault="00C06EC5" w:rsidP="00D53459">
            <w:pPr>
              <w:ind w:left="360"/>
              <w:rPr>
                <w:rFonts w:ascii="Arial" w:hAnsi="Arial" w:cs="Arial"/>
                <w:bCs/>
                <w:color w:val="auto"/>
                <w:sz w:val="22"/>
              </w:rPr>
            </w:pPr>
            <w:hyperlink r:id="rId48" w:history="1">
              <w:r w:rsidR="00D53459" w:rsidRPr="00B23DBD">
                <w:rPr>
                  <w:rStyle w:val="Hyperlink"/>
                  <w:rFonts w:ascii="Arial" w:hAnsi="Arial" w:cs="Arial"/>
                  <w:bCs/>
                  <w:color w:val="auto"/>
                  <w:sz w:val="22"/>
                </w:rPr>
                <w:t>078 17 CCC April 2017 24 Better Understanding Demand Policing the Future.pdf (npcc.police.uk)</w:t>
              </w:r>
            </w:hyperlink>
          </w:p>
          <w:p w14:paraId="1CA9F624" w14:textId="77777777" w:rsidR="00CD26A7" w:rsidRPr="00B23DBD" w:rsidRDefault="00CD26A7" w:rsidP="00E4782D">
            <w:pPr>
              <w:ind w:left="360"/>
              <w:rPr>
                <w:rFonts w:ascii="Arial" w:hAnsi="Arial" w:cs="Arial"/>
                <w:bCs/>
                <w:color w:val="auto"/>
                <w:sz w:val="22"/>
              </w:rPr>
            </w:pPr>
          </w:p>
          <w:p w14:paraId="683D184E" w14:textId="3F547C66" w:rsidR="00CD26A7" w:rsidRPr="00B23DBD" w:rsidRDefault="00CD26A7" w:rsidP="00E4782D">
            <w:pPr>
              <w:ind w:left="360"/>
              <w:rPr>
                <w:rStyle w:val="Hyperlink"/>
                <w:rFonts w:ascii="Arial" w:hAnsi="Arial" w:cs="Arial"/>
                <w:bCs/>
                <w:color w:val="auto"/>
                <w:sz w:val="22"/>
              </w:rPr>
            </w:pPr>
            <w:r w:rsidRPr="00B23DBD">
              <w:rPr>
                <w:rFonts w:ascii="Arial" w:hAnsi="Arial" w:cs="Arial"/>
                <w:bCs/>
                <w:color w:val="auto"/>
                <w:sz w:val="22"/>
              </w:rPr>
              <w:t xml:space="preserve">National Policing Board Terms of reference, Home Office, </w:t>
            </w:r>
            <w:hyperlink r:id="rId49" w:anchor="annual-reports-and-correspondence" w:history="1">
              <w:r w:rsidRPr="00B23DBD">
                <w:rPr>
                  <w:rStyle w:val="Hyperlink"/>
                  <w:rFonts w:ascii="Arial" w:hAnsi="Arial" w:cs="Arial"/>
                  <w:bCs/>
                  <w:color w:val="auto"/>
                  <w:sz w:val="22"/>
                </w:rPr>
                <w:t>National Policing Board - GOV.UK (www.gov.uk)</w:t>
              </w:r>
            </w:hyperlink>
          </w:p>
          <w:p w14:paraId="466A0FC1" w14:textId="77777777" w:rsidR="00E3649C" w:rsidRDefault="00E3649C" w:rsidP="00E3649C">
            <w:pPr>
              <w:ind w:left="360"/>
              <w:rPr>
                <w:rFonts w:ascii="Arial" w:eastAsia="Times New Roman" w:hAnsi="Arial" w:cs="Arial"/>
                <w:bCs/>
                <w:color w:val="auto"/>
                <w:kern w:val="36"/>
                <w:sz w:val="22"/>
                <w:shd w:val="clear" w:color="auto" w:fill="E7E5DA"/>
                <w:lang w:val="en-GB" w:eastAsia="en-GB"/>
              </w:rPr>
            </w:pPr>
          </w:p>
          <w:p w14:paraId="7AE62276" w14:textId="715138B4" w:rsidR="00E3649C" w:rsidRPr="00E3649C" w:rsidRDefault="00E3649C" w:rsidP="00E3649C">
            <w:pPr>
              <w:ind w:left="360"/>
              <w:rPr>
                <w:rFonts w:ascii="Arial" w:hAnsi="Arial" w:cs="Arial"/>
                <w:bCs/>
                <w:color w:val="auto"/>
                <w:sz w:val="22"/>
                <w:u w:val="single"/>
              </w:rPr>
            </w:pPr>
            <w:r>
              <w:rPr>
                <w:rFonts w:ascii="Arial" w:eastAsia="Times New Roman" w:hAnsi="Arial" w:cs="Arial"/>
                <w:bCs/>
                <w:color w:val="auto"/>
                <w:kern w:val="36"/>
                <w:sz w:val="22"/>
                <w:shd w:val="clear" w:color="auto" w:fill="E7E5DA"/>
                <w:lang w:val="en-GB" w:eastAsia="en-GB"/>
              </w:rPr>
              <w:t xml:space="preserve">Phillis J, 2015, </w:t>
            </w:r>
            <w:r w:rsidRPr="00B23DBD">
              <w:rPr>
                <w:rFonts w:ascii="Arial" w:eastAsia="Times New Roman" w:hAnsi="Arial" w:cs="Arial"/>
                <w:bCs/>
                <w:color w:val="auto"/>
                <w:kern w:val="36"/>
                <w:sz w:val="22"/>
                <w:shd w:val="clear" w:color="auto" w:fill="E7E5DA"/>
                <w:lang w:val="en-GB" w:eastAsia="en-GB"/>
              </w:rPr>
              <w:t xml:space="preserve">Integrating Mission and Strategy for </w:t>
            </w:r>
            <w:proofErr w:type="spellStart"/>
            <w:r w:rsidRPr="00B23DBD">
              <w:rPr>
                <w:rFonts w:ascii="Arial" w:eastAsia="Times New Roman" w:hAnsi="Arial" w:cs="Arial"/>
                <w:bCs/>
                <w:color w:val="auto"/>
                <w:kern w:val="36"/>
                <w:sz w:val="22"/>
                <w:shd w:val="clear" w:color="auto" w:fill="E7E5DA"/>
                <w:lang w:val="en-GB" w:eastAsia="en-GB"/>
              </w:rPr>
              <w:t>Nonprofit</w:t>
            </w:r>
            <w:proofErr w:type="spellEnd"/>
            <w:r w:rsidRPr="00B23DBD">
              <w:rPr>
                <w:rFonts w:ascii="Arial" w:eastAsia="Times New Roman" w:hAnsi="Arial" w:cs="Arial"/>
                <w:bCs/>
                <w:color w:val="auto"/>
                <w:kern w:val="36"/>
                <w:sz w:val="22"/>
                <w:shd w:val="clear" w:color="auto" w:fill="E7E5DA"/>
                <w:lang w:val="en-GB" w:eastAsia="en-GB"/>
              </w:rPr>
              <w:t xml:space="preserve"> Organizations</w:t>
            </w:r>
            <w:r w:rsidRPr="00B23DBD">
              <w:rPr>
                <w:rFonts w:ascii="Arial" w:eastAsia="Times New Roman" w:hAnsi="Arial" w:cs="Arial"/>
                <w:bCs/>
                <w:color w:val="auto"/>
                <w:sz w:val="22"/>
                <w:lang w:val="en-GB" w:eastAsia="en-GB"/>
              </w:rPr>
              <w:t xml:space="preserve">, Oxford Scholarship on line </w:t>
            </w:r>
          </w:p>
          <w:p w14:paraId="27352D2C" w14:textId="77777777" w:rsidR="00CD26A7" w:rsidRPr="00B23DBD" w:rsidRDefault="00CD26A7" w:rsidP="00E4782D">
            <w:pPr>
              <w:ind w:left="360"/>
              <w:rPr>
                <w:rStyle w:val="Hyperlink"/>
                <w:rFonts w:ascii="Arial" w:hAnsi="Arial" w:cs="Arial"/>
                <w:bCs/>
                <w:color w:val="auto"/>
                <w:sz w:val="22"/>
              </w:rPr>
            </w:pPr>
          </w:p>
          <w:p w14:paraId="59820120" w14:textId="77777777" w:rsidR="00E20492" w:rsidRDefault="00A22106" w:rsidP="00E20492">
            <w:pPr>
              <w:ind w:left="360"/>
              <w:rPr>
                <w:rFonts w:ascii="Arial" w:hAnsi="Arial" w:cs="Arial"/>
                <w:bCs/>
                <w:color w:val="auto"/>
                <w:sz w:val="22"/>
              </w:rPr>
            </w:pPr>
            <w:proofErr w:type="spellStart"/>
            <w:r w:rsidRPr="00B23DBD">
              <w:rPr>
                <w:rFonts w:ascii="Arial" w:hAnsi="Arial" w:cs="Arial"/>
                <w:bCs/>
                <w:color w:val="auto"/>
                <w:sz w:val="22"/>
              </w:rPr>
              <w:t>Petris</w:t>
            </w:r>
            <w:proofErr w:type="spellEnd"/>
            <w:r>
              <w:rPr>
                <w:rFonts w:ascii="Arial" w:hAnsi="Arial" w:cs="Arial"/>
                <w:bCs/>
                <w:color w:val="auto"/>
                <w:sz w:val="22"/>
              </w:rPr>
              <w:t>, Stephen, 2010,</w:t>
            </w:r>
            <w:r w:rsidRPr="00B23DBD">
              <w:rPr>
                <w:rFonts w:ascii="Arial" w:hAnsi="Arial" w:cs="Arial"/>
                <w:bCs/>
                <w:color w:val="auto"/>
                <w:sz w:val="22"/>
              </w:rPr>
              <w:t xml:space="preserve"> </w:t>
            </w:r>
            <w:r w:rsidR="00CD26A7" w:rsidRPr="00B23DBD">
              <w:rPr>
                <w:rFonts w:ascii="Arial" w:hAnsi="Arial" w:cs="Arial"/>
                <w:bCs/>
                <w:color w:val="auto"/>
                <w:sz w:val="22"/>
              </w:rPr>
              <w:t>Occasional paper no. 7 The nature of strategy in the public sector, Department of Sustainability and Environment, Australia and New Zealand School of Government</w:t>
            </w:r>
          </w:p>
          <w:p w14:paraId="1305BC2D" w14:textId="77777777" w:rsidR="00E20492" w:rsidRDefault="00E20492" w:rsidP="00E20492">
            <w:pPr>
              <w:ind w:left="360"/>
              <w:rPr>
                <w:rFonts w:ascii="Arial" w:hAnsi="Arial" w:cs="Arial"/>
                <w:bCs/>
                <w:color w:val="auto"/>
                <w:sz w:val="22"/>
              </w:rPr>
            </w:pPr>
          </w:p>
          <w:p w14:paraId="746A2828" w14:textId="77777777" w:rsidR="00E20492" w:rsidRDefault="00E20492" w:rsidP="00E20492">
            <w:pPr>
              <w:ind w:left="360"/>
              <w:rPr>
                <w:rFonts w:ascii="Arial" w:hAnsi="Arial" w:cs="Arial"/>
                <w:bCs/>
                <w:color w:val="auto"/>
                <w:sz w:val="22"/>
              </w:rPr>
            </w:pPr>
            <w:r>
              <w:rPr>
                <w:rFonts w:ascii="Arial" w:hAnsi="Arial" w:cs="Arial"/>
                <w:bCs/>
                <w:color w:val="auto"/>
                <w:sz w:val="22"/>
              </w:rPr>
              <w:t xml:space="preserve">Plant, T, Holistic Strategic Planning in the Public Sector, Available: </w:t>
            </w:r>
          </w:p>
          <w:p w14:paraId="5E23D464" w14:textId="77777777" w:rsidR="00E20492" w:rsidRDefault="00E20492" w:rsidP="00E20492">
            <w:pPr>
              <w:ind w:left="360"/>
              <w:rPr>
                <w:rFonts w:ascii="Arial" w:hAnsi="Arial" w:cs="Arial"/>
                <w:bCs/>
                <w:color w:val="auto"/>
                <w:sz w:val="22"/>
              </w:rPr>
            </w:pPr>
          </w:p>
          <w:p w14:paraId="5EDDC59F" w14:textId="27936F5C" w:rsidR="00E20492" w:rsidRDefault="00C06EC5" w:rsidP="00E20492">
            <w:pPr>
              <w:ind w:left="360"/>
              <w:rPr>
                <w:rFonts w:ascii="Arial" w:hAnsi="Arial" w:cs="Arial"/>
                <w:bCs/>
                <w:color w:val="auto"/>
                <w:sz w:val="22"/>
              </w:rPr>
            </w:pPr>
            <w:hyperlink r:id="rId50" w:history="1">
              <w:r w:rsidR="00E20492" w:rsidRPr="00E20492">
                <w:rPr>
                  <w:color w:val="0000FF"/>
                  <w:u w:val="single"/>
                </w:rPr>
                <w:t>Holistic strategic planning in the public sector (wiley.com)</w:t>
              </w:r>
            </w:hyperlink>
          </w:p>
          <w:p w14:paraId="4AAC16F6" w14:textId="77777777" w:rsidR="00E20492" w:rsidRDefault="00E20492" w:rsidP="00E4782D">
            <w:pPr>
              <w:ind w:left="360"/>
              <w:rPr>
                <w:rFonts w:ascii="Arial" w:hAnsi="Arial" w:cs="Arial"/>
                <w:bCs/>
                <w:color w:val="auto"/>
                <w:sz w:val="22"/>
              </w:rPr>
            </w:pPr>
          </w:p>
          <w:p w14:paraId="526B8FF3" w14:textId="77777777" w:rsidR="00E3649C" w:rsidRDefault="00E3649C" w:rsidP="00E3649C">
            <w:pPr>
              <w:ind w:left="360"/>
              <w:rPr>
                <w:rFonts w:ascii="Arial" w:hAnsi="Arial" w:cs="Arial"/>
                <w:bCs/>
                <w:color w:val="auto"/>
                <w:sz w:val="22"/>
              </w:rPr>
            </w:pPr>
            <w:r w:rsidRPr="00B23DBD">
              <w:rPr>
                <w:rFonts w:ascii="Arial" w:hAnsi="Arial" w:cs="Arial"/>
                <w:bCs/>
                <w:color w:val="auto"/>
                <w:sz w:val="22"/>
              </w:rPr>
              <w:t>PORTER</w:t>
            </w:r>
            <w:r>
              <w:rPr>
                <w:rFonts w:ascii="Arial" w:hAnsi="Arial" w:cs="Arial"/>
                <w:bCs/>
                <w:color w:val="auto"/>
                <w:sz w:val="22"/>
              </w:rPr>
              <w:t>, Michael</w:t>
            </w:r>
            <w:r w:rsidRPr="00B23DBD">
              <w:rPr>
                <w:rFonts w:ascii="Arial" w:hAnsi="Arial" w:cs="Arial"/>
                <w:bCs/>
                <w:color w:val="auto"/>
                <w:sz w:val="22"/>
              </w:rPr>
              <w:t>: WHAT IS STRATEGY? C</w:t>
            </w:r>
            <w:r>
              <w:rPr>
                <w:rFonts w:ascii="Arial" w:hAnsi="Arial" w:cs="Arial"/>
                <w:bCs/>
                <w:color w:val="auto"/>
                <w:sz w:val="22"/>
              </w:rPr>
              <w:t xml:space="preserve">hartered Management Institute, </w:t>
            </w:r>
            <w:r w:rsidRPr="00B23DBD">
              <w:rPr>
                <w:rFonts w:ascii="Arial" w:hAnsi="Arial" w:cs="Arial"/>
                <w:bCs/>
                <w:color w:val="auto"/>
                <w:sz w:val="22"/>
              </w:rPr>
              <w:t xml:space="preserve"> </w:t>
            </w:r>
            <w:r>
              <w:rPr>
                <w:rFonts w:ascii="Arial" w:hAnsi="Arial" w:cs="Arial"/>
                <w:bCs/>
                <w:color w:val="auto"/>
                <w:sz w:val="22"/>
              </w:rPr>
              <w:t xml:space="preserve">Available: </w:t>
            </w:r>
            <w:hyperlink r:id="rId51" w:history="1">
              <w:r w:rsidRPr="00B23DBD">
                <w:rPr>
                  <w:rFonts w:ascii="Arial" w:hAnsi="Arial" w:cs="Arial"/>
                  <w:bCs/>
                  <w:color w:val="auto"/>
                  <w:sz w:val="22"/>
                  <w:u w:val="single"/>
                </w:rPr>
                <w:t>SEB_CMI_MYO_PorterWhatIsStrategy.pdf (switcheducation.com)</w:t>
              </w:r>
            </w:hyperlink>
          </w:p>
          <w:p w14:paraId="1AB69B5A" w14:textId="77777777" w:rsidR="00E3649C" w:rsidRDefault="00E3649C" w:rsidP="00E3649C">
            <w:pPr>
              <w:ind w:left="360"/>
              <w:rPr>
                <w:rFonts w:ascii="Arial" w:eastAsia="Times New Roman" w:hAnsi="Arial" w:cs="Arial"/>
                <w:bCs/>
                <w:color w:val="auto"/>
                <w:sz w:val="22"/>
                <w:lang w:val="en-GB" w:eastAsia="en-GB"/>
              </w:rPr>
            </w:pPr>
          </w:p>
          <w:p w14:paraId="73997977" w14:textId="037E2DFB" w:rsidR="00CD26A7" w:rsidRPr="00E3649C" w:rsidRDefault="00A22106" w:rsidP="00E3649C">
            <w:pPr>
              <w:ind w:left="360"/>
              <w:rPr>
                <w:rFonts w:ascii="Arial" w:hAnsi="Arial" w:cs="Arial"/>
                <w:bCs/>
                <w:color w:val="auto"/>
                <w:sz w:val="22"/>
              </w:rPr>
            </w:pPr>
            <w:r w:rsidRPr="00B23DBD">
              <w:rPr>
                <w:rFonts w:ascii="Arial" w:eastAsia="Times New Roman" w:hAnsi="Arial" w:cs="Arial"/>
                <w:bCs/>
                <w:color w:val="auto"/>
                <w:sz w:val="22"/>
                <w:lang w:val="en-GB" w:eastAsia="en-GB"/>
              </w:rPr>
              <w:lastRenderedPageBreak/>
              <w:t>Whittington</w:t>
            </w:r>
            <w:r>
              <w:rPr>
                <w:rFonts w:ascii="Arial" w:eastAsia="Times New Roman" w:hAnsi="Arial" w:cs="Arial"/>
                <w:bCs/>
                <w:color w:val="auto"/>
                <w:sz w:val="22"/>
                <w:lang w:val="en-GB" w:eastAsia="en-GB"/>
              </w:rPr>
              <w:t>, Richard,</w:t>
            </w:r>
            <w:r w:rsidRPr="00B23DBD">
              <w:rPr>
                <w:rFonts w:ascii="Arial" w:eastAsia="Times New Roman" w:hAnsi="Arial" w:cs="Arial"/>
                <w:bCs/>
                <w:color w:val="auto"/>
                <w:sz w:val="22"/>
                <w:lang w:val="en-GB" w:eastAsia="en-GB"/>
              </w:rPr>
              <w:t xml:space="preserve"> 2019</w:t>
            </w:r>
            <w:r w:rsidR="009174E1">
              <w:rPr>
                <w:rFonts w:ascii="Arial" w:eastAsia="Times New Roman" w:hAnsi="Arial" w:cs="Arial"/>
                <w:bCs/>
                <w:color w:val="auto"/>
                <w:sz w:val="22"/>
                <w:lang w:val="en-GB" w:eastAsia="en-GB"/>
              </w:rPr>
              <w:t xml:space="preserve"> </w:t>
            </w:r>
            <w:r w:rsidR="00CD26A7" w:rsidRPr="00B23DBD">
              <w:rPr>
                <w:rFonts w:ascii="Arial" w:eastAsia="Times New Roman" w:hAnsi="Arial" w:cs="Arial"/>
                <w:bCs/>
                <w:color w:val="auto"/>
                <w:kern w:val="36"/>
                <w:sz w:val="22"/>
                <w:shd w:val="clear" w:color="auto" w:fill="E7E5DA"/>
                <w:lang w:val="en-GB" w:eastAsia="en-GB"/>
              </w:rPr>
              <w:t xml:space="preserve">Opening Strategy: Professional Strategists and Practice Change, 1960 to Today, </w:t>
            </w:r>
            <w:r w:rsidR="00CD26A7" w:rsidRPr="00B23DBD">
              <w:rPr>
                <w:rFonts w:ascii="Arial" w:eastAsia="Times New Roman" w:hAnsi="Arial" w:cs="Arial"/>
                <w:bCs/>
                <w:color w:val="auto"/>
                <w:sz w:val="22"/>
                <w:lang w:val="en-GB" w:eastAsia="en-GB"/>
              </w:rPr>
              <w:t>Oxford Scholar ship online</w:t>
            </w:r>
          </w:p>
          <w:p w14:paraId="374A613E" w14:textId="77777777" w:rsidR="00CD26A7" w:rsidRPr="00B23DBD" w:rsidRDefault="00CD26A7" w:rsidP="002E40EC">
            <w:pPr>
              <w:spacing w:after="75" w:line="240" w:lineRule="auto"/>
              <w:outlineLvl w:val="0"/>
              <w:rPr>
                <w:rFonts w:ascii="Arial" w:eastAsia="Times New Roman" w:hAnsi="Arial" w:cs="Arial"/>
                <w:bCs/>
                <w:color w:val="auto"/>
                <w:kern w:val="36"/>
                <w:sz w:val="22"/>
                <w:shd w:val="clear" w:color="auto" w:fill="E7E5DA"/>
                <w:lang w:val="en-GB" w:eastAsia="en-GB"/>
              </w:rPr>
            </w:pPr>
          </w:p>
          <w:p w14:paraId="61D5AD36" w14:textId="14CECA72" w:rsidR="00CD26A7" w:rsidRDefault="009174E1" w:rsidP="00E4782D">
            <w:pPr>
              <w:ind w:left="360"/>
              <w:rPr>
                <w:rFonts w:ascii="Arial" w:hAnsi="Arial" w:cs="Arial"/>
                <w:bCs/>
                <w:color w:val="auto"/>
                <w:sz w:val="22"/>
              </w:rPr>
            </w:pPr>
            <w:r w:rsidRPr="00B23DBD">
              <w:rPr>
                <w:rFonts w:ascii="Arial" w:hAnsi="Arial" w:cs="Arial"/>
                <w:bCs/>
                <w:color w:val="auto"/>
                <w:sz w:val="22"/>
              </w:rPr>
              <w:t>Weisburd,</w:t>
            </w:r>
            <w:r w:rsidR="00E3649C">
              <w:rPr>
                <w:rFonts w:ascii="Arial" w:hAnsi="Arial" w:cs="Arial"/>
                <w:bCs/>
                <w:color w:val="auto"/>
                <w:sz w:val="22"/>
              </w:rPr>
              <w:t xml:space="preserve"> Braga, </w:t>
            </w:r>
            <w:r w:rsidRPr="00B23DBD">
              <w:rPr>
                <w:rFonts w:ascii="Arial" w:hAnsi="Arial" w:cs="Arial"/>
                <w:bCs/>
                <w:color w:val="auto"/>
                <w:sz w:val="22"/>
              </w:rPr>
              <w:t xml:space="preserve"> 2007</w:t>
            </w:r>
            <w:r>
              <w:rPr>
                <w:rFonts w:ascii="Arial" w:hAnsi="Arial" w:cs="Arial"/>
                <w:bCs/>
                <w:color w:val="auto"/>
                <w:sz w:val="22"/>
              </w:rPr>
              <w:t xml:space="preserve">, </w:t>
            </w:r>
            <w:r w:rsidR="00CD26A7" w:rsidRPr="00B23DBD">
              <w:rPr>
                <w:rFonts w:ascii="Arial" w:hAnsi="Arial" w:cs="Arial"/>
                <w:bCs/>
                <w:color w:val="auto"/>
                <w:sz w:val="22"/>
              </w:rPr>
              <w:t>Police Innovation and Crime Prevention: Lessons Learned from Police Research over the Past 20 Years</w:t>
            </w:r>
            <w:r>
              <w:rPr>
                <w:rFonts w:ascii="Arial" w:hAnsi="Arial" w:cs="Arial"/>
                <w:bCs/>
                <w:color w:val="auto"/>
                <w:sz w:val="22"/>
              </w:rPr>
              <w:t xml:space="preserve">, Oxford, Available: </w:t>
            </w:r>
            <w:hyperlink r:id="rId52" w:history="1">
              <w:r w:rsidRPr="009174E1">
                <w:rPr>
                  <w:color w:val="0000FF"/>
                  <w:u w:val="single"/>
                </w:rPr>
                <w:t>Police Innovation and Crime Prevention: Lessons Learned from Police Research over the Past 20 Years (ojp.gov)</w:t>
              </w:r>
            </w:hyperlink>
          </w:p>
          <w:p w14:paraId="72DE137C" w14:textId="77777777" w:rsidR="009174E1" w:rsidRPr="00B23DBD" w:rsidRDefault="009174E1" w:rsidP="00E4782D">
            <w:pPr>
              <w:ind w:left="360"/>
              <w:rPr>
                <w:rFonts w:ascii="Arial" w:hAnsi="Arial" w:cs="Arial"/>
                <w:bCs/>
                <w:color w:val="auto"/>
                <w:sz w:val="22"/>
              </w:rPr>
            </w:pPr>
          </w:p>
          <w:p w14:paraId="6E80D2F2" w14:textId="27EC974F" w:rsidR="00CD26A7" w:rsidRDefault="00CD26A7" w:rsidP="00E4782D">
            <w:pPr>
              <w:ind w:left="360"/>
              <w:rPr>
                <w:rFonts w:ascii="Arial" w:hAnsi="Arial" w:cs="Arial"/>
                <w:bCs/>
                <w:color w:val="auto"/>
                <w:sz w:val="22"/>
              </w:rPr>
            </w:pPr>
          </w:p>
          <w:p w14:paraId="3A757848" w14:textId="7E9103BB" w:rsidR="00E3649C" w:rsidRDefault="00E3649C" w:rsidP="00E4782D">
            <w:pPr>
              <w:ind w:left="360"/>
              <w:rPr>
                <w:rFonts w:ascii="Arial" w:hAnsi="Arial" w:cs="Arial"/>
                <w:bCs/>
                <w:color w:val="auto"/>
                <w:sz w:val="22"/>
              </w:rPr>
            </w:pPr>
            <w:r>
              <w:rPr>
                <w:rFonts w:ascii="Arial" w:hAnsi="Arial" w:cs="Arial"/>
                <w:bCs/>
                <w:color w:val="auto"/>
                <w:sz w:val="22"/>
              </w:rPr>
              <w:t>Internet Articles:</w:t>
            </w:r>
          </w:p>
          <w:p w14:paraId="1C492887" w14:textId="77777777" w:rsidR="00E3649C" w:rsidRPr="00B23DBD" w:rsidRDefault="00E3649C" w:rsidP="00E4782D">
            <w:pPr>
              <w:ind w:left="360"/>
              <w:rPr>
                <w:rFonts w:ascii="Arial" w:hAnsi="Arial" w:cs="Arial"/>
                <w:bCs/>
                <w:color w:val="auto"/>
                <w:sz w:val="22"/>
              </w:rPr>
            </w:pPr>
          </w:p>
          <w:p w14:paraId="31B2FF8A" w14:textId="5F297829" w:rsidR="00CD26A7" w:rsidRPr="00B23DBD" w:rsidRDefault="00CD26A7" w:rsidP="00E4782D">
            <w:pPr>
              <w:ind w:left="360"/>
              <w:rPr>
                <w:rFonts w:ascii="Arial" w:hAnsi="Arial" w:cs="Arial"/>
                <w:bCs/>
                <w:color w:val="auto"/>
                <w:sz w:val="22"/>
                <w:u w:val="single"/>
              </w:rPr>
            </w:pPr>
            <w:r w:rsidRPr="00B23DBD">
              <w:rPr>
                <w:rFonts w:ascii="Arial" w:hAnsi="Arial" w:cs="Arial"/>
                <w:bCs/>
                <w:color w:val="auto"/>
                <w:sz w:val="22"/>
              </w:rPr>
              <w:t xml:space="preserve">Public Sector Performance Paradox, ANSOG, October 2021, </w:t>
            </w:r>
            <w:hyperlink r:id="rId53" w:history="1">
              <w:r w:rsidRPr="00B23DBD">
                <w:rPr>
                  <w:rFonts w:ascii="Arial" w:hAnsi="Arial" w:cs="Arial"/>
                  <w:bCs/>
                  <w:color w:val="auto"/>
                  <w:sz w:val="22"/>
                  <w:u w:val="single"/>
                </w:rPr>
                <w:t>The public sector performance paradox | ANZSOG</w:t>
              </w:r>
            </w:hyperlink>
          </w:p>
          <w:p w14:paraId="54F3AC9D" w14:textId="77777777" w:rsidR="00CD26A7" w:rsidRPr="00B23DBD" w:rsidRDefault="00CD26A7" w:rsidP="00E4782D">
            <w:pPr>
              <w:ind w:left="360"/>
              <w:rPr>
                <w:rFonts w:ascii="Arial" w:hAnsi="Arial" w:cs="Arial"/>
                <w:bCs/>
                <w:color w:val="auto"/>
                <w:sz w:val="22"/>
                <w:u w:val="single"/>
              </w:rPr>
            </w:pPr>
          </w:p>
          <w:p w14:paraId="3B022295" w14:textId="1517B325" w:rsidR="00CD26A7" w:rsidRPr="00B23DBD" w:rsidRDefault="00CD26A7" w:rsidP="000151F9">
            <w:pPr>
              <w:ind w:left="360"/>
              <w:rPr>
                <w:rFonts w:ascii="Arial" w:hAnsi="Arial" w:cs="Arial"/>
                <w:bCs/>
                <w:color w:val="auto"/>
                <w:sz w:val="22"/>
                <w:lang w:val="en-GB"/>
              </w:rPr>
            </w:pPr>
            <w:r w:rsidRPr="00B23DBD">
              <w:rPr>
                <w:rFonts w:ascii="Arial" w:hAnsi="Arial" w:cs="Arial"/>
                <w:bCs/>
                <w:color w:val="auto"/>
                <w:sz w:val="22"/>
                <w:lang w:val="en-GB"/>
              </w:rPr>
              <w:t>Serious Violence Duty</w:t>
            </w:r>
            <w:r w:rsidR="00E3649C">
              <w:rPr>
                <w:rFonts w:ascii="Arial" w:hAnsi="Arial" w:cs="Arial"/>
                <w:bCs/>
                <w:color w:val="auto"/>
                <w:sz w:val="22"/>
                <w:lang w:val="en-GB"/>
              </w:rPr>
              <w:t>,</w:t>
            </w:r>
            <w:r w:rsidR="00E3649C" w:rsidRPr="00B23DBD">
              <w:rPr>
                <w:rFonts w:ascii="Arial" w:hAnsi="Arial" w:cs="Arial"/>
                <w:bCs/>
                <w:color w:val="auto"/>
                <w:sz w:val="22"/>
                <w:lang w:val="en-GB"/>
              </w:rPr>
              <w:t xml:space="preserve"> 28 May 2021</w:t>
            </w:r>
            <w:r w:rsidR="00E3649C">
              <w:rPr>
                <w:rFonts w:ascii="Arial" w:hAnsi="Arial" w:cs="Arial"/>
                <w:bCs/>
                <w:color w:val="auto"/>
                <w:sz w:val="22"/>
                <w:lang w:val="en-GB"/>
              </w:rPr>
              <w:t>,</w:t>
            </w:r>
            <w:r w:rsidRPr="00B23DBD">
              <w:rPr>
                <w:rFonts w:ascii="Arial" w:hAnsi="Arial" w:cs="Arial"/>
                <w:bCs/>
                <w:color w:val="auto"/>
                <w:sz w:val="22"/>
                <w:lang w:val="en-GB"/>
              </w:rPr>
              <w:t xml:space="preserve"> </w:t>
            </w:r>
            <w:r w:rsidR="00E3649C">
              <w:rPr>
                <w:rFonts w:ascii="Arial" w:hAnsi="Arial" w:cs="Arial"/>
                <w:bCs/>
                <w:color w:val="auto"/>
                <w:sz w:val="22"/>
                <w:lang w:val="en-GB"/>
              </w:rPr>
              <w:t>S</w:t>
            </w:r>
            <w:r w:rsidRPr="00B23DBD">
              <w:rPr>
                <w:rFonts w:ascii="Arial" w:hAnsi="Arial" w:cs="Arial"/>
                <w:bCs/>
                <w:color w:val="auto"/>
                <w:sz w:val="22"/>
                <w:lang w:val="en-GB"/>
              </w:rPr>
              <w:t xml:space="preserve">trategic </w:t>
            </w:r>
            <w:r w:rsidR="00E3649C">
              <w:rPr>
                <w:rFonts w:ascii="Arial" w:hAnsi="Arial" w:cs="Arial"/>
                <w:bCs/>
                <w:color w:val="auto"/>
                <w:sz w:val="22"/>
                <w:lang w:val="en-GB"/>
              </w:rPr>
              <w:t>N</w:t>
            </w:r>
            <w:r w:rsidRPr="00B23DBD">
              <w:rPr>
                <w:rFonts w:ascii="Arial" w:hAnsi="Arial" w:cs="Arial"/>
                <w:bCs/>
                <w:color w:val="auto"/>
                <w:sz w:val="22"/>
                <w:lang w:val="en-GB"/>
              </w:rPr>
              <w:t xml:space="preserve">eeds </w:t>
            </w:r>
            <w:r w:rsidR="00E3649C">
              <w:rPr>
                <w:rFonts w:ascii="Arial" w:hAnsi="Arial" w:cs="Arial"/>
                <w:bCs/>
                <w:color w:val="auto"/>
                <w:sz w:val="22"/>
                <w:lang w:val="en-GB"/>
              </w:rPr>
              <w:t>A</w:t>
            </w:r>
            <w:r w:rsidRPr="00B23DBD">
              <w:rPr>
                <w:rFonts w:ascii="Arial" w:hAnsi="Arial" w:cs="Arial"/>
                <w:bCs/>
                <w:color w:val="auto"/>
                <w:sz w:val="22"/>
                <w:lang w:val="en-GB"/>
              </w:rPr>
              <w:t xml:space="preserve">ssessment </w:t>
            </w:r>
            <w:r w:rsidR="00E3649C">
              <w:rPr>
                <w:rFonts w:ascii="Arial" w:hAnsi="Arial" w:cs="Arial"/>
                <w:bCs/>
                <w:color w:val="auto"/>
                <w:sz w:val="22"/>
                <w:lang w:val="en-GB"/>
              </w:rPr>
              <w:t>G</w:t>
            </w:r>
            <w:r w:rsidRPr="00B23DBD">
              <w:rPr>
                <w:rFonts w:ascii="Arial" w:hAnsi="Arial" w:cs="Arial"/>
                <w:bCs/>
                <w:color w:val="auto"/>
                <w:sz w:val="22"/>
                <w:lang w:val="en-GB"/>
              </w:rPr>
              <w:t>uidance,</w:t>
            </w:r>
            <w:r w:rsidR="00E3649C">
              <w:rPr>
                <w:rFonts w:ascii="Arial" w:hAnsi="Arial" w:cs="Arial"/>
                <w:bCs/>
                <w:color w:val="auto"/>
                <w:sz w:val="22"/>
                <w:lang w:val="en-GB"/>
              </w:rPr>
              <w:t xml:space="preserve"> UK</w:t>
            </w:r>
            <w:r w:rsidRPr="00B23DBD">
              <w:rPr>
                <w:rFonts w:ascii="Arial" w:hAnsi="Arial" w:cs="Arial"/>
                <w:bCs/>
                <w:color w:val="auto"/>
                <w:sz w:val="22"/>
                <w:lang w:val="en-GB"/>
              </w:rPr>
              <w:t xml:space="preserve"> Home Office</w:t>
            </w:r>
          </w:p>
          <w:p w14:paraId="49F37A8E" w14:textId="77777777" w:rsidR="00CD26A7" w:rsidRPr="00B23DBD" w:rsidRDefault="00CD26A7" w:rsidP="000151F9">
            <w:pPr>
              <w:ind w:left="360"/>
              <w:rPr>
                <w:rFonts w:ascii="Arial" w:hAnsi="Arial" w:cs="Arial"/>
                <w:bCs/>
                <w:color w:val="auto"/>
                <w:sz w:val="22"/>
                <w:lang w:val="en-GB"/>
              </w:rPr>
            </w:pPr>
          </w:p>
          <w:p w14:paraId="5BF5729D" w14:textId="1CB1887B" w:rsidR="00CD26A7" w:rsidRPr="00B23DBD" w:rsidRDefault="00CD26A7" w:rsidP="00E4782D">
            <w:pPr>
              <w:ind w:left="360"/>
              <w:rPr>
                <w:rStyle w:val="Hyperlink"/>
                <w:rFonts w:ascii="Arial" w:hAnsi="Arial" w:cs="Arial"/>
                <w:bCs/>
                <w:color w:val="auto"/>
                <w:sz w:val="22"/>
              </w:rPr>
            </w:pPr>
            <w:r w:rsidRPr="00B23DBD">
              <w:rPr>
                <w:rFonts w:ascii="Arial" w:hAnsi="Arial" w:cs="Arial"/>
                <w:bCs/>
                <w:color w:val="auto"/>
                <w:sz w:val="22"/>
              </w:rPr>
              <w:t xml:space="preserve">Serious Violence Strategy, Hm Government , 2018 </w:t>
            </w:r>
            <w:hyperlink r:id="rId54" w:history="1">
              <w:r w:rsidRPr="00B23DBD">
                <w:rPr>
                  <w:rStyle w:val="Hyperlink"/>
                  <w:rFonts w:ascii="Arial" w:hAnsi="Arial" w:cs="Arial"/>
                  <w:bCs/>
                  <w:color w:val="auto"/>
                  <w:sz w:val="22"/>
                </w:rPr>
                <w:t>Home Office – Serious Violence Strategy, April 2018 (publishing.service.gov.uk)</w:t>
              </w:r>
            </w:hyperlink>
          </w:p>
          <w:p w14:paraId="61CDA9ED" w14:textId="77777777" w:rsidR="00CD26A7" w:rsidRPr="00B23DBD" w:rsidRDefault="00CD26A7" w:rsidP="00E4782D">
            <w:pPr>
              <w:ind w:left="360"/>
              <w:rPr>
                <w:rStyle w:val="Hyperlink"/>
                <w:rFonts w:ascii="Arial" w:hAnsi="Arial" w:cs="Arial"/>
                <w:bCs/>
                <w:color w:val="auto"/>
                <w:sz w:val="22"/>
              </w:rPr>
            </w:pPr>
          </w:p>
          <w:p w14:paraId="2669916C" w14:textId="7E09E095" w:rsidR="009174E1" w:rsidRDefault="00CD26A7" w:rsidP="009174E1">
            <w:pPr>
              <w:ind w:left="360"/>
              <w:rPr>
                <w:rFonts w:ascii="Arial" w:hAnsi="Arial" w:cs="Arial"/>
                <w:bCs/>
                <w:color w:val="auto"/>
                <w:sz w:val="22"/>
              </w:rPr>
            </w:pPr>
            <w:r w:rsidRPr="00B23DBD">
              <w:rPr>
                <w:rFonts w:ascii="Arial" w:hAnsi="Arial" w:cs="Arial"/>
                <w:bCs/>
                <w:color w:val="auto"/>
                <w:sz w:val="22"/>
              </w:rPr>
              <w:t xml:space="preserve">Strategic Analysis Tools, </w:t>
            </w:r>
            <w:r w:rsidR="00E3649C">
              <w:rPr>
                <w:rFonts w:ascii="Arial" w:hAnsi="Arial" w:cs="Arial"/>
                <w:bCs/>
                <w:color w:val="auto"/>
                <w:sz w:val="22"/>
              </w:rPr>
              <w:t xml:space="preserve">2007, </w:t>
            </w:r>
            <w:r w:rsidRPr="00B23DBD">
              <w:rPr>
                <w:rFonts w:ascii="Arial" w:hAnsi="Arial" w:cs="Arial"/>
                <w:bCs/>
                <w:color w:val="auto"/>
                <w:sz w:val="22"/>
              </w:rPr>
              <w:t>The Chartered Institute of Management Accountants,</w:t>
            </w:r>
          </w:p>
          <w:p w14:paraId="098EC359" w14:textId="77777777" w:rsidR="009174E1" w:rsidRDefault="009174E1" w:rsidP="009174E1">
            <w:pPr>
              <w:ind w:left="360"/>
              <w:rPr>
                <w:rFonts w:ascii="Arial" w:hAnsi="Arial" w:cs="Arial"/>
                <w:bCs/>
                <w:color w:val="auto"/>
                <w:sz w:val="22"/>
              </w:rPr>
            </w:pPr>
          </w:p>
          <w:p w14:paraId="79A559A7" w14:textId="3AFCA690" w:rsidR="00CD26A7" w:rsidRPr="009174E1" w:rsidRDefault="00CD26A7" w:rsidP="009174E1">
            <w:pPr>
              <w:ind w:left="360"/>
              <w:rPr>
                <w:rFonts w:ascii="Arial" w:hAnsi="Arial" w:cs="Arial"/>
                <w:bCs/>
                <w:color w:val="auto"/>
                <w:sz w:val="22"/>
              </w:rPr>
            </w:pPr>
            <w:r w:rsidRPr="00B23DBD">
              <w:rPr>
                <w:rFonts w:ascii="Arial" w:hAnsi="Arial" w:cs="Arial"/>
                <w:bCs/>
                <w:color w:val="auto"/>
                <w:sz w:val="22"/>
              </w:rPr>
              <w:t xml:space="preserve">Strategy Explained, </w:t>
            </w:r>
            <w:hyperlink r:id="rId55" w:history="1">
              <w:r w:rsidRPr="00B23DBD">
                <w:rPr>
                  <w:rFonts w:ascii="Arial" w:hAnsi="Arial" w:cs="Arial"/>
                  <w:bCs/>
                  <w:color w:val="auto"/>
                  <w:sz w:val="22"/>
                  <w:u w:val="single"/>
                </w:rPr>
                <w:t>Strategy Explained - Institute For Strategy And Competitiveness - Harvard Business School (hbs.edu)</w:t>
              </w:r>
            </w:hyperlink>
          </w:p>
          <w:p w14:paraId="06D217BE" w14:textId="77777777" w:rsidR="00CD26A7" w:rsidRPr="00B23DBD" w:rsidRDefault="00CD26A7" w:rsidP="00E4782D">
            <w:pPr>
              <w:ind w:left="360"/>
              <w:rPr>
                <w:rFonts w:ascii="Arial" w:hAnsi="Arial" w:cs="Arial"/>
                <w:bCs/>
                <w:color w:val="auto"/>
                <w:sz w:val="22"/>
                <w:u w:val="single"/>
              </w:rPr>
            </w:pPr>
          </w:p>
          <w:p w14:paraId="35FEDA7D" w14:textId="77777777" w:rsidR="00CD26A7" w:rsidRPr="00B23DBD" w:rsidRDefault="00CD26A7" w:rsidP="00E4782D">
            <w:pPr>
              <w:ind w:left="360"/>
              <w:rPr>
                <w:rFonts w:ascii="Arial" w:hAnsi="Arial" w:cs="Arial"/>
                <w:color w:val="auto"/>
                <w:sz w:val="22"/>
              </w:rPr>
            </w:pPr>
          </w:p>
          <w:p w14:paraId="630AA32F" w14:textId="76A1F17C" w:rsidR="00CD26A7" w:rsidRPr="00B23DBD" w:rsidRDefault="00CD26A7" w:rsidP="00BF61DE">
            <w:pPr>
              <w:pStyle w:val="NormalWeb"/>
              <w:spacing w:before="120" w:beforeAutospacing="0" w:after="120" w:afterAutospacing="0"/>
              <w:rPr>
                <w:rFonts w:ascii="Arial" w:hAnsi="Arial" w:cs="Arial"/>
                <w:sz w:val="22"/>
                <w:szCs w:val="22"/>
              </w:rPr>
            </w:pPr>
            <w:r w:rsidRPr="00B23DBD">
              <w:rPr>
                <w:rFonts w:ascii="Arial" w:hAnsi="Arial" w:cs="Arial"/>
                <w:sz w:val="22"/>
                <w:szCs w:val="22"/>
              </w:rPr>
              <w:t>Wellbeing of Future Generations (Wales) Act 2015.</w:t>
            </w:r>
          </w:p>
          <w:p w14:paraId="58794B41" w14:textId="77777777" w:rsidR="00CD26A7" w:rsidRPr="00B23DBD" w:rsidRDefault="00CD26A7" w:rsidP="00BF61DE">
            <w:pPr>
              <w:pStyle w:val="NormalWeb"/>
              <w:spacing w:before="120" w:beforeAutospacing="0" w:after="120" w:afterAutospacing="0"/>
              <w:rPr>
                <w:rFonts w:ascii="Arial" w:hAnsi="Arial" w:cs="Arial"/>
                <w:sz w:val="22"/>
                <w:szCs w:val="22"/>
              </w:rPr>
            </w:pPr>
          </w:p>
          <w:p w14:paraId="347BF1D8" w14:textId="77777777" w:rsidR="00E3649C" w:rsidRDefault="00CD26A7" w:rsidP="00E4782D">
            <w:pPr>
              <w:ind w:left="360"/>
              <w:rPr>
                <w:rFonts w:ascii="Arial" w:hAnsi="Arial" w:cs="Arial"/>
                <w:color w:val="auto"/>
                <w:sz w:val="22"/>
              </w:rPr>
            </w:pPr>
            <w:r w:rsidRPr="00B23DBD">
              <w:rPr>
                <w:rFonts w:ascii="Arial" w:hAnsi="Arial" w:cs="Arial"/>
                <w:color w:val="auto"/>
                <w:sz w:val="22"/>
              </w:rPr>
              <w:t xml:space="preserve">Where to for Public Value? Taking stock and moving on, </w:t>
            </w:r>
          </w:p>
          <w:p w14:paraId="35BFDD1F" w14:textId="77777777" w:rsidR="00E3649C" w:rsidRDefault="00E3649C" w:rsidP="00E4782D">
            <w:pPr>
              <w:ind w:left="360"/>
              <w:rPr>
                <w:rFonts w:ascii="Arial" w:hAnsi="Arial" w:cs="Arial"/>
                <w:color w:val="auto"/>
                <w:sz w:val="22"/>
              </w:rPr>
            </w:pPr>
          </w:p>
          <w:p w14:paraId="2A232D73" w14:textId="11F9C323" w:rsidR="00CD26A7" w:rsidRDefault="009174E1" w:rsidP="00E4782D">
            <w:pPr>
              <w:ind w:left="360"/>
              <w:rPr>
                <w:rFonts w:ascii="Arial" w:hAnsi="Arial" w:cs="Arial"/>
                <w:color w:val="auto"/>
                <w:sz w:val="22"/>
                <w:u w:val="single"/>
              </w:rPr>
            </w:pPr>
            <w:r>
              <w:rPr>
                <w:rFonts w:ascii="Arial" w:hAnsi="Arial" w:cs="Arial"/>
                <w:color w:val="auto"/>
                <w:sz w:val="22"/>
              </w:rPr>
              <w:t>Availabl</w:t>
            </w:r>
            <w:r w:rsidR="00E3649C">
              <w:rPr>
                <w:rFonts w:ascii="Arial" w:hAnsi="Arial" w:cs="Arial"/>
                <w:color w:val="auto"/>
                <w:sz w:val="22"/>
              </w:rPr>
              <w:t xml:space="preserve">e: </w:t>
            </w:r>
            <w:hyperlink r:id="rId56" w:history="1">
              <w:r w:rsidR="00CD26A7" w:rsidRPr="00B23DBD">
                <w:rPr>
                  <w:rFonts w:ascii="Arial" w:hAnsi="Arial" w:cs="Arial"/>
                  <w:color w:val="auto"/>
                  <w:sz w:val="22"/>
                  <w:u w:val="single"/>
                </w:rPr>
                <w:t>Where to for public value? Taking stock and moving on | ANZSOG</w:t>
              </w:r>
            </w:hyperlink>
          </w:p>
          <w:p w14:paraId="494F8936" w14:textId="0B4FA992" w:rsidR="00B5640F" w:rsidRDefault="00B5640F" w:rsidP="00E4782D">
            <w:pPr>
              <w:ind w:left="360"/>
              <w:rPr>
                <w:rFonts w:ascii="Arial" w:hAnsi="Arial" w:cs="Arial"/>
                <w:color w:val="auto"/>
                <w:sz w:val="22"/>
              </w:rPr>
            </w:pPr>
          </w:p>
          <w:p w14:paraId="0A290E6C" w14:textId="57256731" w:rsidR="00B5640F" w:rsidRPr="00B23DBD" w:rsidRDefault="00B5640F" w:rsidP="00E4782D">
            <w:pPr>
              <w:ind w:left="360"/>
              <w:rPr>
                <w:rFonts w:ascii="Arial" w:hAnsi="Arial" w:cs="Arial"/>
                <w:color w:val="auto"/>
                <w:sz w:val="22"/>
              </w:rPr>
            </w:pPr>
            <w:r>
              <w:t xml:space="preserve">The Army leader, </w:t>
            </w:r>
            <w:hyperlink r:id="rId57" w:history="1">
              <w:r w:rsidRPr="00B5640F">
                <w:rPr>
                  <w:color w:val="0000FF"/>
                  <w:u w:val="single"/>
                </w:rPr>
                <w:t>Five Reflections on Building a Mission Command Culture – Part 1 - The Army Leader - Practical Leadership Tips and Advice</w:t>
              </w:r>
            </w:hyperlink>
          </w:p>
          <w:p w14:paraId="26DDB1A1" w14:textId="77777777" w:rsidR="00631A0C" w:rsidRPr="00B23DBD" w:rsidRDefault="00631A0C" w:rsidP="00E4782D">
            <w:pPr>
              <w:ind w:left="360"/>
              <w:rPr>
                <w:rFonts w:ascii="Arial" w:hAnsi="Arial" w:cs="Arial"/>
                <w:color w:val="auto"/>
                <w:sz w:val="22"/>
              </w:rPr>
            </w:pPr>
          </w:p>
          <w:p w14:paraId="1995E223" w14:textId="46ABB843" w:rsidR="00DF027C" w:rsidRPr="00B23DBD" w:rsidRDefault="00DF027C" w:rsidP="00E4782D">
            <w:pPr>
              <w:pStyle w:val="Content"/>
              <w:spacing w:before="120" w:after="120"/>
              <w:rPr>
                <w:rFonts w:ascii="Arial" w:hAnsi="Arial" w:cs="Arial"/>
                <w:i/>
                <w:color w:val="auto"/>
                <w:sz w:val="22"/>
              </w:rPr>
            </w:pPr>
          </w:p>
        </w:tc>
      </w:tr>
      <w:tr w:rsidR="00CD26A7" w14:paraId="0259C5D9" w14:textId="77777777" w:rsidTr="00D53459">
        <w:trPr>
          <w:trHeight w:val="5931"/>
        </w:trPr>
        <w:tc>
          <w:tcPr>
            <w:tcW w:w="10645" w:type="dxa"/>
          </w:tcPr>
          <w:p w14:paraId="2736F4CB" w14:textId="77777777" w:rsidR="00CD26A7" w:rsidRDefault="00CD26A7" w:rsidP="00E4782D">
            <w:pPr>
              <w:pStyle w:val="EmphasisText"/>
              <w:spacing w:before="120" w:after="120"/>
              <w:rPr>
                <w:i/>
                <w:sz w:val="36"/>
              </w:rPr>
            </w:pPr>
          </w:p>
        </w:tc>
      </w:tr>
      <w:tr w:rsidR="00D53459" w14:paraId="3326EF52" w14:textId="77777777" w:rsidTr="00D53459">
        <w:trPr>
          <w:trHeight w:val="5931"/>
        </w:trPr>
        <w:tc>
          <w:tcPr>
            <w:tcW w:w="10645" w:type="dxa"/>
          </w:tcPr>
          <w:p w14:paraId="4C7EAFB1" w14:textId="77777777" w:rsidR="00D53459" w:rsidRDefault="00D53459" w:rsidP="00E4782D">
            <w:pPr>
              <w:pStyle w:val="EmphasisText"/>
              <w:spacing w:before="120" w:after="120"/>
              <w:rPr>
                <w:i/>
                <w:sz w:val="36"/>
              </w:rPr>
            </w:pPr>
          </w:p>
        </w:tc>
      </w:tr>
    </w:tbl>
    <w:p w14:paraId="79D66566" w14:textId="77777777" w:rsidR="0087605E" w:rsidRPr="00D70D02" w:rsidRDefault="0087605E" w:rsidP="00E4782D">
      <w:pPr>
        <w:spacing w:before="120" w:after="120"/>
      </w:pPr>
    </w:p>
    <w:sectPr w:rsidR="0087605E" w:rsidRPr="00D70D02" w:rsidSect="00DF027C">
      <w:headerReference w:type="even" r:id="rId58"/>
      <w:headerReference w:type="default" r:id="rId59"/>
      <w:footerReference w:type="even" r:id="rId60"/>
      <w:footerReference w:type="default" r:id="rId61"/>
      <w:headerReference w:type="first" r:id="rId62"/>
      <w:footerReference w:type="first" r:id="rId63"/>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0D517" w14:textId="77777777" w:rsidR="00BD5446" w:rsidRDefault="00BD5446">
      <w:r>
        <w:separator/>
      </w:r>
    </w:p>
    <w:p w14:paraId="5F6B8EFF" w14:textId="77777777" w:rsidR="00BD5446" w:rsidRDefault="00BD5446"/>
  </w:endnote>
  <w:endnote w:type="continuationSeparator" w:id="0">
    <w:p w14:paraId="59B2C131" w14:textId="77777777" w:rsidR="00BD5446" w:rsidRDefault="00BD5446">
      <w:r>
        <w:continuationSeparator/>
      </w:r>
    </w:p>
    <w:p w14:paraId="39AA6BDD" w14:textId="77777777" w:rsidR="00BD5446" w:rsidRDefault="00BD5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3FBA5" w14:textId="77777777" w:rsidR="00BD5446" w:rsidRDefault="00BD54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3A2AB280" w14:textId="77777777" w:rsidR="00BD5446" w:rsidRDefault="00BD544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0EACDF" w14:textId="77777777" w:rsidR="00BD5446" w:rsidRDefault="00BD54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73E1D" w14:textId="77777777" w:rsidR="00BD5446" w:rsidRDefault="00BD54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29AD3" w14:textId="77777777" w:rsidR="00BD5446" w:rsidRDefault="00BD5446">
      <w:r>
        <w:separator/>
      </w:r>
    </w:p>
    <w:p w14:paraId="761A62D9" w14:textId="77777777" w:rsidR="00BD5446" w:rsidRDefault="00BD5446"/>
  </w:footnote>
  <w:footnote w:type="continuationSeparator" w:id="0">
    <w:p w14:paraId="0B24FEF6" w14:textId="77777777" w:rsidR="00BD5446" w:rsidRDefault="00BD5446">
      <w:r>
        <w:continuationSeparator/>
      </w:r>
    </w:p>
    <w:p w14:paraId="2555CB75" w14:textId="77777777" w:rsidR="00BD5446" w:rsidRDefault="00BD54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95CDD" w14:textId="77777777" w:rsidR="00BD5446" w:rsidRDefault="00BD54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BD5446" w14:paraId="0B5F13E3" w14:textId="77777777" w:rsidTr="00D077E9">
      <w:trPr>
        <w:trHeight w:val="978"/>
      </w:trPr>
      <w:tc>
        <w:tcPr>
          <w:tcW w:w="9990" w:type="dxa"/>
          <w:tcBorders>
            <w:top w:val="nil"/>
            <w:left w:val="nil"/>
            <w:bottom w:val="single" w:sz="36" w:space="0" w:color="34ABA2" w:themeColor="accent3"/>
            <w:right w:val="nil"/>
          </w:tcBorders>
        </w:tcPr>
        <w:p w14:paraId="383CB100" w14:textId="77777777" w:rsidR="00BD5446" w:rsidRDefault="00BD5446">
          <w:pPr>
            <w:pStyle w:val="Header"/>
          </w:pPr>
        </w:p>
      </w:tc>
    </w:tr>
  </w:tbl>
  <w:p w14:paraId="598A987F" w14:textId="77777777" w:rsidR="00BD5446" w:rsidRDefault="00BD5446" w:rsidP="00D077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B2002" w14:textId="77777777" w:rsidR="00BD5446" w:rsidRDefault="00BD54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340E8"/>
    <w:multiLevelType w:val="multilevel"/>
    <w:tmpl w:val="A810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C4100"/>
    <w:multiLevelType w:val="hybridMultilevel"/>
    <w:tmpl w:val="1D4C71D8"/>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2" w15:restartNumberingAfterBreak="0">
    <w:nsid w:val="24273564"/>
    <w:multiLevelType w:val="hybridMultilevel"/>
    <w:tmpl w:val="8C925CB8"/>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abstractNum w:abstractNumId="3" w15:restartNumberingAfterBreak="0">
    <w:nsid w:val="32494B9F"/>
    <w:multiLevelType w:val="hybridMultilevel"/>
    <w:tmpl w:val="E3446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310385"/>
    <w:multiLevelType w:val="multilevel"/>
    <w:tmpl w:val="735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4070DB"/>
    <w:multiLevelType w:val="multilevel"/>
    <w:tmpl w:val="A7DC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6B03BB"/>
    <w:multiLevelType w:val="multilevel"/>
    <w:tmpl w:val="B476B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E402E5"/>
    <w:multiLevelType w:val="hybridMultilevel"/>
    <w:tmpl w:val="94F63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026B72"/>
    <w:multiLevelType w:val="multilevel"/>
    <w:tmpl w:val="9C2C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A0007"/>
    <w:multiLevelType w:val="hybridMultilevel"/>
    <w:tmpl w:val="AC6E7B14"/>
    <w:lvl w:ilvl="0" w:tplc="27123A08">
      <w:start w:val="1"/>
      <w:numFmt w:val="decimal"/>
      <w:lvlText w:val="%1."/>
      <w:lvlJc w:val="left"/>
      <w:pPr>
        <w:tabs>
          <w:tab w:val="num" w:pos="720"/>
        </w:tabs>
        <w:ind w:left="720" w:hanging="360"/>
      </w:pPr>
    </w:lvl>
    <w:lvl w:ilvl="1" w:tplc="CD90A098" w:tentative="1">
      <w:start w:val="1"/>
      <w:numFmt w:val="decimal"/>
      <w:lvlText w:val="%2."/>
      <w:lvlJc w:val="left"/>
      <w:pPr>
        <w:tabs>
          <w:tab w:val="num" w:pos="1440"/>
        </w:tabs>
        <w:ind w:left="1440" w:hanging="360"/>
      </w:pPr>
    </w:lvl>
    <w:lvl w:ilvl="2" w:tplc="942A7E60" w:tentative="1">
      <w:start w:val="1"/>
      <w:numFmt w:val="decimal"/>
      <w:lvlText w:val="%3."/>
      <w:lvlJc w:val="left"/>
      <w:pPr>
        <w:tabs>
          <w:tab w:val="num" w:pos="2160"/>
        </w:tabs>
        <w:ind w:left="2160" w:hanging="360"/>
      </w:pPr>
    </w:lvl>
    <w:lvl w:ilvl="3" w:tplc="A14A2E46" w:tentative="1">
      <w:start w:val="1"/>
      <w:numFmt w:val="decimal"/>
      <w:lvlText w:val="%4."/>
      <w:lvlJc w:val="left"/>
      <w:pPr>
        <w:tabs>
          <w:tab w:val="num" w:pos="2880"/>
        </w:tabs>
        <w:ind w:left="2880" w:hanging="360"/>
      </w:pPr>
    </w:lvl>
    <w:lvl w:ilvl="4" w:tplc="7B723C56" w:tentative="1">
      <w:start w:val="1"/>
      <w:numFmt w:val="decimal"/>
      <w:lvlText w:val="%5."/>
      <w:lvlJc w:val="left"/>
      <w:pPr>
        <w:tabs>
          <w:tab w:val="num" w:pos="3600"/>
        </w:tabs>
        <w:ind w:left="3600" w:hanging="360"/>
      </w:pPr>
    </w:lvl>
    <w:lvl w:ilvl="5" w:tplc="FC586BA6" w:tentative="1">
      <w:start w:val="1"/>
      <w:numFmt w:val="decimal"/>
      <w:lvlText w:val="%6."/>
      <w:lvlJc w:val="left"/>
      <w:pPr>
        <w:tabs>
          <w:tab w:val="num" w:pos="4320"/>
        </w:tabs>
        <w:ind w:left="4320" w:hanging="360"/>
      </w:pPr>
    </w:lvl>
    <w:lvl w:ilvl="6" w:tplc="4F5E1DF6" w:tentative="1">
      <w:start w:val="1"/>
      <w:numFmt w:val="decimal"/>
      <w:lvlText w:val="%7."/>
      <w:lvlJc w:val="left"/>
      <w:pPr>
        <w:tabs>
          <w:tab w:val="num" w:pos="5040"/>
        </w:tabs>
        <w:ind w:left="5040" w:hanging="360"/>
      </w:pPr>
    </w:lvl>
    <w:lvl w:ilvl="7" w:tplc="B63CA030" w:tentative="1">
      <w:start w:val="1"/>
      <w:numFmt w:val="decimal"/>
      <w:lvlText w:val="%8."/>
      <w:lvlJc w:val="left"/>
      <w:pPr>
        <w:tabs>
          <w:tab w:val="num" w:pos="5760"/>
        </w:tabs>
        <w:ind w:left="5760" w:hanging="360"/>
      </w:pPr>
    </w:lvl>
    <w:lvl w:ilvl="8" w:tplc="FC12E15E" w:tentative="1">
      <w:start w:val="1"/>
      <w:numFmt w:val="decimal"/>
      <w:lvlText w:val="%9."/>
      <w:lvlJc w:val="left"/>
      <w:pPr>
        <w:tabs>
          <w:tab w:val="num" w:pos="6480"/>
        </w:tabs>
        <w:ind w:left="6480" w:hanging="360"/>
      </w:pPr>
    </w:lvl>
  </w:abstractNum>
  <w:num w:numId="1">
    <w:abstractNumId w:val="1"/>
  </w:num>
  <w:num w:numId="2">
    <w:abstractNumId w:val="9"/>
  </w:num>
  <w:num w:numId="3">
    <w:abstractNumId w:val="2"/>
  </w:num>
  <w:num w:numId="4">
    <w:abstractNumId w:val="3"/>
  </w:num>
  <w:num w:numId="5">
    <w:abstractNumId w:val="8"/>
  </w:num>
  <w:num w:numId="6">
    <w:abstractNumId w:val="0"/>
  </w:num>
  <w:num w:numId="7">
    <w:abstractNumId w:val="5"/>
  </w:num>
  <w:num w:numId="8">
    <w:abstractNumId w:val="7"/>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2D"/>
    <w:rsid w:val="00000797"/>
    <w:rsid w:val="000151F9"/>
    <w:rsid w:val="00021180"/>
    <w:rsid w:val="0002482E"/>
    <w:rsid w:val="00036F08"/>
    <w:rsid w:val="00050324"/>
    <w:rsid w:val="00064B37"/>
    <w:rsid w:val="000A0150"/>
    <w:rsid w:val="000A29FF"/>
    <w:rsid w:val="000E63C9"/>
    <w:rsid w:val="00113688"/>
    <w:rsid w:val="00124FE1"/>
    <w:rsid w:val="00130E9D"/>
    <w:rsid w:val="00143CD0"/>
    <w:rsid w:val="00150A6D"/>
    <w:rsid w:val="00185B35"/>
    <w:rsid w:val="001940D3"/>
    <w:rsid w:val="001B46FF"/>
    <w:rsid w:val="001C0180"/>
    <w:rsid w:val="001F2BC8"/>
    <w:rsid w:val="001F5F6B"/>
    <w:rsid w:val="002162E1"/>
    <w:rsid w:val="00231549"/>
    <w:rsid w:val="00243EBC"/>
    <w:rsid w:val="00246A35"/>
    <w:rsid w:val="00280062"/>
    <w:rsid w:val="00281A6C"/>
    <w:rsid w:val="00284348"/>
    <w:rsid w:val="0029545F"/>
    <w:rsid w:val="002970CE"/>
    <w:rsid w:val="002A5127"/>
    <w:rsid w:val="002A691F"/>
    <w:rsid w:val="002D11E1"/>
    <w:rsid w:val="002D504E"/>
    <w:rsid w:val="002E40EC"/>
    <w:rsid w:val="002E7769"/>
    <w:rsid w:val="002F51F5"/>
    <w:rsid w:val="00312137"/>
    <w:rsid w:val="0031368B"/>
    <w:rsid w:val="00330359"/>
    <w:rsid w:val="003325CF"/>
    <w:rsid w:val="0033762F"/>
    <w:rsid w:val="00365F1E"/>
    <w:rsid w:val="00366C7E"/>
    <w:rsid w:val="00373E22"/>
    <w:rsid w:val="00384EA3"/>
    <w:rsid w:val="003952E0"/>
    <w:rsid w:val="003A39A1"/>
    <w:rsid w:val="003C2191"/>
    <w:rsid w:val="003D283E"/>
    <w:rsid w:val="003D3863"/>
    <w:rsid w:val="004110DE"/>
    <w:rsid w:val="0042505C"/>
    <w:rsid w:val="0044085A"/>
    <w:rsid w:val="004B21A5"/>
    <w:rsid w:val="004C7290"/>
    <w:rsid w:val="005037F0"/>
    <w:rsid w:val="00504CC4"/>
    <w:rsid w:val="00516A86"/>
    <w:rsid w:val="00520AD5"/>
    <w:rsid w:val="005275F6"/>
    <w:rsid w:val="005629CE"/>
    <w:rsid w:val="005679DD"/>
    <w:rsid w:val="00572102"/>
    <w:rsid w:val="00583577"/>
    <w:rsid w:val="005A7BE0"/>
    <w:rsid w:val="005B028C"/>
    <w:rsid w:val="005B224D"/>
    <w:rsid w:val="005C45B5"/>
    <w:rsid w:val="005F1BB0"/>
    <w:rsid w:val="005F4A12"/>
    <w:rsid w:val="005F7681"/>
    <w:rsid w:val="00631A0C"/>
    <w:rsid w:val="00635E0B"/>
    <w:rsid w:val="00656C4D"/>
    <w:rsid w:val="00691D55"/>
    <w:rsid w:val="00694C4D"/>
    <w:rsid w:val="0069777E"/>
    <w:rsid w:val="006B233C"/>
    <w:rsid w:val="006E0484"/>
    <w:rsid w:val="006E5716"/>
    <w:rsid w:val="006F1B0A"/>
    <w:rsid w:val="006F260A"/>
    <w:rsid w:val="006F6673"/>
    <w:rsid w:val="0071410A"/>
    <w:rsid w:val="007302B3"/>
    <w:rsid w:val="00730733"/>
    <w:rsid w:val="00730E3A"/>
    <w:rsid w:val="007353A3"/>
    <w:rsid w:val="00736AAF"/>
    <w:rsid w:val="00737031"/>
    <w:rsid w:val="007429E1"/>
    <w:rsid w:val="00746D15"/>
    <w:rsid w:val="00765B2A"/>
    <w:rsid w:val="00782CAA"/>
    <w:rsid w:val="00783A34"/>
    <w:rsid w:val="007C02A1"/>
    <w:rsid w:val="007C6B52"/>
    <w:rsid w:val="007C6D37"/>
    <w:rsid w:val="007D16C5"/>
    <w:rsid w:val="007E5E83"/>
    <w:rsid w:val="008041D5"/>
    <w:rsid w:val="0081506F"/>
    <w:rsid w:val="008258B7"/>
    <w:rsid w:val="008264A7"/>
    <w:rsid w:val="00862FE4"/>
    <w:rsid w:val="0086389A"/>
    <w:rsid w:val="0087605E"/>
    <w:rsid w:val="008816EC"/>
    <w:rsid w:val="008B1A34"/>
    <w:rsid w:val="008B1FEE"/>
    <w:rsid w:val="008C0537"/>
    <w:rsid w:val="008E4EC7"/>
    <w:rsid w:val="008F6B7A"/>
    <w:rsid w:val="00903C32"/>
    <w:rsid w:val="00905102"/>
    <w:rsid w:val="00916B16"/>
    <w:rsid w:val="009173B9"/>
    <w:rsid w:val="009174E1"/>
    <w:rsid w:val="00930DBA"/>
    <w:rsid w:val="0093335D"/>
    <w:rsid w:val="0093613E"/>
    <w:rsid w:val="00943026"/>
    <w:rsid w:val="00960BD0"/>
    <w:rsid w:val="00965D65"/>
    <w:rsid w:val="00966B81"/>
    <w:rsid w:val="0099158D"/>
    <w:rsid w:val="009A1E93"/>
    <w:rsid w:val="009C1513"/>
    <w:rsid w:val="009C7720"/>
    <w:rsid w:val="00A22106"/>
    <w:rsid w:val="00A23AFA"/>
    <w:rsid w:val="00A31B3E"/>
    <w:rsid w:val="00A341B0"/>
    <w:rsid w:val="00A44B6A"/>
    <w:rsid w:val="00A532F3"/>
    <w:rsid w:val="00A8489E"/>
    <w:rsid w:val="00AC29F3"/>
    <w:rsid w:val="00AE7EA8"/>
    <w:rsid w:val="00B063BA"/>
    <w:rsid w:val="00B231E5"/>
    <w:rsid w:val="00B23DBD"/>
    <w:rsid w:val="00B33116"/>
    <w:rsid w:val="00B5640F"/>
    <w:rsid w:val="00B974C1"/>
    <w:rsid w:val="00BD5446"/>
    <w:rsid w:val="00BE7120"/>
    <w:rsid w:val="00BF1159"/>
    <w:rsid w:val="00BF61DE"/>
    <w:rsid w:val="00BF7E5D"/>
    <w:rsid w:val="00C02B87"/>
    <w:rsid w:val="00C0386B"/>
    <w:rsid w:val="00C05DA0"/>
    <w:rsid w:val="00C06CB0"/>
    <w:rsid w:val="00C06EC5"/>
    <w:rsid w:val="00C4086D"/>
    <w:rsid w:val="00C65E6A"/>
    <w:rsid w:val="00C70B17"/>
    <w:rsid w:val="00C93E7F"/>
    <w:rsid w:val="00C954B3"/>
    <w:rsid w:val="00CA1896"/>
    <w:rsid w:val="00CB2A2C"/>
    <w:rsid w:val="00CB5B28"/>
    <w:rsid w:val="00CC2128"/>
    <w:rsid w:val="00CC39C0"/>
    <w:rsid w:val="00CD26A7"/>
    <w:rsid w:val="00CE134A"/>
    <w:rsid w:val="00CF4358"/>
    <w:rsid w:val="00CF5371"/>
    <w:rsid w:val="00D027F1"/>
    <w:rsid w:val="00D0323A"/>
    <w:rsid w:val="00D0559F"/>
    <w:rsid w:val="00D077E9"/>
    <w:rsid w:val="00D42CB7"/>
    <w:rsid w:val="00D53459"/>
    <w:rsid w:val="00D5413D"/>
    <w:rsid w:val="00D570A9"/>
    <w:rsid w:val="00D66487"/>
    <w:rsid w:val="00D70D02"/>
    <w:rsid w:val="00D73C6F"/>
    <w:rsid w:val="00D770C7"/>
    <w:rsid w:val="00D85684"/>
    <w:rsid w:val="00D86945"/>
    <w:rsid w:val="00D90290"/>
    <w:rsid w:val="00DA3156"/>
    <w:rsid w:val="00DD152F"/>
    <w:rsid w:val="00DD4377"/>
    <w:rsid w:val="00DE213F"/>
    <w:rsid w:val="00DF027C"/>
    <w:rsid w:val="00DF4B67"/>
    <w:rsid w:val="00DF7D42"/>
    <w:rsid w:val="00E00A32"/>
    <w:rsid w:val="00E153DF"/>
    <w:rsid w:val="00E1707E"/>
    <w:rsid w:val="00E20492"/>
    <w:rsid w:val="00E22ACD"/>
    <w:rsid w:val="00E30382"/>
    <w:rsid w:val="00E3649C"/>
    <w:rsid w:val="00E4782D"/>
    <w:rsid w:val="00E620B0"/>
    <w:rsid w:val="00E81B40"/>
    <w:rsid w:val="00EA17A9"/>
    <w:rsid w:val="00EC30EB"/>
    <w:rsid w:val="00EF555B"/>
    <w:rsid w:val="00F027BB"/>
    <w:rsid w:val="00F11DCF"/>
    <w:rsid w:val="00F162EA"/>
    <w:rsid w:val="00F52D27"/>
    <w:rsid w:val="00F57421"/>
    <w:rsid w:val="00F83527"/>
    <w:rsid w:val="00F94F13"/>
    <w:rsid w:val="00FC497A"/>
    <w:rsid w:val="00FC6F55"/>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57B482"/>
  <w15:docId w15:val="{DD2C38A6-EA32-4B70-8150-36AF2411B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5">
    <w:name w:val="heading 5"/>
    <w:basedOn w:val="Normal"/>
    <w:next w:val="Normal"/>
    <w:link w:val="Heading5Char"/>
    <w:uiPriority w:val="1"/>
    <w:semiHidden/>
    <w:unhideWhenUsed/>
    <w:qFormat/>
    <w:rsid w:val="00D85684"/>
    <w:pPr>
      <w:keepNext/>
      <w:keepLines/>
      <w:spacing w:before="40"/>
      <w:outlineLvl w:val="4"/>
    </w:pPr>
    <w:rPr>
      <w:rFonts w:asciiTheme="majorHAnsi" w:eastAsiaTheme="majorEastAsia" w:hAnsiTheme="majorHAnsi" w:cstheme="majorBidi"/>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NormalWeb">
    <w:name w:val="Normal (Web)"/>
    <w:basedOn w:val="Normal"/>
    <w:uiPriority w:val="99"/>
    <w:unhideWhenUsed/>
    <w:rsid w:val="00E4782D"/>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unhideWhenUsed/>
    <w:rsid w:val="00C954B3"/>
    <w:rPr>
      <w:color w:val="0000FF"/>
      <w:u w:val="single"/>
    </w:rPr>
  </w:style>
  <w:style w:type="character" w:customStyle="1" w:styleId="Heading5Char">
    <w:name w:val="Heading 5 Char"/>
    <w:basedOn w:val="DefaultParagraphFont"/>
    <w:link w:val="Heading5"/>
    <w:uiPriority w:val="1"/>
    <w:semiHidden/>
    <w:rsid w:val="00D85684"/>
    <w:rPr>
      <w:rFonts w:asciiTheme="majorHAnsi" w:eastAsiaTheme="majorEastAsia" w:hAnsiTheme="majorHAnsi" w:cstheme="majorBidi"/>
      <w:b/>
      <w:color w:val="013A57" w:themeColor="accent1" w:themeShade="BF"/>
      <w:sz w:val="28"/>
      <w:szCs w:val="22"/>
    </w:rPr>
  </w:style>
  <w:style w:type="character" w:styleId="UnresolvedMention">
    <w:name w:val="Unresolved Mention"/>
    <w:basedOn w:val="DefaultParagraphFont"/>
    <w:uiPriority w:val="99"/>
    <w:semiHidden/>
    <w:unhideWhenUsed/>
    <w:rsid w:val="00960BD0"/>
    <w:rPr>
      <w:color w:val="605E5C"/>
      <w:shd w:val="clear" w:color="auto" w:fill="E1DFDD"/>
    </w:rPr>
  </w:style>
  <w:style w:type="paragraph" w:styleId="ListParagraph">
    <w:name w:val="List Paragraph"/>
    <w:basedOn w:val="Normal"/>
    <w:uiPriority w:val="34"/>
    <w:unhideWhenUsed/>
    <w:qFormat/>
    <w:rsid w:val="002162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679285">
      <w:bodyDiv w:val="1"/>
      <w:marLeft w:val="0"/>
      <w:marRight w:val="0"/>
      <w:marTop w:val="0"/>
      <w:marBottom w:val="0"/>
      <w:divBdr>
        <w:top w:val="none" w:sz="0" w:space="0" w:color="auto"/>
        <w:left w:val="none" w:sz="0" w:space="0" w:color="auto"/>
        <w:bottom w:val="none" w:sz="0" w:space="0" w:color="auto"/>
        <w:right w:val="none" w:sz="0" w:space="0" w:color="auto"/>
      </w:divBdr>
    </w:div>
    <w:div w:id="169639328">
      <w:bodyDiv w:val="1"/>
      <w:marLeft w:val="0"/>
      <w:marRight w:val="0"/>
      <w:marTop w:val="0"/>
      <w:marBottom w:val="0"/>
      <w:divBdr>
        <w:top w:val="none" w:sz="0" w:space="0" w:color="auto"/>
        <w:left w:val="none" w:sz="0" w:space="0" w:color="auto"/>
        <w:bottom w:val="none" w:sz="0" w:space="0" w:color="auto"/>
        <w:right w:val="none" w:sz="0" w:space="0" w:color="auto"/>
      </w:divBdr>
    </w:div>
    <w:div w:id="222179881">
      <w:bodyDiv w:val="1"/>
      <w:marLeft w:val="0"/>
      <w:marRight w:val="0"/>
      <w:marTop w:val="0"/>
      <w:marBottom w:val="0"/>
      <w:divBdr>
        <w:top w:val="none" w:sz="0" w:space="0" w:color="auto"/>
        <w:left w:val="none" w:sz="0" w:space="0" w:color="auto"/>
        <w:bottom w:val="none" w:sz="0" w:space="0" w:color="auto"/>
        <w:right w:val="none" w:sz="0" w:space="0" w:color="auto"/>
      </w:divBdr>
    </w:div>
    <w:div w:id="229312646">
      <w:bodyDiv w:val="1"/>
      <w:marLeft w:val="0"/>
      <w:marRight w:val="0"/>
      <w:marTop w:val="0"/>
      <w:marBottom w:val="0"/>
      <w:divBdr>
        <w:top w:val="none" w:sz="0" w:space="0" w:color="auto"/>
        <w:left w:val="none" w:sz="0" w:space="0" w:color="auto"/>
        <w:bottom w:val="none" w:sz="0" w:space="0" w:color="auto"/>
        <w:right w:val="none" w:sz="0" w:space="0" w:color="auto"/>
      </w:divBdr>
    </w:div>
    <w:div w:id="310981318">
      <w:bodyDiv w:val="1"/>
      <w:marLeft w:val="0"/>
      <w:marRight w:val="0"/>
      <w:marTop w:val="0"/>
      <w:marBottom w:val="0"/>
      <w:divBdr>
        <w:top w:val="none" w:sz="0" w:space="0" w:color="auto"/>
        <w:left w:val="none" w:sz="0" w:space="0" w:color="auto"/>
        <w:bottom w:val="none" w:sz="0" w:space="0" w:color="auto"/>
        <w:right w:val="none" w:sz="0" w:space="0" w:color="auto"/>
      </w:divBdr>
    </w:div>
    <w:div w:id="476385271">
      <w:bodyDiv w:val="1"/>
      <w:marLeft w:val="0"/>
      <w:marRight w:val="0"/>
      <w:marTop w:val="0"/>
      <w:marBottom w:val="0"/>
      <w:divBdr>
        <w:top w:val="none" w:sz="0" w:space="0" w:color="auto"/>
        <w:left w:val="none" w:sz="0" w:space="0" w:color="auto"/>
        <w:bottom w:val="none" w:sz="0" w:space="0" w:color="auto"/>
        <w:right w:val="none" w:sz="0" w:space="0" w:color="auto"/>
      </w:divBdr>
    </w:div>
    <w:div w:id="628898301">
      <w:bodyDiv w:val="1"/>
      <w:marLeft w:val="0"/>
      <w:marRight w:val="0"/>
      <w:marTop w:val="0"/>
      <w:marBottom w:val="0"/>
      <w:divBdr>
        <w:top w:val="none" w:sz="0" w:space="0" w:color="auto"/>
        <w:left w:val="none" w:sz="0" w:space="0" w:color="auto"/>
        <w:bottom w:val="none" w:sz="0" w:space="0" w:color="auto"/>
        <w:right w:val="none" w:sz="0" w:space="0" w:color="auto"/>
      </w:divBdr>
    </w:div>
    <w:div w:id="1117528300">
      <w:bodyDiv w:val="1"/>
      <w:marLeft w:val="0"/>
      <w:marRight w:val="0"/>
      <w:marTop w:val="0"/>
      <w:marBottom w:val="0"/>
      <w:divBdr>
        <w:top w:val="none" w:sz="0" w:space="0" w:color="auto"/>
        <w:left w:val="none" w:sz="0" w:space="0" w:color="auto"/>
        <w:bottom w:val="none" w:sz="0" w:space="0" w:color="auto"/>
        <w:right w:val="none" w:sz="0" w:space="0" w:color="auto"/>
      </w:divBdr>
    </w:div>
    <w:div w:id="1327133058">
      <w:bodyDiv w:val="1"/>
      <w:marLeft w:val="0"/>
      <w:marRight w:val="0"/>
      <w:marTop w:val="0"/>
      <w:marBottom w:val="0"/>
      <w:divBdr>
        <w:top w:val="none" w:sz="0" w:space="0" w:color="auto"/>
        <w:left w:val="none" w:sz="0" w:space="0" w:color="auto"/>
        <w:bottom w:val="none" w:sz="0" w:space="0" w:color="auto"/>
        <w:right w:val="none" w:sz="0" w:space="0" w:color="auto"/>
      </w:divBdr>
    </w:div>
    <w:div w:id="2052268944">
      <w:bodyDiv w:val="1"/>
      <w:marLeft w:val="0"/>
      <w:marRight w:val="0"/>
      <w:marTop w:val="0"/>
      <w:marBottom w:val="0"/>
      <w:divBdr>
        <w:top w:val="none" w:sz="0" w:space="0" w:color="auto"/>
        <w:left w:val="none" w:sz="0" w:space="0" w:color="auto"/>
        <w:bottom w:val="none" w:sz="0" w:space="0" w:color="auto"/>
        <w:right w:val="none" w:sz="0" w:space="0" w:color="auto"/>
      </w:divBdr>
    </w:div>
    <w:div w:id="2066831429">
      <w:bodyDiv w:val="1"/>
      <w:marLeft w:val="0"/>
      <w:marRight w:val="0"/>
      <w:marTop w:val="0"/>
      <w:marBottom w:val="0"/>
      <w:divBdr>
        <w:top w:val="none" w:sz="0" w:space="0" w:color="auto"/>
        <w:left w:val="none" w:sz="0" w:space="0" w:color="auto"/>
        <w:bottom w:val="none" w:sz="0" w:space="0" w:color="auto"/>
        <w:right w:val="none" w:sz="0" w:space="0" w:color="auto"/>
      </w:divBdr>
    </w:div>
    <w:div w:id="208741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customXml" Target="ink/ink3.xml"/><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hyperlink" Target="https://www.institutelm.com/resourceLibrary/how-can-leaders-shake-off-outdated-strategic-assumptions.html" TargetMode="External"/><Relationship Id="rId50" Type="http://schemas.openxmlformats.org/officeDocument/2006/relationships/hyperlink" Target="https://onlinelibrary.wiley.com/doi/epdf/10.1002/pfi.20052?saml_referrer" TargetMode="External"/><Relationship Id="rId55" Type="http://schemas.openxmlformats.org/officeDocument/2006/relationships/hyperlink" Target="https://www.isc.hbs.edu/strategy/Pages/strategy-explained.aspx"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customXml" Target="ink/ink7.xml"/><Relationship Id="rId11" Type="http://schemas.openxmlformats.org/officeDocument/2006/relationships/image" Target="media/image4.png"/><Relationship Id="rId24" Type="http://schemas.openxmlformats.org/officeDocument/2006/relationships/image" Target="media/image100.png"/><Relationship Id="rId32" Type="http://schemas.openxmlformats.org/officeDocument/2006/relationships/image" Target="media/image14.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hyperlink" Target="https://www.gartner.com/en/insights/strategic-planning" TargetMode="External"/><Relationship Id="rId53" Type="http://schemas.openxmlformats.org/officeDocument/2006/relationships/hyperlink" Target="https://www.anzsog.edu.au/resource-library/research/the-public-sector-performance-paradox/?searchword=+policing+strategies&amp;_content-type=Resource+Library&amp;published_date%5B%5D=&amp;published_date%5B%5D=&amp;_resource-library=Research&amp;ordering=relevance+ASC&amp;searchmodule=131&amp;limitstart=12" TargetMode="External"/><Relationship Id="rId58" Type="http://schemas.openxmlformats.org/officeDocument/2006/relationships/header" Target="header1.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customXml" Target="ink/ink2.xml"/><Relationship Id="rId14" Type="http://schemas.openxmlformats.org/officeDocument/2006/relationships/image" Target="media/image7.png"/><Relationship Id="rId22" Type="http://schemas.openxmlformats.org/officeDocument/2006/relationships/image" Target="media/image90.png"/><Relationship Id="rId27" Type="http://schemas.openxmlformats.org/officeDocument/2006/relationships/customXml" Target="ink/ink6.xml"/><Relationship Id="rId30" Type="http://schemas.openxmlformats.org/officeDocument/2006/relationships/image" Target="media/image13.png"/><Relationship Id="rId35" Type="http://schemas.openxmlformats.org/officeDocument/2006/relationships/customXml" Target="ink/ink10.xml"/><Relationship Id="rId43" Type="http://schemas.openxmlformats.org/officeDocument/2006/relationships/hyperlink" Target="https://whatworks.college.police.uk/Research/overview/Pages/CompStat.aspx" TargetMode="External"/><Relationship Id="rId48" Type="http://schemas.openxmlformats.org/officeDocument/2006/relationships/hyperlink" Target="https://www.npcc.police.uk/2017%20FOI/CO/078%2017%20CCC%20April%202017%2024%20Better%20Understanding%20Demand%20Policing%20the%20Future.pdf" TargetMode="External"/><Relationship Id="rId56" Type="http://schemas.openxmlformats.org/officeDocument/2006/relationships/hyperlink" Target="https://www.anzsog.edu.au/resource-library/research/where-to-for-public-value-taking-stock-and-moving-on/"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switcheducation.com/wp-content/uploads/2017/06/SEB_CMI_MYO_PorterWhatIsStrategy.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customXml" Target="ink/ink9.xml"/><Relationship Id="rId38" Type="http://schemas.openxmlformats.org/officeDocument/2006/relationships/image" Target="media/image17.png"/><Relationship Id="rId46" Type="http://schemas.openxmlformats.org/officeDocument/2006/relationships/hyperlink" Target="https://www.aipm.gov.au/ANZSEBP_positive_deviance" TargetMode="External"/><Relationship Id="rId59" Type="http://schemas.openxmlformats.org/officeDocument/2006/relationships/header" Target="header2.xml"/><Relationship Id="rId20" Type="http://schemas.openxmlformats.org/officeDocument/2006/relationships/image" Target="media/image80.png"/><Relationship Id="rId41" Type="http://schemas.openxmlformats.org/officeDocument/2006/relationships/image" Target="media/image20.png"/><Relationship Id="rId54" Type="http://schemas.openxmlformats.org/officeDocument/2006/relationships/hyperlink" Target="https://assets.publishing.service.gov.uk/government/uploads/system/uploads/attachment_data/file/698009/serious-violence-strategy.pdf"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customXml" Target="ink/ink4.xml"/><Relationship Id="rId28" Type="http://schemas.openxmlformats.org/officeDocument/2006/relationships/image" Target="media/image12.png"/><Relationship Id="rId36" Type="http://schemas.openxmlformats.org/officeDocument/2006/relationships/image" Target="media/image10.png"/><Relationship Id="rId49" Type="http://schemas.openxmlformats.org/officeDocument/2006/relationships/hyperlink" Target="https://www.gov.uk/government/groups/national-policing-board" TargetMode="External"/><Relationship Id="rId57" Type="http://schemas.openxmlformats.org/officeDocument/2006/relationships/hyperlink" Target="https://thearmyleader.co.uk/five-rules-of-thumb-to-build-a-mission-command-culture-part-1/" TargetMode="External"/><Relationship Id="rId10" Type="http://schemas.openxmlformats.org/officeDocument/2006/relationships/image" Target="media/image3.png"/><Relationship Id="rId31" Type="http://schemas.openxmlformats.org/officeDocument/2006/relationships/customXml" Target="ink/ink8.xml"/><Relationship Id="rId44" Type="http://schemas.openxmlformats.org/officeDocument/2006/relationships/hyperlink" Target="https://www.theiacp.org/sites/default/files/2018-08/BP-StrategicPlanning.pdf" TargetMode="External"/><Relationship Id="rId52" Type="http://schemas.openxmlformats.org/officeDocument/2006/relationships/hyperlink" Target="https://www.ojp.gov/pdffiles1/nij/grants/218585.pdf" TargetMode="External"/><Relationship Id="rId60" Type="http://schemas.openxmlformats.org/officeDocument/2006/relationships/footer" Target="footer1.xml"/><Relationship Id="rId65"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70.png"/><Relationship Id="rId39"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p3825\AppData\Local\Microsoft\Office\16.0\DTS\en-US%7bFCD28FD8-D48A-40A3-843D-AFB4DB621206%7d\%7b42D711CD-B005-4C70-B3A0-328FC93FA6D2%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EB82F0EC4D4F5F8B3335BC8C97E134"/>
        <w:category>
          <w:name w:val="General"/>
          <w:gallery w:val="placeholder"/>
        </w:category>
        <w:types>
          <w:type w:val="bbPlcHdr"/>
        </w:types>
        <w:behaviors>
          <w:behavior w:val="content"/>
        </w:behaviors>
        <w:guid w:val="{99584CF3-E1E4-4139-9857-339FC51EB253}"/>
      </w:docPartPr>
      <w:docPartBody>
        <w:p w:rsidR="000A040B" w:rsidRDefault="000A040B">
          <w:pPr>
            <w:pStyle w:val="B6EB82F0EC4D4F5F8B3335BC8C97E134"/>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25</w:t>
          </w:r>
          <w:r w:rsidRPr="00D86945">
            <w:rPr>
              <w:rStyle w:val="SubtitleChar"/>
              <w:b/>
            </w:rPr>
            <w:fldChar w:fldCharType="end"/>
          </w:r>
        </w:p>
      </w:docPartBody>
    </w:docPart>
    <w:docPart>
      <w:docPartPr>
        <w:name w:val="1F7305811B904BE39DFBC300AB51A14F"/>
        <w:category>
          <w:name w:val="General"/>
          <w:gallery w:val="placeholder"/>
        </w:category>
        <w:types>
          <w:type w:val="bbPlcHdr"/>
        </w:types>
        <w:behaviors>
          <w:behavior w:val="content"/>
        </w:behaviors>
        <w:guid w:val="{3153C2D0-D633-451B-A739-AF30A9454A78}"/>
      </w:docPartPr>
      <w:docPartBody>
        <w:p w:rsidR="000A040B" w:rsidRDefault="000A040B">
          <w:pPr>
            <w:pStyle w:val="1F7305811B904BE39DFBC300AB51A14F"/>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0B"/>
    <w:rsid w:val="000A040B"/>
    <w:rsid w:val="005B0F3D"/>
    <w:rsid w:val="006B41A8"/>
    <w:rsid w:val="008A5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B6EB82F0EC4D4F5F8B3335BC8C97E134">
    <w:name w:val="B6EB82F0EC4D4F5F8B3335BC8C97E134"/>
  </w:style>
  <w:style w:type="paragraph" w:customStyle="1" w:styleId="1F7305811B904BE39DFBC300AB51A14F">
    <w:name w:val="1F7305811B904BE39DFBC300AB51A1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7:35.824"/>
    </inkml:context>
    <inkml:brush xml:id="br0">
      <inkml:brushProperty name="width" value="0.2" units="cm"/>
      <inkml:brushProperty name="height" value="0.2" units="cm"/>
      <inkml:brushProperty name="ignorePressure" value="1"/>
    </inkml:brush>
  </inkml:definitions>
  <inkml:trace contextRef="#ctx0" brushRef="#br0">2 47,'-1'20,"0"1,2-1,1 0,0 0,1 0,1 0,1 0,1 0,10 21,0-5,-13-27,0-1,1 1,0-1,1 0,0-1,0 1,0-1,1 0,9 9,-4-7,0-1,1 0,0 0,1-2,-1 1,1-2,1 1,-1-2,1 0,-1 0,1-2,0 1,25-1,33 6,119 5,-58-11,109-5,-213-1,-1-2,0 0,30-12,-34 10,0 1,1 1,0 1,42-3,134-7,-171 12,50 2,7-1,-82 1,-1 0,1-1,0 1,-1-1,0 0,1 0,-1-1,0 1,0-1,0 0,0 0,-1 0,1-1,-1 1,0-1,0 0,0 0,0 0,-1 0,0-1,1 1,-2 0,1-1,0 0,0-4,4-11,-1-1,-1 1,-1-1,1-31,-3 28,1 11,-1-1,-1 0,-3-26,2 37,1 1,0 0,-1-1,0 1,1 0,-1-1,0 1,0 0,0 0,-1 0,1 0,0 0,-1 0,1 0,-1 0,0 1,0-1,1 1,-1-1,0 1,0-1,-1 1,1 0,0 0,0 0,0 1,-1-1,-2 0,-22-2,0 1,-31 2,-45-3,-55-9,-208 9,176 6,-341-3,519 1,0 1,0 0,0 1,0 0,1 1,-1 1,-20 11,-7 1,32-14,-1 0,1 1,0 0,0 0,0 0,0 1,1 0,0 1,0-1,0 1,1 0,-1 1,2-1,-7 11,10-16,1 0,0 0,0 1,0-1,-1 0,1 0,0 0,0 0,1 0,-1 0,0 0,0 0,0 1,1-1,-1 0,0 0,1 0,-1 0,1 0,0-1,-1 1,1 0,0 0,-1 0,1 0,0-1,0 1,0 0,-1 0,1-1,0 1,0-1,0 1,0-1,0 0,0 1,0-1,1 0,-1 1,0-1,2 0,52 6,-50-6,502 1,-221-4,-200 3,3 2,148-17,-186 8,1 3,0 1,86 9,-138-6,-1 0,1 0,0 0,0 0,0 1,-1-1,1 0,0 0,0 0,0 1,0-1,0 0,-1 0,1 1,0-1,0 0,0 0,0 1,0-1,0 0,0 0,0 1,0-1,0 0,0 0,0 1,0-1,0 0,0 0,0 0,0 1,1-1,-1 0,0 0,0 1,0-1,0 0,0 0,1 0,-1 1,0-1,0 0,0 0,0 0,1 0,-1 1,0-1,0 0,1 0,-1 0,0 0,0 0,1 0,-1 0,0 0,-24 11,-83 16,-1-4,-112 8,-227-21,264-13,156 5,-52 9,2 0,61-10,0 0,1 0,0 1,0 1,-29 9,41-11,1-1,-1 1,1 0,0 1,0-1,-1 0,1 1,0-1,0 1,0 0,1 0,-1-1,0 1,1 0,-1 0,1 1,0-1,-1 0,1 0,0 1,0-1,1 1,-1-1,1 1,-1-1,1 1,0-1,-1 1,1-1,1 1,-1-1,0 1,1 0,-1-1,1 0,1 4,3 14,1-1,1 0,1-1,0 1,18 27,-22-43,-1 0,0 0,1-1,0 1,0-1,0 1,0-1,0-1,0 1,1 0,-1-1,0 0,1 0,-1 0,10 0,77-3,-59 0,123-13,-68 4,40-9,-83 11,0 3,47-2,30-5,-93 9,0 0,0 2,58 3,-85-1,0-1,0 1,0 0,0 0,0 1,0-1,0 0,0 0,0 0,0 1,0-1,0 0,0 1,0-1,-1 1,1-1,0 1,0 0,0-1,0 1,-1 0,1 0,0-1,-1 1,1 0,-1 0,1 0,-1 0,1 0,-1 0,1 0,-1 0,0 0,0 0,1 0,-1 0,0 0,0 0,0 0,0 0,0 0,0 0,-1 0,1 0,0 0,0 0,-1 0,1 0,-1 0,1 0,-2 1,0 2,0-1,0 1,0-1,-1 0,1 0,-1 0,0 0,0 0,0-1,0 1,-1-1,-3 3,-11 0,0-1,0-1,-1 0,1-1,-1-1,0-1,1 0,-22-4,-25 1,-520 2,536-5,49 7,0-1,-1 0,1 0,0 0,0 0,0 0,-1 0,1 0,0 0,0 0,0 0,-1 0,1 0,0 0,0 0,0 0,0 0,-1 0,1-1,0 1,0 0,0 0,0 0,-1 0,1 0,0 0,0 0,0-1,0 1,0 0,-1 0,1 0,0 0,0-1,0 1,0 0,0 0,0 0,0 0,0-1,0 1,0 0,0 0,0 0,0-1,0 1,0 0,0 0,0 0,0 0,0-1,0 1,25-5,9 2,28-4,-61 7,-1 0,1 0,-1 0,1 0,-1 0,0 0,1 0,-1 0,1 0,-1 0,1 0,-1 0,0 0,1-1,-1 1,1 0,-1 0,0-1,1 1,-1 0,0 0,1-1,-1 1,0 0,1-1,-1 1,0 0,0-1,1 1,-1-1,0 1,0 0,0-1,0 1,0-1,1 1,-1-1,0 1,0 0,0-1,0 1,0-1,0 1,0-1,-1 1,1-1,0 0,-7-7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7:24.741"/>
    </inkml:context>
    <inkml:brush xml:id="br0">
      <inkml:brushProperty name="width" value="0.2" units="cm"/>
      <inkml:brushProperty name="height" value="0.2" units="cm"/>
      <inkml:brushProperty name="ignorePressure" value="1"/>
    </inkml:brush>
  </inkml:definitions>
  <inkml:trace contextRef="#ctx0" brushRef="#br0">101 1,'-2'46,"-3"0,-12 58,1-11,11-65,-2 1,-1-1,-12 29,12-37,6-13,0 0,-1 0,2 0,-1 0,1 0,0 0,1 0,0 14,1-19,-1 0,1 1,-1-1,1 0,0 1,0-1,0 0,0 0,1 0,-1 0,1 0,-1 0,1 0,0 0,-1 0,1-1,0 1,0-1,0 1,0-1,0 0,1 0,-1 0,0 0,1 0,-1-1,0 1,1-1,2 1,24 2,1-1,-1-1,45-5,8 0,1190 4,-1266 1,-1-1,1 0,0-1,-1 1,1-1,-1 0,1-1,-1 1,0-1,1 0,-1 0,0-1,0 0,-1 0,1 0,7-6,-8 4,-1 0,0 0,0 0,0 0,0 0,-1 0,0-1,0 1,-1-1,1 0,-1 1,0-1,-1 0,1 0,-1 0,-1-6,1-2,-1-1,0 0,-1 1,-1-1,0 1,-1 0,-8-20,7 20,1-1,1 1,0 0,1-1,0-26,2 30,-1-1,0 0,0 0,-1 1,0-1,-1 1,-1-1,0 1,-6-13,8 22,0-1,-1 1,1 0,-1 0,1 0,-1 0,0 0,0 1,0-1,0 1,0 0,0 0,0 0,0 0,0 0,0 1,-1-1,-4 1,-69 0,53 2,-182-2,-78 3,248 1,-61 14,66-11,0-1,0-1,-34 0,-473-7,536 2,-1 0,0 0,0 0,0 0,0 1,0-1,1 1,-1 0,0-1,1 1,-1 0,0 1,1-1,-1 0,1 1,0 0,-1-1,1 1,0 0,-3 3,4-2,0-1,-1 1,1 0,0 0,1 0,-1 0,0 0,1 0,0 1,-1-1,1 0,1 0,-1 0,0 0,1 0,-1 0,1 0,2 6,2 1,0 0,0 0,1 0,0-1,1 0,0 0,0 0,1-1,0 0,1-1,-1 0,1 0,1-1,-1 0,1 0,0-1,1-1,-1 1,1-2,0 1,20 2,82-3,172-16,7-1,-257 14,-1-2,1-2,-1-1,1-2,-2-1,50-18,-60 20,1 1,0 2,0 0,0 2,0 0,0 1,36 6,-57-5,-1-1,1 1,-1 0,0 0,1 0,-1 0,0 0,1 0,-1 1,0-1,0 1,0-1,0 1,-1 0,1 0,0 0,-1 0,1 0,-1 0,0 0,0 1,0-1,0 0,0 1,0-1,0 1,-1-1,1 1,-1-1,0 1,0 2,1 11,-1 0,0 0,-4 26,3-39,0 0,1-1,-1 1,0-1,0 1,-1-1,1 1,0-1,-1 0,0 0,1 1,-1-1,0 0,0-1,0 1,0 0,-1-1,1 1,0-1,-1 0,1 1,-1-1,1 0,-1-1,1 1,-1 0,0-1,1 1,-5-1,-12 2,0-1,0 0,-20-3,19 1,-658-3,475 5,181-1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7:17.240"/>
    </inkml:context>
    <inkml:brush xml:id="br0">
      <inkml:brushProperty name="width" value="0.2" units="cm"/>
      <inkml:brushProperty name="height" value="0.2" units="cm"/>
      <inkml:brushProperty name="ignorePressure" value="1"/>
    </inkml:brush>
  </inkml:definitions>
  <inkml:trace contextRef="#ctx0" brushRef="#br0">0 1,'1725'0,"-1723"0,0-1,0 1,1 1,-1-1,0 0,0 1,0-1,0 1,0-1,0 1,0 0,0 0,0 0,0 0,0 0,0 0,-1 1,1-1,0 1,-1-1,1 1,-1-1,2 3,-2-1,1 1,-1 0,0-1,0 1,0-1,-1 1,1 0,-1 0,0-1,0 1,0 0,-1 5,-1 5,-1 0,-1 0,0-1,-1 1,0-1,-10 17,4-8,1 1,-9 27,-8 18,25-64,-1-1,1 1,-1 0,0-1,0 0,-1 0,1 0,0 0,-1 0,0-1,0 1,0-1,0 0,0 0,0-1,0 1,-1-1,1 0,-1 0,1-1,-7 1,-15 1,-1-1,-41-4,28 0,-745 1,427 3,315 4,39-4,1 0,-1 0,0-1,1 1,-1-1,1 0,-1 0,0 0,1 0,-1-1,0 1,1-1,-1 0,1 0,-1 0,1 0,0-1,0 0,-1 1,1-1,0 0,0-1,1 1,-6-5,0-2,0 1,0-2,1 1,0-1,0 0,1-1,1 1,0-1,0 0,1-1,1 1,0-1,0 0,-1-21,4 31,0 0,0 0,1 0,-1 0,1-1,-1 1,1 0,0 0,0 0,0 0,0 0,0 1,1-1,-1 0,1 0,-1 1,1-1,-1 1,1-1,0 1,0 0,0 0,-1 0,1 0,0 0,1 0,-1 0,0 1,0-1,0 1,0-1,4 1,10-2,-1 0,1 2,25 1,-22 0,912 4,-604-6,-307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7:12.157"/>
    </inkml:context>
    <inkml:brush xml:id="br0">
      <inkml:brushProperty name="width" value="0.2" units="cm"/>
      <inkml:brushProperty name="height" value="0.2" units="cm"/>
      <inkml:brushProperty name="ignorePressure" value="1"/>
    </inkml:brush>
  </inkml:definitions>
  <inkml:trace contextRef="#ctx0" brushRef="#br0">91 28,'-2'10,"1"0,-2-1,1 1,-1 0,-1-1,0 0,0 0,-1 0,0-1,-11 15,-17 36,31-57,1 0,0 1,0-1,0 0,1 0,-1 1,1-1,-1 1,1-1,0 0,-1 1,2 2,-1-4,1 0,0 1,0-1,0 0,0 0,1 0,-1 0,0 0,0-1,1 1,-1 0,0-1,1 1,-1 0,1-1,-1 0,1 1,-1-1,1 0,-1 0,1 0,1 0,572 83,-510-78,97-5,-64-2,-67 0,57-10,-33 4,-2 0,-7 1,78-1,-101 8,0-1,0-2,0 0,0-1,0-1,26-10,-44 13,-1-1,0 1,0-1,0 0,0 0,-1 0,1-1,-1 1,0-1,0 0,0 0,-1 0,1 0,-1 0,0-1,0 1,0-1,-1 1,1-1,-1 0,0 1,-1-1,1 0,-1 0,0 0,0 0,-1-6,0 5,1 0,-1 0,0 0,0 0,-1 0,0 0,0 0,0 1,-1-1,1 1,-2 0,1 0,0 0,-1 0,0 0,0 1,0-1,-1 1,1 0,-1 1,-10-7,1 5,0 1,0 0,-1 0,1 2,-1 0,-17-1,-95 5,65 0,-260 24,150-8,93-13,-49 5,78-5,-93-2,-6-1,144-2,1 1,0-1,0 1,0 0,0 0,0 1,1-1,-1 1,0 0,1 0,-1 0,1 0,-1 1,1-1,0 1,0 0,0 0,1 0,-1 0,1 1,-1-1,1 1,0-1,0 1,1 0,-1 0,1 0,0 0,0 0,0 0,1 0,-1 5,1-3,0-1,0 0,0 0,1 1,-1-1,1 0,1 0,-1 0,1 0,0 0,0 0,0-1,1 1,-1 0,1-1,0 0,1 0,-1 0,1 0,0 0,0-1,0 0,0 0,0 0,7 4,9 0,0 0,0-1,1-1,0-1,-1-1,34 2,1-4,73-8,-67-1,120-31,-141 27,-7 2,65-11,-58 16,21-3,77-1,-110 8,35 2,-60 0,0-1,-1 0,1 1,0 0,-1 0,1 0,0 0,-1 0,1 0,-1 1,0-1,1 1,-1 0,0-1,0 1,0 0,0 0,2 3,-4-3,1-1,-1 0,1 0,-1 0,1 0,0 0,0 0,-1 0,1-1,0 1,0 0,0 0,0-1,0 1,0 0,0-1,2 2,-2-2,-1-1,1 1,-1 0,0 0,1 0,-1-1,0 1,1 0,-1 0,0-1,1 1,-1 0,0-1,1 1,-1 0,0-1,0 1,1 0,-1-1,0 1,0-1,0 1,0-1,1 1,-1 0,0-1,0 1,0-1,0 1,0-1,0-2,0 1,0-1,0 1,0-1,0 1,-1 0,1-1,-1 1,1-1,-1 1,0 0,0-1,0 1,0 0,0 0,-3-3,-1 1,1 1,-1 0,1 0,-1 1,0-1,0 1,0 0,-1 1,1-1,-9-1,-64-5,34 5,-112-18,32 3,-198-4,248 23,70-1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7:02.741"/>
    </inkml:context>
    <inkml:brush xml:id="br0">
      <inkml:brushProperty name="width" value="0.2" units="cm"/>
      <inkml:brushProperty name="height" value="0.2" units="cm"/>
      <inkml:brushProperty name="ignorePressure" value="1"/>
    </inkml:brush>
  </inkml:definitions>
  <inkml:trace contextRef="#ctx0" brushRef="#br0">225 0,'0'29,"1"-4,-1 1,-1-1,-1 0,-1 1,-1-1,-13 39,10-38,0 0,2 1,-4 50,-2 10,11-85,-1 1,0-1,1 1,0-1,0 1,-1-1,2 1,-1 0,0-1,0 1,1-1,-1 1,1-1,0 1,0-1,0 0,0 1,0-1,2 2,0-1,1 0,-1-1,1 1,-1-1,1 0,0 0,0-1,0 1,0-1,0 0,4 1,42 9,0-3,65 3,-59-6,59 16,-85-14,1-1,43 3,8-8,-25 0,84 10,-65-2,-43-6,-1 2,35 9,-26-5,1-1,0-3,1-1,-1-2,1-2,53-6,-94 5,0 1,1-1,-1 1,0-1,0 0,0 0,0 0,0 0,0 0,0 0,0-1,0 1,0-1,-1 1,1-1,-1 0,1 0,-1 1,0-1,1 0,-1 0,0 0,0-1,0 1,-1 0,1 0,-1 0,1-1,-1 1,1-3,0-11,0 1,-1 0,-3-26,1 13,1-22,1-113,0 159,1 1,0-1,0 0,0 0,0 0,0 1,1-1,-1 0,1 1,0-1,0 1,1 0,-1 0,1 0,-1 0,1 0,0 0,5-2,3-3,1 1,1 1,-1 0,15-4,-18 8,-1-1,1-1,-1 1,0-1,0-1,0 0,-1 0,1 0,-1-1,8-8,-14 13,0 0,0 0,0-1,0 1,0-1,-1 1,1-1,0 1,-1-1,1 1,-1-1,1 0,-1 1,0-1,1 1,-1-1,0 0,0 0,0 1,-1-1,1 0,0 1,-1-1,0-2,-1 1,1 1,-1-1,0 1,0 0,0 0,0 0,-1 0,1 0,-1 0,1 0,-1 1,-4-3,-6-1,-1 0,1 0,-1 2,-23-5,-83-6,-78-13,149 20,0 3,-1 1,-71 6,16 0,30 0,-90 16,90-8,-90 0,77-11,9-2,-148 17,175-12,41-3,1 0,-1 1,1 0,0 0,-1 1,-11 4,21-6,1 0,0 0,0 1,-1-1,1 0,0 0,-1 0,1 0,0 0,0 0,-1 1,1-1,0 0,0 0,-1 0,1 1,0-1,0 0,-1 0,1 1,0-1,0 0,0 0,0 1,0-1,-1 0,1 1,0-1,0 0,0 1,0-1,0 0,0 1,0-1,0 0,0 1,0-1,0 0,0 0,0 1,1-1,-1 0,0 1,0-1,16 13,24 4,20 1,1-3,0-2,64 4,-61-15,34 2,-91-3,0 0,-1 0,1 1,0 0,-1 0,1 1,-1 0,0 0,0 0,11 8,-16-10,1 0,-1 0,1 0,-1 0,0 1,0-1,0 0,0 1,0-1,0 0,0 1,0-1,0 1,0-1,-1 1,1 0,-1-1,1 1,-1 0,0-1,0 1,1 0,-1-1,0 1,-1 0,1 0,0-1,0 1,-1 0,1-1,-1 1,1-1,-1 1,0 0,0-1,0 1,1-1,-1 0,-1 1,1-1,0 0,0 0,0 1,-1-1,1 0,-1 0,1 0,-3 1,-10 6,-1 0,1 0,-1-2,-18 6,19-6,-3 1,7-3,1 1,0-2,-1 1,0-1,0-1,0 0,0 0,0-1,0 0,-15-1,66-9,3 8,1 2,0 1,-1 2,85 21,53 18,-140-33,54 3,-57-8,20 1,1-3,107-8,-164 4,1 1,-1-1,0 0,0 1,0-1,0-1,-1 1,1 0,0-1,0 1,-1-1,1 0,-1 0,1 0,-1 0,0 0,0-1,0 1,0-1,0 1,-1-1,1 0,-1 1,0-1,1 0,-1 0,0 0,-1 0,2-5,0-9,0 0,-1-1,-1 1,-2-22,0 12,2 23,0 0,0-1,0 1,-1 0,0 0,0 0,0 0,0 1,-1-1,1 0,-1 0,0 1,0-1,-1 1,1 0,0-1,-1 1,-4-4,0 3,1 0,-1 0,0 0,-1 1,1 0,-1 0,1 1,-15-3,-85-13,-2 5,-142 1,196 10,-343 0,522 27,42 5,158 26,-319-56,0 1,1 0,-1 1,0-1,0 1,0 0,-1 1,1-1,0 1,7 6,-11-8,0 0,0 0,0 0,0 0,0 0,0 0,-1 0,1 0,0 0,-1 1,1-1,-1 0,0 0,1 1,-1-1,0 0,0 1,0 1,0 0,0-1,-1 0,0 0,0 0,1 0,-1 0,0-1,0 1,-1 0,1 0,0-1,-1 1,1 0,-1-1,-2 3,-7 4,0-1,0 0,-20 10,-9 5,40-22,0 0,-1 0,1 0,0 0,0 0,0 0,0 0,-1 0,1 0,0 0,0 0,0 0,0 1,0-1,-1 0,1 0,0 0,0 0,0 0,0 0,0 1,0-1,0 0,0 0,-1 0,1 0,0 0,0 1,0-1,0 0,0 0,0 0,0 0,0 1,0-1,0 0,0 0,0 0,0 0,0 1,0-1,0 0,0 0,1 0,-1 0,0 1,0-1,0 0,0 0,0 0,0 0,0 0,0 1,1-1,-1 0,0 0,0 0,0 0,0 0,0 0,1 0,-1 0,18 5,24-3,-7-2,19 1,79-10,-116 6,0 0,0-1,-1 0,1-2,-1 0,0-1,0 0,24-17,-36 20,0 1,0-1,-1 1,0-1,0 0,0 0,0-1,0 1,-1-1,0 1,0-1,0 0,1-4,-2 4,1 0,0 0,0 0,0 1,0-1,1 1,0-1,0 1,6-6,-9 9,0 1,1-1,-1 1,0 0,1 0,-1-1,0 1,1 0,-1 0,1-1,-1 1,0 0,1 0,-1 0,1 0,-1 0,1-1,-1 1,1 0,-1 0,0 0,1 0,-1 0,1 0,-1 0,1 1,-1-1,0 0,1 0,-1 0,1 0,-1 1,1-1,-1 0,0 0,1 1,9 19,-4 24,-6-33,0-1,0 1,-1-1,-1 1,0-1,0 0,-1 0,-1 0,1 0,-1-1,-1 1,0-1,0 0,-1 0,0-1,-1 0,0 0,0 0,0-1,-1 0,0 0,-1-1,1 0,-1-1,0 0,-1 0,1-1,-20 6,-9-3,0-2,-1-2,1-2,-1-1,1-2,-52-9,84 10,1 0,0-1,0 1,0-1,0 0,0-1,0 1,0-1,1 0,-7-5,11 8,-1-1,0 0,1 1,-1-1,1 0,-1 0,1 1,-1-1,1 0,-1 0,1 0,0 0,-1 1,1-1,0 0,0 0,0 0,0 0,0 0,0 0,0 0,0 0,0 0,0-1,1 0,0 1,1-1,-1 0,0 1,0-1,1 1,-1 0,1-1,0 1,-1 0,1 0,0 0,-1 0,1 0,0 0,2 0,25-9,0 2,0 0,0 3,1 0,45-1,-32 3,75-15,-92 9,0-2,-1 0,0-1,34-23,-14 8,-37 22,1 0,1 0,-1-1,16-13,-24 18,1 0,-1 0,0 0,0 0,0 0,0 0,0-1,0 1,0 0,-1 0,1-1,0 1,-1 0,1-1,-1 1,1-1,-1 1,0-1,1 1,-1-1,0 1,0-1,0 1,0-1,0 1,-1-1,1 1,0-1,-1 1,1-1,-1 1,1 0,-1-1,0 1,0 0,0-2,-8-6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6:54.624"/>
    </inkml:context>
    <inkml:brush xml:id="br0">
      <inkml:brushProperty name="width" value="0.2" units="cm"/>
      <inkml:brushProperty name="height" value="0.2" units="cm"/>
      <inkml:brushProperty name="ignorePressure" value="1"/>
    </inkml:brush>
  </inkml:definitions>
  <inkml:trace contextRef="#ctx0" brushRef="#br0">11 1,'1419'0,"-1566"11,8 1,-351-11,233-3,208 5,-58 10,52-6,45-4,1 0,0 0,0 1,0 0,0 0,1 1,-1 0,1 1,1 0,-10 9,-31 20,46-34,-1 0,1 1,0-1,0 1,0-1,0 1,0 0,0 0,1 0,-1 0,1 0,-1 0,1 0,0 0,-1 1,1-1,0 0,1 1,-1-1,0 1,1-1,-1 1,1 2,0 0,1-1,0 1,0-1,0 1,1-1,-1 1,1-1,0 0,0 0,0 0,1 0,3 3,4 6,1-1,0 0,1-1,1 0,-1-1,20 12,-18-16,-1 1,0-2,1 0,0 0,1-2,-1 0,1 0,17 0,125-4,-71-2,-24 4,-12 0,0-2,85-13,-85 8,-1 2,1 1,52 6,-10-1,-69-1,-1 1,23 5,-25-3,1-1,32 0,-51-3,-1 0,1 0,0 0,0-1,0 1,0-1,-1 1,1-1,0 0,0 0,-1 1,1-1,0-1,-1 1,1 0,-1 0,0 0,1-1,-1 1,0-1,0 1,1-3,1 0,-1-1,0 1,-1-1,1 0,-1 0,0 0,0 0,0-7,0-4,-1 0,-1 0,0 0,-6-24,6 35,-1-1,1 1,-1 0,0-1,0 1,0 0,-1 0,0 0,0 1,0-1,0 0,-1 1,0 0,0 0,0 0,0 1,-1-1,0 1,1 0,-8-3,-1 2,1 0,-1 1,1 0,-1 1,0 1,0 0,-24 2,-15-1,-4 0,-1 3,-67 11,-56 9,34-6,-79 18,221-33,-1-1,1 0,0 1,0 0,0 0,0 0,0 0,0 1,0-1,1 1,-1 0,-4 6,6-8,1 1,-1-1,1 1,-1 0,1 0,0 0,0-1,0 1,0 0,0 0,0 0,1 1,-1-1,1 0,-1 0,1 0,0 0,0 1,0-1,0 0,0 0,0 0,0 1,1-1,0 0,-1 0,1 0,1 2,-1-2,1 0,-1-1,1 0,-1 1,1-1,-1 0,1 0,0 0,0 0,0 0,-1 0,1 0,0-1,0 1,0-1,0 0,4 1,39 1,-32-2,28 0,0-2,1-2,-1-1,-1-2,77-24,-96 24,1 2,0 0,0 1,38-1,95 7,-55 1,-50-3,-30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6:47.841"/>
    </inkml:context>
    <inkml:brush xml:id="br0">
      <inkml:brushProperty name="width" value="0.2" units="cm"/>
      <inkml:brushProperty name="height" value="0.2" units="cm"/>
      <inkml:brushProperty name="ignorePressure" value="1"/>
    </inkml:brush>
  </inkml:definitions>
  <inkml:trace contextRef="#ctx0" brushRef="#br0">607 22,'0'-1,"1"0,-1 0,1 0,-1 0,1 0,0 0,0 0,-1 0,1 0,0 0,0 0,0 1,0-1,0 0,0 1,0-1,0 1,0-1,0 1,0-1,0 1,1 0,-1 0,0-1,0 1,0 0,2 0,40-3,-37 3,274 0,-256 3,0 1,31 10,-32-7,1-2,40 5,367-7,-217-6,-174 2,32-1,-67 2,1 0,-1 1,0 0,0 0,0 0,0 0,0 1,0 0,-1 0,7 4,-10-6,0 1,0-1,0 1,0 0,-1-1,1 1,0 0,0 0,-1 0,1-1,0 1,-1 0,1 0,-1 0,1 0,-1 0,1 0,-1 1,0-1,0 0,1 0,-1 0,0 0,0 0,0 3,-1-2,0 0,1-1,-1 1,0 0,0 0,-1 0,1 0,0-1,0 1,-1-1,1 1,-4 2,-2 1,0 0,-1 0,1-1,-1 0,-15 6,-368 93,191-77,15-3,69-5,-43 8,116-18,-1-3,1-1,-79-5,79 1,42 0,1 0,-1 0,1 0,0 1,-1-1,1 0,-1 0,1 0,0 0,-1 0,1 0,-1 0,1 0,-1 0,1 0,0 0,-1 0,1 0,-1 0,1 0,0 0,-1-1,1 1,-1 0,1 0,0 0,-1-1,1 1,0 0,-1-1,1 1,0 0,0-1,-1 1,1 0,0-1,0 1,-1 0,1-1,0 1,0 0,0-1,0 1,0-1,0 1,0-1,0 1,0 0,0-1,0 1,0-1,0 1,0-1,0 1,0 0,0-1,1 0,22-26,0-2,-20 24,0-3,0 1,0 0,1-1,1 2,7-12,-9 15,0 1,0-1,1 1,-1 0,0 0,1 0,-1 0,1 1,0 0,-1-1,1 1,0 1,0-1,5 0,67-4,-1 3,1 4,138 21,26 2,-194-23,-14-2,-1 3,1 0,46 12,-52-10,0-1,41 2,-48-5,1 0,-1 1,0 1,0 1,0 1,24 9,-39-12,-1 0,1 0,-1 1,0 0,0-1,0 1,0 0,-1 1,1-1,-1 0,1 1,-1-1,0 1,-1 0,1 0,-1 0,0-1,1 2,-2-1,2 8,0 3,-1 0,-1 1,-1 0,-2 18,2-31,1 0,-1-1,0 1,0-1,0 0,0 1,0-1,-1 0,1 1,-1-1,1 0,-1 0,0 0,0-1,0 1,0 0,0-1,0 1,0-1,-1 1,1-1,0 0,-1 0,1 0,-1-1,1 1,-1-1,1 1,-6-1,-10 2,0-1,-1-1,-25-4,10 1,-83 3,-66-4,154 2,-1-2,1-1,0-2,-32-11,6 2,-1 3,0 3,-82-6,56 7,-56-1,-176 9,131 4,-58-3,799 44,-544-43,57 12,-68-12,1 0,-1 0,0 0,0 0,1 1,-1 0,0-1,0 1,-1 0,1 1,0-1,-1 0,1 1,-1-1,0 1,3 4,-3-4,0 0,0 0,0 0,0-1,1 1,-1-1,1 1,0-1,0 0,-1 0,7 3,14 11,-23-10,-11-2,-14-1,25-3,-68 1,45-2,1 1,0 1,0 1,0 1,0 1,-23 7,27-5,14-6,0 1,0 0,0 0,0 1,1-1,-1 1,0-1,1 1,0 0,-1 1,1-1,-5 5,8-7,0 1,0-1,0 1,0-1,0 1,1-1,-1 0,0 1,0-1,0 1,1-1,-1 1,0-1,0 0,1 1,-1-1,0 0,1 1,-1-1,0 0,1 0,-1 1,1-1,-1 0,1 0,-1 1,0-1,1 0,-1 0,1 0,-1 0,1 0,-1 0,1 0,-1 0,1 0,-1 0,1 0,23 3,-23-3,383 3,-197-6,759 3,-927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6:39.507"/>
    </inkml:context>
    <inkml:brush xml:id="br0">
      <inkml:brushProperty name="width" value="0.2" units="cm"/>
      <inkml:brushProperty name="height" value="0.2" units="cm"/>
      <inkml:brushProperty name="ignorePressure" value="1"/>
    </inkml:brush>
  </inkml:definitions>
  <inkml:trace contextRef="#ctx0" brushRef="#br0">218 71,'0'-3,"1"0,-1 0,1 1,0-1,0 1,1-1,-1 1,0-1,1 1,-1 0,1-1,0 1,0 0,0 0,0 0,0 1,0-1,0 0,1 1,-1 0,1-1,-1 1,1 0,-1 0,1 0,0 1,-1-1,4 0,12-3,1 1,33-3,-51 6,420-3,-214 6,478-3,-683 0,1 0,0 0,0 0,-1 0,1 1,0-1,-1 1,1 0,0-1,-1 1,1 1,-1-1,4 3,-5-4,-1 0,0 0,0 0,0 1,0-1,1 0,-1 0,0 1,0-1,0 0,0 0,0 1,0-1,0 0,0 1,0-1,0 0,0 0,0 1,0-1,0 0,0 0,0 1,0-1,0 0,0 1,0-1,0 0,-1 0,1 0,0 1,0-1,0 0,0 0,-1 1,1-1,0 0,0 0,0 0,-1 1,-25 8,-39 1,0-3,-1-3,-101-7,54 0,-671 2,729 4,-107 20,103-12,-19 10,92-18,1 0,-1-2,20 1,175-5,153 6,-262 7,34 2,761-13,-889 2,-7 2,-20 5,-32 6,-50-1,-2-4,-178-9,133-3,57 2,-38 0,-143 16,137-5,-185-9,137-4,1707 3,-1452-11,-62 9,1 0,-1 0,1 0,0 1,0 0,0 1,0 0,0 0,12 3,-17 2,-11 2,-15 3,-25 2,1-2,-2-2,-73 4,-151-11,150-3,-814 2,1569 17,-65-10,-344-9,-220 2,0 0,0 1,1-1,-1 1,0 0,0 0,6 2,-10-3,0 0,1 0,-1 0,0 0,1 1,-1-1,0 0,0 0,0 0,1 0,-1 1,0-1,0 0,0 0,1 0,-1 1,0-1,0 0,0 0,0 1,0-1,1 0,-1 1,0-1,0 0,0 0,0 1,0-1,0 0,0 1,0-1,0 0,0 0,0 1,0-1,-1 0,1 1,-19 13,2-7,0 0,-1-2,0 0,0-1,-1 0,-24 0,-120-1,112-3,-576-3,594 5,-58 10,37-3,31-3,23-6,0 0,-1 0,1 0,0 0,0 0,0 0,0 0,0 0,0 0,0 1,-1-1,1 0,0 0,0 0,0 0,0 0,0 0,0 0,0 1,0-1,0 0,0 0,0 0,0 0,0 0,0 1,0-1,0 0,0 0,0 0,0 0,0 0,0 1,0-1,0 0,0 0,0 0,0 0,0 0,0 0,0 1,0-1,1 0,-1 0,0 0,0 0,0 0,0 0,0 0,0 0,0 0,0 0,1 1,-1-1,0 0,0 0,0 0,0 0,0 0,1 0,42 8,597-4,-334-7,-220 2,94 3,-178-2,1 0,-1 1,0-1,1 0,-1 1,0 0,1 0,-1-1,0 1,0 0,0 1,0-1,0 0,0 1,0-1,0 1,2 2,-3-3,-1-1,0 1,1 0,-1-1,0 1,0 0,1-1,-1 1,0 0,0 0,0-1,0 1,0 0,0-1,0 1,0 0,0 0,-1-1,1 1,0 0,0-1,-1 2,-20 16,-6-5,0-1,-2-1,1-2,-1 0,-44 5,-156 11,202-23,-536 6,323-11,155 3,70 0,57 0,197-2,265 4,-327 9,72 1,-33-13,-396 12,2 1,-826-13,978-1,42-4,47-3,663 2,-412 9,7-1,-834 20,323-18,-164-7,256-5,-73-3,153 11,-28 1,43 0,1 0,0 0,0 0,0 0,-1 1,1-1,0 1,0 0,0-1,0 1,0 0,0 0,0 0,-2 3,4-4,0 1,0-1,0 1,0 0,0-1,0 1,1 0,-1-1,0 1,0-1,1 1,-1 0,0-1,1 1,-1-1,0 1,1-1,-1 1,1-1,-1 0,1 1,-1-1,1 1,-1-1,1 0,-1 1,1-1,0 0,-1 0,1 0,-1 1,1-1,0 0,-1 0,2 0,25 9,-27-9,51 12,81 7,28 6,-107-16,1-2,0-3,108-5,51 3,-59 20,-91-13,-18-3,68 2,18-9,-112 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6:28.657"/>
    </inkml:context>
    <inkml:brush xml:id="br0">
      <inkml:brushProperty name="width" value="0.2" units="cm"/>
      <inkml:brushProperty name="height" value="0.2" units="cm"/>
      <inkml:brushProperty name="ignorePressure" value="1"/>
    </inkml:brush>
  </inkml:definitions>
  <inkml:trace contextRef="#ctx0" brushRef="#br0">33 3,'1'12,"0"1,0-1,1 0,1 1,0-1,0 0,1-1,1 1,6 12,7 6,40 53,-31-46,-19-21,-1-1,0 2,-1-1,-1 1,0-1,-1 2,2 25,-1-12,-4-25,3 11,-1 0,-1 0,-1 0,-1 28,0-42,0 0,0 1,-1-1,1 0,-1 0,0 0,0 0,0 0,-1 0,1 0,-1 0,1 0,-1-1,0 1,0 0,0-1,-1 0,1 1,0-1,-1 0,0 0,1-1,-1 1,0 0,0-1,0 0,0 1,0-1,0-1,0 1,-4 0,-12 2,1-2,-1 0,1-1,-1-1,0 0,-26-7,34 1,21 2,23 0,506 0,-289 8,-127-5,137 5,-170 8,-56-6,53 1,-53-4,50 8,-58-6,1-1,-1-1,42-1,-66-2,1 0,-1 1,1-1,-1 0,0 0,1 0,-1 0,0-1,0 1,0 0,0-1,0 0,0 1,0-1,-1 0,1 0,-1 0,1 0,-1 0,0-1,0 1,0 0,0 0,0-1,0 1,0-1,-1 1,0-1,1 1,-1-5,2-11,-2-1,0 1,-3-24,2 15,1 5,-1 1,0 0,-1 0,-2 0,0 0,-1 0,-1 1,-1 0,-1 0,0 1,-20-33,22 43,1 0,1 0,-1-1,2 0,-1 0,1 0,-2-13,-13-40,16 59,0 1,0 0,-1 0,1 0,-1 0,0 0,0 0,0 1,0-1,0 1,-1 0,1 0,-1 0,1 0,-1 1,0-1,1 1,-1 0,-6-1,-12-2,-1 0,-29 1,16 0,-460-9,307 15,151-3,1 1,0 3,0 1,-42 11,34-2,29-8,0-1,-1 0,0-1,0-1,-33 2,18-4,-44 8,43-4,-46 1,14-6,59-1,41 1,25-1,1 3,-1 2,1 3,82 20,-99-17,0-2,1-2,0-2,0-2,0-2,1-2,-1-1,-1-3,1-2,71-22,-74 21,0 2,1 2,-1 2,1 1,58 6,2-2,-67 4,-30 0,-24 3,-68 10,0-4,-149 7,33-5,146-11,-196 33,208-31,-65 4,69-9,1 2,-57 13,64-12,-54 3,83-9,421 22,-7 1,-392-22,0 1,27 5,31 3,-36-9,182-3,-214 1,1-1,-1-1,0 0,1 0,-1-1,0 0,15-9,-14 7,1 0,-1 1,1 1,15-5,-25 9,0-1,1 1,-1 0,1 0,-1 0,1 0,-1 0,0 0,1 0,-1 0,1 1,-1-1,1 0,-1 1,0-1,1 1,-1 0,0-1,0 1,1 0,-1 0,0 0,0 0,0 0,0 0,0 0,0 0,0 0,-1 0,1 1,0-1,-1 0,1 1,0-1,-1 0,0 1,1-1,-1 1,0-1,0 0,0 1,0-1,0 1,0 1,0 2,0-1,0 1,0 0,-1-1,0 1,0 0,0-1,0 1,-1-1,0 0,0 0,0 1,-3 3,0-3,-1 0,0 0,0 0,0-1,-1 0,0 0,1-1,-1 1,0-2,-1 1,1-1,0 0,-1 0,0-1,-8 1,-20 0,1-1,-37-4,23 0,-595 0,377 4,269 0,0-1,0 1,-1 0,1 0,0 0,0 0,-1 0,1 0,-1 0,1 1,-1-1,1 0,-1 1,0-1,0 1,0-1,0 1,0 0,0 0,0-1,0 1,-1 0,1 0,-1 0,1 0,-1 4,2 1,0 1,-1-1,0 1,-1 0,0 14,-9 9,6-20,20-31,9-14,-12 16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1-26T09:56:17.090"/>
    </inkml:context>
    <inkml:brush xml:id="br0">
      <inkml:brushProperty name="width" value="0.2" units="cm"/>
      <inkml:brushProperty name="height" value="0.2" units="cm"/>
      <inkml:brushProperty name="ignorePressure" value="1"/>
    </inkml:brush>
  </inkml:definitions>
  <inkml:trace contextRef="#ctx0" brushRef="#br0">40 2,'116'-2,"123"5,-224-1,1 1,-1 1,24 9,-26-8,1-1,0 0,1-1,20 3,214-7,33 2,-203 9,-46-5,54 2,-58-5,1 1,-1 1,35 10,-36-8,0 0,1-1,34 0,-1558-7,1490 2,1 0,-1 0,0 0,1 1,-1-1,0 1,1 0,-1 1,1-1,0 1,-1 0,1 0,-7 4,9-3,-1-1,1 1,0 0,0 0,0 0,0 0,1 0,-1 1,1-1,0 0,0 1,0-1,1 1,-1-1,1 1,-1 0,1-1,1 7,-8 93,4-77,1 1,1 0,3 31,0-48,0 0,0 0,0-1,1 1,1-1,0 0,0 0,0 0,1-1,1 1,-1-1,12 11,1 2,-2-2,2-1,33 28,-44-41,0 0,0-1,1 0,0 0,0 0,0-1,0-1,1 1,-1-1,1 0,14 0,265-2,-124-3,-127 5,46 7,-46-3,48 0,46-4,137-6,-249 1,-1 0,1-2,-1 0,0-1,-1-1,0-1,0 0,0-1,-1-1,0 0,19-18,-30 24,-1-1,0 0,-1 1,1-1,-1-1,0 1,0 0,-1-1,0 1,0-1,0 0,0 0,-1 0,0 0,0 0,-1-12,-1-7,-1 0,-10-48,-2-18,14 89,0-1,0 0,-1 0,1 1,-1-1,0 0,0 1,0-1,0 1,0-1,-1 1,1 0,-1-1,1 1,-1 0,0 0,0 0,0 0,0 0,0 1,0-1,-1 0,1 1,0 0,-5-2,-5-2,-1 2,1-1,-1 1,-17-1,3 0,-102-19,-144-7,214 27,0 3,0 3,0 2,-107 24,134-21,-5 2,-71 9,40-11,-106 4,168-11,0 0,-1 0,1 0,0 0,0 1,0 0,0 1,0-1,0 1,1 0,-1 0,1 1,0 0,0 0,0 0,0 0,1 1,0 0,0 0,0 0,0 0,-4 11,3-8,1 1,0 0,1 0,-1 0,2 0,-1 1,2-1,-1 1,1 0,0-1,1 1,0 0,1 0,3 15,-3-21,0-1,1 0,-1-1,1 1,-1 0,1 0,0-1,0 1,1-1,-1 1,0-1,1 0,-1 0,1 0,0 0,0-1,0 1,0-1,0 1,0-1,0 0,0 0,0-1,0 1,1-1,4 1,13 0,1 0,-1-1,24-4,-5 2,-29 2,0 0,0 0,-1-1,1 0,0-1,0 0,-1-1,1 0,-1-1,0 0,0 0,0-1,0-1,-1 1,0-1,9-9,-11 9,0 1,0 0,0 1,1-1,-1 2,1-1,0 1,0 0,0 0,1 1,-1 0,13-1,14 0,61 2,-64 2,-1-1,0 1,1 1,-1 2,-1 1,42 13,46 13,-80-23,-1 1,70 29,-100-34,0-2,0 1,0-1,0 0,1 0,-1-1,15 1,-22-2,0 0,0-1,0 1,0 0,0 0,0 0,0 0,0 0,0 0,0 0,0 0,0 0,0 0,0 0,0 0,0 0,0-1,0 1,0 0,0 0,0 0,0 0,0 0,0 0,0 0,0 0,0 0,0 0,0 0,0 0,0-1,0 1,0 0,0 0,0 0,0 0,0 0,0 0,0 0,0 0,0 0,0 0,0 0,0 0,0 0,0 0,1 0,-1 0,0 0,0 0,0 0,0-1,0 1,0 0,0 0,0 0,0 0,0 0,-11-6,-19-6,-65-11,-1 5,0 3,-2 5,1 4,-176 12,240 4,29-8,-1 0,1 0,-1-1,1 1,-1-1,-9 1,14-2,-1 0,1 0,-1 0,1 0,-1-1,1 1,-1 0,1 0,-1 0,1 0,-1-1,1 1,0 0,-1 0,1-1,0 1,-1 0,1-1,0 1,-1 0,1-1,0 1,-1-1,1 1,0-1,0 1,-1-1,4-23,-1 17,0 0,-1-1,1 1,-1 0,-1 0,1-1,-1 1,0 0,-2-11,1 15,0-1,-1 1,1-1,0 1,-1 0,0 0,0 0,0 0,0 0,-1 0,1 0,-1 0,1 1,-1 0,0-1,0 1,0 0,0 0,0 1,-5-3,7 2,7 0,21 1,34 3,147 15,243-11,-257-8,-190 2,0 0,0 0,-1 0,1 1,0-1,0 1,-1 0,1 0,0 0,-1 0,1 1,-1-1,1 1,-1 0,0 0,0 1,5 3,-5-2,-1 0,1 0,-1 0,0 0,0 1,0-1,-1 1,0-1,1 1,-1-1,-1 1,1 0,-1 9,1-7,-1 0,0 1,0-1,-1 0,0 0,0 1,-1-1,-2 7,3-11,-1 0,1 0,-1-1,0 1,0-1,0 1,-1-1,1 0,0 0,-1 0,0 0,1 0,-1 0,0-1,0 1,0-1,0 0,0 0,0 0,0 0,-4 0,-19 3,-1-1,0-1,0-1,-47-4,-113-24,112 15,34 4,-1 2,0 2,0 1,-1 3,1 1,-64 10,80-5,-6 2,0-2,0-1,-1-1,0-2,-44-2,73-1,1 0,-1-1,0 1,0-1,1 0,-1 0,1 0,-1-1,1 1,0-1,0 0,0 0,0 0,1 0,-1 0,1-1,0 1,0-1,0 1,0-1,0 0,1 0,-2-6,-1-5,0 0,0 0,1-1,-1-29,4 41,-1-3,1 0,1-1,-1 1,1 0,2-11,-2 17,-1 0,1-1,-1 1,1 0,-1 0,1 0,0-1,0 1,-1 0,1 0,0 0,0 0,0 1,0-1,0 0,0 0,0 0,1 1,-1-1,0 1,0-1,0 1,1-1,-1 1,0 0,1 0,-1-1,0 1,1 0,-1 0,0 0,1 0,-1 1,0-1,1 0,-1 1,2 0,26 8,1 1,-1 2,30 18,-32-16,0-2,1 0,51 14,-74-25,0-1,0 2,-1-1,1 0,-1 1,1 0,-1 0,1 0,-1 0,0 1,0 0,0 0,-1 0,1 0,-1 1,1-1,-1 1,0 0,0 0,-1 0,4 8,-3-7,1-1,-1 1,1 0,0-1,0 0,0 0,0 0,1 0,0-1,0 1,0-1,0-1,0 1,0-1,1 1,0-2,-1 1,1-1,0 1,7-1,16 2,0-1,54-3,-53 0,-21 0,1 0,-1-1,0 0,1-1,-1 0,0 0,0-1,-1 0,1 0,-1-1,0 0,0-1,-1 0,1 0,8-10,31-22,-36 31,1 1,-1 0,1 0,1 2,-1-1,1 2,14-4,10-2,-18 3</inkml:trace>
</inkml:ink>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0F1AC-6902-4AFC-B732-008C0FA3B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{42D711CD-B005-4C70-B3A0-328FC93FA6D2}tf16392850_win32</Template>
  <TotalTime>1870</TotalTime>
  <Pages>24</Pages>
  <Words>5891</Words>
  <Characters>33585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Oshea,Mark swp3825</dc:creator>
  <cp:keywords/>
  <cp:lastModifiedBy>Oshea,Mark swp3825</cp:lastModifiedBy>
  <cp:revision>17</cp:revision>
  <cp:lastPrinted>2006-08-01T17:47:00Z</cp:lastPrinted>
  <dcterms:created xsi:type="dcterms:W3CDTF">2021-11-25T12:25:00Z</dcterms:created>
  <dcterms:modified xsi:type="dcterms:W3CDTF">2021-12-31T10:25:00Z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MSIP_Label_66cf8fe5-b7b7-4df7-b38d-1c61ac2f6639_Enabled">
    <vt:lpwstr>true</vt:lpwstr>
  </property>
  <property fmtid="{D5CDD505-2E9C-101B-9397-08002B2CF9AE}" pid="4" name="MSIP_Label_66cf8fe5-b7b7-4df7-b38d-1c61ac2f6639_SetDate">
    <vt:lpwstr>2021-11-25T12:42:37Z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ba44be11-a2a3-466b-a368-353b1c8857dc</vt:lpwstr>
  </property>
  <property fmtid="{D5CDD505-2E9C-101B-9397-08002B2CF9AE}" pid="9" name="MSIP_Label_66cf8fe5-b7b7-4df7-b38d-1c61ac2f6639_ContentBits">
    <vt:lpwstr>0</vt:lpwstr>
  </property>
</Properties>
</file>