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6689" w14:textId="77777777" w:rsidR="000A1AA7" w:rsidRDefault="000A1AA7" w:rsidP="00560088">
      <w:pPr>
        <w:rPr>
          <w:rFonts w:ascii="Arial" w:hAnsi="Arial" w:cs="Arial"/>
          <w:sz w:val="24"/>
          <w:szCs w:val="24"/>
        </w:rPr>
      </w:pPr>
    </w:p>
    <w:p w14:paraId="00326B31" w14:textId="77777777" w:rsidR="00560088" w:rsidRPr="00560088" w:rsidRDefault="00560088" w:rsidP="00560088">
      <w:pPr>
        <w:rPr>
          <w:rFonts w:ascii="Arial" w:hAnsi="Arial" w:cs="Arial"/>
          <w:b/>
          <w:sz w:val="24"/>
          <w:szCs w:val="24"/>
        </w:rPr>
      </w:pPr>
    </w:p>
    <w:p w14:paraId="2946ECFA" w14:textId="77777777" w:rsidR="000A1AA7" w:rsidRPr="00560088" w:rsidRDefault="000A1AA7" w:rsidP="000A1AA7">
      <w:pPr>
        <w:jc w:val="center"/>
        <w:rPr>
          <w:rFonts w:ascii="Arial" w:hAnsi="Arial" w:cs="Arial"/>
          <w:b/>
          <w:sz w:val="24"/>
          <w:szCs w:val="24"/>
        </w:rPr>
      </w:pPr>
    </w:p>
    <w:p w14:paraId="20FDF2D0" w14:textId="77777777" w:rsidR="000A1AA7" w:rsidRPr="00560088" w:rsidRDefault="003C5627" w:rsidP="000A1AA7">
      <w:pPr>
        <w:jc w:val="center"/>
        <w:rPr>
          <w:rFonts w:ascii="Arial" w:hAnsi="Arial" w:cs="Arial"/>
          <w:b/>
          <w:sz w:val="24"/>
          <w:szCs w:val="24"/>
        </w:rPr>
      </w:pPr>
      <w:r w:rsidRPr="00560088">
        <w:rPr>
          <w:rFonts w:ascii="Arial" w:hAnsi="Arial" w:cs="Arial"/>
          <w:b/>
          <w:sz w:val="24"/>
          <w:szCs w:val="24"/>
        </w:rPr>
        <w:t>BA International Hotel Management</w:t>
      </w:r>
    </w:p>
    <w:p w14:paraId="4958DC12" w14:textId="77777777" w:rsidR="000A1AA7" w:rsidRPr="00560088" w:rsidRDefault="003C5627" w:rsidP="000A1AA7">
      <w:pPr>
        <w:jc w:val="center"/>
        <w:rPr>
          <w:rFonts w:ascii="Arial" w:hAnsi="Arial" w:cs="Arial"/>
          <w:b/>
          <w:sz w:val="24"/>
          <w:szCs w:val="24"/>
        </w:rPr>
      </w:pPr>
      <w:r w:rsidRPr="00560088">
        <w:rPr>
          <w:rFonts w:ascii="Arial" w:hAnsi="Arial" w:cs="Arial"/>
          <w:b/>
          <w:sz w:val="24"/>
          <w:szCs w:val="24"/>
        </w:rPr>
        <w:t>Module: Managing Food &amp; Beverage Operations</w:t>
      </w:r>
    </w:p>
    <w:p w14:paraId="70FF7574" w14:textId="77777777" w:rsidR="000A1AA7" w:rsidRPr="00560088" w:rsidRDefault="003C5627" w:rsidP="000A1AA7">
      <w:pPr>
        <w:jc w:val="center"/>
        <w:rPr>
          <w:rFonts w:ascii="Arial" w:hAnsi="Arial" w:cs="Arial"/>
          <w:b/>
          <w:sz w:val="24"/>
          <w:szCs w:val="24"/>
        </w:rPr>
      </w:pPr>
      <w:r w:rsidRPr="00560088">
        <w:rPr>
          <w:rFonts w:ascii="Arial" w:hAnsi="Arial" w:cs="Arial"/>
          <w:b/>
          <w:sz w:val="24"/>
          <w:szCs w:val="24"/>
        </w:rPr>
        <w:t>Module code: BMIH6002</w:t>
      </w:r>
    </w:p>
    <w:p w14:paraId="1349D7F5" w14:textId="77777777" w:rsidR="000A1AA7" w:rsidRPr="00560088" w:rsidRDefault="003C5627" w:rsidP="000A1AA7">
      <w:pPr>
        <w:jc w:val="center"/>
        <w:rPr>
          <w:rFonts w:ascii="Arial" w:hAnsi="Arial" w:cs="Arial"/>
          <w:b/>
          <w:sz w:val="24"/>
          <w:szCs w:val="24"/>
        </w:rPr>
      </w:pPr>
      <w:r w:rsidRPr="00560088">
        <w:rPr>
          <w:rFonts w:ascii="Arial" w:hAnsi="Arial" w:cs="Arial"/>
          <w:b/>
          <w:sz w:val="24"/>
          <w:szCs w:val="24"/>
        </w:rPr>
        <w:t>Lecturer: Jessica Newport, Daniel Payne, Ben Ka Po Chong, Kathryn Roberts,</w:t>
      </w:r>
    </w:p>
    <w:p w14:paraId="12EE8C60" w14:textId="77777777" w:rsidR="000A1AA7" w:rsidRPr="00560088" w:rsidRDefault="003C5627" w:rsidP="000A1AA7">
      <w:pPr>
        <w:jc w:val="center"/>
        <w:rPr>
          <w:rFonts w:ascii="Arial" w:hAnsi="Arial" w:cs="Arial"/>
          <w:b/>
          <w:sz w:val="24"/>
          <w:szCs w:val="24"/>
        </w:rPr>
      </w:pPr>
      <w:r w:rsidRPr="4498553B">
        <w:rPr>
          <w:rFonts w:ascii="Arial" w:hAnsi="Arial" w:cs="Arial"/>
          <w:b/>
          <w:bCs/>
          <w:sz w:val="24"/>
          <w:szCs w:val="24"/>
        </w:rPr>
        <w:t>Student Learning Log</w:t>
      </w:r>
    </w:p>
    <w:p w14:paraId="72BE4CC2" w14:textId="4716FE96" w:rsidR="4498553B" w:rsidRDefault="4498553B" w:rsidP="4498553B">
      <w:pPr>
        <w:jc w:val="center"/>
        <w:rPr>
          <w:rFonts w:ascii="Arial" w:hAnsi="Arial" w:cs="Arial"/>
          <w:b/>
          <w:bCs/>
          <w:sz w:val="24"/>
          <w:szCs w:val="24"/>
        </w:rPr>
      </w:pPr>
    </w:p>
    <w:p w14:paraId="414D7BA7" w14:textId="2F79F52B" w:rsidR="2E46616B" w:rsidRDefault="2E46616B" w:rsidP="4498553B">
      <w:pPr>
        <w:jc w:val="center"/>
        <w:rPr>
          <w:rFonts w:ascii="Arial" w:hAnsi="Arial" w:cs="Arial"/>
          <w:b/>
          <w:bCs/>
          <w:sz w:val="24"/>
          <w:szCs w:val="24"/>
        </w:rPr>
      </w:pPr>
      <w:r w:rsidRPr="4498553B">
        <w:rPr>
          <w:rFonts w:ascii="Arial" w:hAnsi="Arial" w:cs="Arial"/>
          <w:b/>
          <w:bCs/>
          <w:sz w:val="24"/>
          <w:szCs w:val="24"/>
        </w:rPr>
        <w:t xml:space="preserve">(Based on Food &amp; Beverage Department Experience </w:t>
      </w:r>
      <w:r w:rsidR="6E36F40B" w:rsidRPr="4498553B">
        <w:rPr>
          <w:rFonts w:ascii="Arial" w:hAnsi="Arial" w:cs="Arial"/>
          <w:b/>
          <w:bCs/>
          <w:sz w:val="24"/>
          <w:szCs w:val="24"/>
        </w:rPr>
        <w:t xml:space="preserve">from the placement in </w:t>
      </w:r>
    </w:p>
    <w:p w14:paraId="3BD0B4C8" w14:textId="2E20CE70" w:rsidR="2E46616B" w:rsidRDefault="2E46616B" w:rsidP="4498553B">
      <w:pPr>
        <w:jc w:val="center"/>
        <w:rPr>
          <w:rFonts w:ascii="Arial" w:hAnsi="Arial" w:cs="Arial"/>
          <w:b/>
          <w:bCs/>
          <w:sz w:val="24"/>
          <w:szCs w:val="24"/>
        </w:rPr>
      </w:pPr>
      <w:r w:rsidRPr="4498553B">
        <w:rPr>
          <w:rFonts w:ascii="Arial" w:hAnsi="Arial" w:cs="Arial"/>
          <w:b/>
          <w:bCs/>
          <w:sz w:val="24"/>
          <w:szCs w:val="24"/>
        </w:rPr>
        <w:t>Hotel Holiday Inn</w:t>
      </w:r>
      <w:r w:rsidR="25403A7D" w:rsidRPr="4498553B">
        <w:rPr>
          <w:rFonts w:ascii="Arial" w:hAnsi="Arial" w:cs="Arial"/>
          <w:b/>
          <w:bCs/>
          <w:sz w:val="24"/>
          <w:szCs w:val="24"/>
        </w:rPr>
        <w:t>)</w:t>
      </w:r>
    </w:p>
    <w:p w14:paraId="03391BC0" w14:textId="4BC0C609" w:rsidR="25403A7D" w:rsidRDefault="25403A7D" w:rsidP="4498553B">
      <w:pPr>
        <w:jc w:val="center"/>
        <w:rPr>
          <w:rFonts w:ascii="Arial" w:hAnsi="Arial" w:cs="Arial"/>
          <w:b/>
          <w:bCs/>
          <w:sz w:val="24"/>
          <w:szCs w:val="24"/>
        </w:rPr>
      </w:pPr>
      <w:r w:rsidRPr="4498553B">
        <w:rPr>
          <w:rFonts w:ascii="Arial" w:hAnsi="Arial" w:cs="Arial"/>
          <w:b/>
          <w:bCs/>
          <w:sz w:val="24"/>
          <w:szCs w:val="24"/>
        </w:rPr>
        <w:t>Prepared by: Syed Maksum Zabid (id: 2245066)</w:t>
      </w:r>
    </w:p>
    <w:p w14:paraId="648C0575" w14:textId="77777777" w:rsidR="000A1AA7" w:rsidRPr="00560088" w:rsidRDefault="000A1AA7" w:rsidP="000A1AA7">
      <w:pPr>
        <w:rPr>
          <w:rFonts w:ascii="Arial" w:hAnsi="Arial" w:cs="Arial"/>
          <w:sz w:val="24"/>
          <w:szCs w:val="24"/>
        </w:rPr>
      </w:pPr>
    </w:p>
    <w:p w14:paraId="04EBC1A9" w14:textId="77777777" w:rsidR="000A1AA7" w:rsidRPr="00560088" w:rsidRDefault="003C5627" w:rsidP="000A1AA7">
      <w:pPr>
        <w:jc w:val="left"/>
        <w:rPr>
          <w:rFonts w:ascii="Arial" w:hAnsi="Arial" w:cs="Arial"/>
          <w:b/>
          <w:sz w:val="24"/>
          <w:szCs w:val="24"/>
        </w:rPr>
      </w:pPr>
      <w:r w:rsidRPr="00560088">
        <w:rPr>
          <w:rFonts w:ascii="Arial" w:hAnsi="Arial" w:cs="Arial"/>
          <w:b/>
          <w:sz w:val="24"/>
          <w:szCs w:val="24"/>
        </w:rPr>
        <w:t>Declaration</w:t>
      </w:r>
    </w:p>
    <w:p w14:paraId="63712B10" w14:textId="77777777" w:rsidR="000A1AA7" w:rsidRPr="00560088" w:rsidRDefault="003C5627" w:rsidP="000A1AA7">
      <w:pPr>
        <w:rPr>
          <w:rFonts w:ascii="Arial" w:hAnsi="Arial" w:cs="Arial"/>
          <w:sz w:val="24"/>
          <w:szCs w:val="24"/>
        </w:rPr>
      </w:pPr>
      <w:r w:rsidRPr="00560088">
        <w:rPr>
          <w:rFonts w:ascii="Arial" w:hAnsi="Arial" w:cs="Arial"/>
          <w:b/>
          <w:bCs/>
          <w:noProof/>
          <w:sz w:val="24"/>
          <w:szCs w:val="24"/>
          <w:lang w:val="en-GB" w:eastAsia="en-GB"/>
        </w:rPr>
        <w:drawing>
          <wp:inline distT="0" distB="0" distL="0" distR="0" wp14:anchorId="779EC2FC" wp14:editId="20AB3DC0">
            <wp:extent cx="5943600" cy="11861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43600" cy="1186180"/>
                    </a:xfrm>
                    <a:prstGeom prst="rect">
                      <a:avLst/>
                    </a:prstGeom>
                  </pic:spPr>
                </pic:pic>
              </a:graphicData>
            </a:graphic>
          </wp:inline>
        </w:drawing>
      </w:r>
    </w:p>
    <w:p w14:paraId="078DE746" w14:textId="77777777" w:rsidR="000A1AA7" w:rsidRPr="00560088" w:rsidRDefault="000A1AA7" w:rsidP="000A1AA7">
      <w:pPr>
        <w:rPr>
          <w:rFonts w:ascii="Arial" w:hAnsi="Arial" w:cs="Arial"/>
          <w:sz w:val="24"/>
          <w:szCs w:val="24"/>
        </w:rPr>
      </w:pPr>
    </w:p>
    <w:p w14:paraId="69EE0F77" w14:textId="77777777" w:rsidR="00F87BDB" w:rsidRPr="00560088" w:rsidRDefault="00F87BDB">
      <w:pPr>
        <w:rPr>
          <w:rFonts w:ascii="Arial" w:hAnsi="Arial" w:cs="Arial"/>
          <w:sz w:val="24"/>
          <w:szCs w:val="24"/>
        </w:rPr>
      </w:pPr>
    </w:p>
    <w:p w14:paraId="6CD43A6B" w14:textId="77777777" w:rsidR="000A1AA7" w:rsidRPr="00560088" w:rsidRDefault="000A1AA7">
      <w:pPr>
        <w:rPr>
          <w:rFonts w:ascii="Arial" w:hAnsi="Arial" w:cs="Arial"/>
          <w:sz w:val="24"/>
          <w:szCs w:val="24"/>
        </w:rPr>
      </w:pPr>
    </w:p>
    <w:p w14:paraId="24D2142F" w14:textId="77777777" w:rsidR="000A1AA7" w:rsidRDefault="000A1AA7">
      <w:pPr>
        <w:rPr>
          <w:rFonts w:ascii="Arial" w:hAnsi="Arial" w:cs="Arial"/>
          <w:sz w:val="24"/>
          <w:szCs w:val="24"/>
        </w:rPr>
      </w:pPr>
    </w:p>
    <w:p w14:paraId="2A5D058C" w14:textId="77777777" w:rsidR="00D3189A" w:rsidRDefault="00D3189A">
      <w:pPr>
        <w:rPr>
          <w:rFonts w:ascii="Arial" w:hAnsi="Arial" w:cs="Arial"/>
          <w:sz w:val="24"/>
          <w:szCs w:val="24"/>
        </w:rPr>
      </w:pPr>
    </w:p>
    <w:p w14:paraId="4DAAA7B9" w14:textId="77777777" w:rsidR="00D3189A" w:rsidRPr="00560088" w:rsidRDefault="00D3189A">
      <w:pPr>
        <w:rPr>
          <w:rFonts w:ascii="Arial" w:hAnsi="Arial" w:cs="Arial"/>
          <w:sz w:val="24"/>
          <w:szCs w:val="24"/>
        </w:rPr>
      </w:pPr>
    </w:p>
    <w:sdt>
      <w:sdtPr>
        <w:rPr>
          <w:rFonts w:asciiTheme="minorHAnsi" w:eastAsiaTheme="minorEastAsia" w:hAnsiTheme="minorHAnsi" w:cstheme="minorBidi"/>
          <w:color w:val="auto"/>
          <w:sz w:val="22"/>
          <w:szCs w:val="22"/>
        </w:rPr>
        <w:id w:val="1189616805"/>
        <w:docPartObj>
          <w:docPartGallery w:val="Table of Contents"/>
          <w:docPartUnique/>
        </w:docPartObj>
      </w:sdtPr>
      <w:sdtEndPr/>
      <w:sdtContent>
        <w:p w14:paraId="26F13236" w14:textId="77777777" w:rsidR="00456B8F" w:rsidRPr="00560088" w:rsidRDefault="003C5627" w:rsidP="4498553B">
          <w:pPr>
            <w:pStyle w:val="TOCHeading"/>
            <w:spacing w:line="360" w:lineRule="auto"/>
            <w:jc w:val="center"/>
            <w:rPr>
              <w:rFonts w:ascii="Arial" w:hAnsi="Arial" w:cs="Arial"/>
              <w:b/>
              <w:bCs/>
              <w:color w:val="auto"/>
              <w:sz w:val="24"/>
              <w:szCs w:val="24"/>
            </w:rPr>
          </w:pPr>
          <w:r w:rsidRPr="4498553B">
            <w:rPr>
              <w:rFonts w:ascii="Arial" w:hAnsi="Arial" w:cs="Arial"/>
              <w:b/>
              <w:bCs/>
              <w:color w:val="auto"/>
              <w:sz w:val="24"/>
              <w:szCs w:val="24"/>
            </w:rPr>
            <w:t>Table of Contents</w:t>
          </w:r>
        </w:p>
        <w:p w14:paraId="0E1FF878" w14:textId="34F71C02" w:rsidR="007D103D" w:rsidRPr="00560088" w:rsidRDefault="003C5627" w:rsidP="4498553B">
          <w:pPr>
            <w:pStyle w:val="TOC1"/>
            <w:tabs>
              <w:tab w:val="left" w:pos="435"/>
              <w:tab w:val="right" w:leader="dot" w:pos="9345"/>
            </w:tabs>
            <w:rPr>
              <w:rStyle w:val="Hyperlink"/>
              <w:noProof/>
              <w:lang w:val="en-GB" w:eastAsia="en-GB"/>
            </w:rPr>
          </w:pPr>
          <w:r>
            <w:fldChar w:fldCharType="begin"/>
          </w:r>
          <w:r>
            <w:instrText>TOC \o "1-3" \z \u \h</w:instrText>
          </w:r>
          <w:r>
            <w:fldChar w:fldCharType="separate"/>
          </w:r>
          <w:hyperlink w:anchor="_Toc34193095">
            <w:r w:rsidR="4498553B" w:rsidRPr="4498553B">
              <w:rPr>
                <w:rStyle w:val="Hyperlink"/>
              </w:rPr>
              <w:t>1.</w:t>
            </w:r>
            <w:r>
              <w:tab/>
            </w:r>
            <w:r w:rsidR="4498553B" w:rsidRPr="4498553B">
              <w:rPr>
                <w:rStyle w:val="Hyperlink"/>
              </w:rPr>
              <w:t>Introduction</w:t>
            </w:r>
            <w:r>
              <w:tab/>
            </w:r>
            <w:r>
              <w:fldChar w:fldCharType="begin"/>
            </w:r>
            <w:r>
              <w:instrText>PAGEREF _Toc34193095 \h</w:instrText>
            </w:r>
            <w:r>
              <w:fldChar w:fldCharType="separate"/>
            </w:r>
            <w:r w:rsidR="4498553B" w:rsidRPr="4498553B">
              <w:rPr>
                <w:rStyle w:val="Hyperlink"/>
              </w:rPr>
              <w:t>2</w:t>
            </w:r>
            <w:r>
              <w:fldChar w:fldCharType="end"/>
            </w:r>
          </w:hyperlink>
        </w:p>
        <w:p w14:paraId="7B8BC591" w14:textId="37D01E78" w:rsidR="007D103D" w:rsidRPr="00560088" w:rsidRDefault="4498553B" w:rsidP="4498553B">
          <w:pPr>
            <w:pStyle w:val="TOC1"/>
            <w:tabs>
              <w:tab w:val="left" w:pos="435"/>
              <w:tab w:val="right" w:leader="dot" w:pos="9345"/>
            </w:tabs>
            <w:rPr>
              <w:rStyle w:val="Hyperlink"/>
              <w:noProof/>
              <w:lang w:val="en-GB" w:eastAsia="en-GB"/>
            </w:rPr>
          </w:pPr>
          <w:hyperlink w:anchor="_Toc766780991">
            <w:r w:rsidRPr="4498553B">
              <w:rPr>
                <w:rStyle w:val="Hyperlink"/>
              </w:rPr>
              <w:t>2.</w:t>
            </w:r>
            <w:r w:rsidR="003C5627">
              <w:tab/>
            </w:r>
            <w:r w:rsidRPr="4498553B">
              <w:rPr>
                <w:rStyle w:val="Hyperlink"/>
              </w:rPr>
              <w:t>Main Body</w:t>
            </w:r>
            <w:r w:rsidR="003C5627">
              <w:tab/>
            </w:r>
            <w:r w:rsidR="003C5627">
              <w:fldChar w:fldCharType="begin"/>
            </w:r>
            <w:r w:rsidR="003C5627">
              <w:instrText>PAGEREF _Toc766780991 \h</w:instrText>
            </w:r>
            <w:r w:rsidR="003C5627">
              <w:fldChar w:fldCharType="separate"/>
            </w:r>
            <w:r w:rsidRPr="4498553B">
              <w:rPr>
                <w:rStyle w:val="Hyperlink"/>
              </w:rPr>
              <w:t>3</w:t>
            </w:r>
            <w:r w:rsidR="003C5627">
              <w:fldChar w:fldCharType="end"/>
            </w:r>
          </w:hyperlink>
        </w:p>
        <w:p w14:paraId="3C2751CC" w14:textId="1297D7A3" w:rsidR="007D103D" w:rsidRPr="00560088" w:rsidRDefault="4498553B" w:rsidP="4498553B">
          <w:pPr>
            <w:pStyle w:val="TOC2"/>
            <w:tabs>
              <w:tab w:val="left" w:pos="660"/>
              <w:tab w:val="right" w:leader="dot" w:pos="9345"/>
            </w:tabs>
            <w:rPr>
              <w:rStyle w:val="Hyperlink"/>
              <w:noProof/>
              <w:lang w:val="en-GB" w:eastAsia="en-GB"/>
            </w:rPr>
          </w:pPr>
          <w:hyperlink w:anchor="_Toc1659297692">
            <w:r w:rsidRPr="4498553B">
              <w:rPr>
                <w:rStyle w:val="Hyperlink"/>
              </w:rPr>
              <w:t>2.1</w:t>
            </w:r>
            <w:r w:rsidR="003C5627">
              <w:tab/>
            </w:r>
            <w:r w:rsidRPr="4498553B">
              <w:rPr>
                <w:rStyle w:val="Hyperlink"/>
              </w:rPr>
              <w:t>Gibb’s Reflective Model</w:t>
            </w:r>
            <w:r w:rsidR="003C5627">
              <w:tab/>
            </w:r>
            <w:r w:rsidR="003C5627">
              <w:fldChar w:fldCharType="begin"/>
            </w:r>
            <w:r w:rsidR="003C5627">
              <w:instrText>PAGEREF _Toc1659297692 \h</w:instrText>
            </w:r>
            <w:r w:rsidR="003C5627">
              <w:fldChar w:fldCharType="separate"/>
            </w:r>
            <w:r w:rsidRPr="4498553B">
              <w:rPr>
                <w:rStyle w:val="Hyperlink"/>
              </w:rPr>
              <w:t>3</w:t>
            </w:r>
            <w:r w:rsidR="003C5627">
              <w:fldChar w:fldCharType="end"/>
            </w:r>
          </w:hyperlink>
        </w:p>
        <w:p w14:paraId="4B79DE31" w14:textId="383624DF" w:rsidR="007D103D" w:rsidRPr="00560088" w:rsidRDefault="4498553B" w:rsidP="4498553B">
          <w:pPr>
            <w:pStyle w:val="TOC2"/>
            <w:tabs>
              <w:tab w:val="left" w:pos="660"/>
              <w:tab w:val="right" w:leader="dot" w:pos="9345"/>
            </w:tabs>
            <w:rPr>
              <w:rStyle w:val="Hyperlink"/>
              <w:noProof/>
              <w:lang w:val="en-GB" w:eastAsia="en-GB"/>
            </w:rPr>
          </w:pPr>
          <w:hyperlink w:anchor="_Toc1197747525">
            <w:r w:rsidRPr="4498553B">
              <w:rPr>
                <w:rStyle w:val="Hyperlink"/>
              </w:rPr>
              <w:t>2.2</w:t>
            </w:r>
            <w:r w:rsidR="003C5627">
              <w:tab/>
            </w:r>
            <w:r w:rsidRPr="4498553B">
              <w:rPr>
                <w:rStyle w:val="Hyperlink"/>
              </w:rPr>
              <w:t>Discussion with Team Member</w:t>
            </w:r>
            <w:r w:rsidR="003C5627">
              <w:tab/>
            </w:r>
            <w:r w:rsidR="003C5627">
              <w:fldChar w:fldCharType="begin"/>
            </w:r>
            <w:r w:rsidR="003C5627">
              <w:instrText>PAGEREF _Toc1197747525 \h</w:instrText>
            </w:r>
            <w:r w:rsidR="003C5627">
              <w:fldChar w:fldCharType="separate"/>
            </w:r>
            <w:r w:rsidRPr="4498553B">
              <w:rPr>
                <w:rStyle w:val="Hyperlink"/>
              </w:rPr>
              <w:t>5</w:t>
            </w:r>
            <w:r w:rsidR="003C5627">
              <w:fldChar w:fldCharType="end"/>
            </w:r>
          </w:hyperlink>
        </w:p>
        <w:p w14:paraId="1D4DEAE6" w14:textId="32D03970" w:rsidR="007D103D" w:rsidRPr="00560088" w:rsidRDefault="4498553B" w:rsidP="4498553B">
          <w:pPr>
            <w:pStyle w:val="TOC2"/>
            <w:tabs>
              <w:tab w:val="left" w:pos="660"/>
              <w:tab w:val="right" w:leader="dot" w:pos="9345"/>
            </w:tabs>
            <w:rPr>
              <w:rStyle w:val="Hyperlink"/>
              <w:noProof/>
              <w:lang w:val="en-GB" w:eastAsia="en-GB"/>
            </w:rPr>
          </w:pPr>
          <w:hyperlink w:anchor="_Toc980151511">
            <w:r w:rsidRPr="4498553B">
              <w:rPr>
                <w:rStyle w:val="Hyperlink"/>
              </w:rPr>
              <w:t>2.3</w:t>
            </w:r>
            <w:r w:rsidR="003C5627">
              <w:tab/>
            </w:r>
            <w:r w:rsidRPr="4498553B">
              <w:rPr>
                <w:rStyle w:val="Hyperlink"/>
              </w:rPr>
              <w:t>Change in Departmental Perception since Level 4</w:t>
            </w:r>
            <w:r w:rsidR="003C5627">
              <w:tab/>
            </w:r>
            <w:r w:rsidR="003C5627">
              <w:fldChar w:fldCharType="begin"/>
            </w:r>
            <w:r w:rsidR="003C5627">
              <w:instrText>PAGEREF _Toc980151511 \h</w:instrText>
            </w:r>
            <w:r w:rsidR="003C5627">
              <w:fldChar w:fldCharType="separate"/>
            </w:r>
            <w:r w:rsidRPr="4498553B">
              <w:rPr>
                <w:rStyle w:val="Hyperlink"/>
              </w:rPr>
              <w:t>5</w:t>
            </w:r>
            <w:r w:rsidR="003C5627">
              <w:fldChar w:fldCharType="end"/>
            </w:r>
          </w:hyperlink>
        </w:p>
        <w:p w14:paraId="51393F03" w14:textId="7DDA6719" w:rsidR="007D103D" w:rsidRPr="00560088" w:rsidRDefault="4498553B" w:rsidP="4498553B">
          <w:pPr>
            <w:pStyle w:val="TOC2"/>
            <w:tabs>
              <w:tab w:val="left" w:pos="660"/>
              <w:tab w:val="right" w:leader="dot" w:pos="9345"/>
            </w:tabs>
            <w:rPr>
              <w:rStyle w:val="Hyperlink"/>
              <w:noProof/>
              <w:lang w:val="en-GB" w:eastAsia="en-GB"/>
            </w:rPr>
          </w:pPr>
          <w:hyperlink w:anchor="_Toc1739522618">
            <w:r w:rsidRPr="4498553B">
              <w:rPr>
                <w:rStyle w:val="Hyperlink"/>
              </w:rPr>
              <w:t>2.4</w:t>
            </w:r>
            <w:r w:rsidR="003C5627">
              <w:tab/>
            </w:r>
            <w:r w:rsidRPr="4498553B">
              <w:rPr>
                <w:rStyle w:val="Hyperlink"/>
              </w:rPr>
              <w:t>Recommendations</w:t>
            </w:r>
            <w:r w:rsidR="003C5627">
              <w:tab/>
            </w:r>
            <w:r w:rsidR="003C5627">
              <w:fldChar w:fldCharType="begin"/>
            </w:r>
            <w:r w:rsidR="003C5627">
              <w:instrText>PAGEREF _Toc1739522618 \h</w:instrText>
            </w:r>
            <w:r w:rsidR="003C5627">
              <w:fldChar w:fldCharType="separate"/>
            </w:r>
            <w:r w:rsidRPr="4498553B">
              <w:rPr>
                <w:rStyle w:val="Hyperlink"/>
              </w:rPr>
              <w:t>6</w:t>
            </w:r>
            <w:r w:rsidR="003C5627">
              <w:fldChar w:fldCharType="end"/>
            </w:r>
          </w:hyperlink>
        </w:p>
        <w:p w14:paraId="1C333E8B" w14:textId="6D944015" w:rsidR="007D103D" w:rsidRPr="00560088" w:rsidRDefault="4498553B" w:rsidP="4498553B">
          <w:pPr>
            <w:pStyle w:val="TOC1"/>
            <w:tabs>
              <w:tab w:val="left" w:pos="435"/>
              <w:tab w:val="right" w:leader="dot" w:pos="9345"/>
            </w:tabs>
            <w:rPr>
              <w:rStyle w:val="Hyperlink"/>
              <w:noProof/>
              <w:lang w:val="en-GB" w:eastAsia="en-GB"/>
            </w:rPr>
          </w:pPr>
          <w:hyperlink w:anchor="_Toc22469141">
            <w:r w:rsidRPr="4498553B">
              <w:rPr>
                <w:rStyle w:val="Hyperlink"/>
              </w:rPr>
              <w:t>3.</w:t>
            </w:r>
            <w:r w:rsidR="003C5627">
              <w:tab/>
            </w:r>
            <w:r w:rsidRPr="4498553B">
              <w:rPr>
                <w:rStyle w:val="Hyperlink"/>
              </w:rPr>
              <w:t>Conclusion</w:t>
            </w:r>
            <w:r w:rsidR="003C5627">
              <w:tab/>
            </w:r>
            <w:r w:rsidR="003C5627">
              <w:fldChar w:fldCharType="begin"/>
            </w:r>
            <w:r w:rsidR="003C5627">
              <w:instrText>PAGEREF _Toc22469141 \h</w:instrText>
            </w:r>
            <w:r w:rsidR="003C5627">
              <w:fldChar w:fldCharType="separate"/>
            </w:r>
            <w:r w:rsidRPr="4498553B">
              <w:rPr>
                <w:rStyle w:val="Hyperlink"/>
              </w:rPr>
              <w:t>6</w:t>
            </w:r>
            <w:r w:rsidR="003C5627">
              <w:fldChar w:fldCharType="end"/>
            </w:r>
          </w:hyperlink>
        </w:p>
        <w:p w14:paraId="74F315E9" w14:textId="4E47B9A5" w:rsidR="007D103D" w:rsidRPr="00560088" w:rsidRDefault="4498553B" w:rsidP="4498553B">
          <w:pPr>
            <w:pStyle w:val="TOC1"/>
            <w:tabs>
              <w:tab w:val="left" w:pos="435"/>
              <w:tab w:val="right" w:leader="dot" w:pos="9345"/>
            </w:tabs>
            <w:rPr>
              <w:rStyle w:val="Hyperlink"/>
              <w:noProof/>
              <w:lang w:val="en-GB" w:eastAsia="en-GB"/>
            </w:rPr>
          </w:pPr>
          <w:hyperlink w:anchor="_Toc493165176">
            <w:r w:rsidRPr="4498553B">
              <w:rPr>
                <w:rStyle w:val="Hyperlink"/>
              </w:rPr>
              <w:t>4.</w:t>
            </w:r>
            <w:r w:rsidR="003C5627">
              <w:tab/>
            </w:r>
            <w:r w:rsidRPr="4498553B">
              <w:rPr>
                <w:rStyle w:val="Hyperlink"/>
              </w:rPr>
              <w:t>References</w:t>
            </w:r>
            <w:r w:rsidR="003C5627">
              <w:tab/>
            </w:r>
            <w:r w:rsidR="003C5627">
              <w:fldChar w:fldCharType="begin"/>
            </w:r>
            <w:r w:rsidR="003C5627">
              <w:instrText>PAGEREF _Toc493165176 \h</w:instrText>
            </w:r>
            <w:r w:rsidR="003C5627">
              <w:fldChar w:fldCharType="separate"/>
            </w:r>
            <w:r w:rsidRPr="4498553B">
              <w:rPr>
                <w:rStyle w:val="Hyperlink"/>
              </w:rPr>
              <w:t>7</w:t>
            </w:r>
            <w:r w:rsidR="003C5627">
              <w:fldChar w:fldCharType="end"/>
            </w:r>
          </w:hyperlink>
        </w:p>
        <w:p w14:paraId="2C9C8D6C" w14:textId="5BCE27EA" w:rsidR="007D103D" w:rsidRPr="00560088" w:rsidRDefault="4498553B" w:rsidP="4498553B">
          <w:pPr>
            <w:pStyle w:val="TOC1"/>
            <w:tabs>
              <w:tab w:val="left" w:pos="435"/>
              <w:tab w:val="right" w:leader="dot" w:pos="9345"/>
            </w:tabs>
            <w:rPr>
              <w:rStyle w:val="Hyperlink"/>
              <w:noProof/>
              <w:lang w:val="en-GB" w:eastAsia="en-GB"/>
            </w:rPr>
          </w:pPr>
          <w:hyperlink w:anchor="_Toc1698315146">
            <w:r w:rsidRPr="4498553B">
              <w:rPr>
                <w:rStyle w:val="Hyperlink"/>
              </w:rPr>
              <w:t>4.</w:t>
            </w:r>
            <w:r w:rsidR="003C5627">
              <w:tab/>
            </w:r>
            <w:r w:rsidRPr="4498553B">
              <w:rPr>
                <w:rStyle w:val="Hyperlink"/>
              </w:rPr>
              <w:t>Appendix</w:t>
            </w:r>
            <w:r w:rsidR="003C5627">
              <w:tab/>
            </w:r>
            <w:r w:rsidR="003C5627">
              <w:fldChar w:fldCharType="begin"/>
            </w:r>
            <w:r w:rsidR="003C5627">
              <w:instrText>PAGEREF _Toc1698315146 \h</w:instrText>
            </w:r>
            <w:r w:rsidR="003C5627">
              <w:fldChar w:fldCharType="separate"/>
            </w:r>
            <w:r w:rsidRPr="4498553B">
              <w:rPr>
                <w:rStyle w:val="Hyperlink"/>
              </w:rPr>
              <w:t>9</w:t>
            </w:r>
            <w:r w:rsidR="003C5627">
              <w:fldChar w:fldCharType="end"/>
            </w:r>
          </w:hyperlink>
          <w:r w:rsidR="003C5627">
            <w:fldChar w:fldCharType="end"/>
          </w:r>
        </w:p>
      </w:sdtContent>
    </w:sdt>
    <w:p w14:paraId="0CEA32CB" w14:textId="77777777" w:rsidR="00456B8F" w:rsidRPr="00560088" w:rsidRDefault="00456B8F" w:rsidP="00456B8F">
      <w:pPr>
        <w:rPr>
          <w:rFonts w:ascii="Arial" w:hAnsi="Arial" w:cs="Arial"/>
          <w:sz w:val="24"/>
          <w:szCs w:val="24"/>
        </w:rPr>
      </w:pPr>
    </w:p>
    <w:p w14:paraId="5338749B" w14:textId="261B87C9" w:rsidR="00456B8F" w:rsidRPr="00560088" w:rsidRDefault="00456B8F" w:rsidP="4498553B">
      <w:pPr>
        <w:pStyle w:val="Heading1"/>
        <w:rPr>
          <w:rFonts w:ascii="Arial" w:hAnsi="Arial" w:cs="Arial"/>
          <w:sz w:val="24"/>
          <w:szCs w:val="24"/>
        </w:rPr>
        <w:sectPr w:rsidR="00456B8F" w:rsidRPr="0056008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pPr>
    </w:p>
    <w:p w14:paraId="37DE45EF" w14:textId="77777777" w:rsidR="00C51D2E" w:rsidRPr="00560088" w:rsidRDefault="003C5627" w:rsidP="4498553B">
      <w:pPr>
        <w:pStyle w:val="Heading1"/>
        <w:numPr>
          <w:ilvl w:val="0"/>
          <w:numId w:val="1"/>
        </w:numPr>
        <w:rPr>
          <w:rFonts w:ascii="Arial" w:hAnsi="Arial" w:cs="Arial"/>
          <w:b/>
          <w:bCs/>
          <w:color w:val="auto"/>
          <w:sz w:val="24"/>
          <w:szCs w:val="24"/>
        </w:rPr>
      </w:pPr>
      <w:bookmarkStart w:id="0" w:name="_Toc34193095"/>
      <w:r w:rsidRPr="4498553B">
        <w:rPr>
          <w:rFonts w:ascii="Arial" w:hAnsi="Arial" w:cs="Arial"/>
          <w:b/>
          <w:bCs/>
          <w:color w:val="auto"/>
          <w:sz w:val="24"/>
          <w:szCs w:val="24"/>
        </w:rPr>
        <w:t>Introduction</w:t>
      </w:r>
      <w:bookmarkEnd w:id="0"/>
    </w:p>
    <w:p w14:paraId="652DC3AE" w14:textId="56F680E0" w:rsidR="00C51D2E" w:rsidRPr="00560088" w:rsidRDefault="003C5627" w:rsidP="0EE8211A">
      <w:pPr>
        <w:rPr>
          <w:rFonts w:ascii="Arial" w:hAnsi="Arial" w:cs="Arial"/>
          <w:sz w:val="24"/>
          <w:szCs w:val="24"/>
        </w:rPr>
      </w:pPr>
      <w:r w:rsidRPr="00560088">
        <w:rPr>
          <w:rFonts w:ascii="Arial" w:hAnsi="Arial" w:cs="Arial"/>
          <w:sz w:val="24"/>
          <w:szCs w:val="24"/>
        </w:rPr>
        <w:t xml:space="preserve">The placement is done in </w:t>
      </w:r>
      <w:r w:rsidR="00C64C95" w:rsidRPr="00560088">
        <w:rPr>
          <w:rFonts w:ascii="Arial" w:hAnsi="Arial" w:cs="Arial"/>
          <w:color w:val="222222"/>
          <w:sz w:val="24"/>
          <w:szCs w:val="24"/>
          <w:shd w:val="clear" w:color="auto" w:fill="FFFFFF"/>
        </w:rPr>
        <w:t>the Hotel Holiday Inn, Sunderland</w:t>
      </w:r>
      <w:r w:rsidRPr="00560088">
        <w:rPr>
          <w:rFonts w:ascii="Arial" w:hAnsi="Arial" w:cs="Arial"/>
          <w:sz w:val="24"/>
          <w:szCs w:val="24"/>
        </w:rPr>
        <w:t xml:space="preserve">, </w:t>
      </w:r>
      <w:r w:rsidR="00C64C95" w:rsidRPr="00560088">
        <w:rPr>
          <w:rFonts w:ascii="Arial" w:hAnsi="Arial" w:cs="Arial"/>
          <w:sz w:val="24"/>
          <w:szCs w:val="24"/>
        </w:rPr>
        <w:t xml:space="preserve">which is based on the IHG Hotels and Resorts brand, and it caters to both business and leisure tourists. </w:t>
      </w:r>
      <w:r w:rsidRPr="00560088">
        <w:rPr>
          <w:rFonts w:ascii="Arial" w:hAnsi="Arial" w:cs="Arial"/>
          <w:sz w:val="24"/>
          <w:szCs w:val="24"/>
        </w:rPr>
        <w:t xml:space="preserve">The </w:t>
      </w:r>
      <w:r w:rsidR="49448215" w:rsidRPr="00560088">
        <w:rPr>
          <w:rFonts w:ascii="Arial" w:hAnsi="Arial" w:cs="Arial"/>
          <w:sz w:val="24"/>
          <w:szCs w:val="24"/>
        </w:rPr>
        <w:t>kitchen and bar</w:t>
      </w:r>
      <w:r w:rsidRPr="00560088">
        <w:rPr>
          <w:rFonts w:ascii="Arial" w:hAnsi="Arial" w:cs="Arial"/>
          <w:sz w:val="24"/>
          <w:szCs w:val="24"/>
        </w:rPr>
        <w:t xml:space="preserve"> </w:t>
      </w:r>
      <w:r w:rsidR="577FA610" w:rsidRPr="00560088">
        <w:rPr>
          <w:rFonts w:ascii="Arial" w:hAnsi="Arial" w:cs="Arial"/>
          <w:sz w:val="24"/>
          <w:szCs w:val="24"/>
        </w:rPr>
        <w:t>section</w:t>
      </w:r>
      <w:r w:rsidR="5735DBCE" w:rsidRPr="00560088">
        <w:rPr>
          <w:rFonts w:ascii="Arial" w:hAnsi="Arial" w:cs="Arial"/>
          <w:sz w:val="24"/>
          <w:szCs w:val="24"/>
        </w:rPr>
        <w:t>s</w:t>
      </w:r>
      <w:r w:rsidRPr="00560088">
        <w:rPr>
          <w:rFonts w:ascii="Arial" w:hAnsi="Arial" w:cs="Arial"/>
          <w:sz w:val="24"/>
          <w:szCs w:val="24"/>
        </w:rPr>
        <w:t xml:space="preserve"> </w:t>
      </w:r>
      <w:r w:rsidR="4440959C" w:rsidRPr="00560088">
        <w:rPr>
          <w:rFonts w:ascii="Arial" w:hAnsi="Arial" w:cs="Arial"/>
          <w:sz w:val="24"/>
          <w:szCs w:val="24"/>
        </w:rPr>
        <w:t>are</w:t>
      </w:r>
      <w:r w:rsidR="1E08C1D8" w:rsidRPr="00560088">
        <w:rPr>
          <w:rFonts w:ascii="Arial" w:hAnsi="Arial" w:cs="Arial"/>
          <w:sz w:val="24"/>
          <w:szCs w:val="24"/>
        </w:rPr>
        <w:t xml:space="preserve"> vital</w:t>
      </w:r>
      <w:r w:rsidRPr="00560088">
        <w:rPr>
          <w:rFonts w:ascii="Arial" w:hAnsi="Arial" w:cs="Arial"/>
          <w:sz w:val="24"/>
          <w:szCs w:val="24"/>
        </w:rPr>
        <w:t xml:space="preserve"> in</w:t>
      </w:r>
      <w:r w:rsidR="2A9913A9" w:rsidRPr="00560088">
        <w:rPr>
          <w:rFonts w:ascii="Arial" w:hAnsi="Arial" w:cs="Arial"/>
          <w:sz w:val="24"/>
          <w:szCs w:val="24"/>
        </w:rPr>
        <w:t xml:space="preserve"> enhancing guest contentment</w:t>
      </w:r>
      <w:r w:rsidRPr="00560088">
        <w:rPr>
          <w:rFonts w:ascii="Arial" w:hAnsi="Arial" w:cs="Arial"/>
          <w:sz w:val="24"/>
          <w:szCs w:val="24"/>
        </w:rPr>
        <w:t xml:space="preserve"> by offering a wide variety of food</w:t>
      </w:r>
      <w:r w:rsidR="00486DC3" w:rsidRPr="00560088">
        <w:rPr>
          <w:rFonts w:ascii="Arial" w:hAnsi="Arial" w:cs="Arial"/>
          <w:sz w:val="24"/>
          <w:szCs w:val="24"/>
        </w:rPr>
        <w:t xml:space="preserve"> (</w:t>
      </w:r>
      <w:r w:rsidR="6751E086" w:rsidRPr="0EE8211A">
        <w:rPr>
          <w:rFonts w:ascii="Arial" w:eastAsia="Calibri" w:hAnsi="Arial" w:cs="Arial"/>
          <w:sz w:val="24"/>
          <w:szCs w:val="24"/>
        </w:rPr>
        <w:t>Elphick, 2025</w:t>
      </w:r>
      <w:r w:rsidR="00486DC3" w:rsidRPr="0EE8211A">
        <w:rPr>
          <w:rFonts w:ascii="Arial" w:hAnsi="Arial" w:cs="Arial"/>
          <w:sz w:val="24"/>
          <w:szCs w:val="24"/>
        </w:rPr>
        <w:t>)</w:t>
      </w:r>
      <w:r w:rsidRPr="00560088">
        <w:rPr>
          <w:rFonts w:ascii="Arial" w:hAnsi="Arial" w:cs="Arial"/>
          <w:sz w:val="24"/>
          <w:szCs w:val="24"/>
        </w:rPr>
        <w:t>. It has a modern restaurant and bar that offers a breakfast menu, an à la carte lunch and dinner menu that focuses on the use of fresh and locally available foods. The hotel also offers room service, conference, and banqueting services for business and social events. The F&amp;B team is concerned with preserving the high standard of services, and it promotes the sustainability efforts, including waste management, portion control, and packaging that are environmentally friendly, which are also related to the environmental commitment and help to improve the overall experience of guests</w:t>
      </w:r>
      <w:r w:rsidR="00486DC3" w:rsidRPr="00560088">
        <w:rPr>
          <w:rFonts w:ascii="Arial" w:hAnsi="Arial" w:cs="Arial"/>
          <w:sz w:val="24"/>
          <w:szCs w:val="24"/>
        </w:rPr>
        <w:t xml:space="preserve"> (</w:t>
      </w:r>
      <w:r w:rsidR="6DCE0B3A" w:rsidRPr="0EE8211A">
        <w:rPr>
          <w:rFonts w:ascii="Arial" w:eastAsia="Arial" w:hAnsi="Arial" w:cs="Arial"/>
          <w:sz w:val="24"/>
          <w:szCs w:val="24"/>
        </w:rPr>
        <w:t>IHG Hotels &amp; Resorts, 2022</w:t>
      </w:r>
      <w:r w:rsidR="00486DC3" w:rsidRPr="0EE8211A">
        <w:rPr>
          <w:rFonts w:ascii="Arial" w:hAnsi="Arial" w:cs="Arial"/>
          <w:sz w:val="24"/>
          <w:szCs w:val="24"/>
        </w:rPr>
        <w:t>)</w:t>
      </w:r>
      <w:r w:rsidRPr="00560088">
        <w:rPr>
          <w:rFonts w:ascii="Arial" w:hAnsi="Arial" w:cs="Arial"/>
          <w:sz w:val="24"/>
          <w:szCs w:val="24"/>
        </w:rPr>
        <w:t>.</w:t>
      </w:r>
    </w:p>
    <w:p w14:paraId="27B8CC98" w14:textId="77777777" w:rsidR="000A1AA7" w:rsidRPr="00560088" w:rsidRDefault="003C5627" w:rsidP="4498553B">
      <w:pPr>
        <w:pStyle w:val="Heading1"/>
        <w:numPr>
          <w:ilvl w:val="0"/>
          <w:numId w:val="1"/>
        </w:numPr>
        <w:rPr>
          <w:rFonts w:ascii="Arial" w:hAnsi="Arial" w:cs="Arial"/>
          <w:b/>
          <w:bCs/>
          <w:color w:val="auto"/>
          <w:sz w:val="24"/>
          <w:szCs w:val="24"/>
        </w:rPr>
      </w:pPr>
      <w:bookmarkStart w:id="1" w:name="_Toc766780991"/>
      <w:r w:rsidRPr="4498553B">
        <w:rPr>
          <w:rFonts w:ascii="Arial" w:hAnsi="Arial" w:cs="Arial"/>
          <w:b/>
          <w:bCs/>
          <w:color w:val="auto"/>
          <w:sz w:val="24"/>
          <w:szCs w:val="24"/>
        </w:rPr>
        <w:t>Main Body</w:t>
      </w:r>
      <w:bookmarkEnd w:id="1"/>
    </w:p>
    <w:p w14:paraId="778DA9A6" w14:textId="77777777" w:rsidR="00BF56B9" w:rsidRPr="00560088" w:rsidRDefault="003C5627" w:rsidP="4498553B">
      <w:pPr>
        <w:pStyle w:val="Heading2"/>
        <w:numPr>
          <w:ilvl w:val="1"/>
          <w:numId w:val="1"/>
        </w:numPr>
        <w:rPr>
          <w:rFonts w:ascii="Arial" w:hAnsi="Arial" w:cs="Arial"/>
          <w:b/>
          <w:bCs/>
          <w:i/>
          <w:iCs/>
          <w:color w:val="auto"/>
          <w:sz w:val="24"/>
          <w:szCs w:val="24"/>
        </w:rPr>
      </w:pPr>
      <w:bookmarkStart w:id="2" w:name="_Toc1659297692"/>
      <w:r w:rsidRPr="4498553B">
        <w:rPr>
          <w:rFonts w:ascii="Arial" w:hAnsi="Arial" w:cs="Arial"/>
          <w:b/>
          <w:bCs/>
          <w:i/>
          <w:iCs/>
          <w:color w:val="auto"/>
          <w:sz w:val="24"/>
          <w:szCs w:val="24"/>
        </w:rPr>
        <w:t>Gibb’s Reflective Model</w:t>
      </w:r>
      <w:bookmarkEnd w:id="2"/>
    </w:p>
    <w:p w14:paraId="10B23B9F" w14:textId="77777777" w:rsidR="00BF56B9" w:rsidRPr="00560088" w:rsidRDefault="003C5627" w:rsidP="00BF56B9">
      <w:pPr>
        <w:rPr>
          <w:rFonts w:ascii="Arial" w:hAnsi="Arial" w:cs="Arial"/>
          <w:b/>
          <w:sz w:val="24"/>
          <w:szCs w:val="24"/>
        </w:rPr>
      </w:pPr>
      <w:r w:rsidRPr="00560088">
        <w:rPr>
          <w:rFonts w:ascii="Arial" w:hAnsi="Arial" w:cs="Arial"/>
          <w:b/>
          <w:sz w:val="24"/>
          <w:szCs w:val="24"/>
        </w:rPr>
        <w:t>Description</w:t>
      </w:r>
    </w:p>
    <w:p w14:paraId="20A5EF0C" w14:textId="1145FCE5" w:rsidR="00140276" w:rsidRPr="00560088" w:rsidRDefault="003C5627" w:rsidP="0EE8211A">
      <w:pPr>
        <w:rPr>
          <w:rFonts w:ascii="Arial" w:hAnsi="Arial" w:cs="Arial"/>
          <w:sz w:val="24"/>
          <w:szCs w:val="24"/>
        </w:rPr>
      </w:pPr>
      <w:r w:rsidRPr="0EE8211A">
        <w:rPr>
          <w:rFonts w:ascii="Arial" w:hAnsi="Arial" w:cs="Arial"/>
          <w:sz w:val="24"/>
          <w:szCs w:val="24"/>
        </w:rPr>
        <w:t xml:space="preserve">In my placement with </w:t>
      </w:r>
      <w:r w:rsidR="00C64C95" w:rsidRPr="0EE8211A">
        <w:rPr>
          <w:rFonts w:ascii="Arial" w:hAnsi="Arial" w:cs="Arial"/>
          <w:sz w:val="24"/>
          <w:szCs w:val="24"/>
        </w:rPr>
        <w:t>Hotel Holiday Inn, Sunderland</w:t>
      </w:r>
      <w:r w:rsidRPr="0EE8211A">
        <w:rPr>
          <w:rFonts w:ascii="Arial" w:hAnsi="Arial" w:cs="Arial"/>
          <w:sz w:val="24"/>
          <w:szCs w:val="24"/>
        </w:rPr>
        <w:t xml:space="preserve">, I was also appointed to the Food and Beverage (F&amp;B) department, where I helped in the daily running of the restaurant and preparation of food. I was primarily involved in arranging the breakfast buffet, replenishing supplies, keeping the food hygienic, and assisting the kitchen staff when the service was at its peak. In collaboration with a kitchen chef, Andrew, I observed how the concept of sustainability, like portion control, energy-efficient cooking equipment, and reduced </w:t>
      </w:r>
      <w:r w:rsidR="00486DC3" w:rsidRPr="0EE8211A">
        <w:rPr>
          <w:rFonts w:ascii="Arial" w:hAnsi="Arial" w:cs="Arial"/>
          <w:sz w:val="24"/>
          <w:szCs w:val="24"/>
        </w:rPr>
        <w:t>food waste, was put into practic</w:t>
      </w:r>
      <w:r w:rsidRPr="0EE8211A">
        <w:rPr>
          <w:rFonts w:ascii="Arial" w:hAnsi="Arial" w:cs="Arial"/>
          <w:sz w:val="24"/>
          <w:szCs w:val="24"/>
        </w:rPr>
        <w:t>e. This setting has enabled me to observe how theories that I have studied in the sustainability for the Hospitality Industry</w:t>
      </w:r>
      <w:r w:rsidR="00460A3F" w:rsidRPr="0EE8211A">
        <w:rPr>
          <w:rFonts w:ascii="Arial" w:hAnsi="Arial" w:cs="Arial"/>
          <w:sz w:val="24"/>
          <w:szCs w:val="24"/>
        </w:rPr>
        <w:t xml:space="preserve"> module</w:t>
      </w:r>
      <w:r w:rsidRPr="0EE8211A">
        <w:rPr>
          <w:rFonts w:ascii="Arial" w:hAnsi="Arial" w:cs="Arial"/>
          <w:sz w:val="24"/>
          <w:szCs w:val="24"/>
        </w:rPr>
        <w:t xml:space="preserve"> and the Food and Beverage Operations modules are applied in actual operations</w:t>
      </w:r>
      <w:r w:rsidR="2D641AD9" w:rsidRPr="0EE8211A">
        <w:rPr>
          <w:rFonts w:ascii="Arial" w:hAnsi="Arial" w:cs="Arial"/>
          <w:sz w:val="24"/>
          <w:szCs w:val="24"/>
        </w:rPr>
        <w:t xml:space="preserve"> </w:t>
      </w:r>
      <w:r w:rsidR="2D641AD9" w:rsidRPr="0EE8211A">
        <w:rPr>
          <w:rFonts w:ascii="Arial" w:eastAsia="Arial" w:hAnsi="Arial" w:cs="Arial"/>
          <w:sz w:val="24"/>
          <w:szCs w:val="24"/>
        </w:rPr>
        <w:t>(Gordon, 2025)</w:t>
      </w:r>
      <w:r w:rsidRPr="0EE8211A">
        <w:rPr>
          <w:rFonts w:ascii="Arial" w:hAnsi="Arial" w:cs="Arial"/>
          <w:sz w:val="24"/>
          <w:szCs w:val="24"/>
        </w:rPr>
        <w:t>.</w:t>
      </w:r>
    </w:p>
    <w:p w14:paraId="18D06040" w14:textId="77777777" w:rsidR="00140276" w:rsidRPr="00560088" w:rsidRDefault="003C5627" w:rsidP="00140276">
      <w:pPr>
        <w:rPr>
          <w:rFonts w:ascii="Arial" w:hAnsi="Arial" w:cs="Arial"/>
          <w:b/>
          <w:sz w:val="24"/>
          <w:szCs w:val="24"/>
        </w:rPr>
      </w:pPr>
      <w:r w:rsidRPr="00560088">
        <w:rPr>
          <w:rFonts w:ascii="Arial" w:hAnsi="Arial" w:cs="Arial"/>
          <w:b/>
          <w:sz w:val="24"/>
          <w:szCs w:val="24"/>
        </w:rPr>
        <w:t>Feelings</w:t>
      </w:r>
    </w:p>
    <w:p w14:paraId="0D093645" w14:textId="7CF67AE2" w:rsidR="00140276" w:rsidRPr="00560088" w:rsidRDefault="003C5627" w:rsidP="0EE8211A">
      <w:pPr>
        <w:rPr>
          <w:rFonts w:ascii="Arial" w:hAnsi="Arial" w:cs="Arial"/>
          <w:sz w:val="24"/>
          <w:szCs w:val="24"/>
        </w:rPr>
      </w:pPr>
      <w:r w:rsidRPr="0EE8211A">
        <w:rPr>
          <w:rFonts w:ascii="Arial" w:hAnsi="Arial" w:cs="Arial"/>
          <w:sz w:val="24"/>
          <w:szCs w:val="24"/>
        </w:rPr>
        <w:t>At the beginning, I was scared to work in a busy professional kitchen and was not sure whether my theoretical knowledge was going to be enough. Nonetheless, the advice given by Andrew and the support of the team gave me confidence. The more time I spent working in the kitchen, the more confident I became in my ability to complete the tasks assigned and the general understanding of the flow between front and back of house activities. Teamwork became more important to me since I realised the importance of cooperation and proper communication to ensure efficiency and quality of service delivery</w:t>
      </w:r>
      <w:r w:rsidR="545D0DF6" w:rsidRPr="0EE8211A">
        <w:rPr>
          <w:rFonts w:ascii="Arial" w:hAnsi="Arial" w:cs="Arial"/>
          <w:sz w:val="24"/>
          <w:szCs w:val="24"/>
        </w:rPr>
        <w:t xml:space="preserve"> </w:t>
      </w:r>
      <w:r w:rsidR="545D0DF6" w:rsidRPr="0EE8211A">
        <w:rPr>
          <w:rFonts w:ascii="Arial" w:eastAsia="Arial" w:hAnsi="Arial" w:cs="Arial"/>
          <w:sz w:val="24"/>
          <w:szCs w:val="24"/>
        </w:rPr>
        <w:t>(Jung, Lee and Lim, 2023)</w:t>
      </w:r>
      <w:r w:rsidRPr="0EE8211A">
        <w:rPr>
          <w:rFonts w:ascii="Arial" w:hAnsi="Arial" w:cs="Arial"/>
          <w:sz w:val="24"/>
          <w:szCs w:val="24"/>
        </w:rPr>
        <w:t>.</w:t>
      </w:r>
    </w:p>
    <w:p w14:paraId="35739F54" w14:textId="77777777" w:rsidR="00BF56B9" w:rsidRPr="00560088" w:rsidRDefault="003C5627" w:rsidP="00BF56B9">
      <w:pPr>
        <w:rPr>
          <w:rFonts w:ascii="Arial" w:hAnsi="Arial" w:cs="Arial"/>
          <w:b/>
          <w:sz w:val="24"/>
          <w:szCs w:val="24"/>
        </w:rPr>
      </w:pPr>
      <w:r w:rsidRPr="00560088">
        <w:rPr>
          <w:rFonts w:ascii="Arial" w:hAnsi="Arial" w:cs="Arial"/>
          <w:b/>
          <w:sz w:val="24"/>
          <w:szCs w:val="24"/>
        </w:rPr>
        <w:t>Evaluation</w:t>
      </w:r>
    </w:p>
    <w:p w14:paraId="2FB41E14" w14:textId="7047AD93" w:rsidR="006D3C93" w:rsidRPr="00560088" w:rsidRDefault="003C5627" w:rsidP="0EE8211A">
      <w:pPr>
        <w:rPr>
          <w:rFonts w:ascii="Arial" w:hAnsi="Arial" w:cs="Arial"/>
          <w:sz w:val="24"/>
          <w:szCs w:val="24"/>
        </w:rPr>
      </w:pPr>
      <w:r w:rsidRPr="00560088">
        <w:rPr>
          <w:rFonts w:ascii="Arial" w:hAnsi="Arial" w:cs="Arial"/>
          <w:sz w:val="24"/>
          <w:szCs w:val="24"/>
        </w:rPr>
        <w:t>It was a very valuable experience that exposed me to sustainability in hospitality. The monitoring of waste, hiring local suppliers, etc., practices correlated well with theories</w:t>
      </w:r>
      <w:r w:rsidR="0B2630E5" w:rsidRPr="00560088">
        <w:rPr>
          <w:rFonts w:ascii="Arial" w:hAnsi="Arial" w:cs="Arial"/>
          <w:sz w:val="24"/>
          <w:szCs w:val="24"/>
        </w:rPr>
        <w:t xml:space="preserve">, </w:t>
      </w:r>
      <w:r w:rsidRPr="00560088">
        <w:rPr>
          <w:rFonts w:ascii="Arial" w:hAnsi="Arial" w:cs="Arial"/>
          <w:sz w:val="24"/>
          <w:szCs w:val="24"/>
        </w:rPr>
        <w:t>where sustainability was used as a force of successful operation</w:t>
      </w:r>
      <w:r w:rsidR="3D53EE48" w:rsidRPr="00560088">
        <w:rPr>
          <w:rFonts w:ascii="Arial" w:hAnsi="Arial" w:cs="Arial"/>
          <w:sz w:val="24"/>
          <w:szCs w:val="24"/>
        </w:rPr>
        <w:t xml:space="preserve"> (</w:t>
      </w:r>
      <w:r w:rsidR="3D53EE48" w:rsidRPr="0EE8211A">
        <w:rPr>
          <w:rFonts w:ascii="Arial" w:eastAsia="Arial" w:hAnsi="Arial" w:cs="Arial"/>
          <w:sz w:val="24"/>
          <w:szCs w:val="24"/>
        </w:rPr>
        <w:t>Ramos, 2024)</w:t>
      </w:r>
      <w:r w:rsidRPr="0EE8211A">
        <w:rPr>
          <w:rFonts w:ascii="Arial" w:hAnsi="Arial" w:cs="Arial"/>
          <w:sz w:val="24"/>
          <w:szCs w:val="24"/>
        </w:rPr>
        <w:t xml:space="preserve">. Nevertheless, I also </w:t>
      </w:r>
      <w:r w:rsidRPr="00560088">
        <w:rPr>
          <w:rFonts w:ascii="Arial" w:hAnsi="Arial" w:cs="Arial"/>
          <w:sz w:val="24"/>
          <w:szCs w:val="24"/>
        </w:rPr>
        <w:t>identified the areas of improvement, such as the lack of digital monitoring of food stocking and the lack of awareness of guests regarding sustainability. In spite of these, the placement experience further enriched my knowledge of balancing environmental responsibility and commercial objectives in a hotel environment.</w:t>
      </w:r>
    </w:p>
    <w:p w14:paraId="2BF2A076" w14:textId="77777777" w:rsidR="00BF56B9" w:rsidRPr="00560088" w:rsidRDefault="003C5627" w:rsidP="00BF56B9">
      <w:pPr>
        <w:rPr>
          <w:rFonts w:ascii="Arial" w:hAnsi="Arial" w:cs="Arial"/>
          <w:b/>
          <w:sz w:val="24"/>
          <w:szCs w:val="24"/>
        </w:rPr>
      </w:pPr>
      <w:r w:rsidRPr="00560088">
        <w:rPr>
          <w:rFonts w:ascii="Arial" w:hAnsi="Arial" w:cs="Arial"/>
          <w:b/>
          <w:sz w:val="24"/>
          <w:szCs w:val="24"/>
        </w:rPr>
        <w:t>Analysis</w:t>
      </w:r>
    </w:p>
    <w:p w14:paraId="16029561" w14:textId="295F4B36" w:rsidR="00210F60" w:rsidRPr="00560088" w:rsidRDefault="003C5627" w:rsidP="0EE8211A">
      <w:pPr>
        <w:rPr>
          <w:rFonts w:ascii="Arial" w:hAnsi="Arial" w:cs="Arial"/>
          <w:sz w:val="24"/>
          <w:szCs w:val="24"/>
        </w:rPr>
      </w:pPr>
      <w:r w:rsidRPr="00560088">
        <w:rPr>
          <w:rFonts w:ascii="Arial" w:hAnsi="Arial" w:cs="Arial"/>
          <w:sz w:val="24"/>
          <w:szCs w:val="24"/>
        </w:rPr>
        <w:t>The reflection helps to uphold the principles of the model created by Gibbs (1988</w:t>
      </w:r>
      <w:r w:rsidR="1AACFC2F" w:rsidRPr="00560088">
        <w:rPr>
          <w:rFonts w:ascii="Arial" w:hAnsi="Arial" w:cs="Arial"/>
          <w:sz w:val="24"/>
          <w:szCs w:val="24"/>
        </w:rPr>
        <w:t xml:space="preserve">, cited in </w:t>
      </w:r>
      <w:r w:rsidR="1AACFC2F" w:rsidRPr="0EE8211A">
        <w:rPr>
          <w:rFonts w:ascii="Arial" w:eastAsia="Arial" w:hAnsi="Arial" w:cs="Arial"/>
          <w:sz w:val="24"/>
          <w:szCs w:val="24"/>
        </w:rPr>
        <w:t>University of Edinburgh, 2024</w:t>
      </w:r>
      <w:r w:rsidRPr="0EE8211A">
        <w:rPr>
          <w:rFonts w:ascii="Arial" w:hAnsi="Arial" w:cs="Arial"/>
          <w:sz w:val="24"/>
          <w:szCs w:val="24"/>
        </w:rPr>
        <w:t>), which encourages critical thinking by passing through some well-</w:t>
      </w:r>
      <w:r w:rsidRPr="00560088">
        <w:rPr>
          <w:rFonts w:ascii="Arial" w:hAnsi="Arial" w:cs="Arial"/>
          <w:sz w:val="24"/>
          <w:szCs w:val="24"/>
        </w:rPr>
        <w:t xml:space="preserve">organised stages. The </w:t>
      </w:r>
      <w:r w:rsidR="006D3C93" w:rsidRPr="00560088">
        <w:rPr>
          <w:rFonts w:ascii="Arial" w:hAnsi="Arial" w:cs="Arial"/>
          <w:sz w:val="24"/>
          <w:szCs w:val="24"/>
        </w:rPr>
        <w:t xml:space="preserve">placement </w:t>
      </w:r>
      <w:r w:rsidRPr="00560088">
        <w:rPr>
          <w:rFonts w:ascii="Arial" w:hAnsi="Arial" w:cs="Arial"/>
          <w:sz w:val="24"/>
          <w:szCs w:val="24"/>
        </w:rPr>
        <w:t xml:space="preserve">showed how the Experiential Learning Theory by Kolb </w:t>
      </w:r>
      <w:r w:rsidR="0545224F" w:rsidRPr="00560088">
        <w:rPr>
          <w:rFonts w:ascii="Arial" w:hAnsi="Arial" w:cs="Arial"/>
          <w:sz w:val="24"/>
          <w:szCs w:val="24"/>
        </w:rPr>
        <w:t xml:space="preserve">(1984, cited in </w:t>
      </w:r>
      <w:r w:rsidR="0545224F" w:rsidRPr="0EE8211A">
        <w:rPr>
          <w:rFonts w:ascii="Arial" w:eastAsia="Arial" w:hAnsi="Arial" w:cs="Arial"/>
          <w:sz w:val="24"/>
          <w:szCs w:val="24"/>
        </w:rPr>
        <w:t xml:space="preserve">McLeod, 2025) </w:t>
      </w:r>
      <w:r w:rsidRPr="0EE8211A">
        <w:rPr>
          <w:rFonts w:ascii="Arial" w:hAnsi="Arial" w:cs="Arial"/>
          <w:sz w:val="24"/>
          <w:szCs w:val="24"/>
        </w:rPr>
        <w:t>is complementary to this process since the process of learning was made possible by doing, reflecting, and implementing knowledge</w:t>
      </w:r>
      <w:r w:rsidR="0057402A" w:rsidRPr="00560088">
        <w:rPr>
          <w:rFonts w:ascii="Arial" w:hAnsi="Arial" w:cs="Arial"/>
          <w:sz w:val="24"/>
          <w:szCs w:val="24"/>
        </w:rPr>
        <w:t xml:space="preserve"> (</w:t>
      </w:r>
      <w:r w:rsidR="0057402A" w:rsidRPr="0EE8211A">
        <w:rPr>
          <w:rFonts w:ascii="Arial" w:eastAsia="Times New Roman" w:hAnsi="Arial" w:cs="Arial"/>
          <w:sz w:val="24"/>
          <w:szCs w:val="24"/>
          <w:lang w:val="en-GB" w:eastAsia="en-GB"/>
        </w:rPr>
        <w:t>Abdulrab and Hezam</w:t>
      </w:r>
      <w:r w:rsidR="0057402A" w:rsidRPr="00560088">
        <w:rPr>
          <w:rFonts w:ascii="Arial" w:eastAsia="Times New Roman" w:hAnsi="Arial" w:cs="Arial"/>
          <w:sz w:val="24"/>
          <w:szCs w:val="24"/>
          <w:lang w:val="en-GB" w:eastAsia="en-GB"/>
        </w:rPr>
        <w:t>, 2024</w:t>
      </w:r>
      <w:r w:rsidR="0057402A" w:rsidRPr="0EE8211A">
        <w:rPr>
          <w:rFonts w:ascii="Arial" w:hAnsi="Arial" w:cs="Arial"/>
          <w:sz w:val="24"/>
          <w:szCs w:val="24"/>
          <w:lang w:val="en-GB" w:eastAsia="en-GB"/>
        </w:rPr>
        <w:t>)</w:t>
      </w:r>
      <w:r w:rsidRPr="0EE8211A">
        <w:rPr>
          <w:rFonts w:ascii="Arial" w:hAnsi="Arial" w:cs="Arial"/>
          <w:sz w:val="24"/>
          <w:szCs w:val="24"/>
          <w:lang w:val="en-GB" w:eastAsia="en-GB"/>
        </w:rPr>
        <w:t xml:space="preserve">. The sustainability efforts by the F&amp;B department </w:t>
      </w:r>
      <w:r w:rsidR="608176A3" w:rsidRPr="0EE8211A">
        <w:rPr>
          <w:rFonts w:ascii="Arial" w:hAnsi="Arial" w:cs="Arial"/>
          <w:sz w:val="24"/>
          <w:szCs w:val="24"/>
          <w:lang w:val="en-GB" w:eastAsia="en-GB"/>
        </w:rPr>
        <w:t>shows</w:t>
      </w:r>
      <w:r w:rsidR="00486DC3" w:rsidRPr="00560088">
        <w:rPr>
          <w:rFonts w:ascii="Arial" w:hAnsi="Arial" w:cs="Arial"/>
          <w:sz w:val="24"/>
          <w:szCs w:val="24"/>
          <w:shd w:val="clear" w:color="auto" w:fill="FFFFFF"/>
        </w:rPr>
        <w:t xml:space="preserve"> </w:t>
      </w:r>
      <w:r w:rsidRPr="00560088">
        <w:rPr>
          <w:rFonts w:ascii="Arial" w:hAnsi="Arial" w:cs="Arial"/>
          <w:sz w:val="24"/>
          <w:szCs w:val="24"/>
          <w:shd w:val="clear" w:color="auto" w:fill="FFFFFF"/>
        </w:rPr>
        <w:t>that service quality and environmental management are mutually dependent in</w:t>
      </w:r>
      <w:r w:rsidRPr="00560088">
        <w:rPr>
          <w:rFonts w:ascii="Arial" w:hAnsi="Arial" w:cs="Arial"/>
          <w:sz w:val="24"/>
          <w:szCs w:val="24"/>
        </w:rPr>
        <w:t xml:space="preserve"> brand development</w:t>
      </w:r>
      <w:r w:rsidR="1DEB83EC" w:rsidRPr="00560088">
        <w:rPr>
          <w:rFonts w:ascii="Arial" w:hAnsi="Arial" w:cs="Arial"/>
          <w:sz w:val="24"/>
          <w:szCs w:val="24"/>
        </w:rPr>
        <w:t xml:space="preserve"> </w:t>
      </w:r>
      <w:r w:rsidR="1DEB83EC" w:rsidRPr="0EE8211A">
        <w:rPr>
          <w:rFonts w:ascii="Arial" w:eastAsia="Arial" w:hAnsi="Arial" w:cs="Arial"/>
          <w:sz w:val="24"/>
          <w:szCs w:val="24"/>
        </w:rPr>
        <w:t>(</w:t>
      </w:r>
      <w:r w:rsidR="1722D73F" w:rsidRPr="0EE8211A">
        <w:rPr>
          <w:rFonts w:ascii="Arial" w:eastAsia="Arial" w:hAnsi="Arial" w:cs="Arial"/>
          <w:sz w:val="24"/>
          <w:szCs w:val="24"/>
        </w:rPr>
        <w:t>EHL Insights, 2025</w:t>
      </w:r>
      <w:r w:rsidR="1DEB83EC" w:rsidRPr="0EE8211A">
        <w:rPr>
          <w:rFonts w:ascii="Arial" w:eastAsia="Arial" w:hAnsi="Arial" w:cs="Arial"/>
          <w:sz w:val="24"/>
          <w:szCs w:val="24"/>
        </w:rPr>
        <w:t>)</w:t>
      </w:r>
      <w:r w:rsidRPr="0EE8211A">
        <w:rPr>
          <w:rFonts w:ascii="Arial" w:hAnsi="Arial" w:cs="Arial"/>
          <w:sz w:val="24"/>
          <w:szCs w:val="24"/>
        </w:rPr>
        <w:t>. Nonetheless, th</w:t>
      </w:r>
      <w:r w:rsidR="52A4A2DA" w:rsidRPr="0EE8211A">
        <w:rPr>
          <w:rFonts w:ascii="Arial" w:hAnsi="Arial" w:cs="Arial"/>
          <w:sz w:val="24"/>
          <w:szCs w:val="24"/>
        </w:rPr>
        <w:t xml:space="preserve">e </w:t>
      </w:r>
      <w:r w:rsidRPr="0EE8211A">
        <w:rPr>
          <w:rFonts w:ascii="Arial" w:hAnsi="Arial" w:cs="Arial"/>
          <w:sz w:val="24"/>
          <w:szCs w:val="24"/>
        </w:rPr>
        <w:t>challenges</w:t>
      </w:r>
      <w:r w:rsidRPr="00560088">
        <w:rPr>
          <w:rFonts w:ascii="Arial" w:hAnsi="Arial" w:cs="Arial"/>
          <w:sz w:val="24"/>
          <w:szCs w:val="24"/>
        </w:rPr>
        <w:t xml:space="preserve"> </w:t>
      </w:r>
      <w:r w:rsidR="72E3F528" w:rsidRPr="00560088">
        <w:rPr>
          <w:rFonts w:ascii="Arial" w:hAnsi="Arial" w:cs="Arial"/>
          <w:sz w:val="24"/>
          <w:szCs w:val="24"/>
        </w:rPr>
        <w:t xml:space="preserve">in F&amp;B section </w:t>
      </w:r>
      <w:r w:rsidRPr="00560088">
        <w:rPr>
          <w:rFonts w:ascii="Arial" w:hAnsi="Arial" w:cs="Arial"/>
          <w:sz w:val="24"/>
          <w:szCs w:val="24"/>
        </w:rPr>
        <w:t>demonstrate the viability constraints</w:t>
      </w:r>
      <w:r w:rsidR="34F26456" w:rsidRPr="00560088">
        <w:rPr>
          <w:rFonts w:ascii="Arial" w:hAnsi="Arial" w:cs="Arial"/>
          <w:sz w:val="24"/>
          <w:szCs w:val="24"/>
        </w:rPr>
        <w:t>,</w:t>
      </w:r>
      <w:r w:rsidRPr="00560088">
        <w:rPr>
          <w:rFonts w:ascii="Arial" w:hAnsi="Arial" w:cs="Arial"/>
          <w:sz w:val="24"/>
          <w:szCs w:val="24"/>
        </w:rPr>
        <w:t xml:space="preserve"> including the expensive nature of sustainable ingredients</w:t>
      </w:r>
      <w:r w:rsidR="04EAD96D" w:rsidRPr="00560088">
        <w:rPr>
          <w:rFonts w:ascii="Arial" w:hAnsi="Arial" w:cs="Arial"/>
          <w:sz w:val="24"/>
          <w:szCs w:val="24"/>
        </w:rPr>
        <w:t xml:space="preserve"> (</w:t>
      </w:r>
      <w:r w:rsidR="04EAD96D" w:rsidRPr="0EE8211A">
        <w:rPr>
          <w:rFonts w:ascii="Arial" w:eastAsia="Arial" w:hAnsi="Arial" w:cs="Arial"/>
          <w:sz w:val="24"/>
          <w:szCs w:val="24"/>
        </w:rPr>
        <w:t>Zuno Carbon, 2025)</w:t>
      </w:r>
      <w:r w:rsidRPr="00560088">
        <w:rPr>
          <w:rFonts w:ascii="Arial" w:hAnsi="Arial" w:cs="Arial"/>
          <w:sz w:val="24"/>
          <w:szCs w:val="24"/>
        </w:rPr>
        <w:t xml:space="preserve">. </w:t>
      </w:r>
    </w:p>
    <w:p w14:paraId="7C295ACA" w14:textId="77777777" w:rsidR="00BF56B9" w:rsidRPr="00560088" w:rsidRDefault="003C5627" w:rsidP="00BF56B9">
      <w:pPr>
        <w:rPr>
          <w:rFonts w:ascii="Arial" w:hAnsi="Arial" w:cs="Arial"/>
          <w:b/>
          <w:sz w:val="24"/>
          <w:szCs w:val="24"/>
        </w:rPr>
      </w:pPr>
      <w:r w:rsidRPr="00560088">
        <w:rPr>
          <w:rFonts w:ascii="Arial" w:hAnsi="Arial" w:cs="Arial"/>
          <w:b/>
          <w:sz w:val="24"/>
          <w:szCs w:val="24"/>
        </w:rPr>
        <w:t xml:space="preserve">Conclusion </w:t>
      </w:r>
    </w:p>
    <w:p w14:paraId="598CEC32" w14:textId="77777777" w:rsidR="00210F60" w:rsidRPr="00560088" w:rsidRDefault="003C5627" w:rsidP="00210F60">
      <w:pPr>
        <w:rPr>
          <w:rFonts w:ascii="Arial" w:hAnsi="Arial" w:cs="Arial"/>
          <w:sz w:val="24"/>
          <w:szCs w:val="24"/>
        </w:rPr>
      </w:pPr>
      <w:r w:rsidRPr="00560088">
        <w:rPr>
          <w:rFonts w:ascii="Arial" w:hAnsi="Arial" w:cs="Arial"/>
          <w:sz w:val="24"/>
          <w:szCs w:val="24"/>
        </w:rPr>
        <w:t>The placement enabled me to effectively combine theory and practice and enhance my confidence and operational awareness. I gained some beneficial teamwork, time management, and environmental responsibility skills.</w:t>
      </w:r>
    </w:p>
    <w:p w14:paraId="0E4E1AE6" w14:textId="77777777" w:rsidR="00BF56B9" w:rsidRPr="00560088" w:rsidRDefault="003C5627" w:rsidP="00BF56B9">
      <w:pPr>
        <w:rPr>
          <w:rFonts w:ascii="Arial" w:hAnsi="Arial" w:cs="Arial"/>
          <w:b/>
          <w:sz w:val="24"/>
          <w:szCs w:val="24"/>
        </w:rPr>
      </w:pPr>
      <w:r w:rsidRPr="00560088">
        <w:rPr>
          <w:rFonts w:ascii="Arial" w:hAnsi="Arial" w:cs="Arial"/>
          <w:b/>
          <w:sz w:val="24"/>
          <w:szCs w:val="24"/>
        </w:rPr>
        <w:t>Action Plan</w:t>
      </w:r>
    </w:p>
    <w:p w14:paraId="656AB023" w14:textId="77777777" w:rsidR="00210F60" w:rsidRPr="00560088" w:rsidRDefault="003C5627" w:rsidP="00BF56B9">
      <w:pPr>
        <w:rPr>
          <w:rFonts w:ascii="Arial" w:hAnsi="Arial" w:cs="Arial"/>
          <w:sz w:val="24"/>
          <w:szCs w:val="24"/>
        </w:rPr>
      </w:pPr>
      <w:r w:rsidRPr="00560088">
        <w:rPr>
          <w:rFonts w:ascii="Arial" w:hAnsi="Arial" w:cs="Arial"/>
          <w:sz w:val="24"/>
          <w:szCs w:val="24"/>
        </w:rPr>
        <w:t>I would also like to acquire more training in digital food management systems and sustainability communication plans in future placements or employment. I will also monitor the manner in which hotels involve their guests in environmentally friendly activities and seek leadership opportunities with a view to enhancing my management skills.</w:t>
      </w:r>
    </w:p>
    <w:p w14:paraId="48F40C9A" w14:textId="77777777" w:rsidR="00BF56B9" w:rsidRPr="00560088" w:rsidRDefault="003C5627" w:rsidP="4498553B">
      <w:pPr>
        <w:pStyle w:val="Heading2"/>
        <w:numPr>
          <w:ilvl w:val="1"/>
          <w:numId w:val="1"/>
        </w:numPr>
        <w:rPr>
          <w:rFonts w:ascii="Arial" w:hAnsi="Arial" w:cs="Arial"/>
          <w:b/>
          <w:bCs/>
          <w:i/>
          <w:iCs/>
          <w:color w:val="auto"/>
          <w:sz w:val="24"/>
          <w:szCs w:val="24"/>
        </w:rPr>
      </w:pPr>
      <w:bookmarkStart w:id="3" w:name="_Toc1197747525"/>
      <w:r w:rsidRPr="4498553B">
        <w:rPr>
          <w:rFonts w:ascii="Arial" w:hAnsi="Arial" w:cs="Arial"/>
          <w:b/>
          <w:bCs/>
          <w:i/>
          <w:iCs/>
          <w:color w:val="auto"/>
          <w:sz w:val="24"/>
          <w:szCs w:val="24"/>
        </w:rPr>
        <w:t>Discussion with Team Member</w:t>
      </w:r>
      <w:bookmarkEnd w:id="3"/>
    </w:p>
    <w:p w14:paraId="55943A46" w14:textId="5CF9E1D7" w:rsidR="006D3C93" w:rsidRPr="00560088" w:rsidRDefault="003C5627" w:rsidP="0EE8211A">
      <w:pPr>
        <w:rPr>
          <w:rFonts w:ascii="Arial" w:hAnsi="Arial" w:cs="Arial"/>
          <w:sz w:val="24"/>
          <w:szCs w:val="24"/>
        </w:rPr>
      </w:pPr>
      <w:r w:rsidRPr="0EE8211A">
        <w:rPr>
          <w:rFonts w:ascii="Arial" w:hAnsi="Arial" w:cs="Arial"/>
          <w:sz w:val="24"/>
          <w:szCs w:val="24"/>
        </w:rPr>
        <w:t>As part of my placement, I worked closely with Andrew, who was a kitchen chef and helped with my learning in the Food and Beverage department. We talked about the balance between sustainability and efficiency in the process of food preparation and service. Andrew clarified the concepts of portion control, effective stock management, and cooperation in order to reduce wastage and ensure the quality of food. Another issue he also mentioned was the time pressure, the supply cost variability, and the necessity to fulfil customer expectations at all times</w:t>
      </w:r>
      <w:r w:rsidR="0057402A" w:rsidRPr="0EE8211A">
        <w:rPr>
          <w:rFonts w:ascii="Arial" w:hAnsi="Arial" w:cs="Arial"/>
          <w:sz w:val="24"/>
          <w:szCs w:val="24"/>
        </w:rPr>
        <w:t xml:space="preserve"> (</w:t>
      </w:r>
      <w:r w:rsidR="0057402A" w:rsidRPr="0EE8211A">
        <w:rPr>
          <w:rFonts w:ascii="Arial" w:eastAsia="Times New Roman" w:hAnsi="Arial" w:cs="Arial"/>
          <w:sz w:val="24"/>
          <w:szCs w:val="24"/>
          <w:lang w:val="en-GB" w:eastAsia="en-GB"/>
        </w:rPr>
        <w:t>Chen and Chen, 2021</w:t>
      </w:r>
      <w:r w:rsidR="0057402A" w:rsidRPr="0EE8211A">
        <w:rPr>
          <w:rFonts w:ascii="Arial" w:hAnsi="Arial" w:cs="Arial"/>
          <w:sz w:val="24"/>
          <w:szCs w:val="24"/>
        </w:rPr>
        <w:t>)</w:t>
      </w:r>
      <w:r w:rsidRPr="0EE8211A">
        <w:rPr>
          <w:rFonts w:ascii="Arial" w:hAnsi="Arial" w:cs="Arial"/>
          <w:sz w:val="24"/>
          <w:szCs w:val="24"/>
        </w:rPr>
        <w:t xml:space="preserve">. In this experience, I was able to understand the application of sustainability theories in practice in a real-life kitchen setting, like resource optimisation and waste reduction. The discussion has solidified theoretical information learned in the sustainability of the Hospitality Industry module and </w:t>
      </w:r>
      <w:r w:rsidR="0057402A" w:rsidRPr="0EE8211A">
        <w:rPr>
          <w:rFonts w:ascii="Arial" w:hAnsi="Arial" w:cs="Arial"/>
          <w:sz w:val="24"/>
          <w:szCs w:val="24"/>
        </w:rPr>
        <w:t>increased</w:t>
      </w:r>
      <w:r w:rsidRPr="0EE8211A">
        <w:rPr>
          <w:rFonts w:ascii="Arial" w:hAnsi="Arial" w:cs="Arial"/>
          <w:sz w:val="24"/>
          <w:szCs w:val="24"/>
        </w:rPr>
        <w:t xml:space="preserve"> my view on the issue of operational constraints</w:t>
      </w:r>
      <w:r w:rsidR="68D517CF" w:rsidRPr="0EE8211A">
        <w:rPr>
          <w:rFonts w:ascii="Arial" w:hAnsi="Arial" w:cs="Arial"/>
          <w:sz w:val="24"/>
          <w:szCs w:val="24"/>
        </w:rPr>
        <w:t xml:space="preserve"> </w:t>
      </w:r>
      <w:r w:rsidR="68D517CF" w:rsidRPr="0EE8211A">
        <w:rPr>
          <w:rFonts w:ascii="Arial" w:eastAsia="Arial" w:hAnsi="Arial" w:cs="Arial"/>
          <w:sz w:val="24"/>
          <w:szCs w:val="24"/>
        </w:rPr>
        <w:t>(Hennchen, 2019)</w:t>
      </w:r>
      <w:r w:rsidRPr="0EE8211A">
        <w:rPr>
          <w:rFonts w:ascii="Arial" w:hAnsi="Arial" w:cs="Arial"/>
          <w:sz w:val="24"/>
          <w:szCs w:val="24"/>
        </w:rPr>
        <w:t xml:space="preserve">. </w:t>
      </w:r>
    </w:p>
    <w:p w14:paraId="328C7077" w14:textId="77777777" w:rsidR="00BF56B9" w:rsidRPr="00560088" w:rsidRDefault="003C5627" w:rsidP="4498553B">
      <w:pPr>
        <w:pStyle w:val="Heading2"/>
        <w:numPr>
          <w:ilvl w:val="1"/>
          <w:numId w:val="1"/>
        </w:numPr>
        <w:rPr>
          <w:rFonts w:ascii="Arial" w:hAnsi="Arial" w:cs="Arial"/>
          <w:b/>
          <w:bCs/>
          <w:i/>
          <w:iCs/>
          <w:color w:val="auto"/>
          <w:sz w:val="24"/>
          <w:szCs w:val="24"/>
        </w:rPr>
      </w:pPr>
      <w:bookmarkStart w:id="4" w:name="_Toc980151511"/>
      <w:r w:rsidRPr="4498553B">
        <w:rPr>
          <w:rFonts w:ascii="Arial" w:hAnsi="Arial" w:cs="Arial"/>
          <w:b/>
          <w:bCs/>
          <w:i/>
          <w:iCs/>
          <w:color w:val="auto"/>
          <w:sz w:val="24"/>
          <w:szCs w:val="24"/>
        </w:rPr>
        <w:t>Change in Departmental Perception since Level 4</w:t>
      </w:r>
      <w:bookmarkEnd w:id="4"/>
    </w:p>
    <w:p w14:paraId="50C34152" w14:textId="1C08B213" w:rsidR="006D3C93" w:rsidRPr="00560088" w:rsidRDefault="003C5627" w:rsidP="0EE8211A">
      <w:pPr>
        <w:rPr>
          <w:rFonts w:ascii="Arial" w:eastAsia="Times New Roman" w:hAnsi="Arial" w:cs="Arial"/>
          <w:sz w:val="24"/>
          <w:szCs w:val="24"/>
          <w:lang w:val="en-GB" w:eastAsia="en-GB"/>
        </w:rPr>
      </w:pPr>
      <w:r w:rsidRPr="0EE8211A">
        <w:rPr>
          <w:rFonts w:ascii="Arial" w:hAnsi="Arial" w:cs="Arial"/>
          <w:sz w:val="24"/>
          <w:szCs w:val="24"/>
        </w:rPr>
        <w:t xml:space="preserve">At Level 4, I only had an idea about the Food and Beverage department based on what I saw regarding the appearance of guests’ service, menu delivery, and food presentation on the table. Nevertheless, when I did my placement at </w:t>
      </w:r>
      <w:r w:rsidR="00C64C95" w:rsidRPr="0EE8211A">
        <w:rPr>
          <w:rFonts w:ascii="Arial" w:hAnsi="Arial" w:cs="Arial"/>
          <w:sz w:val="24"/>
          <w:szCs w:val="24"/>
        </w:rPr>
        <w:t>the Holiday Inn Hotel, Sunderland</w:t>
      </w:r>
      <w:r w:rsidRPr="0EE8211A">
        <w:rPr>
          <w:rFonts w:ascii="Arial" w:hAnsi="Arial" w:cs="Arial"/>
          <w:sz w:val="24"/>
          <w:szCs w:val="24"/>
        </w:rPr>
        <w:t>, my perception changed to a great extent. I got to understand that the F&amp;B business is all about a complicated chain of events, such as purchasing, hygiene, cost control, employee coordination, and sustainability</w:t>
      </w:r>
      <w:r w:rsidR="27EC3CB4" w:rsidRPr="0EE8211A">
        <w:rPr>
          <w:rFonts w:ascii="Arial" w:hAnsi="Arial" w:cs="Arial"/>
          <w:sz w:val="24"/>
          <w:szCs w:val="24"/>
        </w:rPr>
        <w:t xml:space="preserve"> </w:t>
      </w:r>
      <w:r w:rsidR="27EC3CB4" w:rsidRPr="0EE8211A">
        <w:rPr>
          <w:rFonts w:ascii="Arial" w:eastAsia="Arial" w:hAnsi="Arial" w:cs="Arial"/>
          <w:sz w:val="24"/>
          <w:szCs w:val="24"/>
        </w:rPr>
        <w:t>(Adams, Donovan and Topple, 2022)</w:t>
      </w:r>
      <w:r w:rsidRPr="0EE8211A">
        <w:rPr>
          <w:rFonts w:ascii="Arial" w:hAnsi="Arial" w:cs="Arial"/>
          <w:sz w:val="24"/>
          <w:szCs w:val="24"/>
        </w:rPr>
        <w:t>. I have gained a better understanding of the operational and strategic issues of the se</w:t>
      </w:r>
      <w:r w:rsidR="00460A3F" w:rsidRPr="0EE8211A">
        <w:rPr>
          <w:rFonts w:ascii="Arial" w:hAnsi="Arial" w:cs="Arial"/>
          <w:sz w:val="24"/>
          <w:szCs w:val="24"/>
        </w:rPr>
        <w:t>amless delivery of services</w:t>
      </w:r>
      <w:r w:rsidRPr="0EE8211A">
        <w:rPr>
          <w:rFonts w:ascii="Arial" w:hAnsi="Arial" w:cs="Arial"/>
          <w:sz w:val="24"/>
          <w:szCs w:val="24"/>
        </w:rPr>
        <w:t>. Other theories were applied, like the Herzberg theory of Motivation</w:t>
      </w:r>
      <w:r w:rsidR="56B5BD9B" w:rsidRPr="0EE8211A">
        <w:rPr>
          <w:rFonts w:ascii="Arial" w:hAnsi="Arial" w:cs="Arial"/>
          <w:sz w:val="24"/>
          <w:szCs w:val="24"/>
        </w:rPr>
        <w:t xml:space="preserve"> (1959, cited in </w:t>
      </w:r>
      <w:r w:rsidR="56B5BD9B" w:rsidRPr="0EE8211A">
        <w:rPr>
          <w:rFonts w:ascii="Arial" w:eastAsia="Arial" w:hAnsi="Arial" w:cs="Arial"/>
          <w:sz w:val="24"/>
          <w:szCs w:val="24"/>
        </w:rPr>
        <w:t>Peramatzis and Galanakis, 2022)</w:t>
      </w:r>
      <w:r w:rsidRPr="0EE8211A">
        <w:rPr>
          <w:rFonts w:ascii="Arial" w:hAnsi="Arial" w:cs="Arial"/>
          <w:sz w:val="24"/>
          <w:szCs w:val="24"/>
        </w:rPr>
        <w:t>, to be seen in the morale of the staff with regard to recognition and teamwork. This has taught me not to have a superficial perception, but to see the department as one of the leading providers of efficiency, satisfaction of the guest, and profitability in the general management platform of the hotel</w:t>
      </w:r>
      <w:r w:rsidR="51B91972" w:rsidRPr="0EE8211A">
        <w:rPr>
          <w:rFonts w:ascii="Arial" w:hAnsi="Arial" w:cs="Arial"/>
          <w:sz w:val="24"/>
          <w:szCs w:val="24"/>
        </w:rPr>
        <w:t xml:space="preserve"> </w:t>
      </w:r>
      <w:r w:rsidR="51B91972" w:rsidRPr="0EE8211A">
        <w:rPr>
          <w:rFonts w:ascii="Arial" w:eastAsia="Times New Roman" w:hAnsi="Arial" w:cs="Arial"/>
          <w:sz w:val="24"/>
          <w:szCs w:val="24"/>
          <w:lang w:val="en-GB" w:eastAsia="en-GB"/>
        </w:rPr>
        <w:t>(Affainie and Qutieshat, 2024)</w:t>
      </w:r>
      <w:r w:rsidRPr="0EE8211A">
        <w:rPr>
          <w:rFonts w:ascii="Arial" w:hAnsi="Arial" w:cs="Arial"/>
          <w:sz w:val="24"/>
          <w:szCs w:val="24"/>
        </w:rPr>
        <w:t>.</w:t>
      </w:r>
    </w:p>
    <w:p w14:paraId="6DADDA8D" w14:textId="77777777" w:rsidR="00191015" w:rsidRPr="00560088" w:rsidRDefault="003C5627" w:rsidP="4498553B">
      <w:pPr>
        <w:pStyle w:val="Heading2"/>
        <w:numPr>
          <w:ilvl w:val="1"/>
          <w:numId w:val="1"/>
        </w:numPr>
        <w:rPr>
          <w:rFonts w:ascii="Arial" w:hAnsi="Arial" w:cs="Arial"/>
          <w:b/>
          <w:bCs/>
          <w:i/>
          <w:iCs/>
          <w:color w:val="auto"/>
          <w:sz w:val="24"/>
          <w:szCs w:val="24"/>
        </w:rPr>
      </w:pPr>
      <w:bookmarkStart w:id="5" w:name="_Toc1739522618"/>
      <w:r w:rsidRPr="4498553B">
        <w:rPr>
          <w:rFonts w:ascii="Arial" w:hAnsi="Arial" w:cs="Arial"/>
          <w:b/>
          <w:bCs/>
          <w:i/>
          <w:iCs/>
          <w:color w:val="auto"/>
          <w:sz w:val="24"/>
          <w:szCs w:val="24"/>
        </w:rPr>
        <w:t>Recommendations</w:t>
      </w:r>
      <w:bookmarkEnd w:id="5"/>
    </w:p>
    <w:p w14:paraId="41A6456A" w14:textId="77777777" w:rsidR="00210F60" w:rsidRPr="00560088" w:rsidRDefault="003C5627" w:rsidP="00210F60">
      <w:pPr>
        <w:pStyle w:val="NormalWeb"/>
        <w:numPr>
          <w:ilvl w:val="0"/>
          <w:numId w:val="3"/>
        </w:numPr>
        <w:rPr>
          <w:rStyle w:val="Strong"/>
          <w:rFonts w:ascii="Arial" w:eastAsiaTheme="majorEastAsia" w:hAnsi="Arial" w:cs="Arial"/>
        </w:rPr>
      </w:pPr>
      <w:r w:rsidRPr="00560088">
        <w:rPr>
          <w:rStyle w:val="Strong"/>
          <w:rFonts w:ascii="Arial" w:eastAsiaTheme="majorEastAsia" w:hAnsi="Arial" w:cs="Arial"/>
        </w:rPr>
        <w:t>Enhance Technical and Sustainability Skills</w:t>
      </w:r>
    </w:p>
    <w:p w14:paraId="22C1C675" w14:textId="27A89185" w:rsidR="00210F60" w:rsidRPr="00560088" w:rsidRDefault="003C5627" w:rsidP="0EE8211A">
      <w:pPr>
        <w:rPr>
          <w:rFonts w:ascii="Arial" w:hAnsi="Arial" w:cs="Arial"/>
          <w:sz w:val="24"/>
          <w:szCs w:val="24"/>
        </w:rPr>
      </w:pPr>
      <w:r w:rsidRPr="0EE8211A">
        <w:rPr>
          <w:rFonts w:ascii="Arial" w:hAnsi="Arial" w:cs="Arial"/>
          <w:sz w:val="24"/>
          <w:szCs w:val="24"/>
        </w:rPr>
        <w:t xml:space="preserve">I wish to increase my familiarity with digital inventory management and warehouse management systems so that I can keep track of the stock in the most effective way possible and reduce food waste. The sustainable food sourcing and energy-efficient kitchen training will also be relevant in aligning my performance with the environmental objectives of </w:t>
      </w:r>
      <w:r w:rsidR="0057402A" w:rsidRPr="0EE8211A">
        <w:rPr>
          <w:rFonts w:ascii="Arial" w:hAnsi="Arial" w:cs="Arial"/>
          <w:sz w:val="24"/>
          <w:szCs w:val="24"/>
        </w:rPr>
        <w:t>Holiday Inn (</w:t>
      </w:r>
      <w:r w:rsidR="36C4FAC3" w:rsidRPr="0EE8211A">
        <w:rPr>
          <w:rFonts w:ascii="Arial" w:eastAsia="Arial" w:hAnsi="Arial" w:cs="Arial"/>
          <w:sz w:val="24"/>
          <w:szCs w:val="24"/>
        </w:rPr>
        <w:t>Mandić, Panić and Čičin-Šain, 2025</w:t>
      </w:r>
      <w:r w:rsidR="0057402A" w:rsidRPr="0EE8211A">
        <w:rPr>
          <w:rFonts w:ascii="Arial" w:hAnsi="Arial" w:cs="Arial"/>
          <w:sz w:val="24"/>
          <w:szCs w:val="24"/>
        </w:rPr>
        <w:t>)</w:t>
      </w:r>
      <w:r w:rsidRPr="0EE8211A">
        <w:rPr>
          <w:rFonts w:ascii="Arial" w:hAnsi="Arial" w:cs="Arial"/>
          <w:sz w:val="24"/>
          <w:szCs w:val="24"/>
        </w:rPr>
        <w:t>.</w:t>
      </w:r>
    </w:p>
    <w:p w14:paraId="7EE72CE6" w14:textId="77777777" w:rsidR="006D3C93" w:rsidRPr="00560088" w:rsidRDefault="003C5627" w:rsidP="006D3C93">
      <w:pPr>
        <w:pStyle w:val="NormalWeb"/>
        <w:numPr>
          <w:ilvl w:val="0"/>
          <w:numId w:val="3"/>
        </w:numPr>
        <w:rPr>
          <w:rStyle w:val="Strong"/>
          <w:rFonts w:ascii="Arial" w:eastAsiaTheme="majorEastAsia" w:hAnsi="Arial" w:cs="Arial"/>
        </w:rPr>
      </w:pPr>
      <w:r w:rsidRPr="00560088">
        <w:rPr>
          <w:rStyle w:val="Strong"/>
          <w:rFonts w:ascii="Arial" w:eastAsiaTheme="majorEastAsia" w:hAnsi="Arial" w:cs="Arial"/>
        </w:rPr>
        <w:t>Strengthen Communication and Leadership Abilities</w:t>
      </w:r>
    </w:p>
    <w:p w14:paraId="05B26ED1" w14:textId="77777777" w:rsidR="006D3C93" w:rsidRPr="00560088" w:rsidRDefault="003C5627" w:rsidP="006D3C93">
      <w:pPr>
        <w:rPr>
          <w:rFonts w:ascii="Arial" w:hAnsi="Arial" w:cs="Arial"/>
          <w:sz w:val="24"/>
          <w:szCs w:val="24"/>
        </w:rPr>
      </w:pPr>
      <w:r w:rsidRPr="0EE8211A">
        <w:rPr>
          <w:rFonts w:ascii="Arial" w:hAnsi="Arial" w:cs="Arial"/>
          <w:sz w:val="24"/>
          <w:szCs w:val="24"/>
        </w:rPr>
        <w:t xml:space="preserve">I will also enhance my team coordination and decision-making skills to work in greater heights in a fast-moving environment. </w:t>
      </w:r>
      <w:r w:rsidR="0057402A" w:rsidRPr="0EE8211A">
        <w:rPr>
          <w:rFonts w:ascii="Arial" w:eastAsia="Times New Roman" w:hAnsi="Arial" w:cs="Arial"/>
          <w:sz w:val="24"/>
          <w:szCs w:val="24"/>
          <w:lang w:val="en-GB" w:eastAsia="en-GB"/>
        </w:rPr>
        <w:t xml:space="preserve">Waaje </w:t>
      </w:r>
      <w:r w:rsidR="0057402A" w:rsidRPr="0EE8211A">
        <w:rPr>
          <w:rFonts w:ascii="Arial" w:eastAsia="Times New Roman" w:hAnsi="Arial" w:cs="Arial"/>
          <w:i/>
          <w:iCs/>
          <w:sz w:val="24"/>
          <w:szCs w:val="24"/>
          <w:lang w:val="en-GB" w:eastAsia="en-GB"/>
        </w:rPr>
        <w:t>et al.</w:t>
      </w:r>
      <w:r w:rsidR="0057402A" w:rsidRPr="0EE8211A">
        <w:rPr>
          <w:rFonts w:ascii="Arial" w:eastAsia="Times New Roman" w:hAnsi="Arial" w:cs="Arial"/>
          <w:sz w:val="24"/>
          <w:szCs w:val="24"/>
          <w:lang w:val="en-GB" w:eastAsia="en-GB"/>
        </w:rPr>
        <w:t xml:space="preserve"> (2024) explain that </w:t>
      </w:r>
      <w:r w:rsidR="0057402A" w:rsidRPr="0EE8211A">
        <w:rPr>
          <w:rFonts w:ascii="Arial" w:hAnsi="Arial" w:cs="Arial"/>
          <w:sz w:val="24"/>
          <w:szCs w:val="24"/>
        </w:rPr>
        <w:t>p</w:t>
      </w:r>
      <w:r w:rsidRPr="0EE8211A">
        <w:rPr>
          <w:rFonts w:ascii="Arial" w:hAnsi="Arial" w:cs="Arial"/>
          <w:sz w:val="24"/>
          <w:szCs w:val="24"/>
        </w:rPr>
        <w:t>articipating in leadership training and getting mentoring from supervisors with extensive experience will help to handle the pressure better and not drop the standards of the service.</w:t>
      </w:r>
    </w:p>
    <w:p w14:paraId="2951F3C3" w14:textId="77777777" w:rsidR="00460A3F" w:rsidRPr="00560088" w:rsidRDefault="003C5627" w:rsidP="00460A3F">
      <w:pPr>
        <w:pStyle w:val="NormalWeb"/>
        <w:numPr>
          <w:ilvl w:val="0"/>
          <w:numId w:val="3"/>
        </w:numPr>
        <w:rPr>
          <w:rStyle w:val="Strong"/>
          <w:rFonts w:ascii="Arial" w:eastAsiaTheme="majorEastAsia" w:hAnsi="Arial" w:cs="Arial"/>
        </w:rPr>
      </w:pPr>
      <w:r w:rsidRPr="00560088">
        <w:rPr>
          <w:rStyle w:val="Strong"/>
          <w:rFonts w:ascii="Arial" w:eastAsiaTheme="majorEastAsia" w:hAnsi="Arial" w:cs="Arial"/>
        </w:rPr>
        <w:t>Promote Guest and Staff Engagement in Sustainability</w:t>
      </w:r>
    </w:p>
    <w:p w14:paraId="48013D48" w14:textId="078B59BE" w:rsidR="00460A3F" w:rsidRPr="00560088" w:rsidRDefault="003C5627" w:rsidP="0EE8211A">
      <w:pPr>
        <w:rPr>
          <w:rFonts w:ascii="Arial" w:hAnsi="Arial" w:cs="Arial"/>
          <w:sz w:val="24"/>
          <w:szCs w:val="24"/>
        </w:rPr>
      </w:pPr>
      <w:r w:rsidRPr="00560088">
        <w:rPr>
          <w:rFonts w:ascii="Arial" w:hAnsi="Arial" w:cs="Arial"/>
          <w:sz w:val="24"/>
          <w:szCs w:val="24"/>
        </w:rPr>
        <w:t>I suggest implementing sensitisation programmes and menu features that explain to the guests the concept of sustainable sourcing. The promotion of the involvement of the staff in sustainability will create a sense of shared responsibility, teamwork, and the environmentally friendly image of the hotel</w:t>
      </w:r>
      <w:r w:rsidR="0057402A" w:rsidRPr="00560088">
        <w:rPr>
          <w:rFonts w:ascii="Arial" w:hAnsi="Arial" w:cs="Arial"/>
          <w:sz w:val="24"/>
          <w:szCs w:val="24"/>
        </w:rPr>
        <w:t xml:space="preserve"> </w:t>
      </w:r>
      <w:r w:rsidR="72D3296D" w:rsidRPr="0EE8211A">
        <w:rPr>
          <w:rFonts w:ascii="Arial" w:eastAsia="Arial" w:hAnsi="Arial" w:cs="Arial"/>
          <w:sz w:val="24"/>
          <w:szCs w:val="24"/>
        </w:rPr>
        <w:t xml:space="preserve">(Khuong </w:t>
      </w:r>
      <w:r w:rsidR="72D3296D" w:rsidRPr="0EE8211A">
        <w:rPr>
          <w:rFonts w:ascii="Arial" w:eastAsia="Arial" w:hAnsi="Arial" w:cs="Arial"/>
          <w:i/>
          <w:iCs/>
          <w:sz w:val="24"/>
          <w:szCs w:val="24"/>
        </w:rPr>
        <w:t>et al.</w:t>
      </w:r>
      <w:r w:rsidR="72D3296D" w:rsidRPr="0EE8211A">
        <w:rPr>
          <w:rFonts w:ascii="Arial" w:eastAsia="Arial" w:hAnsi="Arial" w:cs="Arial"/>
          <w:sz w:val="24"/>
          <w:szCs w:val="24"/>
        </w:rPr>
        <w:t>, 2023)</w:t>
      </w:r>
      <w:r w:rsidRPr="00560088">
        <w:rPr>
          <w:rFonts w:ascii="Arial" w:hAnsi="Arial" w:cs="Arial"/>
          <w:sz w:val="24"/>
          <w:szCs w:val="24"/>
        </w:rPr>
        <w:t>.</w:t>
      </w:r>
    </w:p>
    <w:p w14:paraId="7298CAE5" w14:textId="77777777" w:rsidR="00460A3F" w:rsidRPr="00560088" w:rsidRDefault="003C5627" w:rsidP="4498553B">
      <w:pPr>
        <w:pStyle w:val="Heading1"/>
        <w:numPr>
          <w:ilvl w:val="0"/>
          <w:numId w:val="1"/>
        </w:numPr>
        <w:rPr>
          <w:rFonts w:ascii="Arial" w:hAnsi="Arial" w:cs="Arial"/>
          <w:b/>
          <w:bCs/>
          <w:color w:val="auto"/>
          <w:sz w:val="24"/>
          <w:szCs w:val="24"/>
        </w:rPr>
      </w:pPr>
      <w:bookmarkStart w:id="6" w:name="_Toc22469141"/>
      <w:r w:rsidRPr="4498553B">
        <w:rPr>
          <w:rFonts w:ascii="Arial" w:hAnsi="Arial" w:cs="Arial"/>
          <w:b/>
          <w:bCs/>
          <w:color w:val="auto"/>
          <w:sz w:val="24"/>
          <w:szCs w:val="24"/>
        </w:rPr>
        <w:t>Conclusion</w:t>
      </w:r>
      <w:bookmarkEnd w:id="6"/>
    </w:p>
    <w:p w14:paraId="6AACA7ED" w14:textId="7D5F7B2B" w:rsidR="00460A3F" w:rsidRPr="00560088" w:rsidRDefault="003C5627" w:rsidP="0EE8211A">
      <w:pPr>
        <w:rPr>
          <w:rFonts w:ascii="Arial" w:hAnsi="Arial" w:cs="Arial"/>
          <w:sz w:val="24"/>
          <w:szCs w:val="24"/>
        </w:rPr>
      </w:pPr>
      <w:r w:rsidRPr="50ECDB53">
        <w:rPr>
          <w:rFonts w:ascii="Arial" w:hAnsi="Arial" w:cs="Arial"/>
          <w:sz w:val="24"/>
          <w:szCs w:val="24"/>
        </w:rPr>
        <w:t xml:space="preserve">It was a great experience working at </w:t>
      </w:r>
      <w:r w:rsidR="00C64C95" w:rsidRPr="50ECDB53">
        <w:rPr>
          <w:rFonts w:ascii="Arial" w:hAnsi="Arial" w:cs="Arial"/>
          <w:sz w:val="24"/>
          <w:szCs w:val="24"/>
        </w:rPr>
        <w:t>Hotel Holiday Inn, Sunderland</w:t>
      </w:r>
      <w:r w:rsidRPr="50ECDB53">
        <w:rPr>
          <w:rFonts w:ascii="Arial" w:hAnsi="Arial" w:cs="Arial"/>
          <w:sz w:val="24"/>
          <w:szCs w:val="24"/>
        </w:rPr>
        <w:t>, and I actually connected the theory learned in the different fields of study to the practical application of the Food and Beverage department</w:t>
      </w:r>
      <w:r w:rsidR="70990B89" w:rsidRPr="50ECDB53">
        <w:rPr>
          <w:rFonts w:ascii="Arial" w:hAnsi="Arial" w:cs="Arial"/>
          <w:sz w:val="24"/>
          <w:szCs w:val="24"/>
        </w:rPr>
        <w:t xml:space="preserve"> (</w:t>
      </w:r>
      <w:r w:rsidR="70990B89" w:rsidRPr="50ECDB53">
        <w:rPr>
          <w:rFonts w:ascii="Arial" w:eastAsia="Arial" w:hAnsi="Arial" w:cs="Arial"/>
          <w:sz w:val="24"/>
          <w:szCs w:val="24"/>
        </w:rPr>
        <w:t>IHG Hotels &amp; Resorts, 2022</w:t>
      </w:r>
      <w:r w:rsidR="70990B89" w:rsidRPr="50ECDB53">
        <w:rPr>
          <w:rFonts w:ascii="Arial" w:hAnsi="Arial" w:cs="Arial"/>
          <w:sz w:val="24"/>
          <w:szCs w:val="24"/>
        </w:rPr>
        <w:t>)</w:t>
      </w:r>
      <w:r w:rsidRPr="50ECDB53">
        <w:rPr>
          <w:rFonts w:ascii="Arial" w:hAnsi="Arial" w:cs="Arial"/>
          <w:sz w:val="24"/>
          <w:szCs w:val="24"/>
        </w:rPr>
        <w:t xml:space="preserve">. Some of the significant conclusions point to the role of sustainability, collaboration, and communication in service excellence. My work with Andrew, the kitchen chef, enhanced my comprehension of the coexistence of sustainable practices and operational efficiency. The experience also changed my understanding of the department, where I saw how strategic it is towards guest satisfaction and hotel performance. The recommendations are to improve the digital management of inventory, reinforce staff sustainability training, and raise awareness among guests of environmentally friendly activities. </w:t>
      </w:r>
    </w:p>
    <w:p w14:paraId="7CB32F26" w14:textId="77777777" w:rsidR="0057402A" w:rsidRPr="00560088" w:rsidRDefault="003C5627">
      <w:pPr>
        <w:rPr>
          <w:rFonts w:ascii="Arial" w:eastAsiaTheme="majorEastAsia" w:hAnsi="Arial" w:cs="Arial"/>
          <w:b/>
          <w:sz w:val="24"/>
          <w:szCs w:val="24"/>
        </w:rPr>
      </w:pPr>
      <w:r w:rsidRPr="00560088">
        <w:rPr>
          <w:rFonts w:ascii="Arial" w:hAnsi="Arial" w:cs="Arial"/>
          <w:b/>
          <w:sz w:val="24"/>
          <w:szCs w:val="24"/>
        </w:rPr>
        <w:br w:type="page"/>
      </w:r>
    </w:p>
    <w:p w14:paraId="0124AEE8" w14:textId="77777777" w:rsidR="0057402A" w:rsidRPr="00560088" w:rsidRDefault="003C5627" w:rsidP="4498553B">
      <w:pPr>
        <w:pStyle w:val="Heading1"/>
        <w:numPr>
          <w:ilvl w:val="0"/>
          <w:numId w:val="1"/>
        </w:numPr>
        <w:rPr>
          <w:rFonts w:ascii="Arial" w:hAnsi="Arial" w:cs="Arial"/>
          <w:b/>
          <w:bCs/>
          <w:color w:val="auto"/>
          <w:sz w:val="24"/>
          <w:szCs w:val="24"/>
        </w:rPr>
      </w:pPr>
      <w:bookmarkStart w:id="7" w:name="_Toc493165176"/>
      <w:r w:rsidRPr="4498553B">
        <w:rPr>
          <w:rFonts w:ascii="Arial" w:hAnsi="Arial" w:cs="Arial"/>
          <w:b/>
          <w:bCs/>
          <w:color w:val="auto"/>
          <w:sz w:val="24"/>
          <w:szCs w:val="24"/>
        </w:rPr>
        <w:t>References</w:t>
      </w:r>
      <w:bookmarkEnd w:id="7"/>
    </w:p>
    <w:p w14:paraId="7756B58C" w14:textId="2BFE80DF" w:rsidR="0057402A" w:rsidRPr="00560088" w:rsidRDefault="003C5627" w:rsidP="0EE8211A">
      <w:pPr>
        <w:spacing w:before="0" w:after="240"/>
        <w:ind w:left="720" w:hanging="720"/>
        <w:rPr>
          <w:rFonts w:ascii="Arial" w:eastAsia="Times New Roman" w:hAnsi="Arial" w:cs="Arial"/>
          <w:sz w:val="24"/>
          <w:szCs w:val="24"/>
          <w:lang w:val="en-GB"/>
        </w:rPr>
      </w:pPr>
      <w:r w:rsidRPr="0EE8211A">
        <w:rPr>
          <w:rFonts w:ascii="Arial" w:eastAsia="Times New Roman" w:hAnsi="Arial" w:cs="Arial"/>
          <w:sz w:val="24"/>
          <w:szCs w:val="24"/>
          <w:lang w:val="en-GB" w:eastAsia="en-GB"/>
        </w:rPr>
        <w:t xml:space="preserve">Abdulrab, M. and Hezam, N. (2024). Service Quality and Customer Satisfaction in the Hospitality Sector: A paper review and future research directions. </w:t>
      </w:r>
      <w:r w:rsidRPr="0EE8211A">
        <w:rPr>
          <w:rFonts w:ascii="Arial" w:eastAsia="Times New Roman" w:hAnsi="Arial" w:cs="Arial"/>
          <w:i/>
          <w:iCs/>
          <w:sz w:val="24"/>
          <w:szCs w:val="24"/>
          <w:lang w:val="en-GB" w:eastAsia="en-GB"/>
        </w:rPr>
        <w:t>Library of Progress-Library Science, Information Technology &amp; Computer</w:t>
      </w:r>
      <w:r w:rsidRPr="0EE8211A">
        <w:rPr>
          <w:rFonts w:ascii="Arial" w:eastAsia="Times New Roman" w:hAnsi="Arial" w:cs="Arial"/>
          <w:sz w:val="24"/>
          <w:szCs w:val="24"/>
          <w:lang w:val="en-GB" w:eastAsia="en-GB"/>
        </w:rPr>
        <w:t xml:space="preserve">, [online] 44(3), p.7486. </w:t>
      </w:r>
      <w:r w:rsidR="0AC6AB3F" w:rsidRPr="0EE8211A">
        <w:rPr>
          <w:rFonts w:ascii="Arial" w:eastAsia="Times New Roman" w:hAnsi="Arial" w:cs="Arial"/>
          <w:sz w:val="24"/>
          <w:szCs w:val="24"/>
          <w:lang w:val="en-GB" w:eastAsia="en-GB"/>
        </w:rPr>
        <w:t>Doi</w:t>
      </w:r>
      <w:r w:rsidRPr="0EE8211A">
        <w:rPr>
          <w:rFonts w:ascii="Arial" w:eastAsia="Times New Roman" w:hAnsi="Arial" w:cs="Arial"/>
          <w:sz w:val="24"/>
          <w:szCs w:val="24"/>
          <w:lang w:val="en-GB" w:eastAsia="en-GB"/>
        </w:rPr>
        <w:t>:</w:t>
      </w:r>
      <w:r w:rsidR="6FC41D6C" w:rsidRPr="0EE8211A">
        <w:rPr>
          <w:rFonts w:ascii="Arial" w:eastAsia="Times New Roman" w:hAnsi="Arial" w:cs="Arial"/>
          <w:sz w:val="24"/>
          <w:szCs w:val="24"/>
          <w:lang w:val="en-GB" w:eastAsia="en-GB"/>
        </w:rPr>
        <w:t xml:space="preserve"> </w:t>
      </w:r>
      <w:hyperlink r:id="rId15">
        <w:r w:rsidR="6FC41D6C" w:rsidRPr="0EE8211A">
          <w:rPr>
            <w:rStyle w:val="Hyperlink"/>
            <w:rFonts w:ascii="Arial" w:eastAsia="Times New Roman" w:hAnsi="Arial" w:cs="Arial"/>
            <w:color w:val="auto"/>
            <w:sz w:val="24"/>
            <w:szCs w:val="24"/>
            <w:u w:val="none"/>
            <w:lang w:val="en-GB"/>
          </w:rPr>
          <w:t>10.48165/bapas.2024.44.2.1</w:t>
        </w:r>
      </w:hyperlink>
    </w:p>
    <w:p w14:paraId="77BE7FD5" w14:textId="571F6693" w:rsidR="5B74298A" w:rsidRDefault="5B74298A" w:rsidP="0EE8211A">
      <w:pPr>
        <w:spacing w:before="0" w:after="240"/>
        <w:ind w:left="720" w:hanging="720"/>
      </w:pPr>
      <w:r w:rsidRPr="0EE8211A">
        <w:rPr>
          <w:rFonts w:ascii="Arial" w:eastAsia="Arial" w:hAnsi="Arial" w:cs="Arial"/>
          <w:sz w:val="24"/>
          <w:szCs w:val="24"/>
          <w:lang w:val="en-GB"/>
        </w:rPr>
        <w:t xml:space="preserve">Adams, D., Donovan, J. and Topple, C. (2022) ‘Sustainability in large food and beverage companies and their supply chains: an investigation into key drivers and barriers affecting sustainability strategies’, </w:t>
      </w:r>
      <w:r w:rsidRPr="0EE8211A">
        <w:rPr>
          <w:rFonts w:ascii="Arial" w:eastAsia="Arial" w:hAnsi="Arial" w:cs="Arial"/>
          <w:i/>
          <w:iCs/>
          <w:sz w:val="24"/>
          <w:szCs w:val="24"/>
          <w:lang w:val="en-GB"/>
        </w:rPr>
        <w:t>Business Strategy and the Environment</w:t>
      </w:r>
      <w:r w:rsidRPr="0EE8211A">
        <w:rPr>
          <w:rFonts w:ascii="Arial" w:eastAsia="Arial" w:hAnsi="Arial" w:cs="Arial"/>
          <w:sz w:val="24"/>
          <w:szCs w:val="24"/>
          <w:lang w:val="en-GB"/>
        </w:rPr>
        <w:t>. First published 3 July. DOI: 10.1002/bse.3198.</w:t>
      </w:r>
    </w:p>
    <w:p w14:paraId="547FAFB3" w14:textId="2568F2CE" w:rsidR="0057402A" w:rsidRPr="00560088" w:rsidRDefault="003C5627" w:rsidP="0EE8211A">
      <w:pPr>
        <w:pStyle w:val="NormalWeb"/>
        <w:spacing w:before="0" w:beforeAutospacing="0" w:after="240" w:afterAutospacing="0" w:line="360" w:lineRule="auto"/>
        <w:ind w:left="720" w:hanging="720"/>
        <w:jc w:val="both"/>
        <w:rPr>
          <w:rFonts w:ascii="Arial" w:hAnsi="Arial" w:cs="Arial"/>
        </w:rPr>
      </w:pPr>
      <w:r w:rsidRPr="0EE8211A">
        <w:rPr>
          <w:rFonts w:ascii="Arial" w:hAnsi="Arial" w:cs="Arial"/>
        </w:rPr>
        <w:t xml:space="preserve">Affainie, E.A.B. and Qutieshat, A. (2024). Maximising Productivity through Employee Motivation. </w:t>
      </w:r>
      <w:r w:rsidRPr="0EE8211A">
        <w:rPr>
          <w:rFonts w:ascii="Arial" w:hAnsi="Arial" w:cs="Arial"/>
          <w:i/>
          <w:iCs/>
        </w:rPr>
        <w:t>International Journal of Innovative Research and Development</w:t>
      </w:r>
      <w:r w:rsidRPr="0EE8211A">
        <w:rPr>
          <w:rFonts w:ascii="Arial" w:hAnsi="Arial" w:cs="Arial"/>
        </w:rPr>
        <w:t>. [online]</w:t>
      </w:r>
      <w:r w:rsidR="4F2A1107" w:rsidRPr="0EE8211A">
        <w:rPr>
          <w:rFonts w:ascii="Arial" w:hAnsi="Arial" w:cs="Arial"/>
        </w:rPr>
        <w:t>.</w:t>
      </w:r>
      <w:r w:rsidRPr="0EE8211A">
        <w:rPr>
          <w:rFonts w:ascii="Arial" w:hAnsi="Arial" w:cs="Arial"/>
        </w:rPr>
        <w:t xml:space="preserve"> </w:t>
      </w:r>
      <w:r w:rsidR="60494CB3" w:rsidRPr="0EE8211A">
        <w:rPr>
          <w:rFonts w:ascii="Arial" w:hAnsi="Arial" w:cs="Arial"/>
        </w:rPr>
        <w:t>Doi</w:t>
      </w:r>
      <w:r w:rsidRPr="0EE8211A">
        <w:rPr>
          <w:rFonts w:ascii="Arial" w:hAnsi="Arial" w:cs="Arial"/>
        </w:rPr>
        <w:t>:</w:t>
      </w:r>
      <w:r w:rsidR="1B393C38" w:rsidRPr="0EE8211A">
        <w:rPr>
          <w:rFonts w:ascii="Arial" w:hAnsi="Arial" w:cs="Arial"/>
        </w:rPr>
        <w:t xml:space="preserve"> </w:t>
      </w:r>
      <w:r w:rsidRPr="0EE8211A">
        <w:rPr>
          <w:rFonts w:ascii="Arial" w:hAnsi="Arial" w:cs="Arial"/>
        </w:rPr>
        <w:t>10.24940/ijird/2023/v12/i10/oct23002.</w:t>
      </w:r>
    </w:p>
    <w:p w14:paraId="0A3F7190" w14:textId="56C14208" w:rsidR="0057402A" w:rsidRPr="00560088" w:rsidRDefault="003C5627" w:rsidP="0057402A">
      <w:pPr>
        <w:spacing w:before="0" w:after="240"/>
        <w:ind w:left="720" w:hanging="720"/>
        <w:rPr>
          <w:rFonts w:ascii="Arial" w:eastAsia="Times New Roman" w:hAnsi="Arial" w:cs="Arial"/>
          <w:sz w:val="24"/>
          <w:szCs w:val="24"/>
          <w:lang w:val="en-GB" w:eastAsia="en-GB"/>
        </w:rPr>
      </w:pPr>
      <w:r w:rsidRPr="0EE8211A">
        <w:rPr>
          <w:rFonts w:ascii="Arial" w:eastAsia="Times New Roman" w:hAnsi="Arial" w:cs="Arial"/>
          <w:sz w:val="24"/>
          <w:szCs w:val="24"/>
          <w:lang w:val="en-GB" w:eastAsia="en-GB"/>
        </w:rPr>
        <w:t xml:space="preserve">Chen, Y.-A. and Chen, C.L. (2021). Case study of sustainable service design in the hospitality industry. </w:t>
      </w:r>
      <w:r w:rsidRPr="0EE8211A">
        <w:rPr>
          <w:rFonts w:ascii="Arial" w:eastAsia="Times New Roman" w:hAnsi="Arial" w:cs="Arial"/>
          <w:i/>
          <w:iCs/>
          <w:sz w:val="24"/>
          <w:szCs w:val="24"/>
          <w:lang w:val="en-GB" w:eastAsia="en-GB"/>
        </w:rPr>
        <w:t>Chinese Management Studies</w:t>
      </w:r>
      <w:r w:rsidRPr="0EE8211A">
        <w:rPr>
          <w:rFonts w:ascii="Arial" w:eastAsia="Times New Roman" w:hAnsi="Arial" w:cs="Arial"/>
          <w:sz w:val="24"/>
          <w:szCs w:val="24"/>
          <w:lang w:val="en-GB" w:eastAsia="en-GB"/>
        </w:rPr>
        <w:t xml:space="preserve">, [online] 16(1), pp.162–196. </w:t>
      </w:r>
      <w:r w:rsidR="42529FF7" w:rsidRPr="0EE8211A">
        <w:rPr>
          <w:rFonts w:ascii="Arial" w:eastAsia="Times New Roman" w:hAnsi="Arial" w:cs="Arial"/>
          <w:sz w:val="24"/>
          <w:szCs w:val="24"/>
          <w:lang w:val="en-GB" w:eastAsia="en-GB"/>
        </w:rPr>
        <w:t>D</w:t>
      </w:r>
      <w:r w:rsidRPr="0EE8211A">
        <w:rPr>
          <w:rFonts w:ascii="Arial" w:eastAsia="Times New Roman" w:hAnsi="Arial" w:cs="Arial"/>
          <w:sz w:val="24"/>
          <w:szCs w:val="24"/>
          <w:lang w:val="en-GB" w:eastAsia="en-GB"/>
        </w:rPr>
        <w:t>oi:</w:t>
      </w:r>
      <w:r w:rsidR="477AA650" w:rsidRPr="0EE8211A">
        <w:rPr>
          <w:rFonts w:ascii="Arial" w:eastAsia="Times New Roman" w:hAnsi="Arial" w:cs="Arial"/>
          <w:sz w:val="24"/>
          <w:szCs w:val="24"/>
          <w:lang w:val="en-GB" w:eastAsia="en-GB"/>
        </w:rPr>
        <w:t xml:space="preserve"> </w:t>
      </w:r>
      <w:r w:rsidRPr="0EE8211A">
        <w:rPr>
          <w:rFonts w:ascii="Arial" w:eastAsia="Times New Roman" w:hAnsi="Arial" w:cs="Arial"/>
          <w:sz w:val="24"/>
          <w:szCs w:val="24"/>
          <w:lang w:val="en-GB" w:eastAsia="en-GB"/>
        </w:rPr>
        <w:t>10.1108/cms-08-2020-0320.</w:t>
      </w:r>
    </w:p>
    <w:p w14:paraId="2F1045A7" w14:textId="31E0459A" w:rsidR="2D53EB2E" w:rsidRDefault="2D53EB2E" w:rsidP="0EE8211A">
      <w:pPr>
        <w:spacing w:before="0" w:after="240"/>
        <w:ind w:left="720" w:hanging="720"/>
      </w:pPr>
      <w:r w:rsidRPr="0EE8211A">
        <w:rPr>
          <w:rFonts w:ascii="Arial" w:eastAsia="Arial" w:hAnsi="Arial" w:cs="Arial"/>
          <w:sz w:val="24"/>
          <w:szCs w:val="24"/>
          <w:lang w:val="en-GB"/>
        </w:rPr>
        <w:t xml:space="preserve">EHL Insights (2025) ‘Sustainability trends in hospitality: strategies and examples’, </w:t>
      </w:r>
      <w:r w:rsidRPr="0EE8211A">
        <w:rPr>
          <w:rFonts w:ascii="Arial" w:eastAsia="Arial" w:hAnsi="Arial" w:cs="Arial"/>
          <w:i/>
          <w:iCs/>
          <w:sz w:val="24"/>
          <w:szCs w:val="24"/>
          <w:lang w:val="en-GB"/>
        </w:rPr>
        <w:t>EHL Insights</w:t>
      </w:r>
      <w:r w:rsidRPr="0EE8211A">
        <w:rPr>
          <w:rFonts w:ascii="Arial" w:eastAsia="Arial" w:hAnsi="Arial" w:cs="Arial"/>
          <w:sz w:val="24"/>
          <w:szCs w:val="24"/>
          <w:lang w:val="en-GB"/>
        </w:rPr>
        <w:t xml:space="preserve"> [blog], 5 March. Available at: </w:t>
      </w:r>
      <w:hyperlink r:id="rId16">
        <w:r w:rsidRPr="0EE8211A">
          <w:rPr>
            <w:rStyle w:val="Hyperlink"/>
            <w:rFonts w:ascii="Arial" w:eastAsia="Arial" w:hAnsi="Arial" w:cs="Arial"/>
            <w:color w:val="auto"/>
            <w:sz w:val="24"/>
            <w:szCs w:val="24"/>
            <w:u w:val="none"/>
            <w:lang w:val="en-GB"/>
          </w:rPr>
          <w:t>https://www.siteminder.com/r/food-and-beverage-in-hospitality-industry/</w:t>
        </w:r>
      </w:hyperlink>
      <w:r w:rsidRPr="0EE8211A">
        <w:rPr>
          <w:rFonts w:ascii="Arial" w:eastAsia="Arial" w:hAnsi="Arial" w:cs="Arial"/>
          <w:sz w:val="24"/>
          <w:szCs w:val="24"/>
          <w:lang w:val="en-GB"/>
        </w:rPr>
        <w:t xml:space="preserve"> (Accessed: 11 November 2025).</w:t>
      </w:r>
    </w:p>
    <w:p w14:paraId="2F3A59B6" w14:textId="12DBBB45" w:rsidR="5A6A591D" w:rsidRDefault="5A6A591D" w:rsidP="0EE8211A">
      <w:pPr>
        <w:spacing w:before="0" w:after="240"/>
        <w:ind w:left="720" w:hanging="720"/>
      </w:pPr>
      <w:r w:rsidRPr="0EE8211A">
        <w:rPr>
          <w:rFonts w:ascii="Arial" w:eastAsia="Arial" w:hAnsi="Arial" w:cs="Arial"/>
          <w:sz w:val="24"/>
          <w:szCs w:val="24"/>
          <w:lang w:val="en-GB"/>
        </w:rPr>
        <w:t xml:space="preserve">Hennchen, B. (2019) ‘Knowing the kitchen: applying practice theory to issues of food waste in the food service sector’, </w:t>
      </w:r>
      <w:r w:rsidRPr="0EE8211A">
        <w:rPr>
          <w:rFonts w:ascii="Arial" w:eastAsia="Arial" w:hAnsi="Arial" w:cs="Arial"/>
          <w:i/>
          <w:iCs/>
          <w:sz w:val="24"/>
          <w:szCs w:val="24"/>
          <w:lang w:val="en-GB"/>
        </w:rPr>
        <w:t>Journal of Cleaner Production</w:t>
      </w:r>
      <w:r w:rsidRPr="0EE8211A">
        <w:rPr>
          <w:rFonts w:ascii="Arial" w:eastAsia="Arial" w:hAnsi="Arial" w:cs="Arial"/>
          <w:sz w:val="24"/>
          <w:szCs w:val="24"/>
          <w:lang w:val="en-GB"/>
        </w:rPr>
        <w:t>, 225, pp. 675–683. DOI: 10.1016/j.jclepro.2019.03.293.</w:t>
      </w:r>
    </w:p>
    <w:p w14:paraId="1377B789" w14:textId="03F46109" w:rsidR="226D9155" w:rsidRDefault="226D9155" w:rsidP="0EE8211A">
      <w:pPr>
        <w:ind w:left="720" w:hanging="720"/>
      </w:pPr>
      <w:r w:rsidRPr="0EE8211A">
        <w:rPr>
          <w:rFonts w:ascii="Arial" w:eastAsia="Arial" w:hAnsi="Arial" w:cs="Arial"/>
          <w:sz w:val="24"/>
          <w:szCs w:val="24"/>
        </w:rPr>
        <w:t xml:space="preserve">IHG Hotels &amp; Resorts (2022) </w:t>
      </w:r>
      <w:r w:rsidRPr="0EE8211A">
        <w:rPr>
          <w:rFonts w:ascii="Arial" w:eastAsia="Arial" w:hAnsi="Arial" w:cs="Arial"/>
          <w:i/>
          <w:iCs/>
          <w:sz w:val="24"/>
          <w:szCs w:val="24"/>
        </w:rPr>
        <w:t>Raising the bar: sustainability, wellness-on-tap, &amp; other top trends for 2022</w:t>
      </w:r>
      <w:r w:rsidRPr="0EE8211A">
        <w:rPr>
          <w:rFonts w:ascii="Arial" w:eastAsia="Arial" w:hAnsi="Arial" w:cs="Arial"/>
          <w:sz w:val="24"/>
          <w:szCs w:val="24"/>
        </w:rPr>
        <w:t xml:space="preserve">. Available at: </w:t>
      </w:r>
      <w:hyperlink r:id="rId17">
        <w:r w:rsidRPr="0EE8211A">
          <w:rPr>
            <w:rStyle w:val="Hyperlink"/>
            <w:rFonts w:ascii="Arial" w:eastAsia="Arial" w:hAnsi="Arial" w:cs="Arial"/>
            <w:color w:val="auto"/>
            <w:sz w:val="24"/>
            <w:szCs w:val="24"/>
            <w:u w:val="none"/>
          </w:rPr>
          <w:t>https://www.ihgplc.com/en/news-and-media/news-releases/2022/raising-the-bar-sustainability-wellness-on-tap-and-other-top-trends-for-2022</w:t>
        </w:r>
      </w:hyperlink>
      <w:r w:rsidRPr="0EE8211A">
        <w:rPr>
          <w:rFonts w:ascii="Arial" w:eastAsia="Arial" w:hAnsi="Arial" w:cs="Arial"/>
          <w:sz w:val="24"/>
          <w:szCs w:val="24"/>
        </w:rPr>
        <w:t xml:space="preserve"> (Accessed: 11 November 2025).</w:t>
      </w:r>
    </w:p>
    <w:p w14:paraId="463A7A01" w14:textId="6C56E33D" w:rsidR="7894F2C6" w:rsidRDefault="7894F2C6" w:rsidP="0EE8211A">
      <w:pPr>
        <w:ind w:left="720" w:hanging="720"/>
      </w:pPr>
      <w:r w:rsidRPr="0EE8211A">
        <w:rPr>
          <w:rFonts w:ascii="Arial" w:eastAsia="Arial" w:hAnsi="Arial" w:cs="Arial"/>
          <w:sz w:val="24"/>
          <w:szCs w:val="24"/>
        </w:rPr>
        <w:t xml:space="preserve">Jung, H., Lee, S.H. and Lim, S. (2023) ‘Enhancing teamwork in the hospitality industry: the importance of empathy’, </w:t>
      </w:r>
      <w:r w:rsidRPr="0EE8211A">
        <w:rPr>
          <w:rFonts w:ascii="Arial" w:eastAsia="Arial" w:hAnsi="Arial" w:cs="Arial"/>
          <w:i/>
          <w:iCs/>
          <w:sz w:val="24"/>
          <w:szCs w:val="24"/>
        </w:rPr>
        <w:t>International Journal of Hospitality Management</w:t>
      </w:r>
      <w:r w:rsidRPr="0EE8211A">
        <w:rPr>
          <w:rFonts w:ascii="Arial" w:eastAsia="Arial" w:hAnsi="Arial" w:cs="Arial"/>
          <w:sz w:val="24"/>
          <w:szCs w:val="24"/>
        </w:rPr>
        <w:t>, 114, 103557. DOI: 10.1016/j.ijhm.2023.103557.</w:t>
      </w:r>
    </w:p>
    <w:p w14:paraId="3DF17390" w14:textId="50E0C750" w:rsidR="0D8B6BB2" w:rsidRDefault="0D8B6BB2" w:rsidP="0EE8211A">
      <w:pPr>
        <w:ind w:left="720" w:hanging="720"/>
      </w:pPr>
      <w:r w:rsidRPr="0EE8211A">
        <w:rPr>
          <w:rFonts w:ascii="Arial" w:eastAsia="Arial" w:hAnsi="Arial" w:cs="Arial"/>
          <w:sz w:val="24"/>
          <w:szCs w:val="24"/>
        </w:rPr>
        <w:t xml:space="preserve">Khuong, M.N., Do, H., Nhan, T., Nguyen, N.T. and Nguyen, M.P. (2023) ‘The effects of restaurant green practices on customer intention’, </w:t>
      </w:r>
      <w:r w:rsidRPr="0EE8211A">
        <w:rPr>
          <w:rFonts w:ascii="Arial" w:eastAsia="Arial" w:hAnsi="Arial" w:cs="Arial"/>
          <w:i/>
          <w:iCs/>
          <w:sz w:val="24"/>
          <w:szCs w:val="24"/>
        </w:rPr>
        <w:t>Zbornik Radova Ekonomskog Fakulteta u Rijeci / Proceedings of Rijeka School of Economics</w:t>
      </w:r>
      <w:r w:rsidRPr="0EE8211A">
        <w:rPr>
          <w:rFonts w:ascii="Arial" w:eastAsia="Arial" w:hAnsi="Arial" w:cs="Arial"/>
          <w:sz w:val="24"/>
          <w:szCs w:val="24"/>
        </w:rPr>
        <w:t>, pp. 205–248. DOI: 10.18045/zbefri.2023.1.205.</w:t>
      </w:r>
    </w:p>
    <w:p w14:paraId="6E24EA7D" w14:textId="780B678B" w:rsidR="34812E2F" w:rsidRDefault="34812E2F" w:rsidP="0EE8211A">
      <w:pPr>
        <w:spacing w:before="0" w:after="240"/>
        <w:ind w:left="720" w:hanging="720"/>
        <w:jc w:val="left"/>
      </w:pPr>
      <w:r w:rsidRPr="0EE8211A">
        <w:rPr>
          <w:rFonts w:ascii="Arial" w:eastAsia="Arial" w:hAnsi="Arial" w:cs="Arial"/>
          <w:sz w:val="24"/>
          <w:szCs w:val="24"/>
          <w:lang w:val="en-GB"/>
        </w:rPr>
        <w:t xml:space="preserve">Mandić, D., Panić, A. and Čičin-Šain, M. (2025) ‘View of automated service delivery in hotels: balancing efficiency and human interaction for optimal guest satisfaction’, </w:t>
      </w:r>
      <w:r w:rsidRPr="0EE8211A">
        <w:rPr>
          <w:rFonts w:ascii="Arial" w:eastAsia="Arial" w:hAnsi="Arial" w:cs="Arial"/>
          <w:i/>
          <w:iCs/>
          <w:sz w:val="24"/>
          <w:szCs w:val="24"/>
          <w:lang w:val="en-GB"/>
        </w:rPr>
        <w:t>Vpsblace.edu.rs</w:t>
      </w:r>
      <w:r w:rsidRPr="0EE8211A">
        <w:rPr>
          <w:rFonts w:ascii="Arial" w:eastAsia="Arial" w:hAnsi="Arial" w:cs="Arial"/>
          <w:sz w:val="24"/>
          <w:szCs w:val="24"/>
          <w:lang w:val="en-GB"/>
        </w:rPr>
        <w:t xml:space="preserve"> [online]. Available at: </w:t>
      </w:r>
      <w:hyperlink r:id="rId18">
        <w:r w:rsidRPr="0EE8211A">
          <w:rPr>
            <w:rStyle w:val="Hyperlink"/>
            <w:rFonts w:ascii="Arial" w:eastAsia="Arial" w:hAnsi="Arial" w:cs="Arial"/>
            <w:color w:val="auto"/>
            <w:sz w:val="24"/>
            <w:szCs w:val="24"/>
            <w:u w:val="none"/>
            <w:lang w:val="en-GB"/>
          </w:rPr>
          <w:t>https://icemit.vpsblace.edu.rs/index.php/icemit/article/view/4/21</w:t>
        </w:r>
      </w:hyperlink>
      <w:r w:rsidRPr="0EE8211A">
        <w:rPr>
          <w:rFonts w:ascii="Arial" w:eastAsia="Arial" w:hAnsi="Arial" w:cs="Arial"/>
          <w:sz w:val="24"/>
          <w:szCs w:val="24"/>
          <w:lang w:val="en-GB"/>
        </w:rPr>
        <w:t xml:space="preserve"> (Accessed: 8 November 2025).</w:t>
      </w:r>
    </w:p>
    <w:p w14:paraId="67D76C35" w14:textId="5A3483E7" w:rsidR="1B6BB858" w:rsidRDefault="1B6BB858" w:rsidP="0EE8211A">
      <w:pPr>
        <w:spacing w:before="0" w:after="240"/>
        <w:ind w:left="720" w:hanging="720"/>
        <w:rPr>
          <w:rFonts w:ascii="Arial" w:eastAsia="Times New Roman" w:hAnsi="Arial" w:cs="Arial"/>
          <w:sz w:val="24"/>
          <w:szCs w:val="24"/>
          <w:lang w:val="en-GB"/>
        </w:rPr>
      </w:pPr>
      <w:r w:rsidRPr="0EE8211A">
        <w:rPr>
          <w:rFonts w:ascii="Arial" w:eastAsia="Times New Roman" w:hAnsi="Arial" w:cs="Arial"/>
          <w:sz w:val="24"/>
          <w:szCs w:val="24"/>
          <w:lang w:val="en-GB"/>
        </w:rPr>
        <w:t xml:space="preserve">McLeod, S. (2025) ‘Kolb’s learning styles &amp; experiential learning cycle’, </w:t>
      </w:r>
      <w:r w:rsidRPr="0EE8211A">
        <w:rPr>
          <w:rFonts w:ascii="Arial" w:eastAsia="Times New Roman" w:hAnsi="Arial" w:cs="Arial"/>
          <w:i/>
          <w:iCs/>
          <w:sz w:val="24"/>
          <w:szCs w:val="24"/>
          <w:lang w:val="en-GB"/>
        </w:rPr>
        <w:t>Simply Psychology</w:t>
      </w:r>
      <w:r w:rsidRPr="0EE8211A">
        <w:rPr>
          <w:rFonts w:ascii="Arial" w:eastAsia="Times New Roman" w:hAnsi="Arial" w:cs="Arial"/>
          <w:sz w:val="24"/>
          <w:szCs w:val="24"/>
          <w:lang w:val="en-GB"/>
        </w:rPr>
        <w:t xml:space="preserve"> [blog], 19 March. Available at: </w:t>
      </w:r>
      <w:hyperlink r:id="rId19">
        <w:r w:rsidRPr="0EE8211A">
          <w:rPr>
            <w:rStyle w:val="Hyperlink"/>
            <w:rFonts w:ascii="Arial" w:eastAsia="Times New Roman" w:hAnsi="Arial" w:cs="Arial"/>
            <w:color w:val="auto"/>
            <w:sz w:val="24"/>
            <w:szCs w:val="24"/>
            <w:u w:val="none"/>
            <w:lang w:val="en-GB"/>
          </w:rPr>
          <w:t>https://www.simplypsychology.org/learning-kolb.html</w:t>
        </w:r>
      </w:hyperlink>
      <w:r w:rsidRPr="0EE8211A">
        <w:rPr>
          <w:rFonts w:ascii="Arial" w:eastAsia="Times New Roman" w:hAnsi="Arial" w:cs="Arial"/>
          <w:sz w:val="24"/>
          <w:szCs w:val="24"/>
          <w:lang w:val="en-GB"/>
        </w:rPr>
        <w:t xml:space="preserve"> (Accessed: 11 November 2025).</w:t>
      </w:r>
    </w:p>
    <w:p w14:paraId="382C4761" w14:textId="195860CE" w:rsidR="34DA05DD" w:rsidRDefault="34DA05DD" w:rsidP="0EE8211A">
      <w:pPr>
        <w:spacing w:before="0" w:after="240"/>
        <w:ind w:left="720" w:hanging="720"/>
      </w:pPr>
      <w:r w:rsidRPr="0EE8211A">
        <w:rPr>
          <w:rFonts w:ascii="Arial" w:eastAsia="Arial" w:hAnsi="Arial" w:cs="Arial"/>
          <w:sz w:val="24"/>
          <w:szCs w:val="24"/>
          <w:lang w:val="en-GB"/>
        </w:rPr>
        <w:t xml:space="preserve">Peramatzis, G. and Galanakis, M. (2022) ‘Herzberg’s motivation theory in workplace’, </w:t>
      </w:r>
      <w:r w:rsidRPr="0EE8211A">
        <w:rPr>
          <w:rFonts w:ascii="Arial" w:eastAsia="Arial" w:hAnsi="Arial" w:cs="Arial"/>
          <w:i/>
          <w:iCs/>
          <w:sz w:val="24"/>
          <w:szCs w:val="24"/>
          <w:lang w:val="en-GB"/>
        </w:rPr>
        <w:t>Journal of Industrial Engineering and Management</w:t>
      </w:r>
      <w:r w:rsidRPr="0EE8211A">
        <w:rPr>
          <w:rFonts w:ascii="Arial" w:eastAsia="Arial" w:hAnsi="Arial" w:cs="Arial"/>
          <w:sz w:val="24"/>
          <w:szCs w:val="24"/>
          <w:lang w:val="en-GB"/>
        </w:rPr>
        <w:t>, published by David Publishing. DOI: 10.17265/2159-5542/2022.12.009.</w:t>
      </w:r>
    </w:p>
    <w:p w14:paraId="3116A177" w14:textId="4D8B0778" w:rsidR="2C768655" w:rsidRDefault="2C768655" w:rsidP="0EE8211A">
      <w:pPr>
        <w:spacing w:before="0" w:after="240"/>
        <w:ind w:left="720" w:hanging="720"/>
        <w:rPr>
          <w:rFonts w:ascii="Arial" w:eastAsia="Times New Roman" w:hAnsi="Arial" w:cs="Arial"/>
          <w:sz w:val="24"/>
          <w:szCs w:val="24"/>
          <w:lang w:val="en-GB"/>
        </w:rPr>
      </w:pPr>
      <w:r w:rsidRPr="0EE8211A">
        <w:rPr>
          <w:rFonts w:ascii="Arial" w:eastAsia="Times New Roman" w:hAnsi="Arial" w:cs="Arial"/>
          <w:sz w:val="24"/>
          <w:szCs w:val="24"/>
          <w:lang w:val="en-GB"/>
        </w:rPr>
        <w:t xml:space="preserve">Ramos, A. (2024) ‘Sustainability assessment in waste management: an exploratory study of the social perspective in waste-to-energy cases’, </w:t>
      </w:r>
      <w:r w:rsidRPr="0EE8211A">
        <w:rPr>
          <w:rFonts w:ascii="Arial" w:eastAsia="Times New Roman" w:hAnsi="Arial" w:cs="Arial"/>
          <w:i/>
          <w:iCs/>
          <w:sz w:val="24"/>
          <w:szCs w:val="24"/>
          <w:lang w:val="en-GB"/>
        </w:rPr>
        <w:t>Journal of Cleaner Production</w:t>
      </w:r>
      <w:r w:rsidRPr="0EE8211A">
        <w:rPr>
          <w:rFonts w:ascii="Arial" w:eastAsia="Times New Roman" w:hAnsi="Arial" w:cs="Arial"/>
          <w:sz w:val="24"/>
          <w:szCs w:val="24"/>
          <w:lang w:val="en-GB"/>
        </w:rPr>
        <w:t>, 475, 143693. DOI: 10.1016/j.jclepro.2024.143693.</w:t>
      </w:r>
    </w:p>
    <w:p w14:paraId="0201B9D7" w14:textId="722A4A38" w:rsidR="5E8652D7" w:rsidRDefault="5E8652D7" w:rsidP="0EE8211A">
      <w:pPr>
        <w:ind w:left="720" w:hanging="720"/>
      </w:pPr>
      <w:r w:rsidRPr="0EE8211A">
        <w:rPr>
          <w:rFonts w:ascii="Arial" w:eastAsia="Arial" w:hAnsi="Arial" w:cs="Arial"/>
          <w:sz w:val="24"/>
          <w:szCs w:val="24"/>
        </w:rPr>
        <w:t xml:space="preserve">Elphick, D. (2025) ‘Food and beverage in the hospitality industry’, </w:t>
      </w:r>
      <w:r w:rsidRPr="0EE8211A">
        <w:rPr>
          <w:rFonts w:ascii="Arial" w:eastAsia="Arial" w:hAnsi="Arial" w:cs="Arial"/>
          <w:i/>
          <w:iCs/>
          <w:sz w:val="24"/>
          <w:szCs w:val="24"/>
        </w:rPr>
        <w:t>SiteMinder</w:t>
      </w:r>
      <w:r w:rsidRPr="0EE8211A">
        <w:rPr>
          <w:rFonts w:ascii="Arial" w:eastAsia="Arial" w:hAnsi="Arial" w:cs="Arial"/>
          <w:sz w:val="24"/>
          <w:szCs w:val="24"/>
        </w:rPr>
        <w:t xml:space="preserve"> [blog], 7 January. Available at: </w:t>
      </w:r>
      <w:hyperlink r:id="rId20">
        <w:r w:rsidRPr="0EE8211A">
          <w:rPr>
            <w:rStyle w:val="Hyperlink"/>
            <w:rFonts w:ascii="Arial" w:eastAsia="Arial" w:hAnsi="Arial" w:cs="Arial"/>
            <w:color w:val="auto"/>
            <w:sz w:val="24"/>
            <w:szCs w:val="24"/>
            <w:u w:val="none"/>
          </w:rPr>
          <w:t>https://www.siteminder.com/r/food-and-beverage-in-hospitality-industry/</w:t>
        </w:r>
      </w:hyperlink>
      <w:r w:rsidRPr="0EE8211A">
        <w:rPr>
          <w:rFonts w:ascii="Arial" w:eastAsia="Arial" w:hAnsi="Arial" w:cs="Arial"/>
          <w:sz w:val="24"/>
          <w:szCs w:val="24"/>
        </w:rPr>
        <w:t xml:space="preserve"> (Accessed: 12 November 2025).</w:t>
      </w:r>
    </w:p>
    <w:p w14:paraId="0F2A7713" w14:textId="37FBE085" w:rsidR="054A716D" w:rsidRDefault="054A716D" w:rsidP="0EE8211A">
      <w:pPr>
        <w:ind w:left="720" w:hanging="720"/>
        <w:rPr>
          <w:rFonts w:ascii="Arial" w:eastAsia="Arial" w:hAnsi="Arial" w:cs="Arial"/>
          <w:sz w:val="24"/>
          <w:szCs w:val="24"/>
        </w:rPr>
      </w:pPr>
      <w:r w:rsidRPr="0EE8211A">
        <w:rPr>
          <w:rFonts w:ascii="Arial" w:eastAsia="Arial" w:hAnsi="Arial" w:cs="Arial"/>
          <w:sz w:val="24"/>
          <w:szCs w:val="24"/>
        </w:rPr>
        <w:t xml:space="preserve">Gordon, R. (2025) ‘10 ways to reduce food waste in your restaurant’, </w:t>
      </w:r>
      <w:r w:rsidRPr="0EE8211A">
        <w:rPr>
          <w:rFonts w:ascii="Arial" w:eastAsia="Arial" w:hAnsi="Arial" w:cs="Arial"/>
          <w:i/>
          <w:iCs/>
          <w:sz w:val="24"/>
          <w:szCs w:val="24"/>
        </w:rPr>
        <w:t>High Speed Training</w:t>
      </w:r>
      <w:r w:rsidRPr="0EE8211A">
        <w:rPr>
          <w:rFonts w:ascii="Arial" w:eastAsia="Arial" w:hAnsi="Arial" w:cs="Arial"/>
          <w:sz w:val="24"/>
          <w:szCs w:val="24"/>
        </w:rPr>
        <w:t xml:space="preserve"> [blog], 28 January. Available at: </w:t>
      </w:r>
      <w:hyperlink r:id="rId21">
        <w:r w:rsidRPr="0EE8211A">
          <w:rPr>
            <w:rStyle w:val="Hyperlink"/>
            <w:rFonts w:ascii="Arial" w:eastAsia="Arial" w:hAnsi="Arial" w:cs="Arial"/>
            <w:color w:val="auto"/>
            <w:sz w:val="24"/>
            <w:szCs w:val="24"/>
            <w:u w:val="none"/>
          </w:rPr>
          <w:t>https://www.highspeedtraining.co.uk/hub/restaurant-food-waste/</w:t>
        </w:r>
      </w:hyperlink>
      <w:r w:rsidRPr="0EE8211A">
        <w:rPr>
          <w:rFonts w:ascii="Arial" w:eastAsia="Arial" w:hAnsi="Arial" w:cs="Arial"/>
          <w:sz w:val="24"/>
          <w:szCs w:val="24"/>
        </w:rPr>
        <w:t xml:space="preserve"> (Accessed: 12 November 2025).</w:t>
      </w:r>
    </w:p>
    <w:p w14:paraId="16011C64" w14:textId="2507CE2F" w:rsidR="6CA6F266" w:rsidRDefault="6CA6F266" w:rsidP="0EE8211A">
      <w:pPr>
        <w:ind w:left="720" w:hanging="720"/>
      </w:pPr>
      <w:r w:rsidRPr="0EE8211A">
        <w:rPr>
          <w:rFonts w:ascii="Arial" w:eastAsia="Arial" w:hAnsi="Arial" w:cs="Arial"/>
          <w:sz w:val="24"/>
          <w:szCs w:val="24"/>
        </w:rPr>
        <w:t xml:space="preserve">University of Edinburgh (2024) </w:t>
      </w:r>
      <w:r w:rsidRPr="0EE8211A">
        <w:rPr>
          <w:rFonts w:ascii="Arial" w:eastAsia="Arial" w:hAnsi="Arial" w:cs="Arial"/>
          <w:i/>
          <w:iCs/>
          <w:sz w:val="24"/>
          <w:szCs w:val="24"/>
        </w:rPr>
        <w:t>Gibbs’ Reflective Cycle</w:t>
      </w:r>
      <w:r w:rsidRPr="0EE8211A">
        <w:rPr>
          <w:rFonts w:ascii="Arial" w:eastAsia="Arial" w:hAnsi="Arial" w:cs="Arial"/>
          <w:sz w:val="24"/>
          <w:szCs w:val="24"/>
        </w:rPr>
        <w:t xml:space="preserve">. Available at: </w:t>
      </w:r>
      <w:hyperlink r:id="rId22">
        <w:r w:rsidRPr="0EE8211A">
          <w:rPr>
            <w:rStyle w:val="Hyperlink"/>
            <w:rFonts w:ascii="Arial" w:eastAsia="Arial" w:hAnsi="Arial" w:cs="Arial"/>
            <w:color w:val="auto"/>
            <w:sz w:val="24"/>
            <w:szCs w:val="24"/>
            <w:u w:val="none"/>
          </w:rPr>
          <w:t>https://reflection.ed.ac.uk/reflectors-toolkit/reflecting-on-experience/gibbs-reflective-cycle</w:t>
        </w:r>
      </w:hyperlink>
      <w:r w:rsidRPr="0EE8211A">
        <w:rPr>
          <w:rFonts w:ascii="Arial" w:eastAsia="Arial" w:hAnsi="Arial" w:cs="Arial"/>
          <w:sz w:val="24"/>
          <w:szCs w:val="24"/>
        </w:rPr>
        <w:t xml:space="preserve"> (Accessed: 11 November 2025).</w:t>
      </w:r>
    </w:p>
    <w:p w14:paraId="74D4AE31" w14:textId="34A529F8" w:rsidR="0057402A" w:rsidRPr="00560088" w:rsidRDefault="003C5627" w:rsidP="0057402A">
      <w:pPr>
        <w:spacing w:before="0" w:after="240"/>
        <w:ind w:left="720" w:hanging="720"/>
        <w:rPr>
          <w:rFonts w:ascii="Arial" w:eastAsia="Times New Roman" w:hAnsi="Arial" w:cs="Arial"/>
          <w:sz w:val="24"/>
          <w:szCs w:val="24"/>
          <w:lang w:val="en-GB" w:eastAsia="en-GB"/>
        </w:rPr>
      </w:pPr>
      <w:r w:rsidRPr="0EE8211A">
        <w:rPr>
          <w:rFonts w:ascii="Arial" w:eastAsia="Times New Roman" w:hAnsi="Arial" w:cs="Arial"/>
          <w:sz w:val="24"/>
          <w:szCs w:val="24"/>
          <w:lang w:val="en-GB" w:eastAsia="en-GB"/>
        </w:rPr>
        <w:t xml:space="preserve">Waaje, A., Karim, R., Md. Mustaqim Roshid and Tamanna Nusrat Meem (2024). Minimising WMinimisinge Hospitality Industry. </w:t>
      </w:r>
      <w:r w:rsidRPr="0EE8211A">
        <w:rPr>
          <w:rFonts w:ascii="Arial" w:eastAsia="Times New Roman" w:hAnsi="Arial" w:cs="Arial"/>
          <w:i/>
          <w:iCs/>
          <w:sz w:val="24"/>
          <w:szCs w:val="24"/>
          <w:lang w:val="en-GB" w:eastAsia="en-GB"/>
        </w:rPr>
        <w:t>Advances in hospitality, tourism and the services industry (AHTSI) book series</w:t>
      </w:r>
      <w:r w:rsidRPr="0EE8211A">
        <w:rPr>
          <w:rFonts w:ascii="Arial" w:eastAsia="Times New Roman" w:hAnsi="Arial" w:cs="Arial"/>
          <w:sz w:val="24"/>
          <w:szCs w:val="24"/>
          <w:lang w:val="en-GB" w:eastAsia="en-GB"/>
        </w:rPr>
        <w:t xml:space="preserve">, [online] pp.125–166. </w:t>
      </w:r>
      <w:r w:rsidR="1586B743" w:rsidRPr="0EE8211A">
        <w:rPr>
          <w:rFonts w:ascii="Arial" w:eastAsia="Times New Roman" w:hAnsi="Arial" w:cs="Arial"/>
          <w:sz w:val="24"/>
          <w:szCs w:val="24"/>
          <w:lang w:val="en-GB" w:eastAsia="en-GB"/>
        </w:rPr>
        <w:t xml:space="preserve">Doi: </w:t>
      </w:r>
      <w:r w:rsidRPr="0EE8211A">
        <w:rPr>
          <w:rFonts w:ascii="Arial" w:eastAsia="Times New Roman" w:hAnsi="Arial" w:cs="Arial"/>
          <w:sz w:val="24"/>
          <w:szCs w:val="24"/>
          <w:lang w:val="en-GB" w:eastAsia="en-GB"/>
        </w:rPr>
        <w:t>10.4018/979-8-3693-6110-8.ch006.</w:t>
      </w:r>
    </w:p>
    <w:p w14:paraId="0C2086F3" w14:textId="3BE558FD" w:rsidR="1BA15AD6" w:rsidRDefault="1BA15AD6" w:rsidP="0EE8211A">
      <w:pPr>
        <w:spacing w:before="0" w:after="240"/>
        <w:ind w:left="720" w:hanging="720"/>
      </w:pPr>
      <w:r w:rsidRPr="0EE8211A">
        <w:rPr>
          <w:rFonts w:ascii="Arial" w:eastAsia="Arial" w:hAnsi="Arial" w:cs="Arial"/>
          <w:sz w:val="24"/>
          <w:szCs w:val="24"/>
          <w:lang w:val="en-GB"/>
        </w:rPr>
        <w:t xml:space="preserve">Zuno Carbon (2025) </w:t>
      </w:r>
      <w:r w:rsidRPr="0EE8211A">
        <w:rPr>
          <w:rFonts w:ascii="Arial" w:eastAsia="Arial" w:hAnsi="Arial" w:cs="Arial"/>
          <w:i/>
          <w:iCs/>
          <w:sz w:val="24"/>
          <w:szCs w:val="24"/>
          <w:lang w:val="en-GB"/>
        </w:rPr>
        <w:t>Sustainability in the hotel industry: challenges, solutions &amp; trends in 2025</w:t>
      </w:r>
      <w:r w:rsidRPr="0EE8211A">
        <w:rPr>
          <w:rFonts w:ascii="Arial" w:eastAsia="Arial" w:hAnsi="Arial" w:cs="Arial"/>
          <w:sz w:val="24"/>
          <w:szCs w:val="24"/>
          <w:lang w:val="en-GB"/>
        </w:rPr>
        <w:t xml:space="preserve">. Available at: </w:t>
      </w:r>
      <w:hyperlink r:id="rId23">
        <w:r w:rsidRPr="0EE8211A">
          <w:rPr>
            <w:rStyle w:val="Hyperlink"/>
            <w:rFonts w:ascii="Arial" w:eastAsia="Arial" w:hAnsi="Arial" w:cs="Arial"/>
            <w:color w:val="auto"/>
            <w:sz w:val="24"/>
            <w:szCs w:val="24"/>
            <w:u w:val="none"/>
            <w:lang w:val="en-GB"/>
          </w:rPr>
          <w:t>https://www.zunocarbon.com/blog/sustainability-in-the-hotel-industry</w:t>
        </w:r>
      </w:hyperlink>
      <w:r w:rsidRPr="0EE8211A">
        <w:rPr>
          <w:rFonts w:ascii="Arial" w:eastAsia="Arial" w:hAnsi="Arial" w:cs="Arial"/>
          <w:sz w:val="24"/>
          <w:szCs w:val="24"/>
          <w:lang w:val="en-GB"/>
        </w:rPr>
        <w:t xml:space="preserve"> (Accessed: 12 November 2025).</w:t>
      </w:r>
    </w:p>
    <w:p w14:paraId="6D320348" w14:textId="4CEBBF38" w:rsidR="006F61CF" w:rsidRPr="00560088" w:rsidRDefault="006F61CF" w:rsidP="0EE8211A">
      <w:pPr>
        <w:rPr>
          <w:rFonts w:ascii="Arial" w:hAnsi="Arial" w:cs="Arial"/>
          <w:sz w:val="24"/>
          <w:szCs w:val="24"/>
        </w:rPr>
      </w:pPr>
    </w:p>
    <w:p w14:paraId="7C7797C8" w14:textId="4BE9C366" w:rsidR="0EE8211A" w:rsidRDefault="0EE8211A" w:rsidP="0EE8211A">
      <w:pPr>
        <w:rPr>
          <w:rFonts w:ascii="Arial" w:hAnsi="Arial" w:cs="Arial"/>
          <w:sz w:val="24"/>
          <w:szCs w:val="24"/>
        </w:rPr>
      </w:pPr>
    </w:p>
    <w:p w14:paraId="19472A76" w14:textId="5EC8A216" w:rsidR="0EE8211A" w:rsidRDefault="0EE8211A" w:rsidP="0EE8211A">
      <w:pPr>
        <w:rPr>
          <w:rFonts w:ascii="Arial" w:hAnsi="Arial" w:cs="Arial"/>
          <w:sz w:val="24"/>
          <w:szCs w:val="24"/>
        </w:rPr>
      </w:pPr>
    </w:p>
    <w:p w14:paraId="5AD578D7" w14:textId="32794472" w:rsidR="0EE8211A" w:rsidRDefault="0EE8211A" w:rsidP="0EE8211A">
      <w:pPr>
        <w:rPr>
          <w:rFonts w:ascii="Arial" w:hAnsi="Arial" w:cs="Arial"/>
          <w:sz w:val="24"/>
          <w:szCs w:val="24"/>
        </w:rPr>
      </w:pPr>
    </w:p>
    <w:p w14:paraId="58AFA632" w14:textId="06B4C63F" w:rsidR="0EE8211A" w:rsidRDefault="0EE8211A" w:rsidP="0EE8211A">
      <w:pPr>
        <w:rPr>
          <w:rFonts w:ascii="Arial" w:hAnsi="Arial" w:cs="Arial"/>
          <w:sz w:val="24"/>
          <w:szCs w:val="24"/>
        </w:rPr>
      </w:pPr>
    </w:p>
    <w:p w14:paraId="57733A1F" w14:textId="24E958C8" w:rsidR="0EE8211A" w:rsidRDefault="0EE8211A" w:rsidP="0EE8211A">
      <w:pPr>
        <w:rPr>
          <w:rFonts w:ascii="Arial" w:hAnsi="Arial" w:cs="Arial"/>
          <w:sz w:val="24"/>
          <w:szCs w:val="24"/>
        </w:rPr>
      </w:pPr>
    </w:p>
    <w:p w14:paraId="6FC6EC75" w14:textId="13546793" w:rsidR="0EE8211A" w:rsidRDefault="0EE8211A" w:rsidP="0EE8211A">
      <w:pPr>
        <w:rPr>
          <w:rFonts w:ascii="Arial" w:hAnsi="Arial" w:cs="Arial"/>
          <w:sz w:val="24"/>
          <w:szCs w:val="24"/>
        </w:rPr>
      </w:pPr>
    </w:p>
    <w:p w14:paraId="32B4D61F" w14:textId="77777777" w:rsidR="006F61CF" w:rsidRPr="00560088" w:rsidRDefault="003C5627" w:rsidP="4498553B">
      <w:pPr>
        <w:pStyle w:val="Heading1"/>
        <w:numPr>
          <w:ilvl w:val="0"/>
          <w:numId w:val="3"/>
        </w:numPr>
        <w:rPr>
          <w:rFonts w:ascii="Arial" w:hAnsi="Arial" w:cs="Arial"/>
          <w:b/>
          <w:bCs/>
          <w:color w:val="auto"/>
          <w:sz w:val="24"/>
          <w:szCs w:val="24"/>
        </w:rPr>
      </w:pPr>
      <w:bookmarkStart w:id="8" w:name="_Toc1698315146"/>
      <w:r w:rsidRPr="4498553B">
        <w:rPr>
          <w:rFonts w:ascii="Arial" w:hAnsi="Arial" w:cs="Arial"/>
          <w:b/>
          <w:bCs/>
          <w:color w:val="auto"/>
          <w:sz w:val="24"/>
          <w:szCs w:val="24"/>
        </w:rPr>
        <w:t>Appendix</w:t>
      </w:r>
      <w:bookmarkEnd w:id="8"/>
    </w:p>
    <w:tbl>
      <w:tblPr>
        <w:tblStyle w:val="GridTable4-Accent6"/>
        <w:tblW w:w="10113" w:type="dxa"/>
        <w:tblLook w:val="04A0" w:firstRow="1" w:lastRow="0" w:firstColumn="1" w:lastColumn="0" w:noHBand="0" w:noVBand="1"/>
      </w:tblPr>
      <w:tblGrid>
        <w:gridCol w:w="3371"/>
        <w:gridCol w:w="6742"/>
      </w:tblGrid>
      <w:tr w:rsidR="00D71DC9" w:rsidRPr="00560088" w14:paraId="478DE195" w14:textId="77777777" w:rsidTr="00D71DC9">
        <w:trPr>
          <w:cnfStyle w:val="100000000000" w:firstRow="1" w:lastRow="0" w:firstColumn="0" w:lastColumn="0" w:oddVBand="0" w:evenVBand="0" w:oddHBand="0"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0" w:type="auto"/>
            <w:hideMark/>
          </w:tcPr>
          <w:p w14:paraId="5E872B91" w14:textId="77777777" w:rsidR="00F86BAD" w:rsidRPr="00560088" w:rsidRDefault="00F86BAD" w:rsidP="00F86BAD">
            <w:pPr>
              <w:spacing w:before="0" w:line="360" w:lineRule="auto"/>
              <w:jc w:val="center"/>
              <w:rPr>
                <w:rFonts w:ascii="Arial" w:hAnsi="Arial" w:cs="Arial"/>
                <w:noProof/>
                <w:sz w:val="24"/>
                <w:szCs w:val="24"/>
                <w:lang w:val="en-GB" w:eastAsia="en-GB"/>
              </w:rPr>
            </w:pPr>
          </w:p>
          <w:p w14:paraId="029F3E62" w14:textId="77777777" w:rsidR="006F61CF" w:rsidRPr="00560088" w:rsidRDefault="003C5627" w:rsidP="00F86BAD">
            <w:pPr>
              <w:spacing w:before="0" w:line="360" w:lineRule="auto"/>
              <w:jc w:val="center"/>
              <w:rPr>
                <w:rFonts w:ascii="Arial" w:eastAsia="Times New Roman" w:hAnsi="Arial" w:cs="Arial"/>
                <w:sz w:val="24"/>
                <w:szCs w:val="24"/>
                <w:lang w:val="en-GB" w:eastAsia="en-GB"/>
              </w:rPr>
            </w:pPr>
            <w:r w:rsidRPr="00560088">
              <w:rPr>
                <w:rFonts w:ascii="Arial" w:hAnsi="Arial" w:cs="Arial"/>
                <w:noProof/>
                <w:sz w:val="24"/>
                <w:szCs w:val="24"/>
                <w:lang w:val="en-GB" w:eastAsia="en-GB"/>
              </w:rPr>
              <w:drawing>
                <wp:inline distT="0" distB="0" distL="0" distR="0" wp14:anchorId="646CC07F" wp14:editId="3B21A87F">
                  <wp:extent cx="1457325" cy="219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4"/>
                          <a:stretch>
                            <a:fillRect/>
                          </a:stretch>
                        </pic:blipFill>
                        <pic:spPr>
                          <a:xfrm>
                            <a:off x="0" y="0"/>
                            <a:ext cx="1457325" cy="219075"/>
                          </a:xfrm>
                          <a:prstGeom prst="rect">
                            <a:avLst/>
                          </a:prstGeom>
                        </pic:spPr>
                      </pic:pic>
                    </a:graphicData>
                  </a:graphic>
                </wp:inline>
              </w:drawing>
            </w:r>
          </w:p>
        </w:tc>
        <w:tc>
          <w:tcPr>
            <w:tcW w:w="0" w:type="auto"/>
            <w:hideMark/>
          </w:tcPr>
          <w:p w14:paraId="3228EDE0" w14:textId="77777777" w:rsidR="00F86BAD" w:rsidRPr="00560088" w:rsidRDefault="00F86BAD" w:rsidP="00F86BAD">
            <w:pPr>
              <w:spacing w:before="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noProof/>
                <w:sz w:val="24"/>
                <w:szCs w:val="24"/>
                <w:lang w:val="en-GB" w:eastAsia="en-GB"/>
              </w:rPr>
            </w:pPr>
          </w:p>
          <w:p w14:paraId="673A6DA9" w14:textId="77777777" w:rsidR="006F61CF" w:rsidRPr="00560088" w:rsidRDefault="003C5627" w:rsidP="00F86BAD">
            <w:pPr>
              <w:spacing w:before="0"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val="en-GB" w:eastAsia="en-GB"/>
              </w:rPr>
            </w:pPr>
            <w:r w:rsidRPr="00560088">
              <w:rPr>
                <w:rFonts w:ascii="Arial" w:hAnsi="Arial" w:cs="Arial"/>
                <w:noProof/>
                <w:sz w:val="24"/>
                <w:szCs w:val="24"/>
                <w:lang w:val="en-GB" w:eastAsia="en-GB"/>
              </w:rPr>
              <w:drawing>
                <wp:inline distT="0" distB="0" distL="0" distR="0" wp14:anchorId="1549DA3E" wp14:editId="4D4648A6">
                  <wp:extent cx="2886075" cy="276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25"/>
                          <a:stretch>
                            <a:fillRect/>
                          </a:stretch>
                        </pic:blipFill>
                        <pic:spPr>
                          <a:xfrm>
                            <a:off x="0" y="0"/>
                            <a:ext cx="2886075" cy="276225"/>
                          </a:xfrm>
                          <a:prstGeom prst="rect">
                            <a:avLst/>
                          </a:prstGeom>
                        </pic:spPr>
                      </pic:pic>
                    </a:graphicData>
                  </a:graphic>
                </wp:inline>
              </w:drawing>
            </w:r>
          </w:p>
        </w:tc>
      </w:tr>
      <w:tr w:rsidR="00D71DC9" w:rsidRPr="00560088" w14:paraId="661354C8" w14:textId="77777777" w:rsidTr="00D71DC9">
        <w:trPr>
          <w:cnfStyle w:val="000000100000" w:firstRow="0" w:lastRow="0" w:firstColumn="0" w:lastColumn="0" w:oddVBand="0" w:evenVBand="0" w:oddHBand="1" w:evenHBand="0" w:firstRowFirstColumn="0" w:firstRowLastColumn="0" w:lastRowFirstColumn="0" w:lastRowLastColumn="0"/>
          <w:trHeight w:val="1616"/>
        </w:trPr>
        <w:tc>
          <w:tcPr>
            <w:cnfStyle w:val="001000000000" w:firstRow="0" w:lastRow="0" w:firstColumn="1" w:lastColumn="0" w:oddVBand="0" w:evenVBand="0" w:oddHBand="0" w:evenHBand="0" w:firstRowFirstColumn="0" w:firstRowLastColumn="0" w:lastRowFirstColumn="0" w:lastRowLastColumn="0"/>
            <w:tcW w:w="0" w:type="auto"/>
            <w:hideMark/>
          </w:tcPr>
          <w:p w14:paraId="2913EE44" w14:textId="77777777" w:rsidR="006F61CF" w:rsidRPr="00560088" w:rsidRDefault="003C5627" w:rsidP="00F86BAD">
            <w:pPr>
              <w:spacing w:before="0" w:line="360" w:lineRule="auto"/>
              <w:rPr>
                <w:rFonts w:ascii="Arial" w:eastAsia="Times New Roman" w:hAnsi="Arial" w:cs="Arial"/>
                <w:sz w:val="24"/>
                <w:szCs w:val="24"/>
                <w:lang w:val="en-GB" w:eastAsia="en-GB"/>
              </w:rPr>
            </w:pPr>
            <w:r w:rsidRPr="00560088">
              <w:rPr>
                <w:rFonts w:ascii="Arial" w:eastAsia="Times New Roman" w:hAnsi="Arial" w:cs="Arial"/>
                <w:b w:val="0"/>
                <w:sz w:val="24"/>
                <w:szCs w:val="24"/>
                <w:lang w:val="en-GB" w:eastAsia="en-GB"/>
              </w:rPr>
              <w:t xml:space="preserve">1. To apply theoretical knowledge from the </w:t>
            </w:r>
            <w:r w:rsidRPr="00560088">
              <w:rPr>
                <w:rFonts w:ascii="Arial" w:eastAsia="Times New Roman" w:hAnsi="Arial" w:cs="Arial"/>
                <w:b w:val="0"/>
                <w:i/>
                <w:iCs/>
                <w:sz w:val="24"/>
                <w:szCs w:val="24"/>
                <w:lang w:val="en-GB" w:eastAsia="en-GB"/>
              </w:rPr>
              <w:t>sustainability for the Hospitality Industry</w:t>
            </w:r>
            <w:r w:rsidRPr="00560088">
              <w:rPr>
                <w:rFonts w:ascii="Arial" w:eastAsia="Times New Roman" w:hAnsi="Arial" w:cs="Arial"/>
                <w:b w:val="0"/>
                <w:sz w:val="24"/>
                <w:szCs w:val="24"/>
                <w:lang w:val="en-GB" w:eastAsia="en-GB"/>
              </w:rPr>
              <w:t xml:space="preserve"> module in a real operational context.</w:t>
            </w:r>
          </w:p>
        </w:tc>
        <w:tc>
          <w:tcPr>
            <w:tcW w:w="0" w:type="auto"/>
            <w:hideMark/>
          </w:tcPr>
          <w:p w14:paraId="7CA87812" w14:textId="77777777" w:rsidR="006F61CF" w:rsidRPr="00560088" w:rsidRDefault="003C5627" w:rsidP="00F86BAD">
            <w:pPr>
              <w:spacing w:before="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n-GB" w:eastAsia="en-GB"/>
              </w:rPr>
            </w:pPr>
            <w:r w:rsidRPr="00560088">
              <w:rPr>
                <w:rFonts w:ascii="Arial" w:eastAsia="Times New Roman" w:hAnsi="Arial" w:cs="Arial"/>
                <w:b/>
                <w:bCs/>
                <w:sz w:val="24"/>
                <w:szCs w:val="24"/>
                <w:lang w:val="en-GB" w:eastAsia="en-GB"/>
              </w:rPr>
              <w:t>Achieved:</w:t>
            </w:r>
            <w:r w:rsidRPr="00560088">
              <w:rPr>
                <w:rFonts w:ascii="Arial" w:eastAsia="Times New Roman" w:hAnsi="Arial" w:cs="Arial"/>
                <w:sz w:val="24"/>
                <w:szCs w:val="24"/>
                <w:lang w:val="en-GB" w:eastAsia="en-GB"/>
              </w:rPr>
              <w:t xml:space="preserve"> I successfully applied sustainability concepts through observing and assisting with food waste reduction, portion control, and the use of locally sourced ingredients. These practices reflected the real-world implementation of sustainability theories learned in class.</w:t>
            </w:r>
          </w:p>
        </w:tc>
      </w:tr>
      <w:tr w:rsidR="00D71DC9" w:rsidRPr="00560088" w14:paraId="11C48660" w14:textId="77777777" w:rsidTr="00D71DC9">
        <w:trPr>
          <w:trHeight w:val="1599"/>
        </w:trPr>
        <w:tc>
          <w:tcPr>
            <w:cnfStyle w:val="001000000000" w:firstRow="0" w:lastRow="0" w:firstColumn="1" w:lastColumn="0" w:oddVBand="0" w:evenVBand="0" w:oddHBand="0" w:evenHBand="0" w:firstRowFirstColumn="0" w:firstRowLastColumn="0" w:lastRowFirstColumn="0" w:lastRowLastColumn="0"/>
            <w:tcW w:w="0" w:type="auto"/>
            <w:hideMark/>
          </w:tcPr>
          <w:p w14:paraId="0EA85B72" w14:textId="77777777" w:rsidR="006F61CF" w:rsidRPr="00560088" w:rsidRDefault="003C5627" w:rsidP="00F86BAD">
            <w:pPr>
              <w:spacing w:before="0" w:line="360" w:lineRule="auto"/>
              <w:rPr>
                <w:rFonts w:ascii="Arial" w:eastAsia="Times New Roman" w:hAnsi="Arial" w:cs="Arial"/>
                <w:sz w:val="24"/>
                <w:szCs w:val="24"/>
                <w:lang w:val="en-GB" w:eastAsia="en-GB"/>
              </w:rPr>
            </w:pPr>
            <w:r w:rsidRPr="00560088">
              <w:rPr>
                <w:rFonts w:ascii="Arial" w:eastAsia="Times New Roman" w:hAnsi="Arial" w:cs="Arial"/>
                <w:b w:val="0"/>
                <w:sz w:val="24"/>
                <w:szCs w:val="24"/>
                <w:lang w:val="en-GB" w:eastAsia="en-GB"/>
              </w:rPr>
              <w:t>2. To develop teamwork and communication skills within a professional Food and Beverage environment.</w:t>
            </w:r>
          </w:p>
        </w:tc>
        <w:tc>
          <w:tcPr>
            <w:tcW w:w="0" w:type="auto"/>
            <w:hideMark/>
          </w:tcPr>
          <w:p w14:paraId="6BC8CF45" w14:textId="77777777" w:rsidR="006F61CF" w:rsidRPr="00560088" w:rsidRDefault="003C5627" w:rsidP="00F86BAD">
            <w:pPr>
              <w:spacing w:before="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GB" w:eastAsia="en-GB"/>
              </w:rPr>
            </w:pPr>
            <w:r w:rsidRPr="00560088">
              <w:rPr>
                <w:rFonts w:ascii="Arial" w:eastAsia="Times New Roman" w:hAnsi="Arial" w:cs="Arial"/>
                <w:b/>
                <w:bCs/>
                <w:sz w:val="24"/>
                <w:szCs w:val="24"/>
                <w:lang w:val="en-GB" w:eastAsia="en-GB"/>
              </w:rPr>
              <w:t>Achieved:</w:t>
            </w:r>
            <w:r w:rsidRPr="00560088">
              <w:rPr>
                <w:rFonts w:ascii="Arial" w:eastAsia="Times New Roman" w:hAnsi="Arial" w:cs="Arial"/>
                <w:sz w:val="24"/>
                <w:szCs w:val="24"/>
                <w:lang w:val="en-GB" w:eastAsia="en-GB"/>
              </w:rPr>
              <w:t xml:space="preserve"> Regular collaboration with chefs, including Andrew, and service staff enhanced my confidence, coordination, and communication abilities. I learned the importance of evident teamwork for maintaining service efficiency during busy periods.</w:t>
            </w:r>
          </w:p>
        </w:tc>
      </w:tr>
      <w:tr w:rsidR="00D71DC9" w:rsidRPr="00560088" w14:paraId="30AEF64C" w14:textId="77777777" w:rsidTr="00D71DC9">
        <w:trPr>
          <w:cnfStyle w:val="000000100000" w:firstRow="0" w:lastRow="0" w:firstColumn="0" w:lastColumn="0" w:oddVBand="0" w:evenVBand="0" w:oddHBand="1" w:evenHBand="0" w:firstRowFirstColumn="0" w:firstRowLastColumn="0" w:lastRowFirstColumn="0" w:lastRowLastColumn="0"/>
          <w:trHeight w:val="1616"/>
        </w:trPr>
        <w:tc>
          <w:tcPr>
            <w:cnfStyle w:val="001000000000" w:firstRow="0" w:lastRow="0" w:firstColumn="1" w:lastColumn="0" w:oddVBand="0" w:evenVBand="0" w:oddHBand="0" w:evenHBand="0" w:firstRowFirstColumn="0" w:firstRowLastColumn="0" w:lastRowFirstColumn="0" w:lastRowLastColumn="0"/>
            <w:tcW w:w="0" w:type="auto"/>
            <w:hideMark/>
          </w:tcPr>
          <w:p w14:paraId="3B63D18A" w14:textId="77777777" w:rsidR="006F61CF" w:rsidRPr="00560088" w:rsidRDefault="003C5627" w:rsidP="00F86BAD">
            <w:pPr>
              <w:spacing w:before="0" w:line="360" w:lineRule="auto"/>
              <w:rPr>
                <w:rFonts w:ascii="Arial" w:eastAsia="Times New Roman" w:hAnsi="Arial" w:cs="Arial"/>
                <w:sz w:val="24"/>
                <w:szCs w:val="24"/>
                <w:lang w:val="en-GB" w:eastAsia="en-GB"/>
              </w:rPr>
            </w:pPr>
            <w:r w:rsidRPr="00560088">
              <w:rPr>
                <w:rFonts w:ascii="Arial" w:eastAsia="Times New Roman" w:hAnsi="Arial" w:cs="Arial"/>
                <w:b w:val="0"/>
                <w:sz w:val="24"/>
                <w:szCs w:val="24"/>
                <w:lang w:val="en-GB" w:eastAsia="en-GB"/>
              </w:rPr>
              <w:t>3. To understand the managerial and operational processes of the Food and Beverage department.</w:t>
            </w:r>
          </w:p>
        </w:tc>
        <w:tc>
          <w:tcPr>
            <w:tcW w:w="0" w:type="auto"/>
            <w:hideMark/>
          </w:tcPr>
          <w:p w14:paraId="7F6A6B9A" w14:textId="77777777" w:rsidR="006F61CF" w:rsidRPr="00560088" w:rsidRDefault="003C5627" w:rsidP="00F86BAD">
            <w:pPr>
              <w:spacing w:before="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n-GB" w:eastAsia="en-GB"/>
              </w:rPr>
            </w:pPr>
            <w:r w:rsidRPr="00560088">
              <w:rPr>
                <w:rFonts w:ascii="Arial" w:eastAsia="Times New Roman" w:hAnsi="Arial" w:cs="Arial"/>
                <w:b/>
                <w:bCs/>
                <w:sz w:val="24"/>
                <w:szCs w:val="24"/>
                <w:lang w:val="en-GB" w:eastAsia="en-GB"/>
              </w:rPr>
              <w:t>Partially Achieved:</w:t>
            </w:r>
            <w:r w:rsidRPr="00560088">
              <w:rPr>
                <w:rFonts w:ascii="Arial" w:eastAsia="Times New Roman" w:hAnsi="Arial" w:cs="Arial"/>
                <w:sz w:val="24"/>
                <w:szCs w:val="24"/>
                <w:lang w:val="en-GB" w:eastAsia="en-GB"/>
              </w:rPr>
              <w:t xml:space="preserve"> I gained practical understanding of daily operations, staff coordination, and hygiene standards. However, I identified the need for further experience in inventory management and leadership decision-making for complete managerial insight.</w:t>
            </w:r>
          </w:p>
        </w:tc>
      </w:tr>
    </w:tbl>
    <w:p w14:paraId="432B851F" w14:textId="77777777" w:rsidR="006F61CF" w:rsidRPr="00560088" w:rsidRDefault="006F61CF" w:rsidP="006F61CF">
      <w:pPr>
        <w:rPr>
          <w:rFonts w:ascii="Arial" w:hAnsi="Arial" w:cs="Arial"/>
          <w:sz w:val="24"/>
          <w:szCs w:val="24"/>
        </w:rPr>
      </w:pPr>
    </w:p>
    <w:sectPr w:rsidR="006F61CF" w:rsidRPr="00560088" w:rsidSect="00456B8F">
      <w:footerReference w:type="default" r:id="rId2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190B0" w14:textId="77777777" w:rsidR="00305338" w:rsidRDefault="00305338" w:rsidP="00456B8F">
      <w:pPr>
        <w:spacing w:before="0" w:after="0" w:line="240" w:lineRule="auto"/>
      </w:pPr>
      <w:r>
        <w:separator/>
      </w:r>
    </w:p>
  </w:endnote>
  <w:endnote w:type="continuationSeparator" w:id="0">
    <w:p w14:paraId="77EE7DA7" w14:textId="77777777" w:rsidR="00305338" w:rsidRDefault="00305338" w:rsidP="00456B8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84377" w14:textId="77777777" w:rsidR="009F6872" w:rsidRDefault="009F68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E4DBF" w14:textId="77777777" w:rsidR="00456B8F" w:rsidRDefault="00456B8F">
    <w:pPr>
      <w:pStyle w:val="Footer"/>
      <w:jc w:val="right"/>
    </w:pPr>
  </w:p>
  <w:p w14:paraId="74A98CB6" w14:textId="77777777" w:rsidR="00456B8F" w:rsidRDefault="00456B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98CC8" w14:textId="77777777" w:rsidR="009F6872" w:rsidRDefault="009F687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8389823"/>
      <w:docPartObj>
        <w:docPartGallery w:val="Page Numbers (Bottom of Page)"/>
        <w:docPartUnique/>
      </w:docPartObj>
    </w:sdtPr>
    <w:sdtEndPr>
      <w:rPr>
        <w:noProof/>
      </w:rPr>
    </w:sdtEndPr>
    <w:sdtContent>
      <w:p w14:paraId="24E83C4C" w14:textId="77777777" w:rsidR="00456B8F" w:rsidRDefault="003C5627">
        <w:pPr>
          <w:pStyle w:val="Footer"/>
          <w:jc w:val="right"/>
        </w:pPr>
        <w:r>
          <w:fldChar w:fldCharType="begin"/>
        </w:r>
        <w:r>
          <w:instrText xml:space="preserve"> PAGE   \* MERGEFORMAT </w:instrText>
        </w:r>
        <w:r>
          <w:fldChar w:fldCharType="separate"/>
        </w:r>
        <w:r w:rsidR="00D3189A">
          <w:rPr>
            <w:noProof/>
          </w:rPr>
          <w:t>8</w:t>
        </w:r>
        <w:r>
          <w:rPr>
            <w:noProof/>
          </w:rPr>
          <w:fldChar w:fldCharType="end"/>
        </w:r>
      </w:p>
    </w:sdtContent>
  </w:sdt>
  <w:p w14:paraId="7C5E0732" w14:textId="77777777" w:rsidR="00456B8F" w:rsidRDefault="00456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E57E4" w14:textId="77777777" w:rsidR="00305338" w:rsidRDefault="00305338" w:rsidP="00456B8F">
      <w:pPr>
        <w:spacing w:before="0" w:after="0" w:line="240" w:lineRule="auto"/>
      </w:pPr>
      <w:r>
        <w:separator/>
      </w:r>
    </w:p>
  </w:footnote>
  <w:footnote w:type="continuationSeparator" w:id="0">
    <w:p w14:paraId="1D48CA01" w14:textId="77777777" w:rsidR="00305338" w:rsidRDefault="00305338" w:rsidP="00456B8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B353B" w14:textId="77777777" w:rsidR="009F6872" w:rsidRDefault="009F68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8A2B0" w14:textId="77777777" w:rsidR="009F6872" w:rsidRDefault="009F68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3D6E7" w14:textId="77777777" w:rsidR="009F6872" w:rsidRDefault="009F6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C3E8A"/>
    <w:multiLevelType w:val="multilevel"/>
    <w:tmpl w:val="ABA4336C"/>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6196131E"/>
    <w:multiLevelType w:val="multilevel"/>
    <w:tmpl w:val="ABA4336C"/>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6C067109"/>
    <w:multiLevelType w:val="hybridMultilevel"/>
    <w:tmpl w:val="E842BDCA"/>
    <w:lvl w:ilvl="0" w:tplc="C204A896">
      <w:start w:val="1"/>
      <w:numFmt w:val="decimal"/>
      <w:lvlText w:val="%1."/>
      <w:lvlJc w:val="left"/>
      <w:pPr>
        <w:ind w:left="720" w:hanging="360"/>
      </w:pPr>
      <w:rPr>
        <w:rFonts w:hint="default"/>
      </w:rPr>
    </w:lvl>
    <w:lvl w:ilvl="1" w:tplc="1D663EDE" w:tentative="1">
      <w:start w:val="1"/>
      <w:numFmt w:val="lowerLetter"/>
      <w:lvlText w:val="%2."/>
      <w:lvlJc w:val="left"/>
      <w:pPr>
        <w:ind w:left="1440" w:hanging="360"/>
      </w:pPr>
    </w:lvl>
    <w:lvl w:ilvl="2" w:tplc="1CB6F222" w:tentative="1">
      <w:start w:val="1"/>
      <w:numFmt w:val="lowerRoman"/>
      <w:lvlText w:val="%3."/>
      <w:lvlJc w:val="right"/>
      <w:pPr>
        <w:ind w:left="2160" w:hanging="180"/>
      </w:pPr>
    </w:lvl>
    <w:lvl w:ilvl="3" w:tplc="C75A7AF6" w:tentative="1">
      <w:start w:val="1"/>
      <w:numFmt w:val="decimal"/>
      <w:lvlText w:val="%4."/>
      <w:lvlJc w:val="left"/>
      <w:pPr>
        <w:ind w:left="2880" w:hanging="360"/>
      </w:pPr>
    </w:lvl>
    <w:lvl w:ilvl="4" w:tplc="94D068EE" w:tentative="1">
      <w:start w:val="1"/>
      <w:numFmt w:val="lowerLetter"/>
      <w:lvlText w:val="%5."/>
      <w:lvlJc w:val="left"/>
      <w:pPr>
        <w:ind w:left="3600" w:hanging="360"/>
      </w:pPr>
    </w:lvl>
    <w:lvl w:ilvl="5" w:tplc="DDB89FAA" w:tentative="1">
      <w:start w:val="1"/>
      <w:numFmt w:val="lowerRoman"/>
      <w:lvlText w:val="%6."/>
      <w:lvlJc w:val="right"/>
      <w:pPr>
        <w:ind w:left="4320" w:hanging="180"/>
      </w:pPr>
    </w:lvl>
    <w:lvl w:ilvl="6" w:tplc="A30204A0" w:tentative="1">
      <w:start w:val="1"/>
      <w:numFmt w:val="decimal"/>
      <w:lvlText w:val="%7."/>
      <w:lvlJc w:val="left"/>
      <w:pPr>
        <w:ind w:left="5040" w:hanging="360"/>
      </w:pPr>
    </w:lvl>
    <w:lvl w:ilvl="7" w:tplc="AD84183E" w:tentative="1">
      <w:start w:val="1"/>
      <w:numFmt w:val="lowerLetter"/>
      <w:lvlText w:val="%8."/>
      <w:lvlJc w:val="left"/>
      <w:pPr>
        <w:ind w:left="5760" w:hanging="360"/>
      </w:pPr>
    </w:lvl>
    <w:lvl w:ilvl="8" w:tplc="470CF786" w:tentative="1">
      <w:start w:val="1"/>
      <w:numFmt w:val="lowerRoman"/>
      <w:lvlText w:val="%9."/>
      <w:lvlJc w:val="right"/>
      <w:pPr>
        <w:ind w:left="6480" w:hanging="180"/>
      </w:pPr>
    </w:lvl>
  </w:abstractNum>
  <w:num w:numId="1" w16cid:durableId="1830167914">
    <w:abstractNumId w:val="0"/>
  </w:num>
  <w:num w:numId="2" w16cid:durableId="114720393">
    <w:abstractNumId w:val="1"/>
  </w:num>
  <w:num w:numId="3" w16cid:durableId="10700077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movePersonalInformation/>
  <w:removeDateAndTime/>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AA7"/>
    <w:rsid w:val="00063158"/>
    <w:rsid w:val="000805B6"/>
    <w:rsid w:val="000A1AA7"/>
    <w:rsid w:val="00140276"/>
    <w:rsid w:val="00191015"/>
    <w:rsid w:val="00210F60"/>
    <w:rsid w:val="002709A1"/>
    <w:rsid w:val="00305338"/>
    <w:rsid w:val="003A4C68"/>
    <w:rsid w:val="003C5627"/>
    <w:rsid w:val="00456B8F"/>
    <w:rsid w:val="00460A3F"/>
    <w:rsid w:val="00486DC3"/>
    <w:rsid w:val="00560088"/>
    <w:rsid w:val="0057402A"/>
    <w:rsid w:val="006D3C93"/>
    <w:rsid w:val="006F61CF"/>
    <w:rsid w:val="00714162"/>
    <w:rsid w:val="0073278D"/>
    <w:rsid w:val="007D103D"/>
    <w:rsid w:val="009404C1"/>
    <w:rsid w:val="009F1C6A"/>
    <w:rsid w:val="009F6872"/>
    <w:rsid w:val="00BF56B9"/>
    <w:rsid w:val="00C51D2E"/>
    <w:rsid w:val="00C64C95"/>
    <w:rsid w:val="00C935B7"/>
    <w:rsid w:val="00D3189A"/>
    <w:rsid w:val="00D663C4"/>
    <w:rsid w:val="00D71DC9"/>
    <w:rsid w:val="00D94A84"/>
    <w:rsid w:val="00E749D0"/>
    <w:rsid w:val="00ED248B"/>
    <w:rsid w:val="00F86BAD"/>
    <w:rsid w:val="00F87BDB"/>
    <w:rsid w:val="00FA7304"/>
    <w:rsid w:val="00FC56C2"/>
    <w:rsid w:val="0269DD36"/>
    <w:rsid w:val="04EAD96D"/>
    <w:rsid w:val="0545224F"/>
    <w:rsid w:val="054A716D"/>
    <w:rsid w:val="06B39F66"/>
    <w:rsid w:val="07289F09"/>
    <w:rsid w:val="07B9AC1F"/>
    <w:rsid w:val="0AC6AB3F"/>
    <w:rsid w:val="0AE3C928"/>
    <w:rsid w:val="0B2630E5"/>
    <w:rsid w:val="0C34A998"/>
    <w:rsid w:val="0D8B6BB2"/>
    <w:rsid w:val="0DB0B4CA"/>
    <w:rsid w:val="0DC48322"/>
    <w:rsid w:val="0E08D413"/>
    <w:rsid w:val="0EE8211A"/>
    <w:rsid w:val="0FABDCDB"/>
    <w:rsid w:val="1233F78C"/>
    <w:rsid w:val="131317BF"/>
    <w:rsid w:val="1378B95D"/>
    <w:rsid w:val="144992B9"/>
    <w:rsid w:val="152A0BAB"/>
    <w:rsid w:val="1553DE21"/>
    <w:rsid w:val="1586B743"/>
    <w:rsid w:val="1722D73F"/>
    <w:rsid w:val="1990621D"/>
    <w:rsid w:val="1AACFC2F"/>
    <w:rsid w:val="1B393C38"/>
    <w:rsid w:val="1B6BB858"/>
    <w:rsid w:val="1BA15AD6"/>
    <w:rsid w:val="1DEB83EC"/>
    <w:rsid w:val="1E08C1D8"/>
    <w:rsid w:val="1F6CFD23"/>
    <w:rsid w:val="2075C37E"/>
    <w:rsid w:val="226D9155"/>
    <w:rsid w:val="23AB00F6"/>
    <w:rsid w:val="25403A7D"/>
    <w:rsid w:val="2540A7F8"/>
    <w:rsid w:val="25947DC7"/>
    <w:rsid w:val="259CDADD"/>
    <w:rsid w:val="270B7ECC"/>
    <w:rsid w:val="27EC3CB4"/>
    <w:rsid w:val="2886F7A0"/>
    <w:rsid w:val="297FE002"/>
    <w:rsid w:val="2A9913A9"/>
    <w:rsid w:val="2C768655"/>
    <w:rsid w:val="2D53EB2E"/>
    <w:rsid w:val="2D641AD9"/>
    <w:rsid w:val="2E46616B"/>
    <w:rsid w:val="309BDF95"/>
    <w:rsid w:val="34812E2F"/>
    <w:rsid w:val="34DA05DD"/>
    <w:rsid w:val="34F26456"/>
    <w:rsid w:val="35B9B28B"/>
    <w:rsid w:val="36C4FAC3"/>
    <w:rsid w:val="37D836F6"/>
    <w:rsid w:val="3CEAA974"/>
    <w:rsid w:val="3D53EE48"/>
    <w:rsid w:val="414A3FAE"/>
    <w:rsid w:val="41FB0823"/>
    <w:rsid w:val="42529FF7"/>
    <w:rsid w:val="4440959C"/>
    <w:rsid w:val="4498553B"/>
    <w:rsid w:val="4499DDE1"/>
    <w:rsid w:val="477AA650"/>
    <w:rsid w:val="48970434"/>
    <w:rsid w:val="49448215"/>
    <w:rsid w:val="4F2A1107"/>
    <w:rsid w:val="4F7ECA56"/>
    <w:rsid w:val="50ECDB53"/>
    <w:rsid w:val="5151CB0A"/>
    <w:rsid w:val="51A14CD7"/>
    <w:rsid w:val="51B91972"/>
    <w:rsid w:val="52A4A2DA"/>
    <w:rsid w:val="545D0DF6"/>
    <w:rsid w:val="56B5BD9B"/>
    <w:rsid w:val="572BE96F"/>
    <w:rsid w:val="5735DBCE"/>
    <w:rsid w:val="573F0FDC"/>
    <w:rsid w:val="575E30A5"/>
    <w:rsid w:val="577FA610"/>
    <w:rsid w:val="5904CFFE"/>
    <w:rsid w:val="5A6A591D"/>
    <w:rsid w:val="5B74298A"/>
    <w:rsid w:val="5E74671C"/>
    <w:rsid w:val="5E8652D7"/>
    <w:rsid w:val="5F9855FE"/>
    <w:rsid w:val="60494CB3"/>
    <w:rsid w:val="608176A3"/>
    <w:rsid w:val="6481AA99"/>
    <w:rsid w:val="67108D15"/>
    <w:rsid w:val="6751E086"/>
    <w:rsid w:val="68D517CF"/>
    <w:rsid w:val="6A1205CC"/>
    <w:rsid w:val="6AB55D30"/>
    <w:rsid w:val="6C043878"/>
    <w:rsid w:val="6CA6F266"/>
    <w:rsid w:val="6DCE0B3A"/>
    <w:rsid w:val="6E36F40B"/>
    <w:rsid w:val="6EC4985C"/>
    <w:rsid w:val="6FAB5637"/>
    <w:rsid w:val="6FC41D6C"/>
    <w:rsid w:val="70990B89"/>
    <w:rsid w:val="72D3296D"/>
    <w:rsid w:val="72E3F528"/>
    <w:rsid w:val="7595052E"/>
    <w:rsid w:val="7733CBB9"/>
    <w:rsid w:val="7894F2C6"/>
    <w:rsid w:val="7963EEBF"/>
    <w:rsid w:val="7C460D0C"/>
    <w:rsid w:val="7F4EFDC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EE0D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6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AA7"/>
  </w:style>
  <w:style w:type="paragraph" w:styleId="Heading1">
    <w:name w:val="heading 1"/>
    <w:basedOn w:val="Normal"/>
    <w:next w:val="Normal"/>
    <w:link w:val="Heading1Char"/>
    <w:uiPriority w:val="9"/>
    <w:qFormat/>
    <w:rsid w:val="000A1A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A1A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A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A1AA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A1AA7"/>
    <w:pPr>
      <w:ind w:left="720"/>
      <w:contextualSpacing/>
    </w:pPr>
  </w:style>
  <w:style w:type="character" w:styleId="Strong">
    <w:name w:val="Strong"/>
    <w:basedOn w:val="DefaultParagraphFont"/>
    <w:uiPriority w:val="22"/>
    <w:qFormat/>
    <w:rsid w:val="002709A1"/>
    <w:rPr>
      <w:b/>
      <w:bCs/>
    </w:rPr>
  </w:style>
  <w:style w:type="character" w:styleId="Emphasis">
    <w:name w:val="Emphasis"/>
    <w:basedOn w:val="DefaultParagraphFont"/>
    <w:uiPriority w:val="20"/>
    <w:qFormat/>
    <w:rsid w:val="00BF56B9"/>
    <w:rPr>
      <w:i/>
      <w:iCs/>
    </w:rPr>
  </w:style>
  <w:style w:type="paragraph" w:styleId="NormalWeb">
    <w:name w:val="Normal (Web)"/>
    <w:basedOn w:val="Normal"/>
    <w:uiPriority w:val="99"/>
    <w:unhideWhenUsed/>
    <w:rsid w:val="00191015"/>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456B8F"/>
    <w:pPr>
      <w:spacing w:line="259" w:lineRule="auto"/>
      <w:jc w:val="left"/>
      <w:outlineLvl w:val="9"/>
    </w:pPr>
  </w:style>
  <w:style w:type="paragraph" w:styleId="TOC1">
    <w:name w:val="toc 1"/>
    <w:basedOn w:val="Normal"/>
    <w:next w:val="Normal"/>
    <w:autoRedefine/>
    <w:uiPriority w:val="39"/>
    <w:unhideWhenUsed/>
    <w:rsid w:val="00456B8F"/>
    <w:pPr>
      <w:spacing w:after="100"/>
    </w:pPr>
  </w:style>
  <w:style w:type="paragraph" w:styleId="TOC2">
    <w:name w:val="toc 2"/>
    <w:basedOn w:val="Normal"/>
    <w:next w:val="Normal"/>
    <w:autoRedefine/>
    <w:uiPriority w:val="39"/>
    <w:unhideWhenUsed/>
    <w:rsid w:val="00456B8F"/>
    <w:pPr>
      <w:spacing w:after="100"/>
      <w:ind w:left="220"/>
    </w:pPr>
  </w:style>
  <w:style w:type="character" w:styleId="Hyperlink">
    <w:name w:val="Hyperlink"/>
    <w:basedOn w:val="DefaultParagraphFont"/>
    <w:uiPriority w:val="99"/>
    <w:unhideWhenUsed/>
    <w:rsid w:val="00456B8F"/>
    <w:rPr>
      <w:color w:val="0563C1" w:themeColor="hyperlink"/>
      <w:u w:val="single"/>
    </w:rPr>
  </w:style>
  <w:style w:type="paragraph" w:styleId="Header">
    <w:name w:val="header"/>
    <w:basedOn w:val="Normal"/>
    <w:link w:val="HeaderChar"/>
    <w:uiPriority w:val="99"/>
    <w:unhideWhenUsed/>
    <w:rsid w:val="00456B8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56B8F"/>
  </w:style>
  <w:style w:type="paragraph" w:styleId="Footer">
    <w:name w:val="footer"/>
    <w:basedOn w:val="Normal"/>
    <w:link w:val="FooterChar"/>
    <w:uiPriority w:val="99"/>
    <w:unhideWhenUsed/>
    <w:rsid w:val="00456B8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56B8F"/>
  </w:style>
  <w:style w:type="table" w:styleId="GridTable4-Accent6">
    <w:name w:val="Grid Table 4 Accent 6"/>
    <w:basedOn w:val="TableNormal"/>
    <w:uiPriority w:val="49"/>
    <w:rsid w:val="00F86BA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s://icemit.vpsblace.edu.rs/index.php/icemit/article/view/4/21"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www.highspeedtraining.co.uk/hub/restaurant-food-waste/?utm_source=chatgpt.com"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ihgplc.com/en/news-and-media/news-releases/2022/raising-the-bar-sustainability-wellness-on-tap-and-other-top-trends-for-2022" TargetMode="Externa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siteminder.com/r/food-and-beverage-in-hospitality-industry/?utm_source=chatgpt.com" TargetMode="External"/><Relationship Id="rId20" Type="http://schemas.openxmlformats.org/officeDocument/2006/relationships/hyperlink" Target="https://www.siteminder.com/r/food-and-beverage-in-hospitality-industry/?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oi.org/10.48165/bapas.2024.44.2.1" TargetMode="External"/><Relationship Id="rId23" Type="http://schemas.openxmlformats.org/officeDocument/2006/relationships/hyperlink" Target="https://www.zunocarbon.com/blog/sustainability-in-the-hotel-industry?utm_source=chatgpt.com"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www.simplypsychology.org/learning-kolb.html?utm_source=chatgpt.co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reflection.ed.ac.uk/reflectors-toolkit/reflecting-on-experience/gibbs-reflective-cycle?utm_source=chatgpt.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CC5F8-10EE-40B0-9687-7478AE26CFE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2402</Words>
  <Characters>13692</Characters>
  <Application>Microsoft Office Word</Application>
  <DocSecurity>0</DocSecurity>
  <Lines>114</Lines>
  <Paragraphs>32</Paragraphs>
  <ScaleCrop>false</ScaleCrop>
  <Company/>
  <LinksUpToDate>false</LinksUpToDate>
  <CharactersWithSpaces>16062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2025-11-12T19:51:00Z</dcterms:created>
  <dcterms:modified xsi:type="dcterms:W3CDTF">2025-11-12T19:51:00Z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d3c23611-5254-4e99-9c41-6c63a7b795f3</vt:lpwstr>
  </property>
</Properties>
</file>