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0830142" w:displacedByCustomXml="next"/>
    <w:bookmarkEnd w:id="0" w:displacedByCustomXml="next"/>
    <w:sdt>
      <w:sdtPr>
        <w:rPr>
          <w:rFonts w:ascii="Arial" w:eastAsiaTheme="minorHAnsi" w:hAnsi="Arial" w:cs="Arial"/>
          <w:color w:val="000000" w:themeColor="text1"/>
          <w:kern w:val="2"/>
          <w:lang w:eastAsia="en-US"/>
          <w14:ligatures w14:val="standardContextual"/>
        </w:rPr>
        <w:id w:val="1613166013"/>
        <w:docPartObj>
          <w:docPartGallery w:val="Cover Pages"/>
          <w:docPartUnique/>
        </w:docPartObj>
      </w:sdtPr>
      <w:sdtContent>
        <w:p w14:paraId="5CF2A363" w14:textId="292E93E0" w:rsidR="00844426" w:rsidRPr="00BB2BD5" w:rsidRDefault="00844426">
          <w:pPr>
            <w:pStyle w:val="NoSpacing"/>
            <w:rPr>
              <w:rFonts w:ascii="Arial" w:hAnsi="Arial" w:cs="Arial"/>
            </w:rPr>
          </w:pPr>
          <w:r w:rsidRPr="00BB2BD5">
            <w:rPr>
              <w:rFonts w:ascii="Arial" w:hAnsi="Arial" w:cs="Arial"/>
              <w:noProof/>
            </w:rPr>
            <mc:AlternateContent>
              <mc:Choice Requires="wpg">
                <w:drawing>
                  <wp:anchor distT="0" distB="0" distL="114300" distR="114300" simplePos="0" relativeHeight="251649024" behindDoc="1" locked="0" layoutInCell="1" allowOverlap="1" wp14:anchorId="637306DF" wp14:editId="4408E8A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717481"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20T00:00:00Z">
                                      <w:dateFormat w:val="dd/MM/yyyy"/>
                                      <w:lid w:val="en-GB"/>
                                      <w:storeMappedDataAs w:val="dateTime"/>
                                      <w:calendar w:val="gregorian"/>
                                    </w:date>
                                  </w:sdtPr>
                                  <w:sdtContent>
                                    <w:p w14:paraId="3C1B6B48" w14:textId="5391A34A" w:rsidR="00844426" w:rsidRDefault="00844426">
                                      <w:pPr>
                                        <w:pStyle w:val="NoSpacing"/>
                                        <w:jc w:val="right"/>
                                        <w:rPr>
                                          <w:color w:val="FFFFFF" w:themeColor="background1"/>
                                          <w:sz w:val="28"/>
                                          <w:szCs w:val="28"/>
                                        </w:rPr>
                                      </w:pPr>
                                      <w:r>
                                        <w:rPr>
                                          <w:color w:val="FFFFFF" w:themeColor="background1"/>
                                          <w:sz w:val="28"/>
                                          <w:szCs w:val="28"/>
                                        </w:rPr>
                                        <w:t>20/03/2023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37306DF" id="Group 2" o:spid="_x0000_s1026" style="position:absolute;margin-left:0;margin-top:0;width:168pt;height:718.55pt;z-index:-25166745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7174;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" adj="18129"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20T00:00:00Z">
                                <w:dateFormat w:val="dd/MM/yyyy"/>
                                <w:lid w:val="en-GB"/>
                                <w:storeMappedDataAs w:val="dateTime"/>
                                <w:calendar w:val="gregorian"/>
                              </w:date>
                            </w:sdtPr>
                            <w:sdtContent>
                              <w:p w14:paraId="3C1B6B48" w14:textId="5391A34A" w:rsidR="00844426" w:rsidRDefault="00844426">
                                <w:pPr>
                                  <w:pStyle w:val="NoSpacing"/>
                                  <w:jc w:val="right"/>
                                  <w:rPr>
                                    <w:color w:val="FFFFFF" w:themeColor="background1"/>
                                    <w:sz w:val="28"/>
                                    <w:szCs w:val="28"/>
                                  </w:rPr>
                                </w:pPr>
                                <w:r>
                                  <w:rPr>
                                    <w:color w:val="FFFFFF" w:themeColor="background1"/>
                                    <w:sz w:val="28"/>
                                    <w:szCs w:val="28"/>
                                  </w:rPr>
                                  <w:t>20/03/2023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B2BD5">
            <w:rPr>
              <w:rFonts w:ascii="Arial" w:hAnsi="Arial" w:cs="Arial"/>
              <w:noProof/>
            </w:rPr>
            <mc:AlternateContent>
              <mc:Choice Requires="wps">
                <w:drawing>
                  <wp:anchor distT="0" distB="0" distL="114300" distR="114300" simplePos="0" relativeHeight="251653120" behindDoc="0" locked="0" layoutInCell="1" allowOverlap="1" wp14:anchorId="56DCE3D2" wp14:editId="731CC4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1CFDDB" w14:textId="298AD585" w:rsidR="00844426"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3CF7">
                                      <w:rPr>
                                        <w:color w:val="4472C4" w:themeColor="accent1"/>
                                        <w:sz w:val="26"/>
                                        <w:szCs w:val="26"/>
                                      </w:rPr>
                                      <w:t>S</w:t>
                                    </w:r>
                                    <w:r w:rsidR="00844426">
                                      <w:rPr>
                                        <w:color w:val="4472C4" w:themeColor="accent1"/>
                                        <w:sz w:val="26"/>
                                        <w:szCs w:val="26"/>
                                      </w:rPr>
                                      <w:t>harette Lawrence (2017889)</w:t>
                                    </w:r>
                                  </w:sdtContent>
                                </w:sdt>
                              </w:p>
                              <w:p w14:paraId="6E438F61" w14:textId="7637521B" w:rsidR="00844426" w:rsidRDefault="00C72E81">
                                <w:pPr>
                                  <w:pStyle w:val="NoSpacing"/>
                                  <w:rPr>
                                    <w:color w:val="595959" w:themeColor="text1" w:themeTint="A6"/>
                                    <w:sz w:val="20"/>
                                    <w:szCs w:val="20"/>
                                  </w:rPr>
                                </w:pPr>
                                <w:r>
                                  <w:rPr>
                                    <w:caps/>
                                    <w:color w:val="595959" w:themeColor="text1" w:themeTint="A6"/>
                                    <w:sz w:val="20"/>
                                    <w:szCs w:val="20"/>
                                  </w:rPr>
                                  <w:t>Lecturer: J</w:t>
                                </w:r>
                                <w:r w:rsidR="00D61F38">
                                  <w:rPr>
                                    <w:caps/>
                                    <w:color w:val="595959" w:themeColor="text1" w:themeTint="A6"/>
                                    <w:sz w:val="20"/>
                                    <w:szCs w:val="20"/>
                                  </w:rPr>
                                  <w:t>oanne Davies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6DCE3D2" id="_x0000_t202" coordsize="21600,21600" o:spt="202" path="m,l,21600r21600,l21600,xe">
                    <v:stroke joinstyle="miter"/>
                    <v:path gradientshapeok="t" o:connecttype="rect"/>
                  </v:shapetype>
                  <v:shape id="Text Box 32" o:spid="_x0000_s1055" type="#_x0000_t202" style="position:absolute;margin-left:0;margin-top:0;width:4in;height:28.8pt;z-index:25165312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71CFDDB" w14:textId="298AD585" w:rsidR="00844426"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3CF7">
                                <w:rPr>
                                  <w:color w:val="4472C4" w:themeColor="accent1"/>
                                  <w:sz w:val="26"/>
                                  <w:szCs w:val="26"/>
                                </w:rPr>
                                <w:t>S</w:t>
                              </w:r>
                              <w:r w:rsidR="00844426">
                                <w:rPr>
                                  <w:color w:val="4472C4" w:themeColor="accent1"/>
                                  <w:sz w:val="26"/>
                                  <w:szCs w:val="26"/>
                                </w:rPr>
                                <w:t>harette Lawrence (2017889)</w:t>
                              </w:r>
                            </w:sdtContent>
                          </w:sdt>
                        </w:p>
                        <w:p w14:paraId="6E438F61" w14:textId="7637521B" w:rsidR="00844426" w:rsidRDefault="00C72E81">
                          <w:pPr>
                            <w:pStyle w:val="NoSpacing"/>
                            <w:rPr>
                              <w:color w:val="595959" w:themeColor="text1" w:themeTint="A6"/>
                              <w:sz w:val="20"/>
                              <w:szCs w:val="20"/>
                            </w:rPr>
                          </w:pPr>
                          <w:r>
                            <w:rPr>
                              <w:caps/>
                              <w:color w:val="595959" w:themeColor="text1" w:themeTint="A6"/>
                              <w:sz w:val="20"/>
                              <w:szCs w:val="20"/>
                            </w:rPr>
                            <w:t>Lecturer: J</w:t>
                          </w:r>
                          <w:r w:rsidR="00D61F38">
                            <w:rPr>
                              <w:caps/>
                              <w:color w:val="595959" w:themeColor="text1" w:themeTint="A6"/>
                              <w:sz w:val="20"/>
                              <w:szCs w:val="20"/>
                            </w:rPr>
                            <w:t>oanne Davies</w:t>
                          </w:r>
                        </w:p>
                      </w:txbxContent>
                    </v:textbox>
                    <w10:wrap anchorx="page" anchory="page"/>
                  </v:shape>
                </w:pict>
              </mc:Fallback>
            </mc:AlternateContent>
          </w:r>
        </w:p>
        <w:p w14:paraId="715F016E" w14:textId="7AEBAED8" w:rsidR="00844426" w:rsidRPr="00BB2BD5" w:rsidRDefault="00234DD2">
          <w:pPr>
            <w:spacing w:line="259" w:lineRule="auto"/>
            <w:rPr>
              <w:rFonts w:cs="Arial"/>
            </w:rPr>
          </w:pPr>
          <w:r w:rsidRPr="00BB2BD5">
            <w:rPr>
              <w:rFonts w:cs="Arial"/>
              <w:noProof/>
            </w:rPr>
            <mc:AlternateContent>
              <mc:Choice Requires="wps">
                <w:drawing>
                  <wp:anchor distT="0" distB="0" distL="114300" distR="114300" simplePos="0" relativeHeight="251651072" behindDoc="0" locked="0" layoutInCell="1" allowOverlap="1" wp14:anchorId="31A7B0CF" wp14:editId="4DC07AD8">
                    <wp:simplePos x="0" y="0"/>
                    <wp:positionH relativeFrom="page">
                      <wp:posOffset>2019631</wp:posOffset>
                    </wp:positionH>
                    <wp:positionV relativeFrom="page">
                      <wp:posOffset>1868557</wp:posOffset>
                    </wp:positionV>
                    <wp:extent cx="5367407" cy="3609892"/>
                    <wp:effectExtent l="0" t="0" r="5080" b="10160"/>
                    <wp:wrapNone/>
                    <wp:docPr id="1" name="Text Box 1"/>
                    <wp:cNvGraphicFramePr/>
                    <a:graphic xmlns:a="http://schemas.openxmlformats.org/drawingml/2006/main">
                      <a:graphicData uri="http://schemas.microsoft.com/office/word/2010/wordprocessingShape">
                        <wps:wsp>
                          <wps:cNvSpPr txBox="1"/>
                          <wps:spPr>
                            <a:xfrm>
                              <a:off x="0" y="0"/>
                              <a:ext cx="5367407" cy="36098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220BC" w14:textId="7CACACC8" w:rsidR="0084442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03A7D">
                                      <w:rPr>
                                        <w:rFonts w:asciiTheme="majorHAnsi" w:eastAsiaTheme="majorEastAsia" w:hAnsiTheme="majorHAnsi" w:cstheme="majorBidi"/>
                                        <w:color w:val="262626" w:themeColor="text1" w:themeTint="D9"/>
                                        <w:sz w:val="72"/>
                                        <w:szCs w:val="72"/>
                                      </w:rPr>
                                      <w:t xml:space="preserve">Identifying, </w:t>
                                    </w:r>
                                    <w:r w:rsidR="00A747A4">
                                      <w:rPr>
                                        <w:rFonts w:asciiTheme="majorHAnsi" w:eastAsiaTheme="majorEastAsia" w:hAnsiTheme="majorHAnsi" w:cstheme="majorBidi"/>
                                        <w:color w:val="262626" w:themeColor="text1" w:themeTint="D9"/>
                                        <w:sz w:val="72"/>
                                        <w:szCs w:val="72"/>
                                      </w:rPr>
                                      <w:t>assessing, and</w:t>
                                    </w:r>
                                    <w:r w:rsidR="00481B4B">
                                      <w:rPr>
                                        <w:rFonts w:asciiTheme="majorHAnsi" w:eastAsiaTheme="majorEastAsia" w:hAnsiTheme="majorHAnsi" w:cstheme="majorBidi"/>
                                        <w:color w:val="262626" w:themeColor="text1" w:themeTint="D9"/>
                                        <w:sz w:val="72"/>
                                        <w:szCs w:val="72"/>
                                      </w:rPr>
                                      <w:t xml:space="preserve"> outlining </w:t>
                                    </w:r>
                                    <w:r w:rsidR="00C5037F">
                                      <w:rPr>
                                        <w:rFonts w:asciiTheme="majorHAnsi" w:eastAsiaTheme="majorEastAsia" w:hAnsiTheme="majorHAnsi" w:cstheme="majorBidi"/>
                                        <w:color w:val="262626" w:themeColor="text1" w:themeTint="D9"/>
                                        <w:sz w:val="72"/>
                                        <w:szCs w:val="72"/>
                                      </w:rPr>
                                      <w:t xml:space="preserve">the </w:t>
                                    </w:r>
                                    <w:r w:rsidR="00A747A4">
                                      <w:rPr>
                                        <w:rFonts w:asciiTheme="majorHAnsi" w:eastAsiaTheme="majorEastAsia" w:hAnsiTheme="majorHAnsi" w:cstheme="majorBidi"/>
                                        <w:color w:val="262626" w:themeColor="text1" w:themeTint="D9"/>
                                        <w:sz w:val="72"/>
                                        <w:szCs w:val="72"/>
                                      </w:rPr>
                                      <w:t>H</w:t>
                                    </w:r>
                                    <w:r w:rsidR="00481B4B">
                                      <w:rPr>
                                        <w:rFonts w:asciiTheme="majorHAnsi" w:eastAsiaTheme="majorEastAsia" w:hAnsiTheme="majorHAnsi" w:cstheme="majorBidi"/>
                                        <w:color w:val="262626" w:themeColor="text1" w:themeTint="D9"/>
                                        <w:sz w:val="72"/>
                                        <w:szCs w:val="72"/>
                                      </w:rPr>
                                      <w:t xml:space="preserve">ealth and </w:t>
                                    </w:r>
                                    <w:r w:rsidR="00A747A4">
                                      <w:rPr>
                                        <w:rFonts w:asciiTheme="majorHAnsi" w:eastAsiaTheme="majorEastAsia" w:hAnsiTheme="majorHAnsi" w:cstheme="majorBidi"/>
                                        <w:color w:val="262626" w:themeColor="text1" w:themeTint="D9"/>
                                        <w:sz w:val="72"/>
                                        <w:szCs w:val="72"/>
                                      </w:rPr>
                                      <w:t>S</w:t>
                                    </w:r>
                                    <w:r w:rsidR="00481B4B">
                                      <w:rPr>
                                        <w:rFonts w:asciiTheme="majorHAnsi" w:eastAsiaTheme="majorEastAsia" w:hAnsiTheme="majorHAnsi" w:cstheme="majorBidi"/>
                                        <w:color w:val="262626" w:themeColor="text1" w:themeTint="D9"/>
                                        <w:sz w:val="72"/>
                                        <w:szCs w:val="72"/>
                                      </w:rPr>
                                      <w:t>ocial needs</w:t>
                                    </w:r>
                                    <w:r w:rsidR="00234DD2">
                                      <w:rPr>
                                        <w:rFonts w:asciiTheme="majorHAnsi" w:eastAsiaTheme="majorEastAsia" w:hAnsiTheme="majorHAnsi" w:cstheme="majorBidi"/>
                                        <w:color w:val="262626" w:themeColor="text1" w:themeTint="D9"/>
                                        <w:sz w:val="72"/>
                                        <w:szCs w:val="72"/>
                                      </w:rPr>
                                      <w:t xml:space="preserve"> of an elderly person</w:t>
                                    </w:r>
                                    <w:r w:rsidR="00C5037F">
                                      <w:rPr>
                                        <w:rFonts w:asciiTheme="majorHAnsi" w:eastAsiaTheme="majorEastAsia" w:hAnsiTheme="majorHAnsi" w:cstheme="majorBidi"/>
                                        <w:color w:val="262626" w:themeColor="text1" w:themeTint="D9"/>
                                        <w:sz w:val="72"/>
                                        <w:szCs w:val="72"/>
                                      </w:rPr>
                                      <w:t>.                           Profession- Social worker.</w:t>
                                    </w:r>
                                  </w:sdtContent>
                                </w:sdt>
                              </w:p>
                              <w:p w14:paraId="42FE902F" w14:textId="2FC9BBAC" w:rsidR="0084442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34DD2">
                                      <w:rPr>
                                        <w:color w:val="404040" w:themeColor="text1" w:themeTint="BF"/>
                                        <w:sz w:val="36"/>
                                        <w:szCs w:val="36"/>
                                      </w:rPr>
                                      <w:t>Com</w:t>
                                    </w:r>
                                    <w:r w:rsidR="00A747A4">
                                      <w:rPr>
                                        <w:color w:val="404040" w:themeColor="text1" w:themeTint="BF"/>
                                        <w:sz w:val="36"/>
                                        <w:szCs w:val="36"/>
                                      </w:rPr>
                                      <w:t>ponent 2- report</w:t>
                                    </w:r>
                                  </w:sdtContent>
                                </w:sdt>
                              </w:p>
                              <w:p w14:paraId="74855F60" w14:textId="23C1CA12" w:rsidR="00D61F38" w:rsidRDefault="00921FFC">
                                <w:pPr>
                                  <w:spacing w:before="120"/>
                                  <w:rPr>
                                    <w:color w:val="404040" w:themeColor="text1" w:themeTint="BF"/>
                                    <w:sz w:val="36"/>
                                    <w:szCs w:val="36"/>
                                  </w:rPr>
                                </w:pPr>
                                <w:r>
                                  <w:rPr>
                                    <w:color w:val="404040" w:themeColor="text1" w:themeTint="BF"/>
                                    <w:sz w:val="36"/>
                                    <w:szCs w:val="36"/>
                                  </w:rPr>
                                  <w:t>BMHP6009_BIRM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1A7B0CF" id="Text Box 1" o:spid="_x0000_s1056" type="#_x0000_t202" style="position:absolute;margin-left:159.05pt;margin-top:147.15pt;width:422.65pt;height:284.2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" filled="f" stroked="f" strokeweight=".5pt">
                    <v:textbox inset="0,0,0,0">
                      <w:txbxContent>
                        <w:p w14:paraId="2A9220BC" w14:textId="7CACACC8" w:rsidR="0084442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03A7D">
                                <w:rPr>
                                  <w:rFonts w:asciiTheme="majorHAnsi" w:eastAsiaTheme="majorEastAsia" w:hAnsiTheme="majorHAnsi" w:cstheme="majorBidi"/>
                                  <w:color w:val="262626" w:themeColor="text1" w:themeTint="D9"/>
                                  <w:sz w:val="72"/>
                                  <w:szCs w:val="72"/>
                                </w:rPr>
                                <w:t xml:space="preserve">Identifying, </w:t>
                              </w:r>
                              <w:r w:rsidR="00A747A4">
                                <w:rPr>
                                  <w:rFonts w:asciiTheme="majorHAnsi" w:eastAsiaTheme="majorEastAsia" w:hAnsiTheme="majorHAnsi" w:cstheme="majorBidi"/>
                                  <w:color w:val="262626" w:themeColor="text1" w:themeTint="D9"/>
                                  <w:sz w:val="72"/>
                                  <w:szCs w:val="72"/>
                                </w:rPr>
                                <w:t>assessing, and</w:t>
                              </w:r>
                              <w:r w:rsidR="00481B4B">
                                <w:rPr>
                                  <w:rFonts w:asciiTheme="majorHAnsi" w:eastAsiaTheme="majorEastAsia" w:hAnsiTheme="majorHAnsi" w:cstheme="majorBidi"/>
                                  <w:color w:val="262626" w:themeColor="text1" w:themeTint="D9"/>
                                  <w:sz w:val="72"/>
                                  <w:szCs w:val="72"/>
                                </w:rPr>
                                <w:t xml:space="preserve"> outlining </w:t>
                              </w:r>
                              <w:r w:rsidR="00C5037F">
                                <w:rPr>
                                  <w:rFonts w:asciiTheme="majorHAnsi" w:eastAsiaTheme="majorEastAsia" w:hAnsiTheme="majorHAnsi" w:cstheme="majorBidi"/>
                                  <w:color w:val="262626" w:themeColor="text1" w:themeTint="D9"/>
                                  <w:sz w:val="72"/>
                                  <w:szCs w:val="72"/>
                                </w:rPr>
                                <w:t xml:space="preserve">the </w:t>
                              </w:r>
                              <w:r w:rsidR="00A747A4">
                                <w:rPr>
                                  <w:rFonts w:asciiTheme="majorHAnsi" w:eastAsiaTheme="majorEastAsia" w:hAnsiTheme="majorHAnsi" w:cstheme="majorBidi"/>
                                  <w:color w:val="262626" w:themeColor="text1" w:themeTint="D9"/>
                                  <w:sz w:val="72"/>
                                  <w:szCs w:val="72"/>
                                </w:rPr>
                                <w:t>H</w:t>
                              </w:r>
                              <w:r w:rsidR="00481B4B">
                                <w:rPr>
                                  <w:rFonts w:asciiTheme="majorHAnsi" w:eastAsiaTheme="majorEastAsia" w:hAnsiTheme="majorHAnsi" w:cstheme="majorBidi"/>
                                  <w:color w:val="262626" w:themeColor="text1" w:themeTint="D9"/>
                                  <w:sz w:val="72"/>
                                  <w:szCs w:val="72"/>
                                </w:rPr>
                                <w:t xml:space="preserve">ealth and </w:t>
                              </w:r>
                              <w:r w:rsidR="00A747A4">
                                <w:rPr>
                                  <w:rFonts w:asciiTheme="majorHAnsi" w:eastAsiaTheme="majorEastAsia" w:hAnsiTheme="majorHAnsi" w:cstheme="majorBidi"/>
                                  <w:color w:val="262626" w:themeColor="text1" w:themeTint="D9"/>
                                  <w:sz w:val="72"/>
                                  <w:szCs w:val="72"/>
                                </w:rPr>
                                <w:t>S</w:t>
                              </w:r>
                              <w:r w:rsidR="00481B4B">
                                <w:rPr>
                                  <w:rFonts w:asciiTheme="majorHAnsi" w:eastAsiaTheme="majorEastAsia" w:hAnsiTheme="majorHAnsi" w:cstheme="majorBidi"/>
                                  <w:color w:val="262626" w:themeColor="text1" w:themeTint="D9"/>
                                  <w:sz w:val="72"/>
                                  <w:szCs w:val="72"/>
                                </w:rPr>
                                <w:t>ocial needs</w:t>
                              </w:r>
                              <w:r w:rsidR="00234DD2">
                                <w:rPr>
                                  <w:rFonts w:asciiTheme="majorHAnsi" w:eastAsiaTheme="majorEastAsia" w:hAnsiTheme="majorHAnsi" w:cstheme="majorBidi"/>
                                  <w:color w:val="262626" w:themeColor="text1" w:themeTint="D9"/>
                                  <w:sz w:val="72"/>
                                  <w:szCs w:val="72"/>
                                </w:rPr>
                                <w:t xml:space="preserve"> of an elderly person</w:t>
                              </w:r>
                              <w:r w:rsidR="00C5037F">
                                <w:rPr>
                                  <w:rFonts w:asciiTheme="majorHAnsi" w:eastAsiaTheme="majorEastAsia" w:hAnsiTheme="majorHAnsi" w:cstheme="majorBidi"/>
                                  <w:color w:val="262626" w:themeColor="text1" w:themeTint="D9"/>
                                  <w:sz w:val="72"/>
                                  <w:szCs w:val="72"/>
                                </w:rPr>
                                <w:t>.                           Profession- Social worker.</w:t>
                              </w:r>
                            </w:sdtContent>
                          </w:sdt>
                        </w:p>
                        <w:p w14:paraId="42FE902F" w14:textId="2FC9BBAC" w:rsidR="0084442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34DD2">
                                <w:rPr>
                                  <w:color w:val="404040" w:themeColor="text1" w:themeTint="BF"/>
                                  <w:sz w:val="36"/>
                                  <w:szCs w:val="36"/>
                                </w:rPr>
                                <w:t>Com</w:t>
                              </w:r>
                              <w:r w:rsidR="00A747A4">
                                <w:rPr>
                                  <w:color w:val="404040" w:themeColor="text1" w:themeTint="BF"/>
                                  <w:sz w:val="36"/>
                                  <w:szCs w:val="36"/>
                                </w:rPr>
                                <w:t>ponent 2- report</w:t>
                              </w:r>
                            </w:sdtContent>
                          </w:sdt>
                        </w:p>
                        <w:p w14:paraId="74855F60" w14:textId="23C1CA12" w:rsidR="00D61F38" w:rsidRDefault="00921FFC">
                          <w:pPr>
                            <w:spacing w:before="120"/>
                            <w:rPr>
                              <w:color w:val="404040" w:themeColor="text1" w:themeTint="BF"/>
                              <w:sz w:val="36"/>
                              <w:szCs w:val="36"/>
                            </w:rPr>
                          </w:pPr>
                          <w:r>
                            <w:rPr>
                              <w:color w:val="404040" w:themeColor="text1" w:themeTint="BF"/>
                              <w:sz w:val="36"/>
                              <w:szCs w:val="36"/>
                            </w:rPr>
                            <w:t>BMHP6009_BIRM</w:t>
                          </w:r>
                        </w:p>
                      </w:txbxContent>
                    </v:textbox>
                    <w10:wrap anchorx="page" anchory="page"/>
                  </v:shape>
                </w:pict>
              </mc:Fallback>
            </mc:AlternateContent>
          </w:r>
          <w:r w:rsidR="00844426" w:rsidRPr="00BB2BD5">
            <w:rPr>
              <w:rFonts w:cs="Arial"/>
            </w:rPr>
            <w:br w:type="page"/>
          </w:r>
        </w:p>
      </w:sdtContent>
    </w:sdt>
    <w:sdt>
      <w:sdtPr>
        <w:rPr>
          <w:rFonts w:eastAsiaTheme="minorHAnsi"/>
          <w:color w:val="000000" w:themeColor="text1"/>
          <w:kern w:val="2"/>
          <w:sz w:val="22"/>
          <w:szCs w:val="22"/>
          <w:lang w:eastAsia="en-US"/>
          <w14:ligatures w14:val="standardContextual"/>
        </w:rPr>
        <w:id w:val="-1705941949"/>
        <w:docPartObj>
          <w:docPartGallery w:val="Table of Contents"/>
          <w:docPartUnique/>
        </w:docPartObj>
      </w:sdtPr>
      <w:sdtEndPr>
        <w:rPr>
          <w:rFonts w:ascii="Arial" w:hAnsi="Arial" w:cs="Arial"/>
          <w:b/>
          <w:bCs/>
        </w:rPr>
      </w:sdtEndPr>
      <w:sdtContent>
        <w:p w14:paraId="54A9CCF3" w14:textId="296CC75C" w:rsidR="00CC7655" w:rsidRPr="00BB2BD5" w:rsidRDefault="00CC7655" w:rsidP="0079290D">
          <w:pPr>
            <w:pStyle w:val="TOCHeading"/>
          </w:pPr>
          <w:r w:rsidRPr="00BB2BD5">
            <w:t>Table of Contents</w:t>
          </w:r>
        </w:p>
        <w:p w14:paraId="5767CAC6" w14:textId="2DF2149E" w:rsidR="00CB4ACD" w:rsidRDefault="00CC7655">
          <w:pPr>
            <w:pStyle w:val="TOC1"/>
            <w:tabs>
              <w:tab w:val="right" w:leader="dot" w:pos="9016"/>
            </w:tabs>
            <w:rPr>
              <w:rFonts w:asciiTheme="minorHAnsi" w:eastAsiaTheme="minorEastAsia" w:hAnsiTheme="minorHAnsi"/>
              <w:noProof/>
              <w:color w:val="auto"/>
              <w:kern w:val="0"/>
              <w:lang w:eastAsia="en-GB"/>
              <w14:ligatures w14:val="none"/>
            </w:rPr>
          </w:pPr>
          <w:r w:rsidRPr="00BB2BD5">
            <w:rPr>
              <w:rFonts w:cs="Arial"/>
            </w:rPr>
            <w:fldChar w:fldCharType="begin"/>
          </w:r>
          <w:r w:rsidRPr="00BB2BD5">
            <w:rPr>
              <w:rFonts w:cs="Arial"/>
            </w:rPr>
            <w:instrText xml:space="preserve"> TOC \o "1-3" \h \z \u </w:instrText>
          </w:r>
          <w:r w:rsidRPr="00BB2BD5">
            <w:rPr>
              <w:rFonts w:cs="Arial"/>
            </w:rPr>
            <w:fldChar w:fldCharType="separate"/>
          </w:r>
          <w:hyperlink w:anchor="_Toc131074159" w:history="1">
            <w:r w:rsidR="00CB4ACD" w:rsidRPr="00807BF6">
              <w:rPr>
                <w:rStyle w:val="Hyperlink"/>
                <w:noProof/>
              </w:rPr>
              <w:t>Introduction</w:t>
            </w:r>
            <w:r w:rsidR="00CB4ACD">
              <w:rPr>
                <w:noProof/>
                <w:webHidden/>
              </w:rPr>
              <w:tab/>
            </w:r>
            <w:r w:rsidR="00CB4ACD">
              <w:rPr>
                <w:noProof/>
                <w:webHidden/>
              </w:rPr>
              <w:fldChar w:fldCharType="begin"/>
            </w:r>
            <w:r w:rsidR="00CB4ACD">
              <w:rPr>
                <w:noProof/>
                <w:webHidden/>
              </w:rPr>
              <w:instrText xml:space="preserve"> PAGEREF _Toc131074159 \h </w:instrText>
            </w:r>
            <w:r w:rsidR="00CB4ACD">
              <w:rPr>
                <w:noProof/>
                <w:webHidden/>
              </w:rPr>
            </w:r>
            <w:r w:rsidR="00CB4ACD">
              <w:rPr>
                <w:noProof/>
                <w:webHidden/>
              </w:rPr>
              <w:fldChar w:fldCharType="separate"/>
            </w:r>
            <w:r w:rsidR="00CB4ACD">
              <w:rPr>
                <w:noProof/>
                <w:webHidden/>
              </w:rPr>
              <w:t>2</w:t>
            </w:r>
            <w:r w:rsidR="00CB4ACD">
              <w:rPr>
                <w:noProof/>
                <w:webHidden/>
              </w:rPr>
              <w:fldChar w:fldCharType="end"/>
            </w:r>
          </w:hyperlink>
        </w:p>
        <w:p w14:paraId="43DAFC60" w14:textId="3C694963"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60" w:history="1">
            <w:r w:rsidRPr="00807BF6">
              <w:rPr>
                <w:rStyle w:val="Hyperlink"/>
                <w:noProof/>
              </w:rPr>
              <w:t>What is old age?</w:t>
            </w:r>
            <w:r>
              <w:rPr>
                <w:noProof/>
                <w:webHidden/>
              </w:rPr>
              <w:tab/>
            </w:r>
            <w:r>
              <w:rPr>
                <w:noProof/>
                <w:webHidden/>
              </w:rPr>
              <w:fldChar w:fldCharType="begin"/>
            </w:r>
            <w:r>
              <w:rPr>
                <w:noProof/>
                <w:webHidden/>
              </w:rPr>
              <w:instrText xml:space="preserve"> PAGEREF _Toc131074160 \h </w:instrText>
            </w:r>
            <w:r>
              <w:rPr>
                <w:noProof/>
                <w:webHidden/>
              </w:rPr>
            </w:r>
            <w:r>
              <w:rPr>
                <w:noProof/>
                <w:webHidden/>
              </w:rPr>
              <w:fldChar w:fldCharType="separate"/>
            </w:r>
            <w:r>
              <w:rPr>
                <w:noProof/>
                <w:webHidden/>
              </w:rPr>
              <w:t>2</w:t>
            </w:r>
            <w:r>
              <w:rPr>
                <w:noProof/>
                <w:webHidden/>
              </w:rPr>
              <w:fldChar w:fldCharType="end"/>
            </w:r>
          </w:hyperlink>
        </w:p>
        <w:p w14:paraId="4310BEAC" w14:textId="4E202EB3"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61" w:history="1">
            <w:r w:rsidRPr="00807BF6">
              <w:rPr>
                <w:rStyle w:val="Hyperlink"/>
                <w:noProof/>
              </w:rPr>
              <w:t>Ageing population</w:t>
            </w:r>
            <w:r>
              <w:rPr>
                <w:noProof/>
                <w:webHidden/>
              </w:rPr>
              <w:tab/>
            </w:r>
            <w:r>
              <w:rPr>
                <w:noProof/>
                <w:webHidden/>
              </w:rPr>
              <w:fldChar w:fldCharType="begin"/>
            </w:r>
            <w:r>
              <w:rPr>
                <w:noProof/>
                <w:webHidden/>
              </w:rPr>
              <w:instrText xml:space="preserve"> PAGEREF _Toc131074161 \h </w:instrText>
            </w:r>
            <w:r>
              <w:rPr>
                <w:noProof/>
                <w:webHidden/>
              </w:rPr>
            </w:r>
            <w:r>
              <w:rPr>
                <w:noProof/>
                <w:webHidden/>
              </w:rPr>
              <w:fldChar w:fldCharType="separate"/>
            </w:r>
            <w:r>
              <w:rPr>
                <w:noProof/>
                <w:webHidden/>
              </w:rPr>
              <w:t>2</w:t>
            </w:r>
            <w:r>
              <w:rPr>
                <w:noProof/>
                <w:webHidden/>
              </w:rPr>
              <w:fldChar w:fldCharType="end"/>
            </w:r>
          </w:hyperlink>
        </w:p>
        <w:p w14:paraId="746FB77B" w14:textId="493F9C84"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62" w:history="1">
            <w:r w:rsidRPr="00807BF6">
              <w:rPr>
                <w:rStyle w:val="Hyperlink"/>
                <w:noProof/>
              </w:rPr>
              <w:t>Background</w:t>
            </w:r>
            <w:r>
              <w:rPr>
                <w:noProof/>
                <w:webHidden/>
              </w:rPr>
              <w:tab/>
            </w:r>
            <w:r>
              <w:rPr>
                <w:noProof/>
                <w:webHidden/>
              </w:rPr>
              <w:fldChar w:fldCharType="begin"/>
            </w:r>
            <w:r>
              <w:rPr>
                <w:noProof/>
                <w:webHidden/>
              </w:rPr>
              <w:instrText xml:space="preserve"> PAGEREF _Toc131074162 \h </w:instrText>
            </w:r>
            <w:r>
              <w:rPr>
                <w:noProof/>
                <w:webHidden/>
              </w:rPr>
            </w:r>
            <w:r>
              <w:rPr>
                <w:noProof/>
                <w:webHidden/>
              </w:rPr>
              <w:fldChar w:fldCharType="separate"/>
            </w:r>
            <w:r>
              <w:rPr>
                <w:noProof/>
                <w:webHidden/>
              </w:rPr>
              <w:t>3</w:t>
            </w:r>
            <w:r>
              <w:rPr>
                <w:noProof/>
                <w:webHidden/>
              </w:rPr>
              <w:fldChar w:fldCharType="end"/>
            </w:r>
          </w:hyperlink>
        </w:p>
        <w:p w14:paraId="7CDED235" w14:textId="2CB6A1F2"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63" w:history="1">
            <w:r w:rsidRPr="00807BF6">
              <w:rPr>
                <w:rStyle w:val="Hyperlink"/>
                <w:noProof/>
              </w:rPr>
              <w:t>Theories</w:t>
            </w:r>
            <w:r>
              <w:rPr>
                <w:noProof/>
                <w:webHidden/>
              </w:rPr>
              <w:tab/>
            </w:r>
            <w:r>
              <w:rPr>
                <w:noProof/>
                <w:webHidden/>
              </w:rPr>
              <w:fldChar w:fldCharType="begin"/>
            </w:r>
            <w:r>
              <w:rPr>
                <w:noProof/>
                <w:webHidden/>
              </w:rPr>
              <w:instrText xml:space="preserve"> PAGEREF _Toc131074163 \h </w:instrText>
            </w:r>
            <w:r>
              <w:rPr>
                <w:noProof/>
                <w:webHidden/>
              </w:rPr>
            </w:r>
            <w:r>
              <w:rPr>
                <w:noProof/>
                <w:webHidden/>
              </w:rPr>
              <w:fldChar w:fldCharType="separate"/>
            </w:r>
            <w:r>
              <w:rPr>
                <w:noProof/>
                <w:webHidden/>
              </w:rPr>
              <w:t>3</w:t>
            </w:r>
            <w:r>
              <w:rPr>
                <w:noProof/>
                <w:webHidden/>
              </w:rPr>
              <w:fldChar w:fldCharType="end"/>
            </w:r>
          </w:hyperlink>
        </w:p>
        <w:p w14:paraId="0B332415" w14:textId="15C8BEDC"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64" w:history="1">
            <w:r w:rsidRPr="00807BF6">
              <w:rPr>
                <w:rStyle w:val="Hyperlink"/>
                <w:noProof/>
              </w:rPr>
              <w:t>Maslow's hierarchy</w:t>
            </w:r>
            <w:r>
              <w:rPr>
                <w:noProof/>
                <w:webHidden/>
              </w:rPr>
              <w:tab/>
            </w:r>
            <w:r>
              <w:rPr>
                <w:noProof/>
                <w:webHidden/>
              </w:rPr>
              <w:fldChar w:fldCharType="begin"/>
            </w:r>
            <w:r>
              <w:rPr>
                <w:noProof/>
                <w:webHidden/>
              </w:rPr>
              <w:instrText xml:space="preserve"> PAGEREF _Toc131074164 \h </w:instrText>
            </w:r>
            <w:r>
              <w:rPr>
                <w:noProof/>
                <w:webHidden/>
              </w:rPr>
            </w:r>
            <w:r>
              <w:rPr>
                <w:noProof/>
                <w:webHidden/>
              </w:rPr>
              <w:fldChar w:fldCharType="separate"/>
            </w:r>
            <w:r>
              <w:rPr>
                <w:noProof/>
                <w:webHidden/>
              </w:rPr>
              <w:t>4</w:t>
            </w:r>
            <w:r>
              <w:rPr>
                <w:noProof/>
                <w:webHidden/>
              </w:rPr>
              <w:fldChar w:fldCharType="end"/>
            </w:r>
          </w:hyperlink>
        </w:p>
        <w:p w14:paraId="43FBF19A" w14:textId="43EB1723"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65" w:history="1">
            <w:r w:rsidRPr="00807BF6">
              <w:rPr>
                <w:rStyle w:val="Hyperlink"/>
                <w:noProof/>
              </w:rPr>
              <w:t>Activity theory</w:t>
            </w:r>
            <w:r>
              <w:rPr>
                <w:noProof/>
                <w:webHidden/>
              </w:rPr>
              <w:tab/>
            </w:r>
            <w:r>
              <w:rPr>
                <w:noProof/>
                <w:webHidden/>
              </w:rPr>
              <w:fldChar w:fldCharType="begin"/>
            </w:r>
            <w:r>
              <w:rPr>
                <w:noProof/>
                <w:webHidden/>
              </w:rPr>
              <w:instrText xml:space="preserve"> PAGEREF _Toc131074165 \h </w:instrText>
            </w:r>
            <w:r>
              <w:rPr>
                <w:noProof/>
                <w:webHidden/>
              </w:rPr>
            </w:r>
            <w:r>
              <w:rPr>
                <w:noProof/>
                <w:webHidden/>
              </w:rPr>
              <w:fldChar w:fldCharType="separate"/>
            </w:r>
            <w:r>
              <w:rPr>
                <w:noProof/>
                <w:webHidden/>
              </w:rPr>
              <w:t>4</w:t>
            </w:r>
            <w:r>
              <w:rPr>
                <w:noProof/>
                <w:webHidden/>
              </w:rPr>
              <w:fldChar w:fldCharType="end"/>
            </w:r>
          </w:hyperlink>
        </w:p>
        <w:p w14:paraId="33706EB9" w14:textId="665CF82C"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66" w:history="1">
            <w:r w:rsidRPr="00807BF6">
              <w:rPr>
                <w:rStyle w:val="Hyperlink"/>
                <w:noProof/>
              </w:rPr>
              <w:t>Disengagement theory</w:t>
            </w:r>
            <w:r>
              <w:rPr>
                <w:noProof/>
                <w:webHidden/>
              </w:rPr>
              <w:tab/>
            </w:r>
            <w:r>
              <w:rPr>
                <w:noProof/>
                <w:webHidden/>
              </w:rPr>
              <w:fldChar w:fldCharType="begin"/>
            </w:r>
            <w:r>
              <w:rPr>
                <w:noProof/>
                <w:webHidden/>
              </w:rPr>
              <w:instrText xml:space="preserve"> PAGEREF _Toc131074166 \h </w:instrText>
            </w:r>
            <w:r>
              <w:rPr>
                <w:noProof/>
                <w:webHidden/>
              </w:rPr>
            </w:r>
            <w:r>
              <w:rPr>
                <w:noProof/>
                <w:webHidden/>
              </w:rPr>
              <w:fldChar w:fldCharType="separate"/>
            </w:r>
            <w:r>
              <w:rPr>
                <w:noProof/>
                <w:webHidden/>
              </w:rPr>
              <w:t>4</w:t>
            </w:r>
            <w:r>
              <w:rPr>
                <w:noProof/>
                <w:webHidden/>
              </w:rPr>
              <w:fldChar w:fldCharType="end"/>
            </w:r>
          </w:hyperlink>
        </w:p>
        <w:p w14:paraId="7B547782" w14:textId="6899438E"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67" w:history="1">
            <w:r w:rsidRPr="00807BF6">
              <w:rPr>
                <w:rStyle w:val="Hyperlink"/>
                <w:noProof/>
              </w:rPr>
              <w:t>Health and social care needs:</w:t>
            </w:r>
            <w:r>
              <w:rPr>
                <w:noProof/>
                <w:webHidden/>
              </w:rPr>
              <w:tab/>
            </w:r>
            <w:r>
              <w:rPr>
                <w:noProof/>
                <w:webHidden/>
              </w:rPr>
              <w:fldChar w:fldCharType="begin"/>
            </w:r>
            <w:r>
              <w:rPr>
                <w:noProof/>
                <w:webHidden/>
              </w:rPr>
              <w:instrText xml:space="preserve"> PAGEREF _Toc131074167 \h </w:instrText>
            </w:r>
            <w:r>
              <w:rPr>
                <w:noProof/>
                <w:webHidden/>
              </w:rPr>
            </w:r>
            <w:r>
              <w:rPr>
                <w:noProof/>
                <w:webHidden/>
              </w:rPr>
              <w:fldChar w:fldCharType="separate"/>
            </w:r>
            <w:r>
              <w:rPr>
                <w:noProof/>
                <w:webHidden/>
              </w:rPr>
              <w:t>5</w:t>
            </w:r>
            <w:r>
              <w:rPr>
                <w:noProof/>
                <w:webHidden/>
              </w:rPr>
              <w:fldChar w:fldCharType="end"/>
            </w:r>
          </w:hyperlink>
        </w:p>
        <w:p w14:paraId="7279C14A" w14:textId="1289DB81"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68" w:history="1">
            <w:r w:rsidRPr="00807BF6">
              <w:rPr>
                <w:rStyle w:val="Hyperlink"/>
                <w:noProof/>
              </w:rPr>
              <w:t>Career</w:t>
            </w:r>
            <w:r>
              <w:rPr>
                <w:noProof/>
                <w:webHidden/>
              </w:rPr>
              <w:tab/>
            </w:r>
            <w:r>
              <w:rPr>
                <w:noProof/>
                <w:webHidden/>
              </w:rPr>
              <w:fldChar w:fldCharType="begin"/>
            </w:r>
            <w:r>
              <w:rPr>
                <w:noProof/>
                <w:webHidden/>
              </w:rPr>
              <w:instrText xml:space="preserve"> PAGEREF _Toc131074168 \h </w:instrText>
            </w:r>
            <w:r>
              <w:rPr>
                <w:noProof/>
                <w:webHidden/>
              </w:rPr>
            </w:r>
            <w:r>
              <w:rPr>
                <w:noProof/>
                <w:webHidden/>
              </w:rPr>
              <w:fldChar w:fldCharType="separate"/>
            </w:r>
            <w:r>
              <w:rPr>
                <w:noProof/>
                <w:webHidden/>
              </w:rPr>
              <w:t>5</w:t>
            </w:r>
            <w:r>
              <w:rPr>
                <w:noProof/>
                <w:webHidden/>
              </w:rPr>
              <w:fldChar w:fldCharType="end"/>
            </w:r>
          </w:hyperlink>
        </w:p>
        <w:p w14:paraId="43F938E1" w14:textId="2E938E4E"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69" w:history="1">
            <w:r w:rsidRPr="00807BF6">
              <w:rPr>
                <w:rStyle w:val="Hyperlink"/>
                <w:noProof/>
              </w:rPr>
              <w:t>Social</w:t>
            </w:r>
            <w:r>
              <w:rPr>
                <w:noProof/>
                <w:webHidden/>
              </w:rPr>
              <w:tab/>
            </w:r>
            <w:r>
              <w:rPr>
                <w:noProof/>
                <w:webHidden/>
              </w:rPr>
              <w:fldChar w:fldCharType="begin"/>
            </w:r>
            <w:r>
              <w:rPr>
                <w:noProof/>
                <w:webHidden/>
              </w:rPr>
              <w:instrText xml:space="preserve"> PAGEREF _Toc131074169 \h </w:instrText>
            </w:r>
            <w:r>
              <w:rPr>
                <w:noProof/>
                <w:webHidden/>
              </w:rPr>
            </w:r>
            <w:r>
              <w:rPr>
                <w:noProof/>
                <w:webHidden/>
              </w:rPr>
              <w:fldChar w:fldCharType="separate"/>
            </w:r>
            <w:r>
              <w:rPr>
                <w:noProof/>
                <w:webHidden/>
              </w:rPr>
              <w:t>5</w:t>
            </w:r>
            <w:r>
              <w:rPr>
                <w:noProof/>
                <w:webHidden/>
              </w:rPr>
              <w:fldChar w:fldCharType="end"/>
            </w:r>
          </w:hyperlink>
        </w:p>
        <w:p w14:paraId="4B07F976" w14:textId="121953DB"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70" w:history="1">
            <w:r w:rsidRPr="00807BF6">
              <w:rPr>
                <w:rStyle w:val="Hyperlink"/>
                <w:noProof/>
              </w:rPr>
              <w:t>Medical care</w:t>
            </w:r>
            <w:r>
              <w:rPr>
                <w:noProof/>
                <w:webHidden/>
              </w:rPr>
              <w:tab/>
            </w:r>
            <w:r>
              <w:rPr>
                <w:noProof/>
                <w:webHidden/>
              </w:rPr>
              <w:fldChar w:fldCharType="begin"/>
            </w:r>
            <w:r>
              <w:rPr>
                <w:noProof/>
                <w:webHidden/>
              </w:rPr>
              <w:instrText xml:space="preserve"> PAGEREF _Toc131074170 \h </w:instrText>
            </w:r>
            <w:r>
              <w:rPr>
                <w:noProof/>
                <w:webHidden/>
              </w:rPr>
            </w:r>
            <w:r>
              <w:rPr>
                <w:noProof/>
                <w:webHidden/>
              </w:rPr>
              <w:fldChar w:fldCharType="separate"/>
            </w:r>
            <w:r>
              <w:rPr>
                <w:noProof/>
                <w:webHidden/>
              </w:rPr>
              <w:t>6</w:t>
            </w:r>
            <w:r>
              <w:rPr>
                <w:noProof/>
                <w:webHidden/>
              </w:rPr>
              <w:fldChar w:fldCharType="end"/>
            </w:r>
          </w:hyperlink>
        </w:p>
        <w:p w14:paraId="0BFA0906" w14:textId="662B5420"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71" w:history="1">
            <w:r w:rsidRPr="00807BF6">
              <w:rPr>
                <w:rStyle w:val="Hyperlink"/>
                <w:noProof/>
              </w:rPr>
              <w:t>Disability</w:t>
            </w:r>
            <w:r>
              <w:rPr>
                <w:noProof/>
                <w:webHidden/>
              </w:rPr>
              <w:tab/>
            </w:r>
            <w:r>
              <w:rPr>
                <w:noProof/>
                <w:webHidden/>
              </w:rPr>
              <w:fldChar w:fldCharType="begin"/>
            </w:r>
            <w:r>
              <w:rPr>
                <w:noProof/>
                <w:webHidden/>
              </w:rPr>
              <w:instrText xml:space="preserve"> PAGEREF _Toc131074171 \h </w:instrText>
            </w:r>
            <w:r>
              <w:rPr>
                <w:noProof/>
                <w:webHidden/>
              </w:rPr>
            </w:r>
            <w:r>
              <w:rPr>
                <w:noProof/>
                <w:webHidden/>
              </w:rPr>
              <w:fldChar w:fldCharType="separate"/>
            </w:r>
            <w:r>
              <w:rPr>
                <w:noProof/>
                <w:webHidden/>
              </w:rPr>
              <w:t>6</w:t>
            </w:r>
            <w:r>
              <w:rPr>
                <w:noProof/>
                <w:webHidden/>
              </w:rPr>
              <w:fldChar w:fldCharType="end"/>
            </w:r>
          </w:hyperlink>
        </w:p>
        <w:p w14:paraId="1238E6E7" w14:textId="74B09CA4"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72" w:history="1">
            <w:r w:rsidRPr="00807BF6">
              <w:rPr>
                <w:rStyle w:val="Hyperlink"/>
                <w:noProof/>
              </w:rPr>
              <w:t>Mental Health</w:t>
            </w:r>
            <w:r>
              <w:rPr>
                <w:noProof/>
                <w:webHidden/>
              </w:rPr>
              <w:tab/>
            </w:r>
            <w:r>
              <w:rPr>
                <w:noProof/>
                <w:webHidden/>
              </w:rPr>
              <w:fldChar w:fldCharType="begin"/>
            </w:r>
            <w:r>
              <w:rPr>
                <w:noProof/>
                <w:webHidden/>
              </w:rPr>
              <w:instrText xml:space="preserve"> PAGEREF _Toc131074172 \h </w:instrText>
            </w:r>
            <w:r>
              <w:rPr>
                <w:noProof/>
                <w:webHidden/>
              </w:rPr>
            </w:r>
            <w:r>
              <w:rPr>
                <w:noProof/>
                <w:webHidden/>
              </w:rPr>
              <w:fldChar w:fldCharType="separate"/>
            </w:r>
            <w:r>
              <w:rPr>
                <w:noProof/>
                <w:webHidden/>
              </w:rPr>
              <w:t>6</w:t>
            </w:r>
            <w:r>
              <w:rPr>
                <w:noProof/>
                <w:webHidden/>
              </w:rPr>
              <w:fldChar w:fldCharType="end"/>
            </w:r>
          </w:hyperlink>
        </w:p>
        <w:p w14:paraId="2BFED67B" w14:textId="4C328F27"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73" w:history="1">
            <w:r w:rsidRPr="00807BF6">
              <w:rPr>
                <w:rStyle w:val="Hyperlink"/>
                <w:noProof/>
              </w:rPr>
              <w:t>Personal care</w:t>
            </w:r>
            <w:r>
              <w:rPr>
                <w:noProof/>
                <w:webHidden/>
              </w:rPr>
              <w:tab/>
            </w:r>
            <w:r>
              <w:rPr>
                <w:noProof/>
                <w:webHidden/>
              </w:rPr>
              <w:fldChar w:fldCharType="begin"/>
            </w:r>
            <w:r>
              <w:rPr>
                <w:noProof/>
                <w:webHidden/>
              </w:rPr>
              <w:instrText xml:space="preserve"> PAGEREF _Toc131074173 \h </w:instrText>
            </w:r>
            <w:r>
              <w:rPr>
                <w:noProof/>
                <w:webHidden/>
              </w:rPr>
            </w:r>
            <w:r>
              <w:rPr>
                <w:noProof/>
                <w:webHidden/>
              </w:rPr>
              <w:fldChar w:fldCharType="separate"/>
            </w:r>
            <w:r>
              <w:rPr>
                <w:noProof/>
                <w:webHidden/>
              </w:rPr>
              <w:t>6</w:t>
            </w:r>
            <w:r>
              <w:rPr>
                <w:noProof/>
                <w:webHidden/>
              </w:rPr>
              <w:fldChar w:fldCharType="end"/>
            </w:r>
          </w:hyperlink>
        </w:p>
        <w:p w14:paraId="6A76E6C0" w14:textId="07F08C15"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74" w:history="1">
            <w:r w:rsidRPr="00807BF6">
              <w:rPr>
                <w:rStyle w:val="Hyperlink"/>
                <w:noProof/>
              </w:rPr>
              <w:t>Mobility/accessibility</w:t>
            </w:r>
            <w:r>
              <w:rPr>
                <w:noProof/>
                <w:webHidden/>
              </w:rPr>
              <w:tab/>
            </w:r>
            <w:r>
              <w:rPr>
                <w:noProof/>
                <w:webHidden/>
              </w:rPr>
              <w:fldChar w:fldCharType="begin"/>
            </w:r>
            <w:r>
              <w:rPr>
                <w:noProof/>
                <w:webHidden/>
              </w:rPr>
              <w:instrText xml:space="preserve"> PAGEREF _Toc131074174 \h </w:instrText>
            </w:r>
            <w:r>
              <w:rPr>
                <w:noProof/>
                <w:webHidden/>
              </w:rPr>
            </w:r>
            <w:r>
              <w:rPr>
                <w:noProof/>
                <w:webHidden/>
              </w:rPr>
              <w:fldChar w:fldCharType="separate"/>
            </w:r>
            <w:r>
              <w:rPr>
                <w:noProof/>
                <w:webHidden/>
              </w:rPr>
              <w:t>6</w:t>
            </w:r>
            <w:r>
              <w:rPr>
                <w:noProof/>
                <w:webHidden/>
              </w:rPr>
              <w:fldChar w:fldCharType="end"/>
            </w:r>
          </w:hyperlink>
        </w:p>
        <w:p w14:paraId="6E7F4B2F" w14:textId="148CD227"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75" w:history="1">
            <w:r w:rsidRPr="00807BF6">
              <w:rPr>
                <w:rStyle w:val="Hyperlink"/>
                <w:noProof/>
              </w:rPr>
              <w:t>Policy and legislation</w:t>
            </w:r>
            <w:r>
              <w:rPr>
                <w:noProof/>
                <w:webHidden/>
              </w:rPr>
              <w:tab/>
            </w:r>
            <w:r>
              <w:rPr>
                <w:noProof/>
                <w:webHidden/>
              </w:rPr>
              <w:fldChar w:fldCharType="begin"/>
            </w:r>
            <w:r>
              <w:rPr>
                <w:noProof/>
                <w:webHidden/>
              </w:rPr>
              <w:instrText xml:space="preserve"> PAGEREF _Toc131074175 \h </w:instrText>
            </w:r>
            <w:r>
              <w:rPr>
                <w:noProof/>
                <w:webHidden/>
              </w:rPr>
            </w:r>
            <w:r>
              <w:rPr>
                <w:noProof/>
                <w:webHidden/>
              </w:rPr>
              <w:fldChar w:fldCharType="separate"/>
            </w:r>
            <w:r>
              <w:rPr>
                <w:noProof/>
                <w:webHidden/>
              </w:rPr>
              <w:t>7</w:t>
            </w:r>
            <w:r>
              <w:rPr>
                <w:noProof/>
                <w:webHidden/>
              </w:rPr>
              <w:fldChar w:fldCharType="end"/>
            </w:r>
          </w:hyperlink>
        </w:p>
        <w:p w14:paraId="24743872" w14:textId="0E787BC8"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76" w:history="1">
            <w:r w:rsidRPr="00807BF6">
              <w:rPr>
                <w:rStyle w:val="Hyperlink"/>
                <w:noProof/>
              </w:rPr>
              <w:t>Provisions</w:t>
            </w:r>
            <w:r>
              <w:rPr>
                <w:noProof/>
                <w:webHidden/>
              </w:rPr>
              <w:tab/>
            </w:r>
            <w:r>
              <w:rPr>
                <w:noProof/>
                <w:webHidden/>
              </w:rPr>
              <w:fldChar w:fldCharType="begin"/>
            </w:r>
            <w:r>
              <w:rPr>
                <w:noProof/>
                <w:webHidden/>
              </w:rPr>
              <w:instrText xml:space="preserve"> PAGEREF _Toc131074176 \h </w:instrText>
            </w:r>
            <w:r>
              <w:rPr>
                <w:noProof/>
                <w:webHidden/>
              </w:rPr>
            </w:r>
            <w:r>
              <w:rPr>
                <w:noProof/>
                <w:webHidden/>
              </w:rPr>
              <w:fldChar w:fldCharType="separate"/>
            </w:r>
            <w:r>
              <w:rPr>
                <w:noProof/>
                <w:webHidden/>
              </w:rPr>
              <w:t>8</w:t>
            </w:r>
            <w:r>
              <w:rPr>
                <w:noProof/>
                <w:webHidden/>
              </w:rPr>
              <w:fldChar w:fldCharType="end"/>
            </w:r>
          </w:hyperlink>
        </w:p>
        <w:p w14:paraId="19A63652" w14:textId="6889CE22"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77" w:history="1">
            <w:r w:rsidRPr="00807BF6">
              <w:rPr>
                <w:rStyle w:val="Hyperlink"/>
                <w:noProof/>
              </w:rPr>
              <w:t>Person-centred care</w:t>
            </w:r>
            <w:r>
              <w:rPr>
                <w:noProof/>
                <w:webHidden/>
              </w:rPr>
              <w:tab/>
            </w:r>
            <w:r>
              <w:rPr>
                <w:noProof/>
                <w:webHidden/>
              </w:rPr>
              <w:fldChar w:fldCharType="begin"/>
            </w:r>
            <w:r>
              <w:rPr>
                <w:noProof/>
                <w:webHidden/>
              </w:rPr>
              <w:instrText xml:space="preserve"> PAGEREF _Toc131074177 \h </w:instrText>
            </w:r>
            <w:r>
              <w:rPr>
                <w:noProof/>
                <w:webHidden/>
              </w:rPr>
            </w:r>
            <w:r>
              <w:rPr>
                <w:noProof/>
                <w:webHidden/>
              </w:rPr>
              <w:fldChar w:fldCharType="separate"/>
            </w:r>
            <w:r>
              <w:rPr>
                <w:noProof/>
                <w:webHidden/>
              </w:rPr>
              <w:t>8</w:t>
            </w:r>
            <w:r>
              <w:rPr>
                <w:noProof/>
                <w:webHidden/>
              </w:rPr>
              <w:fldChar w:fldCharType="end"/>
            </w:r>
          </w:hyperlink>
        </w:p>
        <w:p w14:paraId="187EB784" w14:textId="04D0CB23" w:rsidR="00CB4ACD" w:rsidRDefault="00CB4ACD">
          <w:pPr>
            <w:pStyle w:val="TOC2"/>
            <w:tabs>
              <w:tab w:val="right" w:leader="dot" w:pos="9016"/>
            </w:tabs>
            <w:rPr>
              <w:rFonts w:asciiTheme="minorHAnsi" w:eastAsiaTheme="minorEastAsia" w:hAnsiTheme="minorHAnsi"/>
              <w:noProof/>
              <w:color w:val="auto"/>
              <w:kern w:val="0"/>
              <w:lang w:eastAsia="en-GB"/>
              <w14:ligatures w14:val="none"/>
            </w:rPr>
          </w:pPr>
          <w:hyperlink w:anchor="_Toc131074178" w:history="1">
            <w:r w:rsidRPr="00807BF6">
              <w:rPr>
                <w:rStyle w:val="Hyperlink"/>
                <w:noProof/>
              </w:rPr>
              <w:t>Domiciliary care</w:t>
            </w:r>
            <w:r>
              <w:rPr>
                <w:noProof/>
                <w:webHidden/>
              </w:rPr>
              <w:tab/>
            </w:r>
            <w:r>
              <w:rPr>
                <w:noProof/>
                <w:webHidden/>
              </w:rPr>
              <w:fldChar w:fldCharType="begin"/>
            </w:r>
            <w:r>
              <w:rPr>
                <w:noProof/>
                <w:webHidden/>
              </w:rPr>
              <w:instrText xml:space="preserve"> PAGEREF _Toc131074178 \h </w:instrText>
            </w:r>
            <w:r>
              <w:rPr>
                <w:noProof/>
                <w:webHidden/>
              </w:rPr>
            </w:r>
            <w:r>
              <w:rPr>
                <w:noProof/>
                <w:webHidden/>
              </w:rPr>
              <w:fldChar w:fldCharType="separate"/>
            </w:r>
            <w:r>
              <w:rPr>
                <w:noProof/>
                <w:webHidden/>
              </w:rPr>
              <w:t>8</w:t>
            </w:r>
            <w:r>
              <w:rPr>
                <w:noProof/>
                <w:webHidden/>
              </w:rPr>
              <w:fldChar w:fldCharType="end"/>
            </w:r>
          </w:hyperlink>
        </w:p>
        <w:p w14:paraId="5053009E" w14:textId="2DB2421F"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79" w:history="1">
            <w:r w:rsidRPr="00807BF6">
              <w:rPr>
                <w:rStyle w:val="Hyperlink"/>
                <w:noProof/>
              </w:rPr>
              <w:t>Conclusion</w:t>
            </w:r>
            <w:r>
              <w:rPr>
                <w:noProof/>
                <w:webHidden/>
              </w:rPr>
              <w:tab/>
            </w:r>
            <w:r>
              <w:rPr>
                <w:noProof/>
                <w:webHidden/>
              </w:rPr>
              <w:fldChar w:fldCharType="begin"/>
            </w:r>
            <w:r>
              <w:rPr>
                <w:noProof/>
                <w:webHidden/>
              </w:rPr>
              <w:instrText xml:space="preserve"> PAGEREF _Toc131074179 \h </w:instrText>
            </w:r>
            <w:r>
              <w:rPr>
                <w:noProof/>
                <w:webHidden/>
              </w:rPr>
            </w:r>
            <w:r>
              <w:rPr>
                <w:noProof/>
                <w:webHidden/>
              </w:rPr>
              <w:fldChar w:fldCharType="separate"/>
            </w:r>
            <w:r>
              <w:rPr>
                <w:noProof/>
                <w:webHidden/>
              </w:rPr>
              <w:t>9</w:t>
            </w:r>
            <w:r>
              <w:rPr>
                <w:noProof/>
                <w:webHidden/>
              </w:rPr>
              <w:fldChar w:fldCharType="end"/>
            </w:r>
          </w:hyperlink>
        </w:p>
        <w:p w14:paraId="1B4B9A0C" w14:textId="6FD7BD08" w:rsidR="00CB4ACD" w:rsidRDefault="00CB4ACD">
          <w:pPr>
            <w:pStyle w:val="TOC1"/>
            <w:tabs>
              <w:tab w:val="right" w:leader="dot" w:pos="9016"/>
            </w:tabs>
            <w:rPr>
              <w:rFonts w:asciiTheme="minorHAnsi" w:eastAsiaTheme="minorEastAsia" w:hAnsiTheme="minorHAnsi"/>
              <w:noProof/>
              <w:color w:val="auto"/>
              <w:kern w:val="0"/>
              <w:lang w:eastAsia="en-GB"/>
              <w14:ligatures w14:val="none"/>
            </w:rPr>
          </w:pPr>
          <w:hyperlink w:anchor="_Toc131074180" w:history="1">
            <w:r w:rsidRPr="00807BF6">
              <w:rPr>
                <w:rStyle w:val="Hyperlink"/>
                <w:noProof/>
              </w:rPr>
              <w:t>Recommendations</w:t>
            </w:r>
            <w:r>
              <w:rPr>
                <w:noProof/>
                <w:webHidden/>
              </w:rPr>
              <w:tab/>
            </w:r>
            <w:r>
              <w:rPr>
                <w:noProof/>
                <w:webHidden/>
              </w:rPr>
              <w:fldChar w:fldCharType="begin"/>
            </w:r>
            <w:r>
              <w:rPr>
                <w:noProof/>
                <w:webHidden/>
              </w:rPr>
              <w:instrText xml:space="preserve"> PAGEREF _Toc131074180 \h </w:instrText>
            </w:r>
            <w:r>
              <w:rPr>
                <w:noProof/>
                <w:webHidden/>
              </w:rPr>
            </w:r>
            <w:r>
              <w:rPr>
                <w:noProof/>
                <w:webHidden/>
              </w:rPr>
              <w:fldChar w:fldCharType="separate"/>
            </w:r>
            <w:r>
              <w:rPr>
                <w:noProof/>
                <w:webHidden/>
              </w:rPr>
              <w:t>10</w:t>
            </w:r>
            <w:r>
              <w:rPr>
                <w:noProof/>
                <w:webHidden/>
              </w:rPr>
              <w:fldChar w:fldCharType="end"/>
            </w:r>
          </w:hyperlink>
        </w:p>
        <w:p w14:paraId="1128758D" w14:textId="3E61805F" w:rsidR="00CC7655" w:rsidRPr="00BB2BD5" w:rsidRDefault="00CC7655">
          <w:pPr>
            <w:rPr>
              <w:rFonts w:cs="Arial"/>
            </w:rPr>
          </w:pPr>
          <w:r w:rsidRPr="00BB2BD5">
            <w:rPr>
              <w:rFonts w:cs="Arial"/>
              <w:b/>
              <w:bCs/>
            </w:rPr>
            <w:fldChar w:fldCharType="end"/>
          </w:r>
        </w:p>
      </w:sdtContent>
    </w:sdt>
    <w:p w14:paraId="53D54662" w14:textId="77777777" w:rsidR="00BB2BD5" w:rsidRPr="00BB2BD5" w:rsidRDefault="00BB2BD5">
      <w:pPr>
        <w:spacing w:line="259" w:lineRule="auto"/>
        <w:rPr>
          <w:rFonts w:eastAsiaTheme="majorEastAsia" w:cs="Arial"/>
          <w:b/>
          <w:sz w:val="56"/>
          <w:szCs w:val="32"/>
        </w:rPr>
      </w:pPr>
      <w:r w:rsidRPr="00BB2BD5">
        <w:rPr>
          <w:rFonts w:cs="Arial"/>
        </w:rPr>
        <w:br w:type="page"/>
      </w:r>
    </w:p>
    <w:p w14:paraId="3A9CAF38" w14:textId="47B18182" w:rsidR="00C435D2" w:rsidRDefault="00C435D2" w:rsidP="0079290D">
      <w:pPr>
        <w:pStyle w:val="Heading1"/>
      </w:pPr>
      <w:bookmarkStart w:id="1" w:name="_Toc131074159"/>
      <w:r>
        <w:lastRenderedPageBreak/>
        <w:t>Introduction</w:t>
      </w:r>
      <w:bookmarkEnd w:id="1"/>
      <w:r>
        <w:t xml:space="preserve"> </w:t>
      </w:r>
    </w:p>
    <w:p w14:paraId="632EC536" w14:textId="00F427CC" w:rsidR="0019653E" w:rsidRDefault="00D50881" w:rsidP="001B185C">
      <w:r>
        <w:t xml:space="preserve">This </w:t>
      </w:r>
      <w:r w:rsidR="00C435D2" w:rsidRPr="00C435D2">
        <w:t>report we will look </w:t>
      </w:r>
      <w:r w:rsidR="00172CB3">
        <w:t xml:space="preserve">to discuss </w:t>
      </w:r>
      <w:r w:rsidR="00C435D2" w:rsidRPr="00C435D2">
        <w:t>John's case (see appendix)</w:t>
      </w:r>
      <w:r w:rsidR="004A06EA">
        <w:t>.</w:t>
      </w:r>
    </w:p>
    <w:p w14:paraId="5A6BCC4D" w14:textId="5D322BF5" w:rsidR="00C435D2" w:rsidRDefault="00C435D2" w:rsidP="00153AD4">
      <w:r w:rsidRPr="00C435D2">
        <w:t>With independence in mind,</w:t>
      </w:r>
      <w:r w:rsidR="000E41DF">
        <w:t xml:space="preserve"> c</w:t>
      </w:r>
      <w:r w:rsidRPr="00C435D2">
        <w:t>ontributions to Johns care</w:t>
      </w:r>
      <w:r w:rsidR="00EB63A7">
        <w:t xml:space="preserve"> </w:t>
      </w:r>
      <w:r w:rsidR="00537C98">
        <w:t>are</w:t>
      </w:r>
      <w:r w:rsidR="00EB63A7">
        <w:t xml:space="preserve"> </w:t>
      </w:r>
      <w:r w:rsidR="000E41DF">
        <w:t xml:space="preserve">to </w:t>
      </w:r>
      <w:r w:rsidRPr="00C435D2">
        <w:t>help maintain</w:t>
      </w:r>
      <w:r w:rsidR="0019653E">
        <w:t xml:space="preserve"> the highest level</w:t>
      </w:r>
      <w:r w:rsidR="00037135">
        <w:t xml:space="preserve"> </w:t>
      </w:r>
      <w:r w:rsidR="00A92366">
        <w:t xml:space="preserve">at </w:t>
      </w:r>
      <w:r w:rsidR="00DF47C3">
        <w:t>his current early-stage dementia diagnosis</w:t>
      </w:r>
      <w:r w:rsidR="000E41DF">
        <w:t xml:space="preserve">. </w:t>
      </w:r>
    </w:p>
    <w:p w14:paraId="035B7FD6" w14:textId="77777777" w:rsidR="00067812" w:rsidRPr="00C359A9" w:rsidRDefault="00067812" w:rsidP="00067812">
      <w:pPr>
        <w:rPr>
          <w:rFonts w:cs="Arial"/>
        </w:rPr>
      </w:pPr>
      <w:r w:rsidRPr="00C359A9">
        <w:rPr>
          <w:rFonts w:cs="Arial"/>
        </w:rPr>
        <w:t xml:space="preserve">This report discusses the health and social care needs of John, the current interventions and support available for him along with the relevant policy and legislation. It will use theories such as Maslow’s hierarchy to structure the needs and aspects of his condition and activity and disengagement theory to back up recommendations.   </w:t>
      </w:r>
    </w:p>
    <w:p w14:paraId="6FDC2B64" w14:textId="77777777" w:rsidR="00067812" w:rsidRDefault="00067812" w:rsidP="00153AD4"/>
    <w:p w14:paraId="72ED1795" w14:textId="77777777" w:rsidR="00AD656C" w:rsidRPr="00C435D2" w:rsidRDefault="00AD656C" w:rsidP="00153AD4"/>
    <w:p w14:paraId="5B11DC69" w14:textId="403264E2" w:rsidR="00C435D2" w:rsidRPr="00BB2BD5" w:rsidRDefault="00A550BC" w:rsidP="0079290D">
      <w:pPr>
        <w:pStyle w:val="Heading1"/>
      </w:pPr>
      <w:bookmarkStart w:id="2" w:name="_Toc131074160"/>
      <w:r w:rsidRPr="00BB2BD5">
        <w:t xml:space="preserve">What is old </w:t>
      </w:r>
      <w:r w:rsidR="00CC7655" w:rsidRPr="00BB2BD5">
        <w:t>age?</w:t>
      </w:r>
      <w:bookmarkEnd w:id="2"/>
    </w:p>
    <w:p w14:paraId="3698ACEC" w14:textId="33945970" w:rsidR="008F3393" w:rsidRDefault="00A550BC" w:rsidP="00A550BC">
      <w:pPr>
        <w:rPr>
          <w:rFonts w:cs="Arial"/>
        </w:rPr>
      </w:pPr>
      <w:r w:rsidRPr="00C359A9">
        <w:rPr>
          <w:rFonts w:cs="Arial"/>
        </w:rPr>
        <w:t xml:space="preserve">Ageing is the decline of body functions required for survival and fertility over time (Gilbert, 2019). </w:t>
      </w:r>
      <w:r w:rsidR="00132574">
        <w:rPr>
          <w:rFonts w:cs="Arial"/>
        </w:rPr>
        <w:t>A</w:t>
      </w:r>
      <w:r w:rsidRPr="00C359A9">
        <w:rPr>
          <w:rFonts w:cs="Arial"/>
        </w:rPr>
        <w:t>geing involves the accumulation of damage</w:t>
      </w:r>
      <w:r w:rsidR="00390399" w:rsidRPr="00C359A9">
        <w:rPr>
          <w:rFonts w:cs="Arial"/>
        </w:rPr>
        <w:t>d molecular and cellular impacts</w:t>
      </w:r>
      <w:r w:rsidRPr="00C359A9">
        <w:rPr>
          <w:rFonts w:cs="Arial"/>
        </w:rPr>
        <w:t xml:space="preserve"> resulting in reduced abilities, disease, and death (WHO, 2022). These effects aren't solely related to time or age. Most people expect to live into their sixties or beyond, resulting in a rise of elderly citizens worldwide</w:t>
      </w:r>
      <w:r w:rsidR="00087878">
        <w:rPr>
          <w:rFonts w:cs="Arial"/>
        </w:rPr>
        <w:t xml:space="preserve"> creating an ageing population</w:t>
      </w:r>
      <w:r w:rsidRPr="00C359A9">
        <w:rPr>
          <w:rFonts w:cs="Arial"/>
        </w:rPr>
        <w:t>.</w:t>
      </w:r>
    </w:p>
    <w:p w14:paraId="67B2B183" w14:textId="21D8C347" w:rsidR="002B7298" w:rsidRPr="00FE0FF1" w:rsidRDefault="00B10CC5" w:rsidP="00BB7BDB">
      <w:pPr>
        <w:jc w:val="center"/>
        <w:rPr>
          <w:rFonts w:cs="Arial"/>
          <w:sz w:val="16"/>
          <w:szCs w:val="16"/>
        </w:rPr>
      </w:pPr>
      <w:r>
        <w:rPr>
          <w:noProof/>
        </w:rPr>
        <w:drawing>
          <wp:inline distT="0" distB="0" distL="0" distR="0" wp14:anchorId="5D2D7E33" wp14:editId="131EDB89">
            <wp:extent cx="4965539" cy="2018030"/>
            <wp:effectExtent l="0" t="0" r="6985" b="127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9"/>
                    <a:srcRect l="11612" t="20464" r="32933" b="16878"/>
                    <a:stretch/>
                  </pic:blipFill>
                  <pic:spPr bwMode="auto">
                    <a:xfrm>
                      <a:off x="0" y="0"/>
                      <a:ext cx="5010357" cy="2036244"/>
                    </a:xfrm>
                    <a:prstGeom prst="rect">
                      <a:avLst/>
                    </a:prstGeom>
                    <a:ln>
                      <a:noFill/>
                    </a:ln>
                    <a:extLst>
                      <a:ext uri="{53640926-AAD7-44D8-BBD7-CCE9431645EC}">
                        <a14:shadowObscured xmlns:a14="http://schemas.microsoft.com/office/drawing/2010/main"/>
                      </a:ext>
                    </a:extLst>
                  </pic:spPr>
                </pic:pic>
              </a:graphicData>
            </a:graphic>
          </wp:inline>
        </w:drawing>
      </w:r>
      <w:r w:rsidR="00FE0FF1" w:rsidRPr="00FE0FF1">
        <w:rPr>
          <w:rFonts w:cs="Arial"/>
          <w:sz w:val="16"/>
          <w:szCs w:val="16"/>
        </w:rPr>
        <w:t>(ONS, 2019b)</w:t>
      </w:r>
    </w:p>
    <w:p w14:paraId="2A962982" w14:textId="6214559A" w:rsidR="00D80F5F" w:rsidRPr="00C359A9" w:rsidRDefault="00DE4E27" w:rsidP="00A550BC">
      <w:pPr>
        <w:rPr>
          <w:rFonts w:cs="Arial"/>
        </w:rPr>
      </w:pPr>
      <w:bookmarkStart w:id="3" w:name="_Toc131074161"/>
      <w:r w:rsidRPr="001549AF">
        <w:rPr>
          <w:rStyle w:val="Heading2Char"/>
        </w:rPr>
        <w:t>Ageing population</w:t>
      </w:r>
      <w:bookmarkEnd w:id="3"/>
      <w:r w:rsidR="008F3393" w:rsidRPr="00C359A9">
        <w:rPr>
          <w:rFonts w:cs="Arial"/>
        </w:rPr>
        <w:t xml:space="preserve"> refers to a change in the age structure of the population, propelled by low fertility rates and falling mortality rates</w:t>
      </w:r>
      <w:r w:rsidR="007B6DB3" w:rsidRPr="00C359A9">
        <w:rPr>
          <w:rFonts w:cs="Arial"/>
        </w:rPr>
        <w:t xml:space="preserve"> (Government Office for Science, 2016),</w:t>
      </w:r>
      <w:r w:rsidR="008F3393" w:rsidRPr="00C359A9">
        <w:rPr>
          <w:rFonts w:cs="Arial"/>
        </w:rPr>
        <w:t xml:space="preserve"> the population has fewer young people and more older adults over 65.</w:t>
      </w:r>
      <w:r w:rsidR="00A550BC" w:rsidRPr="00C359A9">
        <w:rPr>
          <w:rFonts w:cs="Arial"/>
        </w:rPr>
        <w:t xml:space="preserve"> In the UK, 65 years old is considered the starting point of old age (Office for National Statistics, 2019</w:t>
      </w:r>
      <w:r w:rsidR="00BB7BDB">
        <w:rPr>
          <w:rFonts w:cs="Arial"/>
        </w:rPr>
        <w:t>a</w:t>
      </w:r>
      <w:r w:rsidR="00A550BC" w:rsidRPr="00C359A9">
        <w:rPr>
          <w:rFonts w:cs="Arial"/>
        </w:rPr>
        <w:t xml:space="preserve">), with over 11 </w:t>
      </w:r>
      <w:r w:rsidR="00A550BC" w:rsidRPr="00C359A9">
        <w:rPr>
          <w:rFonts w:cs="Arial"/>
        </w:rPr>
        <w:lastRenderedPageBreak/>
        <w:t>million individuals aged 65 or older in England and Wales totalling 18.6% of the total population compared with 16.4% in 2011</w:t>
      </w:r>
      <w:r w:rsidR="00D80F5F" w:rsidRPr="00C359A9">
        <w:rPr>
          <w:rFonts w:cs="Arial"/>
        </w:rPr>
        <w:t>(Office for National Statistics, 2022)</w:t>
      </w:r>
      <w:r w:rsidR="00A550BC" w:rsidRPr="00C359A9">
        <w:rPr>
          <w:rFonts w:cs="Arial"/>
        </w:rPr>
        <w:t>. This has implications for the economy, public and social care services, and society</w:t>
      </w:r>
      <w:r w:rsidR="008F3393" w:rsidRPr="00C359A9">
        <w:rPr>
          <w:rFonts w:cs="Arial"/>
        </w:rPr>
        <w:t>.</w:t>
      </w:r>
      <w:r w:rsidR="007B6DB3" w:rsidRPr="00C359A9">
        <w:rPr>
          <w:rFonts w:cs="Arial"/>
        </w:rPr>
        <w:t xml:space="preserve"> The UK's life expectancy has increased due to improvements in public health measures, medical advancements, environmental policies and lifestyle changes</w:t>
      </w:r>
      <w:r w:rsidR="006A2FFC" w:rsidRPr="00C359A9">
        <w:rPr>
          <w:rFonts w:cs="Arial"/>
        </w:rPr>
        <w:t xml:space="preserve"> (King's Fund, no date)</w:t>
      </w:r>
      <w:r w:rsidR="007B6DB3" w:rsidRPr="00C359A9">
        <w:rPr>
          <w:rFonts w:cs="Arial"/>
        </w:rPr>
        <w:t>.</w:t>
      </w:r>
    </w:p>
    <w:p w14:paraId="2993F7DC" w14:textId="746530D1" w:rsidR="00D80F5F" w:rsidRPr="00BB2BD5" w:rsidRDefault="00D80F5F" w:rsidP="0079290D">
      <w:pPr>
        <w:pStyle w:val="Heading1"/>
      </w:pPr>
      <w:bookmarkStart w:id="4" w:name="_Toc131074162"/>
      <w:r w:rsidRPr="00BB2BD5">
        <w:t>Background</w:t>
      </w:r>
      <w:bookmarkEnd w:id="4"/>
    </w:p>
    <w:p w14:paraId="717F454F" w14:textId="0CEC9219" w:rsidR="00AD6200" w:rsidRDefault="00D80F5F" w:rsidP="00D80F5F">
      <w:pPr>
        <w:rPr>
          <w:rFonts w:cs="Arial"/>
        </w:rPr>
      </w:pPr>
      <w:r w:rsidRPr="00BB2BD5">
        <w:rPr>
          <w:rFonts w:cs="Arial"/>
        </w:rPr>
        <w:t>John</w:t>
      </w:r>
      <w:r w:rsidR="00CD24F9">
        <w:rPr>
          <w:rFonts w:cs="Arial"/>
        </w:rPr>
        <w:t>, a</w:t>
      </w:r>
      <w:r w:rsidR="00D216A6">
        <w:rPr>
          <w:rFonts w:cs="Arial"/>
        </w:rPr>
        <w:t xml:space="preserve">  </w:t>
      </w:r>
      <w:r w:rsidR="00A74DAC">
        <w:rPr>
          <w:rFonts w:cs="Arial"/>
        </w:rPr>
        <w:t xml:space="preserve">former </w:t>
      </w:r>
      <w:r w:rsidR="00D216A6" w:rsidRPr="00BB2BD5">
        <w:rPr>
          <w:rFonts w:cs="Arial"/>
        </w:rPr>
        <w:t>Marathon</w:t>
      </w:r>
      <w:r w:rsidR="00D216A6">
        <w:rPr>
          <w:rFonts w:cs="Arial"/>
        </w:rPr>
        <w:t xml:space="preserve"> runner, a</w:t>
      </w:r>
      <w:r w:rsidRPr="00BB2BD5">
        <w:rPr>
          <w:rFonts w:cs="Arial"/>
        </w:rPr>
        <w:t>ged 87, a grandparent</w:t>
      </w:r>
      <w:r w:rsidR="007B14E7">
        <w:rPr>
          <w:rFonts w:cs="Arial"/>
        </w:rPr>
        <w:t xml:space="preserve"> of 4 and husband to </w:t>
      </w:r>
      <w:r w:rsidRPr="00BB2BD5">
        <w:rPr>
          <w:rFonts w:cs="Arial"/>
        </w:rPr>
        <w:t>Judy</w:t>
      </w:r>
      <w:r w:rsidR="00685A1A">
        <w:rPr>
          <w:rFonts w:cs="Arial"/>
        </w:rPr>
        <w:t xml:space="preserve"> </w:t>
      </w:r>
      <w:r w:rsidR="00F946FE">
        <w:rPr>
          <w:rFonts w:cs="Arial"/>
        </w:rPr>
        <w:t>aged 64</w:t>
      </w:r>
      <w:r w:rsidRPr="00BB2BD5">
        <w:rPr>
          <w:rFonts w:cs="Arial"/>
        </w:rPr>
        <w:t xml:space="preserve">, of 54 years. </w:t>
      </w:r>
      <w:r w:rsidR="007B14E7">
        <w:rPr>
          <w:rFonts w:cs="Arial"/>
        </w:rPr>
        <w:t>A</w:t>
      </w:r>
      <w:r w:rsidRPr="00BB2BD5">
        <w:rPr>
          <w:rFonts w:cs="Arial"/>
        </w:rPr>
        <w:t xml:space="preserve"> member of a local running club and a keen swimmer and gym-goer. </w:t>
      </w:r>
      <w:r w:rsidR="00E532C0">
        <w:rPr>
          <w:rFonts w:cs="Arial"/>
        </w:rPr>
        <w:t xml:space="preserve">He has mild hearing loss in both ears and wears a hearing aid. </w:t>
      </w:r>
      <w:r w:rsidRPr="00BB2BD5">
        <w:rPr>
          <w:rFonts w:cs="Arial"/>
        </w:rPr>
        <w:t xml:space="preserve">He lives in an apartment on the 9th floor of </w:t>
      </w:r>
      <w:r w:rsidR="00B31042">
        <w:rPr>
          <w:rFonts w:cs="Arial"/>
        </w:rPr>
        <w:t>a</w:t>
      </w:r>
      <w:r w:rsidRPr="00BB2BD5">
        <w:rPr>
          <w:rFonts w:cs="Arial"/>
        </w:rPr>
        <w:t xml:space="preserve"> city centre </w:t>
      </w:r>
      <w:r w:rsidR="00B31042">
        <w:rPr>
          <w:rFonts w:cs="Arial"/>
        </w:rPr>
        <w:t>apartment</w:t>
      </w:r>
      <w:r w:rsidRPr="00BB2BD5">
        <w:rPr>
          <w:rFonts w:cs="Arial"/>
        </w:rPr>
        <w:t xml:space="preserve"> block. </w:t>
      </w:r>
      <w:r w:rsidR="00E532C0">
        <w:rPr>
          <w:rFonts w:cs="Arial"/>
        </w:rPr>
        <w:t>Early-stage</w:t>
      </w:r>
      <w:r w:rsidR="006A2FFC" w:rsidRPr="00BB2BD5">
        <w:rPr>
          <w:rFonts w:cs="Arial"/>
        </w:rPr>
        <w:t xml:space="preserve"> dementia was diagnosed after the wife's referral due to repeated misplacement of items and poor orientation. Lockdown measures</w:t>
      </w:r>
      <w:r w:rsidR="00F57A7E">
        <w:rPr>
          <w:rFonts w:cs="Arial"/>
        </w:rPr>
        <w:t xml:space="preserve"> of Covid-19</w:t>
      </w:r>
      <w:r w:rsidR="006A2FFC" w:rsidRPr="00BB2BD5">
        <w:rPr>
          <w:rFonts w:cs="Arial"/>
        </w:rPr>
        <w:t xml:space="preserve"> </w:t>
      </w:r>
      <w:r w:rsidR="00F57A7E">
        <w:rPr>
          <w:rFonts w:cs="Arial"/>
        </w:rPr>
        <w:t>heightened</w:t>
      </w:r>
      <w:r w:rsidR="006A2FFC" w:rsidRPr="00BB2BD5">
        <w:rPr>
          <w:rFonts w:cs="Arial"/>
        </w:rPr>
        <w:t xml:space="preserve"> social challenges for John</w:t>
      </w:r>
      <w:r w:rsidR="00F57A7E">
        <w:rPr>
          <w:rFonts w:cs="Arial"/>
        </w:rPr>
        <w:t xml:space="preserve"> as he relied on </w:t>
      </w:r>
      <w:r w:rsidR="00B07D2A">
        <w:rPr>
          <w:rFonts w:cs="Arial"/>
        </w:rPr>
        <w:t xml:space="preserve">his social activity for stimulation and </w:t>
      </w:r>
      <w:r w:rsidR="000F3B12">
        <w:rPr>
          <w:rFonts w:cs="Arial"/>
        </w:rPr>
        <w:t>pastime. H</w:t>
      </w:r>
      <w:r w:rsidR="006A2FFC" w:rsidRPr="00BB2BD5">
        <w:rPr>
          <w:rFonts w:cs="Arial"/>
        </w:rPr>
        <w:t xml:space="preserve">is </w:t>
      </w:r>
      <w:r w:rsidRPr="00BB2BD5">
        <w:rPr>
          <w:rFonts w:cs="Arial"/>
        </w:rPr>
        <w:t xml:space="preserve">mood </w:t>
      </w:r>
      <w:r w:rsidR="006A2FFC" w:rsidRPr="00BB2BD5">
        <w:rPr>
          <w:rFonts w:cs="Arial"/>
        </w:rPr>
        <w:t xml:space="preserve">and </w:t>
      </w:r>
      <w:r w:rsidRPr="00BB2BD5">
        <w:rPr>
          <w:rFonts w:cs="Arial"/>
        </w:rPr>
        <w:t>emotion</w:t>
      </w:r>
      <w:r w:rsidR="006A2FFC" w:rsidRPr="00BB2BD5">
        <w:rPr>
          <w:rFonts w:cs="Arial"/>
        </w:rPr>
        <w:t xml:space="preserve">al behaviours have become </w:t>
      </w:r>
      <w:r w:rsidRPr="00BB2BD5">
        <w:rPr>
          <w:rFonts w:cs="Arial"/>
        </w:rPr>
        <w:t xml:space="preserve">challenging </w:t>
      </w:r>
      <w:r w:rsidR="006A2FFC" w:rsidRPr="00BB2BD5">
        <w:rPr>
          <w:rFonts w:cs="Arial"/>
        </w:rPr>
        <w:t xml:space="preserve">with </w:t>
      </w:r>
      <w:r w:rsidRPr="00BB2BD5">
        <w:rPr>
          <w:rFonts w:cs="Arial"/>
        </w:rPr>
        <w:t>aspects of his regular group activities</w:t>
      </w:r>
      <w:r w:rsidR="000F3B12">
        <w:rPr>
          <w:rFonts w:cs="Arial"/>
        </w:rPr>
        <w:t xml:space="preserve"> due to his loss of hearing</w:t>
      </w:r>
      <w:r w:rsidR="006F3CCA">
        <w:rPr>
          <w:rFonts w:cs="Arial"/>
        </w:rPr>
        <w:t xml:space="preserve"> </w:t>
      </w:r>
      <w:r w:rsidR="006F3CCA" w:rsidRPr="00AD6200">
        <w:t xml:space="preserve">and </w:t>
      </w:r>
      <w:r w:rsidR="00AD6200">
        <w:t>p</w:t>
      </w:r>
      <w:r w:rsidR="00CA11AF" w:rsidRPr="00AD6200">
        <w:t xml:space="preserve">roblems with orientation </w:t>
      </w:r>
      <w:r w:rsidR="00AD6200" w:rsidRPr="00AD6200">
        <w:t>leading</w:t>
      </w:r>
      <w:r w:rsidR="00CA11AF" w:rsidRPr="00AD6200">
        <w:t xml:space="preserve"> to disorientation</w:t>
      </w:r>
      <w:r w:rsidR="006F3CCA" w:rsidRPr="00AD6200">
        <w:t>.</w:t>
      </w:r>
      <w:r w:rsidRPr="00BB2BD5">
        <w:rPr>
          <w:rFonts w:cs="Arial"/>
        </w:rPr>
        <w:t xml:space="preserve"> </w:t>
      </w:r>
    </w:p>
    <w:p w14:paraId="486E79E5" w14:textId="409D0CEE" w:rsidR="00D80F5F" w:rsidRPr="00BB2BD5" w:rsidRDefault="00EE3AF8" w:rsidP="00D80F5F">
      <w:pPr>
        <w:rPr>
          <w:rFonts w:cs="Arial"/>
        </w:rPr>
      </w:pPr>
      <w:r w:rsidRPr="00BB2BD5">
        <w:rPr>
          <w:rFonts w:cs="Arial"/>
        </w:rPr>
        <w:t xml:space="preserve">Dementia is a degenerative syndrome, John following policy and legislation in the UK from his entire Health and social team </w:t>
      </w:r>
      <w:r w:rsidR="00D53358">
        <w:rPr>
          <w:rFonts w:cs="Arial"/>
        </w:rPr>
        <w:t>will assist</w:t>
      </w:r>
      <w:r w:rsidRPr="00BB2BD5">
        <w:rPr>
          <w:rFonts w:cs="Arial"/>
        </w:rPr>
        <w:t xml:space="preserve"> </w:t>
      </w:r>
      <w:r w:rsidR="00D53358">
        <w:rPr>
          <w:rFonts w:cs="Arial"/>
        </w:rPr>
        <w:t xml:space="preserve">in </w:t>
      </w:r>
      <w:r w:rsidRPr="00BB2BD5">
        <w:rPr>
          <w:rFonts w:cs="Arial"/>
        </w:rPr>
        <w:t xml:space="preserve">successful ageing and end of life.  </w:t>
      </w:r>
    </w:p>
    <w:p w14:paraId="3E2A39FE" w14:textId="19B4D53B" w:rsidR="001D32B5" w:rsidRDefault="00DF0E79" w:rsidP="0079290D">
      <w:pPr>
        <w:pStyle w:val="Heading1"/>
      </w:pPr>
      <w:bookmarkStart w:id="5" w:name="_Toc131074163"/>
      <w:r>
        <w:t>Theories</w:t>
      </w:r>
      <w:bookmarkEnd w:id="5"/>
    </w:p>
    <w:p w14:paraId="7664815C" w14:textId="77777777" w:rsidR="00250055" w:rsidRDefault="00250055" w:rsidP="00250055">
      <w:pPr>
        <w:jc w:val="center"/>
        <w:rPr>
          <w:rFonts w:cs="Arial"/>
        </w:rPr>
      </w:pPr>
      <w:r>
        <w:rPr>
          <w:noProof/>
        </w:rPr>
        <w:drawing>
          <wp:inline distT="0" distB="0" distL="0" distR="0" wp14:anchorId="131B3589" wp14:editId="15E194F9">
            <wp:extent cx="4086665" cy="2269490"/>
            <wp:effectExtent l="0" t="0" r="9525" b="0"/>
            <wp:docPr id="34" name="Picture 34"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05205" cy="2279786"/>
                    </a:xfrm>
                    <a:prstGeom prst="rect">
                      <a:avLst/>
                    </a:prstGeom>
                    <a:noFill/>
                    <a:ln>
                      <a:noFill/>
                    </a:ln>
                  </pic:spPr>
                </pic:pic>
              </a:graphicData>
            </a:graphic>
          </wp:inline>
        </w:drawing>
      </w:r>
      <w:r w:rsidRPr="00204362">
        <w:rPr>
          <w:rFonts w:cs="Arial"/>
          <w:sz w:val="16"/>
          <w:szCs w:val="16"/>
        </w:rPr>
        <w:t xml:space="preserve"> (Mcleod, 2023)</w:t>
      </w:r>
    </w:p>
    <w:p w14:paraId="115F1D43" w14:textId="08C38F40" w:rsidR="00250055" w:rsidRDefault="00250055" w:rsidP="001D32B5">
      <w:pPr>
        <w:rPr>
          <w:rStyle w:val="Heading2Char"/>
        </w:rPr>
      </w:pPr>
    </w:p>
    <w:p w14:paraId="33E759FF" w14:textId="571D3D1A" w:rsidR="00E01092" w:rsidRDefault="009D3792" w:rsidP="00EE209D">
      <w:pPr>
        <w:rPr>
          <w:noProof/>
        </w:rPr>
      </w:pPr>
      <w:bookmarkStart w:id="6" w:name="_Toc131074164"/>
      <w:r w:rsidRPr="00181639">
        <w:rPr>
          <w:rStyle w:val="Heading2Char"/>
        </w:rPr>
        <w:lastRenderedPageBreak/>
        <w:t>Maslow's hierarchy</w:t>
      </w:r>
      <w:bookmarkEnd w:id="6"/>
      <w:r w:rsidR="00816F76">
        <w:t>, the</w:t>
      </w:r>
      <w:r w:rsidRPr="00A53C02">
        <w:t xml:space="preserve"> five tier of human needs</w:t>
      </w:r>
      <w:r w:rsidR="00816F76">
        <w:t>,</w:t>
      </w:r>
      <w:r w:rsidRPr="00A53C02">
        <w:t xml:space="preserve"> arranged in order of motivation</w:t>
      </w:r>
      <w:r>
        <w:t xml:space="preserve"> to achieve</w:t>
      </w:r>
      <w:r w:rsidR="00F577B7">
        <w:t>,</w:t>
      </w:r>
      <w:r w:rsidR="00743F82">
        <w:t xml:space="preserve"> </w:t>
      </w:r>
      <w:r w:rsidR="00816F76">
        <w:t>is</w:t>
      </w:r>
      <w:r w:rsidR="00F577B7">
        <w:t xml:space="preserve"> </w:t>
      </w:r>
      <w:r w:rsidR="00537C98">
        <w:t>an</w:t>
      </w:r>
      <w:r w:rsidR="00F577B7">
        <w:t xml:space="preserve"> inf</w:t>
      </w:r>
      <w:r w:rsidR="00234A90">
        <w:t>a</w:t>
      </w:r>
      <w:r w:rsidR="00F577B7">
        <w:t>m</w:t>
      </w:r>
      <w:r w:rsidR="0035010C">
        <w:t>ou</w:t>
      </w:r>
      <w:r w:rsidR="00F577B7">
        <w:t>s</w:t>
      </w:r>
      <w:r w:rsidR="0059261B">
        <w:rPr>
          <w:rFonts w:cs="Arial"/>
        </w:rPr>
        <w:t xml:space="preserve"> </w:t>
      </w:r>
      <w:r w:rsidR="004D183C">
        <w:rPr>
          <w:rFonts w:cs="Arial"/>
        </w:rPr>
        <w:t>theory</w:t>
      </w:r>
      <w:r w:rsidR="0003432D">
        <w:rPr>
          <w:rFonts w:cs="Arial"/>
        </w:rPr>
        <w:t>.</w:t>
      </w:r>
      <w:r w:rsidR="001D32B5" w:rsidRPr="007D0D2F">
        <w:rPr>
          <w:rFonts w:cs="Arial"/>
        </w:rPr>
        <w:t xml:space="preserve"> Needs a</w:t>
      </w:r>
      <w:r w:rsidR="001D32B5">
        <w:rPr>
          <w:rFonts w:cs="Arial"/>
        </w:rPr>
        <w:t>ccording to</w:t>
      </w:r>
      <w:r w:rsidR="001D32B5" w:rsidRPr="007D0D2F">
        <w:rPr>
          <w:rFonts w:cs="Arial"/>
        </w:rPr>
        <w:t xml:space="preserve"> Public health Scotland (2021) can be </w:t>
      </w:r>
      <w:r w:rsidR="001D32B5" w:rsidRPr="0003432D">
        <w:rPr>
          <w:rFonts w:cs="Arial"/>
        </w:rPr>
        <w:t>defined as “</w:t>
      </w:r>
      <w:r w:rsidR="001D32B5" w:rsidRPr="0003432D">
        <w:rPr>
          <w:rFonts w:cs="Arial"/>
          <w:shd w:val="clear" w:color="auto" w:fill="FFFFFF"/>
        </w:rPr>
        <w:t xml:space="preserve">the capacity to benefit from services”, </w:t>
      </w:r>
      <w:r w:rsidR="002712D3">
        <w:rPr>
          <w:rFonts w:cs="Arial"/>
          <w:color w:val="333333"/>
          <w:shd w:val="clear" w:color="auto" w:fill="FFFFFF"/>
        </w:rPr>
        <w:t>criticism o</w:t>
      </w:r>
      <w:r w:rsidR="001D32B5" w:rsidRPr="007D0D2F">
        <w:rPr>
          <w:rFonts w:cs="Arial"/>
        </w:rPr>
        <w:t xml:space="preserve">f this theory is that human needs are </w:t>
      </w:r>
      <w:r w:rsidR="002712D3">
        <w:rPr>
          <w:rFonts w:cs="Arial"/>
        </w:rPr>
        <w:t xml:space="preserve">not </w:t>
      </w:r>
      <w:r w:rsidR="001D32B5" w:rsidRPr="007D0D2F">
        <w:rPr>
          <w:rFonts w:cs="Arial"/>
        </w:rPr>
        <w:t>hierarchical</w:t>
      </w:r>
      <w:r w:rsidR="0026444A" w:rsidRPr="0026444A">
        <w:t xml:space="preserve"> </w:t>
      </w:r>
      <w:r w:rsidR="0026444A" w:rsidRPr="0026444A">
        <w:rPr>
          <w:rFonts w:cs="Arial"/>
        </w:rPr>
        <w:t>(Taormina and Gao, 2013)</w:t>
      </w:r>
      <w:r w:rsidR="001D32B5">
        <w:rPr>
          <w:rFonts w:cs="Arial"/>
        </w:rPr>
        <w:t xml:space="preserve">. </w:t>
      </w:r>
      <w:r w:rsidR="001D32B5" w:rsidRPr="006A16DE">
        <w:rPr>
          <w:rFonts w:cs="Arial"/>
        </w:rPr>
        <w:t xml:space="preserve">In practice, health and social care </w:t>
      </w:r>
      <w:r w:rsidR="001D32B5">
        <w:rPr>
          <w:rFonts w:cs="Arial"/>
        </w:rPr>
        <w:t>need</w:t>
      </w:r>
      <w:r w:rsidR="00C611EF">
        <w:rPr>
          <w:rFonts w:cs="Arial"/>
        </w:rPr>
        <w:t>s through</w:t>
      </w:r>
      <w:r w:rsidR="001D32B5" w:rsidRPr="006A16DE">
        <w:rPr>
          <w:rFonts w:cs="Arial"/>
        </w:rPr>
        <w:t xml:space="preserve"> assessments simultaneously consider patients' needs and complement each other. This is done to prevent any domino effects that may arise from unmet needs. They are interconnected.</w:t>
      </w:r>
      <w:r w:rsidR="00C975DE" w:rsidRPr="00C975DE">
        <w:rPr>
          <w:noProof/>
        </w:rPr>
        <w:t xml:space="preserve"> </w:t>
      </w:r>
      <w:r w:rsidR="00521A83">
        <w:rPr>
          <w:noProof/>
        </w:rPr>
        <w:t xml:space="preserve">John’s current needs are mainly in the </w:t>
      </w:r>
      <w:r w:rsidR="00BF1425">
        <w:rPr>
          <w:noProof/>
        </w:rPr>
        <w:t>brackets of safety</w:t>
      </w:r>
      <w:r w:rsidR="001F51BB">
        <w:rPr>
          <w:noProof/>
        </w:rPr>
        <w:t xml:space="preserve"> due to his poor orientation</w:t>
      </w:r>
      <w:r w:rsidR="005E32BF">
        <w:rPr>
          <w:noProof/>
        </w:rPr>
        <w:t xml:space="preserve">. Love and belonging as he </w:t>
      </w:r>
      <w:r w:rsidR="006205A8">
        <w:rPr>
          <w:noProof/>
        </w:rPr>
        <w:t>struggles to find his place in society after covid-19 restrict</w:t>
      </w:r>
      <w:r w:rsidR="005C630E">
        <w:rPr>
          <w:noProof/>
        </w:rPr>
        <w:t>ions h</w:t>
      </w:r>
      <w:r w:rsidR="00F5221C">
        <w:rPr>
          <w:noProof/>
        </w:rPr>
        <w:t>a</w:t>
      </w:r>
      <w:r w:rsidR="005C630E">
        <w:rPr>
          <w:noProof/>
        </w:rPr>
        <w:t>ve changed his normal routine</w:t>
      </w:r>
      <w:r w:rsidR="00F5221C">
        <w:rPr>
          <w:noProof/>
        </w:rPr>
        <w:t>.</w:t>
      </w:r>
    </w:p>
    <w:p w14:paraId="49E61D7C" w14:textId="43DE8CE4" w:rsidR="00EE4091" w:rsidRDefault="00B0724F" w:rsidP="00EE209D">
      <w:pPr>
        <w:rPr>
          <w:noProof/>
        </w:rPr>
      </w:pPr>
      <w:r w:rsidRPr="00CB4ACD">
        <w:t>T</w:t>
      </w:r>
      <w:r w:rsidR="00FA538A" w:rsidRPr="00CB4ACD">
        <w:t>heor</w:t>
      </w:r>
      <w:r w:rsidR="00DB7CD0" w:rsidRPr="00CB4ACD">
        <w:t>ies of ageing</w:t>
      </w:r>
      <w:r w:rsidR="00DB7CD0">
        <w:rPr>
          <w:noProof/>
        </w:rPr>
        <w:t xml:space="preserve"> has </w:t>
      </w:r>
      <w:r>
        <w:rPr>
          <w:noProof/>
        </w:rPr>
        <w:t>n</w:t>
      </w:r>
      <w:r w:rsidR="00F6275A" w:rsidRPr="00F6275A">
        <w:rPr>
          <w:noProof/>
        </w:rPr>
        <w:t xml:space="preserve">o </w:t>
      </w:r>
      <w:r w:rsidR="00DB7CD0" w:rsidRPr="00F6275A">
        <w:rPr>
          <w:noProof/>
        </w:rPr>
        <w:t>fundamental</w:t>
      </w:r>
      <w:r w:rsidR="00F6275A" w:rsidRPr="00F6275A">
        <w:rPr>
          <w:noProof/>
        </w:rPr>
        <w:t xml:space="preserve"> </w:t>
      </w:r>
      <w:r w:rsidR="00A617F4">
        <w:rPr>
          <w:noProof/>
        </w:rPr>
        <w:t>concept</w:t>
      </w:r>
      <w:r w:rsidR="00F6275A" w:rsidRPr="00F6275A">
        <w:rPr>
          <w:noProof/>
        </w:rPr>
        <w:t xml:space="preserve">. Psychosocial theories consider mental, emotional and social factors. Disengagement and activity theories reflect </w:t>
      </w:r>
      <w:r>
        <w:rPr>
          <w:noProof/>
        </w:rPr>
        <w:t xml:space="preserve">the </w:t>
      </w:r>
      <w:r w:rsidR="00F6275A" w:rsidRPr="00F6275A">
        <w:rPr>
          <w:noProof/>
        </w:rPr>
        <w:t>nature vs nurture debate</w:t>
      </w:r>
      <w:r w:rsidR="00EE4091" w:rsidRPr="00EE4091">
        <w:rPr>
          <w:noProof/>
        </w:rPr>
        <w:t>(Physiopedia, 2018)</w:t>
      </w:r>
      <w:r>
        <w:rPr>
          <w:noProof/>
        </w:rPr>
        <w:t>.</w:t>
      </w:r>
    </w:p>
    <w:p w14:paraId="39D02A42" w14:textId="604045BC" w:rsidR="00EE209D" w:rsidRPr="00EE209D" w:rsidRDefault="00623B1B" w:rsidP="00EE209D">
      <w:pPr>
        <w:rPr>
          <w:rFonts w:cs="Arial"/>
        </w:rPr>
      </w:pPr>
      <w:r>
        <w:rPr>
          <w:noProof/>
        </w:rPr>
        <mc:AlternateContent>
          <mc:Choice Requires="wps">
            <w:drawing>
              <wp:anchor distT="0" distB="0" distL="114300" distR="114300" simplePos="0" relativeHeight="251660288" behindDoc="0" locked="0" layoutInCell="1" allowOverlap="1" wp14:anchorId="483EA856" wp14:editId="18833993">
                <wp:simplePos x="0" y="0"/>
                <wp:positionH relativeFrom="column">
                  <wp:posOffset>833377</wp:posOffset>
                </wp:positionH>
                <wp:positionV relativeFrom="paragraph">
                  <wp:posOffset>26509</wp:posOffset>
                </wp:positionV>
                <wp:extent cx="1028580" cy="236855"/>
                <wp:effectExtent l="0" t="0" r="19685" b="10795"/>
                <wp:wrapNone/>
                <wp:docPr id="40" name="Text Box 40"/>
                <wp:cNvGraphicFramePr/>
                <a:graphic xmlns:a="http://schemas.openxmlformats.org/drawingml/2006/main">
                  <a:graphicData uri="http://schemas.microsoft.com/office/word/2010/wordprocessingShape">
                    <wps:wsp>
                      <wps:cNvSpPr txBox="1"/>
                      <wps:spPr>
                        <a:xfrm>
                          <a:off x="0" y="0"/>
                          <a:ext cx="1028580" cy="236855"/>
                        </a:xfrm>
                        <a:prstGeom prst="rect">
                          <a:avLst/>
                        </a:prstGeom>
                        <a:solidFill>
                          <a:schemeClr val="lt1"/>
                        </a:solidFill>
                        <a:ln w="6350">
                          <a:solidFill>
                            <a:prstClr val="black"/>
                          </a:solidFill>
                        </a:ln>
                      </wps:spPr>
                      <wps:txbx>
                        <w:txbxContent>
                          <w:p w14:paraId="1D3EE180" w14:textId="224FCC19" w:rsidR="00623B1B" w:rsidRPr="00623B1B" w:rsidRDefault="00623B1B">
                            <w:pPr>
                              <w:rPr>
                                <w:sz w:val="20"/>
                                <w:szCs w:val="20"/>
                              </w:rPr>
                            </w:pPr>
                            <w:r w:rsidRPr="00623B1B">
                              <w:rPr>
                                <w:sz w:val="20"/>
                                <w:szCs w:val="20"/>
                              </w:rPr>
                              <w:t>Activity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3EA856" id="Text Box 40" o:spid="_x0000_s1057" type="#_x0000_t202" style="position:absolute;margin-left:65.6pt;margin-top:2.1pt;width:81pt;height:18.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" fillcolor="white [3201]" strokeweight=".5pt">
                <v:textbox>
                  <w:txbxContent>
                    <w:p w14:paraId="1D3EE180" w14:textId="224FCC19" w:rsidR="00623B1B" w:rsidRPr="00623B1B" w:rsidRDefault="00623B1B">
                      <w:pPr>
                        <w:rPr>
                          <w:sz w:val="20"/>
                          <w:szCs w:val="20"/>
                        </w:rPr>
                      </w:pPr>
                      <w:r w:rsidRPr="00623B1B">
                        <w:rPr>
                          <w:sz w:val="20"/>
                          <w:szCs w:val="20"/>
                        </w:rPr>
                        <w:t>Activity Theory</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07BA742E" wp14:editId="4D6265CE">
                <wp:simplePos x="0" y="0"/>
                <wp:positionH relativeFrom="column">
                  <wp:posOffset>3252487</wp:posOffset>
                </wp:positionH>
                <wp:positionV relativeFrom="paragraph">
                  <wp:posOffset>84383</wp:posOffset>
                </wp:positionV>
                <wp:extent cx="1093808" cy="544010"/>
                <wp:effectExtent l="0" t="0" r="11430" b="27940"/>
                <wp:wrapNone/>
                <wp:docPr id="42" name="Text Box 42"/>
                <wp:cNvGraphicFramePr/>
                <a:graphic xmlns:a="http://schemas.openxmlformats.org/drawingml/2006/main">
                  <a:graphicData uri="http://schemas.microsoft.com/office/word/2010/wordprocessingShape">
                    <wps:wsp>
                      <wps:cNvSpPr txBox="1"/>
                      <wps:spPr>
                        <a:xfrm>
                          <a:off x="0" y="0"/>
                          <a:ext cx="1093808" cy="544010"/>
                        </a:xfrm>
                        <a:prstGeom prst="rect">
                          <a:avLst/>
                        </a:prstGeom>
                        <a:solidFill>
                          <a:schemeClr val="lt1"/>
                        </a:solidFill>
                        <a:ln w="6350">
                          <a:solidFill>
                            <a:prstClr val="black"/>
                          </a:solidFill>
                        </a:ln>
                      </wps:spPr>
                      <wps:txbx>
                        <w:txbxContent>
                          <w:p w14:paraId="3D48DB9D" w14:textId="4CA955B4" w:rsidR="00623B1B" w:rsidRPr="00623B1B" w:rsidRDefault="00623B1B">
                            <w:pPr>
                              <w:rPr>
                                <w:sz w:val="20"/>
                                <w:szCs w:val="20"/>
                              </w:rPr>
                            </w:pPr>
                            <w:r w:rsidRPr="00623B1B">
                              <w:rPr>
                                <w:sz w:val="20"/>
                                <w:szCs w:val="20"/>
                              </w:rPr>
                              <w:t>Disengagement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BA742E" id="Text Box 42" o:spid="_x0000_s1058" type="#_x0000_t202" style="position:absolute;margin-left:256.1pt;margin-top:6.65pt;width:86.15pt;height:4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" fillcolor="white [3201]" strokeweight=".5pt">
                <v:textbox>
                  <w:txbxContent>
                    <w:p w14:paraId="3D48DB9D" w14:textId="4CA955B4" w:rsidR="00623B1B" w:rsidRPr="00623B1B" w:rsidRDefault="00623B1B">
                      <w:pPr>
                        <w:rPr>
                          <w:sz w:val="20"/>
                          <w:szCs w:val="20"/>
                        </w:rPr>
                      </w:pPr>
                      <w:r w:rsidRPr="00623B1B">
                        <w:rPr>
                          <w:sz w:val="20"/>
                          <w:szCs w:val="20"/>
                        </w:rPr>
                        <w:t>Disengagement Theory</w:t>
                      </w:r>
                    </w:p>
                  </w:txbxContent>
                </v:textbox>
              </v:shape>
            </w:pict>
          </mc:Fallback>
        </mc:AlternateContent>
      </w:r>
      <w:r w:rsidR="00EE209D">
        <w:rPr>
          <w:noProof/>
        </w:rPr>
        <w:drawing>
          <wp:inline distT="0" distB="0" distL="0" distR="0" wp14:anchorId="301BBC4F" wp14:editId="56307BAD">
            <wp:extent cx="1985058" cy="233108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26981" cy="2380316"/>
                    </a:xfrm>
                    <a:prstGeom prst="rect">
                      <a:avLst/>
                    </a:prstGeom>
                    <a:noFill/>
                    <a:ln>
                      <a:noFill/>
                    </a:ln>
                  </pic:spPr>
                </pic:pic>
              </a:graphicData>
            </a:graphic>
          </wp:inline>
        </w:drawing>
      </w:r>
      <w:r w:rsidR="007271BA" w:rsidRPr="007271BA">
        <w:rPr>
          <w:rFonts w:cs="Arial"/>
        </w:rPr>
        <w:t xml:space="preserve"> </w:t>
      </w:r>
      <w:r w:rsidR="007271BA">
        <w:rPr>
          <w:rFonts w:cs="Arial"/>
          <w:noProof/>
        </w:rPr>
        <w:tab/>
      </w:r>
      <w:r w:rsidR="00E01755">
        <w:rPr>
          <w:rFonts w:cs="Arial"/>
          <w:noProof/>
        </w:rPr>
        <w:tab/>
      </w:r>
      <w:r w:rsidR="007271BA">
        <w:rPr>
          <w:rFonts w:cs="Arial"/>
          <w:noProof/>
        </w:rPr>
        <w:tab/>
      </w:r>
      <w:r w:rsidR="007271BA">
        <w:rPr>
          <w:rFonts w:cs="Arial"/>
          <w:noProof/>
        </w:rPr>
        <w:drawing>
          <wp:inline distT="0" distB="0" distL="0" distR="0" wp14:anchorId="1031343A" wp14:editId="6E6C3CFF">
            <wp:extent cx="2152891" cy="2290887"/>
            <wp:effectExtent l="0" t="0" r="0" b="0"/>
            <wp:docPr id="39" name="Picture 39" descr="A picture containing text, window,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window, indoor, pers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6848" cy="2295098"/>
                    </a:xfrm>
                    <a:prstGeom prst="rect">
                      <a:avLst/>
                    </a:prstGeom>
                    <a:noFill/>
                    <a:ln>
                      <a:noFill/>
                    </a:ln>
                  </pic:spPr>
                </pic:pic>
              </a:graphicData>
            </a:graphic>
          </wp:inline>
        </w:drawing>
      </w:r>
    </w:p>
    <w:p w14:paraId="7F88BB46" w14:textId="77777777" w:rsidR="00482928" w:rsidRDefault="00856A4D" w:rsidP="00DF0E79">
      <w:bookmarkStart w:id="7" w:name="_Toc131074165"/>
      <w:r w:rsidRPr="00181639">
        <w:rPr>
          <w:rStyle w:val="Heading2Char"/>
        </w:rPr>
        <w:t>Activity theory</w:t>
      </w:r>
      <w:bookmarkEnd w:id="7"/>
      <w:r w:rsidR="00181639">
        <w:t xml:space="preserve"> suggests </w:t>
      </w:r>
      <w:r w:rsidR="000E515F">
        <w:t>a</w:t>
      </w:r>
      <w:r w:rsidR="006328F0">
        <w:t xml:space="preserve"> </w:t>
      </w:r>
      <w:r w:rsidR="000C1A48" w:rsidRPr="000C1A48">
        <w:t xml:space="preserve">person's degree of activity and </w:t>
      </w:r>
      <w:r w:rsidR="00A216DD">
        <w:t>quality of life</w:t>
      </w:r>
      <w:r w:rsidR="000C1A48" w:rsidRPr="000C1A48">
        <w:t xml:space="preserve"> have a positive link, which boosts how positively a person regards themself and facilitates transition in old age</w:t>
      </w:r>
      <w:r w:rsidR="00482928" w:rsidRPr="00482928">
        <w:t xml:space="preserve"> </w:t>
      </w:r>
      <w:r w:rsidR="00482928" w:rsidRPr="00482928">
        <w:t>(Diggs, 2019)</w:t>
      </w:r>
      <w:r w:rsidR="000C1A48" w:rsidRPr="000C1A48">
        <w:t>.</w:t>
      </w:r>
    </w:p>
    <w:p w14:paraId="4525A8B8" w14:textId="306DD44F" w:rsidR="00856A4D" w:rsidRDefault="00740187" w:rsidP="00DF0E79">
      <w:r w:rsidRPr="00740187">
        <w:t xml:space="preserve">Activity in its concept is </w:t>
      </w:r>
      <w:r>
        <w:t xml:space="preserve">in totality </w:t>
      </w:r>
      <w:r w:rsidRPr="00740187">
        <w:t xml:space="preserve">physical, mental, </w:t>
      </w:r>
      <w:r w:rsidR="00614CDA" w:rsidRPr="00740187">
        <w:t>emotional,</w:t>
      </w:r>
      <w:r w:rsidRPr="00740187">
        <w:t xml:space="preserve"> and social</w:t>
      </w:r>
      <w:r w:rsidR="000349A3" w:rsidRPr="000349A3">
        <w:t xml:space="preserve"> </w:t>
      </w:r>
      <w:r w:rsidR="000349A3">
        <w:t xml:space="preserve">(Daniels </w:t>
      </w:r>
      <w:r w:rsidR="000349A3">
        <w:rPr>
          <w:i/>
          <w:iCs/>
        </w:rPr>
        <w:t>et al.</w:t>
      </w:r>
      <w:r w:rsidR="000349A3">
        <w:t>, 2013)</w:t>
      </w:r>
      <w:r w:rsidRPr="00740187">
        <w:t>.</w:t>
      </w:r>
      <w:r w:rsidR="00F15E94" w:rsidRPr="00F15E94">
        <w:t xml:space="preserve"> </w:t>
      </w:r>
      <w:r w:rsidR="00F15E94" w:rsidRPr="00F15E94">
        <w:t xml:space="preserve">However, this theory </w:t>
      </w:r>
      <w:r w:rsidR="001A46B3">
        <w:t>disregards</w:t>
      </w:r>
      <w:r w:rsidR="00F15E94" w:rsidRPr="00F15E94">
        <w:t xml:space="preserve"> health and economic inequalities</w:t>
      </w:r>
      <w:r w:rsidR="00B57E0F">
        <w:t xml:space="preserve"> as</w:t>
      </w:r>
      <w:r w:rsidR="00367A79" w:rsidRPr="00367A79">
        <w:t xml:space="preserve"> </w:t>
      </w:r>
      <w:r w:rsidR="00367A79" w:rsidRPr="00367A79">
        <w:t>Buffel and Phillipson (2018)</w:t>
      </w:r>
      <w:r w:rsidR="00FA2A07">
        <w:t xml:space="preserve"> </w:t>
      </w:r>
      <w:r w:rsidR="00EB42DF">
        <w:t>point out</w:t>
      </w:r>
      <w:r w:rsidR="00B57E0F">
        <w:t>.</w:t>
      </w:r>
      <w:r w:rsidR="001549AF">
        <w:t xml:space="preserve"> </w:t>
      </w:r>
      <w:r w:rsidR="00B57E0F">
        <w:t>T</w:t>
      </w:r>
      <w:r w:rsidR="00EB42DF">
        <w:t>hey</w:t>
      </w:r>
      <w:r w:rsidR="00F15E94" w:rsidRPr="00F15E94">
        <w:t xml:space="preserve"> prevent older people from participating in many activities</w:t>
      </w:r>
      <w:r w:rsidR="00317E9A">
        <w:t xml:space="preserve"> </w:t>
      </w:r>
      <w:r w:rsidR="00537C98">
        <w:t>i.e.,</w:t>
      </w:r>
      <w:r w:rsidR="00317E9A">
        <w:t xml:space="preserve"> </w:t>
      </w:r>
      <w:r w:rsidR="00716F74">
        <w:t>M</w:t>
      </w:r>
      <w:r w:rsidR="00317E9A">
        <w:t>obility</w:t>
      </w:r>
      <w:r w:rsidR="00716F74">
        <w:t xml:space="preserve"> and dispensable income</w:t>
      </w:r>
      <w:r w:rsidR="00680703">
        <w:t xml:space="preserve">. </w:t>
      </w:r>
      <w:r w:rsidR="00E20495" w:rsidRPr="000C1A48">
        <w:t>Although these two views are not totally restrictive, activity theory and disengagement theory are frequently compared</w:t>
      </w:r>
      <w:r w:rsidR="00E20495">
        <w:t>.</w:t>
      </w:r>
    </w:p>
    <w:p w14:paraId="7DB1E63C" w14:textId="3DAB87B8" w:rsidR="00802FA5" w:rsidRPr="00802FA5" w:rsidRDefault="000C1A48" w:rsidP="00802FA5">
      <w:bookmarkStart w:id="8" w:name="_Toc131074166"/>
      <w:r w:rsidRPr="00856A4D">
        <w:rPr>
          <w:rStyle w:val="Heading2Char"/>
        </w:rPr>
        <w:t>Disengagement theory</w:t>
      </w:r>
      <w:bookmarkEnd w:id="8"/>
      <w:r w:rsidRPr="000C1A48">
        <w:t xml:space="preserve"> </w:t>
      </w:r>
      <w:r w:rsidR="00EA7F72">
        <w:t>proposes</w:t>
      </w:r>
      <w:r w:rsidRPr="000C1A48">
        <w:t xml:space="preserve"> social disengagement as an adaptive reaction to ageing in which older people renounce tasks while preserving a feeling of self-worth. </w:t>
      </w:r>
      <w:r w:rsidR="00D3071C">
        <w:t>Ageing</w:t>
      </w:r>
      <w:r w:rsidR="00CF3BEC" w:rsidRPr="00CF3BEC">
        <w:t xml:space="preserve"> results in reduced interaction between </w:t>
      </w:r>
      <w:r w:rsidR="00CF3BEC">
        <w:t>ageing</w:t>
      </w:r>
      <w:r w:rsidR="00CF3BEC" w:rsidRPr="00CF3BEC">
        <w:t xml:space="preserve"> individuals and others in the social systems to which they belong, </w:t>
      </w:r>
      <w:r w:rsidR="00C73E70">
        <w:t xml:space="preserve">causing </w:t>
      </w:r>
      <w:r w:rsidR="00537C98">
        <w:t>an</w:t>
      </w:r>
      <w:r w:rsidR="00C73E70">
        <w:t xml:space="preserve"> </w:t>
      </w:r>
      <w:r w:rsidR="00CF3BEC" w:rsidRPr="00CF3BEC">
        <w:t>unavoidable mutual withdrawal</w:t>
      </w:r>
      <w:r w:rsidR="00EA2822">
        <w:t>.</w:t>
      </w:r>
      <w:r w:rsidR="0003377E" w:rsidRPr="0003377E">
        <w:t xml:space="preserve"> </w:t>
      </w:r>
      <w:r w:rsidR="0003377E" w:rsidRPr="0003377E">
        <w:t>(Dannefer, 2003)</w:t>
      </w:r>
      <w:r w:rsidR="00C73E70">
        <w:t xml:space="preserve"> </w:t>
      </w:r>
      <w:r w:rsidRPr="000C1A48">
        <w:t>This lack of activity between the generations benefits both the ageing individual and society.</w:t>
      </w:r>
      <w:r w:rsidR="0041207D">
        <w:t xml:space="preserve"> </w:t>
      </w:r>
      <w:r w:rsidR="00D3071C" w:rsidRPr="00D3071C">
        <w:t xml:space="preserve">Health </w:t>
      </w:r>
      <w:r w:rsidR="00D3071C" w:rsidRPr="00D3071C">
        <w:lastRenderedPageBreak/>
        <w:t>Research Funding (2017)</w:t>
      </w:r>
      <w:r w:rsidR="00D3071C">
        <w:t xml:space="preserve"> </w:t>
      </w:r>
      <w:r w:rsidR="00B94860">
        <w:t xml:space="preserve">identifies </w:t>
      </w:r>
      <w:r w:rsidR="00BD7900">
        <w:t>critically that th</w:t>
      </w:r>
      <w:r w:rsidR="00AD5AE8">
        <w:t>is theory</w:t>
      </w:r>
      <w:r w:rsidR="00BD7900">
        <w:t>,</w:t>
      </w:r>
      <w:r w:rsidR="00AD5AE8">
        <w:t xml:space="preserve"> </w:t>
      </w:r>
      <w:r w:rsidR="00561917">
        <w:t>solely</w:t>
      </w:r>
      <w:r w:rsidR="0027629D">
        <w:t>,</w:t>
      </w:r>
      <w:r w:rsidR="00561917">
        <w:t xml:space="preserve"> </w:t>
      </w:r>
      <w:r w:rsidR="0041207D">
        <w:t xml:space="preserve">can cause a lapse of </w:t>
      </w:r>
      <w:r w:rsidR="009D0E16">
        <w:t xml:space="preserve">judgment </w:t>
      </w:r>
      <w:r w:rsidR="00745BEF">
        <w:t xml:space="preserve">as </w:t>
      </w:r>
      <w:r w:rsidR="00802FA5" w:rsidRPr="00802FA5">
        <w:t xml:space="preserve">withdrawal </w:t>
      </w:r>
      <w:r w:rsidR="00745BEF">
        <w:t xml:space="preserve">may be </w:t>
      </w:r>
      <w:r w:rsidR="00802FA5" w:rsidRPr="00802FA5">
        <w:t xml:space="preserve">due to discrimination, the onset of certain conditions and or </w:t>
      </w:r>
      <w:r w:rsidR="00AA6D18">
        <w:t xml:space="preserve">unmet needs. </w:t>
      </w:r>
      <w:r w:rsidR="00802FA5" w:rsidRPr="00802FA5">
        <w:t xml:space="preserve"> </w:t>
      </w:r>
    </w:p>
    <w:p w14:paraId="597DAD10" w14:textId="2CDA881B" w:rsidR="000C1A48" w:rsidRDefault="000C1A48" w:rsidP="00DF0E79"/>
    <w:p w14:paraId="38B2C9F7" w14:textId="77777777" w:rsidR="00743F82" w:rsidRPr="00743F82" w:rsidRDefault="00743F82" w:rsidP="00743F82"/>
    <w:p w14:paraId="0B46C369" w14:textId="589502BC" w:rsidR="00B325E8" w:rsidRPr="00BB2BD5" w:rsidRDefault="00B325E8" w:rsidP="0079290D">
      <w:pPr>
        <w:pStyle w:val="Heading1"/>
      </w:pPr>
      <w:bookmarkStart w:id="9" w:name="_Toc131074167"/>
      <w:r w:rsidRPr="00BB2BD5">
        <w:t>Health and social care needs:</w:t>
      </w:r>
      <w:bookmarkEnd w:id="9"/>
    </w:p>
    <w:p w14:paraId="34C34CB1" w14:textId="77777777" w:rsidR="00B325E8" w:rsidRDefault="00B325E8" w:rsidP="00B325E8">
      <w:pPr>
        <w:rPr>
          <w:rFonts w:cs="Arial"/>
        </w:rPr>
      </w:pPr>
      <w:r w:rsidRPr="00F82CF8">
        <w:rPr>
          <w:rFonts w:cs="Arial"/>
        </w:rPr>
        <w:t xml:space="preserve">Mind (2018) </w:t>
      </w:r>
      <w:r>
        <w:rPr>
          <w:rFonts w:cs="Arial"/>
        </w:rPr>
        <w:t xml:space="preserve">state </w:t>
      </w:r>
      <w:r w:rsidRPr="00964383">
        <w:rPr>
          <w:rFonts w:cs="Arial"/>
        </w:rPr>
        <w:t>Health or social care can be difficult to distinguish. NHS provides free healthcare</w:t>
      </w:r>
      <w:r w:rsidRPr="000560C7">
        <w:rPr>
          <w:rFonts w:cs="Arial"/>
        </w:rPr>
        <w:t xml:space="preserve"> as individual needs care </w:t>
      </w:r>
      <w:r w:rsidRPr="00964383">
        <w:rPr>
          <w:rFonts w:cs="Arial"/>
        </w:rPr>
        <w:t>while local authorities may charge for social care</w:t>
      </w:r>
      <w:r>
        <w:rPr>
          <w:rFonts w:cs="Arial"/>
        </w:rPr>
        <w:t xml:space="preserve"> which </w:t>
      </w:r>
      <w:r w:rsidRPr="000560C7">
        <w:rPr>
          <w:rFonts w:cs="Arial"/>
        </w:rPr>
        <w:t>assistance with everyday duties to maintain independence.</w:t>
      </w:r>
    </w:p>
    <w:p w14:paraId="4361E8F5" w14:textId="77777777" w:rsidR="00B325E8" w:rsidRDefault="00B325E8" w:rsidP="00B325E8">
      <w:pPr>
        <w:rPr>
          <w:rFonts w:cs="Arial"/>
        </w:rPr>
      </w:pPr>
      <w:r w:rsidRPr="00C559C7">
        <w:rPr>
          <w:rFonts w:cs="Arial"/>
        </w:rPr>
        <w:t xml:space="preserve">In </w:t>
      </w:r>
      <w:r>
        <w:rPr>
          <w:rFonts w:cs="Arial"/>
        </w:rPr>
        <w:t>early-stage</w:t>
      </w:r>
      <w:r w:rsidRPr="00C559C7">
        <w:rPr>
          <w:rFonts w:cs="Arial"/>
        </w:rPr>
        <w:t xml:space="preserve"> Alzheimer's, individuals remain independent and engage in various activities. </w:t>
      </w:r>
    </w:p>
    <w:p w14:paraId="1E32E3DC" w14:textId="77777777" w:rsidR="00B325E8" w:rsidRDefault="00B325E8" w:rsidP="00B325E8">
      <w:pPr>
        <w:rPr>
          <w:rFonts w:cs="Arial"/>
        </w:rPr>
      </w:pPr>
      <w:bookmarkStart w:id="10" w:name="_Toc131074168"/>
      <w:r w:rsidRPr="008B7030">
        <w:rPr>
          <w:rStyle w:val="Heading2Char"/>
        </w:rPr>
        <w:t>Career</w:t>
      </w:r>
      <w:bookmarkEnd w:id="10"/>
      <w:r>
        <w:rPr>
          <w:rFonts w:cs="Arial"/>
        </w:rPr>
        <w:t xml:space="preserve">: </w:t>
      </w:r>
      <w:r w:rsidRPr="00C559C7">
        <w:rPr>
          <w:rFonts w:cs="Arial"/>
        </w:rPr>
        <w:t xml:space="preserve">The care partner plays a vital role in offering support, companionship, and future decision-making on legal, financial, and long-term care planning. </w:t>
      </w:r>
      <w:r w:rsidRPr="00196B24">
        <w:rPr>
          <w:rFonts w:cs="Arial"/>
        </w:rPr>
        <w:t>About 75% feel worried about their health as care</w:t>
      </w:r>
      <w:r>
        <w:rPr>
          <w:rFonts w:cs="Arial"/>
        </w:rPr>
        <w:t xml:space="preserve"> partners </w:t>
      </w:r>
      <w:r>
        <w:t xml:space="preserve">(Sun </w:t>
      </w:r>
      <w:r>
        <w:rPr>
          <w:i/>
          <w:iCs/>
        </w:rPr>
        <w:t>et al.</w:t>
      </w:r>
      <w:r>
        <w:t>, 2021)</w:t>
      </w:r>
      <w:r w:rsidRPr="00196B24">
        <w:rPr>
          <w:rFonts w:cs="Arial"/>
        </w:rPr>
        <w:t>.</w:t>
      </w:r>
      <w:r>
        <w:rPr>
          <w:rFonts w:cs="Arial"/>
        </w:rPr>
        <w:t xml:space="preserve"> </w:t>
      </w:r>
    </w:p>
    <w:p w14:paraId="1509473A" w14:textId="7E690EAD" w:rsidR="00A01D87" w:rsidRDefault="00A01D87" w:rsidP="00A01D87">
      <w:bookmarkStart w:id="11" w:name="_Toc131074169"/>
      <w:r w:rsidRPr="008B7030">
        <w:rPr>
          <w:rStyle w:val="Heading2Char"/>
        </w:rPr>
        <w:t>Social</w:t>
      </w:r>
      <w:bookmarkEnd w:id="11"/>
      <w:r w:rsidRPr="00A11A84">
        <w:t>- A care partner can benefit from local resources as well as the patient, such as activities and social groups, advocacy, care and supportive in-home options, information support and advice and transport services (Alzheimer's Society, 2019</w:t>
      </w:r>
      <w:r w:rsidR="00201C9C">
        <w:t>a</w:t>
      </w:r>
      <w:r w:rsidRPr="00A11A84">
        <w:t>). This can reduce anxiety and improve outcomes for all involved.</w:t>
      </w:r>
    </w:p>
    <w:p w14:paraId="1FFE4B32" w14:textId="078B3E39" w:rsidR="00A01D87" w:rsidRPr="00A11A84" w:rsidRDefault="00A01D87" w:rsidP="00A01D87">
      <w:r w:rsidRPr="00376396">
        <w:t xml:space="preserve">Scerri, </w:t>
      </w:r>
      <w:r w:rsidR="00A152A0" w:rsidRPr="00376396">
        <w:t>Scerri,</w:t>
      </w:r>
      <w:r w:rsidRPr="00376396">
        <w:t xml:space="preserve"> and Innes (2018)</w:t>
      </w:r>
      <w:r>
        <w:t xml:space="preserve"> clarify </w:t>
      </w:r>
      <w:r w:rsidRPr="00A11A84">
        <w:t>that</w:t>
      </w:r>
      <w:r>
        <w:t xml:space="preserve"> </w:t>
      </w:r>
      <w:r w:rsidRPr="00A11A84">
        <w:t>love and belonging </w:t>
      </w:r>
      <w:r>
        <w:t xml:space="preserve">is the middle ground where </w:t>
      </w:r>
      <w:r w:rsidRPr="00A11A84">
        <w:t>the emotional desire for relationships, connectedness, and group inclusion</w:t>
      </w:r>
      <w:r w:rsidRPr="00646506">
        <w:t xml:space="preserve"> avoid</w:t>
      </w:r>
      <w:r>
        <w:t>s</w:t>
      </w:r>
      <w:r w:rsidRPr="00646506">
        <w:t xml:space="preserve"> loneliness, depression, and anxiety</w:t>
      </w:r>
      <w:r w:rsidRPr="00A11A84">
        <w:t>. Examples include friendship</w:t>
      </w:r>
      <w:r>
        <w:t xml:space="preserve"> groups.</w:t>
      </w:r>
      <w:r w:rsidR="00C975DE" w:rsidRPr="00C975DE">
        <w:rPr>
          <w:noProof/>
        </w:rPr>
        <w:t xml:space="preserve"> </w:t>
      </w:r>
    </w:p>
    <w:p w14:paraId="79978FCF" w14:textId="78168836" w:rsidR="00A01D87" w:rsidRDefault="003D4E0E" w:rsidP="00A01D87">
      <w:pPr>
        <w:jc w:val="center"/>
        <w:rPr>
          <w:rFonts w:cs="Arial"/>
        </w:rPr>
      </w:pPr>
      <w:r>
        <w:rPr>
          <w:noProof/>
        </w:rPr>
        <w:drawing>
          <wp:inline distT="0" distB="0" distL="0" distR="0" wp14:anchorId="74C0D203" wp14:editId="2445AE9C">
            <wp:extent cx="4772660" cy="2061365"/>
            <wp:effectExtent l="0" t="0" r="889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13"/>
                    <a:srcRect l="7352" t="36506" r="35208" b="13895"/>
                    <a:stretch/>
                  </pic:blipFill>
                  <pic:spPr bwMode="auto">
                    <a:xfrm>
                      <a:off x="0" y="0"/>
                      <a:ext cx="4798820" cy="2072664"/>
                    </a:xfrm>
                    <a:prstGeom prst="rect">
                      <a:avLst/>
                    </a:prstGeom>
                    <a:ln>
                      <a:noFill/>
                    </a:ln>
                    <a:extLst>
                      <a:ext uri="{53640926-AAD7-44D8-BBD7-CCE9431645EC}">
                        <a14:shadowObscured xmlns:a14="http://schemas.microsoft.com/office/drawing/2010/main"/>
                      </a:ext>
                    </a:extLst>
                  </pic:spPr>
                </pic:pic>
              </a:graphicData>
            </a:graphic>
          </wp:inline>
        </w:drawing>
      </w:r>
      <w:r w:rsidR="00C975DE" w:rsidRPr="00204362">
        <w:rPr>
          <w:rFonts w:cs="Arial"/>
          <w:sz w:val="16"/>
          <w:szCs w:val="16"/>
        </w:rPr>
        <w:t xml:space="preserve"> </w:t>
      </w:r>
    </w:p>
    <w:p w14:paraId="4674DF73" w14:textId="0F02B101" w:rsidR="00A01D87" w:rsidRDefault="00A01D87" w:rsidP="00A01D87">
      <w:pPr>
        <w:rPr>
          <w:rFonts w:cs="Arial"/>
        </w:rPr>
      </w:pPr>
      <w:r>
        <w:rPr>
          <w:rFonts w:cs="Arial"/>
        </w:rPr>
        <w:lastRenderedPageBreak/>
        <w:t xml:space="preserve">In Johns’ case, a lack of interaction with his hobby social groups during covid 19 lockdown period has created a loss of motivation and feelings of loneliness. </w:t>
      </w:r>
      <w:r w:rsidR="00DF7CBB">
        <w:rPr>
          <w:rFonts w:cs="Arial"/>
        </w:rPr>
        <w:t>Post-lockdown</w:t>
      </w:r>
      <w:r>
        <w:rPr>
          <w:rFonts w:cs="Arial"/>
        </w:rPr>
        <w:t xml:space="preserve"> the groups no longer met up as they previously did due to the changes in social distancing regulations.  </w:t>
      </w:r>
    </w:p>
    <w:p w14:paraId="215C3522" w14:textId="4B6605BF" w:rsidR="00B325E8" w:rsidRDefault="00077717" w:rsidP="00B325E8">
      <w:pPr>
        <w:rPr>
          <w:rFonts w:cs="Arial"/>
        </w:rPr>
      </w:pPr>
      <w:bookmarkStart w:id="12" w:name="_Toc131074170"/>
      <w:r w:rsidRPr="002F4B3D">
        <w:rPr>
          <w:rStyle w:val="Heading2Char"/>
        </w:rPr>
        <w:t>Medical care</w:t>
      </w:r>
      <w:bookmarkEnd w:id="12"/>
      <w:r>
        <w:rPr>
          <w:rFonts w:cs="Arial"/>
        </w:rPr>
        <w:t xml:space="preserve"> – we can determine from </w:t>
      </w:r>
      <w:r w:rsidRPr="00C424F4">
        <w:rPr>
          <w:rFonts w:cs="Arial"/>
        </w:rPr>
        <w:t>Health Education England (no date)</w:t>
      </w:r>
      <w:r>
        <w:rPr>
          <w:rFonts w:cs="Arial"/>
        </w:rPr>
        <w:t xml:space="preserve">, </w:t>
      </w:r>
      <w:r w:rsidRPr="00A23E3E">
        <w:rPr>
          <w:rFonts w:cs="Arial"/>
        </w:rPr>
        <w:t xml:space="preserve">The NHS was created in 1948 to provide healthcare to everyone in the UK based on need, not </w:t>
      </w:r>
      <w:r>
        <w:rPr>
          <w:rFonts w:cs="Arial"/>
        </w:rPr>
        <w:t xml:space="preserve">the </w:t>
      </w:r>
      <w:r w:rsidRPr="00A23E3E">
        <w:rPr>
          <w:rFonts w:cs="Arial"/>
        </w:rPr>
        <w:t>ability to pay. Its high standard of patient care is well-regarded globally. NHS staff can be found at hospitals, dentist offices, pharmacies, health center</w:t>
      </w:r>
      <w:r w:rsidR="0023414C">
        <w:rPr>
          <w:rFonts w:cs="Arial"/>
        </w:rPr>
        <w:t>’</w:t>
      </w:r>
      <w:r w:rsidRPr="00A23E3E">
        <w:rPr>
          <w:rFonts w:cs="Arial"/>
        </w:rPr>
        <w:t>s, GP practices, and even patients' homes.</w:t>
      </w:r>
      <w:r>
        <w:rPr>
          <w:rFonts w:cs="Arial"/>
        </w:rPr>
        <w:t xml:space="preserve"> Johns medical needs mostly relate to his hearing loss which he attends regular hearing clinics to monitor any progression of symptoms</w:t>
      </w:r>
      <w:r w:rsidR="00B325E8">
        <w:rPr>
          <w:rFonts w:cs="Arial"/>
        </w:rPr>
        <w:t xml:space="preserve">. </w:t>
      </w:r>
    </w:p>
    <w:p w14:paraId="656E45A0" w14:textId="463D2EFE" w:rsidR="00B325E8" w:rsidRDefault="00B325E8" w:rsidP="00B325E8">
      <w:pPr>
        <w:rPr>
          <w:rFonts w:cs="Arial"/>
        </w:rPr>
      </w:pPr>
      <w:bookmarkStart w:id="13" w:name="_Toc131074171"/>
      <w:r w:rsidRPr="002F4B3D">
        <w:rPr>
          <w:rStyle w:val="Heading2Char"/>
        </w:rPr>
        <w:t>Disability</w:t>
      </w:r>
      <w:bookmarkEnd w:id="13"/>
      <w:r>
        <w:rPr>
          <w:rFonts w:cs="Arial"/>
        </w:rPr>
        <w:t xml:space="preserve">- </w:t>
      </w:r>
      <w:r w:rsidRPr="00D41E1A">
        <w:rPr>
          <w:rFonts w:cs="Arial"/>
        </w:rPr>
        <w:t xml:space="preserve">John has hearing loss in both ears, nearly half of </w:t>
      </w:r>
      <w:r>
        <w:rPr>
          <w:rFonts w:cs="Arial"/>
        </w:rPr>
        <w:t xml:space="preserve">the </w:t>
      </w:r>
      <w:r w:rsidRPr="00D41E1A">
        <w:rPr>
          <w:rFonts w:cs="Arial"/>
        </w:rPr>
        <w:t>people over 60 have hearing loss</w:t>
      </w:r>
      <w:r>
        <w:rPr>
          <w:rFonts w:cs="Arial"/>
        </w:rPr>
        <w:t xml:space="preserve"> </w:t>
      </w:r>
      <w:r w:rsidRPr="00282254">
        <w:rPr>
          <w:rFonts w:cs="Arial"/>
        </w:rPr>
        <w:t>(National Center for Environmental Health, 2020)</w:t>
      </w:r>
      <w:r>
        <w:rPr>
          <w:rFonts w:cs="Arial"/>
        </w:rPr>
        <w:t xml:space="preserve">. </w:t>
      </w:r>
      <w:r w:rsidRPr="002C766D">
        <w:rPr>
          <w:rFonts w:cs="Arial"/>
        </w:rPr>
        <w:t xml:space="preserve">Hearing loss in </w:t>
      </w:r>
      <w:r>
        <w:rPr>
          <w:rFonts w:cs="Arial"/>
        </w:rPr>
        <w:t>older people</w:t>
      </w:r>
      <w:r w:rsidRPr="002C766D">
        <w:rPr>
          <w:rFonts w:cs="Arial"/>
        </w:rPr>
        <w:t xml:space="preserve"> can cause difficulties communicating, missing </w:t>
      </w:r>
      <w:r>
        <w:rPr>
          <w:rFonts w:cs="Arial"/>
        </w:rPr>
        <w:t xml:space="preserve">technological </w:t>
      </w:r>
      <w:r w:rsidRPr="002C766D">
        <w:rPr>
          <w:rFonts w:cs="Arial"/>
        </w:rPr>
        <w:t>notifications</w:t>
      </w:r>
      <w:r>
        <w:rPr>
          <w:rFonts w:cs="Arial"/>
        </w:rPr>
        <w:t xml:space="preserve"> </w:t>
      </w:r>
      <w:r w:rsidR="00537C98">
        <w:rPr>
          <w:rFonts w:cs="Arial"/>
        </w:rPr>
        <w:t>i.e.,</w:t>
      </w:r>
      <w:r>
        <w:rPr>
          <w:rFonts w:cs="Arial"/>
        </w:rPr>
        <w:t xml:space="preserve"> alarms</w:t>
      </w:r>
      <w:r w:rsidRPr="002C766D">
        <w:rPr>
          <w:rFonts w:cs="Arial"/>
        </w:rPr>
        <w:t>, and not understanding healthcare instructions</w:t>
      </w:r>
      <w:r>
        <w:rPr>
          <w:rFonts w:cs="Arial"/>
        </w:rPr>
        <w:t xml:space="preserve"> </w:t>
      </w:r>
      <w:r w:rsidRPr="007963C0">
        <w:rPr>
          <w:rFonts w:cs="Arial"/>
        </w:rPr>
        <w:t>(Jividen, 2022)</w:t>
      </w:r>
      <w:r>
        <w:rPr>
          <w:rFonts w:cs="Arial"/>
        </w:rPr>
        <w:t>. This has caused John to feel socially Isolated.</w:t>
      </w:r>
    </w:p>
    <w:p w14:paraId="5271EA48" w14:textId="4F465520" w:rsidR="00B325E8" w:rsidRDefault="00B325E8" w:rsidP="00B325E8">
      <w:pPr>
        <w:rPr>
          <w:rFonts w:cs="Arial"/>
        </w:rPr>
      </w:pPr>
      <w:bookmarkStart w:id="14" w:name="_Toc131074172"/>
      <w:r w:rsidRPr="002F4B3D">
        <w:rPr>
          <w:rStyle w:val="Heading2Char"/>
        </w:rPr>
        <w:t>Mental Health</w:t>
      </w:r>
      <w:bookmarkEnd w:id="14"/>
      <w:r>
        <w:rPr>
          <w:rFonts w:cs="Arial"/>
        </w:rPr>
        <w:t xml:space="preserve">- John’s behaviour changes towards his peers in the leisure centre </w:t>
      </w:r>
      <w:r w:rsidR="00A152A0">
        <w:rPr>
          <w:rFonts w:cs="Arial"/>
        </w:rPr>
        <w:t>and</w:t>
      </w:r>
      <w:r>
        <w:rPr>
          <w:rFonts w:cs="Arial"/>
        </w:rPr>
        <w:t xml:space="preserve"> towards his </w:t>
      </w:r>
      <w:r w:rsidR="002E6634">
        <w:rPr>
          <w:rFonts w:cs="Arial"/>
        </w:rPr>
        <w:t>family</w:t>
      </w:r>
      <w:r>
        <w:rPr>
          <w:rFonts w:cs="Arial"/>
        </w:rPr>
        <w:t xml:space="preserve"> may be due to anxiety. </w:t>
      </w:r>
      <w:r w:rsidRPr="000309D4">
        <w:rPr>
          <w:rFonts w:cs="Arial"/>
        </w:rPr>
        <w:t xml:space="preserve">Dementia often causes anxiety, aggravating symptoms that weaken attention, planning, organizing, and decision-making abilities </w:t>
      </w:r>
      <w:r w:rsidRPr="002C6B8B">
        <w:rPr>
          <w:rFonts w:cs="Arial"/>
        </w:rPr>
        <w:t>(Alzheimer's Society, 2022</w:t>
      </w:r>
      <w:r w:rsidR="0060624F">
        <w:rPr>
          <w:rFonts w:cs="Arial"/>
        </w:rPr>
        <w:t>a</w:t>
      </w:r>
      <w:r w:rsidRPr="002C6B8B">
        <w:rPr>
          <w:rFonts w:cs="Arial"/>
        </w:rPr>
        <w:t>)</w:t>
      </w:r>
      <w:r>
        <w:rPr>
          <w:rFonts w:cs="Arial"/>
        </w:rPr>
        <w:t xml:space="preserve">. </w:t>
      </w:r>
      <w:r w:rsidRPr="00CC01A1">
        <w:rPr>
          <w:rFonts w:cs="Arial"/>
        </w:rPr>
        <w:t xml:space="preserve">Mental Health </w:t>
      </w:r>
      <w:r w:rsidR="002E6634">
        <w:rPr>
          <w:rFonts w:cs="Arial"/>
        </w:rPr>
        <w:t>Foundation</w:t>
      </w:r>
      <w:r w:rsidRPr="00CC01A1">
        <w:rPr>
          <w:rFonts w:cs="Arial"/>
        </w:rPr>
        <w:t xml:space="preserve"> (2022) </w:t>
      </w:r>
      <w:r>
        <w:rPr>
          <w:rFonts w:cs="Arial"/>
        </w:rPr>
        <w:t>highlights, p</w:t>
      </w:r>
      <w:r w:rsidRPr="001B0227">
        <w:rPr>
          <w:rFonts w:cs="Arial"/>
        </w:rPr>
        <w:t>eople with dementia often experience anxiety</w:t>
      </w:r>
      <w:r>
        <w:rPr>
          <w:rFonts w:cs="Arial"/>
        </w:rPr>
        <w:t xml:space="preserve"> and</w:t>
      </w:r>
      <w:r w:rsidRPr="001B0227">
        <w:rPr>
          <w:rFonts w:cs="Arial"/>
        </w:rPr>
        <w:t xml:space="preserve"> or apathy</w:t>
      </w:r>
      <w:r>
        <w:rPr>
          <w:rFonts w:cs="Arial"/>
        </w:rPr>
        <w:t xml:space="preserve"> meaning </w:t>
      </w:r>
      <w:r w:rsidRPr="001B0227">
        <w:rPr>
          <w:rFonts w:cs="Arial"/>
        </w:rPr>
        <w:t xml:space="preserve">they are usually not motivated to do things they </w:t>
      </w:r>
      <w:r>
        <w:rPr>
          <w:rFonts w:cs="Arial"/>
        </w:rPr>
        <w:t xml:space="preserve">once </w:t>
      </w:r>
      <w:r w:rsidRPr="001B0227">
        <w:rPr>
          <w:rFonts w:cs="Arial"/>
        </w:rPr>
        <w:t>fe</w:t>
      </w:r>
      <w:r>
        <w:rPr>
          <w:rFonts w:cs="Arial"/>
        </w:rPr>
        <w:t>lt</w:t>
      </w:r>
      <w:r w:rsidRPr="001B0227">
        <w:rPr>
          <w:rFonts w:cs="Arial"/>
        </w:rPr>
        <w:t xml:space="preserve"> </w:t>
      </w:r>
      <w:r>
        <w:rPr>
          <w:rFonts w:cs="Arial"/>
        </w:rPr>
        <w:t xml:space="preserve">were </w:t>
      </w:r>
      <w:r w:rsidRPr="001B0227">
        <w:rPr>
          <w:rFonts w:cs="Arial"/>
        </w:rPr>
        <w:t>important.</w:t>
      </w:r>
    </w:p>
    <w:p w14:paraId="15DC5A4E" w14:textId="2852D48B" w:rsidR="00C04FB4" w:rsidRDefault="00C04FB4" w:rsidP="00C04FB4">
      <w:pPr>
        <w:rPr>
          <w:rFonts w:cs="Arial"/>
        </w:rPr>
      </w:pPr>
      <w:bookmarkStart w:id="15" w:name="_Toc131074173"/>
      <w:r w:rsidRPr="002F4B3D">
        <w:rPr>
          <w:rStyle w:val="Heading2Char"/>
        </w:rPr>
        <w:t>Personal care</w:t>
      </w:r>
      <w:bookmarkEnd w:id="15"/>
      <w:r>
        <w:rPr>
          <w:rFonts w:cs="Arial"/>
        </w:rPr>
        <w:t xml:space="preserve">- </w:t>
      </w:r>
      <w:r w:rsidRPr="00990049">
        <w:rPr>
          <w:rFonts w:cs="Arial"/>
        </w:rPr>
        <w:t>Centers for Disease Control and Prevention (2022)</w:t>
      </w:r>
      <w:r>
        <w:rPr>
          <w:rFonts w:cs="Arial"/>
        </w:rPr>
        <w:t xml:space="preserve"> express the importance of k</w:t>
      </w:r>
      <w:r w:rsidRPr="00EE1577">
        <w:rPr>
          <w:rFonts w:cs="Arial"/>
        </w:rPr>
        <w:t xml:space="preserve">eeping good personal hygiene </w:t>
      </w:r>
      <w:r>
        <w:rPr>
          <w:rFonts w:cs="Arial"/>
        </w:rPr>
        <w:t xml:space="preserve">as it </w:t>
      </w:r>
      <w:r w:rsidRPr="00EE1577">
        <w:rPr>
          <w:rFonts w:cs="Arial"/>
        </w:rPr>
        <w:t>helps prevent the spread of hygiene-related illnesses</w:t>
      </w:r>
      <w:r>
        <w:rPr>
          <w:rFonts w:cs="Arial"/>
        </w:rPr>
        <w:t xml:space="preserve">, </w:t>
      </w:r>
      <w:r w:rsidRPr="00EE1577">
        <w:rPr>
          <w:rFonts w:cs="Arial"/>
        </w:rPr>
        <w:t>by regularly washing the body and hair with soap and water</w:t>
      </w:r>
      <w:r>
        <w:rPr>
          <w:rFonts w:cs="Arial"/>
        </w:rPr>
        <w:t xml:space="preserve">. John currently has no </w:t>
      </w:r>
      <w:r w:rsidRPr="001E071E">
        <w:t>need for assistance with personal hygiene. As the condition progresses while at home domiciliary carers can assist as it can be a vital but challenging aspect of care. Alzheimer's society (2022</w:t>
      </w:r>
      <w:r w:rsidR="001E071E" w:rsidRPr="001E071E">
        <w:t>b</w:t>
      </w:r>
      <w:r w:rsidRPr="001E071E">
        <w:t>) concedes</w:t>
      </w:r>
      <w:r>
        <w:rPr>
          <w:rFonts w:cs="Arial"/>
        </w:rPr>
        <w:t xml:space="preserve"> John</w:t>
      </w:r>
      <w:r w:rsidRPr="003F50BA">
        <w:rPr>
          <w:rFonts w:cs="Arial"/>
        </w:rPr>
        <w:t xml:space="preserve"> may feel embarrassed or self-conscious. Respect </w:t>
      </w:r>
      <w:r>
        <w:rPr>
          <w:rFonts w:cs="Arial"/>
        </w:rPr>
        <w:t>his</w:t>
      </w:r>
      <w:r w:rsidRPr="003F50BA">
        <w:rPr>
          <w:rFonts w:cs="Arial"/>
        </w:rPr>
        <w:t xml:space="preserve"> privacy and preferences when helping with personal care</w:t>
      </w:r>
      <w:r>
        <w:rPr>
          <w:rFonts w:cs="Arial"/>
        </w:rPr>
        <w:t xml:space="preserve"> matters. </w:t>
      </w:r>
    </w:p>
    <w:p w14:paraId="1EC92436" w14:textId="25350040" w:rsidR="00B325E8" w:rsidRDefault="0017781C" w:rsidP="002F4B3D">
      <w:pPr>
        <w:pStyle w:val="Heading2"/>
      </w:pPr>
      <w:bookmarkStart w:id="16" w:name="_Toc131074174"/>
      <w:r>
        <w:t>Mobility/</w:t>
      </w:r>
      <w:r w:rsidR="00C76989">
        <w:t>accessibility</w:t>
      </w:r>
      <w:bookmarkEnd w:id="16"/>
    </w:p>
    <w:p w14:paraId="257EE769" w14:textId="5F3EA1E0" w:rsidR="00B325E8" w:rsidRPr="00C559C7" w:rsidRDefault="00B325E8" w:rsidP="00B325E8">
      <w:pPr>
        <w:rPr>
          <w:rFonts w:cs="Arial"/>
        </w:rPr>
      </w:pPr>
      <w:r w:rsidRPr="00C559C7">
        <w:rPr>
          <w:rFonts w:cs="Arial"/>
        </w:rPr>
        <w:t>As the syndrome progresses, difficulty, with</w:t>
      </w:r>
      <w:r w:rsidR="00435AB1">
        <w:rPr>
          <w:rFonts w:cs="Arial"/>
        </w:rPr>
        <w:t xml:space="preserve"> f</w:t>
      </w:r>
      <w:r w:rsidRPr="00C559C7">
        <w:rPr>
          <w:rFonts w:cs="Arial"/>
        </w:rPr>
        <w:t xml:space="preserve">unctioning independently means more </w:t>
      </w:r>
      <w:r>
        <w:rPr>
          <w:rFonts w:cs="Arial"/>
        </w:rPr>
        <w:t xml:space="preserve">responsibilities for the care partner </w:t>
      </w:r>
      <w:r w:rsidRPr="00AF1E7A">
        <w:rPr>
          <w:rFonts w:cs="Arial"/>
        </w:rPr>
        <w:t>(National Institute on Aging, 2017)</w:t>
      </w:r>
      <w:r>
        <w:rPr>
          <w:rFonts w:cs="Arial"/>
        </w:rPr>
        <w:t>.</w:t>
      </w:r>
      <w:r w:rsidRPr="00C559C7">
        <w:rPr>
          <w:rFonts w:cs="Arial"/>
        </w:rPr>
        <w:t xml:space="preserve"> Routines and home settings will have to adapt, and structure will become more important.</w:t>
      </w:r>
    </w:p>
    <w:p w14:paraId="10807F0A" w14:textId="5C3253B4" w:rsidR="00B325E8" w:rsidRDefault="00B325E8" w:rsidP="00B325E8">
      <w:pPr>
        <w:rPr>
          <w:rFonts w:cs="Arial"/>
        </w:rPr>
      </w:pPr>
      <w:r w:rsidRPr="00C559C7">
        <w:rPr>
          <w:rFonts w:cs="Arial"/>
        </w:rPr>
        <w:t xml:space="preserve">The local authority provides direct support and or equipment or arranges for </w:t>
      </w:r>
      <w:r w:rsidR="00435AB1">
        <w:rPr>
          <w:rFonts w:cs="Arial"/>
        </w:rPr>
        <w:t>home adaptations</w:t>
      </w:r>
      <w:r w:rsidRPr="00C559C7">
        <w:rPr>
          <w:rFonts w:cs="Arial"/>
        </w:rPr>
        <w:t xml:space="preserve"> (Alzheimer's Society, 2021). </w:t>
      </w:r>
    </w:p>
    <w:p w14:paraId="716B9CE2" w14:textId="690EC486" w:rsidR="00D80F5F" w:rsidRPr="00BB2BD5" w:rsidRDefault="00390399" w:rsidP="0079290D">
      <w:pPr>
        <w:pStyle w:val="Heading1"/>
      </w:pPr>
      <w:bookmarkStart w:id="17" w:name="_Toc131074175"/>
      <w:r w:rsidRPr="00BB2BD5">
        <w:lastRenderedPageBreak/>
        <w:t xml:space="preserve">Policy and </w:t>
      </w:r>
      <w:r w:rsidR="00427FEB" w:rsidRPr="00BB2BD5">
        <w:t>legislation</w:t>
      </w:r>
      <w:bookmarkEnd w:id="17"/>
    </w:p>
    <w:p w14:paraId="491C109B" w14:textId="77777777" w:rsidR="00375B81" w:rsidRDefault="00375B81" w:rsidP="00375B81">
      <w:pPr>
        <w:rPr>
          <w:rFonts w:cs="Arial"/>
        </w:rPr>
      </w:pPr>
      <w:r w:rsidRPr="00375B81">
        <w:rPr>
          <w:rFonts w:cs="Arial"/>
        </w:rPr>
        <w:t>People living with dementia have the right to equal access to community services, health, public buildings, transport, housing schemes, information, and communication. They should also have accessible information and support to participate in decision-making.</w:t>
      </w:r>
    </w:p>
    <w:p w14:paraId="6C518D44" w14:textId="75C85932" w:rsidR="00ED12F7" w:rsidRDefault="00390399" w:rsidP="00CF3C79">
      <w:pPr>
        <w:rPr>
          <w:rFonts w:cs="Arial"/>
        </w:rPr>
      </w:pPr>
      <w:r w:rsidRPr="00BB2BD5">
        <w:rPr>
          <w:rFonts w:cs="Arial"/>
        </w:rPr>
        <w:t xml:space="preserve">Human Rights Act (1998) </w:t>
      </w:r>
      <w:r w:rsidR="00E85A38">
        <w:rPr>
          <w:rFonts w:cs="Arial"/>
        </w:rPr>
        <w:t xml:space="preserve">empowers </w:t>
      </w:r>
      <w:r w:rsidR="00537C98">
        <w:rPr>
          <w:rFonts w:cs="Arial"/>
        </w:rPr>
        <w:t>John,</w:t>
      </w:r>
      <w:r w:rsidR="00806571">
        <w:rPr>
          <w:rFonts w:cs="Arial"/>
        </w:rPr>
        <w:t xml:space="preserve"> so</w:t>
      </w:r>
      <w:r w:rsidR="003A04C1" w:rsidRPr="00BB2BD5">
        <w:rPr>
          <w:rFonts w:cs="Arial"/>
        </w:rPr>
        <w:t xml:space="preserve"> </w:t>
      </w:r>
      <w:r w:rsidR="00806571">
        <w:rPr>
          <w:rFonts w:cs="Arial"/>
        </w:rPr>
        <w:t xml:space="preserve">his </w:t>
      </w:r>
      <w:r w:rsidR="003A04C1" w:rsidRPr="00BB2BD5">
        <w:rPr>
          <w:rFonts w:cs="Arial"/>
        </w:rPr>
        <w:t xml:space="preserve">10 basic human rights are not </w:t>
      </w:r>
      <w:r w:rsidR="00EC143F">
        <w:rPr>
          <w:rFonts w:cs="Arial"/>
        </w:rPr>
        <w:t>hampered</w:t>
      </w:r>
      <w:r w:rsidR="003A04C1" w:rsidRPr="00BB2BD5">
        <w:rPr>
          <w:rFonts w:cs="Arial"/>
        </w:rPr>
        <w:t>.</w:t>
      </w:r>
      <w:r w:rsidR="00E94E33" w:rsidRPr="00E94E33">
        <w:t xml:space="preserve"> </w:t>
      </w:r>
      <w:r w:rsidR="00E94E33" w:rsidRPr="00E94E33">
        <w:rPr>
          <w:rFonts w:cs="Arial"/>
        </w:rPr>
        <w:t>Dementia patients deserve support to participate in their communities</w:t>
      </w:r>
      <w:r w:rsidR="005B3469">
        <w:rPr>
          <w:rFonts w:cs="Arial"/>
        </w:rPr>
        <w:t xml:space="preserve">, </w:t>
      </w:r>
      <w:r w:rsidR="00E94E33" w:rsidRPr="00E94E33">
        <w:rPr>
          <w:rFonts w:cs="Arial"/>
        </w:rPr>
        <w:t>as outlined by human right</w:t>
      </w:r>
      <w:r w:rsidR="00AF307D">
        <w:rPr>
          <w:rFonts w:cs="Arial"/>
        </w:rPr>
        <w:t>s</w:t>
      </w:r>
      <w:r w:rsidR="00E94E33" w:rsidRPr="00E94E33">
        <w:rPr>
          <w:rFonts w:cs="Arial"/>
        </w:rPr>
        <w:t xml:space="preserve">. This requires </w:t>
      </w:r>
      <w:r w:rsidR="00833164">
        <w:rPr>
          <w:rFonts w:cs="Arial"/>
        </w:rPr>
        <w:t>government</w:t>
      </w:r>
      <w:r w:rsidR="00E94E33" w:rsidRPr="00E94E33">
        <w:rPr>
          <w:rFonts w:cs="Arial"/>
        </w:rPr>
        <w:t xml:space="preserve"> and other agencies to improve engagement and interactions</w:t>
      </w:r>
      <w:r w:rsidR="00833164">
        <w:rPr>
          <w:rFonts w:cs="Arial"/>
        </w:rPr>
        <w:t xml:space="preserve"> </w:t>
      </w:r>
      <w:r w:rsidR="006C5F4F" w:rsidRPr="006C5F4F">
        <w:rPr>
          <w:rFonts w:cs="Arial"/>
        </w:rPr>
        <w:t>(Age UK, no date)</w:t>
      </w:r>
      <w:r w:rsidR="00833164">
        <w:rPr>
          <w:rFonts w:cs="Arial"/>
        </w:rPr>
        <w:t>.</w:t>
      </w:r>
      <w:r w:rsidR="00E94E33" w:rsidRPr="00E94E33">
        <w:rPr>
          <w:rFonts w:cs="Arial"/>
        </w:rPr>
        <w:t xml:space="preserve"> Full participation in matters of interest is </w:t>
      </w:r>
      <w:r w:rsidR="00A72743">
        <w:rPr>
          <w:rFonts w:cs="Arial"/>
        </w:rPr>
        <w:t>John</w:t>
      </w:r>
      <w:r w:rsidR="00A74177">
        <w:rPr>
          <w:rFonts w:cs="Arial"/>
        </w:rPr>
        <w:t>’</w:t>
      </w:r>
      <w:r w:rsidR="00A72743">
        <w:rPr>
          <w:rFonts w:cs="Arial"/>
        </w:rPr>
        <w:t>s</w:t>
      </w:r>
      <w:r w:rsidR="00E94E33" w:rsidRPr="00E94E33">
        <w:rPr>
          <w:rFonts w:cs="Arial"/>
        </w:rPr>
        <w:t xml:space="preserve"> right.</w:t>
      </w:r>
    </w:p>
    <w:p w14:paraId="53678E72" w14:textId="417F8D2C" w:rsidR="00ED12F7" w:rsidRDefault="00ED12F7" w:rsidP="00ED12F7">
      <w:pPr>
        <w:jc w:val="center"/>
        <w:rPr>
          <w:rFonts w:cs="Arial"/>
        </w:rPr>
      </w:pPr>
      <w:r>
        <w:rPr>
          <w:noProof/>
        </w:rPr>
        <w:drawing>
          <wp:inline distT="0" distB="0" distL="0" distR="0" wp14:anchorId="3FADC697" wp14:editId="1325EE25">
            <wp:extent cx="4082505" cy="935501"/>
            <wp:effectExtent l="0" t="0" r="0" b="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rotWithShape="1">
                    <a:blip r:embed="rId14"/>
                    <a:srcRect l="34730" t="57191" r="43298" b="27097"/>
                    <a:stretch/>
                  </pic:blipFill>
                  <pic:spPr bwMode="auto">
                    <a:xfrm>
                      <a:off x="0" y="0"/>
                      <a:ext cx="4240698" cy="971751"/>
                    </a:xfrm>
                    <a:prstGeom prst="rect">
                      <a:avLst/>
                    </a:prstGeom>
                    <a:ln>
                      <a:noFill/>
                    </a:ln>
                    <a:extLst>
                      <a:ext uri="{53640926-AAD7-44D8-BBD7-CCE9431645EC}">
                        <a14:shadowObscured xmlns:a14="http://schemas.microsoft.com/office/drawing/2010/main"/>
                      </a:ext>
                    </a:extLst>
                  </pic:spPr>
                </pic:pic>
              </a:graphicData>
            </a:graphic>
          </wp:inline>
        </w:drawing>
      </w:r>
    </w:p>
    <w:p w14:paraId="53BB2D22" w14:textId="7D8E500E" w:rsidR="00AF307D" w:rsidRPr="007B69E1" w:rsidRDefault="003578DA" w:rsidP="007B69E1">
      <w:r w:rsidRPr="007B69E1">
        <w:t>PANEL</w:t>
      </w:r>
      <w:r w:rsidR="0046151C" w:rsidRPr="007B69E1">
        <w:t xml:space="preserve"> is a </w:t>
      </w:r>
      <w:r w:rsidR="00F76706" w:rsidRPr="007B69E1">
        <w:t xml:space="preserve">Human </w:t>
      </w:r>
      <w:r w:rsidR="00FE2078" w:rsidRPr="007B69E1">
        <w:t>Rights-based</w:t>
      </w:r>
      <w:r w:rsidR="001E2D87" w:rsidRPr="007B69E1">
        <w:t xml:space="preserve"> A</w:t>
      </w:r>
      <w:r w:rsidR="00F76706" w:rsidRPr="007B69E1">
        <w:t>pproach</w:t>
      </w:r>
      <w:r w:rsidR="001E2D87" w:rsidRPr="007B69E1">
        <w:t xml:space="preserve"> </w:t>
      </w:r>
      <w:r w:rsidR="00482A70" w:rsidRPr="007B69E1">
        <w:t xml:space="preserve">for </w:t>
      </w:r>
      <w:r w:rsidR="00441A7E" w:rsidRPr="007B69E1">
        <w:t>people living with dementia</w:t>
      </w:r>
      <w:r w:rsidR="00482A70" w:rsidRPr="007B69E1">
        <w:t xml:space="preserve"> </w:t>
      </w:r>
      <w:r w:rsidR="006D14A3" w:rsidRPr="007B69E1">
        <w:t xml:space="preserve">that </w:t>
      </w:r>
      <w:r w:rsidRPr="007B69E1">
        <w:t>reinforces</w:t>
      </w:r>
      <w:r w:rsidR="00A74177">
        <w:t xml:space="preserve"> </w:t>
      </w:r>
      <w:r w:rsidRPr="007B69E1">
        <w:t>obligations to protect dementia patients' rights by providing a framework for promoting respect</w:t>
      </w:r>
      <w:r w:rsidR="00922A5F" w:rsidRPr="007B69E1">
        <w:t xml:space="preserve"> and equ</w:t>
      </w:r>
      <w:r w:rsidR="00955225" w:rsidRPr="007B69E1">
        <w:t>ality</w:t>
      </w:r>
      <w:r w:rsidR="0033143B" w:rsidRPr="007B69E1">
        <w:t xml:space="preserve">. </w:t>
      </w:r>
      <w:r w:rsidR="009F18B7" w:rsidRPr="007B69E1">
        <w:t>(OHCHR, 2018)</w:t>
      </w:r>
    </w:p>
    <w:p w14:paraId="29875348" w14:textId="77777777" w:rsidR="00895812" w:rsidRPr="007B69E1" w:rsidRDefault="005E62CA" w:rsidP="007B69E1">
      <w:r w:rsidRPr="007B69E1">
        <w:t>People with dementia are protected from discrimination by the Equality Act</w:t>
      </w:r>
      <w:r w:rsidR="00990F04" w:rsidRPr="007B69E1">
        <w:t xml:space="preserve"> 2010 </w:t>
      </w:r>
      <w:r w:rsidRPr="007B69E1">
        <w:t>and Disability Discrimination Act</w:t>
      </w:r>
      <w:r w:rsidR="000E490C" w:rsidRPr="007B69E1">
        <w:t xml:space="preserve"> </w:t>
      </w:r>
      <w:r w:rsidR="000E490C" w:rsidRPr="007B69E1">
        <w:t>(DementiaUK.org, 2020)</w:t>
      </w:r>
      <w:r w:rsidRPr="007B69E1">
        <w:t>.</w:t>
      </w:r>
      <w:r w:rsidRPr="007B69E1">
        <w:t xml:space="preserve"> </w:t>
      </w:r>
      <w:r w:rsidR="003A04C1" w:rsidRPr="007B69E1">
        <w:t xml:space="preserve">Dementia is a disability that </w:t>
      </w:r>
      <w:r w:rsidR="00390399" w:rsidRPr="007B69E1">
        <w:t>The Equality Act (2010)</w:t>
      </w:r>
      <w:r w:rsidR="003A04C1" w:rsidRPr="007B69E1">
        <w:t xml:space="preserve"> covers as a protected characteristic. </w:t>
      </w:r>
    </w:p>
    <w:p w14:paraId="365FFFB5" w14:textId="693B18EB" w:rsidR="00390399" w:rsidRPr="007B69E1" w:rsidRDefault="003A04C1" w:rsidP="007B69E1">
      <w:r w:rsidRPr="007B69E1">
        <w:t xml:space="preserve">The six principles of The Care Act (2014) are applicable in all care settings </w:t>
      </w:r>
      <w:r w:rsidR="00F16E37" w:rsidRPr="007B69E1">
        <w:t>t</w:t>
      </w:r>
      <w:r w:rsidRPr="007B69E1">
        <w:t xml:space="preserve">o </w:t>
      </w:r>
      <w:r w:rsidR="00F16E37" w:rsidRPr="007B69E1">
        <w:t>enable</w:t>
      </w:r>
      <w:r w:rsidR="004305F8" w:rsidRPr="007B69E1">
        <w:t xml:space="preserve"> J</w:t>
      </w:r>
      <w:r w:rsidRPr="007B69E1">
        <w:t>ohn in stay</w:t>
      </w:r>
      <w:r w:rsidR="004305F8" w:rsidRPr="007B69E1">
        <w:t>ing</w:t>
      </w:r>
      <w:r w:rsidRPr="007B69E1">
        <w:t xml:space="preserve"> independent</w:t>
      </w:r>
      <w:r w:rsidR="004305F8" w:rsidRPr="007B69E1">
        <w:t xml:space="preserve"> for as long as possible</w:t>
      </w:r>
      <w:r w:rsidRPr="007B69E1">
        <w:t xml:space="preserve">. They include Empowerment and supporting informed consent, as well as Prevention, Proportionality, Protection, </w:t>
      </w:r>
      <w:r w:rsidR="00230A5F" w:rsidRPr="007B69E1">
        <w:t>Partnership,</w:t>
      </w:r>
      <w:r w:rsidRPr="007B69E1">
        <w:t xml:space="preserve"> and accountability </w:t>
      </w:r>
      <w:r w:rsidR="00427FEB" w:rsidRPr="007B69E1">
        <w:t xml:space="preserve">(SCIE, 2020) </w:t>
      </w:r>
      <w:r w:rsidRPr="007B69E1">
        <w:t>across his complete care team including his wife</w:t>
      </w:r>
      <w:r w:rsidR="00427FEB" w:rsidRPr="007B69E1">
        <w:t xml:space="preserve"> and or advocate</w:t>
      </w:r>
      <w:r w:rsidRPr="007B69E1">
        <w:t>.</w:t>
      </w:r>
    </w:p>
    <w:p w14:paraId="7DC804D0" w14:textId="46352F4B" w:rsidR="00CF3C79" w:rsidRPr="007B69E1" w:rsidRDefault="00CF3C79" w:rsidP="007B69E1">
      <w:r w:rsidRPr="007B69E1">
        <w:t xml:space="preserve">Both national and </w:t>
      </w:r>
      <w:r w:rsidR="00C8713B" w:rsidRPr="007B69E1">
        <w:t>regional</w:t>
      </w:r>
      <w:r w:rsidRPr="007B69E1">
        <w:t xml:space="preserve"> NHS policies will ensure John has access to the health care that he </w:t>
      </w:r>
      <w:r w:rsidR="00C359A9" w:rsidRPr="007B69E1">
        <w:t>needs,</w:t>
      </w:r>
      <w:r w:rsidRPr="007B69E1">
        <w:t xml:space="preserve"> and his wife is involved in decision-making with end-of-life care plans. </w:t>
      </w:r>
    </w:p>
    <w:p w14:paraId="24B739F0" w14:textId="6CE93143" w:rsidR="00D80F5F" w:rsidRPr="007B69E1" w:rsidRDefault="00CF3C79" w:rsidP="007B69E1">
      <w:r w:rsidRPr="007B69E1">
        <w:t xml:space="preserve">Due to the nature of </w:t>
      </w:r>
      <w:r w:rsidR="00C8713B" w:rsidRPr="007B69E1">
        <w:t>J</w:t>
      </w:r>
      <w:r w:rsidRPr="007B69E1">
        <w:t>ohn</w:t>
      </w:r>
      <w:r w:rsidR="00C8713B" w:rsidRPr="007B69E1">
        <w:t xml:space="preserve">’s </w:t>
      </w:r>
      <w:r w:rsidRPr="007B69E1">
        <w:t xml:space="preserve">condition </w:t>
      </w:r>
      <w:r w:rsidR="00C8713B" w:rsidRPr="007B69E1">
        <w:t xml:space="preserve">preventative </w:t>
      </w:r>
      <w:r w:rsidR="00427FEB" w:rsidRPr="007B69E1">
        <w:t>discrimination</w:t>
      </w:r>
      <w:r w:rsidR="00C8713B" w:rsidRPr="007B69E1">
        <w:t xml:space="preserve"> acts such as </w:t>
      </w:r>
      <w:r w:rsidR="00390399" w:rsidRPr="007B69E1">
        <w:t xml:space="preserve">Section 44 Mental Capacity Act 2005 </w:t>
      </w:r>
      <w:r w:rsidR="00C8713B" w:rsidRPr="007B69E1">
        <w:t>“</w:t>
      </w:r>
      <w:r w:rsidR="00390399" w:rsidRPr="007B69E1">
        <w:t>wilful neglect or ill-treatment of a person lacking capacity</w:t>
      </w:r>
      <w:r w:rsidR="00C8713B" w:rsidRPr="007B69E1">
        <w:t>”</w:t>
      </w:r>
      <w:r w:rsidR="00F06970" w:rsidRPr="007B69E1">
        <w:t xml:space="preserve"> (GOV.UK, 2023</w:t>
      </w:r>
      <w:r w:rsidR="00230A5F" w:rsidRPr="007B69E1">
        <w:t>a</w:t>
      </w:r>
      <w:r w:rsidR="00F06970" w:rsidRPr="007B69E1">
        <w:t>)</w:t>
      </w:r>
      <w:r w:rsidRPr="007B69E1">
        <w:t xml:space="preserve"> </w:t>
      </w:r>
      <w:r w:rsidR="00C8713B" w:rsidRPr="007B69E1">
        <w:t xml:space="preserve">and Section 127 Mental Health Act 1983 “ill-treatment of a </w:t>
      </w:r>
      <w:r w:rsidR="00427FEB" w:rsidRPr="007B69E1">
        <w:t>patient</w:t>
      </w:r>
      <w:r w:rsidR="00C8713B" w:rsidRPr="007B69E1">
        <w:t xml:space="preserve"> with mental disorder”</w:t>
      </w:r>
      <w:r w:rsidR="00F06970" w:rsidRPr="007B69E1">
        <w:t xml:space="preserve"> (GOV.UK, 2023b)</w:t>
      </w:r>
      <w:r w:rsidR="00C8713B" w:rsidRPr="007B69E1">
        <w:t xml:space="preserve"> </w:t>
      </w:r>
      <w:r w:rsidRPr="007B69E1">
        <w:t xml:space="preserve">will </w:t>
      </w:r>
      <w:r w:rsidR="00C8713B" w:rsidRPr="007B69E1">
        <w:t>protect him so</w:t>
      </w:r>
      <w:r w:rsidRPr="007B69E1">
        <w:t xml:space="preserve"> his</w:t>
      </w:r>
      <w:r w:rsidR="00C8713B" w:rsidRPr="007B69E1">
        <w:t xml:space="preserve"> advocate</w:t>
      </w:r>
      <w:r w:rsidR="00427FEB" w:rsidRPr="007B69E1">
        <w:t xml:space="preserve"> can </w:t>
      </w:r>
      <w:r w:rsidR="00F06970" w:rsidRPr="007B69E1">
        <w:t>“</w:t>
      </w:r>
      <w:r w:rsidR="00C8713B" w:rsidRPr="007B69E1">
        <w:t>be focused on maintaining the person's comfort and dignity, and any symptoms</w:t>
      </w:r>
      <w:r w:rsidR="00F06970" w:rsidRPr="007B69E1">
        <w:t>”</w:t>
      </w:r>
      <w:r w:rsidR="00427FEB" w:rsidRPr="007B69E1">
        <w:t xml:space="preserve"> (NICE, 2015)</w:t>
      </w:r>
      <w:r w:rsidR="00C8713B" w:rsidRPr="007B69E1">
        <w:t xml:space="preserve"> </w:t>
      </w:r>
      <w:r w:rsidR="00427FEB" w:rsidRPr="007B69E1">
        <w:t>while</w:t>
      </w:r>
      <w:r w:rsidR="00C8713B" w:rsidRPr="007B69E1">
        <w:t xml:space="preserve"> making the best decisions for </w:t>
      </w:r>
      <w:r w:rsidR="00965CA0" w:rsidRPr="007B69E1">
        <w:t>J</w:t>
      </w:r>
      <w:r w:rsidR="00C8713B" w:rsidRPr="007B69E1">
        <w:t>ohn and his</w:t>
      </w:r>
      <w:r w:rsidR="00427FEB" w:rsidRPr="007B69E1">
        <w:t xml:space="preserve"> care</w:t>
      </w:r>
      <w:r w:rsidR="00F06970" w:rsidRPr="007B69E1">
        <w:t xml:space="preserve"> needs</w:t>
      </w:r>
      <w:r w:rsidR="00427FEB" w:rsidRPr="007B69E1">
        <w:t xml:space="preserve">. </w:t>
      </w:r>
    </w:p>
    <w:p w14:paraId="60094E39" w14:textId="600ABC7E" w:rsidR="00427FEB" w:rsidRPr="00BB2BD5" w:rsidRDefault="00427FEB" w:rsidP="00A550BC">
      <w:pPr>
        <w:rPr>
          <w:rFonts w:cs="Arial"/>
        </w:rPr>
      </w:pPr>
    </w:p>
    <w:p w14:paraId="60FBCB41" w14:textId="77777777" w:rsidR="000B762E" w:rsidRPr="00C559C7" w:rsidRDefault="000B762E" w:rsidP="00C559C7">
      <w:pPr>
        <w:rPr>
          <w:rFonts w:cs="Arial"/>
        </w:rPr>
      </w:pPr>
    </w:p>
    <w:p w14:paraId="2A70ACC6" w14:textId="7B1D26BE" w:rsidR="00E813E3" w:rsidRDefault="00E813E3" w:rsidP="0079290D">
      <w:pPr>
        <w:pStyle w:val="Heading1"/>
      </w:pPr>
      <w:bookmarkStart w:id="18" w:name="_Toc131074176"/>
      <w:r w:rsidRPr="00C559C7">
        <w:t>Provisions</w:t>
      </w:r>
      <w:bookmarkEnd w:id="18"/>
      <w:r w:rsidR="00BD21D8" w:rsidRPr="00C559C7">
        <w:t xml:space="preserve"> </w:t>
      </w:r>
    </w:p>
    <w:p w14:paraId="14EB6E9B" w14:textId="05AD1BF7" w:rsidR="00535567" w:rsidRDefault="007537E6" w:rsidP="00F2344C">
      <w:r w:rsidRPr="00F2344C">
        <w:t xml:space="preserve">Health and social care provisions </w:t>
      </w:r>
      <w:r w:rsidR="001A5958" w:rsidRPr="00F2344C">
        <w:t>are</w:t>
      </w:r>
      <w:r w:rsidR="00B70E2E" w:rsidRPr="00F2344C">
        <w:t xml:space="preserve"> defined by </w:t>
      </w:r>
      <w:r w:rsidR="00B70E2E" w:rsidRPr="00F2344C">
        <w:t xml:space="preserve">Prince's trust (no date) </w:t>
      </w:r>
      <w:r w:rsidR="00B70E2E" w:rsidRPr="00F2344C">
        <w:t>as</w:t>
      </w:r>
      <w:r w:rsidR="001A5958" w:rsidRPr="00F2344C">
        <w:t xml:space="preserve"> “</w:t>
      </w:r>
      <w:r w:rsidR="00535567" w:rsidRPr="00F2344C">
        <w:t>any organisation or service which helps people live more independent, healthier lives</w:t>
      </w:r>
      <w:r w:rsidR="001A5958" w:rsidRPr="00F2344C">
        <w:t>”</w:t>
      </w:r>
      <w:r w:rsidR="00815651" w:rsidRPr="00F2344C">
        <w:t xml:space="preserve"> which are mainly ran by the government via local authorities</w:t>
      </w:r>
      <w:r w:rsidR="00DB74F3" w:rsidRPr="00F2344C">
        <w:t xml:space="preserve"> </w:t>
      </w:r>
      <w:r w:rsidR="00150F91" w:rsidRPr="00F2344C">
        <w:t xml:space="preserve">and </w:t>
      </w:r>
      <w:r w:rsidR="004964EE" w:rsidRPr="00F2344C">
        <w:t xml:space="preserve">consist of clinical and </w:t>
      </w:r>
      <w:r w:rsidR="002940CD" w:rsidRPr="00F2344C">
        <w:t>non-clinical</w:t>
      </w:r>
      <w:r w:rsidR="00B70E2E" w:rsidRPr="00F2344C">
        <w:t xml:space="preserve"> roles within health and social care sector.</w:t>
      </w:r>
      <w:r w:rsidR="009C32C9">
        <w:t xml:space="preserve"> </w:t>
      </w:r>
      <w:r w:rsidR="009C32C9" w:rsidRPr="009C32C9">
        <w:t>Each health and social care service is included in one of the four types of provisions, statutory, voluntary (third sector), private or informal.</w:t>
      </w:r>
      <w:r w:rsidR="003E72B6" w:rsidRPr="003E72B6">
        <w:t xml:space="preserve"> </w:t>
      </w:r>
      <w:r w:rsidR="003E72B6" w:rsidRPr="003E72B6">
        <w:t>(ORC.org.UK, no date)</w:t>
      </w:r>
    </w:p>
    <w:p w14:paraId="44FB1AF2" w14:textId="4878F454" w:rsidR="005A62BD" w:rsidRPr="00F2344C" w:rsidRDefault="00293A59" w:rsidP="00F2344C">
      <w:r>
        <w:t xml:space="preserve">According to </w:t>
      </w:r>
      <w:r w:rsidR="00590BB5" w:rsidRPr="00590BB5">
        <w:t>NHS England (2022)</w:t>
      </w:r>
      <w:r w:rsidR="00874EE5">
        <w:t xml:space="preserve">, </w:t>
      </w:r>
      <w:r w:rsidR="002E0A3C" w:rsidRPr="002E0A3C">
        <w:t>Organisations use various methods when working with communities based on their goals and circumstances. It's crucial</w:t>
      </w:r>
      <w:r w:rsidR="00D42FDA">
        <w:t>,</w:t>
      </w:r>
      <w:r w:rsidR="002E0A3C" w:rsidRPr="002E0A3C">
        <w:t xml:space="preserve"> to begin with</w:t>
      </w:r>
      <w:r w:rsidR="00084AE2">
        <w:t>,</w:t>
      </w:r>
      <w:r w:rsidR="002E0A3C" w:rsidRPr="002E0A3C">
        <w:t xml:space="preserve"> an understanding of community needs and partner with established connections. Community-led approaches that focus on strengths and resources supporting people's health should also consider</w:t>
      </w:r>
      <w:r w:rsidR="00C3758D">
        <w:t xml:space="preserve"> </w:t>
      </w:r>
      <w:r w:rsidR="009B654E">
        <w:t>person-centred</w:t>
      </w:r>
      <w:r w:rsidR="004266D4">
        <w:t xml:space="preserve"> care as the main framework in </w:t>
      </w:r>
      <w:r w:rsidR="009B654E">
        <w:t xml:space="preserve">the </w:t>
      </w:r>
      <w:r w:rsidR="004266D4">
        <w:t>delivery of provisions.</w:t>
      </w:r>
    </w:p>
    <w:p w14:paraId="378B7FF7" w14:textId="16A00867" w:rsidR="009C4619" w:rsidRDefault="009E05C6" w:rsidP="009C4619">
      <w:bookmarkStart w:id="19" w:name="_Toc131074177"/>
      <w:r w:rsidRPr="008B7030">
        <w:rPr>
          <w:rStyle w:val="Heading2Char"/>
        </w:rPr>
        <w:t>Person-centred care</w:t>
      </w:r>
      <w:bookmarkEnd w:id="19"/>
      <w:r w:rsidRPr="009E05C6">
        <w:rPr>
          <w:rFonts w:cs="Arial"/>
        </w:rPr>
        <w:t xml:space="preserve"> begins with the character of the person. It </w:t>
      </w:r>
      <w:r w:rsidR="00DB267C">
        <w:rPr>
          <w:rFonts w:cs="Arial"/>
        </w:rPr>
        <w:t>centres</w:t>
      </w:r>
      <w:r w:rsidRPr="009E05C6">
        <w:rPr>
          <w:rFonts w:cs="Arial"/>
        </w:rPr>
        <w:t xml:space="preserve"> on their individual history</w:t>
      </w:r>
      <w:r w:rsidR="009B654E">
        <w:rPr>
          <w:rFonts w:cs="Arial"/>
        </w:rPr>
        <w:t>,</w:t>
      </w:r>
      <w:r w:rsidRPr="009E05C6">
        <w:rPr>
          <w:rFonts w:cs="Arial"/>
        </w:rPr>
        <w:t xml:space="preserve"> qualities, </w:t>
      </w:r>
      <w:r w:rsidR="000226C8">
        <w:rPr>
          <w:rFonts w:cs="Arial"/>
        </w:rPr>
        <w:t xml:space="preserve">and </w:t>
      </w:r>
      <w:r w:rsidRPr="009E05C6">
        <w:rPr>
          <w:rFonts w:cs="Arial"/>
        </w:rPr>
        <w:t xml:space="preserve">their aspirations. </w:t>
      </w:r>
      <w:r w:rsidR="00134852">
        <w:rPr>
          <w:rFonts w:cs="Arial"/>
        </w:rPr>
        <w:t>Using k</w:t>
      </w:r>
      <w:r w:rsidR="0089204D">
        <w:rPr>
          <w:rFonts w:cs="Arial"/>
        </w:rPr>
        <w:t>nowledge of</w:t>
      </w:r>
      <w:r w:rsidRPr="009E05C6">
        <w:rPr>
          <w:rFonts w:cs="Arial"/>
        </w:rPr>
        <w:t xml:space="preserve"> </w:t>
      </w:r>
      <w:r w:rsidR="00A66CA7">
        <w:rPr>
          <w:rFonts w:cs="Arial"/>
        </w:rPr>
        <w:t>Johns</w:t>
      </w:r>
      <w:r w:rsidR="00B9745C">
        <w:rPr>
          <w:rFonts w:cs="Arial"/>
        </w:rPr>
        <w:t xml:space="preserve"> active lifestyle in the</w:t>
      </w:r>
      <w:r w:rsidRPr="009E05C6">
        <w:rPr>
          <w:rFonts w:cs="Arial"/>
        </w:rPr>
        <w:t xml:space="preserve"> past</w:t>
      </w:r>
      <w:r w:rsidR="000226C8">
        <w:rPr>
          <w:rFonts w:cs="Arial"/>
        </w:rPr>
        <w:t xml:space="preserve"> to</w:t>
      </w:r>
      <w:r w:rsidRPr="009E05C6">
        <w:rPr>
          <w:rFonts w:cs="Arial"/>
        </w:rPr>
        <w:t xml:space="preserve"> support</w:t>
      </w:r>
      <w:r w:rsidR="00134852">
        <w:rPr>
          <w:rFonts w:cs="Arial"/>
        </w:rPr>
        <w:t xml:space="preserve"> him</w:t>
      </w:r>
      <w:r w:rsidRPr="009E05C6">
        <w:rPr>
          <w:rFonts w:cs="Arial"/>
        </w:rPr>
        <w:t xml:space="preserve"> present</w:t>
      </w:r>
      <w:r w:rsidR="00134852">
        <w:rPr>
          <w:rFonts w:cs="Arial"/>
        </w:rPr>
        <w:t>ly</w:t>
      </w:r>
      <w:r w:rsidRPr="009E05C6">
        <w:rPr>
          <w:rFonts w:cs="Arial"/>
        </w:rPr>
        <w:t xml:space="preserve"> and </w:t>
      </w:r>
      <w:r w:rsidR="00A66CA7" w:rsidRPr="009E05C6">
        <w:rPr>
          <w:rFonts w:cs="Arial"/>
        </w:rPr>
        <w:t>help</w:t>
      </w:r>
      <w:r w:rsidRPr="009E05C6">
        <w:rPr>
          <w:rFonts w:cs="Arial"/>
        </w:rPr>
        <w:t> </w:t>
      </w:r>
      <w:r w:rsidR="001606C0">
        <w:rPr>
          <w:rFonts w:cs="Arial"/>
        </w:rPr>
        <w:t xml:space="preserve">in </w:t>
      </w:r>
      <w:r w:rsidRPr="009E05C6">
        <w:rPr>
          <w:rFonts w:cs="Arial"/>
        </w:rPr>
        <w:t>arranging future</w:t>
      </w:r>
      <w:r w:rsidR="00134852">
        <w:rPr>
          <w:rFonts w:cs="Arial"/>
        </w:rPr>
        <w:t xml:space="preserve"> support is key</w:t>
      </w:r>
      <w:r w:rsidRPr="009E05C6">
        <w:rPr>
          <w:rFonts w:cs="Arial"/>
        </w:rPr>
        <w:t>.</w:t>
      </w:r>
      <w:r w:rsidR="00DB267C" w:rsidRPr="00DB267C">
        <w:t xml:space="preserve"> </w:t>
      </w:r>
      <w:r w:rsidR="00DB267C" w:rsidRPr="00DB267C">
        <w:rPr>
          <w:rFonts w:cs="Arial"/>
        </w:rPr>
        <w:t>(SCIE, 2017)</w:t>
      </w:r>
      <w:r w:rsidR="001606C0">
        <w:rPr>
          <w:rFonts w:cs="Arial"/>
        </w:rPr>
        <w:t>.</w:t>
      </w:r>
      <w:r w:rsidR="00561982">
        <w:rPr>
          <w:rFonts w:cs="Arial"/>
        </w:rPr>
        <w:t xml:space="preserve"> This starts with an assessment of needs.</w:t>
      </w:r>
    </w:p>
    <w:p w14:paraId="65768866" w14:textId="746A5CDA" w:rsidR="00FD37AF" w:rsidRPr="009C4619" w:rsidRDefault="001A18AA" w:rsidP="009C4619">
      <w:r w:rsidRPr="009C4619">
        <w:t>Coulter</w:t>
      </w:r>
      <w:r w:rsidR="009C4619">
        <w:t xml:space="preserve"> a</w:t>
      </w:r>
      <w:r w:rsidRPr="009C4619">
        <w:t>nd Oldham (2016) </w:t>
      </w:r>
      <w:r w:rsidR="00F33721">
        <w:t>suggest</w:t>
      </w:r>
      <w:r w:rsidRPr="009C4619">
        <w:t> </w:t>
      </w:r>
      <w:r w:rsidR="0099010C">
        <w:t>a</w:t>
      </w:r>
      <w:r w:rsidRPr="009C4619">
        <w:t> culture </w:t>
      </w:r>
      <w:r w:rsidR="003E6258">
        <w:t>is needed</w:t>
      </w:r>
      <w:r w:rsidRPr="009C4619">
        <w:t>.</w:t>
      </w:r>
      <w:r w:rsidR="00BD0334">
        <w:t xml:space="preserve"> </w:t>
      </w:r>
      <w:r w:rsidRPr="009C4619">
        <w:t>To achieve this, Moore et al. (2016</w:t>
      </w:r>
      <w:r w:rsidR="00BD0334">
        <w:t>)</w:t>
      </w:r>
      <w:r w:rsidRPr="009C4619">
        <w:t> identify three categories of barriers: traditional practices and structures, </w:t>
      </w:r>
      <w:r w:rsidR="00653334">
        <w:t>sceptical</w:t>
      </w:r>
      <w:r w:rsidRPr="009C4619">
        <w:t xml:space="preserve"> and stereotypical attitudes, and factors related to the development of </w:t>
      </w:r>
      <w:r w:rsidR="00653334">
        <w:t>person-centred</w:t>
      </w:r>
      <w:r w:rsidRPr="009C4619">
        <w:t xml:space="preserve"> interventions</w:t>
      </w:r>
      <w:r w:rsidR="00BD0334">
        <w:t xml:space="preserve">. </w:t>
      </w:r>
    </w:p>
    <w:p w14:paraId="56907FD6" w14:textId="419B58B5" w:rsidR="00EE7CA7" w:rsidRPr="00183A16" w:rsidRDefault="00880482" w:rsidP="00183A16">
      <w:r w:rsidRPr="002D4337">
        <w:rPr>
          <w:rFonts w:cs="Arial"/>
        </w:rPr>
        <w:t>Customi</w:t>
      </w:r>
      <w:r>
        <w:rPr>
          <w:rFonts w:cs="Arial"/>
        </w:rPr>
        <w:t>s</w:t>
      </w:r>
      <w:r w:rsidRPr="002D4337">
        <w:rPr>
          <w:rFonts w:cs="Arial"/>
        </w:rPr>
        <w:t xml:space="preserve">ing support </w:t>
      </w:r>
      <w:r>
        <w:rPr>
          <w:rFonts w:cs="Arial"/>
        </w:rPr>
        <w:t xml:space="preserve">and </w:t>
      </w:r>
      <w:r w:rsidRPr="002D4337">
        <w:rPr>
          <w:rFonts w:cs="Arial"/>
        </w:rPr>
        <w:t xml:space="preserve">services for patients and caregivers can </w:t>
      </w:r>
      <w:r w:rsidRPr="00183A16">
        <w:t>improve their quality of life. (Bakker et al., 2014)</w:t>
      </w:r>
      <w:r>
        <w:t>.</w:t>
      </w:r>
      <w:r w:rsidR="002D4337" w:rsidRPr="002D4337">
        <w:rPr>
          <w:rFonts w:cs="Arial"/>
        </w:rPr>
        <w:t xml:space="preserve">Assessing </w:t>
      </w:r>
      <w:r w:rsidR="00DF0230">
        <w:rPr>
          <w:rFonts w:cs="Arial"/>
        </w:rPr>
        <w:t xml:space="preserve">Johns </w:t>
      </w:r>
      <w:r w:rsidR="002D4337" w:rsidRPr="002D4337">
        <w:rPr>
          <w:rFonts w:cs="Arial"/>
        </w:rPr>
        <w:t xml:space="preserve">unmet </w:t>
      </w:r>
      <w:r w:rsidR="00DF0230">
        <w:rPr>
          <w:rFonts w:cs="Arial"/>
        </w:rPr>
        <w:t xml:space="preserve">social </w:t>
      </w:r>
      <w:r w:rsidR="002D4337" w:rsidRPr="002D4337">
        <w:rPr>
          <w:rFonts w:cs="Arial"/>
        </w:rPr>
        <w:t xml:space="preserve">needs </w:t>
      </w:r>
      <w:r w:rsidR="006575FA">
        <w:rPr>
          <w:rFonts w:cs="Arial"/>
        </w:rPr>
        <w:t xml:space="preserve">will improve </w:t>
      </w:r>
      <w:r w:rsidR="005642B8">
        <w:rPr>
          <w:rFonts w:cs="Arial"/>
        </w:rPr>
        <w:t>health-related</w:t>
      </w:r>
      <w:r w:rsidR="00B736DD">
        <w:rPr>
          <w:rFonts w:cs="Arial"/>
        </w:rPr>
        <w:t xml:space="preserve"> quality of life</w:t>
      </w:r>
      <w:r>
        <w:rPr>
          <w:rFonts w:cs="Arial"/>
        </w:rPr>
        <w:t>, and</w:t>
      </w:r>
      <w:r w:rsidR="002D4337" w:rsidRPr="002D4337">
        <w:rPr>
          <w:rFonts w:cs="Arial"/>
        </w:rPr>
        <w:t xml:space="preserve"> is vital for personali</w:t>
      </w:r>
      <w:r>
        <w:rPr>
          <w:rFonts w:cs="Arial"/>
        </w:rPr>
        <w:t>s</w:t>
      </w:r>
      <w:r w:rsidR="002D4337" w:rsidRPr="002D4337">
        <w:rPr>
          <w:rFonts w:cs="Arial"/>
        </w:rPr>
        <w:t xml:space="preserve">ing care in </w:t>
      </w:r>
      <w:r w:rsidR="00BE7522">
        <w:rPr>
          <w:rFonts w:cs="Arial"/>
        </w:rPr>
        <w:t>early-stage</w:t>
      </w:r>
      <w:r w:rsidR="009275AC">
        <w:rPr>
          <w:rFonts w:cs="Arial"/>
        </w:rPr>
        <w:t xml:space="preserve"> dementia</w:t>
      </w:r>
      <w:r w:rsidR="002D4337" w:rsidRPr="002D4337">
        <w:rPr>
          <w:rFonts w:cs="Arial"/>
        </w:rPr>
        <w:t xml:space="preserve">. </w:t>
      </w:r>
      <w:r w:rsidR="008E31C6">
        <w:t>John’s</w:t>
      </w:r>
      <w:r w:rsidR="004B389B">
        <w:t xml:space="preserve"> current needs </w:t>
      </w:r>
      <w:r w:rsidR="0045525F">
        <w:t>can be best assisted with</w:t>
      </w:r>
      <w:r w:rsidR="00462337" w:rsidRPr="00462337">
        <w:rPr>
          <w:rFonts w:cs="Arial"/>
        </w:rPr>
        <w:t xml:space="preserve"> </w:t>
      </w:r>
      <w:r w:rsidR="0045525F">
        <w:rPr>
          <w:rFonts w:cs="Arial"/>
        </w:rPr>
        <w:t>dementia</w:t>
      </w:r>
      <w:r>
        <w:rPr>
          <w:rFonts w:cs="Arial"/>
        </w:rPr>
        <w:t xml:space="preserve"> assistive</w:t>
      </w:r>
      <w:r w:rsidR="0045525F">
        <w:rPr>
          <w:rFonts w:cs="Arial"/>
        </w:rPr>
        <w:t xml:space="preserve"> t</w:t>
      </w:r>
      <w:r w:rsidR="00462337" w:rsidRPr="00C559C7">
        <w:rPr>
          <w:rFonts w:cs="Arial"/>
        </w:rPr>
        <w:t>echnology.</w:t>
      </w:r>
      <w:r w:rsidR="00C823AF">
        <w:rPr>
          <w:rFonts w:cs="Arial"/>
          <w:color w:val="000000"/>
          <w:shd w:val="clear" w:color="auto" w:fill="FFFFFF"/>
        </w:rPr>
        <w:t xml:space="preserve"> </w:t>
      </w:r>
      <w:r w:rsidR="00C823AF" w:rsidRPr="00C823AF">
        <w:rPr>
          <w:rFonts w:cs="Arial"/>
          <w:color w:val="000000"/>
          <w:shd w:val="clear" w:color="auto" w:fill="FFFFFF"/>
        </w:rPr>
        <w:t>Technology can enhance independence, safety, and activity, known as 'assistive technology'</w:t>
      </w:r>
      <w:r w:rsidR="00203E17" w:rsidRPr="00203E17">
        <w:t xml:space="preserve"> </w:t>
      </w:r>
      <w:r w:rsidR="00203E17" w:rsidRPr="00203E17">
        <w:rPr>
          <w:rFonts w:cs="Arial"/>
          <w:color w:val="000000"/>
          <w:shd w:val="clear" w:color="auto" w:fill="FFFFFF"/>
        </w:rPr>
        <w:t>(Alzheimer's Society, 2019a)</w:t>
      </w:r>
      <w:r w:rsidR="00203E17">
        <w:rPr>
          <w:rFonts w:cs="Arial"/>
          <w:color w:val="000000"/>
          <w:shd w:val="clear" w:color="auto" w:fill="FFFFFF"/>
        </w:rPr>
        <w:t>.</w:t>
      </w:r>
      <w:r w:rsidR="0015550B">
        <w:rPr>
          <w:rFonts w:cs="Arial"/>
          <w:color w:val="000000"/>
          <w:shd w:val="clear" w:color="auto" w:fill="FFFFFF"/>
        </w:rPr>
        <w:t xml:space="preserve"> This</w:t>
      </w:r>
      <w:r w:rsidR="00F425F3">
        <w:rPr>
          <w:rFonts w:cs="Arial"/>
          <w:color w:val="000000"/>
          <w:shd w:val="clear" w:color="auto" w:fill="FFFFFF"/>
        </w:rPr>
        <w:t xml:space="preserve"> type of provision can </w:t>
      </w:r>
      <w:r w:rsidR="007504C2">
        <w:rPr>
          <w:rFonts w:cs="Arial"/>
          <w:color w:val="000000"/>
          <w:shd w:val="clear" w:color="auto" w:fill="FFFFFF"/>
        </w:rPr>
        <w:t xml:space="preserve">also </w:t>
      </w:r>
      <w:r w:rsidR="00D001C1">
        <w:rPr>
          <w:rFonts w:cs="Arial"/>
          <w:color w:val="000000"/>
          <w:shd w:val="clear" w:color="auto" w:fill="FFFFFF"/>
        </w:rPr>
        <w:t>be blended</w:t>
      </w:r>
      <w:r w:rsidR="00C96DB7">
        <w:rPr>
          <w:rFonts w:cs="Arial"/>
          <w:color w:val="000000"/>
          <w:shd w:val="clear" w:color="auto" w:fill="FFFFFF"/>
        </w:rPr>
        <w:t xml:space="preserve"> </w:t>
      </w:r>
      <w:r w:rsidR="00BE4C2C">
        <w:rPr>
          <w:rFonts w:cs="Arial"/>
          <w:color w:val="000000"/>
          <w:shd w:val="clear" w:color="auto" w:fill="FFFFFF"/>
        </w:rPr>
        <w:t>in</w:t>
      </w:r>
      <w:r w:rsidR="00C96DB7">
        <w:rPr>
          <w:rFonts w:cs="Arial"/>
          <w:color w:val="000000"/>
          <w:shd w:val="clear" w:color="auto" w:fill="FFFFFF"/>
        </w:rPr>
        <w:t>to</w:t>
      </w:r>
      <w:r w:rsidR="00BE4C2C">
        <w:rPr>
          <w:rFonts w:cs="Arial"/>
          <w:color w:val="000000"/>
          <w:shd w:val="clear" w:color="auto" w:fill="FFFFFF"/>
        </w:rPr>
        <w:t xml:space="preserve"> </w:t>
      </w:r>
      <w:r w:rsidR="007504C2">
        <w:rPr>
          <w:rFonts w:cs="Arial"/>
          <w:color w:val="000000"/>
          <w:shd w:val="clear" w:color="auto" w:fill="FFFFFF"/>
        </w:rPr>
        <w:t>domiciliary care planning.</w:t>
      </w:r>
    </w:p>
    <w:p w14:paraId="560F220F" w14:textId="29894212" w:rsidR="00A86D2F" w:rsidRDefault="00BE7522" w:rsidP="002726FF">
      <w:bookmarkStart w:id="20" w:name="_Toc131074178"/>
      <w:r w:rsidRPr="008B7030">
        <w:rPr>
          <w:rStyle w:val="Heading2Char"/>
        </w:rPr>
        <w:t>Domiciliary</w:t>
      </w:r>
      <w:r w:rsidR="00F530C6" w:rsidRPr="008B7030">
        <w:rPr>
          <w:rStyle w:val="Heading2Char"/>
        </w:rPr>
        <w:t xml:space="preserve"> care</w:t>
      </w:r>
      <w:bookmarkEnd w:id="20"/>
      <w:r w:rsidR="00236777" w:rsidRPr="00183A16">
        <w:t xml:space="preserve">- </w:t>
      </w:r>
      <w:r w:rsidR="00183A16">
        <w:t xml:space="preserve">is </w:t>
      </w:r>
      <w:r w:rsidR="00236777" w:rsidRPr="00183A16">
        <w:t xml:space="preserve">defined </w:t>
      </w:r>
      <w:r w:rsidR="00707F5E">
        <w:t xml:space="preserve">by </w:t>
      </w:r>
      <w:r w:rsidR="00707F5E" w:rsidRPr="00707F5E">
        <w:t>UK Care Guide (2021)</w:t>
      </w:r>
      <w:r w:rsidR="00707F5E">
        <w:t xml:space="preserve"> </w:t>
      </w:r>
      <w:r w:rsidR="00236777" w:rsidRPr="00183A16">
        <w:t>as the range of services put in place to support an individual in their own home.</w:t>
      </w:r>
      <w:r w:rsidR="007E7EC9" w:rsidRPr="007E7EC9">
        <w:t xml:space="preserve"> </w:t>
      </w:r>
    </w:p>
    <w:p w14:paraId="2983D054" w14:textId="74504E50" w:rsidR="00835D03" w:rsidRDefault="00707F5E" w:rsidP="002726FF">
      <w:pPr>
        <w:rPr>
          <w:noProof/>
        </w:rPr>
      </w:pPr>
      <w:r>
        <w:lastRenderedPageBreak/>
        <w:t>John</w:t>
      </w:r>
      <w:r w:rsidR="00855F76">
        <w:t xml:space="preserve"> current</w:t>
      </w:r>
      <w:r w:rsidR="005118BA">
        <w:t>ly</w:t>
      </w:r>
      <w:r w:rsidR="001B7AA1">
        <w:t xml:space="preserve"> has no</w:t>
      </w:r>
      <w:r w:rsidR="00855F76">
        <w:t xml:space="preserve"> need for this </w:t>
      </w:r>
      <w:r w:rsidR="00211E93">
        <w:t>service;</w:t>
      </w:r>
      <w:r w:rsidR="001B7AA1">
        <w:t xml:space="preserve"> </w:t>
      </w:r>
      <w:r w:rsidR="00855F76">
        <w:t>however</w:t>
      </w:r>
      <w:r w:rsidR="001B7AA1">
        <w:t>,</w:t>
      </w:r>
      <w:r w:rsidR="00855F76">
        <w:t xml:space="preserve"> </w:t>
      </w:r>
      <w:r w:rsidR="00783CE6">
        <w:t xml:space="preserve">future needs of this </w:t>
      </w:r>
      <w:r w:rsidR="00855F76">
        <w:t>provision</w:t>
      </w:r>
      <w:r w:rsidR="005118BA">
        <w:t xml:space="preserve"> </w:t>
      </w:r>
      <w:r>
        <w:t>include</w:t>
      </w:r>
      <w:r w:rsidR="007E7EC9" w:rsidRPr="007E7EC9">
        <w:t xml:space="preserve"> household tasks, personal care, and other domestic services to maintain an individual's health, hygiene, dignity, safety, and ease at home</w:t>
      </w:r>
      <w:r w:rsidR="00855F76">
        <w:t xml:space="preserve"> </w:t>
      </w:r>
      <w:r w:rsidR="008A71C3" w:rsidRPr="008A71C3">
        <w:t xml:space="preserve">(Department </w:t>
      </w:r>
      <w:r w:rsidR="00537C98" w:rsidRPr="008A71C3">
        <w:t>of</w:t>
      </w:r>
      <w:r w:rsidR="008A71C3" w:rsidRPr="008A71C3">
        <w:t xml:space="preserve"> Health, 2015)</w:t>
      </w:r>
      <w:r w:rsidR="00174D2D" w:rsidRPr="00174D2D">
        <w:rPr>
          <w:noProof/>
        </w:rPr>
        <w:t xml:space="preserve"> </w:t>
      </w:r>
      <w:r w:rsidR="00835D03">
        <w:t xml:space="preserve">Currently the UK </w:t>
      </w:r>
      <w:r w:rsidR="00835D03" w:rsidRPr="00D776C4">
        <w:t>Gap in provision between receipt of service and the need for the service peaks at 23%.</w:t>
      </w:r>
    </w:p>
    <w:p w14:paraId="73AA2C15" w14:textId="260BB0A1" w:rsidR="00547F47" w:rsidRDefault="00174D2D" w:rsidP="002726FF">
      <w:r>
        <w:rPr>
          <w:noProof/>
        </w:rPr>
        <w:drawing>
          <wp:inline distT="0" distB="0" distL="0" distR="0" wp14:anchorId="1E624382" wp14:editId="3AC4A03B">
            <wp:extent cx="4358640" cy="2148509"/>
            <wp:effectExtent l="38100" t="38100" r="41910" b="42545"/>
            <wp:docPr id="35" name="Picture 35" descr="People aged 65 years and over on low incomes are more likely to need help with daily activities than those on high incomes and less likely to receiv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ople aged 65 years and over on low incomes are more likely to need help with daily activities than those on high incomes and less likely to receive it."/>
                    <pic:cNvPicPr>
                      <a:picLocks noChangeAspect="1" noChangeArrowheads="1"/>
                    </pic:cNvPicPr>
                  </pic:nvPicPr>
                  <pic:blipFill>
                    <a:blip r:embed="rId15">
                      <a:extLst>
                        <a:ext uri="{BEBA8EAE-BF5A-486C-A8C5-ECC9F3942E4B}">
                          <a14:imgProps xmlns:a14="http://schemas.microsoft.com/office/drawing/2010/main">
                            <a14:imgLayer r:embed="rId16">
                              <a14:imgEffect>
                                <a14:artisticPhotocopy/>
                              </a14:imgEffect>
                            </a14:imgLayer>
                          </a14:imgProps>
                        </a:ext>
                        <a:ext uri="{28A0092B-C50C-407E-A947-70E740481C1C}">
                          <a14:useLocalDpi xmlns:a14="http://schemas.microsoft.com/office/drawing/2010/main" val="0"/>
                        </a:ext>
                      </a:extLst>
                    </a:blip>
                    <a:srcRect/>
                    <a:stretch>
                      <a:fillRect/>
                    </a:stretch>
                  </pic:blipFill>
                  <pic:spPr bwMode="auto">
                    <a:xfrm>
                      <a:off x="0" y="0"/>
                      <a:ext cx="4428857" cy="2183121"/>
                    </a:xfrm>
                    <a:prstGeom prst="rect">
                      <a:avLst/>
                    </a:prstGeom>
                    <a:noFill/>
                    <a:ln w="38100">
                      <a:solidFill>
                        <a:schemeClr val="tx1"/>
                      </a:solidFill>
                    </a:ln>
                  </pic:spPr>
                </pic:pic>
              </a:graphicData>
            </a:graphic>
          </wp:inline>
        </w:drawing>
      </w:r>
      <w:r w:rsidR="00855F76">
        <w:t>.</w:t>
      </w:r>
      <w:r w:rsidR="000C3B7E">
        <w:t xml:space="preserve"> </w:t>
      </w:r>
    </w:p>
    <w:p w14:paraId="05212A90" w14:textId="0486F75B" w:rsidR="007F7711" w:rsidRPr="00C44234" w:rsidRDefault="00145AF4" w:rsidP="00AE4857">
      <w:r>
        <w:t>The main cause of th</w:t>
      </w:r>
      <w:r w:rsidR="00ED58C5">
        <w:t>e shortfall is due to</w:t>
      </w:r>
      <w:r w:rsidR="00257FBE" w:rsidRPr="00257FBE">
        <w:t xml:space="preserve"> society's less desirable regard for social care </w:t>
      </w:r>
      <w:r w:rsidR="00E11634">
        <w:t xml:space="preserve">staff </w:t>
      </w:r>
      <w:r w:rsidR="00257FBE" w:rsidRPr="00257FBE">
        <w:t>and unequal pay levels</w:t>
      </w:r>
      <w:r w:rsidR="00252B3B" w:rsidRPr="00252B3B">
        <w:t xml:space="preserve"> </w:t>
      </w:r>
      <w:r w:rsidR="00252B3B" w:rsidRPr="00252B3B">
        <w:t>(Macdonald, 2020)</w:t>
      </w:r>
      <w:r w:rsidR="00252B3B">
        <w:t xml:space="preserve">. </w:t>
      </w:r>
    </w:p>
    <w:p w14:paraId="056D1FF2" w14:textId="77777777" w:rsidR="00730E82" w:rsidRDefault="00730E82" w:rsidP="00AE4857">
      <w:pPr>
        <w:rPr>
          <w:rFonts w:cs="Arial"/>
        </w:rPr>
      </w:pPr>
    </w:p>
    <w:p w14:paraId="2B66ED92" w14:textId="6C9D2C28" w:rsidR="007F7711" w:rsidRDefault="007F7711" w:rsidP="0079290D">
      <w:pPr>
        <w:pStyle w:val="Heading1"/>
      </w:pPr>
      <w:bookmarkStart w:id="21" w:name="_Toc131074179"/>
      <w:r>
        <w:t>Conclusion</w:t>
      </w:r>
      <w:bookmarkEnd w:id="21"/>
      <w:r>
        <w:t xml:space="preserve"> </w:t>
      </w:r>
    </w:p>
    <w:p w14:paraId="659E8786" w14:textId="472B066A" w:rsidR="007F7711" w:rsidRDefault="00C126FF" w:rsidP="00AE4857">
      <w:pPr>
        <w:rPr>
          <w:rFonts w:cs="Arial"/>
        </w:rPr>
      </w:pPr>
      <w:r w:rsidRPr="00973A30">
        <w:t>Although some variances in older people's health are inherited</w:t>
      </w:r>
      <w:r w:rsidR="008A5301">
        <w:t>, a</w:t>
      </w:r>
      <w:r w:rsidR="00730E82">
        <w:rPr>
          <w:rFonts w:cs="Arial"/>
        </w:rPr>
        <w:t xml:space="preserve">ccording to </w:t>
      </w:r>
      <w:r w:rsidR="00730E82">
        <w:t xml:space="preserve">Abdi </w:t>
      </w:r>
      <w:r w:rsidR="00730E82">
        <w:rPr>
          <w:i/>
          <w:iCs/>
        </w:rPr>
        <w:t>et al.</w:t>
      </w:r>
      <w:r w:rsidR="00730E82">
        <w:t xml:space="preserve"> (2019)</w:t>
      </w:r>
      <w:r w:rsidR="00730E82" w:rsidRPr="007F7711">
        <w:rPr>
          <w:rFonts w:cs="Arial"/>
        </w:rPr>
        <w:t xml:space="preserve"> </w:t>
      </w:r>
      <w:r w:rsidR="007F7711" w:rsidRPr="007F7711">
        <w:rPr>
          <w:rFonts w:cs="Arial"/>
        </w:rPr>
        <w:t xml:space="preserve">Older adults face a range of physical, social and psychological challenges as a result of living with </w:t>
      </w:r>
      <w:r w:rsidR="007A707A">
        <w:rPr>
          <w:rFonts w:cs="Arial"/>
        </w:rPr>
        <w:t xml:space="preserve">Alzheimer’s </w:t>
      </w:r>
      <w:r w:rsidR="007F7711" w:rsidRPr="007F7711">
        <w:rPr>
          <w:rFonts w:cs="Arial"/>
        </w:rPr>
        <w:t>and require care and support in three main areas. 1) social activities and relationships; 2) psychological health; 3) Activities related to mobility, personal care and family life.</w:t>
      </w:r>
      <w:r w:rsidR="004978F3">
        <w:rPr>
          <w:rFonts w:cs="Arial"/>
        </w:rPr>
        <w:t xml:space="preserve"> Care needs differ from person to person and </w:t>
      </w:r>
      <w:r w:rsidR="00C46B75">
        <w:rPr>
          <w:rFonts w:cs="Arial"/>
        </w:rPr>
        <w:t xml:space="preserve">can only be </w:t>
      </w:r>
      <w:r w:rsidR="00155FA9">
        <w:rPr>
          <w:rFonts w:cs="Arial"/>
        </w:rPr>
        <w:t xml:space="preserve">addressed using a </w:t>
      </w:r>
      <w:r w:rsidR="00797FD6">
        <w:rPr>
          <w:rFonts w:cs="Arial"/>
        </w:rPr>
        <w:t>person-centred</w:t>
      </w:r>
      <w:r w:rsidR="00155FA9">
        <w:rPr>
          <w:rFonts w:cs="Arial"/>
        </w:rPr>
        <w:t xml:space="preserve"> care </w:t>
      </w:r>
      <w:r w:rsidR="00797FD6">
        <w:rPr>
          <w:rFonts w:cs="Arial"/>
        </w:rPr>
        <w:t xml:space="preserve">plan </w:t>
      </w:r>
      <w:r w:rsidR="00155FA9">
        <w:rPr>
          <w:rFonts w:cs="Arial"/>
        </w:rPr>
        <w:t>fram</w:t>
      </w:r>
      <w:r w:rsidR="00797FD6">
        <w:rPr>
          <w:rFonts w:cs="Arial"/>
        </w:rPr>
        <w:t>e</w:t>
      </w:r>
      <w:r w:rsidR="00155FA9">
        <w:rPr>
          <w:rFonts w:cs="Arial"/>
        </w:rPr>
        <w:t>work</w:t>
      </w:r>
      <w:r w:rsidR="00BE603A">
        <w:rPr>
          <w:rFonts w:cs="Arial"/>
        </w:rPr>
        <w:t xml:space="preserve"> adaptable </w:t>
      </w:r>
      <w:r w:rsidR="00255946">
        <w:rPr>
          <w:rFonts w:cs="Arial"/>
        </w:rPr>
        <w:t>to</w:t>
      </w:r>
      <w:r w:rsidR="00A53815">
        <w:rPr>
          <w:rFonts w:cs="Arial"/>
        </w:rPr>
        <w:t xml:space="preserve"> </w:t>
      </w:r>
      <w:r w:rsidR="00255946">
        <w:rPr>
          <w:rFonts w:cs="Arial"/>
        </w:rPr>
        <w:t>change</w:t>
      </w:r>
      <w:r w:rsidR="00A53815">
        <w:rPr>
          <w:rFonts w:cs="Arial"/>
        </w:rPr>
        <w:t>s</w:t>
      </w:r>
      <w:r w:rsidR="00255946">
        <w:rPr>
          <w:rFonts w:cs="Arial"/>
        </w:rPr>
        <w:t xml:space="preserve"> in circumstances. </w:t>
      </w:r>
      <w:r w:rsidR="00C10686">
        <w:rPr>
          <w:rFonts w:cs="Arial"/>
        </w:rPr>
        <w:t xml:space="preserve">Legal </w:t>
      </w:r>
      <w:r w:rsidR="0048193C">
        <w:rPr>
          <w:rFonts w:cs="Arial"/>
        </w:rPr>
        <w:t>obligations</w:t>
      </w:r>
      <w:r w:rsidR="00E20613">
        <w:rPr>
          <w:rFonts w:cs="Arial"/>
        </w:rPr>
        <w:t xml:space="preserve"> </w:t>
      </w:r>
      <w:r w:rsidR="00F2734C">
        <w:rPr>
          <w:rFonts w:cs="Arial"/>
        </w:rPr>
        <w:t xml:space="preserve">for organisational </w:t>
      </w:r>
      <w:r w:rsidR="003052DD">
        <w:rPr>
          <w:rFonts w:cs="Arial"/>
        </w:rPr>
        <w:t>an</w:t>
      </w:r>
      <w:r w:rsidR="004602A4">
        <w:rPr>
          <w:rFonts w:cs="Arial"/>
        </w:rPr>
        <w:t xml:space="preserve">d individual </w:t>
      </w:r>
      <w:r w:rsidR="005855CF">
        <w:rPr>
          <w:rFonts w:cs="Arial"/>
        </w:rPr>
        <w:t>behaviours</w:t>
      </w:r>
      <w:r w:rsidR="00EE1329">
        <w:rPr>
          <w:rFonts w:cs="Arial"/>
        </w:rPr>
        <w:t xml:space="preserve"> and cultures</w:t>
      </w:r>
      <w:r w:rsidR="005855CF">
        <w:rPr>
          <w:rFonts w:cs="Arial"/>
        </w:rPr>
        <w:t xml:space="preserve"> </w:t>
      </w:r>
      <w:r w:rsidR="00065A58">
        <w:rPr>
          <w:rFonts w:cs="Arial"/>
        </w:rPr>
        <w:t xml:space="preserve">should </w:t>
      </w:r>
      <w:r w:rsidR="005855CF">
        <w:rPr>
          <w:rFonts w:cs="Arial"/>
        </w:rPr>
        <w:t xml:space="preserve">ensure that </w:t>
      </w:r>
      <w:r w:rsidR="00CA2034">
        <w:rPr>
          <w:rFonts w:cs="Arial"/>
        </w:rPr>
        <w:t>John’s</w:t>
      </w:r>
      <w:r w:rsidR="005855CF">
        <w:rPr>
          <w:rFonts w:cs="Arial"/>
        </w:rPr>
        <w:t xml:space="preserve"> dementia w</w:t>
      </w:r>
      <w:r w:rsidR="0048193C">
        <w:rPr>
          <w:rFonts w:cs="Arial"/>
        </w:rPr>
        <w:t>ill not prevent</w:t>
      </w:r>
      <w:r w:rsidR="008F5780">
        <w:rPr>
          <w:rFonts w:cs="Arial"/>
        </w:rPr>
        <w:t xml:space="preserve"> him</w:t>
      </w:r>
      <w:r w:rsidR="0048193C">
        <w:rPr>
          <w:rFonts w:cs="Arial"/>
        </w:rPr>
        <w:t xml:space="preserve"> </w:t>
      </w:r>
      <w:r w:rsidR="00A97464">
        <w:rPr>
          <w:rFonts w:cs="Arial"/>
        </w:rPr>
        <w:t xml:space="preserve">from </w:t>
      </w:r>
      <w:r w:rsidR="00CA2034">
        <w:rPr>
          <w:rFonts w:cs="Arial"/>
        </w:rPr>
        <w:t>participating</w:t>
      </w:r>
      <w:r w:rsidR="005855CF">
        <w:rPr>
          <w:rFonts w:cs="Arial"/>
        </w:rPr>
        <w:t xml:space="preserve"> in </w:t>
      </w:r>
      <w:r w:rsidR="005A14DD">
        <w:rPr>
          <w:rFonts w:cs="Arial"/>
        </w:rPr>
        <w:t xml:space="preserve">his </w:t>
      </w:r>
      <w:r w:rsidR="005855CF">
        <w:rPr>
          <w:rFonts w:cs="Arial"/>
        </w:rPr>
        <w:t>community</w:t>
      </w:r>
      <w:r w:rsidR="005A14DD">
        <w:rPr>
          <w:rFonts w:cs="Arial"/>
        </w:rPr>
        <w:t xml:space="preserve">. Support </w:t>
      </w:r>
      <w:r w:rsidR="008F5780">
        <w:rPr>
          <w:rFonts w:cs="Arial"/>
        </w:rPr>
        <w:t>should</w:t>
      </w:r>
      <w:r w:rsidR="005A14DD">
        <w:rPr>
          <w:rFonts w:cs="Arial"/>
        </w:rPr>
        <w:t xml:space="preserve"> be tailored with</w:t>
      </w:r>
      <w:r w:rsidR="005855CF">
        <w:rPr>
          <w:rFonts w:cs="Arial"/>
        </w:rPr>
        <w:t xml:space="preserve"> </w:t>
      </w:r>
      <w:r w:rsidR="008B6A4F">
        <w:rPr>
          <w:rFonts w:cs="Arial"/>
        </w:rPr>
        <w:t xml:space="preserve">the use of activity theory </w:t>
      </w:r>
      <w:r w:rsidR="000543E8">
        <w:rPr>
          <w:rFonts w:cs="Arial"/>
        </w:rPr>
        <w:t>to</w:t>
      </w:r>
      <w:r w:rsidR="008B6A4F">
        <w:rPr>
          <w:rFonts w:cs="Arial"/>
        </w:rPr>
        <w:t xml:space="preserve"> </w:t>
      </w:r>
      <w:r w:rsidR="00D97091">
        <w:rPr>
          <w:rFonts w:cs="Arial"/>
        </w:rPr>
        <w:t>promote</w:t>
      </w:r>
      <w:r w:rsidR="00A97464">
        <w:rPr>
          <w:rFonts w:cs="Arial"/>
        </w:rPr>
        <w:t xml:space="preserve"> </w:t>
      </w:r>
      <w:r w:rsidR="000543E8">
        <w:rPr>
          <w:rFonts w:cs="Arial"/>
        </w:rPr>
        <w:t>empower</w:t>
      </w:r>
      <w:r w:rsidR="00514DD0">
        <w:rPr>
          <w:rFonts w:cs="Arial"/>
        </w:rPr>
        <w:t xml:space="preserve">ment for </w:t>
      </w:r>
      <w:r w:rsidR="000543E8">
        <w:rPr>
          <w:rFonts w:cs="Arial"/>
        </w:rPr>
        <w:t>John and his wife in</w:t>
      </w:r>
      <w:r w:rsidR="00830E60">
        <w:rPr>
          <w:rFonts w:cs="Arial"/>
        </w:rPr>
        <w:t xml:space="preserve"> present, and </w:t>
      </w:r>
      <w:r w:rsidR="00FD68DC">
        <w:rPr>
          <w:rFonts w:cs="Arial"/>
        </w:rPr>
        <w:t>fut</w:t>
      </w:r>
      <w:r w:rsidR="00830E60">
        <w:rPr>
          <w:rFonts w:cs="Arial"/>
        </w:rPr>
        <w:t xml:space="preserve">ure care </w:t>
      </w:r>
      <w:r w:rsidR="00FD68DC">
        <w:rPr>
          <w:rFonts w:cs="Arial"/>
        </w:rPr>
        <w:t>planning.</w:t>
      </w:r>
      <w:r w:rsidR="00302B03">
        <w:rPr>
          <w:rFonts w:cs="Arial"/>
        </w:rPr>
        <w:t xml:space="preserve"> </w:t>
      </w:r>
    </w:p>
    <w:p w14:paraId="01BB55B7" w14:textId="77777777" w:rsidR="007F7711" w:rsidRDefault="007F7711" w:rsidP="00AE4857">
      <w:pPr>
        <w:rPr>
          <w:rFonts w:cs="Arial"/>
        </w:rPr>
      </w:pPr>
    </w:p>
    <w:p w14:paraId="29A58092" w14:textId="77777777" w:rsidR="00F9298D" w:rsidRDefault="00F9298D" w:rsidP="00AE4857">
      <w:pPr>
        <w:rPr>
          <w:rFonts w:cs="Arial"/>
        </w:rPr>
      </w:pPr>
    </w:p>
    <w:p w14:paraId="7C059304" w14:textId="3809320F" w:rsidR="00F9298D" w:rsidRDefault="00F9298D" w:rsidP="008B7030">
      <w:pPr>
        <w:pStyle w:val="Heading1"/>
      </w:pPr>
      <w:bookmarkStart w:id="22" w:name="_Toc131074180"/>
      <w:r>
        <w:lastRenderedPageBreak/>
        <w:t>Recommendations</w:t>
      </w:r>
      <w:bookmarkEnd w:id="22"/>
    </w:p>
    <w:p w14:paraId="41C2FE35" w14:textId="465AB972" w:rsidR="00F9298D" w:rsidRDefault="00AE341A" w:rsidP="00AE4857">
      <w:pPr>
        <w:rPr>
          <w:rFonts w:cs="Arial"/>
        </w:rPr>
      </w:pPr>
      <w:r>
        <w:rPr>
          <w:rFonts w:cs="Arial"/>
        </w:rPr>
        <w:t>The NHS a</w:t>
      </w:r>
      <w:r w:rsidR="002F6CEA">
        <w:rPr>
          <w:rFonts w:cs="Arial"/>
        </w:rPr>
        <w:t>s a national drive to help promote positive aging and</w:t>
      </w:r>
      <w:r>
        <w:rPr>
          <w:rFonts w:cs="Arial"/>
        </w:rPr>
        <w:t xml:space="preserve"> quality of life</w:t>
      </w:r>
      <w:r w:rsidR="00954587">
        <w:rPr>
          <w:rFonts w:cs="Arial"/>
        </w:rPr>
        <w:t xml:space="preserve"> for the aging population in the UK </w:t>
      </w:r>
      <w:r>
        <w:rPr>
          <w:rFonts w:cs="Arial"/>
        </w:rPr>
        <w:t xml:space="preserve">need to adapt </w:t>
      </w:r>
      <w:r w:rsidR="00537C98">
        <w:rPr>
          <w:rFonts w:cs="Arial"/>
        </w:rPr>
        <w:t>an</w:t>
      </w:r>
      <w:r w:rsidR="00954587">
        <w:rPr>
          <w:rFonts w:cs="Arial"/>
        </w:rPr>
        <w:t xml:space="preserve"> activity theory fram</w:t>
      </w:r>
      <w:r w:rsidR="00B21562">
        <w:rPr>
          <w:rFonts w:cs="Arial"/>
        </w:rPr>
        <w:t>e</w:t>
      </w:r>
      <w:r w:rsidR="00954587">
        <w:rPr>
          <w:rFonts w:cs="Arial"/>
        </w:rPr>
        <w:t>work to all</w:t>
      </w:r>
      <w:r w:rsidR="00780127">
        <w:rPr>
          <w:rFonts w:cs="Arial"/>
        </w:rPr>
        <w:t xml:space="preserve"> </w:t>
      </w:r>
      <w:r w:rsidR="00537C98">
        <w:rPr>
          <w:rFonts w:cs="Arial"/>
        </w:rPr>
        <w:t>end-of-life</w:t>
      </w:r>
      <w:r w:rsidR="00780127">
        <w:rPr>
          <w:rFonts w:cs="Arial"/>
        </w:rPr>
        <w:t xml:space="preserve"> care. </w:t>
      </w:r>
      <w:r w:rsidR="00780127" w:rsidRPr="00780127">
        <w:rPr>
          <w:rFonts w:cs="Arial"/>
        </w:rPr>
        <w:t>Almalki, Gray and Martin-Sanchez (2016)</w:t>
      </w:r>
      <w:r w:rsidR="00780127">
        <w:rPr>
          <w:rFonts w:cs="Arial"/>
        </w:rPr>
        <w:t xml:space="preserve"> </w:t>
      </w:r>
      <w:r w:rsidR="0018312C">
        <w:rPr>
          <w:rFonts w:cs="Arial"/>
        </w:rPr>
        <w:t>maintains</w:t>
      </w:r>
      <w:r w:rsidR="00CA2034">
        <w:rPr>
          <w:rFonts w:cs="Arial"/>
        </w:rPr>
        <w:t xml:space="preserve"> this </w:t>
      </w:r>
      <w:r w:rsidR="00E349E7">
        <w:rPr>
          <w:rFonts w:cs="Arial"/>
        </w:rPr>
        <w:t xml:space="preserve">approach will benefit the ageing </w:t>
      </w:r>
      <w:r w:rsidR="0018312C">
        <w:rPr>
          <w:rFonts w:cs="Arial"/>
        </w:rPr>
        <w:t xml:space="preserve">population of today and the future. </w:t>
      </w:r>
    </w:p>
    <w:p w14:paraId="4FC5A142" w14:textId="53BCEEEE" w:rsidR="0018312C" w:rsidRDefault="00BC4E59" w:rsidP="00AE4857">
      <w:pPr>
        <w:rPr>
          <w:rFonts w:cs="Arial"/>
        </w:rPr>
      </w:pPr>
      <w:r>
        <w:rPr>
          <w:rFonts w:cs="Arial"/>
        </w:rPr>
        <w:t>Improvement to domiciliary care benefits, training</w:t>
      </w:r>
      <w:r w:rsidR="0076469E">
        <w:rPr>
          <w:rFonts w:cs="Arial"/>
        </w:rPr>
        <w:t xml:space="preserve">, </w:t>
      </w:r>
      <w:r w:rsidR="00C2544F">
        <w:rPr>
          <w:rFonts w:cs="Arial"/>
        </w:rPr>
        <w:t xml:space="preserve">working </w:t>
      </w:r>
      <w:r w:rsidR="0076469E">
        <w:rPr>
          <w:rFonts w:cs="Arial"/>
        </w:rPr>
        <w:t xml:space="preserve">hours, support, salary and </w:t>
      </w:r>
      <w:r w:rsidR="008251FD">
        <w:rPr>
          <w:rFonts w:cs="Arial"/>
        </w:rPr>
        <w:t xml:space="preserve">the </w:t>
      </w:r>
      <w:r w:rsidR="0076469E">
        <w:rPr>
          <w:rFonts w:cs="Arial"/>
        </w:rPr>
        <w:t>societal stigma</w:t>
      </w:r>
      <w:r w:rsidR="008251FD">
        <w:rPr>
          <w:rFonts w:cs="Arial"/>
        </w:rPr>
        <w:t xml:space="preserve"> needs to be addressed using existing connections such as CQC and </w:t>
      </w:r>
      <w:r w:rsidR="00633647">
        <w:rPr>
          <w:rFonts w:cs="Arial"/>
        </w:rPr>
        <w:t xml:space="preserve">possible new legislations and </w:t>
      </w:r>
      <w:r w:rsidR="00C2544F">
        <w:rPr>
          <w:rFonts w:cs="Arial"/>
        </w:rPr>
        <w:t>policies</w:t>
      </w:r>
      <w:r w:rsidR="00633647">
        <w:rPr>
          <w:rFonts w:cs="Arial"/>
        </w:rPr>
        <w:t xml:space="preserve"> for quality.</w:t>
      </w:r>
      <w:r>
        <w:rPr>
          <w:rFonts w:cs="Arial"/>
        </w:rPr>
        <w:t xml:space="preserve">  </w:t>
      </w:r>
    </w:p>
    <w:p w14:paraId="7B0E274A" w14:textId="39FE5537" w:rsidR="001E4BDF" w:rsidRPr="001E4BDF" w:rsidRDefault="001E4BDF" w:rsidP="001E4BDF">
      <w:pPr>
        <w:rPr>
          <w:rFonts w:cs="Arial"/>
        </w:rPr>
      </w:pPr>
      <w:r w:rsidRPr="001E4BDF">
        <w:rPr>
          <w:rFonts w:cs="Arial"/>
        </w:rPr>
        <w:t xml:space="preserve">The use of Assistive technology with a range of devices that can help with everyday activities which may have become difficult, </w:t>
      </w:r>
      <w:r w:rsidR="00537C98" w:rsidRPr="001E4BDF">
        <w:rPr>
          <w:rFonts w:cs="Arial"/>
        </w:rPr>
        <w:t>it’s</w:t>
      </w:r>
      <w:r w:rsidRPr="001E4BDF">
        <w:rPr>
          <w:rFonts w:cs="Arial"/>
        </w:rPr>
        <w:t xml:space="preserve"> a way of making PCC help you stay safe and independent.</w:t>
      </w:r>
    </w:p>
    <w:sectPr w:rsidR="001E4BDF" w:rsidRPr="001E4BDF" w:rsidSect="0084442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EA69F" w14:textId="77777777" w:rsidR="006D1D7A" w:rsidRDefault="006D1D7A" w:rsidP="003F056E">
      <w:pPr>
        <w:spacing w:after="0" w:line="240" w:lineRule="auto"/>
      </w:pPr>
      <w:r>
        <w:separator/>
      </w:r>
    </w:p>
  </w:endnote>
  <w:endnote w:type="continuationSeparator" w:id="0">
    <w:p w14:paraId="41CD6FD5" w14:textId="77777777" w:rsidR="006D1D7A" w:rsidRDefault="006D1D7A" w:rsidP="003F0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321372"/>
      <w:docPartObj>
        <w:docPartGallery w:val="Page Numbers (Bottom of Page)"/>
        <w:docPartUnique/>
      </w:docPartObj>
    </w:sdtPr>
    <w:sdtContent>
      <w:p w14:paraId="3299A74F" w14:textId="5D4C00D6" w:rsidR="003F056E" w:rsidRDefault="003F056E">
        <w:pPr>
          <w:pStyle w:val="Footer"/>
          <w:jc w:val="right"/>
        </w:pPr>
        <w:r>
          <w:fldChar w:fldCharType="begin"/>
        </w:r>
        <w:r>
          <w:instrText>PAGE   \* MERGEFORMAT</w:instrText>
        </w:r>
        <w:r>
          <w:fldChar w:fldCharType="separate"/>
        </w:r>
        <w:r>
          <w:t>2</w:t>
        </w:r>
        <w:r>
          <w:fldChar w:fldCharType="end"/>
        </w:r>
      </w:p>
    </w:sdtContent>
  </w:sdt>
  <w:p w14:paraId="04644539" w14:textId="77777777" w:rsidR="003F056E" w:rsidRDefault="003F0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2CF7E" w14:textId="77777777" w:rsidR="006D1D7A" w:rsidRDefault="006D1D7A" w:rsidP="003F056E">
      <w:pPr>
        <w:spacing w:after="0" w:line="240" w:lineRule="auto"/>
      </w:pPr>
      <w:r>
        <w:separator/>
      </w:r>
    </w:p>
  </w:footnote>
  <w:footnote w:type="continuationSeparator" w:id="0">
    <w:p w14:paraId="7E486704" w14:textId="77777777" w:rsidR="006D1D7A" w:rsidRDefault="006D1D7A" w:rsidP="003F0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37DF"/>
    <w:multiLevelType w:val="hybridMultilevel"/>
    <w:tmpl w:val="2A1E26F4"/>
    <w:lvl w:ilvl="0" w:tplc="B480446E">
      <w:start w:val="1"/>
      <w:numFmt w:val="bullet"/>
      <w:lvlText w:val="•"/>
      <w:lvlJc w:val="left"/>
      <w:pPr>
        <w:tabs>
          <w:tab w:val="num" w:pos="720"/>
        </w:tabs>
        <w:ind w:left="720" w:hanging="360"/>
      </w:pPr>
      <w:rPr>
        <w:rFonts w:ascii="Arial" w:hAnsi="Arial" w:hint="default"/>
      </w:rPr>
    </w:lvl>
    <w:lvl w:ilvl="1" w:tplc="986856B2" w:tentative="1">
      <w:start w:val="1"/>
      <w:numFmt w:val="bullet"/>
      <w:lvlText w:val="•"/>
      <w:lvlJc w:val="left"/>
      <w:pPr>
        <w:tabs>
          <w:tab w:val="num" w:pos="1440"/>
        </w:tabs>
        <w:ind w:left="1440" w:hanging="360"/>
      </w:pPr>
      <w:rPr>
        <w:rFonts w:ascii="Arial" w:hAnsi="Arial" w:hint="default"/>
      </w:rPr>
    </w:lvl>
    <w:lvl w:ilvl="2" w:tplc="7BC0158A" w:tentative="1">
      <w:start w:val="1"/>
      <w:numFmt w:val="bullet"/>
      <w:lvlText w:val="•"/>
      <w:lvlJc w:val="left"/>
      <w:pPr>
        <w:tabs>
          <w:tab w:val="num" w:pos="2160"/>
        </w:tabs>
        <w:ind w:left="2160" w:hanging="360"/>
      </w:pPr>
      <w:rPr>
        <w:rFonts w:ascii="Arial" w:hAnsi="Arial" w:hint="default"/>
      </w:rPr>
    </w:lvl>
    <w:lvl w:ilvl="3" w:tplc="C068E910" w:tentative="1">
      <w:start w:val="1"/>
      <w:numFmt w:val="bullet"/>
      <w:lvlText w:val="•"/>
      <w:lvlJc w:val="left"/>
      <w:pPr>
        <w:tabs>
          <w:tab w:val="num" w:pos="2880"/>
        </w:tabs>
        <w:ind w:left="2880" w:hanging="360"/>
      </w:pPr>
      <w:rPr>
        <w:rFonts w:ascii="Arial" w:hAnsi="Arial" w:hint="default"/>
      </w:rPr>
    </w:lvl>
    <w:lvl w:ilvl="4" w:tplc="93A0CB78" w:tentative="1">
      <w:start w:val="1"/>
      <w:numFmt w:val="bullet"/>
      <w:lvlText w:val="•"/>
      <w:lvlJc w:val="left"/>
      <w:pPr>
        <w:tabs>
          <w:tab w:val="num" w:pos="3600"/>
        </w:tabs>
        <w:ind w:left="3600" w:hanging="360"/>
      </w:pPr>
      <w:rPr>
        <w:rFonts w:ascii="Arial" w:hAnsi="Arial" w:hint="default"/>
      </w:rPr>
    </w:lvl>
    <w:lvl w:ilvl="5" w:tplc="56602AF6" w:tentative="1">
      <w:start w:val="1"/>
      <w:numFmt w:val="bullet"/>
      <w:lvlText w:val="•"/>
      <w:lvlJc w:val="left"/>
      <w:pPr>
        <w:tabs>
          <w:tab w:val="num" w:pos="4320"/>
        </w:tabs>
        <w:ind w:left="4320" w:hanging="360"/>
      </w:pPr>
      <w:rPr>
        <w:rFonts w:ascii="Arial" w:hAnsi="Arial" w:hint="default"/>
      </w:rPr>
    </w:lvl>
    <w:lvl w:ilvl="6" w:tplc="A3AEB276" w:tentative="1">
      <w:start w:val="1"/>
      <w:numFmt w:val="bullet"/>
      <w:lvlText w:val="•"/>
      <w:lvlJc w:val="left"/>
      <w:pPr>
        <w:tabs>
          <w:tab w:val="num" w:pos="5040"/>
        </w:tabs>
        <w:ind w:left="5040" w:hanging="360"/>
      </w:pPr>
      <w:rPr>
        <w:rFonts w:ascii="Arial" w:hAnsi="Arial" w:hint="default"/>
      </w:rPr>
    </w:lvl>
    <w:lvl w:ilvl="7" w:tplc="FBF2F586" w:tentative="1">
      <w:start w:val="1"/>
      <w:numFmt w:val="bullet"/>
      <w:lvlText w:val="•"/>
      <w:lvlJc w:val="left"/>
      <w:pPr>
        <w:tabs>
          <w:tab w:val="num" w:pos="5760"/>
        </w:tabs>
        <w:ind w:left="5760" w:hanging="360"/>
      </w:pPr>
      <w:rPr>
        <w:rFonts w:ascii="Arial" w:hAnsi="Arial" w:hint="default"/>
      </w:rPr>
    </w:lvl>
    <w:lvl w:ilvl="8" w:tplc="C7242C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EB414E"/>
    <w:multiLevelType w:val="hybridMultilevel"/>
    <w:tmpl w:val="736C9B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4313AF"/>
    <w:multiLevelType w:val="hybridMultilevel"/>
    <w:tmpl w:val="B1A6C08C"/>
    <w:lvl w:ilvl="0" w:tplc="69FC4AB2">
      <w:start w:val="1"/>
      <w:numFmt w:val="bullet"/>
      <w:lvlText w:val="•"/>
      <w:lvlJc w:val="left"/>
      <w:pPr>
        <w:tabs>
          <w:tab w:val="num" w:pos="720"/>
        </w:tabs>
        <w:ind w:left="720" w:hanging="360"/>
      </w:pPr>
      <w:rPr>
        <w:rFonts w:ascii="Arial" w:hAnsi="Arial" w:hint="default"/>
      </w:rPr>
    </w:lvl>
    <w:lvl w:ilvl="1" w:tplc="063EE67E" w:tentative="1">
      <w:start w:val="1"/>
      <w:numFmt w:val="bullet"/>
      <w:lvlText w:val="•"/>
      <w:lvlJc w:val="left"/>
      <w:pPr>
        <w:tabs>
          <w:tab w:val="num" w:pos="1440"/>
        </w:tabs>
        <w:ind w:left="1440" w:hanging="360"/>
      </w:pPr>
      <w:rPr>
        <w:rFonts w:ascii="Arial" w:hAnsi="Arial" w:hint="default"/>
      </w:rPr>
    </w:lvl>
    <w:lvl w:ilvl="2" w:tplc="FF307E78" w:tentative="1">
      <w:start w:val="1"/>
      <w:numFmt w:val="bullet"/>
      <w:lvlText w:val="•"/>
      <w:lvlJc w:val="left"/>
      <w:pPr>
        <w:tabs>
          <w:tab w:val="num" w:pos="2160"/>
        </w:tabs>
        <w:ind w:left="2160" w:hanging="360"/>
      </w:pPr>
      <w:rPr>
        <w:rFonts w:ascii="Arial" w:hAnsi="Arial" w:hint="default"/>
      </w:rPr>
    </w:lvl>
    <w:lvl w:ilvl="3" w:tplc="28EC2C0A" w:tentative="1">
      <w:start w:val="1"/>
      <w:numFmt w:val="bullet"/>
      <w:lvlText w:val="•"/>
      <w:lvlJc w:val="left"/>
      <w:pPr>
        <w:tabs>
          <w:tab w:val="num" w:pos="2880"/>
        </w:tabs>
        <w:ind w:left="2880" w:hanging="360"/>
      </w:pPr>
      <w:rPr>
        <w:rFonts w:ascii="Arial" w:hAnsi="Arial" w:hint="default"/>
      </w:rPr>
    </w:lvl>
    <w:lvl w:ilvl="4" w:tplc="FE9646BC" w:tentative="1">
      <w:start w:val="1"/>
      <w:numFmt w:val="bullet"/>
      <w:lvlText w:val="•"/>
      <w:lvlJc w:val="left"/>
      <w:pPr>
        <w:tabs>
          <w:tab w:val="num" w:pos="3600"/>
        </w:tabs>
        <w:ind w:left="3600" w:hanging="360"/>
      </w:pPr>
      <w:rPr>
        <w:rFonts w:ascii="Arial" w:hAnsi="Arial" w:hint="default"/>
      </w:rPr>
    </w:lvl>
    <w:lvl w:ilvl="5" w:tplc="2C007882" w:tentative="1">
      <w:start w:val="1"/>
      <w:numFmt w:val="bullet"/>
      <w:lvlText w:val="•"/>
      <w:lvlJc w:val="left"/>
      <w:pPr>
        <w:tabs>
          <w:tab w:val="num" w:pos="4320"/>
        </w:tabs>
        <w:ind w:left="4320" w:hanging="360"/>
      </w:pPr>
      <w:rPr>
        <w:rFonts w:ascii="Arial" w:hAnsi="Arial" w:hint="default"/>
      </w:rPr>
    </w:lvl>
    <w:lvl w:ilvl="6" w:tplc="A7FCECA8" w:tentative="1">
      <w:start w:val="1"/>
      <w:numFmt w:val="bullet"/>
      <w:lvlText w:val="•"/>
      <w:lvlJc w:val="left"/>
      <w:pPr>
        <w:tabs>
          <w:tab w:val="num" w:pos="5040"/>
        </w:tabs>
        <w:ind w:left="5040" w:hanging="360"/>
      </w:pPr>
      <w:rPr>
        <w:rFonts w:ascii="Arial" w:hAnsi="Arial" w:hint="default"/>
      </w:rPr>
    </w:lvl>
    <w:lvl w:ilvl="7" w:tplc="724426A4" w:tentative="1">
      <w:start w:val="1"/>
      <w:numFmt w:val="bullet"/>
      <w:lvlText w:val="•"/>
      <w:lvlJc w:val="left"/>
      <w:pPr>
        <w:tabs>
          <w:tab w:val="num" w:pos="5760"/>
        </w:tabs>
        <w:ind w:left="5760" w:hanging="360"/>
      </w:pPr>
      <w:rPr>
        <w:rFonts w:ascii="Arial" w:hAnsi="Arial" w:hint="default"/>
      </w:rPr>
    </w:lvl>
    <w:lvl w:ilvl="8" w:tplc="B3C29A0A" w:tentative="1">
      <w:start w:val="1"/>
      <w:numFmt w:val="bullet"/>
      <w:lvlText w:val="•"/>
      <w:lvlJc w:val="left"/>
      <w:pPr>
        <w:tabs>
          <w:tab w:val="num" w:pos="6480"/>
        </w:tabs>
        <w:ind w:left="6480" w:hanging="360"/>
      </w:pPr>
      <w:rPr>
        <w:rFonts w:ascii="Arial" w:hAnsi="Arial" w:hint="default"/>
      </w:rPr>
    </w:lvl>
  </w:abstractNum>
  <w:num w:numId="1" w16cid:durableId="925577205">
    <w:abstractNumId w:val="0"/>
  </w:num>
  <w:num w:numId="2" w16cid:durableId="1826050114">
    <w:abstractNumId w:val="2"/>
  </w:num>
  <w:num w:numId="3" w16cid:durableId="12846519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0BC"/>
    <w:rsid w:val="000226C8"/>
    <w:rsid w:val="00023225"/>
    <w:rsid w:val="000309D4"/>
    <w:rsid w:val="0003377E"/>
    <w:rsid w:val="0003432D"/>
    <w:rsid w:val="000349A3"/>
    <w:rsid w:val="00037135"/>
    <w:rsid w:val="00041D2F"/>
    <w:rsid w:val="000521D8"/>
    <w:rsid w:val="000543E8"/>
    <w:rsid w:val="000546B2"/>
    <w:rsid w:val="000560C7"/>
    <w:rsid w:val="00065A58"/>
    <w:rsid w:val="00065D3F"/>
    <w:rsid w:val="00067812"/>
    <w:rsid w:val="00077717"/>
    <w:rsid w:val="00084AE2"/>
    <w:rsid w:val="00087878"/>
    <w:rsid w:val="000A1729"/>
    <w:rsid w:val="000B5FEE"/>
    <w:rsid w:val="000B762E"/>
    <w:rsid w:val="000C1A48"/>
    <w:rsid w:val="000C3B7E"/>
    <w:rsid w:val="000C5148"/>
    <w:rsid w:val="000D3E6E"/>
    <w:rsid w:val="000E0CAA"/>
    <w:rsid w:val="000E1AD5"/>
    <w:rsid w:val="000E41DF"/>
    <w:rsid w:val="000E490C"/>
    <w:rsid w:val="000E515F"/>
    <w:rsid w:val="000F3B12"/>
    <w:rsid w:val="00103C8E"/>
    <w:rsid w:val="00132574"/>
    <w:rsid w:val="00134852"/>
    <w:rsid w:val="001450ED"/>
    <w:rsid w:val="00145AF4"/>
    <w:rsid w:val="0015058C"/>
    <w:rsid w:val="00150F91"/>
    <w:rsid w:val="00153AD4"/>
    <w:rsid w:val="001549AF"/>
    <w:rsid w:val="0015550B"/>
    <w:rsid w:val="00155FA9"/>
    <w:rsid w:val="001606C0"/>
    <w:rsid w:val="00172930"/>
    <w:rsid w:val="00172CB3"/>
    <w:rsid w:val="00174D2D"/>
    <w:rsid w:val="001768AB"/>
    <w:rsid w:val="0017781C"/>
    <w:rsid w:val="00181639"/>
    <w:rsid w:val="0018312C"/>
    <w:rsid w:val="00183A16"/>
    <w:rsid w:val="0019125C"/>
    <w:rsid w:val="001932A1"/>
    <w:rsid w:val="0019653E"/>
    <w:rsid w:val="00196B24"/>
    <w:rsid w:val="001A18AA"/>
    <w:rsid w:val="001A265E"/>
    <w:rsid w:val="001A46B3"/>
    <w:rsid w:val="001A5958"/>
    <w:rsid w:val="001B0227"/>
    <w:rsid w:val="001B185C"/>
    <w:rsid w:val="001B6DCD"/>
    <w:rsid w:val="001B79A1"/>
    <w:rsid w:val="001B7AA1"/>
    <w:rsid w:val="001C4918"/>
    <w:rsid w:val="001D32B5"/>
    <w:rsid w:val="001D7E4C"/>
    <w:rsid w:val="001E071E"/>
    <w:rsid w:val="001E2D87"/>
    <w:rsid w:val="001E4B88"/>
    <w:rsid w:val="001E4BDF"/>
    <w:rsid w:val="001F51BB"/>
    <w:rsid w:val="001F7C43"/>
    <w:rsid w:val="002018B3"/>
    <w:rsid w:val="00201C9C"/>
    <w:rsid w:val="00203E17"/>
    <w:rsid w:val="00204362"/>
    <w:rsid w:val="00207D33"/>
    <w:rsid w:val="00211E93"/>
    <w:rsid w:val="002265A3"/>
    <w:rsid w:val="00230A5F"/>
    <w:rsid w:val="0023414C"/>
    <w:rsid w:val="00234422"/>
    <w:rsid w:val="00234A90"/>
    <w:rsid w:val="00234DD2"/>
    <w:rsid w:val="00236777"/>
    <w:rsid w:val="00236EA7"/>
    <w:rsid w:val="0024241A"/>
    <w:rsid w:val="00250055"/>
    <w:rsid w:val="00252B3B"/>
    <w:rsid w:val="00255946"/>
    <w:rsid w:val="00257FBE"/>
    <w:rsid w:val="0026255F"/>
    <w:rsid w:val="0026444A"/>
    <w:rsid w:val="002712D3"/>
    <w:rsid w:val="0027247C"/>
    <w:rsid w:val="002726FF"/>
    <w:rsid w:val="0027629D"/>
    <w:rsid w:val="00282254"/>
    <w:rsid w:val="00283496"/>
    <w:rsid w:val="0028760F"/>
    <w:rsid w:val="0029275B"/>
    <w:rsid w:val="00293A59"/>
    <w:rsid w:val="002940CD"/>
    <w:rsid w:val="002B7298"/>
    <w:rsid w:val="002C6B8B"/>
    <w:rsid w:val="002C766D"/>
    <w:rsid w:val="002D3986"/>
    <w:rsid w:val="002D4337"/>
    <w:rsid w:val="002D488F"/>
    <w:rsid w:val="002E0A3C"/>
    <w:rsid w:val="002E6634"/>
    <w:rsid w:val="002E6716"/>
    <w:rsid w:val="002F392D"/>
    <w:rsid w:val="002F3CF7"/>
    <w:rsid w:val="002F4B3D"/>
    <w:rsid w:val="002F6CEA"/>
    <w:rsid w:val="00301EB6"/>
    <w:rsid w:val="00302B03"/>
    <w:rsid w:val="00303A7D"/>
    <w:rsid w:val="003052DD"/>
    <w:rsid w:val="00311991"/>
    <w:rsid w:val="00312616"/>
    <w:rsid w:val="00317E9A"/>
    <w:rsid w:val="00322538"/>
    <w:rsid w:val="00324BD1"/>
    <w:rsid w:val="00326C44"/>
    <w:rsid w:val="0033143B"/>
    <w:rsid w:val="00332D7E"/>
    <w:rsid w:val="0033480C"/>
    <w:rsid w:val="00345532"/>
    <w:rsid w:val="0034677A"/>
    <w:rsid w:val="0035010C"/>
    <w:rsid w:val="00353226"/>
    <w:rsid w:val="00353D11"/>
    <w:rsid w:val="003578DA"/>
    <w:rsid w:val="003666AF"/>
    <w:rsid w:val="00367A79"/>
    <w:rsid w:val="00375B81"/>
    <w:rsid w:val="00376396"/>
    <w:rsid w:val="0038024E"/>
    <w:rsid w:val="003818EE"/>
    <w:rsid w:val="00390399"/>
    <w:rsid w:val="00393308"/>
    <w:rsid w:val="003A04C1"/>
    <w:rsid w:val="003A3731"/>
    <w:rsid w:val="003B4287"/>
    <w:rsid w:val="003C28E8"/>
    <w:rsid w:val="003C7E25"/>
    <w:rsid w:val="003D2261"/>
    <w:rsid w:val="003D4E0E"/>
    <w:rsid w:val="003E007A"/>
    <w:rsid w:val="003E6258"/>
    <w:rsid w:val="003E72B6"/>
    <w:rsid w:val="003F056E"/>
    <w:rsid w:val="003F50BA"/>
    <w:rsid w:val="003F543C"/>
    <w:rsid w:val="003F7EF0"/>
    <w:rsid w:val="004054BD"/>
    <w:rsid w:val="0041207D"/>
    <w:rsid w:val="00412794"/>
    <w:rsid w:val="00423EC2"/>
    <w:rsid w:val="004266D4"/>
    <w:rsid w:val="00427FEB"/>
    <w:rsid w:val="004305F8"/>
    <w:rsid w:val="00435AB1"/>
    <w:rsid w:val="00441A7E"/>
    <w:rsid w:val="00445FDA"/>
    <w:rsid w:val="0045525F"/>
    <w:rsid w:val="004602A4"/>
    <w:rsid w:val="0046151C"/>
    <w:rsid w:val="00462337"/>
    <w:rsid w:val="00464CE5"/>
    <w:rsid w:val="00476286"/>
    <w:rsid w:val="0048193C"/>
    <w:rsid w:val="00481B4B"/>
    <w:rsid w:val="00482928"/>
    <w:rsid w:val="00482A70"/>
    <w:rsid w:val="004832C2"/>
    <w:rsid w:val="004964EE"/>
    <w:rsid w:val="00496C65"/>
    <w:rsid w:val="004978F3"/>
    <w:rsid w:val="004A03C6"/>
    <w:rsid w:val="004A06EA"/>
    <w:rsid w:val="004A4EE1"/>
    <w:rsid w:val="004B389B"/>
    <w:rsid w:val="004D183C"/>
    <w:rsid w:val="004D2BA2"/>
    <w:rsid w:val="004D4700"/>
    <w:rsid w:val="004D5F32"/>
    <w:rsid w:val="004E67D4"/>
    <w:rsid w:val="004F3492"/>
    <w:rsid w:val="004F75B3"/>
    <w:rsid w:val="00503845"/>
    <w:rsid w:val="00503B77"/>
    <w:rsid w:val="005118BA"/>
    <w:rsid w:val="0051411A"/>
    <w:rsid w:val="00514DD0"/>
    <w:rsid w:val="00521A83"/>
    <w:rsid w:val="00535567"/>
    <w:rsid w:val="00537C98"/>
    <w:rsid w:val="005415FA"/>
    <w:rsid w:val="00546FE8"/>
    <w:rsid w:val="00547F47"/>
    <w:rsid w:val="00561917"/>
    <w:rsid w:val="00561982"/>
    <w:rsid w:val="005642B8"/>
    <w:rsid w:val="00572BCC"/>
    <w:rsid w:val="005855CF"/>
    <w:rsid w:val="00590BB5"/>
    <w:rsid w:val="0059261B"/>
    <w:rsid w:val="005A14DD"/>
    <w:rsid w:val="005A3D93"/>
    <w:rsid w:val="005A62BD"/>
    <w:rsid w:val="005B3469"/>
    <w:rsid w:val="005B67D2"/>
    <w:rsid w:val="005C630E"/>
    <w:rsid w:val="005D1E5E"/>
    <w:rsid w:val="005D7930"/>
    <w:rsid w:val="005E32BF"/>
    <w:rsid w:val="005E5F8C"/>
    <w:rsid w:val="005E6147"/>
    <w:rsid w:val="005E62CA"/>
    <w:rsid w:val="005E634D"/>
    <w:rsid w:val="005E6B47"/>
    <w:rsid w:val="005F4A39"/>
    <w:rsid w:val="00604ED8"/>
    <w:rsid w:val="0060624F"/>
    <w:rsid w:val="00614CDA"/>
    <w:rsid w:val="006179EB"/>
    <w:rsid w:val="006205A8"/>
    <w:rsid w:val="00622DBB"/>
    <w:rsid w:val="00623B1B"/>
    <w:rsid w:val="006328F0"/>
    <w:rsid w:val="00632AB3"/>
    <w:rsid w:val="00633647"/>
    <w:rsid w:val="00646506"/>
    <w:rsid w:val="00653334"/>
    <w:rsid w:val="006575FA"/>
    <w:rsid w:val="0066257D"/>
    <w:rsid w:val="00680703"/>
    <w:rsid w:val="00681034"/>
    <w:rsid w:val="00685A1A"/>
    <w:rsid w:val="006A16DE"/>
    <w:rsid w:val="006A2FFC"/>
    <w:rsid w:val="006C4724"/>
    <w:rsid w:val="006C5F4F"/>
    <w:rsid w:val="006D14A3"/>
    <w:rsid w:val="006D1D7A"/>
    <w:rsid w:val="006F3CCA"/>
    <w:rsid w:val="007013C5"/>
    <w:rsid w:val="00705E5C"/>
    <w:rsid w:val="00707F5E"/>
    <w:rsid w:val="0071207F"/>
    <w:rsid w:val="00716F74"/>
    <w:rsid w:val="007271BA"/>
    <w:rsid w:val="00730E82"/>
    <w:rsid w:val="007320F2"/>
    <w:rsid w:val="00740187"/>
    <w:rsid w:val="007415B8"/>
    <w:rsid w:val="00743F82"/>
    <w:rsid w:val="00745BEF"/>
    <w:rsid w:val="007504C2"/>
    <w:rsid w:val="00752964"/>
    <w:rsid w:val="007537E6"/>
    <w:rsid w:val="00761945"/>
    <w:rsid w:val="0076469E"/>
    <w:rsid w:val="007761FB"/>
    <w:rsid w:val="00780127"/>
    <w:rsid w:val="00783840"/>
    <w:rsid w:val="00783CE6"/>
    <w:rsid w:val="00791777"/>
    <w:rsid w:val="0079290D"/>
    <w:rsid w:val="007963C0"/>
    <w:rsid w:val="00796BF2"/>
    <w:rsid w:val="00797FD6"/>
    <w:rsid w:val="007A707A"/>
    <w:rsid w:val="007B14E7"/>
    <w:rsid w:val="007B69E1"/>
    <w:rsid w:val="007B6DB3"/>
    <w:rsid w:val="007C03F3"/>
    <w:rsid w:val="007C3194"/>
    <w:rsid w:val="007D0D2F"/>
    <w:rsid w:val="007D1181"/>
    <w:rsid w:val="007D412B"/>
    <w:rsid w:val="007D7311"/>
    <w:rsid w:val="007E1AB2"/>
    <w:rsid w:val="007E7EC9"/>
    <w:rsid w:val="007F7711"/>
    <w:rsid w:val="0080002D"/>
    <w:rsid w:val="00802FA5"/>
    <w:rsid w:val="00806571"/>
    <w:rsid w:val="0081157F"/>
    <w:rsid w:val="00815651"/>
    <w:rsid w:val="00816F76"/>
    <w:rsid w:val="008251FD"/>
    <w:rsid w:val="00830152"/>
    <w:rsid w:val="00830E60"/>
    <w:rsid w:val="00833164"/>
    <w:rsid w:val="00833F90"/>
    <w:rsid w:val="00835D03"/>
    <w:rsid w:val="00844426"/>
    <w:rsid w:val="00855F76"/>
    <w:rsid w:val="00856A4D"/>
    <w:rsid w:val="00857076"/>
    <w:rsid w:val="00864651"/>
    <w:rsid w:val="00874C41"/>
    <w:rsid w:val="00874EE5"/>
    <w:rsid w:val="00880482"/>
    <w:rsid w:val="008905A0"/>
    <w:rsid w:val="0089204D"/>
    <w:rsid w:val="00895812"/>
    <w:rsid w:val="008A4BDC"/>
    <w:rsid w:val="008A5301"/>
    <w:rsid w:val="008A71C3"/>
    <w:rsid w:val="008B6A4F"/>
    <w:rsid w:val="008B7030"/>
    <w:rsid w:val="008C26D8"/>
    <w:rsid w:val="008D046F"/>
    <w:rsid w:val="008D47B6"/>
    <w:rsid w:val="008D74E7"/>
    <w:rsid w:val="008D7904"/>
    <w:rsid w:val="008E31C6"/>
    <w:rsid w:val="008E3F6F"/>
    <w:rsid w:val="008F0678"/>
    <w:rsid w:val="008F3393"/>
    <w:rsid w:val="008F5780"/>
    <w:rsid w:val="0090304C"/>
    <w:rsid w:val="00903376"/>
    <w:rsid w:val="00903C08"/>
    <w:rsid w:val="00903D79"/>
    <w:rsid w:val="009077C3"/>
    <w:rsid w:val="009141D2"/>
    <w:rsid w:val="00921FFC"/>
    <w:rsid w:val="00922A5F"/>
    <w:rsid w:val="00924C9C"/>
    <w:rsid w:val="009275AC"/>
    <w:rsid w:val="00931906"/>
    <w:rsid w:val="009319AA"/>
    <w:rsid w:val="00941ACC"/>
    <w:rsid w:val="009454EA"/>
    <w:rsid w:val="00954587"/>
    <w:rsid w:val="00954CC2"/>
    <w:rsid w:val="00955225"/>
    <w:rsid w:val="00964383"/>
    <w:rsid w:val="00964CDF"/>
    <w:rsid w:val="00965318"/>
    <w:rsid w:val="00965CA0"/>
    <w:rsid w:val="00980CC8"/>
    <w:rsid w:val="0098627E"/>
    <w:rsid w:val="00990049"/>
    <w:rsid w:val="0099010C"/>
    <w:rsid w:val="00990F04"/>
    <w:rsid w:val="009B654E"/>
    <w:rsid w:val="009B7266"/>
    <w:rsid w:val="009C32C9"/>
    <w:rsid w:val="009C4619"/>
    <w:rsid w:val="009C6077"/>
    <w:rsid w:val="009D0E16"/>
    <w:rsid w:val="009D1E17"/>
    <w:rsid w:val="009D3102"/>
    <w:rsid w:val="009D3792"/>
    <w:rsid w:val="009E05C6"/>
    <w:rsid w:val="009F18B7"/>
    <w:rsid w:val="00A01D87"/>
    <w:rsid w:val="00A03891"/>
    <w:rsid w:val="00A11A84"/>
    <w:rsid w:val="00A152A0"/>
    <w:rsid w:val="00A1736C"/>
    <w:rsid w:val="00A216DD"/>
    <w:rsid w:val="00A22729"/>
    <w:rsid w:val="00A23E3E"/>
    <w:rsid w:val="00A24A40"/>
    <w:rsid w:val="00A2716E"/>
    <w:rsid w:val="00A346B9"/>
    <w:rsid w:val="00A412F6"/>
    <w:rsid w:val="00A53815"/>
    <w:rsid w:val="00A53C02"/>
    <w:rsid w:val="00A550BC"/>
    <w:rsid w:val="00A617F4"/>
    <w:rsid w:val="00A65C30"/>
    <w:rsid w:val="00A66CA7"/>
    <w:rsid w:val="00A72743"/>
    <w:rsid w:val="00A74177"/>
    <w:rsid w:val="00A747A4"/>
    <w:rsid w:val="00A74DAC"/>
    <w:rsid w:val="00A832D2"/>
    <w:rsid w:val="00A86D2F"/>
    <w:rsid w:val="00A87EFB"/>
    <w:rsid w:val="00A92366"/>
    <w:rsid w:val="00A93C2F"/>
    <w:rsid w:val="00A97464"/>
    <w:rsid w:val="00AA193C"/>
    <w:rsid w:val="00AA3ABC"/>
    <w:rsid w:val="00AA5473"/>
    <w:rsid w:val="00AA5F89"/>
    <w:rsid w:val="00AA6D18"/>
    <w:rsid w:val="00AB099A"/>
    <w:rsid w:val="00AB32F8"/>
    <w:rsid w:val="00AD5AE8"/>
    <w:rsid w:val="00AD6200"/>
    <w:rsid w:val="00AD656C"/>
    <w:rsid w:val="00AD6E35"/>
    <w:rsid w:val="00AE0420"/>
    <w:rsid w:val="00AE341A"/>
    <w:rsid w:val="00AE4857"/>
    <w:rsid w:val="00AE6774"/>
    <w:rsid w:val="00AE6ABA"/>
    <w:rsid w:val="00AE7888"/>
    <w:rsid w:val="00AE7E60"/>
    <w:rsid w:val="00AF1E7A"/>
    <w:rsid w:val="00AF307D"/>
    <w:rsid w:val="00B044B9"/>
    <w:rsid w:val="00B0724F"/>
    <w:rsid w:val="00B07D2A"/>
    <w:rsid w:val="00B10CC5"/>
    <w:rsid w:val="00B21562"/>
    <w:rsid w:val="00B22D45"/>
    <w:rsid w:val="00B31042"/>
    <w:rsid w:val="00B325E8"/>
    <w:rsid w:val="00B57E0F"/>
    <w:rsid w:val="00B610EF"/>
    <w:rsid w:val="00B631DD"/>
    <w:rsid w:val="00B70E2E"/>
    <w:rsid w:val="00B72981"/>
    <w:rsid w:val="00B72A79"/>
    <w:rsid w:val="00B736DD"/>
    <w:rsid w:val="00B821B2"/>
    <w:rsid w:val="00B94860"/>
    <w:rsid w:val="00B9745C"/>
    <w:rsid w:val="00BB05F4"/>
    <w:rsid w:val="00BB2BD5"/>
    <w:rsid w:val="00BB7BDB"/>
    <w:rsid w:val="00BC4E59"/>
    <w:rsid w:val="00BC5839"/>
    <w:rsid w:val="00BD0334"/>
    <w:rsid w:val="00BD21D8"/>
    <w:rsid w:val="00BD7900"/>
    <w:rsid w:val="00BE4C2C"/>
    <w:rsid w:val="00BE603A"/>
    <w:rsid w:val="00BE7522"/>
    <w:rsid w:val="00BF1425"/>
    <w:rsid w:val="00BF1578"/>
    <w:rsid w:val="00BF3836"/>
    <w:rsid w:val="00BF5115"/>
    <w:rsid w:val="00BF63D8"/>
    <w:rsid w:val="00C04FB4"/>
    <w:rsid w:val="00C06172"/>
    <w:rsid w:val="00C10686"/>
    <w:rsid w:val="00C1191A"/>
    <w:rsid w:val="00C126FF"/>
    <w:rsid w:val="00C2544F"/>
    <w:rsid w:val="00C26290"/>
    <w:rsid w:val="00C359A9"/>
    <w:rsid w:val="00C3758D"/>
    <w:rsid w:val="00C424F4"/>
    <w:rsid w:val="00C435D2"/>
    <w:rsid w:val="00C44234"/>
    <w:rsid w:val="00C46B75"/>
    <w:rsid w:val="00C5037F"/>
    <w:rsid w:val="00C523D6"/>
    <w:rsid w:val="00C53505"/>
    <w:rsid w:val="00C559C7"/>
    <w:rsid w:val="00C611EF"/>
    <w:rsid w:val="00C72B0E"/>
    <w:rsid w:val="00C72E81"/>
    <w:rsid w:val="00C73E70"/>
    <w:rsid w:val="00C76989"/>
    <w:rsid w:val="00C823AF"/>
    <w:rsid w:val="00C84FD7"/>
    <w:rsid w:val="00C8713B"/>
    <w:rsid w:val="00C96DB7"/>
    <w:rsid w:val="00C975DE"/>
    <w:rsid w:val="00CA11AF"/>
    <w:rsid w:val="00CA2034"/>
    <w:rsid w:val="00CA7498"/>
    <w:rsid w:val="00CB2EF5"/>
    <w:rsid w:val="00CB4ACD"/>
    <w:rsid w:val="00CC01A1"/>
    <w:rsid w:val="00CC4BCD"/>
    <w:rsid w:val="00CC58FB"/>
    <w:rsid w:val="00CC7655"/>
    <w:rsid w:val="00CD24F9"/>
    <w:rsid w:val="00CE72E1"/>
    <w:rsid w:val="00CF3BEC"/>
    <w:rsid w:val="00CF3C79"/>
    <w:rsid w:val="00D001C1"/>
    <w:rsid w:val="00D0020F"/>
    <w:rsid w:val="00D216A6"/>
    <w:rsid w:val="00D26415"/>
    <w:rsid w:val="00D3071C"/>
    <w:rsid w:val="00D41E1A"/>
    <w:rsid w:val="00D42FDA"/>
    <w:rsid w:val="00D50881"/>
    <w:rsid w:val="00D52274"/>
    <w:rsid w:val="00D53358"/>
    <w:rsid w:val="00D61F38"/>
    <w:rsid w:val="00D66520"/>
    <w:rsid w:val="00D666D7"/>
    <w:rsid w:val="00D70C60"/>
    <w:rsid w:val="00D776C4"/>
    <w:rsid w:val="00D80F5F"/>
    <w:rsid w:val="00D815E6"/>
    <w:rsid w:val="00D97091"/>
    <w:rsid w:val="00DA5BCC"/>
    <w:rsid w:val="00DB267C"/>
    <w:rsid w:val="00DB74F3"/>
    <w:rsid w:val="00DB7CD0"/>
    <w:rsid w:val="00DC1375"/>
    <w:rsid w:val="00DC390E"/>
    <w:rsid w:val="00DC3A75"/>
    <w:rsid w:val="00DC4F56"/>
    <w:rsid w:val="00DC6C03"/>
    <w:rsid w:val="00DD329B"/>
    <w:rsid w:val="00DE105C"/>
    <w:rsid w:val="00DE4E27"/>
    <w:rsid w:val="00DF0230"/>
    <w:rsid w:val="00DF0E79"/>
    <w:rsid w:val="00DF38F1"/>
    <w:rsid w:val="00DF47C3"/>
    <w:rsid w:val="00DF6DBE"/>
    <w:rsid w:val="00DF7CBB"/>
    <w:rsid w:val="00E01092"/>
    <w:rsid w:val="00E01755"/>
    <w:rsid w:val="00E01A0A"/>
    <w:rsid w:val="00E11634"/>
    <w:rsid w:val="00E168C7"/>
    <w:rsid w:val="00E20495"/>
    <w:rsid w:val="00E20613"/>
    <w:rsid w:val="00E24BE5"/>
    <w:rsid w:val="00E26E12"/>
    <w:rsid w:val="00E32C7F"/>
    <w:rsid w:val="00E332F2"/>
    <w:rsid w:val="00E349E7"/>
    <w:rsid w:val="00E43618"/>
    <w:rsid w:val="00E479FC"/>
    <w:rsid w:val="00E532C0"/>
    <w:rsid w:val="00E813E3"/>
    <w:rsid w:val="00E85A38"/>
    <w:rsid w:val="00E94E33"/>
    <w:rsid w:val="00EA1A24"/>
    <w:rsid w:val="00EA2822"/>
    <w:rsid w:val="00EA7F72"/>
    <w:rsid w:val="00EB42DF"/>
    <w:rsid w:val="00EB63A7"/>
    <w:rsid w:val="00EC143F"/>
    <w:rsid w:val="00ED12F7"/>
    <w:rsid w:val="00ED1D74"/>
    <w:rsid w:val="00ED4652"/>
    <w:rsid w:val="00ED58C5"/>
    <w:rsid w:val="00EE1329"/>
    <w:rsid w:val="00EE1577"/>
    <w:rsid w:val="00EE209D"/>
    <w:rsid w:val="00EE3AF8"/>
    <w:rsid w:val="00EE4091"/>
    <w:rsid w:val="00EE7CA7"/>
    <w:rsid w:val="00EE7CD1"/>
    <w:rsid w:val="00EF2B1D"/>
    <w:rsid w:val="00F01885"/>
    <w:rsid w:val="00F035BE"/>
    <w:rsid w:val="00F06970"/>
    <w:rsid w:val="00F15E94"/>
    <w:rsid w:val="00F16E37"/>
    <w:rsid w:val="00F2344C"/>
    <w:rsid w:val="00F257DB"/>
    <w:rsid w:val="00F2734C"/>
    <w:rsid w:val="00F27BEE"/>
    <w:rsid w:val="00F33721"/>
    <w:rsid w:val="00F37B84"/>
    <w:rsid w:val="00F425F3"/>
    <w:rsid w:val="00F44633"/>
    <w:rsid w:val="00F5221C"/>
    <w:rsid w:val="00F530C6"/>
    <w:rsid w:val="00F577B7"/>
    <w:rsid w:val="00F57A7E"/>
    <w:rsid w:val="00F6275A"/>
    <w:rsid w:val="00F64272"/>
    <w:rsid w:val="00F71489"/>
    <w:rsid w:val="00F76706"/>
    <w:rsid w:val="00F76CBC"/>
    <w:rsid w:val="00F76CFE"/>
    <w:rsid w:val="00F772C6"/>
    <w:rsid w:val="00F82CF8"/>
    <w:rsid w:val="00F83EFA"/>
    <w:rsid w:val="00F9298D"/>
    <w:rsid w:val="00F946FE"/>
    <w:rsid w:val="00F97473"/>
    <w:rsid w:val="00FA2A07"/>
    <w:rsid w:val="00FA338B"/>
    <w:rsid w:val="00FA538A"/>
    <w:rsid w:val="00FB4870"/>
    <w:rsid w:val="00FB6640"/>
    <w:rsid w:val="00FC1D80"/>
    <w:rsid w:val="00FD26ED"/>
    <w:rsid w:val="00FD37AF"/>
    <w:rsid w:val="00FD68DC"/>
    <w:rsid w:val="00FE0FF1"/>
    <w:rsid w:val="00FE2078"/>
    <w:rsid w:val="00FE34A4"/>
    <w:rsid w:val="00FF5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FD8EE"/>
  <w15:chartTrackingRefBased/>
  <w15:docId w15:val="{42F0A332-2A79-48C3-BEBB-688B84518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0BC"/>
    <w:pPr>
      <w:spacing w:line="360" w:lineRule="auto"/>
    </w:pPr>
    <w:rPr>
      <w:rFonts w:ascii="Arial" w:hAnsi="Arial"/>
      <w:color w:val="000000" w:themeColor="text1"/>
    </w:rPr>
  </w:style>
  <w:style w:type="paragraph" w:styleId="Heading1">
    <w:name w:val="heading 1"/>
    <w:basedOn w:val="Normal"/>
    <w:next w:val="Normal"/>
    <w:link w:val="Heading1Char"/>
    <w:autoRedefine/>
    <w:uiPriority w:val="9"/>
    <w:qFormat/>
    <w:rsid w:val="0079290D"/>
    <w:pPr>
      <w:keepNext/>
      <w:keepLines/>
      <w:spacing w:before="240" w:after="0" w:line="480" w:lineRule="auto"/>
      <w:jc w:val="center"/>
      <w:outlineLvl w:val="0"/>
    </w:pPr>
    <w:rPr>
      <w:rFonts w:eastAsiaTheme="majorEastAsia" w:cstheme="majorBidi"/>
      <w:b/>
      <w:sz w:val="56"/>
      <w:szCs w:val="32"/>
    </w:rPr>
  </w:style>
  <w:style w:type="paragraph" w:styleId="Heading2">
    <w:name w:val="heading 2"/>
    <w:basedOn w:val="Normal"/>
    <w:next w:val="Normal"/>
    <w:link w:val="Heading2Char"/>
    <w:autoRedefine/>
    <w:uiPriority w:val="9"/>
    <w:unhideWhenUsed/>
    <w:qFormat/>
    <w:rsid w:val="0071207F"/>
    <w:pPr>
      <w:keepNext/>
      <w:keepLines/>
      <w:spacing w:before="40" w:after="0" w:line="240" w:lineRule="auto"/>
      <w:outlineLvl w:val="1"/>
    </w:pPr>
    <w:rPr>
      <w:rFonts w:eastAsiaTheme="majorEastAsia" w:cstheme="majorBidi"/>
      <w:color w:val="2F5496" w:themeColor="accent1" w:themeShade="BF"/>
      <w:szCs w:val="26"/>
    </w:rPr>
  </w:style>
  <w:style w:type="paragraph" w:styleId="Heading4">
    <w:name w:val="heading 4"/>
    <w:basedOn w:val="Normal"/>
    <w:next w:val="Normal"/>
    <w:link w:val="Heading4Char"/>
    <w:uiPriority w:val="9"/>
    <w:semiHidden/>
    <w:unhideWhenUsed/>
    <w:qFormat/>
    <w:rsid w:val="005F4A3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442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44426"/>
    <w:rPr>
      <w:rFonts w:eastAsiaTheme="minorEastAsia"/>
      <w:kern w:val="0"/>
      <w:lang w:eastAsia="en-GB"/>
      <w14:ligatures w14:val="none"/>
    </w:rPr>
  </w:style>
  <w:style w:type="paragraph" w:styleId="Title">
    <w:name w:val="Title"/>
    <w:basedOn w:val="Normal"/>
    <w:next w:val="Normal"/>
    <w:link w:val="TitleChar"/>
    <w:uiPriority w:val="10"/>
    <w:qFormat/>
    <w:rsid w:val="00A832D2"/>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A832D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9290D"/>
    <w:rPr>
      <w:rFonts w:ascii="Arial" w:eastAsiaTheme="majorEastAsia" w:hAnsi="Arial" w:cstheme="majorBidi"/>
      <w:b/>
      <w:color w:val="000000" w:themeColor="text1"/>
      <w:sz w:val="56"/>
      <w:szCs w:val="32"/>
    </w:rPr>
  </w:style>
  <w:style w:type="paragraph" w:styleId="Header">
    <w:name w:val="header"/>
    <w:basedOn w:val="Normal"/>
    <w:link w:val="HeaderChar"/>
    <w:uiPriority w:val="99"/>
    <w:unhideWhenUsed/>
    <w:rsid w:val="003F0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56E"/>
    <w:rPr>
      <w:rFonts w:ascii="Arial" w:hAnsi="Arial"/>
      <w:color w:val="000000" w:themeColor="text1"/>
    </w:rPr>
  </w:style>
  <w:style w:type="paragraph" w:styleId="Footer">
    <w:name w:val="footer"/>
    <w:basedOn w:val="Normal"/>
    <w:link w:val="FooterChar"/>
    <w:uiPriority w:val="99"/>
    <w:unhideWhenUsed/>
    <w:rsid w:val="003F0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56E"/>
    <w:rPr>
      <w:rFonts w:ascii="Arial" w:hAnsi="Arial"/>
      <w:color w:val="000000" w:themeColor="text1"/>
    </w:rPr>
  </w:style>
  <w:style w:type="paragraph" w:styleId="TOCHeading">
    <w:name w:val="TOC Heading"/>
    <w:basedOn w:val="Heading1"/>
    <w:next w:val="Normal"/>
    <w:uiPriority w:val="39"/>
    <w:unhideWhenUsed/>
    <w:qFormat/>
    <w:rsid w:val="00CC7655"/>
    <w:pPr>
      <w:spacing w:line="259" w:lineRule="auto"/>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CC7655"/>
    <w:pPr>
      <w:spacing w:after="100"/>
    </w:pPr>
  </w:style>
  <w:style w:type="character" w:styleId="Hyperlink">
    <w:name w:val="Hyperlink"/>
    <w:basedOn w:val="DefaultParagraphFont"/>
    <w:uiPriority w:val="99"/>
    <w:unhideWhenUsed/>
    <w:rsid w:val="00CC7655"/>
    <w:rPr>
      <w:color w:val="0563C1" w:themeColor="hyperlink"/>
      <w:u w:val="single"/>
    </w:rPr>
  </w:style>
  <w:style w:type="character" w:customStyle="1" w:styleId="Heading4Char">
    <w:name w:val="Heading 4 Char"/>
    <w:basedOn w:val="DefaultParagraphFont"/>
    <w:link w:val="Heading4"/>
    <w:uiPriority w:val="9"/>
    <w:semiHidden/>
    <w:rsid w:val="005F4A3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71207F"/>
    <w:rPr>
      <w:rFonts w:ascii="Arial" w:eastAsiaTheme="majorEastAsia" w:hAnsi="Arial" w:cstheme="majorBidi"/>
      <w:color w:val="2F5496" w:themeColor="accent1" w:themeShade="BF"/>
      <w:szCs w:val="26"/>
    </w:rPr>
  </w:style>
  <w:style w:type="paragraph" w:styleId="NormalWeb">
    <w:name w:val="Normal (Web)"/>
    <w:basedOn w:val="Normal"/>
    <w:uiPriority w:val="99"/>
    <w:semiHidden/>
    <w:unhideWhenUsed/>
    <w:rsid w:val="00802FA5"/>
    <w:pPr>
      <w:spacing w:before="100" w:beforeAutospacing="1" w:after="100" w:afterAutospacing="1" w:line="240" w:lineRule="auto"/>
    </w:pPr>
    <w:rPr>
      <w:rFonts w:ascii="Times New Roman" w:eastAsia="Times New Roman" w:hAnsi="Times New Roman" w:cs="Times New Roman"/>
      <w:color w:val="auto"/>
      <w:kern w:val="0"/>
      <w:sz w:val="24"/>
      <w:szCs w:val="24"/>
      <w:lang w:eastAsia="en-GB"/>
      <w14:ligatures w14:val="none"/>
    </w:rPr>
  </w:style>
  <w:style w:type="paragraph" w:styleId="TOC2">
    <w:name w:val="toc 2"/>
    <w:basedOn w:val="Normal"/>
    <w:next w:val="Normal"/>
    <w:autoRedefine/>
    <w:uiPriority w:val="39"/>
    <w:unhideWhenUsed/>
    <w:rsid w:val="00874C4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18995">
      <w:bodyDiv w:val="1"/>
      <w:marLeft w:val="0"/>
      <w:marRight w:val="0"/>
      <w:marTop w:val="0"/>
      <w:marBottom w:val="0"/>
      <w:divBdr>
        <w:top w:val="none" w:sz="0" w:space="0" w:color="auto"/>
        <w:left w:val="none" w:sz="0" w:space="0" w:color="auto"/>
        <w:bottom w:val="none" w:sz="0" w:space="0" w:color="auto"/>
        <w:right w:val="none" w:sz="0" w:space="0" w:color="auto"/>
      </w:divBdr>
    </w:div>
    <w:div w:id="907836498">
      <w:bodyDiv w:val="1"/>
      <w:marLeft w:val="0"/>
      <w:marRight w:val="0"/>
      <w:marTop w:val="0"/>
      <w:marBottom w:val="0"/>
      <w:divBdr>
        <w:top w:val="none" w:sz="0" w:space="0" w:color="auto"/>
        <w:left w:val="none" w:sz="0" w:space="0" w:color="auto"/>
        <w:bottom w:val="none" w:sz="0" w:space="0" w:color="auto"/>
        <w:right w:val="none" w:sz="0" w:space="0" w:color="auto"/>
      </w:divBdr>
      <w:divsChild>
        <w:div w:id="511073938">
          <w:marLeft w:val="446"/>
          <w:marRight w:val="0"/>
          <w:marTop w:val="115"/>
          <w:marBottom w:val="120"/>
          <w:divBdr>
            <w:top w:val="none" w:sz="0" w:space="0" w:color="auto"/>
            <w:left w:val="none" w:sz="0" w:space="0" w:color="auto"/>
            <w:bottom w:val="none" w:sz="0" w:space="0" w:color="auto"/>
            <w:right w:val="none" w:sz="0" w:space="0" w:color="auto"/>
          </w:divBdr>
        </w:div>
        <w:div w:id="892689973">
          <w:marLeft w:val="446"/>
          <w:marRight w:val="0"/>
          <w:marTop w:val="115"/>
          <w:marBottom w:val="120"/>
          <w:divBdr>
            <w:top w:val="none" w:sz="0" w:space="0" w:color="auto"/>
            <w:left w:val="none" w:sz="0" w:space="0" w:color="auto"/>
            <w:bottom w:val="none" w:sz="0" w:space="0" w:color="auto"/>
            <w:right w:val="none" w:sz="0" w:space="0" w:color="auto"/>
          </w:divBdr>
        </w:div>
        <w:div w:id="1298488722">
          <w:marLeft w:val="446"/>
          <w:marRight w:val="0"/>
          <w:marTop w:val="115"/>
          <w:marBottom w:val="120"/>
          <w:divBdr>
            <w:top w:val="none" w:sz="0" w:space="0" w:color="auto"/>
            <w:left w:val="none" w:sz="0" w:space="0" w:color="auto"/>
            <w:bottom w:val="none" w:sz="0" w:space="0" w:color="auto"/>
            <w:right w:val="none" w:sz="0" w:space="0" w:color="auto"/>
          </w:divBdr>
        </w:div>
        <w:div w:id="1618180483">
          <w:marLeft w:val="446"/>
          <w:marRight w:val="0"/>
          <w:marTop w:val="115"/>
          <w:marBottom w:val="120"/>
          <w:divBdr>
            <w:top w:val="none" w:sz="0" w:space="0" w:color="auto"/>
            <w:left w:val="none" w:sz="0" w:space="0" w:color="auto"/>
            <w:bottom w:val="none" w:sz="0" w:space="0" w:color="auto"/>
            <w:right w:val="none" w:sz="0" w:space="0" w:color="auto"/>
          </w:divBdr>
        </w:div>
      </w:divsChild>
    </w:div>
    <w:div w:id="922757950">
      <w:bodyDiv w:val="1"/>
      <w:marLeft w:val="0"/>
      <w:marRight w:val="0"/>
      <w:marTop w:val="0"/>
      <w:marBottom w:val="0"/>
      <w:divBdr>
        <w:top w:val="none" w:sz="0" w:space="0" w:color="auto"/>
        <w:left w:val="none" w:sz="0" w:space="0" w:color="auto"/>
        <w:bottom w:val="none" w:sz="0" w:space="0" w:color="auto"/>
        <w:right w:val="none" w:sz="0" w:space="0" w:color="auto"/>
      </w:divBdr>
    </w:div>
    <w:div w:id="1283267957">
      <w:bodyDiv w:val="1"/>
      <w:marLeft w:val="0"/>
      <w:marRight w:val="0"/>
      <w:marTop w:val="0"/>
      <w:marBottom w:val="0"/>
      <w:divBdr>
        <w:top w:val="none" w:sz="0" w:space="0" w:color="auto"/>
        <w:left w:val="none" w:sz="0" w:space="0" w:color="auto"/>
        <w:bottom w:val="none" w:sz="0" w:space="0" w:color="auto"/>
        <w:right w:val="none" w:sz="0" w:space="0" w:color="auto"/>
      </w:divBdr>
      <w:divsChild>
        <w:div w:id="1403719886">
          <w:marLeft w:val="446"/>
          <w:marRight w:val="0"/>
          <w:marTop w:val="58"/>
          <w:marBottom w:val="120"/>
          <w:divBdr>
            <w:top w:val="none" w:sz="0" w:space="0" w:color="auto"/>
            <w:left w:val="none" w:sz="0" w:space="0" w:color="auto"/>
            <w:bottom w:val="none" w:sz="0" w:space="0" w:color="auto"/>
            <w:right w:val="none" w:sz="0" w:space="0" w:color="auto"/>
          </w:divBdr>
        </w:div>
        <w:div w:id="931159253">
          <w:marLeft w:val="446"/>
          <w:marRight w:val="0"/>
          <w:marTop w:val="58"/>
          <w:marBottom w:val="120"/>
          <w:divBdr>
            <w:top w:val="none" w:sz="0" w:space="0" w:color="auto"/>
            <w:left w:val="none" w:sz="0" w:space="0" w:color="auto"/>
            <w:bottom w:val="none" w:sz="0" w:space="0" w:color="auto"/>
            <w:right w:val="none" w:sz="0" w:space="0" w:color="auto"/>
          </w:divBdr>
        </w:div>
        <w:div w:id="1939292710">
          <w:marLeft w:val="446"/>
          <w:marRight w:val="0"/>
          <w:marTop w:val="58"/>
          <w:marBottom w:val="120"/>
          <w:divBdr>
            <w:top w:val="none" w:sz="0" w:space="0" w:color="auto"/>
            <w:left w:val="none" w:sz="0" w:space="0" w:color="auto"/>
            <w:bottom w:val="none" w:sz="0" w:space="0" w:color="auto"/>
            <w:right w:val="none" w:sz="0" w:space="0" w:color="auto"/>
          </w:divBdr>
        </w:div>
      </w:divsChild>
    </w:div>
    <w:div w:id="1410927541">
      <w:bodyDiv w:val="1"/>
      <w:marLeft w:val="0"/>
      <w:marRight w:val="0"/>
      <w:marTop w:val="0"/>
      <w:marBottom w:val="0"/>
      <w:divBdr>
        <w:top w:val="none" w:sz="0" w:space="0" w:color="auto"/>
        <w:left w:val="none" w:sz="0" w:space="0" w:color="auto"/>
        <w:bottom w:val="none" w:sz="0" w:space="0" w:color="auto"/>
        <w:right w:val="none" w:sz="0" w:space="0" w:color="auto"/>
      </w:divBdr>
    </w:div>
    <w:div w:id="1645743711">
      <w:bodyDiv w:val="1"/>
      <w:marLeft w:val="0"/>
      <w:marRight w:val="0"/>
      <w:marTop w:val="0"/>
      <w:marBottom w:val="0"/>
      <w:divBdr>
        <w:top w:val="none" w:sz="0" w:space="0" w:color="auto"/>
        <w:left w:val="none" w:sz="0" w:space="0" w:color="auto"/>
        <w:bottom w:val="none" w:sz="0" w:space="0" w:color="auto"/>
        <w:right w:val="none" w:sz="0" w:space="0" w:color="auto"/>
      </w:divBdr>
    </w:div>
    <w:div w:id="1905748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0D5BE0-8D1C-4A2E-A19D-01F0DB587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2548</Words>
  <Characters>14528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Identifying, assessing, and outlining the Health and Social needs of an elderly person.                           Profession- Social worker.</vt:lpstr>
    </vt:vector>
  </TitlesOfParts>
  <Company/>
  <LinksUpToDate>false</LinksUpToDate>
  <CharactersWithSpaces>17042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Identifying, assessing, and outlining the Health and Social needs of an elderly person.                           Profession- Social worker.</dc:title>
  <dc:subject>Component 2- report</dc:subject>
  <dc:creator>Sharette Lawrence (2017889)</dc:creator>
  <cp:keywords/>
  <dc:description/>
  <cp:lastModifiedBy>Sharette Lawrence (2017889)</cp:lastModifiedBy>
  <cp:revision>3</cp:revision>
  <dcterms:created xsi:type="dcterms:W3CDTF">2023-03-30T13:12:00Z</dcterms:created>
  <dcterms:modified xsi:type="dcterms:W3CDTF">2023-03-30T13:13:00Z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89bf7a14-c283-42d1-b61f-34deb110af8b</vt:lpwstr>
  </property>
</Properties>
</file>