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6F22" w:rsidRDefault="007C6F22" w:rsidP="007C6F22">
      <w:pPr>
        <w:rPr>
          <w:rFonts w:cs="Arial"/>
          <w:szCs w:val="22"/>
        </w:rPr>
      </w:pPr>
      <w:r>
        <w:rPr>
          <w:rFonts w:cs="Arial"/>
          <w:b/>
          <w:bCs/>
          <w:sz w:val="28"/>
          <w:szCs w:val="28"/>
        </w:rPr>
        <w:t xml:space="preserve">Multiple </w:t>
      </w:r>
      <w:proofErr w:type="gramStart"/>
      <w:r>
        <w:rPr>
          <w:rFonts w:cs="Arial"/>
          <w:b/>
          <w:bCs/>
          <w:sz w:val="28"/>
          <w:szCs w:val="28"/>
        </w:rPr>
        <w:t>Regression</w:t>
      </w:r>
      <w:proofErr w:type="gramEnd"/>
    </w:p>
    <w:p w:rsidR="007C6F22" w:rsidRDefault="007C6F22" w:rsidP="007C6F22">
      <w:pPr>
        <w:rPr>
          <w:rFonts w:cs="Arial"/>
          <w:szCs w:val="22"/>
        </w:rPr>
      </w:pPr>
    </w:p>
    <w:p w:rsidR="007C6F22" w:rsidRPr="00F922DF" w:rsidRDefault="007C6F22" w:rsidP="007C6F22">
      <w:pPr>
        <w:rPr>
          <w:rFonts w:cs="Arial"/>
          <w:sz w:val="20"/>
          <w:szCs w:val="20"/>
        </w:rPr>
      </w:pPr>
      <w:r w:rsidRPr="00F922DF">
        <w:rPr>
          <w:rFonts w:cs="Arial"/>
          <w:sz w:val="20"/>
          <w:szCs w:val="20"/>
        </w:rPr>
        <w:t xml:space="preserve">In many situations we want to be able to use more than one independent variable to predict the value of the dependent variable. We use multiple </w:t>
      </w:r>
      <w:proofErr w:type="gramStart"/>
      <w:r w:rsidRPr="00F922DF">
        <w:rPr>
          <w:rFonts w:cs="Arial"/>
          <w:sz w:val="20"/>
          <w:szCs w:val="20"/>
        </w:rPr>
        <w:t>regression</w:t>
      </w:r>
      <w:proofErr w:type="gramEnd"/>
      <w:r w:rsidRPr="00F922DF">
        <w:rPr>
          <w:rFonts w:cs="Arial"/>
          <w:sz w:val="20"/>
          <w:szCs w:val="20"/>
        </w:rPr>
        <w:t xml:space="preserve"> in these cases.</w:t>
      </w:r>
    </w:p>
    <w:p w:rsidR="007C6F22" w:rsidRPr="00F922DF" w:rsidRDefault="007C6F22" w:rsidP="007C6F22">
      <w:pPr>
        <w:rPr>
          <w:rFonts w:cs="Arial"/>
          <w:sz w:val="20"/>
          <w:szCs w:val="20"/>
        </w:rPr>
      </w:pPr>
    </w:p>
    <w:p w:rsidR="007C6F22" w:rsidRPr="00F922DF" w:rsidRDefault="007C6F22" w:rsidP="007C6F22">
      <w:pPr>
        <w:rPr>
          <w:rFonts w:cs="Arial"/>
          <w:sz w:val="20"/>
          <w:szCs w:val="20"/>
        </w:rPr>
      </w:pPr>
      <w:r w:rsidRPr="00F922DF">
        <w:rPr>
          <w:rFonts w:cs="Arial"/>
          <w:sz w:val="20"/>
          <w:szCs w:val="20"/>
        </w:rPr>
        <w:t xml:space="preserve">For example, we might suspect that the price of a house depends not only on the number of bedrooms it has but also depends on the number of living rooms, number of bath/shower rooms, </w:t>
      </w:r>
      <w:proofErr w:type="gramStart"/>
      <w:r w:rsidRPr="00F922DF">
        <w:rPr>
          <w:rFonts w:cs="Arial"/>
          <w:sz w:val="20"/>
          <w:szCs w:val="20"/>
        </w:rPr>
        <w:t>size</w:t>
      </w:r>
      <w:proofErr w:type="gramEnd"/>
      <w:r w:rsidRPr="00F922DF">
        <w:rPr>
          <w:rFonts w:cs="Arial"/>
          <w:sz w:val="20"/>
          <w:szCs w:val="20"/>
        </w:rPr>
        <w:t xml:space="preserve"> of garden and so on. To predict the price of a house we would need a model that took into account all the significant factors.</w:t>
      </w:r>
    </w:p>
    <w:p w:rsidR="007C6F22" w:rsidRPr="00F922DF" w:rsidRDefault="007C6F22" w:rsidP="007C6F22">
      <w:pPr>
        <w:rPr>
          <w:rFonts w:cs="Arial"/>
          <w:sz w:val="20"/>
          <w:szCs w:val="20"/>
        </w:rPr>
      </w:pPr>
    </w:p>
    <w:p w:rsidR="007C6F22" w:rsidRPr="00F922DF" w:rsidRDefault="007C6F22" w:rsidP="007C6F22">
      <w:pPr>
        <w:rPr>
          <w:rFonts w:cs="Arial"/>
          <w:sz w:val="20"/>
          <w:szCs w:val="20"/>
        </w:rPr>
      </w:pPr>
      <w:r w:rsidRPr="00F922DF">
        <w:rPr>
          <w:rFonts w:cs="Arial"/>
          <w:sz w:val="20"/>
          <w:szCs w:val="20"/>
        </w:rPr>
        <w:t>We denote the independent variables as x</w:t>
      </w:r>
      <w:r w:rsidRPr="00F922DF">
        <w:rPr>
          <w:rFonts w:cs="Arial"/>
          <w:sz w:val="20"/>
          <w:szCs w:val="20"/>
          <w:vertAlign w:val="subscript"/>
        </w:rPr>
        <w:t>1</w:t>
      </w:r>
      <w:r w:rsidRPr="00F922DF">
        <w:rPr>
          <w:rFonts w:cs="Arial"/>
          <w:sz w:val="20"/>
          <w:szCs w:val="20"/>
        </w:rPr>
        <w:t xml:space="preserve">, </w:t>
      </w:r>
      <w:proofErr w:type="gramStart"/>
      <w:r w:rsidRPr="00F922DF">
        <w:rPr>
          <w:rFonts w:cs="Arial"/>
          <w:sz w:val="20"/>
          <w:szCs w:val="20"/>
        </w:rPr>
        <w:t>x</w:t>
      </w:r>
      <w:r w:rsidRPr="00F922DF">
        <w:rPr>
          <w:rFonts w:cs="Arial"/>
          <w:sz w:val="20"/>
          <w:szCs w:val="20"/>
          <w:vertAlign w:val="subscript"/>
        </w:rPr>
        <w:t>2</w:t>
      </w:r>
      <w:r w:rsidRPr="00F922DF">
        <w:rPr>
          <w:rFonts w:cs="Arial"/>
          <w:sz w:val="20"/>
          <w:szCs w:val="20"/>
        </w:rPr>
        <w:t>, ........</w:t>
      </w:r>
      <w:proofErr w:type="spellStart"/>
      <w:r w:rsidRPr="00F922DF">
        <w:rPr>
          <w:rFonts w:cs="Arial"/>
          <w:sz w:val="20"/>
          <w:szCs w:val="20"/>
        </w:rPr>
        <w:t>x</w:t>
      </w:r>
      <w:r w:rsidRPr="00F922DF">
        <w:rPr>
          <w:rFonts w:cs="Arial"/>
          <w:sz w:val="20"/>
          <w:szCs w:val="20"/>
          <w:vertAlign w:val="subscript"/>
        </w:rPr>
        <w:t>k</w:t>
      </w:r>
      <w:proofErr w:type="spellEnd"/>
      <w:proofErr w:type="gramEnd"/>
      <w:r w:rsidRPr="00F922DF">
        <w:rPr>
          <w:rFonts w:cs="Arial"/>
          <w:sz w:val="20"/>
          <w:szCs w:val="20"/>
        </w:rPr>
        <w:t xml:space="preserve"> and the associated coefficients as b</w:t>
      </w:r>
      <w:r w:rsidRPr="00F922DF">
        <w:rPr>
          <w:rFonts w:cs="Arial"/>
          <w:sz w:val="20"/>
          <w:szCs w:val="20"/>
          <w:vertAlign w:val="subscript"/>
        </w:rPr>
        <w:t>1,</w:t>
      </w:r>
      <w:r w:rsidRPr="00F922DF">
        <w:rPr>
          <w:rFonts w:cs="Arial"/>
          <w:sz w:val="20"/>
          <w:szCs w:val="20"/>
        </w:rPr>
        <w:t xml:space="preserve"> b</w:t>
      </w:r>
      <w:r w:rsidRPr="00F922DF">
        <w:rPr>
          <w:rFonts w:cs="Arial"/>
          <w:sz w:val="20"/>
          <w:szCs w:val="20"/>
          <w:vertAlign w:val="subscript"/>
        </w:rPr>
        <w:t>2</w:t>
      </w:r>
      <w:r w:rsidRPr="00F922DF">
        <w:rPr>
          <w:rFonts w:cs="Arial"/>
          <w:sz w:val="20"/>
          <w:szCs w:val="20"/>
        </w:rPr>
        <w:t xml:space="preserve"> ..... </w:t>
      </w:r>
      <w:proofErr w:type="spellStart"/>
      <w:proofErr w:type="gramStart"/>
      <w:r w:rsidRPr="00F922DF">
        <w:rPr>
          <w:rFonts w:cs="Arial"/>
          <w:sz w:val="20"/>
          <w:szCs w:val="20"/>
        </w:rPr>
        <w:t>b</w:t>
      </w:r>
      <w:r w:rsidRPr="00F922DF">
        <w:rPr>
          <w:rFonts w:cs="Arial"/>
          <w:sz w:val="20"/>
          <w:szCs w:val="20"/>
          <w:vertAlign w:val="subscript"/>
        </w:rPr>
        <w:t>k</w:t>
      </w:r>
      <w:proofErr w:type="spellEnd"/>
      <w:r w:rsidRPr="00F922DF">
        <w:rPr>
          <w:rFonts w:cs="Arial"/>
          <w:sz w:val="20"/>
          <w:szCs w:val="20"/>
          <w:vertAlign w:val="subscript"/>
        </w:rPr>
        <w:t xml:space="preserve"> </w:t>
      </w:r>
      <w:r w:rsidRPr="00F922DF">
        <w:rPr>
          <w:rFonts w:cs="Arial"/>
          <w:sz w:val="20"/>
          <w:szCs w:val="20"/>
        </w:rPr>
        <w:t>.</w:t>
      </w:r>
      <w:proofErr w:type="gramEnd"/>
      <w:r w:rsidRPr="00F922DF">
        <w:rPr>
          <w:rFonts w:cs="Arial"/>
          <w:sz w:val="20"/>
          <w:szCs w:val="20"/>
        </w:rPr>
        <w:t xml:space="preserve"> The constant of the regression equation is denoted by </w:t>
      </w:r>
      <w:proofErr w:type="gramStart"/>
      <w:r w:rsidRPr="00F922DF">
        <w:rPr>
          <w:sz w:val="20"/>
          <w:szCs w:val="20"/>
        </w:rPr>
        <w:t>α</w:t>
      </w:r>
      <w:r w:rsidRPr="00F922DF">
        <w:rPr>
          <w:rFonts w:cs="Arial"/>
          <w:sz w:val="20"/>
          <w:szCs w:val="20"/>
        </w:rPr>
        <w:t xml:space="preserve"> .</w:t>
      </w:r>
      <w:proofErr w:type="gramEnd"/>
    </w:p>
    <w:p w:rsidR="007C6F22" w:rsidRPr="00F922DF" w:rsidRDefault="007C6F22" w:rsidP="007C6F22">
      <w:pPr>
        <w:rPr>
          <w:rFonts w:cs="Arial"/>
          <w:sz w:val="20"/>
          <w:szCs w:val="20"/>
        </w:rPr>
      </w:pPr>
    </w:p>
    <w:p w:rsidR="007C6F22" w:rsidRPr="00F922DF" w:rsidRDefault="007C6F22" w:rsidP="007C6F22">
      <w:pPr>
        <w:rPr>
          <w:rFonts w:cs="Arial"/>
          <w:sz w:val="20"/>
          <w:szCs w:val="20"/>
        </w:rPr>
      </w:pPr>
      <w:r w:rsidRPr="00F922DF">
        <w:rPr>
          <w:rFonts w:cs="Arial"/>
          <w:sz w:val="20"/>
          <w:szCs w:val="20"/>
        </w:rPr>
        <w:t>Thus the regression equation is:</w:t>
      </w:r>
      <w:r w:rsidRPr="00F922DF">
        <w:rPr>
          <w:rFonts w:cs="Arial"/>
          <w:sz w:val="20"/>
          <w:szCs w:val="20"/>
        </w:rPr>
        <w:tab/>
      </w:r>
    </w:p>
    <w:p w:rsidR="007C6F22" w:rsidRPr="00F922DF" w:rsidRDefault="007C6F22" w:rsidP="007C6F22">
      <w:pPr>
        <w:rPr>
          <w:rFonts w:cs="Arial"/>
          <w:sz w:val="20"/>
          <w:szCs w:val="20"/>
        </w:rPr>
      </w:pPr>
    </w:p>
    <w:p w:rsidR="007C6F22" w:rsidRPr="007954AE" w:rsidRDefault="007C6F22" w:rsidP="007C6F22">
      <w:pPr>
        <w:ind w:firstLine="1440"/>
        <w:rPr>
          <w:rFonts w:cs="Arial"/>
          <w:sz w:val="20"/>
          <w:szCs w:val="20"/>
          <w:lang w:val="es-ES_tradnl"/>
        </w:rPr>
      </w:pPr>
      <w:r w:rsidRPr="00882CC7">
        <w:rPr>
          <w:rFonts w:cs="Arial"/>
          <w:sz w:val="20"/>
          <w:szCs w:val="20"/>
        </w:rPr>
        <w:t xml:space="preserve"> </w:t>
      </w:r>
      <w:r w:rsidRPr="007954AE">
        <w:rPr>
          <w:rFonts w:cs="Arial"/>
          <w:b/>
          <w:bCs/>
          <w:sz w:val="20"/>
          <w:szCs w:val="20"/>
          <w:lang w:val="es-ES_tradnl"/>
        </w:rPr>
        <w:t>y    = a + b</w:t>
      </w:r>
      <w:r w:rsidRPr="007954AE">
        <w:rPr>
          <w:rFonts w:cs="Arial"/>
          <w:b/>
          <w:bCs/>
          <w:sz w:val="20"/>
          <w:szCs w:val="20"/>
          <w:vertAlign w:val="subscript"/>
          <w:lang w:val="es-ES_tradnl"/>
        </w:rPr>
        <w:t>1</w:t>
      </w:r>
      <w:r w:rsidRPr="007954AE">
        <w:rPr>
          <w:rFonts w:cs="Arial"/>
          <w:b/>
          <w:bCs/>
          <w:sz w:val="20"/>
          <w:szCs w:val="20"/>
          <w:lang w:val="es-ES_tradnl"/>
        </w:rPr>
        <w:t>x</w:t>
      </w:r>
      <w:r w:rsidRPr="007954AE">
        <w:rPr>
          <w:rFonts w:cs="Arial"/>
          <w:b/>
          <w:bCs/>
          <w:sz w:val="20"/>
          <w:szCs w:val="20"/>
          <w:vertAlign w:val="subscript"/>
          <w:lang w:val="es-ES_tradnl"/>
        </w:rPr>
        <w:t>1</w:t>
      </w:r>
      <w:r w:rsidRPr="007954AE">
        <w:rPr>
          <w:rFonts w:cs="Arial"/>
          <w:b/>
          <w:bCs/>
          <w:sz w:val="20"/>
          <w:szCs w:val="20"/>
          <w:lang w:val="es-ES_tradnl"/>
        </w:rPr>
        <w:t xml:space="preserve"> + b</w:t>
      </w:r>
      <w:r w:rsidRPr="007954AE">
        <w:rPr>
          <w:rFonts w:cs="Arial"/>
          <w:b/>
          <w:bCs/>
          <w:sz w:val="20"/>
          <w:szCs w:val="20"/>
          <w:vertAlign w:val="subscript"/>
          <w:lang w:val="es-ES_tradnl"/>
        </w:rPr>
        <w:t>2</w:t>
      </w:r>
      <w:r w:rsidRPr="007954AE">
        <w:rPr>
          <w:rFonts w:cs="Arial"/>
          <w:b/>
          <w:bCs/>
          <w:sz w:val="20"/>
          <w:szCs w:val="20"/>
          <w:lang w:val="es-ES_tradnl"/>
        </w:rPr>
        <w:t>x</w:t>
      </w:r>
      <w:r w:rsidRPr="007954AE">
        <w:rPr>
          <w:rFonts w:cs="Arial"/>
          <w:b/>
          <w:bCs/>
          <w:sz w:val="20"/>
          <w:szCs w:val="20"/>
          <w:vertAlign w:val="subscript"/>
          <w:lang w:val="es-ES_tradnl"/>
        </w:rPr>
        <w:t>2</w:t>
      </w:r>
      <w:r w:rsidRPr="007954AE">
        <w:rPr>
          <w:rFonts w:cs="Arial"/>
          <w:b/>
          <w:bCs/>
          <w:sz w:val="20"/>
          <w:szCs w:val="20"/>
          <w:lang w:val="es-ES_tradnl"/>
        </w:rPr>
        <w:t xml:space="preserve"> + b</w:t>
      </w:r>
      <w:r w:rsidRPr="007954AE">
        <w:rPr>
          <w:rFonts w:cs="Arial"/>
          <w:b/>
          <w:bCs/>
          <w:sz w:val="20"/>
          <w:szCs w:val="20"/>
          <w:vertAlign w:val="subscript"/>
          <w:lang w:val="es-ES_tradnl"/>
        </w:rPr>
        <w:t>3</w:t>
      </w:r>
      <w:r w:rsidRPr="007954AE">
        <w:rPr>
          <w:rFonts w:cs="Arial"/>
          <w:b/>
          <w:bCs/>
          <w:sz w:val="20"/>
          <w:szCs w:val="20"/>
          <w:lang w:val="es-ES_tradnl"/>
        </w:rPr>
        <w:t>x</w:t>
      </w:r>
      <w:r w:rsidRPr="007954AE">
        <w:rPr>
          <w:rFonts w:cs="Arial"/>
          <w:b/>
          <w:bCs/>
          <w:sz w:val="20"/>
          <w:szCs w:val="20"/>
          <w:vertAlign w:val="subscript"/>
          <w:lang w:val="es-ES_tradnl"/>
        </w:rPr>
        <w:t>3</w:t>
      </w:r>
      <w:r w:rsidRPr="007954AE">
        <w:rPr>
          <w:rFonts w:cs="Arial"/>
          <w:b/>
          <w:bCs/>
          <w:sz w:val="20"/>
          <w:szCs w:val="20"/>
          <w:lang w:val="es-ES_tradnl"/>
        </w:rPr>
        <w:t xml:space="preserve"> </w:t>
      </w:r>
      <w:proofErr w:type="gramStart"/>
      <w:r w:rsidRPr="007954AE">
        <w:rPr>
          <w:rFonts w:cs="Arial"/>
          <w:b/>
          <w:bCs/>
          <w:sz w:val="20"/>
          <w:szCs w:val="20"/>
          <w:lang w:val="es-ES_tradnl"/>
        </w:rPr>
        <w:t>+ ..........</w:t>
      </w:r>
      <w:proofErr w:type="gramEnd"/>
      <w:r w:rsidRPr="007954AE">
        <w:rPr>
          <w:rFonts w:cs="Arial"/>
          <w:b/>
          <w:bCs/>
          <w:sz w:val="20"/>
          <w:szCs w:val="20"/>
          <w:lang w:val="es-ES_tradnl"/>
        </w:rPr>
        <w:t xml:space="preserve"> </w:t>
      </w:r>
      <w:proofErr w:type="spellStart"/>
      <w:r w:rsidRPr="007954AE">
        <w:rPr>
          <w:rFonts w:cs="Arial"/>
          <w:b/>
          <w:bCs/>
          <w:sz w:val="20"/>
          <w:szCs w:val="20"/>
          <w:lang w:val="es-ES_tradnl"/>
        </w:rPr>
        <w:t>b</w:t>
      </w:r>
      <w:r w:rsidRPr="007954AE">
        <w:rPr>
          <w:rFonts w:cs="Arial"/>
          <w:b/>
          <w:bCs/>
          <w:sz w:val="20"/>
          <w:szCs w:val="20"/>
          <w:vertAlign w:val="subscript"/>
          <w:lang w:val="es-ES_tradnl"/>
        </w:rPr>
        <w:t>k</w:t>
      </w:r>
      <w:r w:rsidRPr="007954AE">
        <w:rPr>
          <w:rFonts w:cs="Arial"/>
          <w:b/>
          <w:bCs/>
          <w:sz w:val="20"/>
          <w:szCs w:val="20"/>
          <w:lang w:val="es-ES_tradnl"/>
        </w:rPr>
        <w:t>x</w:t>
      </w:r>
      <w:r w:rsidRPr="007954AE">
        <w:rPr>
          <w:rFonts w:cs="Arial"/>
          <w:b/>
          <w:bCs/>
          <w:sz w:val="20"/>
          <w:szCs w:val="20"/>
          <w:vertAlign w:val="subscript"/>
          <w:lang w:val="es-ES_tradnl"/>
        </w:rPr>
        <w:t>k</w:t>
      </w:r>
      <w:proofErr w:type="spellEnd"/>
      <w:r w:rsidRPr="007954AE">
        <w:rPr>
          <w:rFonts w:cs="Arial"/>
          <w:b/>
          <w:bCs/>
          <w:sz w:val="20"/>
          <w:szCs w:val="20"/>
          <w:vertAlign w:val="subscript"/>
          <w:lang w:val="es-ES_tradnl"/>
        </w:rPr>
        <w:t xml:space="preserve">   </w:t>
      </w:r>
    </w:p>
    <w:p w:rsidR="007C6F22" w:rsidRPr="007954AE" w:rsidRDefault="007C6F22" w:rsidP="007C6F22">
      <w:pPr>
        <w:rPr>
          <w:rFonts w:cs="Arial"/>
          <w:sz w:val="20"/>
          <w:szCs w:val="20"/>
          <w:lang w:val="es-ES_tradnl"/>
        </w:rPr>
      </w:pPr>
    </w:p>
    <w:p w:rsidR="007C6F22" w:rsidRPr="00F922DF" w:rsidRDefault="007C6F22" w:rsidP="007C6F22">
      <w:pPr>
        <w:rPr>
          <w:rFonts w:cs="Arial"/>
          <w:sz w:val="20"/>
          <w:szCs w:val="20"/>
        </w:rPr>
      </w:pPr>
      <w:r w:rsidRPr="00F922DF">
        <w:rPr>
          <w:rFonts w:cs="Arial"/>
          <w:sz w:val="20"/>
          <w:szCs w:val="20"/>
        </w:rPr>
        <w:t xml:space="preserve">The formulae for calculating the values of </w:t>
      </w:r>
      <w:proofErr w:type="gramStart"/>
      <w:r w:rsidRPr="00F922DF">
        <w:rPr>
          <w:rFonts w:cs="Arial"/>
          <w:sz w:val="20"/>
          <w:szCs w:val="20"/>
        </w:rPr>
        <w:t>a ,</w:t>
      </w:r>
      <w:proofErr w:type="gramEnd"/>
      <w:r w:rsidRPr="00F922DF">
        <w:rPr>
          <w:rFonts w:cs="Arial"/>
          <w:sz w:val="20"/>
          <w:szCs w:val="20"/>
        </w:rPr>
        <w:t xml:space="preserve"> </w:t>
      </w:r>
      <w:r w:rsidRPr="00F922DF">
        <w:rPr>
          <w:rFonts w:cs="Arial"/>
          <w:b/>
          <w:bCs/>
          <w:sz w:val="20"/>
          <w:szCs w:val="20"/>
        </w:rPr>
        <w:t xml:space="preserve"> b</w:t>
      </w:r>
      <w:r w:rsidRPr="00F922DF">
        <w:rPr>
          <w:rFonts w:cs="Arial"/>
          <w:b/>
          <w:bCs/>
          <w:sz w:val="20"/>
          <w:szCs w:val="20"/>
          <w:vertAlign w:val="subscript"/>
        </w:rPr>
        <w:t>1</w:t>
      </w:r>
      <w:r w:rsidRPr="00F922DF">
        <w:rPr>
          <w:rFonts w:cs="Arial"/>
          <w:b/>
          <w:bCs/>
          <w:sz w:val="20"/>
          <w:szCs w:val="20"/>
        </w:rPr>
        <w:t xml:space="preserve"> ,  b</w:t>
      </w:r>
      <w:r w:rsidRPr="00F922DF">
        <w:rPr>
          <w:rFonts w:cs="Arial"/>
          <w:b/>
          <w:bCs/>
          <w:sz w:val="20"/>
          <w:szCs w:val="20"/>
          <w:vertAlign w:val="subscript"/>
        </w:rPr>
        <w:t>2</w:t>
      </w:r>
      <w:r w:rsidRPr="00F922DF">
        <w:rPr>
          <w:rFonts w:cs="Arial"/>
          <w:b/>
          <w:bCs/>
          <w:sz w:val="20"/>
          <w:szCs w:val="20"/>
        </w:rPr>
        <w:t xml:space="preserve"> , b</w:t>
      </w:r>
      <w:r w:rsidRPr="00F922DF">
        <w:rPr>
          <w:rFonts w:cs="Arial"/>
          <w:b/>
          <w:bCs/>
          <w:sz w:val="20"/>
          <w:szCs w:val="20"/>
          <w:vertAlign w:val="subscript"/>
        </w:rPr>
        <w:t>3</w:t>
      </w:r>
      <w:r w:rsidRPr="00F922DF">
        <w:rPr>
          <w:rFonts w:cs="Arial"/>
          <w:b/>
          <w:bCs/>
          <w:sz w:val="20"/>
          <w:szCs w:val="20"/>
        </w:rPr>
        <w:t xml:space="preserve">.......... </w:t>
      </w:r>
      <w:proofErr w:type="spellStart"/>
      <w:r w:rsidRPr="00F922DF">
        <w:rPr>
          <w:rFonts w:cs="Arial"/>
          <w:b/>
          <w:bCs/>
          <w:sz w:val="20"/>
          <w:szCs w:val="20"/>
        </w:rPr>
        <w:t>b</w:t>
      </w:r>
      <w:r w:rsidRPr="00F922DF">
        <w:rPr>
          <w:rFonts w:cs="Arial"/>
          <w:b/>
          <w:bCs/>
          <w:sz w:val="20"/>
          <w:szCs w:val="20"/>
          <w:vertAlign w:val="subscript"/>
        </w:rPr>
        <w:t>k</w:t>
      </w:r>
      <w:proofErr w:type="spellEnd"/>
      <w:r w:rsidRPr="00F922DF">
        <w:rPr>
          <w:rFonts w:cs="Arial"/>
          <w:sz w:val="20"/>
          <w:szCs w:val="20"/>
        </w:rPr>
        <w:t xml:space="preserve"> are too complicated to include here. We will focus on analysing the SPSS printouts.</w:t>
      </w:r>
    </w:p>
    <w:p w:rsidR="007C6F22" w:rsidRDefault="007C6F22" w:rsidP="007C6F22">
      <w:pPr>
        <w:rPr>
          <w:rFonts w:cs="Arial"/>
          <w:szCs w:val="22"/>
        </w:rPr>
      </w:pPr>
    </w:p>
    <w:p w:rsidR="007C6F22" w:rsidRDefault="007C6F22" w:rsidP="007C6F22">
      <w:pPr>
        <w:rPr>
          <w:rFonts w:cs="Arial"/>
          <w:sz w:val="26"/>
          <w:szCs w:val="26"/>
        </w:rPr>
      </w:pPr>
    </w:p>
    <w:p w:rsidR="007C6F22" w:rsidRDefault="007C6F22" w:rsidP="007C6F22">
      <w:pPr>
        <w:rPr>
          <w:rFonts w:cs="Arial"/>
          <w:szCs w:val="22"/>
        </w:rPr>
      </w:pPr>
      <w:proofErr w:type="gramStart"/>
      <w:r>
        <w:rPr>
          <w:rFonts w:cs="Arial"/>
          <w:b/>
          <w:bCs/>
          <w:szCs w:val="22"/>
        </w:rPr>
        <w:t>t-test</w:t>
      </w:r>
      <w:proofErr w:type="gramEnd"/>
      <w:r>
        <w:rPr>
          <w:rFonts w:cs="Arial"/>
          <w:b/>
          <w:bCs/>
          <w:szCs w:val="22"/>
        </w:rPr>
        <w:t xml:space="preserve"> on Regression Coefficients</w:t>
      </w:r>
    </w:p>
    <w:p w:rsidR="007C6F22" w:rsidRPr="00F922DF" w:rsidRDefault="007C6F22" w:rsidP="007C6F22">
      <w:pPr>
        <w:rPr>
          <w:rFonts w:cs="Arial"/>
          <w:sz w:val="20"/>
          <w:szCs w:val="20"/>
        </w:rPr>
      </w:pPr>
      <w:r w:rsidRPr="00F922DF">
        <w:rPr>
          <w:rFonts w:cs="Arial"/>
          <w:sz w:val="20"/>
          <w:szCs w:val="20"/>
        </w:rPr>
        <w:t xml:space="preserve">We can use the t-test to decide if the coefficients of the regression line are significant </w:t>
      </w:r>
    </w:p>
    <w:p w:rsidR="007C6F22" w:rsidRPr="00F922DF" w:rsidRDefault="007C6F22" w:rsidP="007C6F22">
      <w:pPr>
        <w:rPr>
          <w:rFonts w:cs="Arial"/>
          <w:sz w:val="20"/>
          <w:szCs w:val="20"/>
        </w:rPr>
      </w:pPr>
    </w:p>
    <w:p w:rsidR="007C6F22" w:rsidRPr="00F922DF" w:rsidRDefault="007C6F22" w:rsidP="007C6F22">
      <w:pPr>
        <w:ind w:left="720"/>
        <w:rPr>
          <w:rFonts w:cs="Arial"/>
          <w:sz w:val="20"/>
          <w:szCs w:val="20"/>
        </w:rPr>
      </w:pPr>
      <w:r w:rsidRPr="00F922DF">
        <w:rPr>
          <w:rFonts w:cs="Arial"/>
          <w:sz w:val="20"/>
          <w:szCs w:val="20"/>
        </w:rPr>
        <w:t>H</w:t>
      </w:r>
      <w:r w:rsidRPr="00F922DF">
        <w:rPr>
          <w:rFonts w:cs="Arial"/>
          <w:sz w:val="20"/>
          <w:szCs w:val="20"/>
          <w:vertAlign w:val="subscript"/>
        </w:rPr>
        <w:t>0:</w:t>
      </w:r>
      <w:r w:rsidRPr="00F922DF">
        <w:rPr>
          <w:rFonts w:cs="Arial"/>
          <w:sz w:val="20"/>
          <w:szCs w:val="20"/>
          <w:vertAlign w:val="subscript"/>
        </w:rPr>
        <w:tab/>
      </w:r>
      <w:proofErr w:type="spellStart"/>
      <w:r w:rsidRPr="00F922DF">
        <w:rPr>
          <w:sz w:val="20"/>
          <w:szCs w:val="20"/>
        </w:rPr>
        <w:t>β</w:t>
      </w:r>
      <w:r w:rsidRPr="00F922DF">
        <w:rPr>
          <w:rFonts w:cs="Arial"/>
          <w:sz w:val="20"/>
          <w:szCs w:val="20"/>
          <w:vertAlign w:val="subscript"/>
        </w:rPr>
        <w:t>i</w:t>
      </w:r>
      <w:proofErr w:type="spellEnd"/>
      <w:r>
        <w:rPr>
          <w:rFonts w:cs="Arial"/>
          <w:sz w:val="20"/>
          <w:szCs w:val="20"/>
        </w:rPr>
        <w:t xml:space="preserve"> = 0   </w:t>
      </w:r>
      <w:r w:rsidRPr="00F922DF">
        <w:rPr>
          <w:rFonts w:cs="Arial"/>
          <w:sz w:val="20"/>
          <w:szCs w:val="20"/>
        </w:rPr>
        <w:t xml:space="preserve">[coefficient = </w:t>
      </w:r>
      <w:proofErr w:type="gramStart"/>
      <w:r w:rsidRPr="00F922DF">
        <w:rPr>
          <w:rFonts w:cs="Arial"/>
          <w:sz w:val="20"/>
          <w:szCs w:val="20"/>
        </w:rPr>
        <w:t>0 :no</w:t>
      </w:r>
      <w:proofErr w:type="gramEnd"/>
      <w:r w:rsidRPr="00F922DF">
        <w:rPr>
          <w:rFonts w:cs="Arial"/>
          <w:sz w:val="20"/>
          <w:szCs w:val="20"/>
        </w:rPr>
        <w:t xml:space="preserve"> significant contribution to linear </w:t>
      </w:r>
      <w:r>
        <w:rPr>
          <w:rFonts w:cs="Arial"/>
          <w:sz w:val="20"/>
          <w:szCs w:val="20"/>
        </w:rPr>
        <w:t>relationship]</w:t>
      </w:r>
      <w:r w:rsidRPr="00F922DF">
        <w:rPr>
          <w:rFonts w:cs="Arial"/>
          <w:sz w:val="20"/>
          <w:szCs w:val="20"/>
        </w:rPr>
        <w:t xml:space="preserve">                       </w:t>
      </w:r>
      <w:r>
        <w:rPr>
          <w:rFonts w:cs="Arial"/>
          <w:sz w:val="20"/>
          <w:szCs w:val="20"/>
        </w:rPr>
        <w:t xml:space="preserve">                             </w:t>
      </w:r>
    </w:p>
    <w:p w:rsidR="007C6F22" w:rsidRPr="00F922DF" w:rsidRDefault="007C6F22" w:rsidP="007C6F22">
      <w:pPr>
        <w:ind w:firstLine="720"/>
        <w:rPr>
          <w:rFonts w:cs="Arial"/>
          <w:sz w:val="20"/>
          <w:szCs w:val="20"/>
        </w:rPr>
      </w:pPr>
      <w:r w:rsidRPr="00F922DF">
        <w:rPr>
          <w:rFonts w:cs="Arial"/>
          <w:sz w:val="20"/>
          <w:szCs w:val="20"/>
        </w:rPr>
        <w:t>H</w:t>
      </w:r>
      <w:r w:rsidRPr="00F922DF">
        <w:rPr>
          <w:rFonts w:cs="Arial"/>
          <w:sz w:val="20"/>
          <w:szCs w:val="20"/>
          <w:vertAlign w:val="subscript"/>
        </w:rPr>
        <w:t>1</w:t>
      </w:r>
      <w:r w:rsidRPr="00F922DF">
        <w:rPr>
          <w:rFonts w:cs="Arial"/>
          <w:sz w:val="20"/>
          <w:szCs w:val="20"/>
        </w:rPr>
        <w:t>:</w:t>
      </w:r>
      <w:r w:rsidRPr="00F922DF">
        <w:rPr>
          <w:rFonts w:cs="Arial"/>
          <w:sz w:val="20"/>
          <w:szCs w:val="20"/>
        </w:rPr>
        <w:tab/>
      </w:r>
      <w:proofErr w:type="spellStart"/>
      <w:r w:rsidRPr="00F922DF">
        <w:rPr>
          <w:sz w:val="20"/>
          <w:szCs w:val="20"/>
        </w:rPr>
        <w:t>β</w:t>
      </w:r>
      <w:r w:rsidRPr="00F922DF">
        <w:rPr>
          <w:rFonts w:cs="Arial"/>
          <w:sz w:val="20"/>
          <w:szCs w:val="20"/>
          <w:vertAlign w:val="subscript"/>
        </w:rPr>
        <w:t>i</w:t>
      </w:r>
      <w:proofErr w:type="spellEnd"/>
      <w:r w:rsidRPr="00F922DF">
        <w:rPr>
          <w:rFonts w:cs="Arial"/>
          <w:sz w:val="20"/>
          <w:szCs w:val="20"/>
        </w:rPr>
        <w:t xml:space="preserve"> </w:t>
      </w:r>
      <w:r>
        <w:rPr>
          <w:rFonts w:cs="Arial"/>
          <w:sz w:val="20"/>
          <w:szCs w:val="20"/>
        </w:rPr>
        <w:t>≠</w:t>
      </w:r>
      <w:r w:rsidRPr="00F922DF">
        <w:rPr>
          <w:rFonts w:cs="Arial"/>
          <w:sz w:val="20"/>
          <w:szCs w:val="20"/>
        </w:rPr>
        <w:t xml:space="preserve"> 0           </w:t>
      </w:r>
    </w:p>
    <w:p w:rsidR="007C6F22" w:rsidRPr="00F922DF" w:rsidRDefault="007C6F22" w:rsidP="007C6F22">
      <w:pPr>
        <w:rPr>
          <w:rFonts w:cs="Arial"/>
          <w:sz w:val="20"/>
          <w:szCs w:val="20"/>
        </w:rPr>
      </w:pPr>
    </w:p>
    <w:p w:rsidR="007C6F22" w:rsidRPr="00D34018" w:rsidRDefault="007C6F22" w:rsidP="007C6F22">
      <w:pPr>
        <w:rPr>
          <w:rFonts w:cs="Arial"/>
          <w:sz w:val="20"/>
          <w:szCs w:val="20"/>
        </w:rPr>
      </w:pPr>
      <w:r w:rsidRPr="00F922DF">
        <w:rPr>
          <w:rFonts w:cs="Arial"/>
          <w:sz w:val="20"/>
          <w:szCs w:val="20"/>
        </w:rPr>
        <w:t>The test statistics is given by:</w:t>
      </w:r>
      <w:r w:rsidRPr="00F922DF">
        <w:rPr>
          <w:rFonts w:cs="Arial"/>
          <w:sz w:val="20"/>
          <w:szCs w:val="20"/>
        </w:rPr>
        <w:tab/>
      </w:r>
      <w:r w:rsidRPr="00F922DF">
        <w:rPr>
          <w:rFonts w:cs="Arial"/>
          <w:sz w:val="20"/>
          <w:szCs w:val="20"/>
        </w:rPr>
        <w:tab/>
        <w:t xml:space="preserve">t = </w:t>
      </w:r>
      <w:r w:rsidRPr="00F922DF">
        <w:rPr>
          <w:rFonts w:cs="Arial"/>
          <w:sz w:val="20"/>
          <w:szCs w:val="20"/>
        </w:rPr>
        <w:tab/>
      </w:r>
      <w:r w:rsidRPr="00D34018">
        <w:rPr>
          <w:rFonts w:cs="Arial"/>
          <w:sz w:val="20"/>
          <w:szCs w:val="20"/>
        </w:rPr>
        <w:t xml:space="preserve">     b</w:t>
      </w:r>
      <w:r w:rsidRPr="00D34018">
        <w:rPr>
          <w:rFonts w:cs="Arial"/>
          <w:sz w:val="20"/>
          <w:szCs w:val="20"/>
          <w:vertAlign w:val="subscript"/>
        </w:rPr>
        <w:t>i</w:t>
      </w:r>
      <w:r w:rsidRPr="00D34018">
        <w:rPr>
          <w:rFonts w:cs="Arial"/>
          <w:sz w:val="20"/>
          <w:szCs w:val="20"/>
        </w:rPr>
        <w:t xml:space="preserve">   </w:t>
      </w:r>
      <w:proofErr w:type="gramStart"/>
      <w:r w:rsidRPr="00D34018">
        <w:rPr>
          <w:rFonts w:cs="Arial"/>
          <w:sz w:val="20"/>
          <w:szCs w:val="20"/>
        </w:rPr>
        <w:t>/</w:t>
      </w:r>
      <w:r w:rsidRPr="00F922DF">
        <w:rPr>
          <w:rFonts w:cs="Arial"/>
          <w:sz w:val="20"/>
          <w:szCs w:val="20"/>
          <w:u w:val="single"/>
        </w:rPr>
        <w:t xml:space="preserve">  </w:t>
      </w:r>
      <w:r w:rsidRPr="00F922DF">
        <w:rPr>
          <w:rFonts w:cs="Arial"/>
          <w:sz w:val="20"/>
          <w:szCs w:val="20"/>
        </w:rPr>
        <w:t>Std</w:t>
      </w:r>
      <w:proofErr w:type="gramEnd"/>
      <w:r w:rsidRPr="00F922DF">
        <w:rPr>
          <w:rFonts w:cs="Arial"/>
          <w:sz w:val="20"/>
          <w:szCs w:val="20"/>
        </w:rPr>
        <w:t xml:space="preserve"> Err of b</w:t>
      </w:r>
      <w:r w:rsidRPr="00F922DF">
        <w:rPr>
          <w:rFonts w:cs="Arial"/>
          <w:sz w:val="20"/>
          <w:szCs w:val="20"/>
          <w:vertAlign w:val="subscript"/>
        </w:rPr>
        <w:t>i</w:t>
      </w:r>
    </w:p>
    <w:p w:rsidR="007C6F22" w:rsidRPr="00F922DF" w:rsidRDefault="007C6F22" w:rsidP="007C6F22">
      <w:pPr>
        <w:rPr>
          <w:rFonts w:cs="Arial"/>
          <w:sz w:val="20"/>
          <w:szCs w:val="20"/>
          <w:vertAlign w:val="subscript"/>
        </w:rPr>
      </w:pPr>
    </w:p>
    <w:p w:rsidR="007C6F22" w:rsidRPr="00F922DF" w:rsidRDefault="007C6F22" w:rsidP="007C6F22">
      <w:pPr>
        <w:rPr>
          <w:rFonts w:cs="Arial"/>
          <w:sz w:val="20"/>
          <w:szCs w:val="20"/>
        </w:rPr>
      </w:pPr>
      <w:r w:rsidRPr="00F922DF">
        <w:rPr>
          <w:rFonts w:cs="Arial"/>
          <w:sz w:val="20"/>
          <w:szCs w:val="20"/>
        </w:rPr>
        <w:t>We reject H</w:t>
      </w:r>
      <w:r w:rsidRPr="00F922DF">
        <w:rPr>
          <w:rFonts w:cs="Arial"/>
          <w:sz w:val="20"/>
          <w:szCs w:val="20"/>
          <w:vertAlign w:val="subscript"/>
        </w:rPr>
        <w:t>0</w:t>
      </w:r>
      <w:r w:rsidRPr="00F922DF">
        <w:rPr>
          <w:rFonts w:cs="Arial"/>
          <w:sz w:val="20"/>
          <w:szCs w:val="20"/>
        </w:rPr>
        <w:t xml:space="preserve"> if </w:t>
      </w:r>
      <w:r w:rsidRPr="00F922DF">
        <w:rPr>
          <w:rFonts w:cs="Arial"/>
          <w:sz w:val="20"/>
          <w:szCs w:val="20"/>
        </w:rPr>
        <w:tab/>
        <w:t xml:space="preserve">|t| </w:t>
      </w:r>
      <w:r>
        <w:rPr>
          <w:rFonts w:cs="Arial"/>
          <w:sz w:val="20"/>
          <w:szCs w:val="20"/>
        </w:rPr>
        <w:t>&gt;</w:t>
      </w:r>
      <w:r w:rsidRPr="00F922DF">
        <w:rPr>
          <w:rFonts w:cs="Arial"/>
          <w:sz w:val="20"/>
          <w:szCs w:val="20"/>
        </w:rPr>
        <w:t xml:space="preserve"> </w:t>
      </w:r>
      <w:proofErr w:type="gramStart"/>
      <w:r w:rsidRPr="00F922DF">
        <w:rPr>
          <w:rFonts w:cs="Arial"/>
          <w:sz w:val="20"/>
          <w:szCs w:val="20"/>
        </w:rPr>
        <w:t>t(</w:t>
      </w:r>
      <w:proofErr w:type="gramEnd"/>
      <w:r w:rsidRPr="00F922DF">
        <w:rPr>
          <w:rFonts w:cs="Arial"/>
          <w:sz w:val="20"/>
          <w:szCs w:val="20"/>
        </w:rPr>
        <w:t xml:space="preserve"> </w:t>
      </w:r>
      <w:r w:rsidRPr="00F922DF">
        <w:rPr>
          <w:sz w:val="20"/>
          <w:szCs w:val="20"/>
        </w:rPr>
        <w:t>α</w:t>
      </w:r>
      <w:r w:rsidRPr="00F922DF">
        <w:rPr>
          <w:rFonts w:cs="Arial"/>
          <w:sz w:val="20"/>
          <w:szCs w:val="20"/>
        </w:rPr>
        <w:t>/2, n-2)</w:t>
      </w:r>
      <w:r w:rsidRPr="00F922DF">
        <w:rPr>
          <w:rFonts w:cs="Arial"/>
          <w:sz w:val="20"/>
          <w:szCs w:val="20"/>
        </w:rPr>
        <w:tab/>
      </w:r>
      <w:r w:rsidRPr="00F922DF">
        <w:rPr>
          <w:rFonts w:cs="Arial"/>
          <w:sz w:val="20"/>
          <w:szCs w:val="20"/>
        </w:rPr>
        <w:tab/>
        <w:t>[found from statistics tables]</w:t>
      </w:r>
    </w:p>
    <w:p w:rsidR="007C6F22" w:rsidRPr="00F922DF" w:rsidRDefault="007C6F22" w:rsidP="007C6F22">
      <w:pPr>
        <w:rPr>
          <w:rFonts w:cs="Arial"/>
          <w:sz w:val="20"/>
          <w:szCs w:val="20"/>
        </w:rPr>
      </w:pPr>
    </w:p>
    <w:p w:rsidR="007C6F22" w:rsidRPr="00F922DF" w:rsidRDefault="007C6F22" w:rsidP="007C6F22">
      <w:pPr>
        <w:rPr>
          <w:rFonts w:cs="Arial"/>
          <w:sz w:val="20"/>
          <w:szCs w:val="20"/>
        </w:rPr>
      </w:pPr>
      <w:r w:rsidRPr="00F922DF">
        <w:rPr>
          <w:rFonts w:cs="Arial"/>
          <w:sz w:val="20"/>
          <w:szCs w:val="20"/>
        </w:rPr>
        <w:t xml:space="preserve">As before, we can </w:t>
      </w:r>
      <w:proofErr w:type="gramStart"/>
      <w:r w:rsidRPr="00F922DF">
        <w:rPr>
          <w:rFonts w:cs="Arial"/>
          <w:sz w:val="20"/>
          <w:szCs w:val="20"/>
        </w:rPr>
        <w:t>reject  H</w:t>
      </w:r>
      <w:r w:rsidRPr="00F922DF">
        <w:rPr>
          <w:rFonts w:cs="Arial"/>
          <w:sz w:val="20"/>
          <w:szCs w:val="20"/>
          <w:vertAlign w:val="subscript"/>
        </w:rPr>
        <w:t>0</w:t>
      </w:r>
      <w:proofErr w:type="gramEnd"/>
      <w:r w:rsidRPr="00F922DF">
        <w:rPr>
          <w:rFonts w:cs="Arial"/>
          <w:sz w:val="20"/>
          <w:szCs w:val="20"/>
          <w:vertAlign w:val="subscript"/>
        </w:rPr>
        <w:t xml:space="preserve">   </w:t>
      </w:r>
      <w:r w:rsidRPr="00F922DF">
        <w:rPr>
          <w:rFonts w:cs="Arial"/>
          <w:sz w:val="20"/>
          <w:szCs w:val="20"/>
        </w:rPr>
        <w:t>if the value of p &lt;0.025 in SPSS printout</w:t>
      </w:r>
      <w:r w:rsidRPr="00F922DF">
        <w:rPr>
          <w:rFonts w:cs="Arial"/>
          <w:sz w:val="20"/>
          <w:szCs w:val="20"/>
          <w:vertAlign w:val="subscript"/>
        </w:rPr>
        <w:t>..</w:t>
      </w:r>
    </w:p>
    <w:p w:rsidR="007C6F22" w:rsidRPr="00F922DF" w:rsidRDefault="007C6F22" w:rsidP="007C6F22">
      <w:pPr>
        <w:rPr>
          <w:rFonts w:cs="Arial"/>
          <w:b/>
          <w:bCs/>
          <w:sz w:val="20"/>
          <w:szCs w:val="20"/>
        </w:rPr>
      </w:pPr>
    </w:p>
    <w:p w:rsidR="007C6F22" w:rsidRDefault="007C6F22" w:rsidP="007C6F22">
      <w:pPr>
        <w:rPr>
          <w:rFonts w:cs="Arial"/>
          <w:b/>
          <w:bCs/>
          <w:szCs w:val="22"/>
        </w:rPr>
      </w:pPr>
    </w:p>
    <w:p w:rsidR="007C6F22" w:rsidRDefault="007C6F22" w:rsidP="007C6F22">
      <w:pPr>
        <w:rPr>
          <w:rFonts w:cs="Arial"/>
          <w:szCs w:val="22"/>
        </w:rPr>
      </w:pPr>
      <w:proofErr w:type="spellStart"/>
      <w:r>
        <w:rPr>
          <w:rFonts w:cs="Arial"/>
          <w:b/>
          <w:bCs/>
          <w:szCs w:val="22"/>
        </w:rPr>
        <w:t>Multicollinearity</w:t>
      </w:r>
      <w:proofErr w:type="spellEnd"/>
    </w:p>
    <w:p w:rsidR="007C6F22" w:rsidRPr="00D34018" w:rsidRDefault="007C6F22" w:rsidP="007C6F22">
      <w:pPr>
        <w:rPr>
          <w:rFonts w:cs="Arial"/>
          <w:sz w:val="20"/>
          <w:szCs w:val="20"/>
        </w:rPr>
      </w:pPr>
      <w:r w:rsidRPr="00D34018">
        <w:rPr>
          <w:rFonts w:cs="Arial"/>
          <w:sz w:val="20"/>
          <w:szCs w:val="20"/>
        </w:rPr>
        <w:t xml:space="preserve">If a regression equation contains two or more </w:t>
      </w:r>
      <w:r>
        <w:rPr>
          <w:rFonts w:cs="Arial"/>
          <w:sz w:val="20"/>
          <w:szCs w:val="20"/>
        </w:rPr>
        <w:t>“</w:t>
      </w:r>
      <w:r w:rsidRPr="00D34018">
        <w:rPr>
          <w:rFonts w:cs="Arial"/>
          <w:sz w:val="20"/>
          <w:szCs w:val="20"/>
        </w:rPr>
        <w:t>independent</w:t>
      </w:r>
      <w:proofErr w:type="gramStart"/>
      <w:r>
        <w:rPr>
          <w:rFonts w:cs="Arial"/>
          <w:sz w:val="20"/>
          <w:szCs w:val="20"/>
        </w:rPr>
        <w:t>”</w:t>
      </w:r>
      <w:r w:rsidRPr="00D34018">
        <w:rPr>
          <w:rFonts w:cs="Arial"/>
          <w:sz w:val="20"/>
          <w:szCs w:val="20"/>
        </w:rPr>
        <w:t xml:space="preserve">  variables</w:t>
      </w:r>
      <w:proofErr w:type="gramEnd"/>
      <w:r w:rsidRPr="00D34018">
        <w:rPr>
          <w:rFonts w:cs="Arial"/>
          <w:sz w:val="20"/>
          <w:szCs w:val="20"/>
        </w:rPr>
        <w:t xml:space="preserve"> that have a strong l</w:t>
      </w:r>
      <w:r>
        <w:rPr>
          <w:rFonts w:cs="Arial"/>
          <w:sz w:val="20"/>
          <w:szCs w:val="20"/>
        </w:rPr>
        <w:t>inear relationship between them</w:t>
      </w:r>
      <w:r w:rsidRPr="00D34018">
        <w:rPr>
          <w:rFonts w:cs="Arial"/>
          <w:sz w:val="20"/>
          <w:szCs w:val="20"/>
        </w:rPr>
        <w:t xml:space="preserve">, then the model has </w:t>
      </w:r>
      <w:r>
        <w:rPr>
          <w:rFonts w:cs="Arial"/>
          <w:sz w:val="20"/>
          <w:szCs w:val="20"/>
        </w:rPr>
        <w:t>“</w:t>
      </w:r>
      <w:proofErr w:type="spellStart"/>
      <w:r w:rsidRPr="00D34018">
        <w:rPr>
          <w:rFonts w:cs="Arial"/>
          <w:sz w:val="20"/>
          <w:szCs w:val="20"/>
        </w:rPr>
        <w:t>multicollinearity</w:t>
      </w:r>
      <w:proofErr w:type="spellEnd"/>
      <w:r>
        <w:rPr>
          <w:rFonts w:cs="Arial"/>
          <w:sz w:val="20"/>
          <w:szCs w:val="20"/>
        </w:rPr>
        <w:t>”</w:t>
      </w:r>
      <w:r w:rsidRPr="00D34018">
        <w:rPr>
          <w:rFonts w:cs="Arial"/>
          <w:sz w:val="20"/>
          <w:szCs w:val="20"/>
        </w:rPr>
        <w:t>. This means that the independent variables are not really independent in the sense that they are related to each other.</w:t>
      </w:r>
    </w:p>
    <w:p w:rsidR="007C6F22" w:rsidRPr="00D34018" w:rsidRDefault="007C6F22" w:rsidP="007C6F22">
      <w:pPr>
        <w:rPr>
          <w:rFonts w:cs="Arial"/>
          <w:sz w:val="20"/>
          <w:szCs w:val="20"/>
        </w:rPr>
      </w:pPr>
      <w:r w:rsidRPr="00D34018">
        <w:rPr>
          <w:rFonts w:cs="Arial"/>
          <w:sz w:val="20"/>
          <w:szCs w:val="20"/>
        </w:rPr>
        <w:t xml:space="preserve"> This strong linear relationship between two or more of the independent variables may make the estimates of the coefficients unreliable and may, in fact, make some coefficients negative when they should be positive (or vice versa). </w:t>
      </w:r>
    </w:p>
    <w:p w:rsidR="007C6F22" w:rsidRDefault="007C6F22" w:rsidP="007C6F22">
      <w:pPr>
        <w:rPr>
          <w:rFonts w:cs="Arial"/>
          <w:szCs w:val="22"/>
        </w:rPr>
      </w:pPr>
      <w:r w:rsidRPr="00D34018">
        <w:rPr>
          <w:rFonts w:cs="Arial"/>
          <w:sz w:val="20"/>
          <w:szCs w:val="20"/>
        </w:rPr>
        <w:t xml:space="preserve">We can check for </w:t>
      </w:r>
      <w:proofErr w:type="spellStart"/>
      <w:r w:rsidRPr="00D34018">
        <w:rPr>
          <w:rFonts w:cs="Arial"/>
          <w:sz w:val="20"/>
          <w:szCs w:val="20"/>
        </w:rPr>
        <w:t>collinearity</w:t>
      </w:r>
      <w:proofErr w:type="spellEnd"/>
      <w:r w:rsidRPr="00D34018">
        <w:rPr>
          <w:rFonts w:cs="Arial"/>
          <w:sz w:val="20"/>
          <w:szCs w:val="20"/>
        </w:rPr>
        <w:t xml:space="preserve"> by looking at the correlation matrix</w:t>
      </w:r>
      <w:r>
        <w:rPr>
          <w:rFonts w:cs="Arial"/>
          <w:szCs w:val="22"/>
        </w:rPr>
        <w:t>.</w:t>
      </w:r>
    </w:p>
    <w:p w:rsidR="007C6F22" w:rsidRDefault="007C6F22" w:rsidP="007C6F22">
      <w:pPr>
        <w:rPr>
          <w:rFonts w:cs="Arial"/>
          <w:szCs w:val="22"/>
        </w:rPr>
      </w:pPr>
    </w:p>
    <w:p w:rsidR="007C6F22" w:rsidRDefault="007C6F22" w:rsidP="007C6F22">
      <w:pPr>
        <w:rPr>
          <w:rFonts w:cs="Arial"/>
          <w:szCs w:val="22"/>
        </w:rPr>
      </w:pPr>
    </w:p>
    <w:p w:rsidR="007C6F22" w:rsidRDefault="007C6F22" w:rsidP="007C6F22">
      <w:pPr>
        <w:rPr>
          <w:rFonts w:cs="Arial"/>
          <w:szCs w:val="22"/>
        </w:rPr>
      </w:pPr>
      <w:r>
        <w:rPr>
          <w:rFonts w:cs="Arial"/>
          <w:b/>
          <w:bCs/>
          <w:szCs w:val="22"/>
        </w:rPr>
        <w:t xml:space="preserve">Multiple Regression </w:t>
      </w:r>
      <w:proofErr w:type="gramStart"/>
      <w:r>
        <w:rPr>
          <w:rFonts w:cs="Arial"/>
          <w:b/>
          <w:bCs/>
          <w:szCs w:val="22"/>
        </w:rPr>
        <w:t>Example</w:t>
      </w:r>
      <w:proofErr w:type="gramEnd"/>
      <w:r>
        <w:rPr>
          <w:rFonts w:cs="Arial"/>
          <w:szCs w:val="22"/>
        </w:rPr>
        <w:t>:</w:t>
      </w:r>
    </w:p>
    <w:p w:rsidR="007C6F22" w:rsidRDefault="007C6F22" w:rsidP="007C6F22">
      <w:pPr>
        <w:rPr>
          <w:rFonts w:cs="Arial"/>
          <w:szCs w:val="22"/>
        </w:rPr>
      </w:pPr>
    </w:p>
    <w:p w:rsidR="007C6F22" w:rsidRPr="00867A0B" w:rsidRDefault="007C6F22" w:rsidP="007C6F22">
      <w:pPr>
        <w:rPr>
          <w:rFonts w:cs="Arial"/>
          <w:b/>
          <w:bCs/>
          <w:sz w:val="20"/>
          <w:szCs w:val="20"/>
        </w:rPr>
      </w:pPr>
      <w:r w:rsidRPr="00867A0B">
        <w:rPr>
          <w:rFonts w:cs="Arial"/>
          <w:b/>
          <w:bCs/>
          <w:sz w:val="20"/>
          <w:szCs w:val="20"/>
        </w:rPr>
        <w:t>London Theatres</w:t>
      </w:r>
    </w:p>
    <w:p w:rsidR="007C6F22" w:rsidRPr="00867A0B" w:rsidRDefault="007C6F22" w:rsidP="007C6F22">
      <w:pPr>
        <w:rPr>
          <w:rFonts w:eastAsia="Times New Roman" w:cs="Arial"/>
          <w:color w:val="000000"/>
          <w:sz w:val="20"/>
          <w:szCs w:val="20"/>
        </w:rPr>
      </w:pPr>
      <w:r w:rsidRPr="00867A0B">
        <w:rPr>
          <w:rFonts w:cs="Arial"/>
          <w:sz w:val="20"/>
          <w:szCs w:val="20"/>
        </w:rPr>
        <w:t>Data was obtained from the Society of London Theatres about various statistics recorded for Lon</w:t>
      </w:r>
      <w:r>
        <w:rPr>
          <w:rFonts w:cs="Arial"/>
          <w:sz w:val="20"/>
          <w:szCs w:val="20"/>
        </w:rPr>
        <w:t>don Theatres from 1986 to 2010. T</w:t>
      </w:r>
      <w:r w:rsidRPr="00867A0B">
        <w:rPr>
          <w:rFonts w:cs="Arial"/>
          <w:sz w:val="20"/>
          <w:szCs w:val="20"/>
        </w:rPr>
        <w:t xml:space="preserve">he data </w:t>
      </w:r>
      <w:r>
        <w:rPr>
          <w:rFonts w:cs="Arial"/>
          <w:sz w:val="20"/>
          <w:szCs w:val="20"/>
        </w:rPr>
        <w:t xml:space="preserve">set </w:t>
      </w:r>
      <w:r w:rsidRPr="00867A0B">
        <w:rPr>
          <w:rFonts w:cs="Arial"/>
          <w:sz w:val="20"/>
          <w:szCs w:val="20"/>
        </w:rPr>
        <w:t xml:space="preserve">was obtained from </w:t>
      </w:r>
      <w:r w:rsidRPr="00867A0B">
        <w:rPr>
          <w:rFonts w:cs="Arial"/>
          <w:sz w:val="20"/>
          <w:szCs w:val="20"/>
        </w:rPr>
        <w:tab/>
      </w:r>
      <w:r w:rsidRPr="00867A0B">
        <w:rPr>
          <w:rFonts w:eastAsia="Times New Roman" w:cs="Arial"/>
          <w:color w:val="000000"/>
          <w:sz w:val="20"/>
          <w:szCs w:val="20"/>
        </w:rPr>
        <w:t>http://www.solt.co.uk/downloads/pdfs/theatreland/2010-Graph2.pdf</w:t>
      </w:r>
    </w:p>
    <w:p w:rsidR="007C6F22" w:rsidRPr="00867A0B" w:rsidRDefault="007C6F22" w:rsidP="007C6F22">
      <w:pPr>
        <w:rPr>
          <w:rFonts w:cs="Arial"/>
          <w:sz w:val="20"/>
          <w:szCs w:val="20"/>
        </w:rPr>
      </w:pPr>
    </w:p>
    <w:p w:rsidR="007C6F22" w:rsidRPr="00867A0B" w:rsidRDefault="007C6F22" w:rsidP="007C6F22">
      <w:pPr>
        <w:rPr>
          <w:rFonts w:cs="Arial"/>
          <w:sz w:val="20"/>
          <w:szCs w:val="20"/>
        </w:rPr>
      </w:pPr>
      <w:r w:rsidRPr="00867A0B">
        <w:rPr>
          <w:rFonts w:cs="Arial"/>
          <w:sz w:val="20"/>
          <w:szCs w:val="20"/>
        </w:rPr>
        <w:t>The full data file is shown overleaf.</w:t>
      </w:r>
    </w:p>
    <w:p w:rsidR="007C6F22" w:rsidRDefault="007C6F22" w:rsidP="007C6F22">
      <w:pPr>
        <w:rPr>
          <w:rFonts w:cs="Arial"/>
          <w:sz w:val="20"/>
          <w:szCs w:val="20"/>
        </w:rPr>
      </w:pPr>
    </w:p>
    <w:p w:rsidR="007C6F22" w:rsidRPr="00867A0B" w:rsidRDefault="007C6F22" w:rsidP="007C6F22">
      <w:pPr>
        <w:rPr>
          <w:rFonts w:cs="Arial"/>
          <w:sz w:val="20"/>
          <w:szCs w:val="20"/>
        </w:rPr>
      </w:pPr>
    </w:p>
    <w:tbl>
      <w:tblPr>
        <w:tblW w:w="7240" w:type="dxa"/>
        <w:tblInd w:w="93" w:type="dxa"/>
        <w:tblLook w:val="04A0"/>
      </w:tblPr>
      <w:tblGrid>
        <w:gridCol w:w="960"/>
        <w:gridCol w:w="1180"/>
        <w:gridCol w:w="1320"/>
        <w:gridCol w:w="1200"/>
        <w:gridCol w:w="1340"/>
        <w:gridCol w:w="1240"/>
      </w:tblGrid>
      <w:tr w:rsidR="007C6F22" w:rsidRPr="00130531" w:rsidTr="005A4C18">
        <w:trPr>
          <w:trHeight w:val="945"/>
        </w:trPr>
        <w:tc>
          <w:tcPr>
            <w:tcW w:w="960"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lastRenderedPageBreak/>
              <w:t>year</w:t>
            </w:r>
          </w:p>
        </w:tc>
        <w:tc>
          <w:tcPr>
            <w:tcW w:w="1180" w:type="dxa"/>
            <w:tcBorders>
              <w:top w:val="single" w:sz="4" w:space="0" w:color="auto"/>
              <w:left w:val="nil"/>
              <w:bottom w:val="single" w:sz="4" w:space="0" w:color="auto"/>
              <w:right w:val="single" w:sz="4" w:space="0" w:color="auto"/>
            </w:tcBorders>
            <w:shd w:val="clear" w:color="auto" w:fill="auto"/>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attendances in thousands</w:t>
            </w:r>
          </w:p>
        </w:tc>
        <w:tc>
          <w:tcPr>
            <w:tcW w:w="1320" w:type="dxa"/>
            <w:tcBorders>
              <w:top w:val="single" w:sz="4" w:space="0" w:color="auto"/>
              <w:left w:val="nil"/>
              <w:bottom w:val="single" w:sz="4" w:space="0" w:color="auto"/>
              <w:right w:val="single" w:sz="4" w:space="0" w:color="auto"/>
            </w:tcBorders>
            <w:shd w:val="clear" w:color="auto" w:fill="auto"/>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gross box office revenue £ thousands</w:t>
            </w:r>
          </w:p>
        </w:tc>
        <w:tc>
          <w:tcPr>
            <w:tcW w:w="1200" w:type="dxa"/>
            <w:tcBorders>
              <w:top w:val="single" w:sz="4" w:space="0" w:color="auto"/>
              <w:left w:val="nil"/>
              <w:bottom w:val="single" w:sz="4" w:space="0" w:color="auto"/>
              <w:right w:val="single" w:sz="4" w:space="0" w:color="auto"/>
            </w:tcBorders>
            <w:shd w:val="clear" w:color="auto" w:fill="auto"/>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 xml:space="preserve">average no of theatres open </w:t>
            </w:r>
          </w:p>
        </w:tc>
        <w:tc>
          <w:tcPr>
            <w:tcW w:w="1340" w:type="dxa"/>
            <w:tcBorders>
              <w:top w:val="single" w:sz="4" w:space="0" w:color="auto"/>
              <w:left w:val="nil"/>
              <w:bottom w:val="single" w:sz="4" w:space="0" w:color="auto"/>
              <w:right w:val="single" w:sz="4" w:space="0" w:color="auto"/>
            </w:tcBorders>
            <w:shd w:val="clear" w:color="auto" w:fill="auto"/>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no of performances</w:t>
            </w:r>
          </w:p>
        </w:tc>
        <w:tc>
          <w:tcPr>
            <w:tcW w:w="1240" w:type="dxa"/>
            <w:tcBorders>
              <w:top w:val="single" w:sz="4" w:space="0" w:color="auto"/>
              <w:left w:val="nil"/>
              <w:bottom w:val="single" w:sz="4" w:space="0" w:color="auto"/>
              <w:right w:val="single" w:sz="4" w:space="0" w:color="auto"/>
            </w:tcBorders>
            <w:shd w:val="clear" w:color="auto" w:fill="auto"/>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 xml:space="preserve">no of new productions </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1986</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10236</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112068</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42</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16543</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213</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1987</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10881</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129589</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42</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16603</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212</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1988</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10897</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139338</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43</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16970</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28</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1989</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10945</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153251</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42</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16436</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237</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1990</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11321</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177904</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40</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15887</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187</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1991</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10905</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186790</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39</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15508</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192</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1992</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10900</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194772</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41</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15916</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193</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1993</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11503</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215619</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41</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15922</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198</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1994</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11163</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217763</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41</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16063</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208</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1995</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11938</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238741</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43</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17163</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208</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1996</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11179</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229017</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41</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16084</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186</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1997</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11466</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246082</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39</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15568</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195</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1998</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11925</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257920</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41</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16018</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207</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1999</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11931</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266565</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44</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17089</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265</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2000</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11555</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286556</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43</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16633</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252</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2001</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11735</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298989</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44</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17035</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264</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2002</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12064</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327972</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44</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17090</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221</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2003</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11585</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321485</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42</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16664</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225</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2004</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12025</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343674</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43</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17235</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225</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2005</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12319</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383942</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45</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17406</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221</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2006</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12351</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400853</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43</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16912</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268</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2007</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13636</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469939</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44</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17455</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243</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2008</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13892</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483349</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45</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18275</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241</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2009</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14257</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504984</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45</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17923</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260</w:t>
            </w:r>
          </w:p>
        </w:tc>
      </w:tr>
      <w:tr w:rsidR="007C6F22" w:rsidRPr="00130531" w:rsidTr="005A4C18">
        <w:trPr>
          <w:trHeight w:val="25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2010</w:t>
            </w:r>
          </w:p>
        </w:tc>
        <w:tc>
          <w:tcPr>
            <w:tcW w:w="118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14152</w:t>
            </w:r>
          </w:p>
        </w:tc>
        <w:tc>
          <w:tcPr>
            <w:tcW w:w="132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512332</w:t>
            </w:r>
          </w:p>
        </w:tc>
        <w:tc>
          <w:tcPr>
            <w:tcW w:w="120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46</w:t>
            </w:r>
          </w:p>
        </w:tc>
        <w:tc>
          <w:tcPr>
            <w:tcW w:w="13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18615</w:t>
            </w:r>
          </w:p>
        </w:tc>
        <w:tc>
          <w:tcPr>
            <w:tcW w:w="1240" w:type="dxa"/>
            <w:tcBorders>
              <w:top w:val="nil"/>
              <w:left w:val="nil"/>
              <w:bottom w:val="single" w:sz="4" w:space="0" w:color="auto"/>
              <w:right w:val="single" w:sz="4" w:space="0" w:color="auto"/>
            </w:tcBorders>
            <w:shd w:val="clear" w:color="auto" w:fill="auto"/>
            <w:noWrap/>
            <w:vAlign w:val="bottom"/>
            <w:hideMark/>
          </w:tcPr>
          <w:p w:rsidR="007C6F22" w:rsidRPr="008E26D1" w:rsidRDefault="007C6F22" w:rsidP="005A4C18">
            <w:pPr>
              <w:jc w:val="center"/>
              <w:rPr>
                <w:rFonts w:eastAsia="Times New Roman" w:cs="Arial"/>
                <w:color w:val="000000"/>
                <w:sz w:val="16"/>
                <w:szCs w:val="16"/>
              </w:rPr>
            </w:pPr>
            <w:r w:rsidRPr="008E26D1">
              <w:rPr>
                <w:rFonts w:eastAsia="Times New Roman" w:cs="Arial"/>
                <w:color w:val="000000"/>
                <w:sz w:val="16"/>
                <w:szCs w:val="16"/>
              </w:rPr>
              <w:t>264</w:t>
            </w:r>
          </w:p>
        </w:tc>
      </w:tr>
    </w:tbl>
    <w:p w:rsidR="007C6F22" w:rsidRDefault="007C6F22" w:rsidP="007C6F22">
      <w:pPr>
        <w:rPr>
          <w:rFonts w:cs="Arial"/>
          <w:szCs w:val="22"/>
        </w:rPr>
      </w:pPr>
      <w:r>
        <w:rPr>
          <w:rFonts w:cs="Arial"/>
          <w:szCs w:val="22"/>
        </w:rPr>
        <w:tab/>
      </w:r>
    </w:p>
    <w:p w:rsidR="007C6F22" w:rsidRPr="00130531" w:rsidRDefault="007C6F22" w:rsidP="007C6F22">
      <w:pPr>
        <w:rPr>
          <w:rFonts w:cs="Arial"/>
          <w:sz w:val="20"/>
          <w:szCs w:val="20"/>
        </w:rPr>
      </w:pPr>
      <w:r w:rsidRPr="00130531">
        <w:rPr>
          <w:rFonts w:cs="Arial"/>
          <w:sz w:val="20"/>
          <w:szCs w:val="20"/>
        </w:rPr>
        <w:t xml:space="preserve">We are going to use multiple </w:t>
      </w:r>
      <w:proofErr w:type="gramStart"/>
      <w:r w:rsidRPr="00130531">
        <w:rPr>
          <w:rFonts w:cs="Arial"/>
          <w:sz w:val="20"/>
          <w:szCs w:val="20"/>
        </w:rPr>
        <w:t>regression</w:t>
      </w:r>
      <w:proofErr w:type="gramEnd"/>
      <w:r w:rsidRPr="00130531">
        <w:rPr>
          <w:rFonts w:cs="Arial"/>
          <w:sz w:val="20"/>
          <w:szCs w:val="20"/>
        </w:rPr>
        <w:t xml:space="preserve"> to</w:t>
      </w:r>
      <w:r>
        <w:rPr>
          <w:rFonts w:cs="Arial"/>
          <w:sz w:val="20"/>
          <w:szCs w:val="20"/>
        </w:rPr>
        <w:t xml:space="preserve"> produce a model that will enable the value of gross</w:t>
      </w:r>
      <w:r w:rsidRPr="00130531">
        <w:rPr>
          <w:rFonts w:cs="Arial"/>
          <w:sz w:val="20"/>
          <w:szCs w:val="20"/>
        </w:rPr>
        <w:t xml:space="preserve"> box office revenue to be explained by the other variables.</w:t>
      </w:r>
    </w:p>
    <w:p w:rsidR="007C6F22" w:rsidRPr="00130531" w:rsidRDefault="007C6F22" w:rsidP="007C6F22">
      <w:pPr>
        <w:rPr>
          <w:rFonts w:cs="Arial"/>
          <w:sz w:val="20"/>
          <w:szCs w:val="20"/>
        </w:rPr>
      </w:pPr>
      <w:r w:rsidRPr="00130531">
        <w:rPr>
          <w:rFonts w:cs="Arial"/>
          <w:sz w:val="20"/>
          <w:szCs w:val="20"/>
        </w:rPr>
        <w:tab/>
      </w:r>
      <w:r w:rsidRPr="00130531">
        <w:rPr>
          <w:rFonts w:cs="Arial"/>
          <w:sz w:val="20"/>
          <w:szCs w:val="20"/>
        </w:rPr>
        <w:tab/>
      </w:r>
      <w:r w:rsidRPr="00130531">
        <w:rPr>
          <w:rFonts w:cs="Arial"/>
          <w:sz w:val="20"/>
          <w:szCs w:val="20"/>
        </w:rPr>
        <w:tab/>
      </w:r>
    </w:p>
    <w:p w:rsidR="007C6F22" w:rsidRPr="00130531" w:rsidRDefault="007C6F22" w:rsidP="007C6F22">
      <w:pPr>
        <w:rPr>
          <w:rFonts w:cs="Arial"/>
          <w:sz w:val="20"/>
          <w:szCs w:val="20"/>
        </w:rPr>
      </w:pPr>
    </w:p>
    <w:p w:rsidR="007C6F22" w:rsidRPr="00130531" w:rsidRDefault="007C6F22" w:rsidP="007C6F22">
      <w:pPr>
        <w:rPr>
          <w:rFonts w:cs="Arial"/>
          <w:sz w:val="20"/>
          <w:szCs w:val="20"/>
        </w:rPr>
      </w:pPr>
      <w:r w:rsidRPr="00130531">
        <w:rPr>
          <w:rFonts w:cs="Arial"/>
          <w:sz w:val="20"/>
          <w:szCs w:val="20"/>
        </w:rPr>
        <w:t xml:space="preserve">There are two basic approaches to multiple </w:t>
      </w:r>
      <w:proofErr w:type="gramStart"/>
      <w:r w:rsidRPr="00130531">
        <w:rPr>
          <w:rFonts w:cs="Arial"/>
          <w:sz w:val="20"/>
          <w:szCs w:val="20"/>
        </w:rPr>
        <w:t>regression</w:t>
      </w:r>
      <w:proofErr w:type="gramEnd"/>
      <w:r w:rsidRPr="00130531">
        <w:rPr>
          <w:rFonts w:cs="Arial"/>
          <w:sz w:val="20"/>
          <w:szCs w:val="20"/>
        </w:rPr>
        <w:t xml:space="preserve">, </w:t>
      </w:r>
      <w:r w:rsidRPr="00130531">
        <w:rPr>
          <w:rFonts w:cs="Arial"/>
          <w:b/>
          <w:bCs/>
          <w:sz w:val="20"/>
          <w:szCs w:val="20"/>
        </w:rPr>
        <w:t>top-down</w:t>
      </w:r>
      <w:r w:rsidRPr="00130531">
        <w:rPr>
          <w:rFonts w:cs="Arial"/>
          <w:sz w:val="20"/>
          <w:szCs w:val="20"/>
        </w:rPr>
        <w:t xml:space="preserve"> and </w:t>
      </w:r>
      <w:r w:rsidRPr="00130531">
        <w:rPr>
          <w:rFonts w:cs="Arial"/>
          <w:b/>
          <w:bCs/>
          <w:sz w:val="20"/>
          <w:szCs w:val="20"/>
        </w:rPr>
        <w:t>bottom-up</w:t>
      </w:r>
      <w:r w:rsidRPr="00130531">
        <w:rPr>
          <w:rFonts w:cs="Arial"/>
          <w:sz w:val="20"/>
          <w:szCs w:val="20"/>
        </w:rPr>
        <w:t xml:space="preserve">. </w:t>
      </w:r>
    </w:p>
    <w:p w:rsidR="007C6F22" w:rsidRPr="00130531" w:rsidRDefault="007C6F22" w:rsidP="007C6F22">
      <w:pPr>
        <w:rPr>
          <w:rFonts w:cs="Arial"/>
          <w:sz w:val="20"/>
          <w:szCs w:val="20"/>
        </w:rPr>
      </w:pPr>
    </w:p>
    <w:p w:rsidR="007C6F22" w:rsidRPr="00130531" w:rsidRDefault="007C6F22" w:rsidP="007C6F22">
      <w:pPr>
        <w:rPr>
          <w:rFonts w:cs="Arial"/>
          <w:sz w:val="20"/>
          <w:szCs w:val="20"/>
        </w:rPr>
      </w:pPr>
      <w:r w:rsidRPr="00130531">
        <w:rPr>
          <w:rFonts w:cs="Arial"/>
          <w:sz w:val="20"/>
          <w:szCs w:val="20"/>
        </w:rPr>
        <w:t xml:space="preserve">With </w:t>
      </w:r>
      <w:r w:rsidRPr="00130531">
        <w:rPr>
          <w:rFonts w:cs="Arial"/>
          <w:b/>
          <w:bCs/>
          <w:sz w:val="20"/>
          <w:szCs w:val="20"/>
        </w:rPr>
        <w:t>top-down</w:t>
      </w:r>
      <w:r w:rsidRPr="00130531">
        <w:rPr>
          <w:rFonts w:cs="Arial"/>
          <w:sz w:val="20"/>
          <w:szCs w:val="20"/>
        </w:rPr>
        <w:t xml:space="preserve"> regression, we start by using all the independent variables in our model and then successively eliminate those have values of b</w:t>
      </w:r>
      <w:r w:rsidRPr="00130531">
        <w:rPr>
          <w:rFonts w:cs="Arial"/>
          <w:sz w:val="20"/>
          <w:szCs w:val="20"/>
          <w:vertAlign w:val="subscript"/>
        </w:rPr>
        <w:t>i</w:t>
      </w:r>
      <w:r w:rsidRPr="00130531">
        <w:rPr>
          <w:rFonts w:cs="Arial"/>
          <w:sz w:val="20"/>
          <w:szCs w:val="20"/>
        </w:rPr>
        <w:t xml:space="preserve"> that are not significant (Sig T &gt;0.025) or are highly correlated with other variables (</w:t>
      </w:r>
      <w:proofErr w:type="spellStart"/>
      <w:r w:rsidRPr="00130531">
        <w:rPr>
          <w:rFonts w:cs="Arial"/>
          <w:sz w:val="20"/>
          <w:szCs w:val="20"/>
        </w:rPr>
        <w:t>multicollinearity</w:t>
      </w:r>
      <w:proofErr w:type="spellEnd"/>
      <w:r w:rsidRPr="00130531">
        <w:rPr>
          <w:rFonts w:cs="Arial"/>
          <w:sz w:val="20"/>
          <w:szCs w:val="20"/>
        </w:rPr>
        <w:t>)</w:t>
      </w:r>
    </w:p>
    <w:p w:rsidR="007C6F22" w:rsidRPr="00130531" w:rsidRDefault="007C6F22" w:rsidP="007C6F22">
      <w:pPr>
        <w:rPr>
          <w:rFonts w:cs="Arial"/>
          <w:sz w:val="20"/>
          <w:szCs w:val="20"/>
        </w:rPr>
      </w:pPr>
    </w:p>
    <w:p w:rsidR="007C6F22" w:rsidRPr="00130531" w:rsidRDefault="007C6F22" w:rsidP="007C6F22">
      <w:pPr>
        <w:rPr>
          <w:rFonts w:cs="Arial"/>
          <w:sz w:val="20"/>
          <w:szCs w:val="20"/>
        </w:rPr>
      </w:pPr>
      <w:r w:rsidRPr="00130531">
        <w:rPr>
          <w:rFonts w:cs="Arial"/>
          <w:b/>
          <w:bCs/>
          <w:sz w:val="20"/>
          <w:szCs w:val="20"/>
        </w:rPr>
        <w:t xml:space="preserve">Bottom-up </w:t>
      </w:r>
      <w:r w:rsidRPr="00130531">
        <w:rPr>
          <w:rFonts w:cs="Arial"/>
          <w:sz w:val="20"/>
          <w:szCs w:val="20"/>
        </w:rPr>
        <w:t xml:space="preserve">approaches successively add variables to the model until no improvement can be made. The order in which the variables are added is often the order of the values of the correlation coefficients with the dependent variable (variable with the highest r is used first, then variable with second highest r is added and so on) excluding </w:t>
      </w:r>
      <w:proofErr w:type="spellStart"/>
      <w:r w:rsidRPr="00130531">
        <w:rPr>
          <w:rFonts w:cs="Arial"/>
          <w:sz w:val="20"/>
          <w:szCs w:val="20"/>
        </w:rPr>
        <w:t>multicollinearity</w:t>
      </w:r>
      <w:proofErr w:type="spellEnd"/>
      <w:r w:rsidRPr="00130531">
        <w:rPr>
          <w:rFonts w:cs="Arial"/>
          <w:sz w:val="20"/>
          <w:szCs w:val="20"/>
        </w:rPr>
        <w:t xml:space="preserve"> at each stage.</w:t>
      </w:r>
    </w:p>
    <w:p w:rsidR="007C6F22" w:rsidRPr="00130531" w:rsidRDefault="007C6F22" w:rsidP="007C6F22">
      <w:pPr>
        <w:rPr>
          <w:rFonts w:cs="Arial"/>
          <w:sz w:val="20"/>
          <w:szCs w:val="20"/>
        </w:rPr>
      </w:pPr>
    </w:p>
    <w:p w:rsidR="007C6F22" w:rsidRPr="00130531" w:rsidRDefault="007C6F22" w:rsidP="007C6F22">
      <w:pPr>
        <w:rPr>
          <w:rFonts w:cs="Arial"/>
          <w:sz w:val="20"/>
          <w:szCs w:val="20"/>
        </w:rPr>
      </w:pPr>
      <w:r w:rsidRPr="00130531">
        <w:rPr>
          <w:rFonts w:cs="Arial"/>
          <w:sz w:val="20"/>
          <w:szCs w:val="20"/>
        </w:rPr>
        <w:t>For both of these approaches we need to know what the values of the various correlation coefficients are. Th</w:t>
      </w:r>
      <w:r>
        <w:rPr>
          <w:rFonts w:cs="Arial"/>
          <w:sz w:val="20"/>
          <w:szCs w:val="20"/>
        </w:rPr>
        <w:t xml:space="preserve">is can be obtained by using the </w:t>
      </w:r>
      <w:r w:rsidRPr="00130531">
        <w:rPr>
          <w:rFonts w:cs="Arial"/>
          <w:sz w:val="20"/>
          <w:szCs w:val="20"/>
        </w:rPr>
        <w:t>correlate</w:t>
      </w:r>
      <w:r>
        <w:rPr>
          <w:rFonts w:cs="Arial"/>
          <w:sz w:val="20"/>
          <w:szCs w:val="20"/>
        </w:rPr>
        <w:t xml:space="preserve"> command in </w:t>
      </w:r>
      <w:proofErr w:type="gramStart"/>
      <w:r>
        <w:rPr>
          <w:rFonts w:cs="Arial"/>
          <w:sz w:val="20"/>
          <w:szCs w:val="20"/>
        </w:rPr>
        <w:t xml:space="preserve">SPSS </w:t>
      </w:r>
      <w:r w:rsidRPr="00130531">
        <w:rPr>
          <w:rFonts w:cs="Arial"/>
          <w:sz w:val="20"/>
          <w:szCs w:val="20"/>
        </w:rPr>
        <w:t>.</w:t>
      </w:r>
      <w:proofErr w:type="gramEnd"/>
    </w:p>
    <w:p w:rsidR="007C6F22" w:rsidRPr="00130531" w:rsidRDefault="007C6F22" w:rsidP="007C6F22">
      <w:pPr>
        <w:ind w:firstLine="720"/>
        <w:rPr>
          <w:rFonts w:cs="Arial"/>
          <w:sz w:val="20"/>
          <w:szCs w:val="20"/>
        </w:rPr>
      </w:pPr>
    </w:p>
    <w:p w:rsidR="007C6F22" w:rsidRPr="00130531" w:rsidRDefault="007C6F22" w:rsidP="007C6F22">
      <w:pPr>
        <w:rPr>
          <w:rFonts w:cs="Arial"/>
          <w:sz w:val="20"/>
          <w:szCs w:val="20"/>
        </w:rPr>
      </w:pPr>
      <w:r w:rsidRPr="00130531">
        <w:rPr>
          <w:rFonts w:cs="Arial"/>
          <w:sz w:val="20"/>
          <w:szCs w:val="20"/>
        </w:rPr>
        <w:t>Note: SPSS highlights any correlations that are significant by the use of * and **.</w:t>
      </w:r>
    </w:p>
    <w:p w:rsidR="007C6F22" w:rsidRDefault="007C6F22" w:rsidP="007C6F22">
      <w:pPr>
        <w:rPr>
          <w:rFonts w:cs="Arial"/>
          <w:szCs w:val="22"/>
        </w:rPr>
      </w:pPr>
    </w:p>
    <w:p w:rsidR="007C6F22" w:rsidRDefault="007C6F22" w:rsidP="007C6F22">
      <w:pPr>
        <w:rPr>
          <w:rFonts w:cs="Arial"/>
          <w:sz w:val="20"/>
          <w:szCs w:val="20"/>
        </w:rPr>
      </w:pPr>
    </w:p>
    <w:p w:rsidR="007C6F22" w:rsidRDefault="007C6F22" w:rsidP="007C6F22">
      <w:pPr>
        <w:rPr>
          <w:rFonts w:cs="Arial"/>
          <w:sz w:val="20"/>
          <w:szCs w:val="20"/>
        </w:rPr>
      </w:pPr>
      <w:r w:rsidRPr="008E26D1">
        <w:rPr>
          <w:rFonts w:cs="Arial"/>
          <w:sz w:val="20"/>
          <w:szCs w:val="20"/>
        </w:rPr>
        <w:t>We get:</w:t>
      </w:r>
    </w:p>
    <w:p w:rsidR="007C6F22" w:rsidRDefault="007C6F22" w:rsidP="007C6F22">
      <w:pPr>
        <w:rPr>
          <w:rFonts w:cs="Arial"/>
          <w:sz w:val="20"/>
          <w:szCs w:val="20"/>
        </w:rPr>
      </w:pPr>
    </w:p>
    <w:p w:rsidR="007C6F22" w:rsidRDefault="007C6F22" w:rsidP="007C6F22">
      <w:pPr>
        <w:rPr>
          <w:rFonts w:cs="Arial"/>
          <w:sz w:val="20"/>
          <w:szCs w:val="20"/>
        </w:rPr>
      </w:pPr>
    </w:p>
    <w:p w:rsidR="007C6F22" w:rsidRPr="008E26D1" w:rsidRDefault="007C6F22" w:rsidP="007C6F22">
      <w:pPr>
        <w:rPr>
          <w:rFonts w:cs="Arial"/>
          <w:sz w:val="20"/>
          <w:szCs w:val="2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425"/>
        <w:gridCol w:w="1737"/>
        <w:gridCol w:w="1064"/>
        <w:gridCol w:w="881"/>
        <w:gridCol w:w="1227"/>
        <w:gridCol w:w="1280"/>
        <w:gridCol w:w="1411"/>
      </w:tblGrid>
      <w:tr w:rsidR="007C6F22" w:rsidRPr="00130531" w:rsidTr="005A4C18">
        <w:trPr>
          <w:cantSplit/>
          <w:tblHeader/>
        </w:trPr>
        <w:tc>
          <w:tcPr>
            <w:tcW w:w="5000" w:type="pct"/>
            <w:gridSpan w:val="7"/>
            <w:tcBorders>
              <w:top w:val="nil"/>
              <w:left w:val="nil"/>
              <w:bottom w:val="nil"/>
              <w:right w:val="nil"/>
            </w:tcBorders>
            <w:shd w:val="clear" w:color="auto" w:fill="FFFFFF"/>
            <w:vAlign w:val="center"/>
          </w:tcPr>
          <w:p w:rsidR="007C6F22" w:rsidRPr="00130531" w:rsidRDefault="007C6F22" w:rsidP="005A4C18">
            <w:pPr>
              <w:autoSpaceDE w:val="0"/>
              <w:autoSpaceDN w:val="0"/>
              <w:adjustRightInd w:val="0"/>
              <w:spacing w:line="320" w:lineRule="atLeast"/>
              <w:ind w:left="60" w:right="60"/>
              <w:jc w:val="center"/>
              <w:rPr>
                <w:rFonts w:cs="Arial"/>
                <w:color w:val="000000"/>
                <w:sz w:val="18"/>
                <w:szCs w:val="18"/>
              </w:rPr>
            </w:pPr>
            <w:r w:rsidRPr="00130531">
              <w:rPr>
                <w:rFonts w:cs="Arial"/>
                <w:b/>
                <w:bCs/>
                <w:color w:val="000000"/>
                <w:sz w:val="18"/>
                <w:szCs w:val="18"/>
              </w:rPr>
              <w:lastRenderedPageBreak/>
              <w:t>Correlations</w:t>
            </w:r>
          </w:p>
        </w:tc>
      </w:tr>
      <w:tr w:rsidR="007C6F22" w:rsidRPr="00130531" w:rsidTr="005A4C18">
        <w:trPr>
          <w:cantSplit/>
          <w:tblHeader/>
        </w:trPr>
        <w:tc>
          <w:tcPr>
            <w:tcW w:w="1773" w:type="pct"/>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7C6F22" w:rsidRPr="00130531" w:rsidRDefault="007C6F22" w:rsidP="005A4C18">
            <w:pPr>
              <w:autoSpaceDE w:val="0"/>
              <w:autoSpaceDN w:val="0"/>
              <w:adjustRightInd w:val="0"/>
              <w:jc w:val="center"/>
              <w:rPr>
                <w:rFonts w:ascii="Times New Roman" w:hAnsi="Times New Roman"/>
                <w:sz w:val="24"/>
              </w:rPr>
            </w:pPr>
          </w:p>
        </w:tc>
        <w:tc>
          <w:tcPr>
            <w:tcW w:w="600" w:type="pct"/>
            <w:tcBorders>
              <w:top w:val="single" w:sz="16" w:space="0" w:color="000000"/>
              <w:left w:val="single" w:sz="16" w:space="0" w:color="000000"/>
              <w:bottom w:val="single" w:sz="16" w:space="0" w:color="000000"/>
            </w:tcBorders>
            <w:shd w:val="clear" w:color="auto" w:fill="FFFFFF"/>
            <w:vAlign w:val="bottom"/>
          </w:tcPr>
          <w:p w:rsidR="007C6F22" w:rsidRPr="00130531" w:rsidRDefault="007C6F22" w:rsidP="005A4C18">
            <w:pPr>
              <w:autoSpaceDE w:val="0"/>
              <w:autoSpaceDN w:val="0"/>
              <w:adjustRightInd w:val="0"/>
              <w:spacing w:line="320" w:lineRule="atLeast"/>
              <w:ind w:left="60" w:right="60"/>
              <w:jc w:val="center"/>
              <w:rPr>
                <w:rFonts w:cs="Arial"/>
                <w:color w:val="000000"/>
                <w:sz w:val="18"/>
                <w:szCs w:val="18"/>
              </w:rPr>
            </w:pPr>
            <w:r w:rsidRPr="00130531">
              <w:rPr>
                <w:rFonts w:cs="Arial"/>
                <w:color w:val="000000"/>
                <w:sz w:val="18"/>
                <w:szCs w:val="18"/>
              </w:rPr>
              <w:t>attendance</w:t>
            </w:r>
          </w:p>
        </w:tc>
        <w:tc>
          <w:tcPr>
            <w:tcW w:w="498" w:type="pct"/>
            <w:tcBorders>
              <w:top w:val="single" w:sz="16" w:space="0" w:color="000000"/>
              <w:bottom w:val="single" w:sz="16" w:space="0" w:color="000000"/>
            </w:tcBorders>
            <w:shd w:val="clear" w:color="auto" w:fill="FFFFFF"/>
            <w:vAlign w:val="bottom"/>
          </w:tcPr>
          <w:p w:rsidR="007C6F22" w:rsidRPr="00130531" w:rsidRDefault="007C6F22" w:rsidP="005A4C18">
            <w:pPr>
              <w:autoSpaceDE w:val="0"/>
              <w:autoSpaceDN w:val="0"/>
              <w:adjustRightInd w:val="0"/>
              <w:spacing w:line="320" w:lineRule="atLeast"/>
              <w:ind w:left="60" w:right="60"/>
              <w:jc w:val="center"/>
              <w:rPr>
                <w:rFonts w:cs="Arial"/>
                <w:color w:val="000000"/>
                <w:sz w:val="18"/>
                <w:szCs w:val="18"/>
              </w:rPr>
            </w:pPr>
            <w:r w:rsidRPr="00130531">
              <w:rPr>
                <w:rFonts w:cs="Arial"/>
                <w:color w:val="000000"/>
                <w:sz w:val="18"/>
                <w:szCs w:val="18"/>
              </w:rPr>
              <w:t>revenue</w:t>
            </w:r>
          </w:p>
        </w:tc>
        <w:tc>
          <w:tcPr>
            <w:tcW w:w="690" w:type="pct"/>
            <w:tcBorders>
              <w:top w:val="single" w:sz="16" w:space="0" w:color="000000"/>
              <w:bottom w:val="single" w:sz="16" w:space="0" w:color="000000"/>
            </w:tcBorders>
            <w:shd w:val="clear" w:color="auto" w:fill="FFFFFF"/>
            <w:vAlign w:val="bottom"/>
          </w:tcPr>
          <w:p w:rsidR="007C6F22" w:rsidRPr="00130531"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130531">
              <w:rPr>
                <w:rFonts w:cs="Arial"/>
                <w:color w:val="000000"/>
                <w:sz w:val="18"/>
                <w:szCs w:val="18"/>
              </w:rPr>
              <w:t>theatresopen</w:t>
            </w:r>
            <w:proofErr w:type="spellEnd"/>
          </w:p>
        </w:tc>
        <w:tc>
          <w:tcPr>
            <w:tcW w:w="719" w:type="pct"/>
            <w:tcBorders>
              <w:top w:val="single" w:sz="16" w:space="0" w:color="000000"/>
              <w:bottom w:val="single" w:sz="16" w:space="0" w:color="000000"/>
            </w:tcBorders>
            <w:shd w:val="clear" w:color="auto" w:fill="FFFFFF"/>
            <w:vAlign w:val="bottom"/>
          </w:tcPr>
          <w:p w:rsidR="007C6F22" w:rsidRPr="00130531" w:rsidRDefault="007C6F22" w:rsidP="005A4C18">
            <w:pPr>
              <w:autoSpaceDE w:val="0"/>
              <w:autoSpaceDN w:val="0"/>
              <w:adjustRightInd w:val="0"/>
              <w:spacing w:line="320" w:lineRule="atLeast"/>
              <w:ind w:left="60" w:right="60"/>
              <w:jc w:val="center"/>
              <w:rPr>
                <w:rFonts w:cs="Arial"/>
                <w:color w:val="000000"/>
                <w:sz w:val="18"/>
                <w:szCs w:val="18"/>
              </w:rPr>
            </w:pPr>
            <w:r w:rsidRPr="00130531">
              <w:rPr>
                <w:rFonts w:cs="Arial"/>
                <w:color w:val="000000"/>
                <w:sz w:val="18"/>
                <w:szCs w:val="18"/>
              </w:rPr>
              <w:t>performances</w:t>
            </w:r>
          </w:p>
        </w:tc>
        <w:tc>
          <w:tcPr>
            <w:tcW w:w="719" w:type="pct"/>
            <w:tcBorders>
              <w:top w:val="single" w:sz="16" w:space="0" w:color="000000"/>
              <w:bottom w:val="single" w:sz="16" w:space="0" w:color="000000"/>
              <w:right w:val="single" w:sz="16" w:space="0" w:color="000000"/>
            </w:tcBorders>
            <w:shd w:val="clear" w:color="auto" w:fill="FFFFFF"/>
            <w:vAlign w:val="bottom"/>
          </w:tcPr>
          <w:p w:rsidR="007C6F22" w:rsidRPr="00130531"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130531">
              <w:rPr>
                <w:rFonts w:cs="Arial"/>
                <w:color w:val="000000"/>
                <w:sz w:val="18"/>
                <w:szCs w:val="18"/>
              </w:rPr>
              <w:t>newproductions</w:t>
            </w:r>
            <w:proofErr w:type="spellEnd"/>
          </w:p>
        </w:tc>
      </w:tr>
      <w:tr w:rsidR="007C6F22" w:rsidRPr="00130531" w:rsidTr="005A4C18">
        <w:trPr>
          <w:cantSplit/>
          <w:tblHeader/>
        </w:trPr>
        <w:tc>
          <w:tcPr>
            <w:tcW w:w="800" w:type="pct"/>
            <w:vMerge w:val="restart"/>
            <w:tcBorders>
              <w:top w:val="single" w:sz="16" w:space="0" w:color="000000"/>
              <w:left w:val="single" w:sz="16" w:space="0" w:color="000000"/>
              <w:right w:val="nil"/>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attendance</w:t>
            </w:r>
          </w:p>
        </w:tc>
        <w:tc>
          <w:tcPr>
            <w:tcW w:w="973" w:type="pct"/>
            <w:tcBorders>
              <w:top w:val="single" w:sz="16" w:space="0" w:color="000000"/>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Pearson Correlation</w:t>
            </w:r>
          </w:p>
        </w:tc>
        <w:tc>
          <w:tcPr>
            <w:tcW w:w="600" w:type="pct"/>
            <w:tcBorders>
              <w:top w:val="single" w:sz="16" w:space="0" w:color="000000"/>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1</w:t>
            </w:r>
          </w:p>
        </w:tc>
        <w:tc>
          <w:tcPr>
            <w:tcW w:w="498" w:type="pct"/>
            <w:tcBorders>
              <w:top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.954</w:t>
            </w:r>
            <w:r w:rsidRPr="00130531">
              <w:rPr>
                <w:rFonts w:cs="Arial"/>
                <w:color w:val="000000"/>
                <w:sz w:val="18"/>
                <w:szCs w:val="18"/>
                <w:vertAlign w:val="superscript"/>
              </w:rPr>
              <w:t>**</w:t>
            </w:r>
          </w:p>
        </w:tc>
        <w:tc>
          <w:tcPr>
            <w:tcW w:w="690" w:type="pct"/>
            <w:tcBorders>
              <w:top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.720</w:t>
            </w:r>
            <w:r w:rsidRPr="00130531">
              <w:rPr>
                <w:rFonts w:cs="Arial"/>
                <w:color w:val="000000"/>
                <w:sz w:val="18"/>
                <w:szCs w:val="18"/>
                <w:vertAlign w:val="superscript"/>
              </w:rPr>
              <w:t>**</w:t>
            </w:r>
          </w:p>
        </w:tc>
        <w:tc>
          <w:tcPr>
            <w:tcW w:w="719" w:type="pct"/>
            <w:tcBorders>
              <w:top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.803</w:t>
            </w:r>
            <w:r w:rsidRPr="00130531">
              <w:rPr>
                <w:rFonts w:cs="Arial"/>
                <w:color w:val="000000"/>
                <w:sz w:val="18"/>
                <w:szCs w:val="18"/>
                <w:vertAlign w:val="superscript"/>
              </w:rPr>
              <w:t>**</w:t>
            </w:r>
          </w:p>
        </w:tc>
        <w:tc>
          <w:tcPr>
            <w:tcW w:w="719" w:type="pct"/>
            <w:tcBorders>
              <w:top w:val="single" w:sz="16" w:space="0" w:color="000000"/>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.489</w:t>
            </w:r>
            <w:r w:rsidRPr="00130531">
              <w:rPr>
                <w:rFonts w:cs="Arial"/>
                <w:color w:val="000000"/>
                <w:sz w:val="18"/>
                <w:szCs w:val="18"/>
                <w:vertAlign w:val="superscript"/>
              </w:rPr>
              <w:t>*</w:t>
            </w:r>
          </w:p>
        </w:tc>
      </w:tr>
      <w:tr w:rsidR="007C6F22" w:rsidRPr="00130531" w:rsidTr="005A4C18">
        <w:trPr>
          <w:cantSplit/>
          <w:tblHeader/>
        </w:trPr>
        <w:tc>
          <w:tcPr>
            <w:tcW w:w="800" w:type="pct"/>
            <w:vMerge/>
            <w:tcBorders>
              <w:top w:val="single" w:sz="16" w:space="0" w:color="000000"/>
              <w:left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Sig. (2-tailed)</w:t>
            </w:r>
          </w:p>
        </w:tc>
        <w:tc>
          <w:tcPr>
            <w:tcW w:w="600" w:type="pct"/>
            <w:tcBorders>
              <w:top w:val="nil"/>
              <w:left w:val="single" w:sz="16" w:space="0" w:color="000000"/>
              <w:bottom w:val="nil"/>
            </w:tcBorders>
            <w:shd w:val="clear" w:color="auto" w:fill="FFFFFF"/>
            <w:vAlign w:val="center"/>
          </w:tcPr>
          <w:p w:rsidR="007C6F22" w:rsidRPr="00130531" w:rsidRDefault="007C6F22" w:rsidP="005A4C18">
            <w:pPr>
              <w:autoSpaceDE w:val="0"/>
              <w:autoSpaceDN w:val="0"/>
              <w:adjustRightInd w:val="0"/>
              <w:jc w:val="center"/>
              <w:rPr>
                <w:rFonts w:ascii="Times New Roman" w:hAnsi="Times New Roman"/>
                <w:sz w:val="24"/>
              </w:rPr>
            </w:pPr>
          </w:p>
        </w:tc>
        <w:tc>
          <w:tcPr>
            <w:tcW w:w="498"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690"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719"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719" w:type="pct"/>
            <w:tcBorders>
              <w:top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.013</w:t>
            </w:r>
          </w:p>
        </w:tc>
      </w:tr>
      <w:tr w:rsidR="007C6F22" w:rsidRPr="00130531" w:rsidTr="005A4C18">
        <w:trPr>
          <w:cantSplit/>
          <w:tblHeader/>
        </w:trPr>
        <w:tc>
          <w:tcPr>
            <w:tcW w:w="800" w:type="pct"/>
            <w:vMerge/>
            <w:tcBorders>
              <w:top w:val="single" w:sz="16" w:space="0" w:color="000000"/>
              <w:left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N</w:t>
            </w:r>
          </w:p>
        </w:tc>
        <w:tc>
          <w:tcPr>
            <w:tcW w:w="600" w:type="pct"/>
            <w:tcBorders>
              <w:top w:val="nil"/>
              <w:lef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498"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690"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r>
      <w:tr w:rsidR="007C6F22" w:rsidRPr="00130531" w:rsidTr="005A4C18">
        <w:trPr>
          <w:cantSplit/>
          <w:tblHeader/>
        </w:trPr>
        <w:tc>
          <w:tcPr>
            <w:tcW w:w="800" w:type="pct"/>
            <w:vMerge w:val="restart"/>
            <w:tcBorders>
              <w:left w:val="single" w:sz="16" w:space="0" w:color="000000"/>
              <w:right w:val="nil"/>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revenue</w:t>
            </w:r>
          </w:p>
        </w:tc>
        <w:tc>
          <w:tcPr>
            <w:tcW w:w="973" w:type="pct"/>
            <w:tcBorders>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Pearson Correlation</w:t>
            </w:r>
          </w:p>
        </w:tc>
        <w:tc>
          <w:tcPr>
            <w:tcW w:w="600" w:type="pct"/>
            <w:tcBorders>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.954</w:t>
            </w:r>
            <w:r w:rsidRPr="00130531">
              <w:rPr>
                <w:rFonts w:cs="Arial"/>
                <w:color w:val="000000"/>
                <w:sz w:val="18"/>
                <w:szCs w:val="18"/>
                <w:vertAlign w:val="superscript"/>
              </w:rPr>
              <w:t>**</w:t>
            </w:r>
          </w:p>
        </w:tc>
        <w:tc>
          <w:tcPr>
            <w:tcW w:w="498"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1</w:t>
            </w:r>
          </w:p>
        </w:tc>
        <w:tc>
          <w:tcPr>
            <w:tcW w:w="690"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.715</w:t>
            </w:r>
            <w:r w:rsidRPr="00130531">
              <w:rPr>
                <w:rFonts w:cs="Arial"/>
                <w:color w:val="000000"/>
                <w:sz w:val="18"/>
                <w:szCs w:val="18"/>
                <w:vertAlign w:val="superscript"/>
              </w:rPr>
              <w:t>**</w:t>
            </w:r>
          </w:p>
        </w:tc>
        <w:tc>
          <w:tcPr>
            <w:tcW w:w="719"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.771</w:t>
            </w:r>
            <w:r w:rsidRPr="00130531">
              <w:rPr>
                <w:rFonts w:cs="Arial"/>
                <w:color w:val="000000"/>
                <w:sz w:val="18"/>
                <w:szCs w:val="18"/>
                <w:vertAlign w:val="superscript"/>
              </w:rPr>
              <w:t>**</w:t>
            </w:r>
          </w:p>
        </w:tc>
        <w:tc>
          <w:tcPr>
            <w:tcW w:w="719" w:type="pct"/>
            <w:tcBorders>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.559</w:t>
            </w:r>
            <w:r w:rsidRPr="00130531">
              <w:rPr>
                <w:rFonts w:cs="Arial"/>
                <w:color w:val="000000"/>
                <w:sz w:val="18"/>
                <w:szCs w:val="18"/>
                <w:vertAlign w:val="superscript"/>
              </w:rPr>
              <w:t>**</w:t>
            </w:r>
          </w:p>
        </w:tc>
      </w:tr>
      <w:tr w:rsidR="007C6F22" w:rsidRPr="00130531" w:rsidTr="005A4C18">
        <w:trPr>
          <w:cantSplit/>
          <w:tblHeader/>
        </w:trPr>
        <w:tc>
          <w:tcPr>
            <w:tcW w:w="800" w:type="pct"/>
            <w:vMerge/>
            <w:tcBorders>
              <w:left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Sig. (2-tailed)</w:t>
            </w:r>
          </w:p>
        </w:tc>
        <w:tc>
          <w:tcPr>
            <w:tcW w:w="600" w:type="pct"/>
            <w:tcBorders>
              <w:top w:val="nil"/>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498" w:type="pct"/>
            <w:tcBorders>
              <w:top w:val="nil"/>
              <w:bottom w:val="nil"/>
            </w:tcBorders>
            <w:shd w:val="clear" w:color="auto" w:fill="FFFFFF"/>
            <w:vAlign w:val="center"/>
          </w:tcPr>
          <w:p w:rsidR="007C6F22" w:rsidRPr="00130531" w:rsidRDefault="007C6F22" w:rsidP="005A4C18">
            <w:pPr>
              <w:autoSpaceDE w:val="0"/>
              <w:autoSpaceDN w:val="0"/>
              <w:adjustRightInd w:val="0"/>
              <w:jc w:val="center"/>
              <w:rPr>
                <w:rFonts w:ascii="Times New Roman" w:hAnsi="Times New Roman"/>
                <w:sz w:val="24"/>
              </w:rPr>
            </w:pPr>
          </w:p>
        </w:tc>
        <w:tc>
          <w:tcPr>
            <w:tcW w:w="690"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719"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719" w:type="pct"/>
            <w:tcBorders>
              <w:top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.004</w:t>
            </w:r>
          </w:p>
        </w:tc>
      </w:tr>
      <w:tr w:rsidR="007C6F22" w:rsidRPr="00130531" w:rsidTr="005A4C18">
        <w:trPr>
          <w:cantSplit/>
          <w:tblHeader/>
        </w:trPr>
        <w:tc>
          <w:tcPr>
            <w:tcW w:w="800" w:type="pct"/>
            <w:vMerge/>
            <w:tcBorders>
              <w:left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N</w:t>
            </w:r>
          </w:p>
        </w:tc>
        <w:tc>
          <w:tcPr>
            <w:tcW w:w="600" w:type="pct"/>
            <w:tcBorders>
              <w:top w:val="nil"/>
              <w:lef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498"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690"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r>
      <w:tr w:rsidR="007C6F22" w:rsidRPr="00130531" w:rsidTr="005A4C18">
        <w:trPr>
          <w:cantSplit/>
          <w:tblHeader/>
        </w:trPr>
        <w:tc>
          <w:tcPr>
            <w:tcW w:w="800" w:type="pct"/>
            <w:vMerge w:val="restart"/>
            <w:tcBorders>
              <w:left w:val="single" w:sz="16" w:space="0" w:color="000000"/>
              <w:right w:val="nil"/>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proofErr w:type="spellStart"/>
            <w:r w:rsidRPr="00130531">
              <w:rPr>
                <w:rFonts w:cs="Arial"/>
                <w:color w:val="000000"/>
                <w:sz w:val="18"/>
                <w:szCs w:val="18"/>
              </w:rPr>
              <w:t>theatresopen</w:t>
            </w:r>
            <w:proofErr w:type="spellEnd"/>
          </w:p>
        </w:tc>
        <w:tc>
          <w:tcPr>
            <w:tcW w:w="973" w:type="pct"/>
            <w:tcBorders>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Pearson Correlation</w:t>
            </w:r>
          </w:p>
        </w:tc>
        <w:tc>
          <w:tcPr>
            <w:tcW w:w="600" w:type="pct"/>
            <w:tcBorders>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.720</w:t>
            </w:r>
            <w:r w:rsidRPr="00130531">
              <w:rPr>
                <w:rFonts w:cs="Arial"/>
                <w:color w:val="000000"/>
                <w:sz w:val="18"/>
                <w:szCs w:val="18"/>
                <w:vertAlign w:val="superscript"/>
              </w:rPr>
              <w:t>**</w:t>
            </w:r>
          </w:p>
        </w:tc>
        <w:tc>
          <w:tcPr>
            <w:tcW w:w="498"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.715</w:t>
            </w:r>
            <w:r w:rsidRPr="00130531">
              <w:rPr>
                <w:rFonts w:cs="Arial"/>
                <w:color w:val="000000"/>
                <w:sz w:val="18"/>
                <w:szCs w:val="18"/>
                <w:vertAlign w:val="superscript"/>
              </w:rPr>
              <w:t>**</w:t>
            </w:r>
          </w:p>
        </w:tc>
        <w:tc>
          <w:tcPr>
            <w:tcW w:w="690"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1</w:t>
            </w:r>
          </w:p>
        </w:tc>
        <w:tc>
          <w:tcPr>
            <w:tcW w:w="719"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.955</w:t>
            </w:r>
            <w:r w:rsidRPr="00130531">
              <w:rPr>
                <w:rFonts w:cs="Arial"/>
                <w:color w:val="000000"/>
                <w:sz w:val="18"/>
                <w:szCs w:val="18"/>
                <w:vertAlign w:val="superscript"/>
              </w:rPr>
              <w:t>**</w:t>
            </w:r>
          </w:p>
        </w:tc>
        <w:tc>
          <w:tcPr>
            <w:tcW w:w="719" w:type="pct"/>
            <w:tcBorders>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.397</w:t>
            </w:r>
            <w:r w:rsidRPr="00130531">
              <w:rPr>
                <w:rFonts w:cs="Arial"/>
                <w:color w:val="000000"/>
                <w:sz w:val="18"/>
                <w:szCs w:val="18"/>
                <w:vertAlign w:val="superscript"/>
              </w:rPr>
              <w:t>*</w:t>
            </w:r>
          </w:p>
        </w:tc>
      </w:tr>
      <w:tr w:rsidR="007C6F22" w:rsidRPr="00130531" w:rsidTr="005A4C18">
        <w:trPr>
          <w:cantSplit/>
          <w:tblHeader/>
        </w:trPr>
        <w:tc>
          <w:tcPr>
            <w:tcW w:w="800" w:type="pct"/>
            <w:vMerge/>
            <w:tcBorders>
              <w:left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Sig. (2-tailed)</w:t>
            </w:r>
          </w:p>
        </w:tc>
        <w:tc>
          <w:tcPr>
            <w:tcW w:w="600" w:type="pct"/>
            <w:tcBorders>
              <w:top w:val="nil"/>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498"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690" w:type="pct"/>
            <w:tcBorders>
              <w:top w:val="nil"/>
              <w:bottom w:val="nil"/>
            </w:tcBorders>
            <w:shd w:val="clear" w:color="auto" w:fill="FFFFFF"/>
            <w:vAlign w:val="center"/>
          </w:tcPr>
          <w:p w:rsidR="007C6F22" w:rsidRPr="00130531" w:rsidRDefault="007C6F22" w:rsidP="005A4C18">
            <w:pPr>
              <w:autoSpaceDE w:val="0"/>
              <w:autoSpaceDN w:val="0"/>
              <w:adjustRightInd w:val="0"/>
              <w:jc w:val="center"/>
              <w:rPr>
                <w:rFonts w:ascii="Times New Roman" w:hAnsi="Times New Roman"/>
                <w:sz w:val="24"/>
              </w:rPr>
            </w:pPr>
          </w:p>
        </w:tc>
        <w:tc>
          <w:tcPr>
            <w:tcW w:w="719"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719" w:type="pct"/>
            <w:tcBorders>
              <w:top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.050</w:t>
            </w:r>
          </w:p>
        </w:tc>
      </w:tr>
      <w:tr w:rsidR="007C6F22" w:rsidRPr="00130531" w:rsidTr="005A4C18">
        <w:trPr>
          <w:cantSplit/>
          <w:tblHeader/>
        </w:trPr>
        <w:tc>
          <w:tcPr>
            <w:tcW w:w="800" w:type="pct"/>
            <w:vMerge/>
            <w:tcBorders>
              <w:left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N</w:t>
            </w:r>
          </w:p>
        </w:tc>
        <w:tc>
          <w:tcPr>
            <w:tcW w:w="600" w:type="pct"/>
            <w:tcBorders>
              <w:top w:val="nil"/>
              <w:lef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498"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690"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r>
      <w:tr w:rsidR="007C6F22" w:rsidRPr="00130531" w:rsidTr="005A4C18">
        <w:trPr>
          <w:cantSplit/>
          <w:tblHeader/>
        </w:trPr>
        <w:tc>
          <w:tcPr>
            <w:tcW w:w="800" w:type="pct"/>
            <w:vMerge w:val="restart"/>
            <w:tcBorders>
              <w:left w:val="single" w:sz="16" w:space="0" w:color="000000"/>
              <w:right w:val="nil"/>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performances</w:t>
            </w:r>
          </w:p>
        </w:tc>
        <w:tc>
          <w:tcPr>
            <w:tcW w:w="973" w:type="pct"/>
            <w:tcBorders>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Pearson Correlation</w:t>
            </w:r>
          </w:p>
        </w:tc>
        <w:tc>
          <w:tcPr>
            <w:tcW w:w="600" w:type="pct"/>
            <w:tcBorders>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.803</w:t>
            </w:r>
            <w:r w:rsidRPr="00130531">
              <w:rPr>
                <w:rFonts w:cs="Arial"/>
                <w:color w:val="000000"/>
                <w:sz w:val="18"/>
                <w:szCs w:val="18"/>
                <w:vertAlign w:val="superscript"/>
              </w:rPr>
              <w:t>**</w:t>
            </w:r>
          </w:p>
        </w:tc>
        <w:tc>
          <w:tcPr>
            <w:tcW w:w="498"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.771</w:t>
            </w:r>
            <w:r w:rsidRPr="00130531">
              <w:rPr>
                <w:rFonts w:cs="Arial"/>
                <w:color w:val="000000"/>
                <w:sz w:val="18"/>
                <w:szCs w:val="18"/>
                <w:vertAlign w:val="superscript"/>
              </w:rPr>
              <w:t>**</w:t>
            </w:r>
          </w:p>
        </w:tc>
        <w:tc>
          <w:tcPr>
            <w:tcW w:w="690"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.955</w:t>
            </w:r>
            <w:r w:rsidRPr="00130531">
              <w:rPr>
                <w:rFonts w:cs="Arial"/>
                <w:color w:val="000000"/>
                <w:sz w:val="18"/>
                <w:szCs w:val="18"/>
                <w:vertAlign w:val="superscript"/>
              </w:rPr>
              <w:t>**</w:t>
            </w:r>
          </w:p>
        </w:tc>
        <w:tc>
          <w:tcPr>
            <w:tcW w:w="719"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1</w:t>
            </w:r>
          </w:p>
        </w:tc>
        <w:tc>
          <w:tcPr>
            <w:tcW w:w="719" w:type="pct"/>
            <w:tcBorders>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.367</w:t>
            </w:r>
          </w:p>
        </w:tc>
      </w:tr>
      <w:tr w:rsidR="007C6F22" w:rsidRPr="00130531" w:rsidTr="005A4C18">
        <w:trPr>
          <w:cantSplit/>
          <w:tblHeader/>
        </w:trPr>
        <w:tc>
          <w:tcPr>
            <w:tcW w:w="800" w:type="pct"/>
            <w:vMerge/>
            <w:tcBorders>
              <w:left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Sig. (2-tailed)</w:t>
            </w:r>
          </w:p>
        </w:tc>
        <w:tc>
          <w:tcPr>
            <w:tcW w:w="600" w:type="pct"/>
            <w:tcBorders>
              <w:top w:val="nil"/>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498"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690"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.000</w:t>
            </w:r>
          </w:p>
        </w:tc>
        <w:tc>
          <w:tcPr>
            <w:tcW w:w="719" w:type="pct"/>
            <w:tcBorders>
              <w:top w:val="nil"/>
              <w:bottom w:val="nil"/>
            </w:tcBorders>
            <w:shd w:val="clear" w:color="auto" w:fill="FFFFFF"/>
            <w:vAlign w:val="center"/>
          </w:tcPr>
          <w:p w:rsidR="007C6F22" w:rsidRPr="00130531" w:rsidRDefault="007C6F22" w:rsidP="005A4C18">
            <w:pPr>
              <w:autoSpaceDE w:val="0"/>
              <w:autoSpaceDN w:val="0"/>
              <w:adjustRightInd w:val="0"/>
              <w:jc w:val="center"/>
              <w:rPr>
                <w:rFonts w:ascii="Times New Roman" w:hAnsi="Times New Roman"/>
                <w:sz w:val="24"/>
              </w:rPr>
            </w:pPr>
          </w:p>
        </w:tc>
        <w:tc>
          <w:tcPr>
            <w:tcW w:w="719" w:type="pct"/>
            <w:tcBorders>
              <w:top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.071</w:t>
            </w:r>
          </w:p>
        </w:tc>
      </w:tr>
      <w:tr w:rsidR="007C6F22" w:rsidRPr="00130531" w:rsidTr="005A4C18">
        <w:trPr>
          <w:cantSplit/>
          <w:tblHeader/>
        </w:trPr>
        <w:tc>
          <w:tcPr>
            <w:tcW w:w="800" w:type="pct"/>
            <w:vMerge/>
            <w:tcBorders>
              <w:left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N</w:t>
            </w:r>
          </w:p>
        </w:tc>
        <w:tc>
          <w:tcPr>
            <w:tcW w:w="600" w:type="pct"/>
            <w:tcBorders>
              <w:top w:val="nil"/>
              <w:lef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498"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690"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r>
      <w:tr w:rsidR="007C6F22" w:rsidRPr="00130531" w:rsidTr="005A4C18">
        <w:trPr>
          <w:cantSplit/>
          <w:tblHeader/>
        </w:trPr>
        <w:tc>
          <w:tcPr>
            <w:tcW w:w="800" w:type="pct"/>
            <w:vMerge w:val="restart"/>
            <w:tcBorders>
              <w:left w:val="single" w:sz="16" w:space="0" w:color="000000"/>
              <w:bottom w:val="single" w:sz="16" w:space="0" w:color="000000"/>
              <w:right w:val="nil"/>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proofErr w:type="spellStart"/>
            <w:r w:rsidRPr="00130531">
              <w:rPr>
                <w:rFonts w:cs="Arial"/>
                <w:color w:val="000000"/>
                <w:sz w:val="18"/>
                <w:szCs w:val="18"/>
              </w:rPr>
              <w:t>newproductions</w:t>
            </w:r>
            <w:proofErr w:type="spellEnd"/>
          </w:p>
        </w:tc>
        <w:tc>
          <w:tcPr>
            <w:tcW w:w="973" w:type="pct"/>
            <w:tcBorders>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Pearson Correlation</w:t>
            </w:r>
          </w:p>
        </w:tc>
        <w:tc>
          <w:tcPr>
            <w:tcW w:w="600" w:type="pct"/>
            <w:tcBorders>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.489</w:t>
            </w:r>
            <w:r w:rsidRPr="00130531">
              <w:rPr>
                <w:rFonts w:cs="Arial"/>
                <w:color w:val="000000"/>
                <w:sz w:val="18"/>
                <w:szCs w:val="18"/>
                <w:vertAlign w:val="superscript"/>
              </w:rPr>
              <w:t>*</w:t>
            </w:r>
          </w:p>
        </w:tc>
        <w:tc>
          <w:tcPr>
            <w:tcW w:w="498"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.559</w:t>
            </w:r>
            <w:r w:rsidRPr="00130531">
              <w:rPr>
                <w:rFonts w:cs="Arial"/>
                <w:color w:val="000000"/>
                <w:sz w:val="18"/>
                <w:szCs w:val="18"/>
                <w:vertAlign w:val="superscript"/>
              </w:rPr>
              <w:t>**</w:t>
            </w:r>
          </w:p>
        </w:tc>
        <w:tc>
          <w:tcPr>
            <w:tcW w:w="690"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.397</w:t>
            </w:r>
            <w:r w:rsidRPr="00130531">
              <w:rPr>
                <w:rFonts w:cs="Arial"/>
                <w:color w:val="000000"/>
                <w:sz w:val="18"/>
                <w:szCs w:val="18"/>
                <w:vertAlign w:val="superscript"/>
              </w:rPr>
              <w:t>*</w:t>
            </w:r>
          </w:p>
        </w:tc>
        <w:tc>
          <w:tcPr>
            <w:tcW w:w="719" w:type="pct"/>
            <w:tcBorders>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.367</w:t>
            </w:r>
          </w:p>
        </w:tc>
        <w:tc>
          <w:tcPr>
            <w:tcW w:w="719" w:type="pct"/>
            <w:tcBorders>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1</w:t>
            </w:r>
          </w:p>
        </w:tc>
      </w:tr>
      <w:tr w:rsidR="007C6F22" w:rsidRPr="00130531" w:rsidTr="005A4C18">
        <w:trPr>
          <w:cantSplit/>
          <w:tblHeader/>
        </w:trPr>
        <w:tc>
          <w:tcPr>
            <w:tcW w:w="800" w:type="pct"/>
            <w:vMerge/>
            <w:tcBorders>
              <w:left w:val="single" w:sz="16" w:space="0" w:color="000000"/>
              <w:bottom w:val="single" w:sz="16" w:space="0" w:color="000000"/>
              <w:right w:val="nil"/>
            </w:tcBorders>
            <w:shd w:val="clear" w:color="auto" w:fill="FFFFFF"/>
          </w:tcPr>
          <w:p w:rsidR="007C6F22" w:rsidRPr="00130531" w:rsidRDefault="007C6F22" w:rsidP="005A4C18">
            <w:pPr>
              <w:autoSpaceDE w:val="0"/>
              <w:autoSpaceDN w:val="0"/>
              <w:adjustRightInd w:val="0"/>
              <w:rPr>
                <w:rFonts w:cs="Arial"/>
                <w:color w:val="000000"/>
                <w:sz w:val="18"/>
                <w:szCs w:val="18"/>
              </w:rPr>
            </w:pPr>
          </w:p>
        </w:tc>
        <w:tc>
          <w:tcPr>
            <w:tcW w:w="973" w:type="pct"/>
            <w:tcBorders>
              <w:top w:val="nil"/>
              <w:left w:val="nil"/>
              <w:bottom w:val="nil"/>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Sig. (2-tailed)</w:t>
            </w:r>
          </w:p>
        </w:tc>
        <w:tc>
          <w:tcPr>
            <w:tcW w:w="600" w:type="pct"/>
            <w:tcBorders>
              <w:top w:val="nil"/>
              <w:left w:val="single" w:sz="16" w:space="0" w:color="000000"/>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.013</w:t>
            </w:r>
          </w:p>
        </w:tc>
        <w:tc>
          <w:tcPr>
            <w:tcW w:w="498"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.004</w:t>
            </w:r>
          </w:p>
        </w:tc>
        <w:tc>
          <w:tcPr>
            <w:tcW w:w="690"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.050</w:t>
            </w:r>
          </w:p>
        </w:tc>
        <w:tc>
          <w:tcPr>
            <w:tcW w:w="719" w:type="pct"/>
            <w:tcBorders>
              <w:top w:val="nil"/>
              <w:bottom w:val="nil"/>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.071</w:t>
            </w:r>
          </w:p>
        </w:tc>
        <w:tc>
          <w:tcPr>
            <w:tcW w:w="719" w:type="pct"/>
            <w:tcBorders>
              <w:top w:val="nil"/>
              <w:bottom w:val="nil"/>
              <w:right w:val="single" w:sz="16" w:space="0" w:color="000000"/>
            </w:tcBorders>
            <w:shd w:val="clear" w:color="auto" w:fill="FFFFFF"/>
            <w:vAlign w:val="center"/>
          </w:tcPr>
          <w:p w:rsidR="007C6F22" w:rsidRPr="00130531" w:rsidRDefault="007C6F22" w:rsidP="005A4C18">
            <w:pPr>
              <w:autoSpaceDE w:val="0"/>
              <w:autoSpaceDN w:val="0"/>
              <w:adjustRightInd w:val="0"/>
              <w:jc w:val="center"/>
              <w:rPr>
                <w:rFonts w:ascii="Times New Roman" w:hAnsi="Times New Roman"/>
                <w:sz w:val="24"/>
              </w:rPr>
            </w:pPr>
          </w:p>
        </w:tc>
      </w:tr>
      <w:tr w:rsidR="007C6F22" w:rsidRPr="00130531" w:rsidTr="005A4C18">
        <w:trPr>
          <w:cantSplit/>
          <w:tblHeader/>
        </w:trPr>
        <w:tc>
          <w:tcPr>
            <w:tcW w:w="800" w:type="pct"/>
            <w:vMerge/>
            <w:tcBorders>
              <w:left w:val="single" w:sz="16" w:space="0" w:color="000000"/>
              <w:bottom w:val="single" w:sz="16" w:space="0" w:color="000000"/>
              <w:right w:val="nil"/>
            </w:tcBorders>
            <w:shd w:val="clear" w:color="auto" w:fill="FFFFFF"/>
          </w:tcPr>
          <w:p w:rsidR="007C6F22" w:rsidRPr="00130531" w:rsidRDefault="007C6F22" w:rsidP="005A4C18">
            <w:pPr>
              <w:autoSpaceDE w:val="0"/>
              <w:autoSpaceDN w:val="0"/>
              <w:adjustRightInd w:val="0"/>
              <w:rPr>
                <w:rFonts w:ascii="Times New Roman" w:hAnsi="Times New Roman"/>
                <w:sz w:val="24"/>
              </w:rPr>
            </w:pPr>
          </w:p>
        </w:tc>
        <w:tc>
          <w:tcPr>
            <w:tcW w:w="973" w:type="pct"/>
            <w:tcBorders>
              <w:top w:val="nil"/>
              <w:left w:val="nil"/>
              <w:bottom w:val="single" w:sz="16" w:space="0" w:color="000000"/>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N</w:t>
            </w:r>
          </w:p>
        </w:tc>
        <w:tc>
          <w:tcPr>
            <w:tcW w:w="600" w:type="pct"/>
            <w:tcBorders>
              <w:top w:val="nil"/>
              <w:left w:val="single" w:sz="16" w:space="0" w:color="000000"/>
              <w:bottom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498" w:type="pct"/>
            <w:tcBorders>
              <w:top w:val="nil"/>
              <w:bottom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690" w:type="pct"/>
            <w:tcBorders>
              <w:top w:val="nil"/>
              <w:bottom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bottom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c>
          <w:tcPr>
            <w:tcW w:w="719" w:type="pct"/>
            <w:tcBorders>
              <w:top w:val="nil"/>
              <w:bottom w:val="single" w:sz="16" w:space="0" w:color="000000"/>
              <w:right w:val="single" w:sz="16" w:space="0" w:color="000000"/>
            </w:tcBorders>
            <w:shd w:val="clear" w:color="auto" w:fill="FFFFFF"/>
          </w:tcPr>
          <w:p w:rsidR="007C6F22" w:rsidRPr="00130531" w:rsidRDefault="007C6F22" w:rsidP="005A4C18">
            <w:pPr>
              <w:autoSpaceDE w:val="0"/>
              <w:autoSpaceDN w:val="0"/>
              <w:adjustRightInd w:val="0"/>
              <w:spacing w:line="320" w:lineRule="atLeast"/>
              <w:ind w:left="60" w:right="60"/>
              <w:jc w:val="right"/>
              <w:rPr>
                <w:rFonts w:cs="Arial"/>
                <w:color w:val="000000"/>
                <w:sz w:val="18"/>
                <w:szCs w:val="18"/>
              </w:rPr>
            </w:pPr>
            <w:r w:rsidRPr="00130531">
              <w:rPr>
                <w:rFonts w:cs="Arial"/>
                <w:color w:val="000000"/>
                <w:sz w:val="18"/>
                <w:szCs w:val="18"/>
              </w:rPr>
              <w:t>25</w:t>
            </w:r>
          </w:p>
        </w:tc>
      </w:tr>
      <w:tr w:rsidR="007C6F22" w:rsidRPr="00130531" w:rsidTr="005A4C18">
        <w:trPr>
          <w:cantSplit/>
        </w:trPr>
        <w:tc>
          <w:tcPr>
            <w:tcW w:w="5000" w:type="pct"/>
            <w:gridSpan w:val="7"/>
            <w:tcBorders>
              <w:top w:val="nil"/>
              <w:left w:val="nil"/>
              <w:bottom w:val="nil"/>
              <w:right w:val="nil"/>
            </w:tcBorders>
            <w:shd w:val="clear" w:color="auto" w:fill="FFFFFF"/>
          </w:tcPr>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 Correlation is significant at the 0.01 level (2-tailed).</w:t>
            </w:r>
          </w:p>
          <w:p w:rsidR="007C6F22" w:rsidRPr="00130531" w:rsidRDefault="007C6F22" w:rsidP="005A4C18">
            <w:pPr>
              <w:autoSpaceDE w:val="0"/>
              <w:autoSpaceDN w:val="0"/>
              <w:adjustRightInd w:val="0"/>
              <w:spacing w:line="320" w:lineRule="atLeast"/>
              <w:ind w:left="60" w:right="60"/>
              <w:rPr>
                <w:rFonts w:cs="Arial"/>
                <w:color w:val="000000"/>
                <w:sz w:val="18"/>
                <w:szCs w:val="18"/>
              </w:rPr>
            </w:pPr>
            <w:r w:rsidRPr="00130531">
              <w:rPr>
                <w:rFonts w:cs="Arial"/>
                <w:color w:val="000000"/>
                <w:sz w:val="18"/>
                <w:szCs w:val="18"/>
              </w:rPr>
              <w:t>*. Correlation is significant at the 0.05 level (2-tailed).</w:t>
            </w:r>
          </w:p>
          <w:p w:rsidR="007C6F22" w:rsidRPr="00130531" w:rsidRDefault="007C6F22" w:rsidP="005A4C18">
            <w:pPr>
              <w:autoSpaceDE w:val="0"/>
              <w:autoSpaceDN w:val="0"/>
              <w:adjustRightInd w:val="0"/>
              <w:spacing w:line="320" w:lineRule="atLeast"/>
              <w:ind w:left="60" w:right="60"/>
              <w:rPr>
                <w:rFonts w:cs="Arial"/>
                <w:color w:val="000000"/>
                <w:sz w:val="18"/>
                <w:szCs w:val="18"/>
              </w:rPr>
            </w:pPr>
          </w:p>
        </w:tc>
      </w:tr>
    </w:tbl>
    <w:p w:rsidR="007C6F22" w:rsidRP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7C6F22">
        <w:rPr>
          <w:rFonts w:cs="Arial"/>
          <w:sz w:val="20"/>
          <w:szCs w:val="20"/>
        </w:rPr>
        <w:t>From this correlation matrix we can see that:</w:t>
      </w:r>
    </w:p>
    <w:p w:rsidR="007C6F22" w:rsidRPr="007C6F22" w:rsidRDefault="007C6F22" w:rsidP="007C6F22">
      <w:pPr>
        <w:pStyle w:val="ListParagraph"/>
        <w:numPr>
          <w:ilvl w:val="0"/>
          <w:numId w:val="34"/>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0"/>
          <w:szCs w:val="20"/>
        </w:rPr>
      </w:pPr>
      <w:r w:rsidRPr="007C6F22">
        <w:rPr>
          <w:rFonts w:ascii="Arial" w:hAnsi="Arial" w:cs="Arial"/>
          <w:sz w:val="20"/>
          <w:szCs w:val="20"/>
        </w:rPr>
        <w:t>All of the other variables are correlated with revenue</w:t>
      </w:r>
    </w:p>
    <w:p w:rsidR="007C6F22" w:rsidRPr="007C6F22" w:rsidRDefault="007C6F22" w:rsidP="007C6F22">
      <w:pPr>
        <w:pStyle w:val="ListParagraph"/>
        <w:numPr>
          <w:ilvl w:val="0"/>
          <w:numId w:val="34"/>
        </w:num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0"/>
          <w:szCs w:val="20"/>
        </w:rPr>
      </w:pPr>
      <w:r w:rsidRPr="007C6F22">
        <w:rPr>
          <w:rFonts w:ascii="Arial" w:hAnsi="Arial" w:cs="Arial"/>
          <w:sz w:val="20"/>
          <w:szCs w:val="20"/>
        </w:rPr>
        <w:t>Attendance is highly correlated with the number of theatres open and the number of performances</w:t>
      </w:r>
    </w:p>
    <w:p w:rsidR="007C6F22" w:rsidRP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130531"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Pr>
          <w:rFonts w:cs="Arial"/>
          <w:sz w:val="20"/>
          <w:szCs w:val="20"/>
        </w:rPr>
        <w:t>As we want</w:t>
      </w:r>
      <w:r w:rsidRPr="00130531">
        <w:rPr>
          <w:rFonts w:cs="Arial"/>
          <w:sz w:val="20"/>
          <w:szCs w:val="20"/>
        </w:rPr>
        <w:t xml:space="preserve"> to use </w:t>
      </w:r>
      <w:r>
        <w:rPr>
          <w:rFonts w:cs="Arial"/>
          <w:sz w:val="20"/>
          <w:szCs w:val="20"/>
        </w:rPr>
        <w:t>“revenue”</w:t>
      </w:r>
      <w:r w:rsidRPr="00130531">
        <w:rPr>
          <w:rFonts w:cs="Arial"/>
          <w:sz w:val="20"/>
          <w:szCs w:val="20"/>
        </w:rPr>
        <w:t xml:space="preserve"> as our dependent variable, we can guess that </w:t>
      </w:r>
      <w:r>
        <w:rPr>
          <w:rFonts w:cs="Arial"/>
          <w:sz w:val="20"/>
          <w:szCs w:val="20"/>
        </w:rPr>
        <w:t>“attendance”</w:t>
      </w:r>
      <w:r w:rsidRPr="00130531">
        <w:rPr>
          <w:rFonts w:cs="Arial"/>
          <w:sz w:val="20"/>
          <w:szCs w:val="20"/>
        </w:rPr>
        <w:t xml:space="preserve"> will be in the model and at most one of </w:t>
      </w:r>
      <w:r>
        <w:rPr>
          <w:rFonts w:cs="Arial"/>
          <w:sz w:val="20"/>
          <w:szCs w:val="20"/>
        </w:rPr>
        <w:t>“theatres open”</w:t>
      </w:r>
      <w:r w:rsidRPr="00130531">
        <w:rPr>
          <w:rFonts w:cs="Arial"/>
          <w:sz w:val="20"/>
          <w:szCs w:val="20"/>
        </w:rPr>
        <w:t xml:space="preserve"> and </w:t>
      </w:r>
      <w:r>
        <w:rPr>
          <w:rFonts w:cs="Arial"/>
          <w:sz w:val="20"/>
          <w:szCs w:val="20"/>
        </w:rPr>
        <w:t>“performances”</w:t>
      </w:r>
      <w:r w:rsidRPr="00130531">
        <w:rPr>
          <w:rFonts w:cs="Arial"/>
          <w:sz w:val="20"/>
          <w:szCs w:val="20"/>
        </w:rPr>
        <w:t xml:space="preserve">. We would not expect both </w:t>
      </w:r>
      <w:r>
        <w:rPr>
          <w:rFonts w:cs="Arial"/>
          <w:sz w:val="20"/>
          <w:szCs w:val="20"/>
        </w:rPr>
        <w:t xml:space="preserve">“theatres open” </w:t>
      </w:r>
      <w:r w:rsidRPr="00130531">
        <w:rPr>
          <w:rFonts w:cs="Arial"/>
          <w:sz w:val="20"/>
          <w:szCs w:val="20"/>
        </w:rPr>
        <w:t xml:space="preserve">and </w:t>
      </w:r>
      <w:r>
        <w:rPr>
          <w:rFonts w:cs="Arial"/>
          <w:sz w:val="20"/>
          <w:szCs w:val="20"/>
        </w:rPr>
        <w:t>“performances”</w:t>
      </w:r>
      <w:r w:rsidRPr="00130531">
        <w:rPr>
          <w:rFonts w:cs="Arial"/>
          <w:sz w:val="20"/>
          <w:szCs w:val="20"/>
        </w:rPr>
        <w:t xml:space="preserve"> to be included as they are highly correlated and thus not really independent.</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Cs w:val="22"/>
        </w:rPr>
      </w:pPr>
    </w:p>
    <w:p w:rsidR="007C6F22" w:rsidRPr="00867A0B"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b/>
          <w:bCs/>
          <w:sz w:val="20"/>
          <w:szCs w:val="20"/>
        </w:rPr>
      </w:pPr>
      <w:r>
        <w:rPr>
          <w:rFonts w:cs="Arial"/>
          <w:b/>
          <w:bCs/>
          <w:sz w:val="20"/>
          <w:szCs w:val="20"/>
        </w:rPr>
        <w:t>“</w:t>
      </w:r>
      <w:r w:rsidRPr="00867A0B">
        <w:rPr>
          <w:rFonts w:cs="Arial"/>
          <w:b/>
          <w:bCs/>
          <w:sz w:val="20"/>
          <w:szCs w:val="20"/>
        </w:rPr>
        <w:t>Top-Down</w:t>
      </w:r>
      <w:r>
        <w:rPr>
          <w:rFonts w:cs="Arial"/>
          <w:b/>
          <w:bCs/>
          <w:sz w:val="20"/>
          <w:szCs w:val="20"/>
        </w:rPr>
        <w:t>”</w:t>
      </w:r>
      <w:r w:rsidRPr="00867A0B">
        <w:rPr>
          <w:rFonts w:cs="Arial"/>
          <w:b/>
          <w:bCs/>
          <w:sz w:val="20"/>
          <w:szCs w:val="20"/>
        </w:rPr>
        <w:t xml:space="preserve"> Approach</w:t>
      </w:r>
    </w:p>
    <w:p w:rsidR="007C6F22" w:rsidRPr="00867A0B"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b/>
          <w:bCs/>
          <w:sz w:val="20"/>
          <w:szCs w:val="20"/>
        </w:rPr>
      </w:pPr>
    </w:p>
    <w:p w:rsidR="007C6F22" w:rsidRPr="00867A0B"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867A0B">
        <w:rPr>
          <w:rFonts w:cs="Arial"/>
          <w:sz w:val="20"/>
          <w:szCs w:val="20"/>
        </w:rPr>
        <w:t xml:space="preserve">The </w:t>
      </w:r>
      <w:r>
        <w:rPr>
          <w:rFonts w:cs="Arial"/>
          <w:sz w:val="20"/>
          <w:szCs w:val="20"/>
        </w:rPr>
        <w:t>“</w:t>
      </w:r>
      <w:r w:rsidRPr="00867A0B">
        <w:rPr>
          <w:rFonts w:cs="Arial"/>
          <w:sz w:val="20"/>
          <w:szCs w:val="20"/>
        </w:rPr>
        <w:t>top-down</w:t>
      </w:r>
      <w:r>
        <w:rPr>
          <w:rFonts w:cs="Arial"/>
          <w:sz w:val="20"/>
          <w:szCs w:val="20"/>
        </w:rPr>
        <w:t xml:space="preserve">” approach initially involves </w:t>
      </w:r>
      <w:r w:rsidRPr="00867A0B">
        <w:rPr>
          <w:rFonts w:cs="Arial"/>
          <w:sz w:val="20"/>
          <w:szCs w:val="20"/>
        </w:rPr>
        <w:t>using all four independent variables in the model.</w:t>
      </w:r>
    </w:p>
    <w:p w:rsidR="007C6F22" w:rsidRPr="00867A0B"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867A0B">
        <w:rPr>
          <w:rFonts w:cs="Arial"/>
          <w:sz w:val="20"/>
          <w:szCs w:val="20"/>
        </w:rPr>
        <w:t>The relevant printout is shown below with some comments in italics.</w:t>
      </w:r>
    </w:p>
    <w:p w:rsidR="007C6F22" w:rsidRPr="00867A0B"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867A0B">
        <w:rPr>
          <w:rFonts w:cs="Arial"/>
          <w:sz w:val="20"/>
          <w:szCs w:val="20"/>
        </w:rPr>
        <w:t xml:space="preserve">The SPSS commands are summarised below </w:t>
      </w:r>
    </w:p>
    <w:p w:rsidR="007C6F22" w:rsidRPr="00867A0B" w:rsidRDefault="00C53DBF"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Pr>
          <w:noProof/>
          <w:lang w:eastAsia="en-GB"/>
        </w:rPr>
        <w:lastRenderedPageBreak/>
        <w:drawing>
          <wp:inline distT="0" distB="0" distL="0" distR="0">
            <wp:extent cx="5734050" cy="4305300"/>
            <wp:effectExtent l="19050" t="0" r="0" b="0"/>
            <wp:docPr id="6"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7" cstate="print"/>
                    <a:srcRect/>
                    <a:stretch>
                      <a:fillRect/>
                    </a:stretch>
                  </pic:blipFill>
                  <pic:spPr bwMode="auto">
                    <a:xfrm>
                      <a:off x="0" y="0"/>
                      <a:ext cx="5734050" cy="4305300"/>
                    </a:xfrm>
                    <a:prstGeom prst="rect">
                      <a:avLst/>
                    </a:prstGeom>
                    <a:noFill/>
                    <a:ln w="9525">
                      <a:noFill/>
                      <a:miter lim="800000"/>
                      <a:headEnd/>
                      <a:tailEnd/>
                    </a:ln>
                  </pic:spPr>
                </pic:pic>
              </a:graphicData>
            </a:graphic>
          </wp:inline>
        </w:drawing>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Cs w:val="22"/>
        </w:rPr>
      </w:pP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Cs w:val="22"/>
        </w:rPr>
      </w:pPr>
    </w:p>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Cs w:val="22"/>
        </w:rPr>
      </w:pPr>
      <w:r>
        <w:rPr>
          <w:rFonts w:cs="Arial"/>
          <w:szCs w:val="22"/>
        </w:rPr>
        <w:t>The output is shown below:</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514"/>
        <w:gridCol w:w="2791"/>
        <w:gridCol w:w="2787"/>
        <w:gridCol w:w="1933"/>
      </w:tblGrid>
      <w:tr w:rsidR="007C6F22" w:rsidRPr="00CE19BD" w:rsidTr="005A4C18">
        <w:trPr>
          <w:cantSplit/>
          <w:tblHeader/>
        </w:trPr>
        <w:tc>
          <w:tcPr>
            <w:tcW w:w="5000" w:type="pct"/>
            <w:gridSpan w:val="4"/>
            <w:tcBorders>
              <w:top w:val="nil"/>
              <w:left w:val="nil"/>
              <w:bottom w:val="nil"/>
              <w:right w:val="nil"/>
            </w:tcBorders>
            <w:shd w:val="clear" w:color="auto" w:fill="FFFFFF"/>
            <w:vAlign w:val="center"/>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r w:rsidRPr="00CE19BD">
              <w:rPr>
                <w:rFonts w:cs="Arial"/>
                <w:b/>
                <w:bCs/>
                <w:color w:val="000000"/>
                <w:sz w:val="18"/>
                <w:szCs w:val="18"/>
              </w:rPr>
              <w:t>Variables Entered/</w:t>
            </w:r>
            <w:proofErr w:type="spellStart"/>
            <w:r w:rsidRPr="00CE19BD">
              <w:rPr>
                <w:rFonts w:cs="Arial"/>
                <w:b/>
                <w:bCs/>
                <w:color w:val="000000"/>
                <w:sz w:val="18"/>
                <w:szCs w:val="18"/>
              </w:rPr>
              <w:t>Removed</w:t>
            </w:r>
            <w:r w:rsidRPr="00CE19BD">
              <w:rPr>
                <w:rFonts w:cs="Arial"/>
                <w:b/>
                <w:bCs/>
                <w:color w:val="000000"/>
                <w:sz w:val="18"/>
                <w:szCs w:val="18"/>
                <w:vertAlign w:val="superscript"/>
              </w:rPr>
              <w:t>b</w:t>
            </w:r>
            <w:proofErr w:type="spellEnd"/>
          </w:p>
        </w:tc>
      </w:tr>
      <w:tr w:rsidR="007C6F22" w:rsidRPr="00CE19BD" w:rsidTr="005A4C18">
        <w:trPr>
          <w:cantSplit/>
          <w:tblHeader/>
        </w:trPr>
        <w:tc>
          <w:tcPr>
            <w:tcW w:w="839" w:type="pct"/>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rPr>
                <w:rFonts w:cs="Arial"/>
                <w:color w:val="000000"/>
                <w:sz w:val="18"/>
                <w:szCs w:val="18"/>
              </w:rPr>
            </w:pPr>
            <w:r w:rsidRPr="00CE19BD">
              <w:rPr>
                <w:rFonts w:cs="Arial"/>
                <w:color w:val="000000"/>
                <w:sz w:val="18"/>
                <w:szCs w:val="18"/>
              </w:rPr>
              <w:t>Model</w:t>
            </w:r>
          </w:p>
        </w:tc>
        <w:tc>
          <w:tcPr>
            <w:tcW w:w="1546" w:type="pct"/>
            <w:tcBorders>
              <w:top w:val="single" w:sz="16" w:space="0" w:color="000000"/>
              <w:left w:val="single" w:sz="16" w:space="0" w:color="000000"/>
              <w:bottom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r w:rsidRPr="00CE19BD">
              <w:rPr>
                <w:rFonts w:cs="Arial"/>
                <w:color w:val="000000"/>
                <w:sz w:val="18"/>
                <w:szCs w:val="18"/>
              </w:rPr>
              <w:t>Variables Entered</w:t>
            </w:r>
          </w:p>
        </w:tc>
        <w:tc>
          <w:tcPr>
            <w:tcW w:w="1544" w:type="pct"/>
            <w:tcBorders>
              <w:top w:val="single" w:sz="16" w:space="0" w:color="000000"/>
              <w:bottom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r w:rsidRPr="00CE19BD">
              <w:rPr>
                <w:rFonts w:cs="Arial"/>
                <w:color w:val="000000"/>
                <w:sz w:val="18"/>
                <w:szCs w:val="18"/>
              </w:rPr>
              <w:t>Variables Removed</w:t>
            </w:r>
          </w:p>
        </w:tc>
        <w:tc>
          <w:tcPr>
            <w:tcW w:w="1072" w:type="pct"/>
            <w:tcBorders>
              <w:top w:val="single" w:sz="16" w:space="0" w:color="000000"/>
              <w:bottom w:val="single" w:sz="16" w:space="0" w:color="000000"/>
              <w:right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r w:rsidRPr="00CE19BD">
              <w:rPr>
                <w:rFonts w:cs="Arial"/>
                <w:color w:val="000000"/>
                <w:sz w:val="18"/>
                <w:szCs w:val="18"/>
              </w:rPr>
              <w:t>Method</w:t>
            </w:r>
          </w:p>
        </w:tc>
      </w:tr>
      <w:tr w:rsidR="007C6F22" w:rsidRPr="00CE19BD" w:rsidTr="005A4C18">
        <w:trPr>
          <w:cantSplit/>
          <w:tblHeader/>
        </w:trPr>
        <w:tc>
          <w:tcPr>
            <w:tcW w:w="839" w:type="pct"/>
            <w:tcBorders>
              <w:top w:val="single" w:sz="16" w:space="0" w:color="000000"/>
              <w:left w:val="single" w:sz="16" w:space="0" w:color="000000"/>
              <w:bottom w:val="single" w:sz="16" w:space="0" w:color="000000"/>
              <w:right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rPr>
                <w:rFonts w:cs="Arial"/>
                <w:color w:val="000000"/>
                <w:sz w:val="18"/>
                <w:szCs w:val="18"/>
              </w:rPr>
            </w:pPr>
            <w:r w:rsidRPr="00CE19BD">
              <w:rPr>
                <w:rFonts w:cs="Arial"/>
                <w:color w:val="000000"/>
                <w:sz w:val="18"/>
                <w:szCs w:val="18"/>
              </w:rPr>
              <w:t>1</w:t>
            </w:r>
          </w:p>
        </w:tc>
        <w:tc>
          <w:tcPr>
            <w:tcW w:w="1546" w:type="pct"/>
            <w:tcBorders>
              <w:top w:val="single" w:sz="16" w:space="0" w:color="000000"/>
              <w:left w:val="single" w:sz="16" w:space="0" w:color="000000"/>
              <w:bottom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rPr>
                <w:rFonts w:cs="Arial"/>
                <w:color w:val="000000"/>
                <w:sz w:val="18"/>
                <w:szCs w:val="18"/>
              </w:rPr>
            </w:pPr>
            <w:proofErr w:type="spellStart"/>
            <w:r w:rsidRPr="00CE19BD">
              <w:rPr>
                <w:rFonts w:cs="Arial"/>
                <w:color w:val="000000"/>
                <w:sz w:val="18"/>
                <w:szCs w:val="18"/>
              </w:rPr>
              <w:t>newproductions</w:t>
            </w:r>
            <w:proofErr w:type="spellEnd"/>
            <w:r w:rsidRPr="00CE19BD">
              <w:rPr>
                <w:rFonts w:cs="Arial"/>
                <w:color w:val="000000"/>
                <w:sz w:val="18"/>
                <w:szCs w:val="18"/>
              </w:rPr>
              <w:t xml:space="preserve">, performances, attendance, </w:t>
            </w:r>
            <w:proofErr w:type="spellStart"/>
            <w:r w:rsidRPr="00CE19BD">
              <w:rPr>
                <w:rFonts w:cs="Arial"/>
                <w:color w:val="000000"/>
                <w:sz w:val="18"/>
                <w:szCs w:val="18"/>
              </w:rPr>
              <w:t>theatresopen</w:t>
            </w:r>
            <w:proofErr w:type="spellEnd"/>
          </w:p>
        </w:tc>
        <w:tc>
          <w:tcPr>
            <w:tcW w:w="1544" w:type="pct"/>
            <w:tcBorders>
              <w:top w:val="single" w:sz="16" w:space="0" w:color="000000"/>
              <w:bottom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w:t>
            </w:r>
          </w:p>
        </w:tc>
        <w:tc>
          <w:tcPr>
            <w:tcW w:w="1072" w:type="pct"/>
            <w:tcBorders>
              <w:top w:val="single" w:sz="16" w:space="0" w:color="000000"/>
              <w:bottom w:val="single" w:sz="16" w:space="0" w:color="000000"/>
              <w:right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rPr>
                <w:rFonts w:cs="Arial"/>
                <w:color w:val="000000"/>
                <w:sz w:val="18"/>
                <w:szCs w:val="18"/>
              </w:rPr>
            </w:pPr>
            <w:r w:rsidRPr="00CE19BD">
              <w:rPr>
                <w:rFonts w:cs="Arial"/>
                <w:color w:val="000000"/>
                <w:sz w:val="18"/>
                <w:szCs w:val="18"/>
              </w:rPr>
              <w:t>Enter</w:t>
            </w:r>
          </w:p>
        </w:tc>
      </w:tr>
      <w:tr w:rsidR="007C6F22" w:rsidRPr="00CE19BD" w:rsidTr="005A4C18">
        <w:trPr>
          <w:cantSplit/>
        </w:trPr>
        <w:tc>
          <w:tcPr>
            <w:tcW w:w="5000" w:type="pct"/>
            <w:gridSpan w:val="4"/>
            <w:tcBorders>
              <w:top w:val="nil"/>
              <w:left w:val="nil"/>
              <w:bottom w:val="nil"/>
              <w:right w:val="nil"/>
            </w:tcBorders>
            <w:shd w:val="clear" w:color="auto" w:fill="FFFFFF"/>
          </w:tcPr>
          <w:p w:rsidR="007C6F22" w:rsidRPr="00CE19BD" w:rsidRDefault="007C6F22" w:rsidP="005A4C18">
            <w:pPr>
              <w:autoSpaceDE w:val="0"/>
              <w:autoSpaceDN w:val="0"/>
              <w:adjustRightInd w:val="0"/>
              <w:spacing w:line="320" w:lineRule="atLeast"/>
              <w:ind w:left="60" w:right="60"/>
              <w:rPr>
                <w:rFonts w:cs="Arial"/>
                <w:color w:val="000000"/>
                <w:sz w:val="20"/>
                <w:szCs w:val="20"/>
              </w:rPr>
            </w:pPr>
            <w:r w:rsidRPr="00CE19BD">
              <w:rPr>
                <w:rFonts w:cs="Arial"/>
                <w:color w:val="000000"/>
                <w:sz w:val="20"/>
                <w:szCs w:val="20"/>
              </w:rPr>
              <w:t>a. All requested variables entered.</w:t>
            </w:r>
          </w:p>
          <w:p w:rsidR="007C6F22" w:rsidRPr="00CE19BD" w:rsidRDefault="007C6F22" w:rsidP="005A4C18">
            <w:pPr>
              <w:autoSpaceDE w:val="0"/>
              <w:autoSpaceDN w:val="0"/>
              <w:adjustRightInd w:val="0"/>
              <w:spacing w:line="320" w:lineRule="atLeast"/>
              <w:ind w:left="60" w:right="60"/>
              <w:rPr>
                <w:rFonts w:cs="Arial"/>
                <w:color w:val="000000"/>
                <w:sz w:val="20"/>
                <w:szCs w:val="20"/>
              </w:rPr>
            </w:pPr>
            <w:r w:rsidRPr="00CE19BD">
              <w:rPr>
                <w:rFonts w:cs="Arial"/>
                <w:color w:val="000000"/>
                <w:sz w:val="20"/>
                <w:szCs w:val="20"/>
              </w:rPr>
              <w:t>b. Dependent Variable: revenue</w:t>
            </w:r>
          </w:p>
          <w:p w:rsidR="007C6F22" w:rsidRPr="00CE19BD" w:rsidRDefault="007C6F22" w:rsidP="005A4C18">
            <w:pPr>
              <w:autoSpaceDE w:val="0"/>
              <w:autoSpaceDN w:val="0"/>
              <w:adjustRightInd w:val="0"/>
              <w:spacing w:line="320" w:lineRule="atLeast"/>
              <w:ind w:right="60"/>
              <w:rPr>
                <w:rFonts w:cs="Arial"/>
                <w:color w:val="000000"/>
                <w:sz w:val="20"/>
                <w:szCs w:val="20"/>
              </w:rPr>
            </w:pPr>
          </w:p>
        </w:tc>
      </w:tr>
    </w:tbl>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CE19BD">
        <w:rPr>
          <w:rFonts w:cs="Arial"/>
          <w:b/>
          <w:bCs/>
          <w:i/>
          <w:iCs/>
          <w:sz w:val="20"/>
          <w:szCs w:val="20"/>
        </w:rPr>
        <w:t>Variables Entered/Removed</w:t>
      </w:r>
    </w:p>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720"/>
        <w:rPr>
          <w:rFonts w:cs="Arial"/>
          <w:i/>
          <w:iCs/>
          <w:sz w:val="20"/>
          <w:szCs w:val="20"/>
        </w:rPr>
      </w:pPr>
      <w:r w:rsidRPr="00CE19BD">
        <w:rPr>
          <w:rFonts w:cs="Arial"/>
          <w:i/>
          <w:iCs/>
          <w:sz w:val="20"/>
          <w:szCs w:val="20"/>
        </w:rPr>
        <w:t xml:space="preserve">All four possible independent variables have been added using the </w:t>
      </w:r>
      <w:r>
        <w:rPr>
          <w:rFonts w:cs="Arial"/>
          <w:i/>
          <w:iCs/>
          <w:sz w:val="20"/>
          <w:szCs w:val="20"/>
        </w:rPr>
        <w:t>“</w:t>
      </w:r>
      <w:r w:rsidRPr="00CE19BD">
        <w:rPr>
          <w:rFonts w:cs="Arial"/>
          <w:b/>
          <w:bCs/>
          <w:i/>
          <w:iCs/>
          <w:sz w:val="20"/>
          <w:szCs w:val="20"/>
        </w:rPr>
        <w:t>Enter</w:t>
      </w:r>
      <w:r>
        <w:rPr>
          <w:rFonts w:cs="Arial"/>
          <w:b/>
          <w:bCs/>
          <w:i/>
          <w:iCs/>
          <w:sz w:val="20"/>
          <w:szCs w:val="20"/>
        </w:rPr>
        <w:t>”</w:t>
      </w:r>
      <w:r w:rsidRPr="00CE19BD">
        <w:rPr>
          <w:rFonts w:cs="Arial"/>
          <w:b/>
          <w:bCs/>
          <w:i/>
          <w:iCs/>
          <w:sz w:val="20"/>
          <w:szCs w:val="20"/>
        </w:rPr>
        <w:t xml:space="preserve"> </w:t>
      </w:r>
      <w:r w:rsidRPr="00CE19BD">
        <w:rPr>
          <w:rFonts w:cs="Arial"/>
          <w:i/>
          <w:iCs/>
          <w:sz w:val="20"/>
          <w:szCs w:val="20"/>
        </w:rPr>
        <w:t>method.</w:t>
      </w:r>
    </w:p>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720"/>
        <w:rPr>
          <w:rFonts w:cs="Arial"/>
          <w:sz w:val="20"/>
          <w:szCs w:val="20"/>
        </w:rPr>
      </w:pPr>
      <w:r>
        <w:rPr>
          <w:rFonts w:cs="Arial"/>
          <w:i/>
          <w:iCs/>
          <w:sz w:val="20"/>
          <w:szCs w:val="20"/>
        </w:rPr>
        <w:t>Revenue</w:t>
      </w:r>
      <w:r w:rsidRPr="00CE19BD">
        <w:rPr>
          <w:rFonts w:cs="Arial"/>
          <w:i/>
          <w:iCs/>
          <w:sz w:val="20"/>
          <w:szCs w:val="20"/>
        </w:rPr>
        <w:t xml:space="preserve"> is the dependent variable.</w:t>
      </w:r>
      <w:r w:rsidRPr="00CE19BD">
        <w:rPr>
          <w:rFonts w:cs="Arial"/>
          <w:sz w:val="20"/>
          <w:szCs w:val="20"/>
        </w:rPr>
        <w:tab/>
      </w:r>
    </w:p>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720"/>
        <w:rPr>
          <w:rFonts w:cs="Arial"/>
          <w:sz w:val="20"/>
          <w:szCs w:val="20"/>
        </w:rPr>
      </w:pPr>
      <w:r w:rsidRPr="00CE19BD">
        <w:rPr>
          <w:rFonts w:cs="Arial"/>
          <w:i/>
          <w:iCs/>
          <w:sz w:val="20"/>
          <w:szCs w:val="20"/>
        </w:rPr>
        <w:t>This indicates that all 4 independent variables were used in the model.</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870EE2" w:rsidRDefault="007C6F22" w:rsidP="007C6F22">
      <w:pPr>
        <w:autoSpaceDE w:val="0"/>
        <w:autoSpaceDN w:val="0"/>
        <w:adjustRightInd w:val="0"/>
        <w:rPr>
          <w:rFonts w:ascii="Times New Roman" w:hAnsi="Times New Roman"/>
          <w:sz w:val="24"/>
        </w:rPr>
      </w:pPr>
    </w:p>
    <w:tbl>
      <w:tblPr>
        <w:tblW w:w="57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90"/>
        <w:gridCol w:w="1010"/>
        <w:gridCol w:w="1077"/>
        <w:gridCol w:w="1456"/>
        <w:gridCol w:w="1456"/>
      </w:tblGrid>
      <w:tr w:rsidR="007C6F22" w:rsidRPr="00870EE2" w:rsidTr="005A4C18">
        <w:trPr>
          <w:cantSplit/>
          <w:tblHeader/>
        </w:trPr>
        <w:tc>
          <w:tcPr>
            <w:tcW w:w="5787" w:type="dxa"/>
            <w:gridSpan w:val="5"/>
            <w:tcBorders>
              <w:top w:val="nil"/>
              <w:left w:val="nil"/>
              <w:bottom w:val="nil"/>
              <w:right w:val="nil"/>
            </w:tcBorders>
            <w:shd w:val="clear" w:color="auto" w:fill="FFFFFF"/>
            <w:vAlign w:val="center"/>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b/>
                <w:bCs/>
                <w:color w:val="000000"/>
                <w:sz w:val="18"/>
                <w:szCs w:val="18"/>
              </w:rPr>
              <w:t xml:space="preserve">Model </w:t>
            </w:r>
            <w:proofErr w:type="spellStart"/>
            <w:r w:rsidRPr="00870EE2">
              <w:rPr>
                <w:rFonts w:cs="Arial"/>
                <w:b/>
                <w:bCs/>
                <w:color w:val="000000"/>
                <w:sz w:val="18"/>
                <w:szCs w:val="18"/>
              </w:rPr>
              <w:t>Summary</w:t>
            </w:r>
            <w:r w:rsidRPr="00870EE2">
              <w:rPr>
                <w:rFonts w:cs="Arial"/>
                <w:b/>
                <w:bCs/>
                <w:color w:val="000000"/>
                <w:sz w:val="18"/>
                <w:szCs w:val="18"/>
                <w:vertAlign w:val="superscript"/>
              </w:rPr>
              <w:t>b</w:t>
            </w:r>
            <w:proofErr w:type="spellEnd"/>
          </w:p>
        </w:tc>
      </w:tr>
      <w:tr w:rsidR="007C6F22" w:rsidRPr="00870EE2" w:rsidTr="005A4C18">
        <w:trPr>
          <w:cantSplit/>
          <w:tblHeader/>
        </w:trPr>
        <w:tc>
          <w:tcPr>
            <w:tcW w:w="790"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Model</w:t>
            </w:r>
          </w:p>
        </w:tc>
        <w:tc>
          <w:tcPr>
            <w:tcW w:w="1010" w:type="dxa"/>
            <w:tcBorders>
              <w:top w:val="single" w:sz="16" w:space="0" w:color="000000"/>
              <w:left w:val="single" w:sz="16" w:space="0" w:color="000000"/>
              <w:bottom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R</w:t>
            </w:r>
          </w:p>
        </w:tc>
        <w:tc>
          <w:tcPr>
            <w:tcW w:w="1077" w:type="dxa"/>
            <w:tcBorders>
              <w:top w:val="single" w:sz="16" w:space="0" w:color="000000"/>
              <w:bottom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R Square</w:t>
            </w:r>
          </w:p>
        </w:tc>
        <w:tc>
          <w:tcPr>
            <w:tcW w:w="1455" w:type="dxa"/>
            <w:tcBorders>
              <w:top w:val="single" w:sz="16" w:space="0" w:color="000000"/>
              <w:bottom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Adjusted R Square</w:t>
            </w:r>
          </w:p>
        </w:tc>
        <w:tc>
          <w:tcPr>
            <w:tcW w:w="1455" w:type="dxa"/>
            <w:tcBorders>
              <w:top w:val="single" w:sz="16" w:space="0" w:color="000000"/>
              <w:bottom w:val="single" w:sz="16" w:space="0" w:color="000000"/>
              <w:right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Std. Error of the Estimate</w:t>
            </w:r>
          </w:p>
        </w:tc>
      </w:tr>
      <w:tr w:rsidR="007C6F22" w:rsidRPr="00870EE2" w:rsidTr="005A4C18">
        <w:trPr>
          <w:cantSplit/>
          <w:tblHeader/>
        </w:trPr>
        <w:tc>
          <w:tcPr>
            <w:tcW w:w="790" w:type="dxa"/>
            <w:tcBorders>
              <w:top w:val="single" w:sz="16" w:space="0" w:color="000000"/>
              <w:left w:val="single" w:sz="16" w:space="0" w:color="000000"/>
              <w:bottom w:val="single" w:sz="16" w:space="0" w:color="000000"/>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1</w:t>
            </w:r>
          </w:p>
        </w:tc>
        <w:tc>
          <w:tcPr>
            <w:tcW w:w="1010" w:type="dxa"/>
            <w:tcBorders>
              <w:top w:val="single" w:sz="16" w:space="0" w:color="000000"/>
              <w:left w:val="single" w:sz="16" w:space="0" w:color="000000"/>
              <w:bottom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.961</w:t>
            </w:r>
            <w:r w:rsidRPr="00870EE2">
              <w:rPr>
                <w:rFonts w:cs="Arial"/>
                <w:color w:val="000000"/>
                <w:sz w:val="18"/>
                <w:szCs w:val="18"/>
                <w:vertAlign w:val="superscript"/>
              </w:rPr>
              <w:t>a</w:t>
            </w:r>
          </w:p>
        </w:tc>
        <w:tc>
          <w:tcPr>
            <w:tcW w:w="1077" w:type="dxa"/>
            <w:tcBorders>
              <w:top w:val="single" w:sz="16" w:space="0" w:color="000000"/>
              <w:bottom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.924</w:t>
            </w:r>
          </w:p>
        </w:tc>
        <w:tc>
          <w:tcPr>
            <w:tcW w:w="1455" w:type="dxa"/>
            <w:tcBorders>
              <w:top w:val="single" w:sz="16" w:space="0" w:color="000000"/>
              <w:bottom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.909</w:t>
            </w:r>
          </w:p>
        </w:tc>
        <w:tc>
          <w:tcPr>
            <w:tcW w:w="1455" w:type="dxa"/>
            <w:tcBorders>
              <w:top w:val="single" w:sz="16" w:space="0" w:color="000000"/>
              <w:bottom w:val="single" w:sz="16" w:space="0" w:color="000000"/>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36143.148</w:t>
            </w:r>
          </w:p>
        </w:tc>
      </w:tr>
      <w:tr w:rsidR="007C6F22" w:rsidRPr="00870EE2" w:rsidTr="005A4C18">
        <w:trPr>
          <w:cantSplit/>
        </w:trPr>
        <w:tc>
          <w:tcPr>
            <w:tcW w:w="5787" w:type="dxa"/>
            <w:gridSpan w:val="5"/>
            <w:tcBorders>
              <w:top w:val="nil"/>
              <w:left w:val="nil"/>
              <w:bottom w:val="nil"/>
              <w:right w:val="nil"/>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lastRenderedPageBreak/>
              <w:t xml:space="preserve">a. Predictors: (Constant), </w:t>
            </w:r>
            <w:proofErr w:type="spellStart"/>
            <w:r w:rsidRPr="00870EE2">
              <w:rPr>
                <w:rFonts w:cs="Arial"/>
                <w:color w:val="000000"/>
                <w:sz w:val="18"/>
                <w:szCs w:val="18"/>
              </w:rPr>
              <w:t>newproductions</w:t>
            </w:r>
            <w:proofErr w:type="spellEnd"/>
            <w:r w:rsidRPr="00870EE2">
              <w:rPr>
                <w:rFonts w:cs="Arial"/>
                <w:color w:val="000000"/>
                <w:sz w:val="18"/>
                <w:szCs w:val="18"/>
              </w:rPr>
              <w:t xml:space="preserve">, performances, attendance, </w:t>
            </w:r>
            <w:proofErr w:type="spellStart"/>
            <w:r w:rsidRPr="00870EE2">
              <w:rPr>
                <w:rFonts w:cs="Arial"/>
                <w:color w:val="000000"/>
                <w:sz w:val="18"/>
                <w:szCs w:val="18"/>
              </w:rPr>
              <w:t>theatresopen</w:t>
            </w:r>
            <w:proofErr w:type="spellEnd"/>
          </w:p>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b. Dependent Variable: revenue</w:t>
            </w:r>
          </w:p>
          <w:p w:rsidR="007C6F22" w:rsidRPr="00870EE2" w:rsidRDefault="007C6F22" w:rsidP="005A4C18">
            <w:pPr>
              <w:autoSpaceDE w:val="0"/>
              <w:autoSpaceDN w:val="0"/>
              <w:adjustRightInd w:val="0"/>
              <w:spacing w:line="320" w:lineRule="atLeast"/>
              <w:ind w:left="60" w:right="60"/>
              <w:rPr>
                <w:rFonts w:cs="Arial"/>
                <w:color w:val="000000"/>
                <w:sz w:val="18"/>
                <w:szCs w:val="18"/>
              </w:rPr>
            </w:pPr>
          </w:p>
        </w:tc>
      </w:tr>
    </w:tbl>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0"/>
          <w:szCs w:val="20"/>
        </w:rPr>
      </w:pPr>
      <w:r>
        <w:rPr>
          <w:rFonts w:cs="Arial"/>
          <w:b/>
          <w:bCs/>
          <w:i/>
          <w:iCs/>
          <w:sz w:val="20"/>
          <w:szCs w:val="20"/>
        </w:rPr>
        <w:t>M</w:t>
      </w:r>
      <w:r w:rsidRPr="00CE19BD">
        <w:rPr>
          <w:rFonts w:cs="Arial"/>
          <w:b/>
          <w:bCs/>
          <w:i/>
          <w:iCs/>
          <w:sz w:val="20"/>
          <w:szCs w:val="20"/>
        </w:rPr>
        <w:t>odel Summary</w:t>
      </w:r>
    </w:p>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0"/>
          <w:szCs w:val="20"/>
        </w:rPr>
      </w:pPr>
      <w:r>
        <w:rPr>
          <w:rFonts w:cs="Arial"/>
          <w:i/>
          <w:iCs/>
          <w:sz w:val="20"/>
          <w:szCs w:val="20"/>
        </w:rPr>
        <w:t>The value of r = 0.961</w:t>
      </w:r>
      <w:r w:rsidRPr="00CE19BD">
        <w:rPr>
          <w:rFonts w:cs="Arial"/>
          <w:i/>
          <w:iCs/>
          <w:sz w:val="20"/>
          <w:szCs w:val="20"/>
        </w:rPr>
        <w:tab/>
      </w:r>
      <w:r w:rsidRPr="00CE19BD">
        <w:rPr>
          <w:rFonts w:cs="Arial"/>
          <w:i/>
          <w:iCs/>
          <w:sz w:val="20"/>
          <w:szCs w:val="20"/>
        </w:rPr>
        <w:tab/>
        <w:t>and r</w:t>
      </w:r>
      <w:r w:rsidRPr="00CE19BD">
        <w:rPr>
          <w:rFonts w:cs="Arial"/>
          <w:i/>
          <w:iCs/>
          <w:sz w:val="20"/>
          <w:szCs w:val="20"/>
          <w:vertAlign w:val="superscript"/>
        </w:rPr>
        <w:t>2</w:t>
      </w:r>
      <w:r>
        <w:rPr>
          <w:rFonts w:cs="Arial"/>
          <w:i/>
          <w:iCs/>
          <w:sz w:val="20"/>
          <w:szCs w:val="20"/>
        </w:rPr>
        <w:t xml:space="preserve"> = 0.924</w:t>
      </w:r>
      <w:r w:rsidRPr="00CE19BD">
        <w:rPr>
          <w:rFonts w:cs="Arial"/>
          <w:i/>
          <w:iCs/>
          <w:sz w:val="20"/>
          <w:szCs w:val="20"/>
        </w:rPr>
        <w:t>.</w:t>
      </w:r>
    </w:p>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CE19BD">
        <w:rPr>
          <w:rFonts w:cs="Arial"/>
          <w:i/>
          <w:iCs/>
          <w:sz w:val="20"/>
          <w:szCs w:val="20"/>
        </w:rPr>
        <w:t xml:space="preserve">However for multiple regression models, it is </w:t>
      </w:r>
      <w:r>
        <w:rPr>
          <w:rFonts w:cs="Arial"/>
          <w:i/>
          <w:iCs/>
          <w:sz w:val="20"/>
          <w:szCs w:val="20"/>
        </w:rPr>
        <w:t xml:space="preserve">usual to use the </w:t>
      </w:r>
      <w:r w:rsidRPr="00CE19BD">
        <w:rPr>
          <w:rFonts w:cs="Arial"/>
          <w:i/>
          <w:iCs/>
          <w:sz w:val="20"/>
          <w:szCs w:val="20"/>
        </w:rPr>
        <w:t>adjusted R square</w:t>
      </w:r>
      <w:r>
        <w:rPr>
          <w:rFonts w:cs="Arial"/>
          <w:i/>
          <w:iCs/>
          <w:sz w:val="20"/>
          <w:szCs w:val="20"/>
        </w:rPr>
        <w:t xml:space="preserve"> value of 0.909</w:t>
      </w:r>
      <w:r w:rsidRPr="00CE19BD">
        <w:rPr>
          <w:rFonts w:cs="Arial"/>
          <w:i/>
          <w:iCs/>
          <w:sz w:val="20"/>
          <w:szCs w:val="20"/>
        </w:rPr>
        <w:t xml:space="preserve"> for r</w:t>
      </w:r>
      <w:r w:rsidRPr="00CE19BD">
        <w:rPr>
          <w:rFonts w:cs="Arial"/>
          <w:i/>
          <w:iCs/>
          <w:sz w:val="20"/>
          <w:szCs w:val="20"/>
          <w:vertAlign w:val="superscript"/>
        </w:rPr>
        <w:t>2</w:t>
      </w:r>
      <w:r>
        <w:rPr>
          <w:rFonts w:cs="Arial"/>
          <w:i/>
          <w:iCs/>
          <w:sz w:val="20"/>
          <w:szCs w:val="20"/>
          <w:vertAlign w:val="superscript"/>
        </w:rPr>
        <w:t xml:space="preserve"> </w:t>
      </w:r>
      <w:r w:rsidRPr="00CE19BD">
        <w:rPr>
          <w:rFonts w:cs="Arial"/>
          <w:i/>
          <w:iCs/>
          <w:sz w:val="20"/>
          <w:szCs w:val="20"/>
        </w:rPr>
        <w:t>as</w:t>
      </w:r>
      <w:r>
        <w:rPr>
          <w:rFonts w:cs="Arial"/>
          <w:i/>
          <w:iCs/>
          <w:sz w:val="20"/>
          <w:szCs w:val="20"/>
        </w:rPr>
        <w:t xml:space="preserve"> this value takes into account the number of variables being used as well as the strength of the correlation.</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CE19BD" w:rsidRDefault="007C6F22" w:rsidP="007C6F22">
      <w:pPr>
        <w:autoSpaceDE w:val="0"/>
        <w:autoSpaceDN w:val="0"/>
        <w:adjustRightInd w:val="0"/>
        <w:rPr>
          <w:rFonts w:ascii="Times New Roman" w:hAnsi="Times New Roman"/>
          <w:sz w:val="24"/>
        </w:rPr>
      </w:pPr>
    </w:p>
    <w:tbl>
      <w:tblPr>
        <w:tblW w:w="78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21"/>
        <w:gridCol w:w="1260"/>
        <w:gridCol w:w="1442"/>
        <w:gridCol w:w="999"/>
        <w:gridCol w:w="1392"/>
        <w:gridCol w:w="1000"/>
        <w:gridCol w:w="1001"/>
      </w:tblGrid>
      <w:tr w:rsidR="007C6F22" w:rsidRPr="00CE19BD" w:rsidTr="005A4C18">
        <w:trPr>
          <w:cantSplit/>
          <w:trHeight w:val="308"/>
          <w:tblHeader/>
        </w:trPr>
        <w:tc>
          <w:tcPr>
            <w:tcW w:w="7815" w:type="dxa"/>
            <w:gridSpan w:val="7"/>
            <w:tcBorders>
              <w:top w:val="nil"/>
              <w:left w:val="nil"/>
              <w:bottom w:val="nil"/>
              <w:right w:val="nil"/>
            </w:tcBorders>
            <w:shd w:val="clear" w:color="auto" w:fill="FFFFFF"/>
            <w:vAlign w:val="center"/>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CE19BD">
              <w:rPr>
                <w:rFonts w:cs="Arial"/>
                <w:b/>
                <w:bCs/>
                <w:color w:val="000000"/>
                <w:sz w:val="18"/>
                <w:szCs w:val="18"/>
              </w:rPr>
              <w:t>ANOVA</w:t>
            </w:r>
            <w:r w:rsidRPr="00CE19BD">
              <w:rPr>
                <w:rFonts w:cs="Arial"/>
                <w:b/>
                <w:bCs/>
                <w:color w:val="000000"/>
                <w:sz w:val="18"/>
                <w:szCs w:val="18"/>
                <w:vertAlign w:val="superscript"/>
              </w:rPr>
              <w:t>b</w:t>
            </w:r>
            <w:proofErr w:type="spellEnd"/>
          </w:p>
        </w:tc>
      </w:tr>
      <w:tr w:rsidR="007C6F22" w:rsidRPr="00CE19BD" w:rsidTr="005A4C18">
        <w:trPr>
          <w:cantSplit/>
          <w:trHeight w:val="294"/>
          <w:tblHeader/>
        </w:trPr>
        <w:tc>
          <w:tcPr>
            <w:tcW w:w="1981" w:type="dxa"/>
            <w:gridSpan w:val="2"/>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rPr>
                <w:rFonts w:cs="Arial"/>
                <w:color w:val="000000"/>
                <w:sz w:val="18"/>
                <w:szCs w:val="18"/>
              </w:rPr>
            </w:pPr>
            <w:r w:rsidRPr="00CE19BD">
              <w:rPr>
                <w:rFonts w:cs="Arial"/>
                <w:color w:val="000000"/>
                <w:sz w:val="18"/>
                <w:szCs w:val="18"/>
              </w:rPr>
              <w:t>Model</w:t>
            </w:r>
          </w:p>
        </w:tc>
        <w:tc>
          <w:tcPr>
            <w:tcW w:w="1442" w:type="dxa"/>
            <w:tcBorders>
              <w:top w:val="single" w:sz="16" w:space="0" w:color="000000"/>
              <w:left w:val="single" w:sz="16" w:space="0" w:color="000000"/>
              <w:bottom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r w:rsidRPr="00CE19BD">
              <w:rPr>
                <w:rFonts w:cs="Arial"/>
                <w:color w:val="000000"/>
                <w:sz w:val="18"/>
                <w:szCs w:val="18"/>
              </w:rPr>
              <w:t>Sum of Squares</w:t>
            </w:r>
          </w:p>
        </w:tc>
        <w:tc>
          <w:tcPr>
            <w:tcW w:w="999" w:type="dxa"/>
            <w:tcBorders>
              <w:top w:val="single" w:sz="16" w:space="0" w:color="000000"/>
              <w:bottom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CE19BD">
              <w:rPr>
                <w:rFonts w:cs="Arial"/>
                <w:color w:val="000000"/>
                <w:sz w:val="18"/>
                <w:szCs w:val="18"/>
              </w:rPr>
              <w:t>df</w:t>
            </w:r>
            <w:proofErr w:type="spellEnd"/>
          </w:p>
        </w:tc>
        <w:tc>
          <w:tcPr>
            <w:tcW w:w="1392" w:type="dxa"/>
            <w:tcBorders>
              <w:top w:val="single" w:sz="16" w:space="0" w:color="000000"/>
              <w:bottom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r w:rsidRPr="00CE19BD">
              <w:rPr>
                <w:rFonts w:cs="Arial"/>
                <w:color w:val="000000"/>
                <w:sz w:val="18"/>
                <w:szCs w:val="18"/>
              </w:rPr>
              <w:t>Mean Square</w:t>
            </w:r>
          </w:p>
        </w:tc>
        <w:tc>
          <w:tcPr>
            <w:tcW w:w="1000" w:type="dxa"/>
            <w:tcBorders>
              <w:top w:val="single" w:sz="16" w:space="0" w:color="000000"/>
              <w:bottom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r w:rsidRPr="00CE19BD">
              <w:rPr>
                <w:rFonts w:cs="Arial"/>
                <w:color w:val="000000"/>
                <w:sz w:val="18"/>
                <w:szCs w:val="18"/>
              </w:rPr>
              <w:t>F</w:t>
            </w:r>
          </w:p>
        </w:tc>
        <w:tc>
          <w:tcPr>
            <w:tcW w:w="1001" w:type="dxa"/>
            <w:tcBorders>
              <w:top w:val="single" w:sz="16" w:space="0" w:color="000000"/>
              <w:bottom w:val="single" w:sz="16" w:space="0" w:color="000000"/>
              <w:right w:val="single" w:sz="16" w:space="0" w:color="000000"/>
            </w:tcBorders>
            <w:shd w:val="clear" w:color="auto" w:fill="FFFFFF"/>
            <w:vAlign w:val="bottom"/>
          </w:tcPr>
          <w:p w:rsidR="007C6F22" w:rsidRPr="00CE19BD" w:rsidRDefault="007C6F22" w:rsidP="005A4C18">
            <w:pPr>
              <w:autoSpaceDE w:val="0"/>
              <w:autoSpaceDN w:val="0"/>
              <w:adjustRightInd w:val="0"/>
              <w:spacing w:line="320" w:lineRule="atLeast"/>
              <w:ind w:left="60" w:right="60"/>
              <w:jc w:val="center"/>
              <w:rPr>
                <w:rFonts w:cs="Arial"/>
                <w:color w:val="000000"/>
                <w:sz w:val="18"/>
                <w:szCs w:val="18"/>
              </w:rPr>
            </w:pPr>
            <w:r w:rsidRPr="00CE19BD">
              <w:rPr>
                <w:rFonts w:cs="Arial"/>
                <w:color w:val="000000"/>
                <w:sz w:val="18"/>
                <w:szCs w:val="18"/>
              </w:rPr>
              <w:t>Sig.</w:t>
            </w:r>
          </w:p>
        </w:tc>
      </w:tr>
      <w:tr w:rsidR="007C6F22" w:rsidRPr="00CE19BD" w:rsidTr="005A4C18">
        <w:trPr>
          <w:cantSplit/>
          <w:trHeight w:val="294"/>
          <w:tblHeader/>
        </w:trPr>
        <w:tc>
          <w:tcPr>
            <w:tcW w:w="721" w:type="dxa"/>
            <w:vMerge w:val="restart"/>
            <w:tcBorders>
              <w:top w:val="single" w:sz="16" w:space="0" w:color="000000"/>
              <w:left w:val="single" w:sz="16" w:space="0" w:color="000000"/>
              <w:bottom w:val="single" w:sz="16" w:space="0" w:color="000000"/>
              <w:right w:val="nil"/>
            </w:tcBorders>
            <w:shd w:val="clear" w:color="auto" w:fill="FFFFFF"/>
          </w:tcPr>
          <w:p w:rsidR="007C6F22" w:rsidRPr="00CE19BD" w:rsidRDefault="007C6F22" w:rsidP="005A4C18">
            <w:pPr>
              <w:autoSpaceDE w:val="0"/>
              <w:autoSpaceDN w:val="0"/>
              <w:adjustRightInd w:val="0"/>
              <w:spacing w:line="320" w:lineRule="atLeast"/>
              <w:ind w:left="60" w:right="60"/>
              <w:rPr>
                <w:rFonts w:cs="Arial"/>
                <w:color w:val="000000"/>
                <w:sz w:val="18"/>
                <w:szCs w:val="18"/>
              </w:rPr>
            </w:pPr>
            <w:r w:rsidRPr="00CE19BD">
              <w:rPr>
                <w:rFonts w:cs="Arial"/>
                <w:color w:val="000000"/>
                <w:sz w:val="18"/>
                <w:szCs w:val="18"/>
              </w:rPr>
              <w:t>1</w:t>
            </w:r>
          </w:p>
        </w:tc>
        <w:tc>
          <w:tcPr>
            <w:tcW w:w="1260" w:type="dxa"/>
            <w:tcBorders>
              <w:top w:val="single" w:sz="16" w:space="0" w:color="000000"/>
              <w:left w:val="nil"/>
              <w:bottom w:val="nil"/>
              <w:right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rPr>
                <w:rFonts w:cs="Arial"/>
                <w:color w:val="000000"/>
                <w:sz w:val="18"/>
                <w:szCs w:val="18"/>
              </w:rPr>
            </w:pPr>
            <w:r w:rsidRPr="00CE19BD">
              <w:rPr>
                <w:rFonts w:cs="Arial"/>
                <w:color w:val="000000"/>
                <w:sz w:val="18"/>
                <w:szCs w:val="18"/>
              </w:rPr>
              <w:t>Regression</w:t>
            </w:r>
          </w:p>
        </w:tc>
        <w:tc>
          <w:tcPr>
            <w:tcW w:w="1442" w:type="dxa"/>
            <w:tcBorders>
              <w:top w:val="single" w:sz="16" w:space="0" w:color="000000"/>
              <w:left w:val="single" w:sz="16" w:space="0" w:color="000000"/>
              <w:bottom w:val="nil"/>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3.166E11</w:t>
            </w:r>
          </w:p>
        </w:tc>
        <w:tc>
          <w:tcPr>
            <w:tcW w:w="999" w:type="dxa"/>
            <w:tcBorders>
              <w:top w:val="single" w:sz="16" w:space="0" w:color="000000"/>
              <w:bottom w:val="nil"/>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4</w:t>
            </w:r>
          </w:p>
        </w:tc>
        <w:tc>
          <w:tcPr>
            <w:tcW w:w="1392" w:type="dxa"/>
            <w:tcBorders>
              <w:top w:val="single" w:sz="16" w:space="0" w:color="000000"/>
              <w:bottom w:val="nil"/>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7.915E10</w:t>
            </w:r>
          </w:p>
        </w:tc>
        <w:tc>
          <w:tcPr>
            <w:tcW w:w="1000" w:type="dxa"/>
            <w:tcBorders>
              <w:top w:val="single" w:sz="16" w:space="0" w:color="000000"/>
              <w:bottom w:val="nil"/>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60.586</w:t>
            </w:r>
          </w:p>
        </w:tc>
        <w:tc>
          <w:tcPr>
            <w:tcW w:w="1001" w:type="dxa"/>
            <w:tcBorders>
              <w:top w:val="single" w:sz="16" w:space="0" w:color="000000"/>
              <w:bottom w:val="nil"/>
              <w:right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.000</w:t>
            </w:r>
            <w:r w:rsidRPr="00CE19BD">
              <w:rPr>
                <w:rFonts w:cs="Arial"/>
                <w:color w:val="000000"/>
                <w:sz w:val="18"/>
                <w:szCs w:val="18"/>
                <w:vertAlign w:val="superscript"/>
              </w:rPr>
              <w:t>a</w:t>
            </w:r>
          </w:p>
        </w:tc>
      </w:tr>
      <w:tr w:rsidR="007C6F22" w:rsidRPr="00CE19BD" w:rsidTr="005A4C18">
        <w:trPr>
          <w:cantSplit/>
          <w:trHeight w:val="135"/>
          <w:tblHeader/>
        </w:trPr>
        <w:tc>
          <w:tcPr>
            <w:tcW w:w="721" w:type="dxa"/>
            <w:vMerge/>
            <w:tcBorders>
              <w:top w:val="single" w:sz="16" w:space="0" w:color="000000"/>
              <w:left w:val="single" w:sz="16" w:space="0" w:color="000000"/>
              <w:bottom w:val="single" w:sz="16" w:space="0" w:color="000000"/>
              <w:right w:val="nil"/>
            </w:tcBorders>
            <w:shd w:val="clear" w:color="auto" w:fill="FFFFFF"/>
          </w:tcPr>
          <w:p w:rsidR="007C6F22" w:rsidRPr="00CE19BD" w:rsidRDefault="007C6F22" w:rsidP="005A4C18">
            <w:pPr>
              <w:autoSpaceDE w:val="0"/>
              <w:autoSpaceDN w:val="0"/>
              <w:adjustRightInd w:val="0"/>
              <w:rPr>
                <w:rFonts w:cs="Arial"/>
                <w:color w:val="000000"/>
                <w:sz w:val="18"/>
                <w:szCs w:val="18"/>
              </w:rPr>
            </w:pPr>
          </w:p>
        </w:tc>
        <w:tc>
          <w:tcPr>
            <w:tcW w:w="1260" w:type="dxa"/>
            <w:tcBorders>
              <w:top w:val="nil"/>
              <w:left w:val="nil"/>
              <w:bottom w:val="nil"/>
              <w:right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rPr>
                <w:rFonts w:cs="Arial"/>
                <w:color w:val="000000"/>
                <w:sz w:val="18"/>
                <w:szCs w:val="18"/>
              </w:rPr>
            </w:pPr>
            <w:r w:rsidRPr="00CE19BD">
              <w:rPr>
                <w:rFonts w:cs="Arial"/>
                <w:color w:val="000000"/>
                <w:sz w:val="18"/>
                <w:szCs w:val="18"/>
              </w:rPr>
              <w:t>Residual</w:t>
            </w:r>
          </w:p>
        </w:tc>
        <w:tc>
          <w:tcPr>
            <w:tcW w:w="1442" w:type="dxa"/>
            <w:tcBorders>
              <w:top w:val="nil"/>
              <w:left w:val="single" w:sz="16" w:space="0" w:color="000000"/>
              <w:bottom w:val="nil"/>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2.613E10</w:t>
            </w:r>
          </w:p>
        </w:tc>
        <w:tc>
          <w:tcPr>
            <w:tcW w:w="999" w:type="dxa"/>
            <w:tcBorders>
              <w:top w:val="nil"/>
              <w:bottom w:val="nil"/>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20</w:t>
            </w:r>
          </w:p>
        </w:tc>
        <w:tc>
          <w:tcPr>
            <w:tcW w:w="1392" w:type="dxa"/>
            <w:tcBorders>
              <w:top w:val="nil"/>
              <w:bottom w:val="nil"/>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1.306E9</w:t>
            </w:r>
          </w:p>
        </w:tc>
        <w:tc>
          <w:tcPr>
            <w:tcW w:w="1000" w:type="dxa"/>
            <w:tcBorders>
              <w:top w:val="nil"/>
              <w:bottom w:val="nil"/>
            </w:tcBorders>
            <w:shd w:val="clear" w:color="auto" w:fill="FFFFFF"/>
            <w:vAlign w:val="center"/>
          </w:tcPr>
          <w:p w:rsidR="007C6F22" w:rsidRPr="00CE19BD" w:rsidRDefault="007C6F22" w:rsidP="005A4C18">
            <w:pPr>
              <w:autoSpaceDE w:val="0"/>
              <w:autoSpaceDN w:val="0"/>
              <w:adjustRightInd w:val="0"/>
              <w:jc w:val="center"/>
              <w:rPr>
                <w:rFonts w:ascii="Times New Roman" w:hAnsi="Times New Roman"/>
                <w:sz w:val="24"/>
              </w:rPr>
            </w:pPr>
          </w:p>
        </w:tc>
        <w:tc>
          <w:tcPr>
            <w:tcW w:w="1001" w:type="dxa"/>
            <w:tcBorders>
              <w:top w:val="nil"/>
              <w:bottom w:val="nil"/>
              <w:right w:val="single" w:sz="16" w:space="0" w:color="000000"/>
            </w:tcBorders>
            <w:shd w:val="clear" w:color="auto" w:fill="FFFFFF"/>
            <w:vAlign w:val="center"/>
          </w:tcPr>
          <w:p w:rsidR="007C6F22" w:rsidRPr="00CE19BD" w:rsidRDefault="007C6F22" w:rsidP="005A4C18">
            <w:pPr>
              <w:autoSpaceDE w:val="0"/>
              <w:autoSpaceDN w:val="0"/>
              <w:adjustRightInd w:val="0"/>
              <w:jc w:val="center"/>
              <w:rPr>
                <w:rFonts w:ascii="Times New Roman" w:hAnsi="Times New Roman"/>
                <w:sz w:val="24"/>
              </w:rPr>
            </w:pPr>
          </w:p>
        </w:tc>
      </w:tr>
      <w:tr w:rsidR="007C6F22" w:rsidRPr="00CE19BD" w:rsidTr="005A4C18">
        <w:trPr>
          <w:cantSplit/>
          <w:trHeight w:val="135"/>
          <w:tblHeader/>
        </w:trPr>
        <w:tc>
          <w:tcPr>
            <w:tcW w:w="721" w:type="dxa"/>
            <w:vMerge/>
            <w:tcBorders>
              <w:top w:val="single" w:sz="16" w:space="0" w:color="000000"/>
              <w:left w:val="single" w:sz="16" w:space="0" w:color="000000"/>
              <w:bottom w:val="single" w:sz="16" w:space="0" w:color="000000"/>
              <w:right w:val="nil"/>
            </w:tcBorders>
            <w:shd w:val="clear" w:color="auto" w:fill="FFFFFF"/>
          </w:tcPr>
          <w:p w:rsidR="007C6F22" w:rsidRPr="00CE19BD" w:rsidRDefault="007C6F22" w:rsidP="005A4C18">
            <w:pPr>
              <w:autoSpaceDE w:val="0"/>
              <w:autoSpaceDN w:val="0"/>
              <w:adjustRightInd w:val="0"/>
              <w:rPr>
                <w:rFonts w:ascii="Times New Roman" w:hAnsi="Times New Roman"/>
                <w:sz w:val="24"/>
              </w:rPr>
            </w:pPr>
          </w:p>
        </w:tc>
        <w:tc>
          <w:tcPr>
            <w:tcW w:w="1260" w:type="dxa"/>
            <w:tcBorders>
              <w:top w:val="nil"/>
              <w:left w:val="nil"/>
              <w:bottom w:val="single" w:sz="16" w:space="0" w:color="000000"/>
              <w:right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rPr>
                <w:rFonts w:cs="Arial"/>
                <w:color w:val="000000"/>
                <w:sz w:val="18"/>
                <w:szCs w:val="18"/>
              </w:rPr>
            </w:pPr>
            <w:r w:rsidRPr="00CE19BD">
              <w:rPr>
                <w:rFonts w:cs="Arial"/>
                <w:color w:val="000000"/>
                <w:sz w:val="18"/>
                <w:szCs w:val="18"/>
              </w:rPr>
              <w:t>Total</w:t>
            </w:r>
          </w:p>
        </w:tc>
        <w:tc>
          <w:tcPr>
            <w:tcW w:w="1442" w:type="dxa"/>
            <w:tcBorders>
              <w:top w:val="nil"/>
              <w:left w:val="single" w:sz="16" w:space="0" w:color="000000"/>
              <w:bottom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3.427E11</w:t>
            </w:r>
          </w:p>
        </w:tc>
        <w:tc>
          <w:tcPr>
            <w:tcW w:w="999" w:type="dxa"/>
            <w:tcBorders>
              <w:top w:val="nil"/>
              <w:bottom w:val="single" w:sz="16" w:space="0" w:color="000000"/>
            </w:tcBorders>
            <w:shd w:val="clear" w:color="auto" w:fill="FFFFFF"/>
          </w:tcPr>
          <w:p w:rsidR="007C6F22" w:rsidRPr="00CE19BD" w:rsidRDefault="007C6F22" w:rsidP="005A4C18">
            <w:pPr>
              <w:autoSpaceDE w:val="0"/>
              <w:autoSpaceDN w:val="0"/>
              <w:adjustRightInd w:val="0"/>
              <w:spacing w:line="320" w:lineRule="atLeast"/>
              <w:ind w:left="60" w:right="60"/>
              <w:jc w:val="right"/>
              <w:rPr>
                <w:rFonts w:cs="Arial"/>
                <w:color w:val="000000"/>
                <w:sz w:val="18"/>
                <w:szCs w:val="18"/>
              </w:rPr>
            </w:pPr>
            <w:r w:rsidRPr="00CE19BD">
              <w:rPr>
                <w:rFonts w:cs="Arial"/>
                <w:color w:val="000000"/>
                <w:sz w:val="18"/>
                <w:szCs w:val="18"/>
              </w:rPr>
              <w:t>24</w:t>
            </w:r>
          </w:p>
        </w:tc>
        <w:tc>
          <w:tcPr>
            <w:tcW w:w="1392" w:type="dxa"/>
            <w:tcBorders>
              <w:top w:val="nil"/>
              <w:bottom w:val="single" w:sz="16" w:space="0" w:color="000000"/>
            </w:tcBorders>
            <w:shd w:val="clear" w:color="auto" w:fill="FFFFFF"/>
            <w:vAlign w:val="center"/>
          </w:tcPr>
          <w:p w:rsidR="007C6F22" w:rsidRPr="00CE19BD" w:rsidRDefault="007C6F22" w:rsidP="005A4C18">
            <w:pPr>
              <w:autoSpaceDE w:val="0"/>
              <w:autoSpaceDN w:val="0"/>
              <w:adjustRightInd w:val="0"/>
              <w:jc w:val="center"/>
              <w:rPr>
                <w:rFonts w:ascii="Times New Roman" w:hAnsi="Times New Roman"/>
                <w:sz w:val="24"/>
              </w:rPr>
            </w:pPr>
          </w:p>
        </w:tc>
        <w:tc>
          <w:tcPr>
            <w:tcW w:w="1000" w:type="dxa"/>
            <w:tcBorders>
              <w:top w:val="nil"/>
              <w:bottom w:val="single" w:sz="16" w:space="0" w:color="000000"/>
            </w:tcBorders>
            <w:shd w:val="clear" w:color="auto" w:fill="FFFFFF"/>
            <w:vAlign w:val="center"/>
          </w:tcPr>
          <w:p w:rsidR="007C6F22" w:rsidRPr="00CE19BD" w:rsidRDefault="007C6F22" w:rsidP="005A4C18">
            <w:pPr>
              <w:autoSpaceDE w:val="0"/>
              <w:autoSpaceDN w:val="0"/>
              <w:adjustRightInd w:val="0"/>
              <w:jc w:val="center"/>
              <w:rPr>
                <w:rFonts w:ascii="Times New Roman" w:hAnsi="Times New Roman"/>
                <w:sz w:val="24"/>
              </w:rPr>
            </w:pPr>
          </w:p>
        </w:tc>
        <w:tc>
          <w:tcPr>
            <w:tcW w:w="1001" w:type="dxa"/>
            <w:tcBorders>
              <w:top w:val="nil"/>
              <w:bottom w:val="single" w:sz="16" w:space="0" w:color="000000"/>
              <w:right w:val="single" w:sz="16" w:space="0" w:color="000000"/>
            </w:tcBorders>
            <w:shd w:val="clear" w:color="auto" w:fill="FFFFFF"/>
            <w:vAlign w:val="center"/>
          </w:tcPr>
          <w:p w:rsidR="007C6F22" w:rsidRPr="00CE19BD" w:rsidRDefault="007C6F22" w:rsidP="005A4C18">
            <w:pPr>
              <w:autoSpaceDE w:val="0"/>
              <w:autoSpaceDN w:val="0"/>
              <w:adjustRightInd w:val="0"/>
              <w:jc w:val="center"/>
              <w:rPr>
                <w:rFonts w:ascii="Times New Roman" w:hAnsi="Times New Roman"/>
                <w:sz w:val="24"/>
              </w:rPr>
            </w:pPr>
          </w:p>
        </w:tc>
      </w:tr>
    </w:tbl>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b/>
          <w:bCs/>
          <w:i/>
          <w:iCs/>
          <w:sz w:val="20"/>
          <w:szCs w:val="20"/>
        </w:rPr>
      </w:pPr>
    </w:p>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0"/>
          <w:szCs w:val="20"/>
        </w:rPr>
      </w:pPr>
      <w:r w:rsidRPr="00CE19BD">
        <w:rPr>
          <w:rFonts w:cs="Arial"/>
          <w:b/>
          <w:bCs/>
          <w:i/>
          <w:iCs/>
          <w:sz w:val="20"/>
          <w:szCs w:val="20"/>
        </w:rPr>
        <w:t>ANOVA</w:t>
      </w:r>
    </w:p>
    <w:p w:rsidR="007C6F22" w:rsidRPr="00CE19BD"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CE19BD">
        <w:rPr>
          <w:rFonts w:cs="Arial"/>
          <w:sz w:val="20"/>
          <w:szCs w:val="20"/>
        </w:rPr>
        <w:t xml:space="preserve">The F statistics of 60.586 indicates that the model as a whole is significant </w:t>
      </w:r>
      <w:proofErr w:type="gramStart"/>
      <w:r w:rsidRPr="00CE19BD">
        <w:rPr>
          <w:rFonts w:cs="Arial"/>
          <w:sz w:val="20"/>
          <w:szCs w:val="20"/>
        </w:rPr>
        <w:t>( sig</w:t>
      </w:r>
      <w:proofErr w:type="gramEnd"/>
      <w:r w:rsidRPr="00CE19BD">
        <w:rPr>
          <w:rFonts w:cs="Arial"/>
          <w:sz w:val="20"/>
          <w:szCs w:val="20"/>
        </w:rPr>
        <w:t xml:space="preserve"> &lt; 0.025)</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870EE2" w:rsidRDefault="007C6F22" w:rsidP="007C6F22">
      <w:pPr>
        <w:autoSpaceDE w:val="0"/>
        <w:autoSpaceDN w:val="0"/>
        <w:adjustRightInd w:val="0"/>
        <w:rPr>
          <w:rFonts w:ascii="Times New Roman" w:hAnsi="Times New Roman"/>
          <w:sz w:val="24"/>
        </w:rPr>
      </w:pPr>
    </w:p>
    <w:tbl>
      <w:tblPr>
        <w:tblW w:w="86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27"/>
        <w:gridCol w:w="1621"/>
        <w:gridCol w:w="1456"/>
        <w:gridCol w:w="1322"/>
        <w:gridCol w:w="1456"/>
        <w:gridCol w:w="1010"/>
        <w:gridCol w:w="1010"/>
      </w:tblGrid>
      <w:tr w:rsidR="007C6F22" w:rsidRPr="00870EE2" w:rsidTr="005A4C18">
        <w:trPr>
          <w:cantSplit/>
          <w:tblHeader/>
        </w:trPr>
        <w:tc>
          <w:tcPr>
            <w:tcW w:w="8599" w:type="dxa"/>
            <w:gridSpan w:val="7"/>
            <w:tcBorders>
              <w:top w:val="nil"/>
              <w:left w:val="nil"/>
              <w:bottom w:val="nil"/>
              <w:right w:val="nil"/>
            </w:tcBorders>
            <w:shd w:val="clear" w:color="auto" w:fill="FFFFFF"/>
            <w:vAlign w:val="center"/>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870EE2">
              <w:rPr>
                <w:rFonts w:cs="Arial"/>
                <w:b/>
                <w:bCs/>
                <w:color w:val="000000"/>
                <w:sz w:val="18"/>
                <w:szCs w:val="18"/>
              </w:rPr>
              <w:t>Coefficients</w:t>
            </w:r>
            <w:r w:rsidRPr="00870EE2">
              <w:rPr>
                <w:rFonts w:cs="Arial"/>
                <w:b/>
                <w:bCs/>
                <w:color w:val="000000"/>
                <w:sz w:val="18"/>
                <w:szCs w:val="18"/>
                <w:vertAlign w:val="superscript"/>
              </w:rPr>
              <w:t>a</w:t>
            </w:r>
            <w:proofErr w:type="spellEnd"/>
          </w:p>
        </w:tc>
      </w:tr>
      <w:tr w:rsidR="007C6F22" w:rsidRPr="00870EE2" w:rsidTr="005A4C18">
        <w:trPr>
          <w:cantSplit/>
          <w:tblHeader/>
        </w:trPr>
        <w:tc>
          <w:tcPr>
            <w:tcW w:w="2347"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Model</w:t>
            </w:r>
          </w:p>
        </w:tc>
        <w:tc>
          <w:tcPr>
            <w:tcW w:w="2777" w:type="dxa"/>
            <w:gridSpan w:val="2"/>
            <w:tcBorders>
              <w:top w:val="single" w:sz="16" w:space="0" w:color="000000"/>
              <w:left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Unstandardized Coefficients</w:t>
            </w:r>
          </w:p>
        </w:tc>
        <w:tc>
          <w:tcPr>
            <w:tcW w:w="1455" w:type="dxa"/>
            <w:tcBorders>
              <w:top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Standardized Coefficients</w:t>
            </w:r>
          </w:p>
        </w:tc>
        <w:tc>
          <w:tcPr>
            <w:tcW w:w="1010" w:type="dxa"/>
            <w:vMerge w:val="restart"/>
            <w:tcBorders>
              <w:top w:val="single" w:sz="16" w:space="0" w:color="000000"/>
              <w:bottom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t</w:t>
            </w:r>
          </w:p>
        </w:tc>
        <w:tc>
          <w:tcPr>
            <w:tcW w:w="1010" w:type="dxa"/>
            <w:vMerge w:val="restart"/>
            <w:tcBorders>
              <w:top w:val="single" w:sz="16" w:space="0" w:color="000000"/>
              <w:bottom w:val="single" w:sz="16" w:space="0" w:color="000000"/>
              <w:right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Sig.</w:t>
            </w:r>
          </w:p>
        </w:tc>
      </w:tr>
      <w:tr w:rsidR="007C6F22" w:rsidRPr="00870EE2" w:rsidTr="005A4C18">
        <w:trPr>
          <w:cantSplit/>
          <w:tblHeader/>
        </w:trPr>
        <w:tc>
          <w:tcPr>
            <w:tcW w:w="2347"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870EE2" w:rsidRDefault="007C6F22" w:rsidP="005A4C18">
            <w:pPr>
              <w:autoSpaceDE w:val="0"/>
              <w:autoSpaceDN w:val="0"/>
              <w:adjustRightInd w:val="0"/>
              <w:rPr>
                <w:rFonts w:cs="Arial"/>
                <w:color w:val="000000"/>
                <w:sz w:val="18"/>
                <w:szCs w:val="18"/>
              </w:rPr>
            </w:pPr>
          </w:p>
        </w:tc>
        <w:tc>
          <w:tcPr>
            <w:tcW w:w="1455" w:type="dxa"/>
            <w:tcBorders>
              <w:left w:val="single" w:sz="16" w:space="0" w:color="000000"/>
              <w:bottom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B</w:t>
            </w:r>
          </w:p>
        </w:tc>
        <w:tc>
          <w:tcPr>
            <w:tcW w:w="1322" w:type="dxa"/>
            <w:tcBorders>
              <w:bottom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Std. Error</w:t>
            </w:r>
          </w:p>
        </w:tc>
        <w:tc>
          <w:tcPr>
            <w:tcW w:w="1455" w:type="dxa"/>
            <w:tcBorders>
              <w:bottom w:val="single" w:sz="16" w:space="0" w:color="000000"/>
            </w:tcBorders>
            <w:shd w:val="clear" w:color="auto" w:fill="FFFFFF"/>
            <w:vAlign w:val="bottom"/>
          </w:tcPr>
          <w:p w:rsidR="007C6F22" w:rsidRPr="00870EE2" w:rsidRDefault="007C6F22" w:rsidP="005A4C18">
            <w:pPr>
              <w:autoSpaceDE w:val="0"/>
              <w:autoSpaceDN w:val="0"/>
              <w:adjustRightInd w:val="0"/>
              <w:spacing w:line="320" w:lineRule="atLeast"/>
              <w:ind w:left="60" w:right="60"/>
              <w:jc w:val="center"/>
              <w:rPr>
                <w:rFonts w:cs="Arial"/>
                <w:color w:val="000000"/>
                <w:sz w:val="18"/>
                <w:szCs w:val="18"/>
              </w:rPr>
            </w:pPr>
            <w:r w:rsidRPr="00870EE2">
              <w:rPr>
                <w:rFonts w:cs="Arial"/>
                <w:color w:val="000000"/>
                <w:sz w:val="18"/>
                <w:szCs w:val="18"/>
              </w:rPr>
              <w:t>Beta</w:t>
            </w:r>
          </w:p>
        </w:tc>
        <w:tc>
          <w:tcPr>
            <w:tcW w:w="1010" w:type="dxa"/>
            <w:vMerge/>
            <w:tcBorders>
              <w:top w:val="single" w:sz="16" w:space="0" w:color="000000"/>
              <w:bottom w:val="single" w:sz="16" w:space="0" w:color="000000"/>
            </w:tcBorders>
            <w:shd w:val="clear" w:color="auto" w:fill="FFFFFF"/>
            <w:vAlign w:val="bottom"/>
          </w:tcPr>
          <w:p w:rsidR="007C6F22" w:rsidRPr="00870EE2" w:rsidRDefault="007C6F22" w:rsidP="005A4C18">
            <w:pPr>
              <w:autoSpaceDE w:val="0"/>
              <w:autoSpaceDN w:val="0"/>
              <w:adjustRightInd w:val="0"/>
              <w:rPr>
                <w:rFonts w:cs="Arial"/>
                <w:color w:val="000000"/>
                <w:sz w:val="18"/>
                <w:szCs w:val="18"/>
              </w:rPr>
            </w:pPr>
          </w:p>
        </w:tc>
        <w:tc>
          <w:tcPr>
            <w:tcW w:w="1010" w:type="dxa"/>
            <w:vMerge/>
            <w:tcBorders>
              <w:top w:val="single" w:sz="16" w:space="0" w:color="000000"/>
              <w:bottom w:val="single" w:sz="16" w:space="0" w:color="000000"/>
              <w:right w:val="single" w:sz="16" w:space="0" w:color="000000"/>
            </w:tcBorders>
            <w:shd w:val="clear" w:color="auto" w:fill="FFFFFF"/>
            <w:vAlign w:val="bottom"/>
          </w:tcPr>
          <w:p w:rsidR="007C6F22" w:rsidRPr="00870EE2" w:rsidRDefault="007C6F22" w:rsidP="005A4C18">
            <w:pPr>
              <w:autoSpaceDE w:val="0"/>
              <w:autoSpaceDN w:val="0"/>
              <w:adjustRightInd w:val="0"/>
              <w:rPr>
                <w:rFonts w:cs="Arial"/>
                <w:color w:val="000000"/>
                <w:sz w:val="18"/>
                <w:szCs w:val="18"/>
              </w:rPr>
            </w:pPr>
          </w:p>
        </w:tc>
      </w:tr>
      <w:tr w:rsidR="007C6F22" w:rsidRPr="00870EE2" w:rsidTr="005A4C18">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1</w:t>
            </w:r>
          </w:p>
        </w:tc>
        <w:tc>
          <w:tcPr>
            <w:tcW w:w="1620" w:type="dxa"/>
            <w:tcBorders>
              <w:top w:val="single" w:sz="16" w:space="0" w:color="000000"/>
              <w:left w:val="nil"/>
              <w:bottom w:val="nil"/>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(Constant)</w:t>
            </w:r>
          </w:p>
        </w:tc>
        <w:tc>
          <w:tcPr>
            <w:tcW w:w="1455" w:type="dxa"/>
            <w:tcBorders>
              <w:top w:val="single" w:sz="16" w:space="0" w:color="000000"/>
              <w:left w:val="single" w:sz="16" w:space="0" w:color="000000"/>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-1043627.767</w:t>
            </w:r>
          </w:p>
        </w:tc>
        <w:tc>
          <w:tcPr>
            <w:tcW w:w="1322" w:type="dxa"/>
            <w:tcBorders>
              <w:top w:val="single" w:sz="16" w:space="0" w:color="000000"/>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177852.629</w:t>
            </w:r>
          </w:p>
        </w:tc>
        <w:tc>
          <w:tcPr>
            <w:tcW w:w="1455" w:type="dxa"/>
            <w:tcBorders>
              <w:top w:val="single" w:sz="16" w:space="0" w:color="000000"/>
              <w:bottom w:val="nil"/>
            </w:tcBorders>
            <w:shd w:val="clear" w:color="auto" w:fill="FFFFFF"/>
            <w:vAlign w:val="center"/>
          </w:tcPr>
          <w:p w:rsidR="007C6F22" w:rsidRPr="00870EE2" w:rsidRDefault="007C6F22" w:rsidP="005A4C18">
            <w:pPr>
              <w:autoSpaceDE w:val="0"/>
              <w:autoSpaceDN w:val="0"/>
              <w:adjustRightInd w:val="0"/>
              <w:jc w:val="center"/>
              <w:rPr>
                <w:rFonts w:ascii="Times New Roman" w:hAnsi="Times New Roman"/>
                <w:sz w:val="24"/>
              </w:rPr>
            </w:pPr>
          </w:p>
        </w:tc>
        <w:tc>
          <w:tcPr>
            <w:tcW w:w="1010" w:type="dxa"/>
            <w:tcBorders>
              <w:top w:val="single" w:sz="16" w:space="0" w:color="000000"/>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-5.868</w:t>
            </w:r>
          </w:p>
        </w:tc>
        <w:tc>
          <w:tcPr>
            <w:tcW w:w="1010" w:type="dxa"/>
            <w:tcBorders>
              <w:top w:val="single" w:sz="16" w:space="0" w:color="000000"/>
              <w:bottom w:val="nil"/>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.000</w:t>
            </w:r>
          </w:p>
        </w:tc>
      </w:tr>
      <w:tr w:rsidR="007C6F22" w:rsidRPr="00870EE2" w:rsidTr="005A4C18">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7C6F22" w:rsidRPr="00870EE2" w:rsidRDefault="007C6F22" w:rsidP="005A4C18">
            <w:pPr>
              <w:autoSpaceDE w:val="0"/>
              <w:autoSpaceDN w:val="0"/>
              <w:adjustRightInd w:val="0"/>
              <w:rPr>
                <w:rFonts w:cs="Arial"/>
                <w:color w:val="000000"/>
                <w:sz w:val="18"/>
                <w:szCs w:val="18"/>
              </w:rPr>
            </w:pPr>
          </w:p>
        </w:tc>
        <w:tc>
          <w:tcPr>
            <w:tcW w:w="1620" w:type="dxa"/>
            <w:tcBorders>
              <w:top w:val="nil"/>
              <w:left w:val="nil"/>
              <w:bottom w:val="nil"/>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attendance</w:t>
            </w:r>
          </w:p>
        </w:tc>
        <w:tc>
          <w:tcPr>
            <w:tcW w:w="1455" w:type="dxa"/>
            <w:tcBorders>
              <w:top w:val="nil"/>
              <w:left w:val="single" w:sz="16" w:space="0" w:color="000000"/>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101.514</w:t>
            </w:r>
          </w:p>
        </w:tc>
        <w:tc>
          <w:tcPr>
            <w:tcW w:w="1322"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13.178</w:t>
            </w:r>
          </w:p>
        </w:tc>
        <w:tc>
          <w:tcPr>
            <w:tcW w:w="1455"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.913</w:t>
            </w:r>
          </w:p>
        </w:tc>
        <w:tc>
          <w:tcPr>
            <w:tcW w:w="1010"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7.703</w:t>
            </w:r>
          </w:p>
        </w:tc>
        <w:tc>
          <w:tcPr>
            <w:tcW w:w="1010" w:type="dxa"/>
            <w:tcBorders>
              <w:top w:val="nil"/>
              <w:bottom w:val="nil"/>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.000</w:t>
            </w:r>
          </w:p>
        </w:tc>
      </w:tr>
      <w:tr w:rsidR="007C6F22" w:rsidRPr="00870EE2" w:rsidTr="005A4C18">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7C6F22" w:rsidRPr="00870EE2" w:rsidRDefault="007C6F22" w:rsidP="005A4C18">
            <w:pPr>
              <w:autoSpaceDE w:val="0"/>
              <w:autoSpaceDN w:val="0"/>
              <w:adjustRightInd w:val="0"/>
              <w:rPr>
                <w:rFonts w:cs="Arial"/>
                <w:color w:val="000000"/>
                <w:sz w:val="18"/>
                <w:szCs w:val="18"/>
              </w:rPr>
            </w:pPr>
          </w:p>
        </w:tc>
        <w:tc>
          <w:tcPr>
            <w:tcW w:w="1620" w:type="dxa"/>
            <w:tcBorders>
              <w:top w:val="nil"/>
              <w:left w:val="nil"/>
              <w:bottom w:val="nil"/>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proofErr w:type="spellStart"/>
            <w:r w:rsidRPr="00870EE2">
              <w:rPr>
                <w:rFonts w:cs="Arial"/>
                <w:color w:val="000000"/>
                <w:sz w:val="18"/>
                <w:szCs w:val="18"/>
              </w:rPr>
              <w:t>theatresopen</w:t>
            </w:r>
            <w:proofErr w:type="spellEnd"/>
          </w:p>
        </w:tc>
        <w:tc>
          <w:tcPr>
            <w:tcW w:w="1455" w:type="dxa"/>
            <w:tcBorders>
              <w:top w:val="nil"/>
              <w:left w:val="single" w:sz="16" w:space="0" w:color="000000"/>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12735.681</w:t>
            </w:r>
          </w:p>
        </w:tc>
        <w:tc>
          <w:tcPr>
            <w:tcW w:w="1322"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14486.506</w:t>
            </w:r>
          </w:p>
        </w:tc>
        <w:tc>
          <w:tcPr>
            <w:tcW w:w="1455"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.200</w:t>
            </w:r>
          </w:p>
        </w:tc>
        <w:tc>
          <w:tcPr>
            <w:tcW w:w="1010"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.879</w:t>
            </w:r>
          </w:p>
        </w:tc>
        <w:tc>
          <w:tcPr>
            <w:tcW w:w="1010" w:type="dxa"/>
            <w:tcBorders>
              <w:top w:val="nil"/>
              <w:bottom w:val="nil"/>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.390</w:t>
            </w:r>
          </w:p>
        </w:tc>
      </w:tr>
      <w:tr w:rsidR="007C6F22" w:rsidRPr="00870EE2" w:rsidTr="005A4C18">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7C6F22" w:rsidRPr="00870EE2" w:rsidRDefault="007C6F22" w:rsidP="005A4C18">
            <w:pPr>
              <w:autoSpaceDE w:val="0"/>
              <w:autoSpaceDN w:val="0"/>
              <w:adjustRightInd w:val="0"/>
              <w:rPr>
                <w:rFonts w:cs="Arial"/>
                <w:color w:val="000000"/>
                <w:sz w:val="18"/>
                <w:szCs w:val="18"/>
              </w:rPr>
            </w:pPr>
          </w:p>
        </w:tc>
        <w:tc>
          <w:tcPr>
            <w:tcW w:w="1620" w:type="dxa"/>
            <w:tcBorders>
              <w:top w:val="nil"/>
              <w:left w:val="nil"/>
              <w:bottom w:val="nil"/>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performances</w:t>
            </w:r>
          </w:p>
        </w:tc>
        <w:tc>
          <w:tcPr>
            <w:tcW w:w="1455" w:type="dxa"/>
            <w:tcBorders>
              <w:top w:val="nil"/>
              <w:left w:val="single" w:sz="16" w:space="0" w:color="000000"/>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-28.361</w:t>
            </w:r>
          </w:p>
        </w:tc>
        <w:tc>
          <w:tcPr>
            <w:tcW w:w="1322"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39.178</w:t>
            </w:r>
          </w:p>
        </w:tc>
        <w:tc>
          <w:tcPr>
            <w:tcW w:w="1455"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-.191</w:t>
            </w:r>
          </w:p>
        </w:tc>
        <w:tc>
          <w:tcPr>
            <w:tcW w:w="1010" w:type="dxa"/>
            <w:tcBorders>
              <w:top w:val="nil"/>
              <w:bottom w:val="nil"/>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-.724</w:t>
            </w:r>
          </w:p>
        </w:tc>
        <w:tc>
          <w:tcPr>
            <w:tcW w:w="1010" w:type="dxa"/>
            <w:tcBorders>
              <w:top w:val="nil"/>
              <w:bottom w:val="nil"/>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.478</w:t>
            </w:r>
          </w:p>
        </w:tc>
      </w:tr>
      <w:tr w:rsidR="007C6F22" w:rsidRPr="00870EE2" w:rsidTr="005A4C18">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7C6F22" w:rsidRPr="00870EE2" w:rsidRDefault="007C6F22" w:rsidP="005A4C18">
            <w:pPr>
              <w:autoSpaceDE w:val="0"/>
              <w:autoSpaceDN w:val="0"/>
              <w:adjustRightInd w:val="0"/>
              <w:rPr>
                <w:rFonts w:cs="Arial"/>
                <w:color w:val="000000"/>
                <w:sz w:val="18"/>
                <w:szCs w:val="18"/>
              </w:rPr>
            </w:pPr>
          </w:p>
        </w:tc>
        <w:tc>
          <w:tcPr>
            <w:tcW w:w="1620" w:type="dxa"/>
            <w:tcBorders>
              <w:top w:val="nil"/>
              <w:left w:val="nil"/>
              <w:bottom w:val="single" w:sz="16" w:space="0" w:color="000000"/>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proofErr w:type="spellStart"/>
            <w:r w:rsidRPr="00870EE2">
              <w:rPr>
                <w:rFonts w:cs="Arial"/>
                <w:color w:val="000000"/>
                <w:sz w:val="18"/>
                <w:szCs w:val="18"/>
              </w:rPr>
              <w:t>newproductions</w:t>
            </w:r>
            <w:proofErr w:type="spellEnd"/>
          </w:p>
        </w:tc>
        <w:tc>
          <w:tcPr>
            <w:tcW w:w="1455" w:type="dxa"/>
            <w:tcBorders>
              <w:top w:val="nil"/>
              <w:left w:val="single" w:sz="16" w:space="0" w:color="000000"/>
              <w:bottom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260.547</w:t>
            </w:r>
          </w:p>
        </w:tc>
        <w:tc>
          <w:tcPr>
            <w:tcW w:w="1322" w:type="dxa"/>
            <w:tcBorders>
              <w:top w:val="nil"/>
              <w:bottom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186.511</w:t>
            </w:r>
          </w:p>
        </w:tc>
        <w:tc>
          <w:tcPr>
            <w:tcW w:w="1455" w:type="dxa"/>
            <w:tcBorders>
              <w:top w:val="nil"/>
              <w:bottom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.104</w:t>
            </w:r>
          </w:p>
        </w:tc>
        <w:tc>
          <w:tcPr>
            <w:tcW w:w="1010" w:type="dxa"/>
            <w:tcBorders>
              <w:top w:val="nil"/>
              <w:bottom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1.397</w:t>
            </w:r>
          </w:p>
        </w:tc>
        <w:tc>
          <w:tcPr>
            <w:tcW w:w="1010" w:type="dxa"/>
            <w:tcBorders>
              <w:top w:val="nil"/>
              <w:bottom w:val="single" w:sz="16" w:space="0" w:color="000000"/>
              <w:right w:val="single" w:sz="16" w:space="0" w:color="000000"/>
            </w:tcBorders>
            <w:shd w:val="clear" w:color="auto" w:fill="FFFFFF"/>
          </w:tcPr>
          <w:p w:rsidR="007C6F22" w:rsidRPr="00870EE2" w:rsidRDefault="007C6F22" w:rsidP="005A4C18">
            <w:pPr>
              <w:autoSpaceDE w:val="0"/>
              <w:autoSpaceDN w:val="0"/>
              <w:adjustRightInd w:val="0"/>
              <w:spacing w:line="320" w:lineRule="atLeast"/>
              <w:ind w:left="60" w:right="60"/>
              <w:jc w:val="right"/>
              <w:rPr>
                <w:rFonts w:cs="Arial"/>
                <w:color w:val="000000"/>
                <w:sz w:val="18"/>
                <w:szCs w:val="18"/>
              </w:rPr>
            </w:pPr>
            <w:r w:rsidRPr="00870EE2">
              <w:rPr>
                <w:rFonts w:cs="Arial"/>
                <w:color w:val="000000"/>
                <w:sz w:val="18"/>
                <w:szCs w:val="18"/>
              </w:rPr>
              <w:t>.178</w:t>
            </w:r>
          </w:p>
        </w:tc>
      </w:tr>
      <w:tr w:rsidR="007C6F22" w:rsidRPr="00870EE2" w:rsidTr="005A4C18">
        <w:trPr>
          <w:cantSplit/>
        </w:trPr>
        <w:tc>
          <w:tcPr>
            <w:tcW w:w="8599" w:type="dxa"/>
            <w:gridSpan w:val="7"/>
            <w:tcBorders>
              <w:top w:val="nil"/>
              <w:left w:val="nil"/>
              <w:bottom w:val="nil"/>
              <w:right w:val="nil"/>
            </w:tcBorders>
            <w:shd w:val="clear" w:color="auto" w:fill="FFFFFF"/>
          </w:tcPr>
          <w:p w:rsidR="007C6F22" w:rsidRPr="00870EE2" w:rsidRDefault="007C6F22" w:rsidP="005A4C18">
            <w:pPr>
              <w:autoSpaceDE w:val="0"/>
              <w:autoSpaceDN w:val="0"/>
              <w:adjustRightInd w:val="0"/>
              <w:spacing w:line="320" w:lineRule="atLeast"/>
              <w:ind w:left="60" w:right="60"/>
              <w:rPr>
                <w:rFonts w:cs="Arial"/>
                <w:color w:val="000000"/>
                <w:sz w:val="18"/>
                <w:szCs w:val="18"/>
              </w:rPr>
            </w:pPr>
            <w:r w:rsidRPr="00870EE2">
              <w:rPr>
                <w:rFonts w:cs="Arial"/>
                <w:color w:val="000000"/>
                <w:sz w:val="18"/>
                <w:szCs w:val="18"/>
              </w:rPr>
              <w:t>a. Dependent Variable: revenue</w:t>
            </w:r>
          </w:p>
        </w:tc>
      </w:tr>
    </w:tbl>
    <w:p w:rsidR="007C6F22" w:rsidRPr="00870EE2" w:rsidRDefault="007C6F22" w:rsidP="007C6F22">
      <w:pPr>
        <w:autoSpaceDE w:val="0"/>
        <w:autoSpaceDN w:val="0"/>
        <w:adjustRightInd w:val="0"/>
        <w:spacing w:line="400" w:lineRule="atLeast"/>
        <w:rPr>
          <w:rFonts w:ascii="Times New Roman" w:hAnsi="Times New Roman"/>
          <w:sz w:val="24"/>
        </w:rPr>
      </w:pPr>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0"/>
          <w:szCs w:val="20"/>
        </w:rPr>
      </w:pPr>
      <w:r w:rsidRPr="00870EE2">
        <w:rPr>
          <w:rFonts w:cs="Arial"/>
          <w:b/>
          <w:bCs/>
          <w:i/>
          <w:iCs/>
          <w:sz w:val="20"/>
          <w:szCs w:val="20"/>
        </w:rPr>
        <w:t>Coefficients</w:t>
      </w:r>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720"/>
        <w:rPr>
          <w:rFonts w:cs="Arial"/>
          <w:i/>
          <w:iCs/>
          <w:sz w:val="20"/>
          <w:szCs w:val="20"/>
        </w:rPr>
      </w:pPr>
      <w:r w:rsidRPr="00870EE2">
        <w:rPr>
          <w:rFonts w:cs="Arial"/>
          <w:i/>
          <w:iCs/>
          <w:sz w:val="20"/>
          <w:szCs w:val="20"/>
        </w:rPr>
        <w:t xml:space="preserve">The regression equation is given </w:t>
      </w:r>
      <w:proofErr w:type="gramStart"/>
      <w:r w:rsidRPr="00870EE2">
        <w:rPr>
          <w:rFonts w:cs="Arial"/>
          <w:i/>
          <w:iCs/>
          <w:sz w:val="20"/>
          <w:szCs w:val="20"/>
        </w:rPr>
        <w:t>by :</w:t>
      </w:r>
      <w:proofErr w:type="gramEnd"/>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0"/>
          <w:szCs w:val="20"/>
        </w:rPr>
      </w:pPr>
      <w:r w:rsidRPr="00870EE2">
        <w:rPr>
          <w:rFonts w:cs="Arial"/>
          <w:i/>
          <w:iCs/>
          <w:sz w:val="20"/>
          <w:szCs w:val="20"/>
        </w:rPr>
        <w:t>revenue = -1043627.767 + 101</w:t>
      </w:r>
      <w:r>
        <w:rPr>
          <w:rFonts w:cs="Arial"/>
          <w:i/>
          <w:iCs/>
          <w:sz w:val="20"/>
          <w:szCs w:val="20"/>
        </w:rPr>
        <w:t>×</w:t>
      </w:r>
      <w:r w:rsidRPr="00870EE2">
        <w:rPr>
          <w:rFonts w:cs="Arial"/>
          <w:i/>
          <w:iCs/>
          <w:sz w:val="20"/>
          <w:szCs w:val="20"/>
        </w:rPr>
        <w:t>attendance + 12735.681</w:t>
      </w:r>
      <w:r>
        <w:rPr>
          <w:rFonts w:cs="Arial"/>
          <w:i/>
          <w:iCs/>
          <w:sz w:val="20"/>
          <w:szCs w:val="20"/>
        </w:rPr>
        <w:t>×</w:t>
      </w:r>
      <w:r w:rsidRPr="00870EE2">
        <w:rPr>
          <w:rFonts w:cs="Arial"/>
          <w:i/>
          <w:iCs/>
          <w:sz w:val="20"/>
          <w:szCs w:val="20"/>
        </w:rPr>
        <w:t xml:space="preserve"> theatres open</w:t>
      </w:r>
      <w:r>
        <w:rPr>
          <w:rFonts w:cs="Arial"/>
          <w:i/>
          <w:iCs/>
          <w:sz w:val="20"/>
          <w:szCs w:val="20"/>
        </w:rPr>
        <w:t xml:space="preserve"> </w:t>
      </w:r>
      <w:r w:rsidRPr="00870EE2">
        <w:rPr>
          <w:rFonts w:cs="Arial"/>
          <w:i/>
          <w:iCs/>
          <w:sz w:val="20"/>
          <w:szCs w:val="20"/>
        </w:rPr>
        <w:t xml:space="preserve">+ </w:t>
      </w:r>
      <w:r>
        <w:rPr>
          <w:rFonts w:cs="Arial"/>
          <w:i/>
          <w:iCs/>
          <w:sz w:val="20"/>
          <w:szCs w:val="20"/>
        </w:rPr>
        <w:t>-28.361×performances +260.547×new productions</w:t>
      </w:r>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720"/>
        <w:rPr>
          <w:rFonts w:cs="Arial"/>
          <w:i/>
          <w:iCs/>
          <w:sz w:val="20"/>
          <w:szCs w:val="20"/>
        </w:rPr>
      </w:pPr>
      <w:r w:rsidRPr="00870EE2">
        <w:rPr>
          <w:rFonts w:cs="Arial"/>
          <w:i/>
          <w:iCs/>
          <w:sz w:val="20"/>
          <w:szCs w:val="20"/>
        </w:rPr>
        <w:t>Looking at the p values (Sig. Column):</w:t>
      </w:r>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040" w:hanging="4320"/>
        <w:rPr>
          <w:rFonts w:cs="Arial"/>
          <w:i/>
          <w:iCs/>
          <w:sz w:val="20"/>
          <w:szCs w:val="20"/>
        </w:rPr>
      </w:pPr>
      <w:r w:rsidRPr="00870EE2">
        <w:rPr>
          <w:rFonts w:cs="Arial"/>
          <w:i/>
          <w:iCs/>
          <w:sz w:val="20"/>
          <w:szCs w:val="20"/>
        </w:rPr>
        <w:t>Coefficient of the con</w:t>
      </w:r>
      <w:r>
        <w:rPr>
          <w:rFonts w:cs="Arial"/>
          <w:i/>
          <w:iCs/>
          <w:sz w:val="20"/>
          <w:szCs w:val="20"/>
        </w:rPr>
        <w:t>stant is significantly different from zero</w:t>
      </w:r>
      <w:r>
        <w:rPr>
          <w:rFonts w:cs="Arial"/>
          <w:i/>
          <w:iCs/>
          <w:sz w:val="20"/>
          <w:szCs w:val="20"/>
        </w:rPr>
        <w:tab/>
      </w:r>
      <w:r>
        <w:rPr>
          <w:rFonts w:cs="Arial"/>
          <w:i/>
          <w:iCs/>
          <w:sz w:val="20"/>
          <w:szCs w:val="20"/>
        </w:rPr>
        <w:tab/>
        <w:t xml:space="preserve">(p </w:t>
      </w:r>
      <w:proofErr w:type="gramStart"/>
      <w:r>
        <w:rPr>
          <w:rFonts w:cs="Arial"/>
          <w:i/>
          <w:iCs/>
          <w:sz w:val="20"/>
          <w:szCs w:val="20"/>
        </w:rPr>
        <w:t>=  0.000</w:t>
      </w:r>
      <w:proofErr w:type="gramEnd"/>
      <w:r w:rsidRPr="00870EE2">
        <w:rPr>
          <w:rFonts w:cs="Arial"/>
          <w:i/>
          <w:iCs/>
          <w:sz w:val="20"/>
          <w:szCs w:val="20"/>
        </w:rPr>
        <w:t xml:space="preserve"> &lt;0.025)</w:t>
      </w:r>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040" w:hanging="4320"/>
        <w:rPr>
          <w:rFonts w:cs="Arial"/>
          <w:i/>
          <w:iCs/>
          <w:sz w:val="20"/>
          <w:szCs w:val="20"/>
        </w:rPr>
      </w:pPr>
      <w:r>
        <w:rPr>
          <w:rFonts w:cs="Arial"/>
          <w:i/>
          <w:iCs/>
          <w:sz w:val="20"/>
          <w:szCs w:val="20"/>
        </w:rPr>
        <w:t>Coefficient of attendance</w:t>
      </w:r>
      <w:r w:rsidRPr="00870EE2">
        <w:rPr>
          <w:rFonts w:cs="Arial"/>
          <w:i/>
          <w:iCs/>
          <w:sz w:val="20"/>
          <w:szCs w:val="20"/>
        </w:rPr>
        <w:t xml:space="preserve"> </w:t>
      </w:r>
      <w:proofErr w:type="gramStart"/>
      <w:r w:rsidRPr="00870EE2">
        <w:rPr>
          <w:rFonts w:cs="Arial"/>
          <w:i/>
          <w:iCs/>
          <w:sz w:val="20"/>
          <w:szCs w:val="20"/>
        </w:rPr>
        <w:t>is  significant</w:t>
      </w:r>
      <w:r>
        <w:rPr>
          <w:rFonts w:cs="Arial"/>
          <w:i/>
          <w:iCs/>
          <w:sz w:val="20"/>
          <w:szCs w:val="20"/>
        </w:rPr>
        <w:t>ly</w:t>
      </w:r>
      <w:proofErr w:type="gramEnd"/>
      <w:r>
        <w:rPr>
          <w:rFonts w:cs="Arial"/>
          <w:i/>
          <w:iCs/>
          <w:sz w:val="20"/>
          <w:szCs w:val="20"/>
        </w:rPr>
        <w:t xml:space="preserve"> different from zero</w:t>
      </w:r>
      <w:r>
        <w:rPr>
          <w:rFonts w:cs="Arial"/>
          <w:i/>
          <w:iCs/>
          <w:sz w:val="20"/>
          <w:szCs w:val="20"/>
        </w:rPr>
        <w:tab/>
      </w:r>
      <w:r>
        <w:rPr>
          <w:rFonts w:cs="Arial"/>
          <w:i/>
          <w:iCs/>
          <w:sz w:val="20"/>
          <w:szCs w:val="20"/>
        </w:rPr>
        <w:tab/>
        <w:t>(p =  0.000 &lt;</w:t>
      </w:r>
      <w:r w:rsidRPr="00870EE2">
        <w:rPr>
          <w:rFonts w:cs="Arial"/>
          <w:i/>
          <w:iCs/>
          <w:sz w:val="20"/>
          <w:szCs w:val="20"/>
        </w:rPr>
        <w:t xml:space="preserve"> 0.025)</w:t>
      </w:r>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040" w:hanging="4320"/>
        <w:rPr>
          <w:rFonts w:cs="Arial"/>
          <w:sz w:val="20"/>
          <w:szCs w:val="20"/>
        </w:rPr>
      </w:pPr>
      <w:r>
        <w:rPr>
          <w:rFonts w:cs="Arial"/>
          <w:i/>
          <w:iCs/>
          <w:sz w:val="20"/>
          <w:szCs w:val="20"/>
        </w:rPr>
        <w:t>Coefficient of theatres open</w:t>
      </w:r>
      <w:r w:rsidRPr="00870EE2">
        <w:rPr>
          <w:rFonts w:cs="Arial"/>
          <w:i/>
          <w:iCs/>
          <w:sz w:val="20"/>
          <w:szCs w:val="20"/>
        </w:rPr>
        <w:t xml:space="preserve"> </w:t>
      </w:r>
      <w:proofErr w:type="gramStart"/>
      <w:r w:rsidRPr="00870EE2">
        <w:rPr>
          <w:rFonts w:cs="Arial"/>
          <w:i/>
          <w:iCs/>
          <w:sz w:val="20"/>
          <w:szCs w:val="20"/>
        </w:rPr>
        <w:t xml:space="preserve">is  </w:t>
      </w:r>
      <w:r>
        <w:rPr>
          <w:rFonts w:cs="Arial"/>
          <w:i/>
          <w:iCs/>
          <w:sz w:val="20"/>
          <w:szCs w:val="20"/>
        </w:rPr>
        <w:t>NOT</w:t>
      </w:r>
      <w:proofErr w:type="gramEnd"/>
      <w:r>
        <w:rPr>
          <w:rFonts w:cs="Arial"/>
          <w:i/>
          <w:iCs/>
          <w:sz w:val="20"/>
          <w:szCs w:val="20"/>
        </w:rPr>
        <w:t xml:space="preserve"> </w:t>
      </w:r>
      <w:r w:rsidRPr="00870EE2">
        <w:rPr>
          <w:rFonts w:cs="Arial"/>
          <w:i/>
          <w:iCs/>
          <w:sz w:val="20"/>
          <w:szCs w:val="20"/>
        </w:rPr>
        <w:t>significant</w:t>
      </w:r>
      <w:r>
        <w:rPr>
          <w:rFonts w:cs="Arial"/>
          <w:i/>
          <w:iCs/>
          <w:sz w:val="20"/>
          <w:szCs w:val="20"/>
        </w:rPr>
        <w:t>ly different from zero</w:t>
      </w:r>
      <w:r>
        <w:rPr>
          <w:rFonts w:cs="Arial"/>
          <w:i/>
          <w:iCs/>
          <w:sz w:val="20"/>
          <w:szCs w:val="20"/>
        </w:rPr>
        <w:tab/>
        <w:t>(p = 0.390</w:t>
      </w:r>
      <w:r w:rsidRPr="00870EE2">
        <w:rPr>
          <w:rFonts w:cs="Arial"/>
          <w:i/>
          <w:iCs/>
          <w:sz w:val="20"/>
          <w:szCs w:val="20"/>
        </w:rPr>
        <w:t>)</w:t>
      </w:r>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040" w:hanging="4320"/>
        <w:rPr>
          <w:rFonts w:cs="Arial"/>
          <w:i/>
          <w:iCs/>
          <w:sz w:val="20"/>
          <w:szCs w:val="20"/>
        </w:rPr>
      </w:pPr>
      <w:r>
        <w:rPr>
          <w:rFonts w:cs="Arial"/>
          <w:i/>
          <w:iCs/>
          <w:sz w:val="20"/>
          <w:szCs w:val="20"/>
        </w:rPr>
        <w:t>Coefficient of performances</w:t>
      </w:r>
      <w:r w:rsidRPr="00870EE2">
        <w:rPr>
          <w:rFonts w:cs="Arial"/>
          <w:i/>
          <w:iCs/>
          <w:sz w:val="20"/>
          <w:szCs w:val="20"/>
        </w:rPr>
        <w:t xml:space="preserve"> is </w:t>
      </w:r>
      <w:r>
        <w:rPr>
          <w:rFonts w:cs="Arial"/>
          <w:i/>
          <w:iCs/>
          <w:sz w:val="20"/>
          <w:szCs w:val="20"/>
        </w:rPr>
        <w:t xml:space="preserve">NOT </w:t>
      </w:r>
      <w:r w:rsidRPr="00870EE2">
        <w:rPr>
          <w:rFonts w:cs="Arial"/>
          <w:i/>
          <w:iCs/>
          <w:sz w:val="20"/>
          <w:szCs w:val="20"/>
        </w:rPr>
        <w:t>significant</w:t>
      </w:r>
      <w:r>
        <w:rPr>
          <w:rFonts w:cs="Arial"/>
          <w:i/>
          <w:iCs/>
          <w:sz w:val="20"/>
          <w:szCs w:val="20"/>
        </w:rPr>
        <w:t>ly different from zero</w:t>
      </w:r>
      <w:r>
        <w:rPr>
          <w:rFonts w:cs="Arial"/>
          <w:i/>
          <w:iCs/>
          <w:sz w:val="20"/>
          <w:szCs w:val="20"/>
        </w:rPr>
        <w:tab/>
      </w:r>
      <w:r w:rsidRPr="00870EE2">
        <w:rPr>
          <w:rFonts w:cs="Arial"/>
          <w:i/>
          <w:iCs/>
          <w:sz w:val="20"/>
          <w:szCs w:val="20"/>
        </w:rPr>
        <w:t xml:space="preserve">(p </w:t>
      </w:r>
      <w:proofErr w:type="gramStart"/>
      <w:r w:rsidRPr="00870EE2">
        <w:rPr>
          <w:rFonts w:cs="Arial"/>
          <w:i/>
          <w:iCs/>
          <w:sz w:val="20"/>
          <w:szCs w:val="20"/>
        </w:rPr>
        <w:t>=  0</w:t>
      </w:r>
      <w:r>
        <w:rPr>
          <w:rFonts w:cs="Arial"/>
          <w:i/>
          <w:iCs/>
          <w:sz w:val="20"/>
          <w:szCs w:val="20"/>
        </w:rPr>
        <w:t>.478</w:t>
      </w:r>
      <w:proofErr w:type="gramEnd"/>
      <w:r w:rsidRPr="00870EE2">
        <w:rPr>
          <w:rFonts w:cs="Arial"/>
          <w:i/>
          <w:iCs/>
          <w:sz w:val="20"/>
          <w:szCs w:val="20"/>
        </w:rPr>
        <w:t>)</w:t>
      </w:r>
    </w:p>
    <w:p w:rsidR="007C6F22" w:rsidRPr="00870EE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040" w:hanging="4320"/>
        <w:rPr>
          <w:rFonts w:cs="Arial"/>
          <w:i/>
          <w:iCs/>
          <w:sz w:val="20"/>
          <w:szCs w:val="20"/>
        </w:rPr>
      </w:pPr>
      <w:r>
        <w:rPr>
          <w:rFonts w:cs="Arial"/>
          <w:i/>
          <w:iCs/>
          <w:sz w:val="20"/>
          <w:szCs w:val="20"/>
        </w:rPr>
        <w:t>Coefficient of new productions</w:t>
      </w:r>
      <w:r w:rsidRPr="00870EE2">
        <w:rPr>
          <w:rFonts w:cs="Arial"/>
          <w:i/>
          <w:iCs/>
          <w:sz w:val="20"/>
          <w:szCs w:val="20"/>
        </w:rPr>
        <w:t xml:space="preserve"> is </w:t>
      </w:r>
      <w:r>
        <w:rPr>
          <w:rFonts w:cs="Arial"/>
          <w:i/>
          <w:iCs/>
          <w:sz w:val="20"/>
          <w:szCs w:val="20"/>
        </w:rPr>
        <w:t xml:space="preserve">NOT </w:t>
      </w:r>
      <w:r w:rsidRPr="00870EE2">
        <w:rPr>
          <w:rFonts w:cs="Arial"/>
          <w:i/>
          <w:iCs/>
          <w:sz w:val="20"/>
          <w:szCs w:val="20"/>
        </w:rPr>
        <w:t>significant</w:t>
      </w:r>
      <w:r>
        <w:rPr>
          <w:rFonts w:cs="Arial"/>
          <w:i/>
          <w:iCs/>
          <w:sz w:val="20"/>
          <w:szCs w:val="20"/>
        </w:rPr>
        <w:t>ly different from zero</w:t>
      </w:r>
      <w:r>
        <w:rPr>
          <w:rFonts w:cs="Arial"/>
          <w:i/>
          <w:iCs/>
          <w:sz w:val="20"/>
          <w:szCs w:val="20"/>
        </w:rPr>
        <w:tab/>
      </w:r>
      <w:r w:rsidRPr="00870EE2">
        <w:rPr>
          <w:rFonts w:cs="Arial"/>
          <w:i/>
          <w:iCs/>
          <w:sz w:val="20"/>
          <w:szCs w:val="20"/>
        </w:rPr>
        <w:t xml:space="preserve">(p </w:t>
      </w:r>
      <w:proofErr w:type="gramStart"/>
      <w:r w:rsidRPr="00870EE2">
        <w:rPr>
          <w:rFonts w:cs="Arial"/>
          <w:i/>
          <w:iCs/>
          <w:sz w:val="20"/>
          <w:szCs w:val="20"/>
        </w:rPr>
        <w:t>=  0</w:t>
      </w:r>
      <w:r>
        <w:rPr>
          <w:rFonts w:cs="Arial"/>
          <w:i/>
          <w:iCs/>
          <w:sz w:val="20"/>
          <w:szCs w:val="20"/>
        </w:rPr>
        <w:t>.178</w:t>
      </w:r>
      <w:proofErr w:type="gramEnd"/>
      <w:r w:rsidRPr="00870EE2">
        <w:rPr>
          <w:rFonts w:cs="Arial"/>
          <w:i/>
          <w:iCs/>
          <w:sz w:val="20"/>
          <w:szCs w:val="20"/>
        </w:rPr>
        <w:t>)</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6"/>
          <w:szCs w:val="26"/>
        </w:rPr>
      </w:pPr>
    </w:p>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0"/>
          <w:szCs w:val="20"/>
        </w:rPr>
      </w:pPr>
      <w:r w:rsidRPr="00A71B26">
        <w:rPr>
          <w:rFonts w:cs="Arial"/>
          <w:i/>
          <w:iCs/>
          <w:sz w:val="20"/>
          <w:szCs w:val="20"/>
        </w:rPr>
        <w:t>This implies that we should get a better model if we went through a process of deleting vari</w:t>
      </w:r>
      <w:r>
        <w:rPr>
          <w:rFonts w:cs="Arial"/>
          <w:i/>
          <w:iCs/>
          <w:sz w:val="20"/>
          <w:szCs w:val="20"/>
        </w:rPr>
        <w:t>ab</w:t>
      </w:r>
      <w:r w:rsidRPr="00A71B26">
        <w:rPr>
          <w:rFonts w:cs="Arial"/>
          <w:i/>
          <w:iCs/>
          <w:sz w:val="20"/>
          <w:szCs w:val="20"/>
        </w:rPr>
        <w:t xml:space="preserve">les one by </w:t>
      </w:r>
      <w:proofErr w:type="gramStart"/>
      <w:r w:rsidRPr="00A71B26">
        <w:rPr>
          <w:rFonts w:cs="Arial"/>
          <w:i/>
          <w:iCs/>
          <w:sz w:val="20"/>
          <w:szCs w:val="20"/>
        </w:rPr>
        <w:t>one .</w:t>
      </w:r>
      <w:proofErr w:type="gramEnd"/>
      <w:r w:rsidRPr="00A71B26">
        <w:rPr>
          <w:rFonts w:cs="Arial"/>
          <w:i/>
          <w:iCs/>
          <w:sz w:val="20"/>
          <w:szCs w:val="20"/>
        </w:rPr>
        <w:t xml:space="preserve"> </w:t>
      </w:r>
      <w:r>
        <w:rPr>
          <w:rFonts w:cs="Arial"/>
          <w:i/>
          <w:iCs/>
          <w:sz w:val="20"/>
          <w:szCs w:val="20"/>
        </w:rPr>
        <w:t>T</w:t>
      </w:r>
      <w:r w:rsidRPr="00A71B26">
        <w:rPr>
          <w:rFonts w:cs="Arial"/>
          <w:i/>
          <w:iCs/>
          <w:sz w:val="20"/>
          <w:szCs w:val="20"/>
        </w:rPr>
        <w:t>he first one to delete would be “performa</w:t>
      </w:r>
      <w:r>
        <w:rPr>
          <w:rFonts w:cs="Arial"/>
          <w:i/>
          <w:iCs/>
          <w:sz w:val="20"/>
          <w:szCs w:val="20"/>
        </w:rPr>
        <w:t>n</w:t>
      </w:r>
      <w:r w:rsidRPr="00A71B26">
        <w:rPr>
          <w:rFonts w:cs="Arial"/>
          <w:i/>
          <w:iCs/>
          <w:sz w:val="20"/>
          <w:szCs w:val="20"/>
        </w:rPr>
        <w:t xml:space="preserve">ces </w:t>
      </w:r>
      <w:proofErr w:type="gramStart"/>
      <w:r w:rsidRPr="00A71B26">
        <w:rPr>
          <w:rFonts w:cs="Arial"/>
          <w:i/>
          <w:iCs/>
          <w:sz w:val="20"/>
          <w:szCs w:val="20"/>
        </w:rPr>
        <w:t>“ as</w:t>
      </w:r>
      <w:proofErr w:type="gramEnd"/>
      <w:r w:rsidRPr="00A71B26">
        <w:rPr>
          <w:rFonts w:cs="Arial"/>
          <w:i/>
          <w:iCs/>
          <w:sz w:val="20"/>
          <w:szCs w:val="20"/>
        </w:rPr>
        <w:t xml:space="preserve"> it has the highest value of p and is correlated with other variables.</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6"/>
          <w:szCs w:val="26"/>
        </w:rPr>
      </w:pPr>
    </w:p>
    <w:p w:rsidR="007C6F22" w:rsidRPr="00A71B26" w:rsidRDefault="007C6F22" w:rsidP="007C6F22">
      <w:pPr>
        <w:autoSpaceDE w:val="0"/>
        <w:autoSpaceDN w:val="0"/>
        <w:adjustRightInd w:val="0"/>
        <w:rPr>
          <w:rFonts w:ascii="Times New Roman" w:hAnsi="Times New Roman"/>
          <w:sz w:val="24"/>
        </w:rPr>
      </w:pPr>
    </w:p>
    <w:tbl>
      <w:tblPr>
        <w:tblW w:w="8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955"/>
        <w:gridCol w:w="1254"/>
        <w:gridCol w:w="1191"/>
        <w:gridCol w:w="1192"/>
        <w:gridCol w:w="1427"/>
        <w:gridCol w:w="1010"/>
      </w:tblGrid>
      <w:tr w:rsidR="007C6F22" w:rsidRPr="00A71B26" w:rsidTr="005A4C18">
        <w:trPr>
          <w:cantSplit/>
          <w:tblHeader/>
        </w:trPr>
        <w:tc>
          <w:tcPr>
            <w:tcW w:w="8027" w:type="dxa"/>
            <w:gridSpan w:val="6"/>
            <w:tcBorders>
              <w:top w:val="nil"/>
              <w:left w:val="nil"/>
              <w:bottom w:val="nil"/>
              <w:right w:val="nil"/>
            </w:tcBorders>
            <w:shd w:val="clear" w:color="auto" w:fill="FFFFFF"/>
            <w:vAlign w:val="center"/>
          </w:tcPr>
          <w:p w:rsidR="007C6F22" w:rsidRPr="00A71B26" w:rsidRDefault="007C6F22" w:rsidP="005A4C18">
            <w:pPr>
              <w:autoSpaceDE w:val="0"/>
              <w:autoSpaceDN w:val="0"/>
              <w:adjustRightInd w:val="0"/>
              <w:spacing w:line="320" w:lineRule="atLeast"/>
              <w:ind w:left="60" w:right="60"/>
              <w:jc w:val="center"/>
              <w:rPr>
                <w:rFonts w:cs="Arial"/>
                <w:color w:val="000000"/>
                <w:sz w:val="18"/>
                <w:szCs w:val="18"/>
              </w:rPr>
            </w:pPr>
            <w:r w:rsidRPr="00A71B26">
              <w:rPr>
                <w:rFonts w:cs="Arial"/>
                <w:b/>
                <w:bCs/>
                <w:color w:val="000000"/>
                <w:sz w:val="18"/>
                <w:szCs w:val="18"/>
              </w:rPr>
              <w:t xml:space="preserve">Residuals </w:t>
            </w:r>
            <w:proofErr w:type="spellStart"/>
            <w:r w:rsidRPr="00A71B26">
              <w:rPr>
                <w:rFonts w:cs="Arial"/>
                <w:b/>
                <w:bCs/>
                <w:color w:val="000000"/>
                <w:sz w:val="18"/>
                <w:szCs w:val="18"/>
              </w:rPr>
              <w:t>Statistics</w:t>
            </w:r>
            <w:r w:rsidRPr="00A71B26">
              <w:rPr>
                <w:rFonts w:cs="Arial"/>
                <w:b/>
                <w:bCs/>
                <w:color w:val="000000"/>
                <w:sz w:val="18"/>
                <w:szCs w:val="18"/>
                <w:vertAlign w:val="superscript"/>
              </w:rPr>
              <w:t>a</w:t>
            </w:r>
            <w:proofErr w:type="spellEnd"/>
          </w:p>
        </w:tc>
      </w:tr>
      <w:tr w:rsidR="007C6F22" w:rsidRPr="00A71B26" w:rsidTr="005A4C18">
        <w:trPr>
          <w:cantSplit/>
          <w:tblHeader/>
        </w:trPr>
        <w:tc>
          <w:tcPr>
            <w:tcW w:w="1954" w:type="dxa"/>
            <w:tcBorders>
              <w:top w:val="single" w:sz="16" w:space="0" w:color="000000"/>
              <w:left w:val="single" w:sz="16" w:space="0" w:color="000000"/>
              <w:bottom w:val="single" w:sz="16" w:space="0" w:color="000000"/>
              <w:right w:val="single" w:sz="16" w:space="0" w:color="000000"/>
            </w:tcBorders>
            <w:shd w:val="clear" w:color="auto" w:fill="FFFFFF"/>
            <w:vAlign w:val="center"/>
          </w:tcPr>
          <w:p w:rsidR="007C6F22" w:rsidRPr="00A71B26" w:rsidRDefault="007C6F22" w:rsidP="005A4C18">
            <w:pPr>
              <w:autoSpaceDE w:val="0"/>
              <w:autoSpaceDN w:val="0"/>
              <w:adjustRightInd w:val="0"/>
              <w:jc w:val="center"/>
              <w:rPr>
                <w:rFonts w:ascii="Times New Roman" w:hAnsi="Times New Roman"/>
                <w:sz w:val="24"/>
              </w:rPr>
            </w:pPr>
          </w:p>
        </w:tc>
        <w:tc>
          <w:tcPr>
            <w:tcW w:w="1253" w:type="dxa"/>
            <w:tcBorders>
              <w:top w:val="single" w:sz="16" w:space="0" w:color="000000"/>
              <w:left w:val="single" w:sz="16" w:space="0" w:color="000000"/>
              <w:bottom w:val="single" w:sz="16" w:space="0" w:color="000000"/>
            </w:tcBorders>
            <w:shd w:val="clear" w:color="auto" w:fill="FFFFFF"/>
            <w:vAlign w:val="bottom"/>
          </w:tcPr>
          <w:p w:rsidR="007C6F22" w:rsidRPr="00A71B26" w:rsidRDefault="007C6F22" w:rsidP="005A4C18">
            <w:pPr>
              <w:autoSpaceDE w:val="0"/>
              <w:autoSpaceDN w:val="0"/>
              <w:adjustRightInd w:val="0"/>
              <w:spacing w:line="320" w:lineRule="atLeast"/>
              <w:ind w:left="60" w:right="60"/>
              <w:jc w:val="center"/>
              <w:rPr>
                <w:rFonts w:cs="Arial"/>
                <w:color w:val="000000"/>
                <w:sz w:val="18"/>
                <w:szCs w:val="18"/>
              </w:rPr>
            </w:pPr>
            <w:r w:rsidRPr="00A71B26">
              <w:rPr>
                <w:rFonts w:cs="Arial"/>
                <w:color w:val="000000"/>
                <w:sz w:val="18"/>
                <w:szCs w:val="18"/>
              </w:rPr>
              <w:t>Minimum</w:t>
            </w:r>
          </w:p>
        </w:tc>
        <w:tc>
          <w:tcPr>
            <w:tcW w:w="1191" w:type="dxa"/>
            <w:tcBorders>
              <w:top w:val="single" w:sz="16" w:space="0" w:color="000000"/>
              <w:bottom w:val="single" w:sz="16" w:space="0" w:color="000000"/>
            </w:tcBorders>
            <w:shd w:val="clear" w:color="auto" w:fill="FFFFFF"/>
            <w:vAlign w:val="bottom"/>
          </w:tcPr>
          <w:p w:rsidR="007C6F22" w:rsidRPr="00A71B26" w:rsidRDefault="007C6F22" w:rsidP="005A4C18">
            <w:pPr>
              <w:autoSpaceDE w:val="0"/>
              <w:autoSpaceDN w:val="0"/>
              <w:adjustRightInd w:val="0"/>
              <w:spacing w:line="320" w:lineRule="atLeast"/>
              <w:ind w:left="60" w:right="60"/>
              <w:jc w:val="center"/>
              <w:rPr>
                <w:rFonts w:cs="Arial"/>
                <w:color w:val="000000"/>
                <w:sz w:val="18"/>
                <w:szCs w:val="18"/>
              </w:rPr>
            </w:pPr>
            <w:r w:rsidRPr="00A71B26">
              <w:rPr>
                <w:rFonts w:cs="Arial"/>
                <w:color w:val="000000"/>
                <w:sz w:val="18"/>
                <w:szCs w:val="18"/>
              </w:rPr>
              <w:t>Maximum</w:t>
            </w:r>
          </w:p>
        </w:tc>
        <w:tc>
          <w:tcPr>
            <w:tcW w:w="1192" w:type="dxa"/>
            <w:tcBorders>
              <w:top w:val="single" w:sz="16" w:space="0" w:color="000000"/>
              <w:bottom w:val="single" w:sz="16" w:space="0" w:color="000000"/>
            </w:tcBorders>
            <w:shd w:val="clear" w:color="auto" w:fill="FFFFFF"/>
            <w:vAlign w:val="bottom"/>
          </w:tcPr>
          <w:p w:rsidR="007C6F22" w:rsidRPr="00A71B26" w:rsidRDefault="007C6F22" w:rsidP="005A4C18">
            <w:pPr>
              <w:autoSpaceDE w:val="0"/>
              <w:autoSpaceDN w:val="0"/>
              <w:adjustRightInd w:val="0"/>
              <w:spacing w:line="320" w:lineRule="atLeast"/>
              <w:ind w:left="60" w:right="60"/>
              <w:jc w:val="center"/>
              <w:rPr>
                <w:rFonts w:cs="Arial"/>
                <w:color w:val="000000"/>
                <w:sz w:val="18"/>
                <w:szCs w:val="18"/>
              </w:rPr>
            </w:pPr>
            <w:r w:rsidRPr="00A71B26">
              <w:rPr>
                <w:rFonts w:cs="Arial"/>
                <w:color w:val="000000"/>
                <w:sz w:val="18"/>
                <w:szCs w:val="18"/>
              </w:rPr>
              <w:t>Mean</w:t>
            </w:r>
          </w:p>
        </w:tc>
        <w:tc>
          <w:tcPr>
            <w:tcW w:w="1427" w:type="dxa"/>
            <w:tcBorders>
              <w:top w:val="single" w:sz="16" w:space="0" w:color="000000"/>
              <w:bottom w:val="single" w:sz="16" w:space="0" w:color="000000"/>
            </w:tcBorders>
            <w:shd w:val="clear" w:color="auto" w:fill="FFFFFF"/>
            <w:vAlign w:val="bottom"/>
          </w:tcPr>
          <w:p w:rsidR="007C6F22" w:rsidRPr="00A71B26" w:rsidRDefault="007C6F22" w:rsidP="005A4C18">
            <w:pPr>
              <w:autoSpaceDE w:val="0"/>
              <w:autoSpaceDN w:val="0"/>
              <w:adjustRightInd w:val="0"/>
              <w:spacing w:line="320" w:lineRule="atLeast"/>
              <w:ind w:left="60" w:right="60"/>
              <w:jc w:val="center"/>
              <w:rPr>
                <w:rFonts w:cs="Arial"/>
                <w:color w:val="000000"/>
                <w:sz w:val="18"/>
                <w:szCs w:val="18"/>
              </w:rPr>
            </w:pPr>
            <w:r w:rsidRPr="00A71B26">
              <w:rPr>
                <w:rFonts w:cs="Arial"/>
                <w:color w:val="000000"/>
                <w:sz w:val="18"/>
                <w:szCs w:val="18"/>
              </w:rPr>
              <w:t>Std. Deviation</w:t>
            </w:r>
          </w:p>
        </w:tc>
        <w:tc>
          <w:tcPr>
            <w:tcW w:w="1010" w:type="dxa"/>
            <w:tcBorders>
              <w:top w:val="single" w:sz="16" w:space="0" w:color="000000"/>
              <w:bottom w:val="single" w:sz="16" w:space="0" w:color="000000"/>
              <w:right w:val="single" w:sz="16" w:space="0" w:color="000000"/>
            </w:tcBorders>
            <w:shd w:val="clear" w:color="auto" w:fill="FFFFFF"/>
            <w:vAlign w:val="bottom"/>
          </w:tcPr>
          <w:p w:rsidR="007C6F22" w:rsidRPr="00A71B26" w:rsidRDefault="007C6F22" w:rsidP="005A4C18">
            <w:pPr>
              <w:autoSpaceDE w:val="0"/>
              <w:autoSpaceDN w:val="0"/>
              <w:adjustRightInd w:val="0"/>
              <w:spacing w:line="320" w:lineRule="atLeast"/>
              <w:ind w:left="60" w:right="60"/>
              <w:jc w:val="center"/>
              <w:rPr>
                <w:rFonts w:cs="Arial"/>
                <w:color w:val="000000"/>
                <w:sz w:val="18"/>
                <w:szCs w:val="18"/>
              </w:rPr>
            </w:pPr>
            <w:r w:rsidRPr="00A71B26">
              <w:rPr>
                <w:rFonts w:cs="Arial"/>
                <w:color w:val="000000"/>
                <w:sz w:val="18"/>
                <w:szCs w:val="18"/>
              </w:rPr>
              <w:t>N</w:t>
            </w:r>
          </w:p>
        </w:tc>
      </w:tr>
      <w:tr w:rsidR="007C6F22" w:rsidRPr="00A71B26" w:rsidTr="005A4C18">
        <w:trPr>
          <w:cantSplit/>
          <w:tblHeader/>
        </w:trPr>
        <w:tc>
          <w:tcPr>
            <w:tcW w:w="1954" w:type="dxa"/>
            <w:tcBorders>
              <w:top w:val="single" w:sz="16" w:space="0" w:color="000000"/>
              <w:left w:val="single" w:sz="16" w:space="0" w:color="000000"/>
              <w:bottom w:val="nil"/>
              <w:right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rPr>
                <w:rFonts w:cs="Arial"/>
                <w:color w:val="000000"/>
                <w:sz w:val="18"/>
                <w:szCs w:val="18"/>
              </w:rPr>
            </w:pPr>
            <w:r w:rsidRPr="00A71B26">
              <w:rPr>
                <w:rFonts w:cs="Arial"/>
                <w:color w:val="000000"/>
                <w:sz w:val="18"/>
                <w:szCs w:val="18"/>
              </w:rPr>
              <w:t>Predicted Value</w:t>
            </w:r>
          </w:p>
        </w:tc>
        <w:tc>
          <w:tcPr>
            <w:tcW w:w="1253" w:type="dxa"/>
            <w:tcBorders>
              <w:top w:val="single" w:sz="16" w:space="0" w:color="000000"/>
              <w:left w:val="single" w:sz="16" w:space="0" w:color="000000"/>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116690.98</w:t>
            </w:r>
          </w:p>
        </w:tc>
        <w:tc>
          <w:tcPr>
            <w:tcW w:w="1191" w:type="dxa"/>
            <w:tcBorders>
              <w:top w:val="single" w:sz="16" w:space="0" w:color="000000"/>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536192.75</w:t>
            </w:r>
          </w:p>
        </w:tc>
        <w:tc>
          <w:tcPr>
            <w:tcW w:w="1192" w:type="dxa"/>
            <w:tcBorders>
              <w:top w:val="single" w:sz="16" w:space="0" w:color="000000"/>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283979.76</w:t>
            </w:r>
          </w:p>
        </w:tc>
        <w:tc>
          <w:tcPr>
            <w:tcW w:w="1427" w:type="dxa"/>
            <w:tcBorders>
              <w:top w:val="single" w:sz="16" w:space="0" w:color="000000"/>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114851.420</w:t>
            </w:r>
          </w:p>
        </w:tc>
        <w:tc>
          <w:tcPr>
            <w:tcW w:w="1010" w:type="dxa"/>
            <w:tcBorders>
              <w:top w:val="single" w:sz="16" w:space="0" w:color="000000"/>
              <w:bottom w:val="nil"/>
              <w:right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25</w:t>
            </w:r>
          </w:p>
        </w:tc>
      </w:tr>
      <w:tr w:rsidR="007C6F22" w:rsidRPr="00A71B26" w:rsidTr="005A4C18">
        <w:trPr>
          <w:cantSplit/>
          <w:tblHeader/>
        </w:trPr>
        <w:tc>
          <w:tcPr>
            <w:tcW w:w="1954" w:type="dxa"/>
            <w:tcBorders>
              <w:top w:val="nil"/>
              <w:left w:val="single" w:sz="16" w:space="0" w:color="000000"/>
              <w:bottom w:val="nil"/>
              <w:right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rPr>
                <w:rFonts w:cs="Arial"/>
                <w:color w:val="000000"/>
                <w:sz w:val="18"/>
                <w:szCs w:val="18"/>
              </w:rPr>
            </w:pPr>
            <w:r w:rsidRPr="00A71B26">
              <w:rPr>
                <w:rFonts w:cs="Arial"/>
                <w:color w:val="000000"/>
                <w:sz w:val="18"/>
                <w:szCs w:val="18"/>
              </w:rPr>
              <w:t>Residual</w:t>
            </w:r>
          </w:p>
        </w:tc>
        <w:tc>
          <w:tcPr>
            <w:tcW w:w="1253" w:type="dxa"/>
            <w:tcBorders>
              <w:top w:val="nil"/>
              <w:left w:val="single" w:sz="16" w:space="0" w:color="000000"/>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-50616.152</w:t>
            </w:r>
          </w:p>
        </w:tc>
        <w:tc>
          <w:tcPr>
            <w:tcW w:w="1191" w:type="dxa"/>
            <w:tcBorders>
              <w:top w:val="nil"/>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68157.070</w:t>
            </w:r>
          </w:p>
        </w:tc>
        <w:tc>
          <w:tcPr>
            <w:tcW w:w="1192" w:type="dxa"/>
            <w:tcBorders>
              <w:top w:val="nil"/>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.000</w:t>
            </w:r>
          </w:p>
        </w:tc>
        <w:tc>
          <w:tcPr>
            <w:tcW w:w="1427" w:type="dxa"/>
            <w:tcBorders>
              <w:top w:val="nil"/>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32994.029</w:t>
            </w:r>
          </w:p>
        </w:tc>
        <w:tc>
          <w:tcPr>
            <w:tcW w:w="1010" w:type="dxa"/>
            <w:tcBorders>
              <w:top w:val="nil"/>
              <w:bottom w:val="nil"/>
              <w:right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25</w:t>
            </w:r>
          </w:p>
        </w:tc>
      </w:tr>
      <w:tr w:rsidR="007C6F22" w:rsidRPr="00A71B26" w:rsidTr="005A4C18">
        <w:trPr>
          <w:cantSplit/>
          <w:tblHeader/>
        </w:trPr>
        <w:tc>
          <w:tcPr>
            <w:tcW w:w="1954" w:type="dxa"/>
            <w:tcBorders>
              <w:top w:val="nil"/>
              <w:left w:val="single" w:sz="16" w:space="0" w:color="000000"/>
              <w:bottom w:val="nil"/>
              <w:right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rPr>
                <w:rFonts w:cs="Arial"/>
                <w:color w:val="000000"/>
                <w:sz w:val="18"/>
                <w:szCs w:val="18"/>
              </w:rPr>
            </w:pPr>
            <w:r w:rsidRPr="00A71B26">
              <w:rPr>
                <w:rFonts w:cs="Arial"/>
                <w:color w:val="000000"/>
                <w:sz w:val="18"/>
                <w:szCs w:val="18"/>
              </w:rPr>
              <w:t>Std. Predicted Value</w:t>
            </w:r>
          </w:p>
        </w:tc>
        <w:tc>
          <w:tcPr>
            <w:tcW w:w="1253" w:type="dxa"/>
            <w:tcBorders>
              <w:top w:val="nil"/>
              <w:left w:val="single" w:sz="16" w:space="0" w:color="000000"/>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-1.457</w:t>
            </w:r>
          </w:p>
        </w:tc>
        <w:tc>
          <w:tcPr>
            <w:tcW w:w="1191" w:type="dxa"/>
            <w:tcBorders>
              <w:top w:val="nil"/>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2.196</w:t>
            </w:r>
          </w:p>
        </w:tc>
        <w:tc>
          <w:tcPr>
            <w:tcW w:w="1192" w:type="dxa"/>
            <w:tcBorders>
              <w:top w:val="nil"/>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.000</w:t>
            </w:r>
          </w:p>
        </w:tc>
        <w:tc>
          <w:tcPr>
            <w:tcW w:w="1427" w:type="dxa"/>
            <w:tcBorders>
              <w:top w:val="nil"/>
              <w:bottom w:val="nil"/>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1.000</w:t>
            </w:r>
          </w:p>
        </w:tc>
        <w:tc>
          <w:tcPr>
            <w:tcW w:w="1010" w:type="dxa"/>
            <w:tcBorders>
              <w:top w:val="nil"/>
              <w:bottom w:val="nil"/>
              <w:right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25</w:t>
            </w:r>
          </w:p>
        </w:tc>
      </w:tr>
      <w:tr w:rsidR="007C6F22" w:rsidRPr="00A71B26" w:rsidTr="005A4C18">
        <w:trPr>
          <w:cantSplit/>
          <w:tblHeader/>
        </w:trPr>
        <w:tc>
          <w:tcPr>
            <w:tcW w:w="1954" w:type="dxa"/>
            <w:tcBorders>
              <w:top w:val="nil"/>
              <w:left w:val="single" w:sz="16" w:space="0" w:color="000000"/>
              <w:bottom w:val="single" w:sz="16" w:space="0" w:color="000000"/>
              <w:right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rPr>
                <w:rFonts w:cs="Arial"/>
                <w:color w:val="000000"/>
                <w:sz w:val="18"/>
                <w:szCs w:val="18"/>
              </w:rPr>
            </w:pPr>
            <w:r w:rsidRPr="00A71B26">
              <w:rPr>
                <w:rFonts w:cs="Arial"/>
                <w:color w:val="000000"/>
                <w:sz w:val="18"/>
                <w:szCs w:val="18"/>
              </w:rPr>
              <w:t>Std. Residual</w:t>
            </w:r>
          </w:p>
        </w:tc>
        <w:tc>
          <w:tcPr>
            <w:tcW w:w="1253" w:type="dxa"/>
            <w:tcBorders>
              <w:top w:val="nil"/>
              <w:left w:val="single" w:sz="16" w:space="0" w:color="000000"/>
              <w:bottom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-1.400</w:t>
            </w:r>
          </w:p>
        </w:tc>
        <w:tc>
          <w:tcPr>
            <w:tcW w:w="1191" w:type="dxa"/>
            <w:tcBorders>
              <w:top w:val="nil"/>
              <w:bottom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1.886</w:t>
            </w:r>
          </w:p>
        </w:tc>
        <w:tc>
          <w:tcPr>
            <w:tcW w:w="1192" w:type="dxa"/>
            <w:tcBorders>
              <w:top w:val="nil"/>
              <w:bottom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.000</w:t>
            </w:r>
          </w:p>
        </w:tc>
        <w:tc>
          <w:tcPr>
            <w:tcW w:w="1427" w:type="dxa"/>
            <w:tcBorders>
              <w:top w:val="nil"/>
              <w:bottom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.913</w:t>
            </w:r>
          </w:p>
        </w:tc>
        <w:tc>
          <w:tcPr>
            <w:tcW w:w="1010" w:type="dxa"/>
            <w:tcBorders>
              <w:top w:val="nil"/>
              <w:bottom w:val="single" w:sz="16" w:space="0" w:color="000000"/>
              <w:right w:val="single" w:sz="16" w:space="0" w:color="000000"/>
            </w:tcBorders>
            <w:shd w:val="clear" w:color="auto" w:fill="FFFFFF"/>
          </w:tcPr>
          <w:p w:rsidR="007C6F22" w:rsidRPr="00A71B26" w:rsidRDefault="007C6F22" w:rsidP="005A4C18">
            <w:pPr>
              <w:autoSpaceDE w:val="0"/>
              <w:autoSpaceDN w:val="0"/>
              <w:adjustRightInd w:val="0"/>
              <w:spacing w:line="320" w:lineRule="atLeast"/>
              <w:ind w:left="60" w:right="60"/>
              <w:jc w:val="right"/>
              <w:rPr>
                <w:rFonts w:cs="Arial"/>
                <w:color w:val="000000"/>
                <w:sz w:val="18"/>
                <w:szCs w:val="18"/>
              </w:rPr>
            </w:pPr>
            <w:r w:rsidRPr="00A71B26">
              <w:rPr>
                <w:rFonts w:cs="Arial"/>
                <w:color w:val="000000"/>
                <w:sz w:val="18"/>
                <w:szCs w:val="18"/>
              </w:rPr>
              <w:t>25</w:t>
            </w:r>
          </w:p>
        </w:tc>
      </w:tr>
      <w:tr w:rsidR="007C6F22" w:rsidRPr="00A71B26" w:rsidTr="005A4C18">
        <w:trPr>
          <w:cantSplit/>
        </w:trPr>
        <w:tc>
          <w:tcPr>
            <w:tcW w:w="8027" w:type="dxa"/>
            <w:gridSpan w:val="6"/>
            <w:tcBorders>
              <w:top w:val="nil"/>
              <w:left w:val="nil"/>
              <w:bottom w:val="nil"/>
              <w:right w:val="nil"/>
            </w:tcBorders>
            <w:shd w:val="clear" w:color="auto" w:fill="FFFFFF"/>
          </w:tcPr>
          <w:p w:rsidR="007C6F22" w:rsidRPr="00A71B26" w:rsidRDefault="007C6F22" w:rsidP="005A4C18">
            <w:pPr>
              <w:autoSpaceDE w:val="0"/>
              <w:autoSpaceDN w:val="0"/>
              <w:adjustRightInd w:val="0"/>
              <w:spacing w:line="320" w:lineRule="atLeast"/>
              <w:ind w:left="60" w:right="60"/>
              <w:rPr>
                <w:rFonts w:cs="Arial"/>
                <w:color w:val="000000"/>
                <w:sz w:val="18"/>
                <w:szCs w:val="18"/>
              </w:rPr>
            </w:pPr>
            <w:r w:rsidRPr="00A71B26">
              <w:rPr>
                <w:rFonts w:cs="Arial"/>
                <w:color w:val="000000"/>
                <w:sz w:val="18"/>
                <w:szCs w:val="18"/>
              </w:rPr>
              <w:t>a. Dependent Variable: revenue</w:t>
            </w:r>
          </w:p>
          <w:p w:rsidR="007C6F22" w:rsidRPr="00A71B26" w:rsidRDefault="007C6F22" w:rsidP="005A4C18">
            <w:pPr>
              <w:autoSpaceDE w:val="0"/>
              <w:autoSpaceDN w:val="0"/>
              <w:adjustRightInd w:val="0"/>
              <w:spacing w:line="320" w:lineRule="atLeast"/>
              <w:ind w:left="60" w:right="60"/>
              <w:rPr>
                <w:rFonts w:cs="Arial"/>
                <w:color w:val="000000"/>
                <w:sz w:val="18"/>
                <w:szCs w:val="18"/>
              </w:rPr>
            </w:pPr>
          </w:p>
        </w:tc>
      </w:tr>
    </w:tbl>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0"/>
          <w:szCs w:val="20"/>
        </w:rPr>
      </w:pPr>
      <w:r w:rsidRPr="00A71B26">
        <w:rPr>
          <w:rFonts w:cs="Arial"/>
          <w:b/>
          <w:bCs/>
          <w:i/>
          <w:iCs/>
          <w:sz w:val="20"/>
          <w:szCs w:val="20"/>
        </w:rPr>
        <w:t>Residual Statistics</w:t>
      </w:r>
    </w:p>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i/>
          <w:iCs/>
          <w:sz w:val="20"/>
          <w:szCs w:val="20"/>
        </w:rPr>
      </w:pPr>
      <w:r>
        <w:rPr>
          <w:rFonts w:cs="Arial"/>
          <w:i/>
          <w:iCs/>
          <w:sz w:val="20"/>
          <w:szCs w:val="20"/>
        </w:rPr>
        <w:t xml:space="preserve">The </w:t>
      </w:r>
      <w:r w:rsidRPr="00A71B26">
        <w:rPr>
          <w:rFonts w:cs="Arial"/>
          <w:i/>
          <w:iCs/>
          <w:sz w:val="20"/>
          <w:szCs w:val="20"/>
        </w:rPr>
        <w:t>Maxim</w:t>
      </w:r>
      <w:r>
        <w:rPr>
          <w:rFonts w:cs="Arial"/>
          <w:i/>
          <w:iCs/>
          <w:sz w:val="20"/>
          <w:szCs w:val="20"/>
        </w:rPr>
        <w:t>um standardised residual = 2.196</w:t>
      </w:r>
      <w:r w:rsidRPr="00A71B26">
        <w:rPr>
          <w:rFonts w:cs="Arial"/>
          <w:i/>
          <w:iCs/>
          <w:sz w:val="20"/>
          <w:szCs w:val="20"/>
        </w:rPr>
        <w:tab/>
        <w:t>minimu</w:t>
      </w:r>
      <w:r>
        <w:rPr>
          <w:rFonts w:cs="Arial"/>
          <w:i/>
          <w:iCs/>
          <w:sz w:val="20"/>
          <w:szCs w:val="20"/>
        </w:rPr>
        <w:t>m standardised residual = -1.400</w:t>
      </w:r>
    </w:p>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A71B26">
        <w:rPr>
          <w:rFonts w:cs="Arial"/>
          <w:i/>
          <w:iCs/>
          <w:sz w:val="20"/>
          <w:szCs w:val="20"/>
        </w:rPr>
        <w:t>Thus all points are fairly close to the regression line and there are no outliers.</w:t>
      </w:r>
    </w:p>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720"/>
        <w:rPr>
          <w:rFonts w:cs="Arial"/>
          <w:sz w:val="20"/>
          <w:szCs w:val="20"/>
        </w:rPr>
        <w:sectPr w:rsidR="007C6F22" w:rsidRPr="00A71B26" w:rsidSect="005A4C18">
          <w:footerReference w:type="default" r:id="rId8"/>
          <w:pgSz w:w="11905" w:h="16832"/>
          <w:pgMar w:top="1440" w:right="1440" w:bottom="1440" w:left="1440" w:header="1440" w:footer="1134" w:gutter="0"/>
          <w:cols w:space="720"/>
          <w:noEndnote/>
          <w:docGrid w:linePitch="299"/>
        </w:sectPr>
      </w:pPr>
    </w:p>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b/>
          <w:bCs/>
          <w:sz w:val="20"/>
          <w:szCs w:val="20"/>
        </w:rPr>
      </w:pP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6"/>
          <w:szCs w:val="26"/>
        </w:rPr>
        <w:sectPr w:rsidR="007C6F22">
          <w:type w:val="continuous"/>
          <w:pgSz w:w="11905" w:h="16832"/>
          <w:pgMar w:top="1440" w:right="1440" w:bottom="1440" w:left="1440" w:header="1440" w:footer="1440" w:gutter="0"/>
          <w:cols w:space="720"/>
          <w:noEndnote/>
        </w:sectPr>
      </w:pPr>
    </w:p>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A71B26">
        <w:rPr>
          <w:rFonts w:cs="Arial"/>
          <w:b/>
          <w:bCs/>
          <w:sz w:val="20"/>
          <w:szCs w:val="20"/>
        </w:rPr>
        <w:lastRenderedPageBreak/>
        <w:t>Conclusion:</w:t>
      </w:r>
      <w:r w:rsidRPr="00A71B26">
        <w:rPr>
          <w:rFonts w:cs="Arial"/>
          <w:sz w:val="20"/>
          <w:szCs w:val="20"/>
        </w:rPr>
        <w:tab/>
      </w:r>
      <w:r w:rsidRPr="00A71B26">
        <w:rPr>
          <w:rFonts w:cs="Arial"/>
          <w:b/>
          <w:bCs/>
          <w:sz w:val="20"/>
          <w:szCs w:val="20"/>
        </w:rPr>
        <w:t>Try another model that leaves out the variable performances.</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6"/>
          <w:szCs w:val="26"/>
        </w:rPr>
      </w:pPr>
    </w:p>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A71B26"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A71B26">
        <w:rPr>
          <w:rFonts w:cs="Arial"/>
          <w:sz w:val="20"/>
          <w:szCs w:val="20"/>
        </w:rPr>
        <w:t>However</w:t>
      </w:r>
      <w:proofErr w:type="gramStart"/>
      <w:r w:rsidRPr="00A71B26">
        <w:rPr>
          <w:rFonts w:cs="Arial"/>
          <w:sz w:val="20"/>
          <w:szCs w:val="20"/>
        </w:rPr>
        <w:t>,  we</w:t>
      </w:r>
      <w:proofErr w:type="gramEnd"/>
      <w:r w:rsidRPr="00A71B26">
        <w:rPr>
          <w:rFonts w:cs="Arial"/>
          <w:sz w:val="20"/>
          <w:szCs w:val="20"/>
        </w:rPr>
        <w:t xml:space="preserve"> will not go through the whole procedure ourselves as we can utilise a special facility in SPSS that uses a </w:t>
      </w:r>
      <w:r>
        <w:rPr>
          <w:rFonts w:cs="Arial"/>
          <w:sz w:val="20"/>
          <w:szCs w:val="20"/>
        </w:rPr>
        <w:t>“</w:t>
      </w:r>
      <w:r w:rsidRPr="00A71B26">
        <w:rPr>
          <w:rFonts w:cs="Arial"/>
          <w:sz w:val="20"/>
          <w:szCs w:val="20"/>
        </w:rPr>
        <w:t>bottom up</w:t>
      </w:r>
      <w:r>
        <w:rPr>
          <w:rFonts w:cs="Arial"/>
          <w:sz w:val="20"/>
          <w:szCs w:val="20"/>
        </w:rPr>
        <w:t>”</w:t>
      </w:r>
      <w:r w:rsidRPr="00A71B26">
        <w:rPr>
          <w:rFonts w:cs="Arial"/>
          <w:sz w:val="20"/>
          <w:szCs w:val="20"/>
        </w:rPr>
        <w:t xml:space="preserve"> procedure. </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6"/>
          <w:szCs w:val="26"/>
        </w:rPr>
      </w:pP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Cs w:val="22"/>
        </w:rPr>
      </w:pPr>
      <w:r>
        <w:rPr>
          <w:rFonts w:cs="Arial"/>
          <w:b/>
          <w:bCs/>
          <w:szCs w:val="22"/>
        </w:rPr>
        <w:t>Bottom-Up</w:t>
      </w:r>
      <w:r>
        <w:rPr>
          <w:rFonts w:cs="Arial"/>
          <w:b/>
          <w:bCs/>
          <w:szCs w:val="22"/>
        </w:rPr>
        <w:sym w:font="WP TypographicSymbols" w:char="003D"/>
      </w:r>
      <w:r>
        <w:rPr>
          <w:rFonts w:cs="Arial"/>
          <w:b/>
          <w:bCs/>
          <w:szCs w:val="22"/>
        </w:rPr>
        <w:t xml:space="preserve"> Approach (SPSS STEPWISE facility)</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Cs w:val="22"/>
        </w:rPr>
      </w:pP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DC3878">
        <w:rPr>
          <w:rFonts w:cs="Arial"/>
          <w:sz w:val="20"/>
          <w:szCs w:val="20"/>
        </w:rPr>
        <w:t xml:space="preserve">From the correlation </w:t>
      </w:r>
      <w:proofErr w:type="gramStart"/>
      <w:r w:rsidRPr="00DC3878">
        <w:rPr>
          <w:rFonts w:cs="Arial"/>
          <w:sz w:val="20"/>
          <w:szCs w:val="20"/>
        </w:rPr>
        <w:t>matrix ,we</w:t>
      </w:r>
      <w:proofErr w:type="gramEnd"/>
      <w:r w:rsidRPr="00DC3878">
        <w:rPr>
          <w:rFonts w:cs="Arial"/>
          <w:sz w:val="20"/>
          <w:szCs w:val="20"/>
        </w:rPr>
        <w:t xml:space="preserve"> can see that the order of the correlation coefficients with sales are:</w:t>
      </w: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0" w:hanging="7200"/>
        <w:rPr>
          <w:rFonts w:cs="Arial"/>
          <w:sz w:val="20"/>
          <w:szCs w:val="20"/>
        </w:rPr>
      </w:pPr>
      <w:r w:rsidRPr="00DC3878">
        <w:rPr>
          <w:rFonts w:cs="Arial"/>
          <w:sz w:val="20"/>
          <w:szCs w:val="20"/>
        </w:rPr>
        <w:t xml:space="preserve">1.  </w:t>
      </w:r>
      <w:proofErr w:type="gramStart"/>
      <w:r w:rsidRPr="00DC3878">
        <w:rPr>
          <w:rFonts w:cs="Arial"/>
          <w:sz w:val="20"/>
          <w:szCs w:val="20"/>
        </w:rPr>
        <w:t>attendance  (</w:t>
      </w:r>
      <w:proofErr w:type="gramEnd"/>
      <w:r w:rsidRPr="00DC3878">
        <w:rPr>
          <w:rFonts w:cs="Arial"/>
          <w:sz w:val="20"/>
          <w:szCs w:val="20"/>
        </w:rPr>
        <w:t>0.954)</w:t>
      </w:r>
      <w:r w:rsidRPr="00DC3878">
        <w:rPr>
          <w:rFonts w:cs="Arial"/>
          <w:sz w:val="20"/>
          <w:szCs w:val="20"/>
        </w:rPr>
        <w:tab/>
      </w:r>
      <w:r w:rsidRPr="00DC3878">
        <w:rPr>
          <w:rFonts w:cs="Arial"/>
          <w:sz w:val="20"/>
          <w:szCs w:val="20"/>
        </w:rPr>
        <w:tab/>
        <w:t xml:space="preserve">2. </w:t>
      </w:r>
      <w:proofErr w:type="gramStart"/>
      <w:r w:rsidRPr="00DC3878">
        <w:rPr>
          <w:rFonts w:cs="Arial"/>
          <w:sz w:val="20"/>
          <w:szCs w:val="20"/>
        </w:rPr>
        <w:t>performances</w:t>
      </w:r>
      <w:proofErr w:type="gramEnd"/>
      <w:r w:rsidRPr="00DC3878">
        <w:rPr>
          <w:rFonts w:cs="Arial"/>
          <w:sz w:val="20"/>
          <w:szCs w:val="20"/>
        </w:rPr>
        <w:t xml:space="preserve"> (0.4578)</w:t>
      </w:r>
      <w:r w:rsidRPr="00DC3878">
        <w:rPr>
          <w:rFonts w:cs="Arial"/>
          <w:sz w:val="20"/>
          <w:szCs w:val="20"/>
        </w:rPr>
        <w:tab/>
        <w:t>3. Theatres open (0.2277</w:t>
      </w: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0" w:hanging="7200"/>
        <w:rPr>
          <w:rFonts w:cs="Arial"/>
          <w:sz w:val="20"/>
          <w:szCs w:val="20"/>
        </w:rPr>
      </w:pPr>
      <w:r w:rsidRPr="00DC3878">
        <w:rPr>
          <w:rFonts w:cs="Arial"/>
          <w:sz w:val="20"/>
          <w:szCs w:val="20"/>
        </w:rPr>
        <w:t xml:space="preserve">4. </w:t>
      </w:r>
      <w:proofErr w:type="gramStart"/>
      <w:r w:rsidRPr="00DC3878">
        <w:rPr>
          <w:rFonts w:cs="Arial"/>
          <w:sz w:val="20"/>
          <w:szCs w:val="20"/>
        </w:rPr>
        <w:t>new</w:t>
      </w:r>
      <w:proofErr w:type="gramEnd"/>
      <w:r w:rsidRPr="00DC3878">
        <w:rPr>
          <w:rFonts w:cs="Arial"/>
          <w:sz w:val="20"/>
          <w:szCs w:val="20"/>
        </w:rPr>
        <w:t xml:space="preserve"> productions (0.559)</w:t>
      </w: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7C6F22">
        <w:rPr>
          <w:rFonts w:cs="Arial"/>
          <w:sz w:val="20"/>
          <w:szCs w:val="20"/>
        </w:rPr>
        <w:t>Attendance is highly correlated with the number of theatres open and the number of performances</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DC3878">
        <w:rPr>
          <w:rFonts w:cs="Arial"/>
          <w:sz w:val="20"/>
          <w:szCs w:val="20"/>
        </w:rPr>
        <w:t xml:space="preserve"> This means that we have a case of </w:t>
      </w:r>
      <w:proofErr w:type="spellStart"/>
      <w:r w:rsidRPr="00DC3878">
        <w:rPr>
          <w:rFonts w:cs="Arial"/>
          <w:sz w:val="20"/>
          <w:szCs w:val="20"/>
        </w:rPr>
        <w:t>multicollinearity</w:t>
      </w:r>
      <w:proofErr w:type="spellEnd"/>
      <w:r w:rsidRPr="00DC3878">
        <w:rPr>
          <w:rFonts w:cs="Arial"/>
          <w:sz w:val="20"/>
          <w:szCs w:val="20"/>
        </w:rPr>
        <w:t xml:space="preserve"> here. We are unlikely to use </w:t>
      </w:r>
      <w:r>
        <w:rPr>
          <w:rFonts w:cs="Arial"/>
          <w:sz w:val="20"/>
          <w:szCs w:val="20"/>
        </w:rPr>
        <w:t>all three of these in the “best” model.</w:t>
      </w: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DC3878">
        <w:rPr>
          <w:rFonts w:cs="Arial"/>
          <w:sz w:val="20"/>
          <w:szCs w:val="20"/>
        </w:rPr>
        <w:t>The rest of this printout is the result of the stepwise multiple regression command.</w:t>
      </w: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DC3878">
        <w:rPr>
          <w:rFonts w:cs="Arial"/>
          <w:sz w:val="20"/>
          <w:szCs w:val="20"/>
        </w:rPr>
        <w:t xml:space="preserve">NB. The user did not have to specify the order in which the variables were introduced. </w:t>
      </w: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sidRPr="00DC3878">
        <w:rPr>
          <w:rFonts w:cs="Arial"/>
          <w:sz w:val="20"/>
          <w:szCs w:val="20"/>
        </w:rPr>
        <w:t xml:space="preserve">The </w:t>
      </w:r>
      <w:r>
        <w:rPr>
          <w:rFonts w:cs="Arial"/>
          <w:sz w:val="20"/>
          <w:szCs w:val="20"/>
        </w:rPr>
        <w:t>“</w:t>
      </w:r>
      <w:r w:rsidRPr="00DC3878">
        <w:rPr>
          <w:rFonts w:cs="Arial"/>
          <w:sz w:val="20"/>
          <w:szCs w:val="20"/>
        </w:rPr>
        <w:t>stepwise</w:t>
      </w:r>
      <w:r>
        <w:rPr>
          <w:rFonts w:cs="Arial"/>
          <w:sz w:val="20"/>
          <w:szCs w:val="20"/>
        </w:rPr>
        <w:t>”</w:t>
      </w:r>
      <w:r w:rsidRPr="00DC3878">
        <w:rPr>
          <w:rFonts w:cs="Arial"/>
          <w:sz w:val="20"/>
          <w:szCs w:val="20"/>
        </w:rPr>
        <w:t xml:space="preserve"> command works by introducing the variables, one at a time, based on the value of the correlation coefficients. </w:t>
      </w:r>
      <w:r>
        <w:rPr>
          <w:rFonts w:cs="Arial"/>
          <w:sz w:val="20"/>
          <w:szCs w:val="20"/>
        </w:rPr>
        <w:t>“</w:t>
      </w:r>
      <w:r w:rsidRPr="00DC3878">
        <w:rPr>
          <w:rFonts w:cs="Arial"/>
          <w:sz w:val="20"/>
          <w:szCs w:val="20"/>
        </w:rPr>
        <w:t>Stepwise</w:t>
      </w:r>
      <w:r>
        <w:rPr>
          <w:rFonts w:cs="Arial"/>
          <w:sz w:val="20"/>
          <w:szCs w:val="20"/>
        </w:rPr>
        <w:t>”</w:t>
      </w:r>
      <w:r w:rsidRPr="00DC3878">
        <w:rPr>
          <w:rFonts w:cs="Arial"/>
          <w:sz w:val="20"/>
          <w:szCs w:val="20"/>
        </w:rPr>
        <w:t xml:space="preserve"> stops when it cannot find a </w:t>
      </w:r>
      <w:r>
        <w:rPr>
          <w:rFonts w:cs="Arial"/>
          <w:sz w:val="20"/>
          <w:szCs w:val="20"/>
        </w:rPr>
        <w:t>“</w:t>
      </w:r>
      <w:r w:rsidRPr="00DC3878">
        <w:rPr>
          <w:rFonts w:cs="Arial"/>
          <w:sz w:val="20"/>
          <w:szCs w:val="20"/>
        </w:rPr>
        <w:t>better</w:t>
      </w:r>
      <w:r>
        <w:rPr>
          <w:rFonts w:cs="Arial"/>
          <w:sz w:val="20"/>
          <w:szCs w:val="20"/>
        </w:rPr>
        <w:t>”</w:t>
      </w:r>
      <w:r w:rsidRPr="00DC3878">
        <w:rPr>
          <w:rFonts w:cs="Arial"/>
          <w:sz w:val="20"/>
          <w:szCs w:val="20"/>
        </w:rPr>
        <w:t xml:space="preserve"> model.</w:t>
      </w: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b/>
          <w:bCs/>
          <w:sz w:val="20"/>
          <w:szCs w:val="20"/>
        </w:rPr>
      </w:pPr>
      <w:r w:rsidRPr="00DC3878">
        <w:rPr>
          <w:rFonts w:cs="Arial"/>
          <w:sz w:val="20"/>
          <w:szCs w:val="20"/>
        </w:rPr>
        <w:t xml:space="preserve"> </w:t>
      </w:r>
      <w:r w:rsidRPr="00DC3878">
        <w:rPr>
          <w:rFonts w:cs="Arial"/>
          <w:b/>
          <w:bCs/>
          <w:sz w:val="20"/>
          <w:szCs w:val="20"/>
        </w:rPr>
        <w:t>Thus the last model produced by stepwise is considered the best model to use for predictions.</w:t>
      </w: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b/>
          <w:bCs/>
          <w:sz w:val="20"/>
          <w:szCs w:val="20"/>
        </w:rPr>
        <w:sectPr w:rsidR="007C6F22" w:rsidRPr="00DC3878">
          <w:type w:val="continuous"/>
          <w:pgSz w:w="11905" w:h="16832"/>
          <w:pgMar w:top="1440" w:right="1440" w:bottom="1440" w:left="1440" w:header="1440" w:footer="1440" w:gutter="0"/>
          <w:cols w:space="720"/>
          <w:noEndnote/>
        </w:sectPr>
      </w:pPr>
    </w:p>
    <w:p w:rsidR="007C6F22" w:rsidRPr="00DC3878"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Default="00C53DBF"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Pr>
          <w:noProof/>
          <w:lang w:eastAsia="en-GB"/>
        </w:rPr>
        <w:drawing>
          <wp:inline distT="0" distB="0" distL="0" distR="0">
            <wp:extent cx="5695950" cy="3714750"/>
            <wp:effectExtent l="19050" t="0" r="0" b="0"/>
            <wp:docPr id="4"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9" cstate="print"/>
                    <a:srcRect l="21120" b="17680"/>
                    <a:stretch>
                      <a:fillRect/>
                    </a:stretch>
                  </pic:blipFill>
                  <pic:spPr bwMode="auto">
                    <a:xfrm>
                      <a:off x="0" y="0"/>
                      <a:ext cx="5695950" cy="3714750"/>
                    </a:xfrm>
                    <a:prstGeom prst="rect">
                      <a:avLst/>
                    </a:prstGeom>
                    <a:noFill/>
                    <a:ln w="9525">
                      <a:noFill/>
                      <a:miter lim="800000"/>
                      <a:headEnd/>
                      <a:tailEnd/>
                    </a:ln>
                  </pic:spPr>
                </pic:pic>
              </a:graphicData>
            </a:graphic>
          </wp:inline>
        </w:drawing>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Pr>
          <w:rFonts w:cs="Arial"/>
          <w:sz w:val="20"/>
          <w:szCs w:val="20"/>
        </w:rPr>
        <w:t>We also can choose to have some useful plots here</w:t>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Default="00C53DBF"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Pr>
          <w:noProof/>
          <w:lang w:eastAsia="en-GB"/>
        </w:rPr>
        <w:drawing>
          <wp:inline distT="0" distB="0" distL="0" distR="0">
            <wp:extent cx="5734050" cy="4695825"/>
            <wp:effectExtent l="19050" t="0" r="0" b="0"/>
            <wp:docPr id="5"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0" cstate="print"/>
                    <a:srcRect/>
                    <a:stretch>
                      <a:fillRect/>
                    </a:stretch>
                  </pic:blipFill>
                  <pic:spPr bwMode="auto">
                    <a:xfrm>
                      <a:off x="0" y="0"/>
                      <a:ext cx="5734050" cy="4695825"/>
                    </a:xfrm>
                    <a:prstGeom prst="rect">
                      <a:avLst/>
                    </a:prstGeom>
                    <a:noFill/>
                    <a:ln w="9525">
                      <a:noFill/>
                      <a:miter lim="800000"/>
                      <a:headEnd/>
                      <a:tailEnd/>
                    </a:ln>
                  </pic:spPr>
                </pic:pic>
              </a:graphicData>
            </a:graphic>
          </wp:inline>
        </w:drawing>
      </w: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p>
    <w:p w:rsidR="007C6F22" w:rsidRDefault="007C6F22" w:rsidP="007C6F22">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0"/>
          <w:szCs w:val="20"/>
        </w:rPr>
      </w:pPr>
      <w:r>
        <w:rPr>
          <w:rFonts w:cs="Arial"/>
          <w:sz w:val="20"/>
          <w:szCs w:val="20"/>
        </w:rPr>
        <w:lastRenderedPageBreak/>
        <w:t>The step-wise process is summarised in the final output.</w:t>
      </w:r>
    </w:p>
    <w:p w:rsidR="007C6F22" w:rsidRPr="007C6F22" w:rsidRDefault="007C6F22" w:rsidP="007C6F22">
      <w:pPr>
        <w:autoSpaceDE w:val="0"/>
        <w:autoSpaceDN w:val="0"/>
        <w:adjustRightInd w:val="0"/>
        <w:rPr>
          <w:rFonts w:cs="Arial"/>
          <w:sz w:val="20"/>
          <w:szCs w:val="2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tblPr>
      <w:tblGrid>
        <w:gridCol w:w="1476"/>
        <w:gridCol w:w="2726"/>
        <w:gridCol w:w="2722"/>
        <w:gridCol w:w="2714"/>
      </w:tblGrid>
      <w:tr w:rsidR="007C6F22" w:rsidRPr="00433BA8" w:rsidTr="005A4C18">
        <w:trPr>
          <w:cantSplit/>
          <w:tblHeader/>
        </w:trPr>
        <w:tc>
          <w:tcPr>
            <w:tcW w:w="5000" w:type="pct"/>
            <w:gridSpan w:val="4"/>
            <w:tcBorders>
              <w:top w:val="nil"/>
              <w:left w:val="nil"/>
              <w:bottom w:val="nil"/>
              <w:right w:val="nil"/>
            </w:tcBorders>
            <w:shd w:val="clear" w:color="auto" w:fill="FFFFFF"/>
            <w:vAlign w:val="center"/>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b/>
                <w:bCs/>
                <w:color w:val="000000"/>
                <w:sz w:val="18"/>
                <w:szCs w:val="18"/>
              </w:rPr>
              <w:t>Variables Entered/</w:t>
            </w:r>
            <w:proofErr w:type="spellStart"/>
            <w:r w:rsidRPr="00433BA8">
              <w:rPr>
                <w:rFonts w:cs="Arial"/>
                <w:b/>
                <w:bCs/>
                <w:color w:val="000000"/>
                <w:sz w:val="18"/>
                <w:szCs w:val="18"/>
              </w:rPr>
              <w:t>Removed</w:t>
            </w:r>
            <w:r w:rsidRPr="00433BA8">
              <w:rPr>
                <w:rFonts w:cs="Arial"/>
                <w:b/>
                <w:bCs/>
                <w:color w:val="000000"/>
                <w:sz w:val="18"/>
                <w:szCs w:val="18"/>
                <w:vertAlign w:val="superscript"/>
              </w:rPr>
              <w:t>a</w:t>
            </w:r>
            <w:proofErr w:type="spellEnd"/>
          </w:p>
        </w:tc>
      </w:tr>
      <w:tr w:rsidR="007C6F22" w:rsidRPr="00433BA8" w:rsidTr="005A4C18">
        <w:trPr>
          <w:cantSplit/>
          <w:tblHeader/>
        </w:trPr>
        <w:tc>
          <w:tcPr>
            <w:tcW w:w="766" w:type="pct"/>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Model</w:t>
            </w:r>
          </w:p>
        </w:tc>
        <w:tc>
          <w:tcPr>
            <w:tcW w:w="1414" w:type="pct"/>
            <w:tcBorders>
              <w:top w:val="single" w:sz="16" w:space="0" w:color="000000"/>
              <w:left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Variables Entered</w:t>
            </w:r>
          </w:p>
        </w:tc>
        <w:tc>
          <w:tcPr>
            <w:tcW w:w="1412" w:type="pct"/>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Variables Removed</w:t>
            </w:r>
          </w:p>
        </w:tc>
        <w:tc>
          <w:tcPr>
            <w:tcW w:w="1408" w:type="pct"/>
            <w:tcBorders>
              <w:top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Method</w:t>
            </w:r>
          </w:p>
        </w:tc>
      </w:tr>
      <w:tr w:rsidR="007C6F22" w:rsidRPr="00433BA8" w:rsidTr="005A4C18">
        <w:trPr>
          <w:cantSplit/>
          <w:tblHeader/>
        </w:trPr>
        <w:tc>
          <w:tcPr>
            <w:tcW w:w="766" w:type="pct"/>
            <w:tcBorders>
              <w:top w:val="single" w:sz="16" w:space="0" w:color="000000"/>
              <w:left w:val="single" w:sz="16" w:space="0" w:color="000000"/>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1</w:t>
            </w:r>
          </w:p>
        </w:tc>
        <w:tc>
          <w:tcPr>
            <w:tcW w:w="1414" w:type="pct"/>
            <w:tcBorders>
              <w:top w:val="single" w:sz="16" w:space="0" w:color="000000"/>
              <w:left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attendance</w:t>
            </w:r>
          </w:p>
        </w:tc>
        <w:tc>
          <w:tcPr>
            <w:tcW w:w="1412" w:type="pct"/>
            <w:tcBorders>
              <w:top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w:t>
            </w:r>
          </w:p>
        </w:tc>
        <w:tc>
          <w:tcPr>
            <w:tcW w:w="1408" w:type="pct"/>
            <w:tcBorders>
              <w:top w:val="single" w:sz="16" w:space="0" w:color="000000"/>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Stepwise (Criteria: Probability-of-F-to-enter &lt;= .050, Probability-of-F-to-remove &gt;= .100).</w:t>
            </w:r>
          </w:p>
        </w:tc>
      </w:tr>
      <w:tr w:rsidR="007C6F22" w:rsidRPr="00433BA8" w:rsidTr="005A4C18">
        <w:trPr>
          <w:cantSplit/>
        </w:trPr>
        <w:tc>
          <w:tcPr>
            <w:tcW w:w="5000" w:type="pct"/>
            <w:gridSpan w:val="4"/>
            <w:tcBorders>
              <w:top w:val="nil"/>
              <w:left w:val="nil"/>
              <w:bottom w:val="nil"/>
              <w:right w:val="nil"/>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FF0000"/>
                <w:sz w:val="18"/>
                <w:szCs w:val="18"/>
              </w:rPr>
            </w:pPr>
            <w:r w:rsidRPr="007342AB">
              <w:rPr>
                <w:rFonts w:cs="Arial"/>
                <w:sz w:val="18"/>
                <w:szCs w:val="18"/>
              </w:rPr>
              <w:t>a. Dependent Variable: revenue</w:t>
            </w:r>
          </w:p>
        </w:tc>
      </w:tr>
    </w:tbl>
    <w:p w:rsidR="007C6F22" w:rsidRPr="00433BA8" w:rsidRDefault="007C6F22" w:rsidP="007C6F22">
      <w:pPr>
        <w:autoSpaceDE w:val="0"/>
        <w:autoSpaceDN w:val="0"/>
        <w:adjustRightInd w:val="0"/>
        <w:spacing w:line="400" w:lineRule="atLeast"/>
        <w:rPr>
          <w:rFonts w:ascii="Times New Roman" w:hAnsi="Times New Roman"/>
          <w:sz w:val="24"/>
        </w:rPr>
      </w:pPr>
      <w:proofErr w:type="gramStart"/>
      <w:r w:rsidRPr="007C6F22">
        <w:rPr>
          <w:rFonts w:cs="Arial"/>
          <w:i/>
          <w:iCs/>
          <w:sz w:val="20"/>
          <w:szCs w:val="20"/>
        </w:rPr>
        <w:t>The final (and best) model only uses “attendance” to predict the gross box office revenue</w:t>
      </w:r>
      <w:r w:rsidRPr="007C6F22">
        <w:rPr>
          <w:rFonts w:cs="Arial"/>
          <w:sz w:val="20"/>
          <w:szCs w:val="20"/>
        </w:rPr>
        <w:t>.</w:t>
      </w:r>
      <w:proofErr w:type="gramEnd"/>
    </w:p>
    <w:p w:rsidR="007C6F22" w:rsidRDefault="007C6F22" w:rsidP="007C6F22">
      <w:pPr>
        <w:autoSpaceDE w:val="0"/>
        <w:autoSpaceDN w:val="0"/>
        <w:adjustRightInd w:val="0"/>
        <w:rPr>
          <w:rFonts w:ascii="Times New Roman" w:hAnsi="Times New Roman"/>
          <w:sz w:val="24"/>
        </w:rPr>
      </w:pPr>
    </w:p>
    <w:p w:rsidR="007C6F22" w:rsidRPr="00433BA8" w:rsidRDefault="007C6F22" w:rsidP="007C6F22">
      <w:pPr>
        <w:autoSpaceDE w:val="0"/>
        <w:autoSpaceDN w:val="0"/>
        <w:adjustRightInd w:val="0"/>
        <w:rPr>
          <w:rFonts w:ascii="Times New Roman" w:hAnsi="Times New Roman"/>
          <w:sz w:val="24"/>
        </w:rPr>
      </w:pPr>
    </w:p>
    <w:tbl>
      <w:tblPr>
        <w:tblW w:w="57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90"/>
        <w:gridCol w:w="1010"/>
        <w:gridCol w:w="1077"/>
        <w:gridCol w:w="1456"/>
        <w:gridCol w:w="1456"/>
      </w:tblGrid>
      <w:tr w:rsidR="007C6F22" w:rsidRPr="00433BA8" w:rsidTr="005A4C18">
        <w:trPr>
          <w:cantSplit/>
          <w:tblHeader/>
        </w:trPr>
        <w:tc>
          <w:tcPr>
            <w:tcW w:w="5787" w:type="dxa"/>
            <w:gridSpan w:val="5"/>
            <w:tcBorders>
              <w:top w:val="nil"/>
              <w:left w:val="nil"/>
              <w:bottom w:val="nil"/>
              <w:right w:val="nil"/>
            </w:tcBorders>
            <w:shd w:val="clear" w:color="auto" w:fill="FFFFFF"/>
            <w:vAlign w:val="center"/>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b/>
                <w:bCs/>
                <w:color w:val="000000"/>
                <w:sz w:val="18"/>
                <w:szCs w:val="18"/>
              </w:rPr>
              <w:t xml:space="preserve">Model </w:t>
            </w:r>
            <w:proofErr w:type="spellStart"/>
            <w:r w:rsidRPr="00433BA8">
              <w:rPr>
                <w:rFonts w:cs="Arial"/>
                <w:b/>
                <w:bCs/>
                <w:color w:val="000000"/>
                <w:sz w:val="18"/>
                <w:szCs w:val="18"/>
              </w:rPr>
              <w:t>Summary</w:t>
            </w:r>
            <w:r w:rsidRPr="00433BA8">
              <w:rPr>
                <w:rFonts w:cs="Arial"/>
                <w:b/>
                <w:bCs/>
                <w:color w:val="000000"/>
                <w:sz w:val="18"/>
                <w:szCs w:val="18"/>
                <w:vertAlign w:val="superscript"/>
              </w:rPr>
              <w:t>b</w:t>
            </w:r>
            <w:proofErr w:type="spellEnd"/>
          </w:p>
        </w:tc>
      </w:tr>
      <w:tr w:rsidR="007C6F22" w:rsidRPr="00433BA8" w:rsidTr="005A4C18">
        <w:trPr>
          <w:cantSplit/>
          <w:tblHeader/>
        </w:trPr>
        <w:tc>
          <w:tcPr>
            <w:tcW w:w="790"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Model</w:t>
            </w:r>
          </w:p>
        </w:tc>
        <w:tc>
          <w:tcPr>
            <w:tcW w:w="1010" w:type="dxa"/>
            <w:tcBorders>
              <w:top w:val="single" w:sz="16" w:space="0" w:color="000000"/>
              <w:left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R</w:t>
            </w:r>
          </w:p>
        </w:tc>
        <w:tc>
          <w:tcPr>
            <w:tcW w:w="1077" w:type="dxa"/>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R Square</w:t>
            </w:r>
          </w:p>
        </w:tc>
        <w:tc>
          <w:tcPr>
            <w:tcW w:w="1455" w:type="dxa"/>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Adjusted R Square</w:t>
            </w:r>
          </w:p>
        </w:tc>
        <w:tc>
          <w:tcPr>
            <w:tcW w:w="1455" w:type="dxa"/>
            <w:tcBorders>
              <w:top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Std. Error of the Estimate</w:t>
            </w:r>
          </w:p>
        </w:tc>
      </w:tr>
      <w:tr w:rsidR="007C6F22" w:rsidRPr="00433BA8" w:rsidTr="005A4C18">
        <w:trPr>
          <w:cantSplit/>
          <w:tblHeader/>
        </w:trPr>
        <w:tc>
          <w:tcPr>
            <w:tcW w:w="790" w:type="dxa"/>
            <w:tcBorders>
              <w:top w:val="single" w:sz="16" w:space="0" w:color="000000"/>
              <w:left w:val="single" w:sz="16" w:space="0" w:color="000000"/>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1</w:t>
            </w:r>
          </w:p>
        </w:tc>
        <w:tc>
          <w:tcPr>
            <w:tcW w:w="1010" w:type="dxa"/>
            <w:tcBorders>
              <w:top w:val="single" w:sz="16" w:space="0" w:color="000000"/>
              <w:left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.954</w:t>
            </w:r>
            <w:r w:rsidRPr="00433BA8">
              <w:rPr>
                <w:rFonts w:cs="Arial"/>
                <w:color w:val="000000"/>
                <w:sz w:val="18"/>
                <w:szCs w:val="18"/>
                <w:vertAlign w:val="superscript"/>
              </w:rPr>
              <w:t>a</w:t>
            </w:r>
          </w:p>
        </w:tc>
        <w:tc>
          <w:tcPr>
            <w:tcW w:w="1077" w:type="dxa"/>
            <w:tcBorders>
              <w:top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.909</w:t>
            </w:r>
          </w:p>
        </w:tc>
        <w:tc>
          <w:tcPr>
            <w:tcW w:w="1455" w:type="dxa"/>
            <w:tcBorders>
              <w:top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.905</w:t>
            </w:r>
          </w:p>
        </w:tc>
        <w:tc>
          <w:tcPr>
            <w:tcW w:w="1455" w:type="dxa"/>
            <w:tcBorders>
              <w:top w:val="single" w:sz="16" w:space="0" w:color="000000"/>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36753.551</w:t>
            </w:r>
          </w:p>
        </w:tc>
      </w:tr>
      <w:tr w:rsidR="007C6F22" w:rsidRPr="00433BA8" w:rsidTr="005A4C18">
        <w:trPr>
          <w:cantSplit/>
        </w:trPr>
        <w:tc>
          <w:tcPr>
            <w:tcW w:w="5787" w:type="dxa"/>
            <w:gridSpan w:val="5"/>
            <w:tcBorders>
              <w:top w:val="nil"/>
              <w:left w:val="nil"/>
              <w:bottom w:val="nil"/>
              <w:right w:val="nil"/>
            </w:tcBorders>
            <w:shd w:val="clear" w:color="auto" w:fill="FFFFFF"/>
          </w:tcPr>
          <w:p w:rsidR="007C6F22" w:rsidRPr="007C6F22" w:rsidRDefault="007C6F22" w:rsidP="005A4C18">
            <w:pPr>
              <w:autoSpaceDE w:val="0"/>
              <w:autoSpaceDN w:val="0"/>
              <w:adjustRightInd w:val="0"/>
              <w:spacing w:line="320" w:lineRule="atLeast"/>
              <w:ind w:left="60" w:right="60"/>
              <w:rPr>
                <w:rFonts w:cs="Arial"/>
                <w:color w:val="000000"/>
                <w:sz w:val="20"/>
                <w:szCs w:val="20"/>
              </w:rPr>
            </w:pPr>
            <w:r w:rsidRPr="007C6F22">
              <w:rPr>
                <w:rFonts w:cs="Arial"/>
                <w:color w:val="000000"/>
                <w:sz w:val="20"/>
                <w:szCs w:val="20"/>
              </w:rPr>
              <w:t>a. Predictors: (Constant), attendance</w:t>
            </w:r>
          </w:p>
          <w:p w:rsidR="007C6F22" w:rsidRPr="007C6F22" w:rsidRDefault="007C6F22" w:rsidP="005A4C18">
            <w:pPr>
              <w:autoSpaceDE w:val="0"/>
              <w:autoSpaceDN w:val="0"/>
              <w:adjustRightInd w:val="0"/>
              <w:spacing w:line="320" w:lineRule="atLeast"/>
              <w:ind w:left="60" w:right="60"/>
              <w:rPr>
                <w:rFonts w:cs="Arial"/>
                <w:color w:val="000000"/>
                <w:sz w:val="20"/>
                <w:szCs w:val="20"/>
              </w:rPr>
            </w:pPr>
            <w:r w:rsidRPr="007C6F22">
              <w:rPr>
                <w:rFonts w:cs="Arial"/>
                <w:color w:val="000000"/>
                <w:sz w:val="20"/>
                <w:szCs w:val="20"/>
              </w:rPr>
              <w:t>b. Dependent Variable: revenue</w:t>
            </w:r>
          </w:p>
        </w:tc>
      </w:tr>
    </w:tbl>
    <w:p w:rsidR="007C6F22" w:rsidRPr="007C6F22" w:rsidRDefault="007C6F22" w:rsidP="007C6F22">
      <w:pPr>
        <w:autoSpaceDE w:val="0"/>
        <w:autoSpaceDN w:val="0"/>
        <w:adjustRightInd w:val="0"/>
        <w:spacing w:line="400" w:lineRule="atLeast"/>
        <w:rPr>
          <w:rFonts w:cs="Arial"/>
          <w:i/>
          <w:iCs/>
          <w:sz w:val="20"/>
          <w:szCs w:val="20"/>
        </w:rPr>
      </w:pPr>
      <w:r w:rsidRPr="007C6F22">
        <w:rPr>
          <w:rFonts w:cs="Arial"/>
          <w:i/>
          <w:iCs/>
          <w:sz w:val="20"/>
          <w:szCs w:val="20"/>
        </w:rPr>
        <w:t>The value of adjusted r</w:t>
      </w:r>
      <w:r w:rsidRPr="007C6F22">
        <w:rPr>
          <w:rFonts w:cs="Arial"/>
          <w:i/>
          <w:iCs/>
          <w:sz w:val="20"/>
          <w:szCs w:val="20"/>
          <w:vertAlign w:val="superscript"/>
        </w:rPr>
        <w:t>2</w:t>
      </w:r>
      <w:r w:rsidRPr="007C6F22">
        <w:rPr>
          <w:rFonts w:cs="Arial"/>
          <w:i/>
          <w:iCs/>
          <w:sz w:val="20"/>
          <w:szCs w:val="20"/>
        </w:rPr>
        <w:t xml:space="preserve"> is high at 0.905</w:t>
      </w:r>
    </w:p>
    <w:p w:rsidR="007C6F22" w:rsidRPr="007C6F22" w:rsidRDefault="007C6F22" w:rsidP="007C6F22">
      <w:pPr>
        <w:autoSpaceDE w:val="0"/>
        <w:autoSpaceDN w:val="0"/>
        <w:adjustRightInd w:val="0"/>
        <w:rPr>
          <w:rFonts w:cs="Arial"/>
          <w:i/>
          <w:iCs/>
          <w:sz w:val="20"/>
          <w:szCs w:val="20"/>
        </w:rPr>
      </w:pPr>
    </w:p>
    <w:tbl>
      <w:tblPr>
        <w:tblW w:w="78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28"/>
        <w:gridCol w:w="1272"/>
        <w:gridCol w:w="1456"/>
        <w:gridCol w:w="1009"/>
        <w:gridCol w:w="1405"/>
        <w:gridCol w:w="1010"/>
        <w:gridCol w:w="1010"/>
      </w:tblGrid>
      <w:tr w:rsidR="007C6F22" w:rsidRPr="00433BA8" w:rsidTr="005A4C18">
        <w:trPr>
          <w:cantSplit/>
          <w:tblHeader/>
        </w:trPr>
        <w:tc>
          <w:tcPr>
            <w:tcW w:w="7890" w:type="dxa"/>
            <w:gridSpan w:val="7"/>
            <w:tcBorders>
              <w:top w:val="nil"/>
              <w:left w:val="nil"/>
              <w:bottom w:val="nil"/>
              <w:right w:val="nil"/>
            </w:tcBorders>
            <w:shd w:val="clear" w:color="auto" w:fill="FFFFFF"/>
            <w:vAlign w:val="center"/>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433BA8">
              <w:rPr>
                <w:rFonts w:cs="Arial"/>
                <w:b/>
                <w:bCs/>
                <w:color w:val="000000"/>
                <w:sz w:val="18"/>
                <w:szCs w:val="18"/>
              </w:rPr>
              <w:t>ANOVA</w:t>
            </w:r>
            <w:r w:rsidRPr="00433BA8">
              <w:rPr>
                <w:rFonts w:cs="Arial"/>
                <w:b/>
                <w:bCs/>
                <w:color w:val="000000"/>
                <w:sz w:val="18"/>
                <w:szCs w:val="18"/>
                <w:vertAlign w:val="superscript"/>
              </w:rPr>
              <w:t>b</w:t>
            </w:r>
            <w:proofErr w:type="spellEnd"/>
          </w:p>
        </w:tc>
      </w:tr>
      <w:tr w:rsidR="007C6F22" w:rsidRPr="00433BA8" w:rsidTr="005A4C18">
        <w:trPr>
          <w:cantSplit/>
          <w:tblHeader/>
        </w:trPr>
        <w:tc>
          <w:tcPr>
            <w:tcW w:w="2000" w:type="dxa"/>
            <w:gridSpan w:val="2"/>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Model</w:t>
            </w:r>
          </w:p>
        </w:tc>
        <w:tc>
          <w:tcPr>
            <w:tcW w:w="1456" w:type="dxa"/>
            <w:tcBorders>
              <w:top w:val="single" w:sz="16" w:space="0" w:color="000000"/>
              <w:left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Sum of Squares</w:t>
            </w:r>
          </w:p>
        </w:tc>
        <w:tc>
          <w:tcPr>
            <w:tcW w:w="1009" w:type="dxa"/>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433BA8">
              <w:rPr>
                <w:rFonts w:cs="Arial"/>
                <w:color w:val="000000"/>
                <w:sz w:val="18"/>
                <w:szCs w:val="18"/>
              </w:rPr>
              <w:t>df</w:t>
            </w:r>
            <w:proofErr w:type="spellEnd"/>
          </w:p>
        </w:tc>
        <w:tc>
          <w:tcPr>
            <w:tcW w:w="1405" w:type="dxa"/>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Mean Square</w:t>
            </w:r>
          </w:p>
        </w:tc>
        <w:tc>
          <w:tcPr>
            <w:tcW w:w="1010" w:type="dxa"/>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F</w:t>
            </w:r>
          </w:p>
        </w:tc>
        <w:tc>
          <w:tcPr>
            <w:tcW w:w="1010" w:type="dxa"/>
            <w:tcBorders>
              <w:top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Sig.</w:t>
            </w:r>
          </w:p>
        </w:tc>
      </w:tr>
      <w:tr w:rsidR="007C6F22" w:rsidRPr="00433BA8" w:rsidTr="005A4C18">
        <w:trPr>
          <w:cantSplit/>
          <w:tblHeader/>
        </w:trPr>
        <w:tc>
          <w:tcPr>
            <w:tcW w:w="728" w:type="dxa"/>
            <w:vMerge w:val="restart"/>
            <w:tcBorders>
              <w:top w:val="single" w:sz="16" w:space="0" w:color="000000"/>
              <w:left w:val="single" w:sz="16" w:space="0" w:color="000000"/>
              <w:bottom w:val="single" w:sz="16" w:space="0" w:color="000000"/>
              <w:right w:val="nil"/>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1</w:t>
            </w:r>
          </w:p>
        </w:tc>
        <w:tc>
          <w:tcPr>
            <w:tcW w:w="1272" w:type="dxa"/>
            <w:tcBorders>
              <w:top w:val="single" w:sz="16" w:space="0" w:color="000000"/>
              <w:left w:val="nil"/>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Regression</w:t>
            </w:r>
          </w:p>
        </w:tc>
        <w:tc>
          <w:tcPr>
            <w:tcW w:w="1456" w:type="dxa"/>
            <w:tcBorders>
              <w:top w:val="single" w:sz="16" w:space="0" w:color="000000"/>
              <w:left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3.116E11</w:t>
            </w:r>
          </w:p>
        </w:tc>
        <w:tc>
          <w:tcPr>
            <w:tcW w:w="1009" w:type="dxa"/>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w:t>
            </w:r>
          </w:p>
        </w:tc>
        <w:tc>
          <w:tcPr>
            <w:tcW w:w="1405" w:type="dxa"/>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3.116E11</w:t>
            </w:r>
          </w:p>
        </w:tc>
        <w:tc>
          <w:tcPr>
            <w:tcW w:w="1010" w:type="dxa"/>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230.702</w:t>
            </w:r>
          </w:p>
        </w:tc>
        <w:tc>
          <w:tcPr>
            <w:tcW w:w="1010" w:type="dxa"/>
            <w:tcBorders>
              <w:top w:val="single" w:sz="16" w:space="0" w:color="000000"/>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.000</w:t>
            </w:r>
            <w:r w:rsidRPr="00433BA8">
              <w:rPr>
                <w:rFonts w:cs="Arial"/>
                <w:color w:val="000000"/>
                <w:sz w:val="18"/>
                <w:szCs w:val="18"/>
                <w:vertAlign w:val="superscript"/>
              </w:rPr>
              <w:t>a</w:t>
            </w:r>
          </w:p>
        </w:tc>
      </w:tr>
      <w:tr w:rsidR="007C6F22" w:rsidRPr="00433BA8" w:rsidTr="005A4C18">
        <w:trPr>
          <w:cantSplit/>
          <w:tblHeader/>
        </w:trPr>
        <w:tc>
          <w:tcPr>
            <w:tcW w:w="728" w:type="dxa"/>
            <w:vMerge/>
            <w:tcBorders>
              <w:top w:val="single" w:sz="16" w:space="0" w:color="000000"/>
              <w:left w:val="single" w:sz="16" w:space="0" w:color="000000"/>
              <w:bottom w:val="single" w:sz="16" w:space="0" w:color="000000"/>
              <w:right w:val="nil"/>
            </w:tcBorders>
            <w:shd w:val="clear" w:color="auto" w:fill="FFFFFF"/>
          </w:tcPr>
          <w:p w:rsidR="007C6F22" w:rsidRPr="00433BA8" w:rsidRDefault="007C6F22" w:rsidP="005A4C18">
            <w:pPr>
              <w:autoSpaceDE w:val="0"/>
              <w:autoSpaceDN w:val="0"/>
              <w:adjustRightInd w:val="0"/>
              <w:rPr>
                <w:rFonts w:cs="Arial"/>
                <w:color w:val="000000"/>
                <w:sz w:val="18"/>
                <w:szCs w:val="18"/>
              </w:rPr>
            </w:pPr>
          </w:p>
        </w:tc>
        <w:tc>
          <w:tcPr>
            <w:tcW w:w="1272" w:type="dxa"/>
            <w:tcBorders>
              <w:top w:val="nil"/>
              <w:left w:val="nil"/>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Residual</w:t>
            </w:r>
          </w:p>
        </w:tc>
        <w:tc>
          <w:tcPr>
            <w:tcW w:w="1456" w:type="dxa"/>
            <w:tcBorders>
              <w:top w:val="nil"/>
              <w:left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3.107E10</w:t>
            </w:r>
          </w:p>
        </w:tc>
        <w:tc>
          <w:tcPr>
            <w:tcW w:w="1009" w:type="dxa"/>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23</w:t>
            </w:r>
          </w:p>
        </w:tc>
        <w:tc>
          <w:tcPr>
            <w:tcW w:w="1405" w:type="dxa"/>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1.351E9</w:t>
            </w:r>
          </w:p>
        </w:tc>
        <w:tc>
          <w:tcPr>
            <w:tcW w:w="1010" w:type="dxa"/>
            <w:tcBorders>
              <w:top w:val="nil"/>
              <w:bottom w:val="nil"/>
            </w:tcBorders>
            <w:shd w:val="clear" w:color="auto" w:fill="FFFFFF"/>
            <w:vAlign w:val="center"/>
          </w:tcPr>
          <w:p w:rsidR="007C6F22" w:rsidRPr="00433BA8" w:rsidRDefault="007C6F22" w:rsidP="005A4C18">
            <w:pPr>
              <w:autoSpaceDE w:val="0"/>
              <w:autoSpaceDN w:val="0"/>
              <w:adjustRightInd w:val="0"/>
              <w:jc w:val="center"/>
              <w:rPr>
                <w:rFonts w:ascii="Times New Roman" w:hAnsi="Times New Roman"/>
                <w:sz w:val="24"/>
              </w:rPr>
            </w:pPr>
          </w:p>
        </w:tc>
        <w:tc>
          <w:tcPr>
            <w:tcW w:w="1010" w:type="dxa"/>
            <w:tcBorders>
              <w:top w:val="nil"/>
              <w:bottom w:val="nil"/>
              <w:right w:val="single" w:sz="16" w:space="0" w:color="000000"/>
            </w:tcBorders>
            <w:shd w:val="clear" w:color="auto" w:fill="FFFFFF"/>
            <w:vAlign w:val="center"/>
          </w:tcPr>
          <w:p w:rsidR="007C6F22" w:rsidRPr="00433BA8" w:rsidRDefault="007C6F22" w:rsidP="005A4C18">
            <w:pPr>
              <w:autoSpaceDE w:val="0"/>
              <w:autoSpaceDN w:val="0"/>
              <w:adjustRightInd w:val="0"/>
              <w:jc w:val="center"/>
              <w:rPr>
                <w:rFonts w:ascii="Times New Roman" w:hAnsi="Times New Roman"/>
                <w:sz w:val="24"/>
              </w:rPr>
            </w:pPr>
          </w:p>
        </w:tc>
      </w:tr>
      <w:tr w:rsidR="007C6F22" w:rsidRPr="00433BA8" w:rsidTr="005A4C18">
        <w:trPr>
          <w:cantSplit/>
          <w:tblHeader/>
        </w:trPr>
        <w:tc>
          <w:tcPr>
            <w:tcW w:w="728" w:type="dxa"/>
            <w:vMerge/>
            <w:tcBorders>
              <w:top w:val="single" w:sz="16" w:space="0" w:color="000000"/>
              <w:left w:val="single" w:sz="16" w:space="0" w:color="000000"/>
              <w:bottom w:val="single" w:sz="16" w:space="0" w:color="000000"/>
              <w:right w:val="nil"/>
            </w:tcBorders>
            <w:shd w:val="clear" w:color="auto" w:fill="FFFFFF"/>
          </w:tcPr>
          <w:p w:rsidR="007C6F22" w:rsidRPr="00433BA8" w:rsidRDefault="007C6F22" w:rsidP="005A4C18">
            <w:pPr>
              <w:autoSpaceDE w:val="0"/>
              <w:autoSpaceDN w:val="0"/>
              <w:adjustRightInd w:val="0"/>
              <w:rPr>
                <w:rFonts w:ascii="Times New Roman" w:hAnsi="Times New Roman"/>
                <w:sz w:val="24"/>
              </w:rPr>
            </w:pPr>
          </w:p>
        </w:tc>
        <w:tc>
          <w:tcPr>
            <w:tcW w:w="1272" w:type="dxa"/>
            <w:tcBorders>
              <w:top w:val="nil"/>
              <w:left w:val="nil"/>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Total</w:t>
            </w:r>
          </w:p>
        </w:tc>
        <w:tc>
          <w:tcPr>
            <w:tcW w:w="1456" w:type="dxa"/>
            <w:tcBorders>
              <w:top w:val="nil"/>
              <w:left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3.427E11</w:t>
            </w:r>
          </w:p>
        </w:tc>
        <w:tc>
          <w:tcPr>
            <w:tcW w:w="1009" w:type="dxa"/>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24</w:t>
            </w:r>
          </w:p>
        </w:tc>
        <w:tc>
          <w:tcPr>
            <w:tcW w:w="1405" w:type="dxa"/>
            <w:tcBorders>
              <w:top w:val="nil"/>
              <w:bottom w:val="single" w:sz="16" w:space="0" w:color="000000"/>
            </w:tcBorders>
            <w:shd w:val="clear" w:color="auto" w:fill="FFFFFF"/>
            <w:vAlign w:val="center"/>
          </w:tcPr>
          <w:p w:rsidR="007C6F22" w:rsidRPr="00433BA8" w:rsidRDefault="007C6F22" w:rsidP="005A4C18">
            <w:pPr>
              <w:autoSpaceDE w:val="0"/>
              <w:autoSpaceDN w:val="0"/>
              <w:adjustRightInd w:val="0"/>
              <w:jc w:val="center"/>
              <w:rPr>
                <w:rFonts w:ascii="Times New Roman" w:hAnsi="Times New Roman"/>
                <w:sz w:val="24"/>
              </w:rPr>
            </w:pPr>
          </w:p>
        </w:tc>
        <w:tc>
          <w:tcPr>
            <w:tcW w:w="1010" w:type="dxa"/>
            <w:tcBorders>
              <w:top w:val="nil"/>
              <w:bottom w:val="single" w:sz="16" w:space="0" w:color="000000"/>
            </w:tcBorders>
            <w:shd w:val="clear" w:color="auto" w:fill="FFFFFF"/>
            <w:vAlign w:val="center"/>
          </w:tcPr>
          <w:p w:rsidR="007C6F22" w:rsidRPr="00433BA8" w:rsidRDefault="007C6F22" w:rsidP="005A4C18">
            <w:pPr>
              <w:autoSpaceDE w:val="0"/>
              <w:autoSpaceDN w:val="0"/>
              <w:adjustRightInd w:val="0"/>
              <w:jc w:val="center"/>
              <w:rPr>
                <w:rFonts w:ascii="Times New Roman" w:hAnsi="Times New Roman"/>
                <w:sz w:val="24"/>
              </w:rPr>
            </w:pPr>
          </w:p>
        </w:tc>
        <w:tc>
          <w:tcPr>
            <w:tcW w:w="1010" w:type="dxa"/>
            <w:tcBorders>
              <w:top w:val="nil"/>
              <w:bottom w:val="single" w:sz="16" w:space="0" w:color="000000"/>
              <w:right w:val="single" w:sz="16" w:space="0" w:color="000000"/>
            </w:tcBorders>
            <w:shd w:val="clear" w:color="auto" w:fill="FFFFFF"/>
            <w:vAlign w:val="center"/>
          </w:tcPr>
          <w:p w:rsidR="007C6F22" w:rsidRPr="00433BA8" w:rsidRDefault="007C6F22" w:rsidP="005A4C18">
            <w:pPr>
              <w:autoSpaceDE w:val="0"/>
              <w:autoSpaceDN w:val="0"/>
              <w:adjustRightInd w:val="0"/>
              <w:jc w:val="center"/>
              <w:rPr>
                <w:rFonts w:ascii="Times New Roman" w:hAnsi="Times New Roman"/>
                <w:sz w:val="24"/>
              </w:rPr>
            </w:pPr>
          </w:p>
        </w:tc>
      </w:tr>
      <w:tr w:rsidR="007C6F22" w:rsidRPr="00433BA8" w:rsidTr="005A4C18">
        <w:trPr>
          <w:cantSplit/>
        </w:trPr>
        <w:tc>
          <w:tcPr>
            <w:tcW w:w="7890" w:type="dxa"/>
            <w:gridSpan w:val="7"/>
            <w:tcBorders>
              <w:top w:val="nil"/>
              <w:left w:val="nil"/>
              <w:bottom w:val="nil"/>
              <w:right w:val="nil"/>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a. Predictors: (Constant), attendance</w:t>
            </w:r>
          </w:p>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b. Dependent Variable: revenue</w:t>
            </w:r>
          </w:p>
          <w:p w:rsidR="007C6F22" w:rsidRPr="00433BA8" w:rsidRDefault="007C6F22" w:rsidP="005A4C18">
            <w:pPr>
              <w:autoSpaceDE w:val="0"/>
              <w:autoSpaceDN w:val="0"/>
              <w:adjustRightInd w:val="0"/>
              <w:spacing w:line="320" w:lineRule="atLeast"/>
              <w:ind w:left="60" w:right="60"/>
              <w:rPr>
                <w:rFonts w:cs="Arial"/>
                <w:i/>
                <w:iCs/>
                <w:color w:val="000000"/>
                <w:sz w:val="18"/>
                <w:szCs w:val="18"/>
              </w:rPr>
            </w:pPr>
            <w:r w:rsidRPr="00433BA8">
              <w:rPr>
                <w:rFonts w:cs="Arial"/>
                <w:i/>
                <w:iCs/>
                <w:color w:val="000000"/>
                <w:sz w:val="18"/>
                <w:szCs w:val="18"/>
              </w:rPr>
              <w:t>The regression model as a whole is significant as F has p=0.000</w:t>
            </w:r>
            <w:r>
              <w:rPr>
                <w:rFonts w:cs="Arial"/>
                <w:i/>
                <w:iCs/>
                <w:color w:val="000000"/>
                <w:sz w:val="18"/>
                <w:szCs w:val="18"/>
              </w:rPr>
              <w:t xml:space="preserve"> </w:t>
            </w:r>
          </w:p>
        </w:tc>
      </w:tr>
    </w:tbl>
    <w:p w:rsidR="007C6F22" w:rsidRDefault="007C6F22" w:rsidP="007C6F22">
      <w:pPr>
        <w:autoSpaceDE w:val="0"/>
        <w:autoSpaceDN w:val="0"/>
        <w:adjustRightInd w:val="0"/>
        <w:rPr>
          <w:rFonts w:ascii="Times New Roman" w:hAnsi="Times New Roman"/>
          <w:sz w:val="24"/>
        </w:rPr>
      </w:pPr>
    </w:p>
    <w:p w:rsidR="007C6F22" w:rsidRPr="00433BA8" w:rsidRDefault="007C6F22" w:rsidP="007C6F22">
      <w:pPr>
        <w:autoSpaceDE w:val="0"/>
        <w:autoSpaceDN w:val="0"/>
        <w:adjustRightInd w:val="0"/>
        <w:rPr>
          <w:rFonts w:ascii="Times New Roman" w:hAnsi="Times New Roman"/>
          <w:sz w:val="24"/>
        </w:rPr>
      </w:pPr>
    </w:p>
    <w:tbl>
      <w:tblPr>
        <w:tblW w:w="80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28"/>
        <w:gridCol w:w="1211"/>
        <w:gridCol w:w="1360"/>
        <w:gridCol w:w="1322"/>
        <w:gridCol w:w="1456"/>
        <w:gridCol w:w="1010"/>
        <w:gridCol w:w="1010"/>
      </w:tblGrid>
      <w:tr w:rsidR="007C6F22" w:rsidRPr="00433BA8" w:rsidTr="005A4C18">
        <w:trPr>
          <w:cantSplit/>
          <w:tblHeader/>
        </w:trPr>
        <w:tc>
          <w:tcPr>
            <w:tcW w:w="8094" w:type="dxa"/>
            <w:gridSpan w:val="7"/>
            <w:tcBorders>
              <w:top w:val="nil"/>
              <w:left w:val="nil"/>
              <w:bottom w:val="nil"/>
              <w:right w:val="nil"/>
            </w:tcBorders>
            <w:shd w:val="clear" w:color="auto" w:fill="FFFFFF"/>
            <w:vAlign w:val="center"/>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433BA8">
              <w:rPr>
                <w:rFonts w:cs="Arial"/>
                <w:b/>
                <w:bCs/>
                <w:color w:val="000000"/>
                <w:sz w:val="18"/>
                <w:szCs w:val="18"/>
              </w:rPr>
              <w:t>Coefficients</w:t>
            </w:r>
            <w:r w:rsidRPr="00433BA8">
              <w:rPr>
                <w:rFonts w:cs="Arial"/>
                <w:b/>
                <w:bCs/>
                <w:color w:val="000000"/>
                <w:sz w:val="18"/>
                <w:szCs w:val="18"/>
                <w:vertAlign w:val="superscript"/>
              </w:rPr>
              <w:t>a</w:t>
            </w:r>
            <w:proofErr w:type="spellEnd"/>
          </w:p>
        </w:tc>
      </w:tr>
      <w:tr w:rsidR="007C6F22" w:rsidRPr="00433BA8" w:rsidTr="005A4C18">
        <w:trPr>
          <w:cantSplit/>
          <w:tblHeader/>
        </w:trPr>
        <w:tc>
          <w:tcPr>
            <w:tcW w:w="1938"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Model</w:t>
            </w:r>
          </w:p>
        </w:tc>
        <w:tc>
          <w:tcPr>
            <w:tcW w:w="2681" w:type="dxa"/>
            <w:gridSpan w:val="2"/>
            <w:tcBorders>
              <w:top w:val="single" w:sz="16" w:space="0" w:color="000000"/>
              <w:lef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Unstandardized Coefficients</w:t>
            </w:r>
          </w:p>
        </w:tc>
        <w:tc>
          <w:tcPr>
            <w:tcW w:w="1455" w:type="dxa"/>
            <w:tcBorders>
              <w:top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Standardized Coefficients</w:t>
            </w:r>
          </w:p>
        </w:tc>
        <w:tc>
          <w:tcPr>
            <w:tcW w:w="1010" w:type="dxa"/>
            <w:vMerge w:val="restart"/>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t</w:t>
            </w:r>
          </w:p>
        </w:tc>
        <w:tc>
          <w:tcPr>
            <w:tcW w:w="1010" w:type="dxa"/>
            <w:vMerge w:val="restart"/>
            <w:tcBorders>
              <w:top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Sig.</w:t>
            </w:r>
          </w:p>
        </w:tc>
      </w:tr>
      <w:tr w:rsidR="007C6F22" w:rsidRPr="00433BA8" w:rsidTr="005A4C18">
        <w:trPr>
          <w:cantSplit/>
          <w:tblHeader/>
        </w:trPr>
        <w:tc>
          <w:tcPr>
            <w:tcW w:w="1938"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rPr>
                <w:rFonts w:cs="Arial"/>
                <w:color w:val="000000"/>
                <w:sz w:val="18"/>
                <w:szCs w:val="18"/>
              </w:rPr>
            </w:pPr>
          </w:p>
        </w:tc>
        <w:tc>
          <w:tcPr>
            <w:tcW w:w="1359" w:type="dxa"/>
            <w:tcBorders>
              <w:left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B</w:t>
            </w:r>
          </w:p>
        </w:tc>
        <w:tc>
          <w:tcPr>
            <w:tcW w:w="1322" w:type="dxa"/>
            <w:tcBorders>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Std. Error</w:t>
            </w:r>
          </w:p>
        </w:tc>
        <w:tc>
          <w:tcPr>
            <w:tcW w:w="1455" w:type="dxa"/>
            <w:tcBorders>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Beta</w:t>
            </w:r>
          </w:p>
        </w:tc>
        <w:tc>
          <w:tcPr>
            <w:tcW w:w="1010" w:type="dxa"/>
            <w:vMerge/>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rPr>
                <w:rFonts w:cs="Arial"/>
                <w:color w:val="000000"/>
                <w:sz w:val="18"/>
                <w:szCs w:val="18"/>
              </w:rPr>
            </w:pPr>
          </w:p>
        </w:tc>
        <w:tc>
          <w:tcPr>
            <w:tcW w:w="1010" w:type="dxa"/>
            <w:vMerge/>
            <w:tcBorders>
              <w:top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rPr>
                <w:rFonts w:cs="Arial"/>
                <w:color w:val="000000"/>
                <w:sz w:val="18"/>
                <w:szCs w:val="18"/>
              </w:rPr>
            </w:pPr>
          </w:p>
        </w:tc>
      </w:tr>
      <w:tr w:rsidR="007C6F22" w:rsidRPr="00433BA8" w:rsidTr="005A4C18">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1</w:t>
            </w:r>
          </w:p>
        </w:tc>
        <w:tc>
          <w:tcPr>
            <w:tcW w:w="1211" w:type="dxa"/>
            <w:tcBorders>
              <w:top w:val="single" w:sz="16" w:space="0" w:color="000000"/>
              <w:left w:val="nil"/>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(Constant)</w:t>
            </w:r>
          </w:p>
        </w:tc>
        <w:tc>
          <w:tcPr>
            <w:tcW w:w="1359" w:type="dxa"/>
            <w:tcBorders>
              <w:top w:val="single" w:sz="16" w:space="0" w:color="000000"/>
              <w:left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-974724.442</w:t>
            </w:r>
          </w:p>
        </w:tc>
        <w:tc>
          <w:tcPr>
            <w:tcW w:w="1322" w:type="dxa"/>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83195.461</w:t>
            </w:r>
          </w:p>
        </w:tc>
        <w:tc>
          <w:tcPr>
            <w:tcW w:w="1455" w:type="dxa"/>
            <w:tcBorders>
              <w:top w:val="single" w:sz="16" w:space="0" w:color="000000"/>
              <w:bottom w:val="nil"/>
            </w:tcBorders>
            <w:shd w:val="clear" w:color="auto" w:fill="FFFFFF"/>
            <w:vAlign w:val="center"/>
          </w:tcPr>
          <w:p w:rsidR="007C6F22" w:rsidRPr="00433BA8" w:rsidRDefault="007C6F22" w:rsidP="005A4C18">
            <w:pPr>
              <w:autoSpaceDE w:val="0"/>
              <w:autoSpaceDN w:val="0"/>
              <w:adjustRightInd w:val="0"/>
              <w:jc w:val="center"/>
              <w:rPr>
                <w:rFonts w:ascii="Times New Roman" w:hAnsi="Times New Roman"/>
                <w:sz w:val="24"/>
              </w:rPr>
            </w:pPr>
          </w:p>
        </w:tc>
        <w:tc>
          <w:tcPr>
            <w:tcW w:w="1010" w:type="dxa"/>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-11.716</w:t>
            </w:r>
          </w:p>
        </w:tc>
        <w:tc>
          <w:tcPr>
            <w:tcW w:w="1010" w:type="dxa"/>
            <w:tcBorders>
              <w:top w:val="single" w:sz="16" w:space="0" w:color="000000"/>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.000</w:t>
            </w:r>
          </w:p>
        </w:tc>
      </w:tr>
      <w:tr w:rsidR="007C6F22" w:rsidRPr="00433BA8" w:rsidTr="005A4C18">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7C6F22" w:rsidRPr="00433BA8" w:rsidRDefault="007C6F22" w:rsidP="005A4C18">
            <w:pPr>
              <w:autoSpaceDE w:val="0"/>
              <w:autoSpaceDN w:val="0"/>
              <w:adjustRightInd w:val="0"/>
              <w:rPr>
                <w:rFonts w:cs="Arial"/>
                <w:color w:val="000000"/>
                <w:sz w:val="18"/>
                <w:szCs w:val="18"/>
              </w:rPr>
            </w:pPr>
          </w:p>
        </w:tc>
        <w:tc>
          <w:tcPr>
            <w:tcW w:w="1211" w:type="dxa"/>
            <w:tcBorders>
              <w:top w:val="nil"/>
              <w:left w:val="nil"/>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attendance</w:t>
            </w:r>
          </w:p>
        </w:tc>
        <w:tc>
          <w:tcPr>
            <w:tcW w:w="1359" w:type="dxa"/>
            <w:tcBorders>
              <w:top w:val="nil"/>
              <w:left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106.037</w:t>
            </w:r>
          </w:p>
        </w:tc>
        <w:tc>
          <w:tcPr>
            <w:tcW w:w="1322" w:type="dxa"/>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6.981</w:t>
            </w:r>
          </w:p>
        </w:tc>
        <w:tc>
          <w:tcPr>
            <w:tcW w:w="1455" w:type="dxa"/>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.954</w:t>
            </w:r>
          </w:p>
        </w:tc>
        <w:tc>
          <w:tcPr>
            <w:tcW w:w="1010" w:type="dxa"/>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15.189</w:t>
            </w:r>
          </w:p>
        </w:tc>
        <w:tc>
          <w:tcPr>
            <w:tcW w:w="1010" w:type="dxa"/>
            <w:tcBorders>
              <w:top w:val="nil"/>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.000</w:t>
            </w:r>
          </w:p>
        </w:tc>
      </w:tr>
      <w:tr w:rsidR="007C6F22" w:rsidRPr="00433BA8" w:rsidTr="005A4C18">
        <w:trPr>
          <w:cantSplit/>
        </w:trPr>
        <w:tc>
          <w:tcPr>
            <w:tcW w:w="8094" w:type="dxa"/>
            <w:gridSpan w:val="7"/>
            <w:tcBorders>
              <w:top w:val="nil"/>
              <w:left w:val="nil"/>
              <w:bottom w:val="nil"/>
              <w:right w:val="nil"/>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a. Dependent Variable: revenue</w:t>
            </w:r>
          </w:p>
          <w:p w:rsidR="007C6F22" w:rsidRPr="00433BA8" w:rsidRDefault="007C6F22" w:rsidP="005A4C18">
            <w:pPr>
              <w:autoSpaceDE w:val="0"/>
              <w:autoSpaceDN w:val="0"/>
              <w:adjustRightInd w:val="0"/>
              <w:spacing w:line="320" w:lineRule="atLeast"/>
              <w:ind w:left="60" w:right="60"/>
              <w:rPr>
                <w:rFonts w:cs="Arial"/>
                <w:color w:val="000000"/>
                <w:sz w:val="18"/>
                <w:szCs w:val="18"/>
              </w:rPr>
            </w:pPr>
          </w:p>
        </w:tc>
      </w:tr>
    </w:tbl>
    <w:p w:rsidR="007C6F22" w:rsidRPr="007C6F22" w:rsidRDefault="007C6F22" w:rsidP="007C6F22">
      <w:pPr>
        <w:autoSpaceDE w:val="0"/>
        <w:autoSpaceDN w:val="0"/>
        <w:adjustRightInd w:val="0"/>
        <w:spacing w:line="400" w:lineRule="atLeast"/>
        <w:rPr>
          <w:rFonts w:cs="Arial"/>
          <w:i/>
          <w:iCs/>
          <w:sz w:val="20"/>
          <w:szCs w:val="20"/>
        </w:rPr>
      </w:pPr>
      <w:r w:rsidRPr="007C6F22">
        <w:rPr>
          <w:rFonts w:cs="Arial"/>
          <w:i/>
          <w:iCs/>
          <w:sz w:val="20"/>
          <w:szCs w:val="20"/>
        </w:rPr>
        <w:t>The regression equation is revenue = -974724 + 106.037×attendance</w:t>
      </w:r>
    </w:p>
    <w:p w:rsidR="007C6F22" w:rsidRPr="007C6F22" w:rsidRDefault="007C6F22" w:rsidP="007C6F22">
      <w:pPr>
        <w:autoSpaceDE w:val="0"/>
        <w:autoSpaceDN w:val="0"/>
        <w:adjustRightInd w:val="0"/>
        <w:spacing w:line="400" w:lineRule="atLeast"/>
        <w:rPr>
          <w:rFonts w:cs="Arial"/>
          <w:i/>
          <w:iCs/>
          <w:sz w:val="20"/>
          <w:szCs w:val="20"/>
        </w:rPr>
      </w:pPr>
      <w:r w:rsidRPr="007C6F22">
        <w:rPr>
          <w:rFonts w:cs="Arial"/>
          <w:i/>
          <w:iCs/>
          <w:sz w:val="20"/>
          <w:szCs w:val="20"/>
        </w:rPr>
        <w:t>Both of the coefficients of the constant and attendance are significantly different from zero.</w:t>
      </w:r>
    </w:p>
    <w:p w:rsidR="007C6F22" w:rsidRDefault="007C6F22" w:rsidP="007C6F22">
      <w:pPr>
        <w:autoSpaceDE w:val="0"/>
        <w:autoSpaceDN w:val="0"/>
        <w:adjustRightInd w:val="0"/>
        <w:rPr>
          <w:rFonts w:ascii="Times New Roman" w:hAnsi="Times New Roman"/>
          <w:sz w:val="24"/>
        </w:rPr>
      </w:pPr>
    </w:p>
    <w:p w:rsidR="007C6F22" w:rsidRDefault="007C6F22" w:rsidP="007C6F22">
      <w:pPr>
        <w:autoSpaceDE w:val="0"/>
        <w:autoSpaceDN w:val="0"/>
        <w:adjustRightInd w:val="0"/>
        <w:rPr>
          <w:rFonts w:ascii="Times New Roman" w:hAnsi="Times New Roman"/>
          <w:sz w:val="24"/>
        </w:rPr>
      </w:pPr>
    </w:p>
    <w:p w:rsidR="007C6F22" w:rsidRDefault="007C6F22" w:rsidP="007C6F22">
      <w:pPr>
        <w:autoSpaceDE w:val="0"/>
        <w:autoSpaceDN w:val="0"/>
        <w:adjustRightInd w:val="0"/>
        <w:rPr>
          <w:rFonts w:ascii="Times New Roman" w:hAnsi="Times New Roman"/>
          <w:sz w:val="24"/>
        </w:rPr>
      </w:pPr>
    </w:p>
    <w:p w:rsidR="007C6F22" w:rsidRPr="00433BA8" w:rsidRDefault="007C6F22" w:rsidP="007C6F22">
      <w:pPr>
        <w:autoSpaceDE w:val="0"/>
        <w:autoSpaceDN w:val="0"/>
        <w:adjustRightInd w:val="0"/>
        <w:rPr>
          <w:rFonts w:ascii="Times New Roman" w:hAnsi="Times New Roman"/>
          <w:sz w:val="24"/>
        </w:rPr>
      </w:pPr>
    </w:p>
    <w:tbl>
      <w:tblPr>
        <w:tblW w:w="8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27"/>
        <w:gridCol w:w="1228"/>
        <w:gridCol w:w="393"/>
        <w:gridCol w:w="861"/>
        <w:gridCol w:w="149"/>
        <w:gridCol w:w="1009"/>
        <w:gridCol w:w="33"/>
        <w:gridCol w:w="977"/>
        <w:gridCol w:w="215"/>
        <w:gridCol w:w="1241"/>
        <w:gridCol w:w="186"/>
        <w:gridCol w:w="1010"/>
        <w:gridCol w:w="260"/>
      </w:tblGrid>
      <w:tr w:rsidR="007C6F22" w:rsidRPr="00433BA8" w:rsidTr="005A4C18">
        <w:trPr>
          <w:cantSplit/>
          <w:tblHeader/>
        </w:trPr>
        <w:tc>
          <w:tcPr>
            <w:tcW w:w="8289" w:type="dxa"/>
            <w:gridSpan w:val="13"/>
            <w:tcBorders>
              <w:top w:val="nil"/>
              <w:left w:val="nil"/>
              <w:bottom w:val="nil"/>
              <w:right w:val="nil"/>
            </w:tcBorders>
            <w:shd w:val="clear" w:color="auto" w:fill="FFFFFF"/>
            <w:vAlign w:val="center"/>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b/>
                <w:bCs/>
                <w:color w:val="000000"/>
                <w:sz w:val="18"/>
                <w:szCs w:val="18"/>
              </w:rPr>
              <w:lastRenderedPageBreak/>
              <w:t xml:space="preserve">Excluded </w:t>
            </w:r>
            <w:proofErr w:type="spellStart"/>
            <w:r w:rsidRPr="00433BA8">
              <w:rPr>
                <w:rFonts w:cs="Arial"/>
                <w:b/>
                <w:bCs/>
                <w:color w:val="000000"/>
                <w:sz w:val="18"/>
                <w:szCs w:val="18"/>
              </w:rPr>
              <w:t>Variables</w:t>
            </w:r>
            <w:r w:rsidRPr="00433BA8">
              <w:rPr>
                <w:rFonts w:cs="Arial"/>
                <w:b/>
                <w:bCs/>
                <w:color w:val="000000"/>
                <w:sz w:val="18"/>
                <w:szCs w:val="18"/>
                <w:vertAlign w:val="superscript"/>
              </w:rPr>
              <w:t>b</w:t>
            </w:r>
            <w:proofErr w:type="spellEnd"/>
          </w:p>
        </w:tc>
      </w:tr>
      <w:tr w:rsidR="007C6F22" w:rsidRPr="00433BA8" w:rsidTr="005A4C18">
        <w:trPr>
          <w:cantSplit/>
          <w:tblHeader/>
        </w:trPr>
        <w:tc>
          <w:tcPr>
            <w:tcW w:w="2348" w:type="dxa"/>
            <w:gridSpan w:val="3"/>
            <w:vMerge w:val="restart"/>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Model</w:t>
            </w:r>
          </w:p>
        </w:tc>
        <w:tc>
          <w:tcPr>
            <w:tcW w:w="1010" w:type="dxa"/>
            <w:gridSpan w:val="2"/>
            <w:vMerge w:val="restart"/>
            <w:tcBorders>
              <w:top w:val="single" w:sz="16" w:space="0" w:color="000000"/>
              <w:left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Beta In</w:t>
            </w:r>
          </w:p>
        </w:tc>
        <w:tc>
          <w:tcPr>
            <w:tcW w:w="1009" w:type="dxa"/>
            <w:vMerge w:val="restart"/>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t</w:t>
            </w:r>
          </w:p>
        </w:tc>
        <w:tc>
          <w:tcPr>
            <w:tcW w:w="1010" w:type="dxa"/>
            <w:gridSpan w:val="2"/>
            <w:vMerge w:val="restart"/>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Sig.</w:t>
            </w:r>
          </w:p>
        </w:tc>
        <w:tc>
          <w:tcPr>
            <w:tcW w:w="1456" w:type="dxa"/>
            <w:gridSpan w:val="2"/>
            <w:vMerge w:val="restart"/>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Partial Correlation</w:t>
            </w:r>
          </w:p>
        </w:tc>
        <w:tc>
          <w:tcPr>
            <w:tcW w:w="1456" w:type="dxa"/>
            <w:gridSpan w:val="3"/>
            <w:tcBorders>
              <w:top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proofErr w:type="spellStart"/>
            <w:r w:rsidRPr="00433BA8">
              <w:rPr>
                <w:rFonts w:cs="Arial"/>
                <w:color w:val="000000"/>
                <w:sz w:val="18"/>
                <w:szCs w:val="18"/>
              </w:rPr>
              <w:t>Collinearity</w:t>
            </w:r>
            <w:proofErr w:type="spellEnd"/>
            <w:r w:rsidRPr="00433BA8">
              <w:rPr>
                <w:rFonts w:cs="Arial"/>
                <w:color w:val="000000"/>
                <w:sz w:val="18"/>
                <w:szCs w:val="18"/>
              </w:rPr>
              <w:t xml:space="preserve"> Statistics</w:t>
            </w:r>
          </w:p>
        </w:tc>
      </w:tr>
      <w:tr w:rsidR="007C6F22" w:rsidRPr="00433BA8" w:rsidTr="005A4C18">
        <w:trPr>
          <w:cantSplit/>
          <w:tblHeader/>
        </w:trPr>
        <w:tc>
          <w:tcPr>
            <w:tcW w:w="2348" w:type="dxa"/>
            <w:gridSpan w:val="3"/>
            <w:vMerge/>
            <w:tcBorders>
              <w:top w:val="single" w:sz="16" w:space="0" w:color="000000"/>
              <w:left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rPr>
                <w:rFonts w:cs="Arial"/>
                <w:color w:val="000000"/>
                <w:sz w:val="18"/>
                <w:szCs w:val="18"/>
              </w:rPr>
            </w:pPr>
          </w:p>
        </w:tc>
        <w:tc>
          <w:tcPr>
            <w:tcW w:w="1010" w:type="dxa"/>
            <w:gridSpan w:val="2"/>
            <w:vMerge/>
            <w:tcBorders>
              <w:top w:val="single" w:sz="16" w:space="0" w:color="000000"/>
              <w:left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rPr>
                <w:rFonts w:cs="Arial"/>
                <w:color w:val="000000"/>
                <w:sz w:val="18"/>
                <w:szCs w:val="18"/>
              </w:rPr>
            </w:pPr>
          </w:p>
        </w:tc>
        <w:tc>
          <w:tcPr>
            <w:tcW w:w="1009" w:type="dxa"/>
            <w:vMerge/>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rPr>
                <w:rFonts w:cs="Arial"/>
                <w:color w:val="000000"/>
                <w:sz w:val="18"/>
                <w:szCs w:val="18"/>
              </w:rPr>
            </w:pPr>
          </w:p>
        </w:tc>
        <w:tc>
          <w:tcPr>
            <w:tcW w:w="1010" w:type="dxa"/>
            <w:gridSpan w:val="2"/>
            <w:vMerge/>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rPr>
                <w:rFonts w:cs="Arial"/>
                <w:color w:val="000000"/>
                <w:sz w:val="18"/>
                <w:szCs w:val="18"/>
              </w:rPr>
            </w:pPr>
          </w:p>
        </w:tc>
        <w:tc>
          <w:tcPr>
            <w:tcW w:w="1456" w:type="dxa"/>
            <w:gridSpan w:val="2"/>
            <w:vMerge/>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rPr>
                <w:rFonts w:cs="Arial"/>
                <w:color w:val="000000"/>
                <w:sz w:val="18"/>
                <w:szCs w:val="18"/>
              </w:rPr>
            </w:pPr>
          </w:p>
        </w:tc>
        <w:tc>
          <w:tcPr>
            <w:tcW w:w="1456" w:type="dxa"/>
            <w:gridSpan w:val="3"/>
            <w:tcBorders>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Tolerance</w:t>
            </w:r>
          </w:p>
        </w:tc>
      </w:tr>
      <w:tr w:rsidR="007C6F22" w:rsidRPr="00433BA8" w:rsidTr="005A4C18">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1</w:t>
            </w:r>
          </w:p>
        </w:tc>
        <w:tc>
          <w:tcPr>
            <w:tcW w:w="1621" w:type="dxa"/>
            <w:gridSpan w:val="2"/>
            <w:tcBorders>
              <w:top w:val="single" w:sz="16" w:space="0" w:color="000000"/>
              <w:left w:val="nil"/>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proofErr w:type="spellStart"/>
            <w:r w:rsidRPr="00433BA8">
              <w:rPr>
                <w:rFonts w:cs="Arial"/>
                <w:color w:val="000000"/>
                <w:sz w:val="18"/>
                <w:szCs w:val="18"/>
              </w:rPr>
              <w:t>theatresopen</w:t>
            </w:r>
            <w:proofErr w:type="spellEnd"/>
          </w:p>
        </w:tc>
        <w:tc>
          <w:tcPr>
            <w:tcW w:w="1010" w:type="dxa"/>
            <w:gridSpan w:val="2"/>
            <w:tcBorders>
              <w:top w:val="single" w:sz="16" w:space="0" w:color="000000"/>
              <w:left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.060</w:t>
            </w:r>
            <w:r w:rsidRPr="00433BA8">
              <w:rPr>
                <w:rFonts w:cs="Arial"/>
                <w:color w:val="000000"/>
                <w:sz w:val="18"/>
                <w:szCs w:val="18"/>
                <w:vertAlign w:val="superscript"/>
              </w:rPr>
              <w:t>a</w:t>
            </w:r>
          </w:p>
        </w:tc>
        <w:tc>
          <w:tcPr>
            <w:tcW w:w="1009" w:type="dxa"/>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.650</w:t>
            </w:r>
          </w:p>
        </w:tc>
        <w:tc>
          <w:tcPr>
            <w:tcW w:w="1010" w:type="dxa"/>
            <w:gridSpan w:val="2"/>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.523</w:t>
            </w:r>
          </w:p>
        </w:tc>
        <w:tc>
          <w:tcPr>
            <w:tcW w:w="1456" w:type="dxa"/>
            <w:gridSpan w:val="2"/>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.137</w:t>
            </w:r>
          </w:p>
        </w:tc>
        <w:tc>
          <w:tcPr>
            <w:tcW w:w="1456" w:type="dxa"/>
            <w:gridSpan w:val="3"/>
            <w:tcBorders>
              <w:top w:val="single" w:sz="16" w:space="0" w:color="000000"/>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.482</w:t>
            </w:r>
          </w:p>
        </w:tc>
      </w:tr>
      <w:tr w:rsidR="007C6F22" w:rsidRPr="00433BA8" w:rsidTr="005A4C18">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7C6F22" w:rsidRPr="00433BA8" w:rsidRDefault="007C6F22" w:rsidP="005A4C18">
            <w:pPr>
              <w:autoSpaceDE w:val="0"/>
              <w:autoSpaceDN w:val="0"/>
              <w:adjustRightInd w:val="0"/>
              <w:rPr>
                <w:rFonts w:cs="Arial"/>
                <w:color w:val="000000"/>
                <w:sz w:val="18"/>
                <w:szCs w:val="18"/>
              </w:rPr>
            </w:pPr>
          </w:p>
        </w:tc>
        <w:tc>
          <w:tcPr>
            <w:tcW w:w="1621" w:type="dxa"/>
            <w:gridSpan w:val="2"/>
            <w:tcBorders>
              <w:top w:val="nil"/>
              <w:left w:val="nil"/>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performances</w:t>
            </w:r>
          </w:p>
        </w:tc>
        <w:tc>
          <w:tcPr>
            <w:tcW w:w="1010" w:type="dxa"/>
            <w:gridSpan w:val="2"/>
            <w:tcBorders>
              <w:top w:val="nil"/>
              <w:left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.013</w:t>
            </w:r>
            <w:r w:rsidRPr="00433BA8">
              <w:rPr>
                <w:rFonts w:cs="Arial"/>
                <w:color w:val="000000"/>
                <w:sz w:val="18"/>
                <w:szCs w:val="18"/>
                <w:vertAlign w:val="superscript"/>
              </w:rPr>
              <w:t>a</w:t>
            </w:r>
          </w:p>
        </w:tc>
        <w:tc>
          <w:tcPr>
            <w:tcW w:w="1009" w:type="dxa"/>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.124</w:t>
            </w:r>
          </w:p>
        </w:tc>
        <w:tc>
          <w:tcPr>
            <w:tcW w:w="1010" w:type="dxa"/>
            <w:gridSpan w:val="2"/>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.902</w:t>
            </w:r>
          </w:p>
        </w:tc>
        <w:tc>
          <w:tcPr>
            <w:tcW w:w="1456" w:type="dxa"/>
            <w:gridSpan w:val="2"/>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.026</w:t>
            </w:r>
          </w:p>
        </w:tc>
        <w:tc>
          <w:tcPr>
            <w:tcW w:w="1456" w:type="dxa"/>
            <w:gridSpan w:val="3"/>
            <w:tcBorders>
              <w:top w:val="nil"/>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.355</w:t>
            </w:r>
          </w:p>
        </w:tc>
      </w:tr>
      <w:tr w:rsidR="007C6F22" w:rsidRPr="00433BA8" w:rsidTr="005A4C18">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rsidR="007C6F22" w:rsidRPr="00433BA8" w:rsidRDefault="007C6F22" w:rsidP="005A4C18">
            <w:pPr>
              <w:autoSpaceDE w:val="0"/>
              <w:autoSpaceDN w:val="0"/>
              <w:adjustRightInd w:val="0"/>
              <w:rPr>
                <w:rFonts w:cs="Arial"/>
                <w:color w:val="000000"/>
                <w:sz w:val="18"/>
                <w:szCs w:val="18"/>
              </w:rPr>
            </w:pPr>
          </w:p>
        </w:tc>
        <w:tc>
          <w:tcPr>
            <w:tcW w:w="1621" w:type="dxa"/>
            <w:gridSpan w:val="2"/>
            <w:tcBorders>
              <w:top w:val="nil"/>
              <w:left w:val="nil"/>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proofErr w:type="spellStart"/>
            <w:r w:rsidRPr="00433BA8">
              <w:rPr>
                <w:rFonts w:cs="Arial"/>
                <w:color w:val="000000"/>
                <w:sz w:val="18"/>
                <w:szCs w:val="18"/>
              </w:rPr>
              <w:t>newproductions</w:t>
            </w:r>
            <w:proofErr w:type="spellEnd"/>
          </w:p>
        </w:tc>
        <w:tc>
          <w:tcPr>
            <w:tcW w:w="1010" w:type="dxa"/>
            <w:gridSpan w:val="2"/>
            <w:tcBorders>
              <w:top w:val="nil"/>
              <w:left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.122</w:t>
            </w:r>
            <w:r w:rsidRPr="00433BA8">
              <w:rPr>
                <w:rFonts w:cs="Arial"/>
                <w:color w:val="000000"/>
                <w:sz w:val="18"/>
                <w:szCs w:val="18"/>
                <w:vertAlign w:val="superscript"/>
              </w:rPr>
              <w:t>a</w:t>
            </w:r>
          </w:p>
        </w:tc>
        <w:tc>
          <w:tcPr>
            <w:tcW w:w="1009" w:type="dxa"/>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1.770</w:t>
            </w:r>
          </w:p>
        </w:tc>
        <w:tc>
          <w:tcPr>
            <w:tcW w:w="1010" w:type="dxa"/>
            <w:gridSpan w:val="2"/>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.091</w:t>
            </w:r>
          </w:p>
        </w:tc>
        <w:tc>
          <w:tcPr>
            <w:tcW w:w="1456" w:type="dxa"/>
            <w:gridSpan w:val="2"/>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.353</w:t>
            </w:r>
          </w:p>
        </w:tc>
        <w:tc>
          <w:tcPr>
            <w:tcW w:w="1456" w:type="dxa"/>
            <w:gridSpan w:val="3"/>
            <w:tcBorders>
              <w:top w:val="nil"/>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.761</w:t>
            </w:r>
          </w:p>
        </w:tc>
      </w:tr>
      <w:tr w:rsidR="007C6F22" w:rsidRPr="00433BA8" w:rsidTr="005A4C18">
        <w:trPr>
          <w:cantSplit/>
        </w:trPr>
        <w:tc>
          <w:tcPr>
            <w:tcW w:w="8289" w:type="dxa"/>
            <w:gridSpan w:val="13"/>
            <w:tcBorders>
              <w:top w:val="nil"/>
              <w:left w:val="nil"/>
              <w:bottom w:val="nil"/>
              <w:right w:val="nil"/>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a. Predictors in the Model: (Constant), attendance</w:t>
            </w:r>
          </w:p>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b. Dependent Variable: revenue</w:t>
            </w:r>
          </w:p>
          <w:p w:rsidR="007C6F22" w:rsidRPr="00433BA8" w:rsidRDefault="007C6F22" w:rsidP="005A4C18">
            <w:pPr>
              <w:autoSpaceDE w:val="0"/>
              <w:autoSpaceDN w:val="0"/>
              <w:adjustRightInd w:val="0"/>
              <w:spacing w:line="320" w:lineRule="atLeast"/>
              <w:ind w:left="60" w:right="60"/>
              <w:rPr>
                <w:rFonts w:cs="Arial"/>
                <w:color w:val="000000"/>
                <w:sz w:val="18"/>
                <w:szCs w:val="18"/>
              </w:rPr>
            </w:pPr>
          </w:p>
        </w:tc>
      </w:tr>
      <w:tr w:rsidR="007C6F22" w:rsidRPr="00433BA8" w:rsidTr="005A4C18">
        <w:trPr>
          <w:gridAfter w:val="1"/>
          <w:wAfter w:w="260" w:type="dxa"/>
          <w:cantSplit/>
          <w:tblHeader/>
        </w:trPr>
        <w:tc>
          <w:tcPr>
            <w:tcW w:w="8029" w:type="dxa"/>
            <w:gridSpan w:val="12"/>
            <w:tcBorders>
              <w:top w:val="nil"/>
              <w:left w:val="nil"/>
              <w:bottom w:val="nil"/>
              <w:right w:val="nil"/>
            </w:tcBorders>
            <w:shd w:val="clear" w:color="auto" w:fill="FFFFFF"/>
            <w:vAlign w:val="center"/>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b/>
                <w:bCs/>
                <w:color w:val="000000"/>
                <w:sz w:val="18"/>
                <w:szCs w:val="18"/>
              </w:rPr>
              <w:t xml:space="preserve">Residuals </w:t>
            </w:r>
            <w:proofErr w:type="spellStart"/>
            <w:r w:rsidRPr="00433BA8">
              <w:rPr>
                <w:rFonts w:cs="Arial"/>
                <w:b/>
                <w:bCs/>
                <w:color w:val="000000"/>
                <w:sz w:val="18"/>
                <w:szCs w:val="18"/>
              </w:rPr>
              <w:t>Statistics</w:t>
            </w:r>
            <w:r w:rsidRPr="00433BA8">
              <w:rPr>
                <w:rFonts w:cs="Arial"/>
                <w:b/>
                <w:bCs/>
                <w:color w:val="000000"/>
                <w:sz w:val="18"/>
                <w:szCs w:val="18"/>
                <w:vertAlign w:val="superscript"/>
              </w:rPr>
              <w:t>a</w:t>
            </w:r>
            <w:proofErr w:type="spellEnd"/>
          </w:p>
        </w:tc>
      </w:tr>
      <w:tr w:rsidR="007C6F22" w:rsidRPr="00433BA8" w:rsidTr="005A4C18">
        <w:trPr>
          <w:gridAfter w:val="1"/>
          <w:wAfter w:w="260" w:type="dxa"/>
          <w:cantSplit/>
          <w:tblHeader/>
        </w:trPr>
        <w:tc>
          <w:tcPr>
            <w:tcW w:w="1955"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rsidR="007C6F22" w:rsidRPr="00433BA8" w:rsidRDefault="007C6F22" w:rsidP="005A4C18">
            <w:pPr>
              <w:autoSpaceDE w:val="0"/>
              <w:autoSpaceDN w:val="0"/>
              <w:adjustRightInd w:val="0"/>
              <w:jc w:val="center"/>
              <w:rPr>
                <w:rFonts w:ascii="Times New Roman" w:hAnsi="Times New Roman"/>
                <w:sz w:val="24"/>
              </w:rPr>
            </w:pPr>
          </w:p>
        </w:tc>
        <w:tc>
          <w:tcPr>
            <w:tcW w:w="1254" w:type="dxa"/>
            <w:gridSpan w:val="2"/>
            <w:tcBorders>
              <w:top w:val="single" w:sz="16" w:space="0" w:color="000000"/>
              <w:left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Minimum</w:t>
            </w:r>
          </w:p>
        </w:tc>
        <w:tc>
          <w:tcPr>
            <w:tcW w:w="1191" w:type="dxa"/>
            <w:gridSpan w:val="3"/>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Maximum</w:t>
            </w:r>
          </w:p>
        </w:tc>
        <w:tc>
          <w:tcPr>
            <w:tcW w:w="1192" w:type="dxa"/>
            <w:gridSpan w:val="2"/>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Mean</w:t>
            </w:r>
          </w:p>
        </w:tc>
        <w:tc>
          <w:tcPr>
            <w:tcW w:w="1427" w:type="dxa"/>
            <w:gridSpan w:val="2"/>
            <w:tcBorders>
              <w:top w:val="single" w:sz="16" w:space="0" w:color="000000"/>
              <w:bottom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Std. Deviation</w:t>
            </w:r>
          </w:p>
        </w:tc>
        <w:tc>
          <w:tcPr>
            <w:tcW w:w="1010" w:type="dxa"/>
            <w:tcBorders>
              <w:top w:val="single" w:sz="16" w:space="0" w:color="000000"/>
              <w:bottom w:val="single" w:sz="16" w:space="0" w:color="000000"/>
              <w:right w:val="single" w:sz="16" w:space="0" w:color="000000"/>
            </w:tcBorders>
            <w:shd w:val="clear" w:color="auto" w:fill="FFFFFF"/>
            <w:vAlign w:val="bottom"/>
          </w:tcPr>
          <w:p w:rsidR="007C6F22" w:rsidRPr="00433BA8" w:rsidRDefault="007C6F22" w:rsidP="005A4C18">
            <w:pPr>
              <w:autoSpaceDE w:val="0"/>
              <w:autoSpaceDN w:val="0"/>
              <w:adjustRightInd w:val="0"/>
              <w:spacing w:line="320" w:lineRule="atLeast"/>
              <w:ind w:left="60" w:right="60"/>
              <w:jc w:val="center"/>
              <w:rPr>
                <w:rFonts w:cs="Arial"/>
                <w:color w:val="000000"/>
                <w:sz w:val="18"/>
                <w:szCs w:val="18"/>
              </w:rPr>
            </w:pPr>
            <w:r w:rsidRPr="00433BA8">
              <w:rPr>
                <w:rFonts w:cs="Arial"/>
                <w:color w:val="000000"/>
                <w:sz w:val="18"/>
                <w:szCs w:val="18"/>
              </w:rPr>
              <w:t>N</w:t>
            </w:r>
          </w:p>
        </w:tc>
      </w:tr>
      <w:tr w:rsidR="007C6F22" w:rsidRPr="00433BA8" w:rsidTr="005A4C18">
        <w:trPr>
          <w:gridAfter w:val="1"/>
          <w:wAfter w:w="260" w:type="dxa"/>
          <w:cantSplit/>
          <w:tblHeader/>
        </w:trPr>
        <w:tc>
          <w:tcPr>
            <w:tcW w:w="1955" w:type="dxa"/>
            <w:gridSpan w:val="2"/>
            <w:tcBorders>
              <w:top w:val="single" w:sz="16" w:space="0" w:color="000000"/>
              <w:left w:val="single" w:sz="16" w:space="0" w:color="000000"/>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Predicted Value</w:t>
            </w:r>
          </w:p>
        </w:tc>
        <w:tc>
          <w:tcPr>
            <w:tcW w:w="1254" w:type="dxa"/>
            <w:gridSpan w:val="2"/>
            <w:tcBorders>
              <w:top w:val="single" w:sz="16" w:space="0" w:color="000000"/>
              <w:left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110668.88</w:t>
            </w:r>
          </w:p>
        </w:tc>
        <w:tc>
          <w:tcPr>
            <w:tcW w:w="1191" w:type="dxa"/>
            <w:gridSpan w:val="3"/>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537043.06</w:t>
            </w:r>
          </w:p>
        </w:tc>
        <w:tc>
          <w:tcPr>
            <w:tcW w:w="1192" w:type="dxa"/>
            <w:gridSpan w:val="2"/>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283979.76</w:t>
            </w:r>
          </w:p>
        </w:tc>
        <w:tc>
          <w:tcPr>
            <w:tcW w:w="1427" w:type="dxa"/>
            <w:gridSpan w:val="2"/>
            <w:tcBorders>
              <w:top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113951.373</w:t>
            </w:r>
          </w:p>
        </w:tc>
        <w:tc>
          <w:tcPr>
            <w:tcW w:w="1010" w:type="dxa"/>
            <w:tcBorders>
              <w:top w:val="single" w:sz="16" w:space="0" w:color="000000"/>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25</w:t>
            </w:r>
          </w:p>
        </w:tc>
      </w:tr>
      <w:tr w:rsidR="007C6F22" w:rsidRPr="00433BA8" w:rsidTr="005A4C18">
        <w:trPr>
          <w:gridAfter w:val="1"/>
          <w:wAfter w:w="260" w:type="dxa"/>
          <w:cantSplit/>
          <w:tblHeader/>
        </w:trPr>
        <w:tc>
          <w:tcPr>
            <w:tcW w:w="1955" w:type="dxa"/>
            <w:gridSpan w:val="2"/>
            <w:tcBorders>
              <w:top w:val="nil"/>
              <w:left w:val="single" w:sz="16" w:space="0" w:color="000000"/>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Residual</w:t>
            </w:r>
          </w:p>
        </w:tc>
        <w:tc>
          <w:tcPr>
            <w:tcW w:w="1254" w:type="dxa"/>
            <w:gridSpan w:val="2"/>
            <w:tcBorders>
              <w:top w:val="nil"/>
              <w:left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-52402.609</w:t>
            </w:r>
          </w:p>
        </w:tc>
        <w:tc>
          <w:tcPr>
            <w:tcW w:w="1191" w:type="dxa"/>
            <w:gridSpan w:val="3"/>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67772.398</w:t>
            </w:r>
          </w:p>
        </w:tc>
        <w:tc>
          <w:tcPr>
            <w:tcW w:w="1192" w:type="dxa"/>
            <w:gridSpan w:val="2"/>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.000</w:t>
            </w:r>
          </w:p>
        </w:tc>
        <w:tc>
          <w:tcPr>
            <w:tcW w:w="1427" w:type="dxa"/>
            <w:gridSpan w:val="2"/>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35979.706</w:t>
            </w:r>
          </w:p>
        </w:tc>
        <w:tc>
          <w:tcPr>
            <w:tcW w:w="1010" w:type="dxa"/>
            <w:tcBorders>
              <w:top w:val="nil"/>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25</w:t>
            </w:r>
          </w:p>
        </w:tc>
      </w:tr>
      <w:tr w:rsidR="007C6F22" w:rsidRPr="00433BA8" w:rsidTr="005A4C18">
        <w:trPr>
          <w:gridAfter w:val="1"/>
          <w:wAfter w:w="260" w:type="dxa"/>
          <w:cantSplit/>
          <w:tblHeader/>
        </w:trPr>
        <w:tc>
          <w:tcPr>
            <w:tcW w:w="1955" w:type="dxa"/>
            <w:gridSpan w:val="2"/>
            <w:tcBorders>
              <w:top w:val="nil"/>
              <w:left w:val="single" w:sz="16" w:space="0" w:color="000000"/>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Std. Predicted Value</w:t>
            </w:r>
          </w:p>
        </w:tc>
        <w:tc>
          <w:tcPr>
            <w:tcW w:w="1254" w:type="dxa"/>
            <w:gridSpan w:val="2"/>
            <w:tcBorders>
              <w:top w:val="nil"/>
              <w:left w:val="single" w:sz="16" w:space="0" w:color="000000"/>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-1.521</w:t>
            </w:r>
          </w:p>
        </w:tc>
        <w:tc>
          <w:tcPr>
            <w:tcW w:w="1191" w:type="dxa"/>
            <w:gridSpan w:val="3"/>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2.221</w:t>
            </w:r>
          </w:p>
        </w:tc>
        <w:tc>
          <w:tcPr>
            <w:tcW w:w="1192" w:type="dxa"/>
            <w:gridSpan w:val="2"/>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.000</w:t>
            </w:r>
          </w:p>
        </w:tc>
        <w:tc>
          <w:tcPr>
            <w:tcW w:w="1427" w:type="dxa"/>
            <w:gridSpan w:val="2"/>
            <w:tcBorders>
              <w:top w:val="nil"/>
              <w:bottom w:val="nil"/>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1.000</w:t>
            </w:r>
          </w:p>
        </w:tc>
        <w:tc>
          <w:tcPr>
            <w:tcW w:w="1010" w:type="dxa"/>
            <w:tcBorders>
              <w:top w:val="nil"/>
              <w:bottom w:val="nil"/>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25</w:t>
            </w:r>
          </w:p>
        </w:tc>
      </w:tr>
      <w:tr w:rsidR="007C6F22" w:rsidRPr="00433BA8" w:rsidTr="005A4C18">
        <w:trPr>
          <w:gridAfter w:val="1"/>
          <w:wAfter w:w="260" w:type="dxa"/>
          <w:cantSplit/>
          <w:tblHeader/>
        </w:trPr>
        <w:tc>
          <w:tcPr>
            <w:tcW w:w="1955" w:type="dxa"/>
            <w:gridSpan w:val="2"/>
            <w:tcBorders>
              <w:top w:val="nil"/>
              <w:left w:val="single" w:sz="16" w:space="0" w:color="000000"/>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rPr>
                <w:rFonts w:cs="Arial"/>
                <w:color w:val="000000"/>
                <w:sz w:val="18"/>
                <w:szCs w:val="18"/>
              </w:rPr>
            </w:pPr>
            <w:r w:rsidRPr="00433BA8">
              <w:rPr>
                <w:rFonts w:cs="Arial"/>
                <w:color w:val="000000"/>
                <w:sz w:val="18"/>
                <w:szCs w:val="18"/>
              </w:rPr>
              <w:t>Std. Residual</w:t>
            </w:r>
          </w:p>
        </w:tc>
        <w:tc>
          <w:tcPr>
            <w:tcW w:w="1254" w:type="dxa"/>
            <w:gridSpan w:val="2"/>
            <w:tcBorders>
              <w:top w:val="nil"/>
              <w:left w:val="single" w:sz="16" w:space="0" w:color="000000"/>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-1.426</w:t>
            </w:r>
          </w:p>
        </w:tc>
        <w:tc>
          <w:tcPr>
            <w:tcW w:w="1191" w:type="dxa"/>
            <w:gridSpan w:val="3"/>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1.844</w:t>
            </w:r>
          </w:p>
        </w:tc>
        <w:tc>
          <w:tcPr>
            <w:tcW w:w="1192" w:type="dxa"/>
            <w:gridSpan w:val="2"/>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.000</w:t>
            </w:r>
          </w:p>
        </w:tc>
        <w:tc>
          <w:tcPr>
            <w:tcW w:w="1427" w:type="dxa"/>
            <w:gridSpan w:val="2"/>
            <w:tcBorders>
              <w:top w:val="nil"/>
              <w:bottom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.979</w:t>
            </w:r>
          </w:p>
        </w:tc>
        <w:tc>
          <w:tcPr>
            <w:tcW w:w="1010" w:type="dxa"/>
            <w:tcBorders>
              <w:top w:val="nil"/>
              <w:bottom w:val="single" w:sz="16" w:space="0" w:color="000000"/>
              <w:right w:val="single" w:sz="16" w:space="0" w:color="000000"/>
            </w:tcBorders>
            <w:shd w:val="clear" w:color="auto" w:fill="FFFFFF"/>
          </w:tcPr>
          <w:p w:rsidR="007C6F22" w:rsidRPr="00433BA8" w:rsidRDefault="007C6F22" w:rsidP="005A4C18">
            <w:pPr>
              <w:autoSpaceDE w:val="0"/>
              <w:autoSpaceDN w:val="0"/>
              <w:adjustRightInd w:val="0"/>
              <w:spacing w:line="320" w:lineRule="atLeast"/>
              <w:ind w:left="60" w:right="60"/>
              <w:jc w:val="right"/>
              <w:rPr>
                <w:rFonts w:cs="Arial"/>
                <w:color w:val="000000"/>
                <w:sz w:val="18"/>
                <w:szCs w:val="18"/>
              </w:rPr>
            </w:pPr>
            <w:r w:rsidRPr="00433BA8">
              <w:rPr>
                <w:rFonts w:cs="Arial"/>
                <w:color w:val="000000"/>
                <w:sz w:val="18"/>
                <w:szCs w:val="18"/>
              </w:rPr>
              <w:t>25</w:t>
            </w:r>
          </w:p>
        </w:tc>
      </w:tr>
      <w:tr w:rsidR="007C6F22" w:rsidRPr="008B5FD3" w:rsidTr="005A4C18">
        <w:trPr>
          <w:gridAfter w:val="1"/>
          <w:wAfter w:w="260" w:type="dxa"/>
          <w:cantSplit/>
        </w:trPr>
        <w:tc>
          <w:tcPr>
            <w:tcW w:w="8029" w:type="dxa"/>
            <w:gridSpan w:val="12"/>
            <w:tcBorders>
              <w:top w:val="nil"/>
              <w:left w:val="nil"/>
              <w:bottom w:val="nil"/>
              <w:right w:val="nil"/>
            </w:tcBorders>
            <w:shd w:val="clear" w:color="auto" w:fill="FFFFFF"/>
          </w:tcPr>
          <w:p w:rsidR="007C6F22" w:rsidRPr="007C6F22" w:rsidRDefault="007C6F22" w:rsidP="005A4C18">
            <w:pPr>
              <w:pStyle w:val="ListParagraph"/>
              <w:numPr>
                <w:ilvl w:val="0"/>
                <w:numId w:val="35"/>
              </w:numPr>
              <w:spacing w:line="320" w:lineRule="atLeast"/>
              <w:ind w:right="60"/>
              <w:rPr>
                <w:rFonts w:ascii="Arial" w:hAnsi="Arial" w:cs="Arial"/>
                <w:color w:val="000000"/>
                <w:sz w:val="20"/>
                <w:szCs w:val="20"/>
              </w:rPr>
            </w:pPr>
            <w:r w:rsidRPr="007C6F22">
              <w:rPr>
                <w:rFonts w:ascii="Arial" w:hAnsi="Arial" w:cs="Arial"/>
                <w:color w:val="000000"/>
                <w:sz w:val="20"/>
                <w:szCs w:val="20"/>
              </w:rPr>
              <w:t>Dependent Variable: revenue</w:t>
            </w:r>
          </w:p>
          <w:p w:rsidR="007C6F22" w:rsidRPr="007C6F22" w:rsidRDefault="007C6F22" w:rsidP="005A4C18">
            <w:pPr>
              <w:autoSpaceDE w:val="0"/>
              <w:autoSpaceDN w:val="0"/>
              <w:adjustRightInd w:val="0"/>
              <w:spacing w:line="320" w:lineRule="atLeast"/>
              <w:ind w:right="60"/>
              <w:rPr>
                <w:rFonts w:cs="Arial"/>
                <w:color w:val="000000"/>
                <w:sz w:val="20"/>
                <w:szCs w:val="20"/>
              </w:rPr>
            </w:pPr>
          </w:p>
        </w:tc>
      </w:tr>
      <w:tr w:rsidR="007C6F22" w:rsidRPr="00433BA8" w:rsidTr="005A4C18">
        <w:trPr>
          <w:gridAfter w:val="1"/>
          <w:wAfter w:w="260" w:type="dxa"/>
          <w:cantSplit/>
        </w:trPr>
        <w:tc>
          <w:tcPr>
            <w:tcW w:w="8029" w:type="dxa"/>
            <w:gridSpan w:val="12"/>
            <w:tcBorders>
              <w:top w:val="nil"/>
              <w:left w:val="nil"/>
              <w:bottom w:val="nil"/>
              <w:right w:val="nil"/>
            </w:tcBorders>
            <w:shd w:val="clear" w:color="auto" w:fill="FFFFFF"/>
          </w:tcPr>
          <w:p w:rsidR="007C6F22" w:rsidRPr="007C6F22" w:rsidRDefault="007C6F22" w:rsidP="005A4C18">
            <w:pPr>
              <w:spacing w:line="320" w:lineRule="atLeast"/>
              <w:ind w:right="60"/>
              <w:rPr>
                <w:rFonts w:cs="Arial"/>
                <w:i/>
                <w:iCs/>
                <w:color w:val="000000"/>
                <w:sz w:val="20"/>
                <w:szCs w:val="20"/>
              </w:rPr>
            </w:pPr>
            <w:r w:rsidRPr="007C6F22">
              <w:rPr>
                <w:rFonts w:cs="Arial"/>
                <w:i/>
                <w:iCs/>
                <w:color w:val="000000"/>
                <w:sz w:val="20"/>
                <w:szCs w:val="20"/>
              </w:rPr>
              <w:t>The minimum standardised residual is -1.426 and the maximum is 1.844 so there are no outliers</w:t>
            </w:r>
          </w:p>
          <w:p w:rsidR="007C6F22" w:rsidRPr="00E64D10" w:rsidRDefault="007C6F22" w:rsidP="005A4C18">
            <w:pPr>
              <w:pStyle w:val="ListParagraph"/>
              <w:spacing w:line="320" w:lineRule="atLeast"/>
              <w:ind w:left="420" w:right="60"/>
              <w:rPr>
                <w:rFonts w:cs="Arial"/>
                <w:color w:val="000000"/>
                <w:sz w:val="18"/>
                <w:szCs w:val="18"/>
              </w:rPr>
            </w:pPr>
          </w:p>
        </w:tc>
      </w:tr>
    </w:tbl>
    <w:p w:rsidR="007C6F22" w:rsidRDefault="00C53DBF" w:rsidP="007C6F22">
      <w:pPr>
        <w:autoSpaceDE w:val="0"/>
        <w:autoSpaceDN w:val="0"/>
        <w:adjustRightInd w:val="0"/>
        <w:spacing w:line="400" w:lineRule="atLeast"/>
        <w:rPr>
          <w:rFonts w:ascii="Times New Roman" w:hAnsi="Times New Roman"/>
          <w:sz w:val="24"/>
        </w:rPr>
      </w:pPr>
      <w:r>
        <w:rPr>
          <w:rFonts w:ascii="Times New Roman" w:hAnsi="Times New Roman"/>
          <w:noProof/>
          <w:sz w:val="24"/>
          <w:lang w:eastAsia="en-GB"/>
        </w:rPr>
        <w:drawing>
          <wp:inline distT="0" distB="0" distL="0" distR="0">
            <wp:extent cx="5334000" cy="2857500"/>
            <wp:effectExtent l="19050" t="0" r="0" b="0"/>
            <wp:docPr id="3"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1" cstate="print"/>
                    <a:srcRect/>
                    <a:stretch>
                      <a:fillRect/>
                    </a:stretch>
                  </pic:blipFill>
                  <pic:spPr bwMode="auto">
                    <a:xfrm>
                      <a:off x="0" y="0"/>
                      <a:ext cx="5334000" cy="2857500"/>
                    </a:xfrm>
                    <a:prstGeom prst="rect">
                      <a:avLst/>
                    </a:prstGeom>
                    <a:noFill/>
                    <a:ln w="9525">
                      <a:noFill/>
                      <a:miter lim="800000"/>
                      <a:headEnd/>
                      <a:tailEnd/>
                    </a:ln>
                  </pic:spPr>
                </pic:pic>
              </a:graphicData>
            </a:graphic>
          </wp:inline>
        </w:drawing>
      </w:r>
    </w:p>
    <w:p w:rsidR="007C6F22" w:rsidRPr="00433BA8" w:rsidRDefault="007C6F22" w:rsidP="007C6F22">
      <w:pPr>
        <w:autoSpaceDE w:val="0"/>
        <w:autoSpaceDN w:val="0"/>
        <w:adjustRightInd w:val="0"/>
        <w:spacing w:line="400" w:lineRule="atLeast"/>
        <w:rPr>
          <w:rFonts w:ascii="Times New Roman" w:hAnsi="Times New Roman"/>
          <w:sz w:val="24"/>
        </w:rPr>
      </w:pPr>
      <w:r w:rsidRPr="007C6F22">
        <w:rPr>
          <w:rFonts w:cs="Arial"/>
          <w:i/>
          <w:iCs/>
          <w:sz w:val="20"/>
          <w:szCs w:val="20"/>
        </w:rPr>
        <w:t>The histogram of the residuals closely approximates to a normal distribution, thus the model is a good one</w:t>
      </w:r>
      <w:r>
        <w:rPr>
          <w:rFonts w:ascii="Times New Roman" w:hAnsi="Times New Roman"/>
          <w:sz w:val="24"/>
        </w:rPr>
        <w:t>.</w:t>
      </w:r>
    </w:p>
    <w:p w:rsidR="007C6F22" w:rsidRDefault="00C53DBF" w:rsidP="007C6F22">
      <w:pPr>
        <w:autoSpaceDE w:val="0"/>
        <w:autoSpaceDN w:val="0"/>
        <w:adjustRightInd w:val="0"/>
        <w:spacing w:line="400" w:lineRule="atLeast"/>
        <w:rPr>
          <w:rFonts w:ascii="Times New Roman" w:hAnsi="Times New Roman"/>
          <w:sz w:val="24"/>
        </w:rPr>
      </w:pPr>
      <w:r>
        <w:rPr>
          <w:rFonts w:ascii="Times New Roman" w:hAnsi="Times New Roman"/>
          <w:noProof/>
          <w:sz w:val="24"/>
          <w:lang w:eastAsia="en-GB"/>
        </w:rPr>
        <w:lastRenderedPageBreak/>
        <w:drawing>
          <wp:inline distT="0" distB="0" distL="0" distR="0">
            <wp:extent cx="5657850" cy="3390900"/>
            <wp:effectExtent l="19050" t="0" r="0" b="0"/>
            <wp:docPr id="1"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2" cstate="print"/>
                    <a:srcRect/>
                    <a:stretch>
                      <a:fillRect/>
                    </a:stretch>
                  </pic:blipFill>
                  <pic:spPr bwMode="auto">
                    <a:xfrm>
                      <a:off x="0" y="0"/>
                      <a:ext cx="5657850" cy="3390900"/>
                    </a:xfrm>
                    <a:prstGeom prst="rect">
                      <a:avLst/>
                    </a:prstGeom>
                    <a:noFill/>
                    <a:ln w="9525">
                      <a:noFill/>
                      <a:miter lim="800000"/>
                      <a:headEnd/>
                      <a:tailEnd/>
                    </a:ln>
                  </pic:spPr>
                </pic:pic>
              </a:graphicData>
            </a:graphic>
          </wp:inline>
        </w:drawing>
      </w:r>
    </w:p>
    <w:p w:rsidR="007C6F22" w:rsidRPr="007C6F22" w:rsidRDefault="007C6F22" w:rsidP="007C6F22">
      <w:pPr>
        <w:autoSpaceDE w:val="0"/>
        <w:autoSpaceDN w:val="0"/>
        <w:adjustRightInd w:val="0"/>
        <w:spacing w:line="400" w:lineRule="atLeast"/>
        <w:rPr>
          <w:rFonts w:cs="Arial"/>
          <w:i/>
          <w:iCs/>
          <w:sz w:val="20"/>
          <w:szCs w:val="20"/>
        </w:rPr>
      </w:pPr>
      <w:r w:rsidRPr="007C6F22">
        <w:rPr>
          <w:rFonts w:cs="Arial"/>
          <w:i/>
          <w:iCs/>
          <w:sz w:val="20"/>
          <w:szCs w:val="20"/>
        </w:rPr>
        <w:t>The points on the p-p plot are quite close to the diagonal line and do not really exhibit any particular pattern.</w:t>
      </w:r>
    </w:p>
    <w:p w:rsidR="007C6F22" w:rsidRDefault="007C6F22" w:rsidP="007C6F22">
      <w:pPr>
        <w:autoSpaceDE w:val="0"/>
        <w:autoSpaceDN w:val="0"/>
        <w:adjustRightInd w:val="0"/>
        <w:spacing w:line="400" w:lineRule="atLeast"/>
        <w:rPr>
          <w:rFonts w:ascii="Times New Roman" w:hAnsi="Times New Roman"/>
          <w:sz w:val="24"/>
        </w:rPr>
      </w:pPr>
    </w:p>
    <w:p w:rsidR="007C6F22" w:rsidRDefault="007C6F22" w:rsidP="007C6F22">
      <w:pPr>
        <w:autoSpaceDE w:val="0"/>
        <w:autoSpaceDN w:val="0"/>
        <w:adjustRightInd w:val="0"/>
        <w:spacing w:line="400" w:lineRule="atLeast"/>
        <w:rPr>
          <w:rFonts w:ascii="Times New Roman" w:hAnsi="Times New Roman"/>
          <w:noProof/>
          <w:sz w:val="24"/>
        </w:rPr>
      </w:pPr>
    </w:p>
    <w:p w:rsidR="007C6F22" w:rsidRDefault="00C53DBF" w:rsidP="007C6F22">
      <w:pPr>
        <w:autoSpaceDE w:val="0"/>
        <w:autoSpaceDN w:val="0"/>
        <w:adjustRightInd w:val="0"/>
        <w:spacing w:line="400" w:lineRule="atLeast"/>
        <w:rPr>
          <w:rFonts w:ascii="Times New Roman" w:hAnsi="Times New Roman"/>
          <w:noProof/>
          <w:sz w:val="24"/>
        </w:rPr>
      </w:pPr>
      <w:r>
        <w:rPr>
          <w:rFonts w:ascii="Times New Roman" w:hAnsi="Times New Roman"/>
          <w:noProof/>
          <w:sz w:val="24"/>
          <w:lang w:eastAsia="en-GB"/>
        </w:rPr>
        <w:drawing>
          <wp:inline distT="0" distB="0" distL="0" distR="0">
            <wp:extent cx="5724525" cy="3105150"/>
            <wp:effectExtent l="19050" t="0" r="9525" b="0"/>
            <wp:docPr id="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3" cstate="print"/>
                    <a:srcRect/>
                    <a:stretch>
                      <a:fillRect/>
                    </a:stretch>
                  </pic:blipFill>
                  <pic:spPr bwMode="auto">
                    <a:xfrm>
                      <a:off x="0" y="0"/>
                      <a:ext cx="5724525" cy="3105150"/>
                    </a:xfrm>
                    <a:prstGeom prst="rect">
                      <a:avLst/>
                    </a:prstGeom>
                    <a:noFill/>
                    <a:ln w="9525">
                      <a:noFill/>
                      <a:miter lim="800000"/>
                      <a:headEnd/>
                      <a:tailEnd/>
                    </a:ln>
                  </pic:spPr>
                </pic:pic>
              </a:graphicData>
            </a:graphic>
          </wp:inline>
        </w:drawing>
      </w:r>
    </w:p>
    <w:p w:rsidR="007C6F22" w:rsidRDefault="007C6F22" w:rsidP="007C6F22">
      <w:pPr>
        <w:autoSpaceDE w:val="0"/>
        <w:autoSpaceDN w:val="0"/>
        <w:adjustRightInd w:val="0"/>
        <w:spacing w:line="400" w:lineRule="atLeast"/>
        <w:rPr>
          <w:rFonts w:ascii="Times New Roman" w:hAnsi="Times New Roman"/>
          <w:noProof/>
          <w:sz w:val="24"/>
        </w:rPr>
      </w:pPr>
    </w:p>
    <w:p w:rsidR="007C6F22" w:rsidRDefault="007C6F22" w:rsidP="007C6F22">
      <w:pPr>
        <w:autoSpaceDE w:val="0"/>
        <w:autoSpaceDN w:val="0"/>
        <w:adjustRightInd w:val="0"/>
        <w:spacing w:line="400" w:lineRule="atLeast"/>
        <w:rPr>
          <w:rFonts w:cs="Arial"/>
          <w:sz w:val="26"/>
          <w:szCs w:val="26"/>
        </w:rPr>
      </w:pPr>
      <w:r w:rsidRPr="00E64D10">
        <w:rPr>
          <w:rFonts w:cs="Arial"/>
          <w:i/>
          <w:iCs/>
          <w:sz w:val="20"/>
          <w:szCs w:val="20"/>
        </w:rPr>
        <w:t>A scatter graph of the standardised residuals and the standardised predicted values is evenly scattered above and below the zero line and there is no particular pattern here</w:t>
      </w:r>
      <w:r>
        <w:rPr>
          <w:rFonts w:cs="Arial"/>
          <w:sz w:val="26"/>
          <w:szCs w:val="26"/>
        </w:rPr>
        <w:t>.</w:t>
      </w:r>
    </w:p>
    <w:p w:rsidR="00B879C9" w:rsidRDefault="00B879C9"/>
    <w:sectPr w:rsidR="00B879C9" w:rsidSect="00B879C9">
      <w:pgSz w:w="11906" w:h="16838" w:code="9"/>
      <w:pgMar w:top="1134" w:right="1134" w:bottom="1134" w:left="1134"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32933" w:rsidRDefault="00832933">
      <w:r>
        <w:separator/>
      </w:r>
    </w:p>
  </w:endnote>
  <w:endnote w:type="continuationSeparator" w:id="0">
    <w:p w:rsidR="00832933" w:rsidRDefault="00832933">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P MathB">
    <w:altName w:val="Symbol"/>
    <w:charset w:val="02"/>
    <w:family w:val="auto"/>
    <w:pitch w:val="variable"/>
    <w:sig w:usb0="00000000" w:usb1="10000000" w:usb2="00000000" w:usb3="00000000" w:csb0="80000000" w:csb1="00000000"/>
  </w:font>
  <w:font w:name="WP TypographicSymbols">
    <w:altName w:val="Courier New"/>
    <w:charset w:val="00"/>
    <w:family w:val="auto"/>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A4C18" w:rsidRPr="007C6F22" w:rsidRDefault="007C6F22" w:rsidP="007C6F22">
    <w:pPr>
      <w:pStyle w:val="Footer"/>
      <w:pBdr>
        <w:top w:val="thinThickSmallGap" w:sz="24" w:space="1" w:color="622423"/>
      </w:pBdr>
      <w:tabs>
        <w:tab w:val="clear" w:pos="4513"/>
      </w:tabs>
      <w:rPr>
        <w:rFonts w:ascii="Arial" w:hAnsi="Arial" w:cs="Arial"/>
        <w:sz w:val="16"/>
        <w:szCs w:val="16"/>
      </w:rPr>
    </w:pPr>
    <w:r w:rsidRPr="005A4C18">
      <w:rPr>
        <w:rFonts w:ascii="Arial" w:hAnsi="Arial" w:cs="Arial"/>
        <w:sz w:val="16"/>
        <w:szCs w:val="16"/>
      </w:rPr>
      <w:tab/>
    </w:r>
    <w:r w:rsidR="005A4C18" w:rsidRPr="007C6F22">
      <w:rPr>
        <w:rFonts w:ascii="Arial" w:hAnsi="Arial" w:cs="Arial"/>
        <w:sz w:val="16"/>
        <w:szCs w:val="16"/>
      </w:rPr>
      <w:t xml:space="preserve">Page </w:t>
    </w:r>
    <w:r w:rsidR="00E01B31" w:rsidRPr="007C6F22">
      <w:rPr>
        <w:rFonts w:ascii="Arial" w:hAnsi="Arial" w:cs="Arial"/>
        <w:sz w:val="16"/>
        <w:szCs w:val="16"/>
      </w:rPr>
      <w:fldChar w:fldCharType="begin"/>
    </w:r>
    <w:r w:rsidR="005A4C18" w:rsidRPr="007C6F22">
      <w:rPr>
        <w:rFonts w:ascii="Arial" w:hAnsi="Arial" w:cs="Arial"/>
        <w:sz w:val="16"/>
        <w:szCs w:val="16"/>
      </w:rPr>
      <w:instrText xml:space="preserve"> PAGE   \* MERGEFORMAT </w:instrText>
    </w:r>
    <w:r w:rsidR="00E01B31" w:rsidRPr="007C6F22">
      <w:rPr>
        <w:rFonts w:ascii="Arial" w:hAnsi="Arial" w:cs="Arial"/>
        <w:sz w:val="16"/>
        <w:szCs w:val="16"/>
      </w:rPr>
      <w:fldChar w:fldCharType="separate"/>
    </w:r>
    <w:r w:rsidR="00E30407">
      <w:rPr>
        <w:rFonts w:ascii="Arial" w:hAnsi="Arial" w:cs="Arial"/>
        <w:noProof/>
        <w:sz w:val="16"/>
        <w:szCs w:val="16"/>
      </w:rPr>
      <w:t>1</w:t>
    </w:r>
    <w:r w:rsidR="00E01B31" w:rsidRPr="007C6F22">
      <w:rPr>
        <w:rFonts w:ascii="Arial" w:hAnsi="Arial" w:cs="Arial"/>
        <w:noProof/>
        <w:sz w:val="16"/>
        <w:szCs w:val="16"/>
      </w:rPr>
      <w:fldChar w:fldCharType="end"/>
    </w:r>
  </w:p>
  <w:p w:rsidR="005A4C18" w:rsidRPr="00870EE2" w:rsidRDefault="005A4C18">
    <w:pPr>
      <w:rPr>
        <w:rFonts w:ascii="Comic Sans MS" w:hAnsi="Comic Sans MS"/>
        <w:sz w:val="16"/>
        <w:szCs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32933" w:rsidRDefault="00832933">
      <w:r>
        <w:separator/>
      </w:r>
    </w:p>
  </w:footnote>
  <w:footnote w:type="continuationSeparator" w:id="0">
    <w:p w:rsidR="00832933" w:rsidRDefault="0083293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B7AA6C9A"/>
    <w:lvl w:ilvl="0">
      <w:numFmt w:val="bullet"/>
      <w:lvlText w:val="*"/>
      <w:lvlJc w:val="left"/>
    </w:lvl>
  </w:abstractNum>
  <w:abstractNum w:abstractNumId="1">
    <w:nsid w:val="00000001"/>
    <w:multiLevelType w:val="multilevel"/>
    <w:tmpl w:val="00000000"/>
    <w:name w:val="ParaNumbers1"/>
    <w:lvl w:ilvl="0">
      <w:start w:val="1"/>
      <w:numFmt w:val="decimal"/>
      <w:lvlText w:val="%1."/>
      <w:lvlJc w:val="left"/>
    </w:lvl>
    <w:lvl w:ilvl="1">
      <w:start w:val="1"/>
      <w:numFmt w:val="lowerLetter"/>
      <w:lvlText w:val="%2."/>
      <w:lvlJc w:val="left"/>
    </w:lvl>
    <w:lvl w:ilvl="2">
      <w:start w:val="1"/>
      <w:numFmt w:val="lowerRoman"/>
      <w:lvlText w:val="%3."/>
      <w:lvlJc w:val="left"/>
    </w:lvl>
    <w:lvl w:ilvl="3">
      <w:start w:val="1"/>
      <w:numFmt w:val="decimal"/>
      <w:lvlText w:val="(%4)"/>
      <w:lvlJc w:val="left"/>
    </w:lvl>
    <w:lvl w:ilvl="4">
      <w:start w:val="1"/>
      <w:numFmt w:val="lowerLetter"/>
      <w:lvlText w:val="(%5)"/>
      <w:lvlJc w:val="left"/>
    </w:lvl>
    <w:lvl w:ilvl="5">
      <w:start w:val="1"/>
      <w:numFmt w:val="lowerRoman"/>
      <w:lvlText w:val="(%6)"/>
      <w:lvlJc w:val="left"/>
    </w:lvl>
    <w:lvl w:ilvl="6">
      <w:start w:val="1"/>
      <w:numFmt w:val="decimal"/>
      <w:lvlText w:val="%7)"/>
      <w:lvlJc w:val="left"/>
    </w:lvl>
    <w:lvl w:ilvl="7">
      <w:start w:val="1"/>
      <w:numFmt w:val="lowerLetter"/>
      <w:lvlText w:val="%8)"/>
      <w:lvlJc w:val="left"/>
    </w:lvl>
    <w:lvl w:ilvl="8">
      <w:numFmt w:val="decimal"/>
      <w:lvlText w:val=""/>
      <w:lvlJc w:val="left"/>
    </w:lvl>
  </w:abstractNum>
  <w:abstractNum w:abstractNumId="2">
    <w:nsid w:val="00000002"/>
    <w:multiLevelType w:val="multilevel"/>
    <w:tmpl w:val="00000000"/>
    <w:name w:val="AutoList3"/>
    <w:lvl w:ilvl="0">
      <w:start w:val="1"/>
      <w:numFmt w:val="decimal"/>
      <w:lvlText w:val="%1."/>
      <w:lvlJc w:val="left"/>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3">
    <w:nsid w:val="00000003"/>
    <w:multiLevelType w:val="multilevel"/>
    <w:tmpl w:val="00000000"/>
    <w:lvl w:ilvl="0">
      <w:start w:val="1"/>
      <w:numFmt w:val="decimal"/>
      <w:lvlText w:val="%1."/>
      <w:lvlJc w:val="left"/>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4">
    <w:nsid w:val="00000004"/>
    <w:multiLevelType w:val="multilevel"/>
    <w:tmpl w:val="00000000"/>
    <w:name w:val="AutoList4"/>
    <w:lvl w:ilvl="0">
      <w:start w:val="1"/>
      <w:numFmt w:val="decimal"/>
      <w:lvlText w:val="%1."/>
      <w:lvlJc w:val="left"/>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5">
    <w:nsid w:val="00000005"/>
    <w:multiLevelType w:val="multilevel"/>
    <w:tmpl w:val="00000000"/>
    <w:name w:val="AutoList5"/>
    <w:lvl w:ilvl="0">
      <w:start w:val="1"/>
      <w:numFmt w:val="decimal"/>
      <w:lvlText w:val="%1."/>
      <w:lvlJc w:val="left"/>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6">
    <w:nsid w:val="00000006"/>
    <w:multiLevelType w:val="multilevel"/>
    <w:tmpl w:val="00000000"/>
    <w:name w:val="AutoList6"/>
    <w:lvl w:ilvl="0">
      <w:start w:val="1"/>
      <w:numFmt w:val="decimal"/>
      <w:lvlText w:val="%1."/>
      <w:lvlJc w:val="left"/>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7">
    <w:nsid w:val="00000007"/>
    <w:multiLevelType w:val="multilevel"/>
    <w:tmpl w:val="00000000"/>
    <w:name w:val="AutoList7"/>
    <w:lvl w:ilvl="0">
      <w:start w:val="1"/>
      <w:numFmt w:val="decimal"/>
      <w:lvlText w:val="%1."/>
      <w:lvlJc w:val="left"/>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8">
    <w:nsid w:val="070619FA"/>
    <w:multiLevelType w:val="hybridMultilevel"/>
    <w:tmpl w:val="82381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2A2152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187E5379"/>
    <w:multiLevelType w:val="hybridMultilevel"/>
    <w:tmpl w:val="3234518C"/>
    <w:lvl w:ilvl="0" w:tplc="F0884C2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4627629"/>
    <w:multiLevelType w:val="hybridMultilevel"/>
    <w:tmpl w:val="CDDE6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DBC3306"/>
    <w:multiLevelType w:val="hybridMultilevel"/>
    <w:tmpl w:val="65B663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2E1F2288"/>
    <w:multiLevelType w:val="multilevel"/>
    <w:tmpl w:val="C88A1086"/>
    <w:lvl w:ilvl="0">
      <w:start w:val="2"/>
      <w:numFmt w:val="decimal"/>
      <w:lvlText w:val="%1"/>
      <w:lvlJc w:val="left"/>
      <w:pPr>
        <w:tabs>
          <w:tab w:val="num" w:pos="360"/>
        </w:tabs>
        <w:ind w:left="360" w:hanging="360"/>
      </w:pPr>
      <w:rPr>
        <w:rFonts w:hint="default"/>
      </w:rPr>
    </w:lvl>
    <w:lvl w:ilvl="1">
      <w:start w:val="2"/>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14">
    <w:nsid w:val="3401433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362601C6"/>
    <w:multiLevelType w:val="hybridMultilevel"/>
    <w:tmpl w:val="C1AA36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9290D19"/>
    <w:multiLevelType w:val="hybridMultilevel"/>
    <w:tmpl w:val="66C2A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D7F754B"/>
    <w:multiLevelType w:val="hybridMultilevel"/>
    <w:tmpl w:val="1618FD8A"/>
    <w:lvl w:ilvl="0" w:tplc="08090019">
      <w:start w:val="2"/>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8">
    <w:nsid w:val="46206ED4"/>
    <w:multiLevelType w:val="hybridMultilevel"/>
    <w:tmpl w:val="5736147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7C472F0"/>
    <w:multiLevelType w:val="hybridMultilevel"/>
    <w:tmpl w:val="11845DC2"/>
    <w:lvl w:ilvl="0" w:tplc="1C4AB212">
      <w:start w:val="1"/>
      <w:numFmt w:val="decimal"/>
      <w:lvlText w:val="%1."/>
      <w:lvlJc w:val="left"/>
      <w:pPr>
        <w:ind w:left="720" w:hanging="360"/>
      </w:pPr>
      <w:rPr>
        <w:rFonts w:ascii="Arial" w:hAnsi="Arial"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8C27EEE"/>
    <w:multiLevelType w:val="singleLevel"/>
    <w:tmpl w:val="1CE4A318"/>
    <w:lvl w:ilvl="0">
      <w:start w:val="7"/>
      <w:numFmt w:val="decimal"/>
      <w:lvlText w:val="%1."/>
      <w:lvlJc w:val="left"/>
      <w:pPr>
        <w:tabs>
          <w:tab w:val="num" w:pos="360"/>
        </w:tabs>
        <w:ind w:left="360" w:hanging="360"/>
      </w:pPr>
      <w:rPr>
        <w:rFonts w:hint="default"/>
      </w:rPr>
    </w:lvl>
  </w:abstractNum>
  <w:abstractNum w:abstractNumId="21">
    <w:nsid w:val="4E8E6A54"/>
    <w:multiLevelType w:val="hybridMultilevel"/>
    <w:tmpl w:val="6E44C0C0"/>
    <w:lvl w:ilvl="0" w:tplc="4F84E5BE">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nsid w:val="510452DD"/>
    <w:multiLevelType w:val="hybridMultilevel"/>
    <w:tmpl w:val="E9A60732"/>
    <w:lvl w:ilvl="0" w:tplc="840401C0">
      <w:start w:val="1"/>
      <w:numFmt w:val="lowerLetter"/>
      <w:lvlText w:val="%1)"/>
      <w:lvlJc w:val="left"/>
      <w:pPr>
        <w:ind w:left="852" w:hanging="360"/>
      </w:pPr>
      <w:rPr>
        <w:rFonts w:hint="default"/>
        <w:lang w:val="en-GB"/>
      </w:rPr>
    </w:lvl>
    <w:lvl w:ilvl="1" w:tplc="08090019">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23">
    <w:nsid w:val="5F0D3FF5"/>
    <w:multiLevelType w:val="hybridMultilevel"/>
    <w:tmpl w:val="CA9AF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F231CB3"/>
    <w:multiLevelType w:val="hybridMultilevel"/>
    <w:tmpl w:val="6F023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B20A8E"/>
    <w:multiLevelType w:val="hybridMultilevel"/>
    <w:tmpl w:val="3E06B700"/>
    <w:lvl w:ilvl="0" w:tplc="6BB095B6">
      <w:start w:val="1"/>
      <w:numFmt w:val="bullet"/>
      <w:lvlText w:val=""/>
      <w:lvlJc w:val="left"/>
      <w:pPr>
        <w:tabs>
          <w:tab w:val="num" w:pos="1080"/>
        </w:tabs>
        <w:ind w:left="1080" w:hanging="360"/>
      </w:pPr>
      <w:rPr>
        <w:rFonts w:ascii="Symbol" w:hAnsi="Symbol" w:hint="default"/>
      </w:rPr>
    </w:lvl>
    <w:lvl w:ilvl="1" w:tplc="DD3CD7D4" w:tentative="1">
      <w:start w:val="1"/>
      <w:numFmt w:val="bullet"/>
      <w:lvlText w:val="o"/>
      <w:lvlJc w:val="left"/>
      <w:pPr>
        <w:tabs>
          <w:tab w:val="num" w:pos="1800"/>
        </w:tabs>
        <w:ind w:left="1800" w:hanging="360"/>
      </w:pPr>
      <w:rPr>
        <w:rFonts w:ascii="Courier New" w:hAnsi="Courier New" w:hint="default"/>
      </w:rPr>
    </w:lvl>
    <w:lvl w:ilvl="2" w:tplc="63BA505E" w:tentative="1">
      <w:start w:val="1"/>
      <w:numFmt w:val="bullet"/>
      <w:lvlText w:val=""/>
      <w:lvlJc w:val="left"/>
      <w:pPr>
        <w:tabs>
          <w:tab w:val="num" w:pos="2520"/>
        </w:tabs>
        <w:ind w:left="2520" w:hanging="360"/>
      </w:pPr>
      <w:rPr>
        <w:rFonts w:ascii="Wingdings" w:hAnsi="Wingdings" w:hint="default"/>
      </w:rPr>
    </w:lvl>
    <w:lvl w:ilvl="3" w:tplc="AD02D27A" w:tentative="1">
      <w:start w:val="1"/>
      <w:numFmt w:val="bullet"/>
      <w:lvlText w:val=""/>
      <w:lvlJc w:val="left"/>
      <w:pPr>
        <w:tabs>
          <w:tab w:val="num" w:pos="3240"/>
        </w:tabs>
        <w:ind w:left="3240" w:hanging="360"/>
      </w:pPr>
      <w:rPr>
        <w:rFonts w:ascii="Symbol" w:hAnsi="Symbol" w:hint="default"/>
      </w:rPr>
    </w:lvl>
    <w:lvl w:ilvl="4" w:tplc="380ED9DE" w:tentative="1">
      <w:start w:val="1"/>
      <w:numFmt w:val="bullet"/>
      <w:lvlText w:val="o"/>
      <w:lvlJc w:val="left"/>
      <w:pPr>
        <w:tabs>
          <w:tab w:val="num" w:pos="3960"/>
        </w:tabs>
        <w:ind w:left="3960" w:hanging="360"/>
      </w:pPr>
      <w:rPr>
        <w:rFonts w:ascii="Courier New" w:hAnsi="Courier New" w:hint="default"/>
      </w:rPr>
    </w:lvl>
    <w:lvl w:ilvl="5" w:tplc="CA8AAB6A" w:tentative="1">
      <w:start w:val="1"/>
      <w:numFmt w:val="bullet"/>
      <w:lvlText w:val=""/>
      <w:lvlJc w:val="left"/>
      <w:pPr>
        <w:tabs>
          <w:tab w:val="num" w:pos="4680"/>
        </w:tabs>
        <w:ind w:left="4680" w:hanging="360"/>
      </w:pPr>
      <w:rPr>
        <w:rFonts w:ascii="Wingdings" w:hAnsi="Wingdings" w:hint="default"/>
      </w:rPr>
    </w:lvl>
    <w:lvl w:ilvl="6" w:tplc="AA36696E" w:tentative="1">
      <w:start w:val="1"/>
      <w:numFmt w:val="bullet"/>
      <w:lvlText w:val=""/>
      <w:lvlJc w:val="left"/>
      <w:pPr>
        <w:tabs>
          <w:tab w:val="num" w:pos="5400"/>
        </w:tabs>
        <w:ind w:left="5400" w:hanging="360"/>
      </w:pPr>
      <w:rPr>
        <w:rFonts w:ascii="Symbol" w:hAnsi="Symbol" w:hint="default"/>
      </w:rPr>
    </w:lvl>
    <w:lvl w:ilvl="7" w:tplc="2B06D7A6" w:tentative="1">
      <w:start w:val="1"/>
      <w:numFmt w:val="bullet"/>
      <w:lvlText w:val="o"/>
      <w:lvlJc w:val="left"/>
      <w:pPr>
        <w:tabs>
          <w:tab w:val="num" w:pos="6120"/>
        </w:tabs>
        <w:ind w:left="6120" w:hanging="360"/>
      </w:pPr>
      <w:rPr>
        <w:rFonts w:ascii="Courier New" w:hAnsi="Courier New" w:hint="default"/>
      </w:rPr>
    </w:lvl>
    <w:lvl w:ilvl="8" w:tplc="AA76E462" w:tentative="1">
      <w:start w:val="1"/>
      <w:numFmt w:val="bullet"/>
      <w:lvlText w:val=""/>
      <w:lvlJc w:val="left"/>
      <w:pPr>
        <w:tabs>
          <w:tab w:val="num" w:pos="6840"/>
        </w:tabs>
        <w:ind w:left="6840" w:hanging="360"/>
      </w:pPr>
      <w:rPr>
        <w:rFonts w:ascii="Wingdings" w:hAnsi="Wingdings" w:hint="default"/>
      </w:rPr>
    </w:lvl>
  </w:abstractNum>
  <w:abstractNum w:abstractNumId="26">
    <w:nsid w:val="62C624F1"/>
    <w:multiLevelType w:val="hybridMultilevel"/>
    <w:tmpl w:val="DE0024E2"/>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334107B"/>
    <w:multiLevelType w:val="hybridMultilevel"/>
    <w:tmpl w:val="FD7E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3770B63"/>
    <w:multiLevelType w:val="hybridMultilevel"/>
    <w:tmpl w:val="623607E8"/>
    <w:lvl w:ilvl="0" w:tplc="A6022F50">
      <w:start w:val="1"/>
      <w:numFmt w:val="lowerRoman"/>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9">
    <w:nsid w:val="64F308BB"/>
    <w:multiLevelType w:val="hybridMultilevel"/>
    <w:tmpl w:val="09DC779C"/>
    <w:lvl w:ilvl="0" w:tplc="768EAC4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743513A"/>
    <w:multiLevelType w:val="hybridMultilevel"/>
    <w:tmpl w:val="EC287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C9317AD"/>
    <w:multiLevelType w:val="hybridMultilevel"/>
    <w:tmpl w:val="271A8D9E"/>
    <w:lvl w:ilvl="0" w:tplc="08090017">
      <w:start w:val="2"/>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nsid w:val="6D0A571E"/>
    <w:multiLevelType w:val="hybridMultilevel"/>
    <w:tmpl w:val="AFDC40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ECD016C"/>
    <w:multiLevelType w:val="hybridMultilevel"/>
    <w:tmpl w:val="F76EDA1C"/>
    <w:lvl w:ilvl="0" w:tplc="41084A1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2BD7EB0"/>
    <w:multiLevelType w:val="hybridMultilevel"/>
    <w:tmpl w:val="0C0C8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6433021"/>
    <w:multiLevelType w:val="hybridMultilevel"/>
    <w:tmpl w:val="1A9C46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nsid w:val="7A6E1BF1"/>
    <w:multiLevelType w:val="hybridMultilevel"/>
    <w:tmpl w:val="58D68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2"/>
      <w:lvl w:ilvl="0">
        <w:start w:val="2"/>
        <w:numFmt w:val="decimal"/>
        <w:lvlText w:val="%1."/>
        <w:lvlJc w:val="left"/>
      </w:lvl>
    </w:lvlOverride>
    <w:lvlOverride w:ilvl="1">
      <w:startOverride w:val="1"/>
      <w:lvl w:ilvl="1">
        <w:start w:val="1"/>
        <w:numFmt w:val="decimal"/>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2">
    <w:abstractNumId w:val="15"/>
  </w:num>
  <w:num w:numId="3">
    <w:abstractNumId w:val="20"/>
  </w:num>
  <w:num w:numId="4">
    <w:abstractNumId w:val="28"/>
  </w:num>
  <w:num w:numId="5">
    <w:abstractNumId w:val="13"/>
  </w:num>
  <w:num w:numId="6">
    <w:abstractNumId w:val="16"/>
  </w:num>
  <w:num w:numId="7">
    <w:abstractNumId w:val="36"/>
  </w:num>
  <w:num w:numId="8">
    <w:abstractNumId w:val="1"/>
    <w:lvlOverride w:ilvl="0">
      <w:startOverride w:val="1"/>
      <w:lvl w:ilvl="0">
        <w:start w:val="1"/>
        <w:numFmt w:val="decimal"/>
        <w:lvlText w:val="%1."/>
        <w:lvlJc w:val="left"/>
      </w:lvl>
    </w:lvlOverride>
    <w:lvlOverride w:ilvl="1">
      <w:startOverride w:val="1"/>
      <w:lvl w:ilvl="1">
        <w:start w:val="1"/>
        <w:numFmt w:val="lowerLetter"/>
        <w:lvlText w:val="%2."/>
        <w:lvlJc w:val="left"/>
      </w:lvl>
    </w:lvlOverride>
    <w:lvlOverride w:ilvl="2">
      <w:startOverride w:val="1"/>
      <w:lvl w:ilvl="2">
        <w:start w:val="1"/>
        <w:numFmt w:val="lowerRoman"/>
        <w:lvlText w:val="%3."/>
        <w:lvlJc w:val="left"/>
      </w:lvl>
    </w:lvlOverride>
    <w:lvlOverride w:ilvl="3">
      <w:startOverride w:val="1"/>
      <w:lvl w:ilvl="3">
        <w:start w:val="1"/>
        <w:numFmt w:val="decimal"/>
        <w:lvlText w:val="(%4)"/>
        <w:lvlJc w:val="left"/>
      </w:lvl>
    </w:lvlOverride>
    <w:lvlOverride w:ilvl="4">
      <w:startOverride w:val="1"/>
      <w:lvl w:ilvl="4">
        <w:start w:val="1"/>
        <w:numFmt w:val="lowerLetter"/>
        <w:lvlText w:val="(%5)"/>
        <w:lvlJc w:val="left"/>
      </w:lvl>
    </w:lvlOverride>
    <w:lvlOverride w:ilvl="5">
      <w:startOverride w:val="1"/>
      <w:lvl w:ilvl="5">
        <w:start w:val="1"/>
        <w:numFmt w:val="lowerRoman"/>
        <w:lvlText w:val="(%6)"/>
        <w:lvlJc w:val="left"/>
      </w:lvl>
    </w:lvlOverride>
    <w:lvlOverride w:ilvl="6">
      <w:startOverride w:val="1"/>
      <w:lvl w:ilvl="6">
        <w:start w:val="1"/>
        <w:numFmt w:val="decimal"/>
        <w:lvlText w:val="%7)"/>
        <w:lvlJc w:val="left"/>
      </w:lvl>
    </w:lvlOverride>
    <w:lvlOverride w:ilvl="7">
      <w:startOverride w:val="1"/>
      <w:lvl w:ilvl="7">
        <w:start w:val="1"/>
        <w:numFmt w:val="lowerLetter"/>
        <w:lvlText w:val="%8)"/>
        <w:lvlJc w:val="left"/>
      </w:lvl>
    </w:lvlOverride>
  </w:num>
  <w:num w:numId="9">
    <w:abstractNumId w:val="3"/>
    <w:lvlOverride w:ilvl="0">
      <w:startOverride w:val="5"/>
      <w:lvl w:ilvl="0">
        <w:start w:val="5"/>
        <w:numFmt w:val="decimal"/>
        <w:lvlText w:val="%1."/>
        <w:lvlJc w:val="left"/>
      </w:lvl>
    </w:lvlOverride>
    <w:lvlOverride w:ilvl="1">
      <w:startOverride w:val="1"/>
      <w:lvl w:ilvl="1">
        <w:start w:val="1"/>
        <w:numFmt w:val="decimal"/>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10">
    <w:abstractNumId w:val="4"/>
    <w:lvlOverride w:ilvl="0">
      <w:startOverride w:val="2"/>
      <w:lvl w:ilvl="0">
        <w:start w:val="2"/>
        <w:numFmt w:val="decimal"/>
        <w:lvlText w:val="%1."/>
        <w:lvlJc w:val="left"/>
      </w:lvl>
    </w:lvlOverride>
    <w:lvlOverride w:ilvl="1">
      <w:startOverride w:val="1"/>
      <w:lvl w:ilvl="1">
        <w:start w:val="1"/>
        <w:numFmt w:val="decimal"/>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11">
    <w:abstractNumId w:val="5"/>
    <w:lvlOverride w:ilvl="0">
      <w:startOverride w:val="2"/>
      <w:lvl w:ilvl="0">
        <w:start w:val="2"/>
        <w:numFmt w:val="decimal"/>
        <w:lvlText w:val="%1."/>
        <w:lvlJc w:val="left"/>
      </w:lvl>
    </w:lvlOverride>
    <w:lvlOverride w:ilvl="1">
      <w:startOverride w:val="1"/>
      <w:lvl w:ilvl="1">
        <w:start w:val="1"/>
        <w:numFmt w:val="decimal"/>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12">
    <w:abstractNumId w:val="6"/>
    <w:lvlOverride w:ilvl="0">
      <w:startOverride w:val="1"/>
      <w:lvl w:ilvl="0">
        <w:start w:val="1"/>
        <w:numFmt w:val="decimal"/>
        <w:lvlText w:val="%1."/>
        <w:lvlJc w:val="left"/>
      </w:lvl>
    </w:lvlOverride>
    <w:lvlOverride w:ilvl="1">
      <w:startOverride w:val="1"/>
      <w:lvl w:ilvl="1">
        <w:start w:val="1"/>
        <w:numFmt w:val="decimal"/>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13">
    <w:abstractNumId w:val="7"/>
    <w:lvlOverride w:ilvl="0">
      <w:startOverride w:val="1"/>
      <w:lvl w:ilvl="0">
        <w:start w:val="1"/>
        <w:numFmt w:val="decimal"/>
        <w:lvlText w:val="%1."/>
        <w:lvlJc w:val="left"/>
      </w:lvl>
    </w:lvlOverride>
    <w:lvlOverride w:ilvl="1">
      <w:startOverride w:val="1"/>
      <w:lvl w:ilvl="1">
        <w:start w:val="1"/>
        <w:numFmt w:val="decimal"/>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14">
    <w:abstractNumId w:val="0"/>
    <w:lvlOverride w:ilvl="0">
      <w:lvl w:ilvl="0">
        <w:numFmt w:val="bullet"/>
        <w:lvlText w:val=""/>
        <w:legacy w:legacy="1" w:legacySpace="0" w:legacyIndent="720"/>
        <w:lvlJc w:val="left"/>
        <w:pPr>
          <w:ind w:left="2989" w:hanging="720"/>
        </w:pPr>
        <w:rPr>
          <w:rFonts w:ascii="WP MathB" w:hAnsi="WP MathB" w:hint="default"/>
          <w:b/>
          <w:bCs/>
        </w:rPr>
      </w:lvl>
    </w:lvlOverride>
  </w:num>
  <w:num w:numId="15">
    <w:abstractNumId w:val="1"/>
    <w:lvlOverride w:ilvl="0">
      <w:startOverride w:val="1"/>
      <w:lvl w:ilvl="0">
        <w:start w:val="1"/>
        <w:numFmt w:val="decimal"/>
        <w:lvlText w:val="%1."/>
        <w:lvlJc w:val="left"/>
      </w:lvl>
    </w:lvlOverride>
    <w:lvlOverride w:ilvl="1">
      <w:startOverride w:val="1"/>
      <w:lvl w:ilvl="1">
        <w:start w:val="1"/>
        <w:numFmt w:val="decimal"/>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16">
    <w:abstractNumId w:val="4"/>
    <w:lvlOverride w:ilvl="0">
      <w:startOverride w:val="1"/>
      <w:lvl w:ilvl="0">
        <w:start w:val="1"/>
        <w:numFmt w:val="lowerLetter"/>
        <w:lvlText w:val="%1)"/>
        <w:lvlJc w:val="left"/>
      </w:lvl>
    </w:lvlOverride>
    <w:lvlOverride w:ilvl="1">
      <w:startOverride w:val="1"/>
      <w:lvl w:ilvl="1">
        <w:start w:val="1"/>
        <w:numFmt w:val="lowerLetter"/>
        <w:lvlText w:val="%2)"/>
        <w:lvlJc w:val="left"/>
      </w:lvl>
    </w:lvlOverride>
    <w:lvlOverride w:ilvl="2">
      <w:startOverride w:val="1"/>
      <w:lvl w:ilvl="2">
        <w:start w:val="1"/>
        <w:numFmt w:val="lowerLetter"/>
        <w:lvlText w:val="%3)"/>
        <w:lvlJc w:val="left"/>
      </w:lvl>
    </w:lvlOverride>
    <w:lvlOverride w:ilvl="3">
      <w:startOverride w:val="1"/>
      <w:lvl w:ilvl="3">
        <w:start w:val="1"/>
        <w:numFmt w:val="lowerLetter"/>
        <w:lvlText w:val="%4)"/>
        <w:lvlJc w:val="left"/>
      </w:lvl>
    </w:lvlOverride>
    <w:lvlOverride w:ilvl="4">
      <w:startOverride w:val="1"/>
      <w:lvl w:ilvl="4">
        <w:start w:val="1"/>
        <w:numFmt w:val="lowerLetter"/>
        <w:lvlText w:val="%5)"/>
        <w:lvlJc w:val="left"/>
      </w:lvl>
    </w:lvlOverride>
    <w:lvlOverride w:ilvl="5">
      <w:startOverride w:val="1"/>
      <w:lvl w:ilvl="5">
        <w:start w:val="1"/>
        <w:numFmt w:val="lowerLetter"/>
        <w:lvlText w:val="%6)"/>
        <w:lvlJc w:val="left"/>
      </w:lvl>
    </w:lvlOverride>
    <w:lvlOverride w:ilvl="6">
      <w:startOverride w:val="1"/>
      <w:lvl w:ilvl="6">
        <w:start w:val="1"/>
        <w:numFmt w:val="lowerLetter"/>
        <w:lvlText w:val="%7)"/>
        <w:lvlJc w:val="left"/>
      </w:lvl>
    </w:lvlOverride>
    <w:lvlOverride w:ilvl="7">
      <w:startOverride w:val="1"/>
      <w:lvl w:ilvl="7">
        <w:start w:val="1"/>
        <w:numFmt w:val="lowerLetter"/>
        <w:lvlText w:val="%8)"/>
        <w:lvlJc w:val="left"/>
      </w:lvl>
    </w:lvlOverride>
  </w:num>
  <w:num w:numId="17">
    <w:abstractNumId w:val="14"/>
  </w:num>
  <w:num w:numId="18">
    <w:abstractNumId w:val="9"/>
  </w:num>
  <w:num w:numId="19">
    <w:abstractNumId w:val="2"/>
    <w:lvlOverride w:ilvl="0">
      <w:startOverride w:val="1"/>
      <w:lvl w:ilvl="0">
        <w:start w:val="1"/>
        <w:numFmt w:val="lowerLetter"/>
        <w:lvlText w:val="%1)"/>
        <w:lvlJc w:val="left"/>
      </w:lvl>
    </w:lvlOverride>
    <w:lvlOverride w:ilvl="1">
      <w:startOverride w:val="1"/>
      <w:lvl w:ilvl="1">
        <w:start w:val="1"/>
        <w:numFmt w:val="lowerLetter"/>
        <w:lvlText w:val="%2)"/>
        <w:lvlJc w:val="left"/>
      </w:lvl>
    </w:lvlOverride>
    <w:lvlOverride w:ilvl="2">
      <w:startOverride w:val="1"/>
      <w:lvl w:ilvl="2">
        <w:start w:val="1"/>
        <w:numFmt w:val="lowerLetter"/>
        <w:lvlText w:val="%3)"/>
        <w:lvlJc w:val="left"/>
      </w:lvl>
    </w:lvlOverride>
    <w:lvlOverride w:ilvl="3">
      <w:startOverride w:val="1"/>
      <w:lvl w:ilvl="3">
        <w:start w:val="1"/>
        <w:numFmt w:val="lowerLetter"/>
        <w:lvlText w:val="%4)"/>
        <w:lvlJc w:val="left"/>
      </w:lvl>
    </w:lvlOverride>
    <w:lvlOverride w:ilvl="4">
      <w:startOverride w:val="1"/>
      <w:lvl w:ilvl="4">
        <w:start w:val="1"/>
        <w:numFmt w:val="lowerLetter"/>
        <w:lvlText w:val="%5)"/>
        <w:lvlJc w:val="left"/>
      </w:lvl>
    </w:lvlOverride>
    <w:lvlOverride w:ilvl="5">
      <w:startOverride w:val="1"/>
      <w:lvl w:ilvl="5">
        <w:start w:val="1"/>
        <w:numFmt w:val="lowerLetter"/>
        <w:lvlText w:val="%6)"/>
        <w:lvlJc w:val="left"/>
      </w:lvl>
    </w:lvlOverride>
    <w:lvlOverride w:ilvl="6">
      <w:startOverride w:val="1"/>
      <w:lvl w:ilvl="6">
        <w:start w:val="1"/>
        <w:numFmt w:val="lowerLetter"/>
        <w:lvlText w:val="%7)"/>
        <w:lvlJc w:val="left"/>
      </w:lvl>
    </w:lvlOverride>
    <w:lvlOverride w:ilvl="7">
      <w:startOverride w:val="1"/>
      <w:lvl w:ilvl="7">
        <w:start w:val="1"/>
        <w:numFmt w:val="lowerLetter"/>
        <w:lvlText w:val="%8)"/>
        <w:lvlJc w:val="left"/>
      </w:lvl>
    </w:lvlOverride>
  </w:num>
  <w:num w:numId="20">
    <w:abstractNumId w:val="3"/>
    <w:lvlOverride w:ilvl="0">
      <w:startOverride w:val="1"/>
      <w:lvl w:ilvl="0">
        <w:start w:val="1"/>
        <w:numFmt w:val="decimal"/>
        <w:lvlText w:val="%1:"/>
        <w:lvlJc w:val="left"/>
      </w:lvl>
    </w:lvlOverride>
    <w:lvlOverride w:ilvl="1">
      <w:startOverride w:val="5"/>
      <w:lvl w:ilvl="1">
        <w:start w:val="5"/>
        <w:numFmt w:val="lowerLetter"/>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21">
    <w:abstractNumId w:val="5"/>
    <w:lvlOverride w:ilvl="0">
      <w:startOverride w:val="3"/>
      <w:lvl w:ilvl="0">
        <w:start w:val="3"/>
        <w:numFmt w:val="lowerLetter"/>
        <w:lvlText w:val="%1)"/>
        <w:lvlJc w:val="left"/>
      </w:lvl>
    </w:lvlOverride>
    <w:lvlOverride w:ilvl="1">
      <w:startOverride w:val="1"/>
      <w:lvl w:ilvl="1">
        <w:start w:val="1"/>
        <w:numFmt w:val="lowerLetter"/>
        <w:lvlText w:val="%2)"/>
        <w:lvlJc w:val="left"/>
      </w:lvl>
    </w:lvlOverride>
    <w:lvlOverride w:ilvl="2">
      <w:startOverride w:val="1"/>
      <w:lvl w:ilvl="2">
        <w:start w:val="1"/>
        <w:numFmt w:val="lowerLetter"/>
        <w:lvlText w:val="%3)"/>
        <w:lvlJc w:val="left"/>
      </w:lvl>
    </w:lvlOverride>
    <w:lvlOverride w:ilvl="3">
      <w:startOverride w:val="1"/>
      <w:lvl w:ilvl="3">
        <w:start w:val="1"/>
        <w:numFmt w:val="lowerLetter"/>
        <w:lvlText w:val="%4)"/>
        <w:lvlJc w:val="left"/>
      </w:lvl>
    </w:lvlOverride>
    <w:lvlOverride w:ilvl="4">
      <w:startOverride w:val="1"/>
      <w:lvl w:ilvl="4">
        <w:start w:val="1"/>
        <w:numFmt w:val="lowerLetter"/>
        <w:lvlText w:val="%5)"/>
        <w:lvlJc w:val="left"/>
      </w:lvl>
    </w:lvlOverride>
    <w:lvlOverride w:ilvl="5">
      <w:startOverride w:val="1"/>
      <w:lvl w:ilvl="5">
        <w:start w:val="1"/>
        <w:numFmt w:val="lowerLetter"/>
        <w:lvlText w:val="%6)"/>
        <w:lvlJc w:val="left"/>
      </w:lvl>
    </w:lvlOverride>
    <w:lvlOverride w:ilvl="6">
      <w:startOverride w:val="1"/>
      <w:lvl w:ilvl="6">
        <w:start w:val="1"/>
        <w:numFmt w:val="lowerLetter"/>
        <w:lvlText w:val="%7)"/>
        <w:lvlJc w:val="left"/>
      </w:lvl>
    </w:lvlOverride>
    <w:lvlOverride w:ilvl="7">
      <w:startOverride w:val="1"/>
      <w:lvl w:ilvl="7">
        <w:start w:val="1"/>
        <w:numFmt w:val="lowerLetter"/>
        <w:lvlText w:val="%8)"/>
        <w:lvlJc w:val="left"/>
      </w:lvl>
    </w:lvlOverride>
  </w:num>
  <w:num w:numId="22">
    <w:abstractNumId w:val="5"/>
    <w:lvlOverride w:ilvl="0">
      <w:startOverride w:val="3"/>
      <w:lvl w:ilvl="0">
        <w:start w:val="3"/>
        <w:numFmt w:val="lowerLetter"/>
        <w:lvlText w:val="%1)"/>
        <w:lvlJc w:val="left"/>
      </w:lvl>
    </w:lvlOverride>
    <w:lvlOverride w:ilvl="1">
      <w:startOverride w:val="1"/>
      <w:lvl w:ilvl="1">
        <w:start w:val="1"/>
        <w:numFmt w:val="lowerLetter"/>
        <w:lvlText w:val="%2)"/>
        <w:lvlJc w:val="left"/>
      </w:lvl>
    </w:lvlOverride>
    <w:lvlOverride w:ilvl="2">
      <w:startOverride w:val="1"/>
      <w:lvl w:ilvl="2">
        <w:start w:val="1"/>
        <w:numFmt w:val="lowerLetter"/>
        <w:lvlText w:val="%3)"/>
        <w:lvlJc w:val="left"/>
      </w:lvl>
    </w:lvlOverride>
    <w:lvlOverride w:ilvl="3">
      <w:startOverride w:val="1"/>
      <w:lvl w:ilvl="3">
        <w:start w:val="1"/>
        <w:numFmt w:val="lowerLetter"/>
        <w:lvlText w:val="%4)"/>
        <w:lvlJc w:val="left"/>
      </w:lvl>
    </w:lvlOverride>
    <w:lvlOverride w:ilvl="4">
      <w:startOverride w:val="1"/>
      <w:lvl w:ilvl="4">
        <w:start w:val="1"/>
        <w:numFmt w:val="lowerLetter"/>
        <w:lvlText w:val="%5)"/>
        <w:lvlJc w:val="left"/>
      </w:lvl>
    </w:lvlOverride>
    <w:lvlOverride w:ilvl="5">
      <w:startOverride w:val="1"/>
      <w:lvl w:ilvl="5">
        <w:start w:val="1"/>
        <w:numFmt w:val="lowerLetter"/>
        <w:lvlText w:val="%6)"/>
        <w:lvlJc w:val="left"/>
      </w:lvl>
    </w:lvlOverride>
    <w:lvlOverride w:ilvl="6">
      <w:startOverride w:val="1"/>
      <w:lvl w:ilvl="6">
        <w:start w:val="1"/>
        <w:numFmt w:val="lowerLetter"/>
        <w:lvlText w:val="%7)"/>
        <w:lvlJc w:val="left"/>
      </w:lvl>
    </w:lvlOverride>
    <w:lvlOverride w:ilvl="7">
      <w:startOverride w:val="1"/>
      <w:lvl w:ilvl="7">
        <w:start w:val="1"/>
        <w:numFmt w:val="lowerLetter"/>
        <w:lvlText w:val="%8)"/>
        <w:lvlJc w:val="left"/>
      </w:lvl>
    </w:lvlOverride>
  </w:num>
  <w:num w:numId="23">
    <w:abstractNumId w:val="6"/>
    <w:lvlOverride w:ilvl="0">
      <w:startOverride w:val="3"/>
      <w:lvl w:ilvl="0">
        <w:start w:val="3"/>
        <w:numFmt w:val="lowerLetter"/>
        <w:lvlText w:val="%1)"/>
        <w:lvlJc w:val="left"/>
      </w:lvl>
    </w:lvlOverride>
    <w:lvlOverride w:ilvl="1">
      <w:startOverride w:val="1"/>
      <w:lvl w:ilvl="1">
        <w:start w:val="1"/>
        <w:numFmt w:val="lowerLetter"/>
        <w:lvlText w:val="%2)"/>
        <w:lvlJc w:val="left"/>
      </w:lvl>
    </w:lvlOverride>
    <w:lvlOverride w:ilvl="2">
      <w:startOverride w:val="1"/>
      <w:lvl w:ilvl="2">
        <w:start w:val="1"/>
        <w:numFmt w:val="lowerLetter"/>
        <w:lvlText w:val="%3)"/>
        <w:lvlJc w:val="left"/>
      </w:lvl>
    </w:lvlOverride>
    <w:lvlOverride w:ilvl="3">
      <w:startOverride w:val="1"/>
      <w:lvl w:ilvl="3">
        <w:start w:val="1"/>
        <w:numFmt w:val="lowerLetter"/>
        <w:lvlText w:val="%4)"/>
        <w:lvlJc w:val="left"/>
      </w:lvl>
    </w:lvlOverride>
    <w:lvlOverride w:ilvl="4">
      <w:startOverride w:val="1"/>
      <w:lvl w:ilvl="4">
        <w:start w:val="1"/>
        <w:numFmt w:val="lowerLetter"/>
        <w:lvlText w:val="%5)"/>
        <w:lvlJc w:val="left"/>
      </w:lvl>
    </w:lvlOverride>
    <w:lvlOverride w:ilvl="5">
      <w:startOverride w:val="1"/>
      <w:lvl w:ilvl="5">
        <w:start w:val="1"/>
        <w:numFmt w:val="lowerLetter"/>
        <w:lvlText w:val="%6)"/>
        <w:lvlJc w:val="left"/>
      </w:lvl>
    </w:lvlOverride>
    <w:lvlOverride w:ilvl="6">
      <w:startOverride w:val="1"/>
      <w:lvl w:ilvl="6">
        <w:start w:val="1"/>
        <w:numFmt w:val="lowerLetter"/>
        <w:lvlText w:val="%7)"/>
        <w:lvlJc w:val="left"/>
      </w:lvl>
    </w:lvlOverride>
    <w:lvlOverride w:ilvl="7">
      <w:startOverride w:val="1"/>
      <w:lvl w:ilvl="7">
        <w:start w:val="1"/>
        <w:numFmt w:val="lowerLetter"/>
        <w:lvlText w:val="%8)"/>
        <w:lvlJc w:val="left"/>
      </w:lvl>
    </w:lvlOverride>
  </w:num>
  <w:num w:numId="24">
    <w:abstractNumId w:val="0"/>
    <w:lvlOverride w:ilvl="0">
      <w:lvl w:ilvl="0">
        <w:numFmt w:val="bullet"/>
        <w:lvlText w:val="$"/>
        <w:legacy w:legacy="1" w:legacySpace="0" w:legacyIndent="720"/>
        <w:lvlJc w:val="left"/>
        <w:pPr>
          <w:ind w:left="720" w:hanging="720"/>
        </w:pPr>
        <w:rPr>
          <w:rFonts w:ascii="WP TypographicSymbols" w:hAnsi="WP TypographicSymbols" w:hint="default"/>
        </w:rPr>
      </w:lvl>
    </w:lvlOverride>
  </w:num>
  <w:num w:numId="25">
    <w:abstractNumId w:val="22"/>
  </w:num>
  <w:num w:numId="26">
    <w:abstractNumId w:val="12"/>
  </w:num>
  <w:num w:numId="27">
    <w:abstractNumId w:val="24"/>
  </w:num>
  <w:num w:numId="28">
    <w:abstractNumId w:val="23"/>
  </w:num>
  <w:num w:numId="29">
    <w:abstractNumId w:val="34"/>
  </w:num>
  <w:num w:numId="30">
    <w:abstractNumId w:val="19"/>
  </w:num>
  <w:num w:numId="31">
    <w:abstractNumId w:val="33"/>
  </w:num>
  <w:num w:numId="32">
    <w:abstractNumId w:val="8"/>
  </w:num>
  <w:num w:numId="33">
    <w:abstractNumId w:val="10"/>
  </w:num>
  <w:num w:numId="34">
    <w:abstractNumId w:val="11"/>
  </w:num>
  <w:num w:numId="35">
    <w:abstractNumId w:val="21"/>
  </w:num>
  <w:num w:numId="36">
    <w:abstractNumId w:val="29"/>
  </w:num>
  <w:num w:numId="37">
    <w:abstractNumId w:val="26"/>
  </w:num>
  <w:num w:numId="38">
    <w:abstractNumId w:val="25"/>
  </w:num>
  <w:num w:numId="39">
    <w:abstractNumId w:val="32"/>
  </w:num>
  <w:num w:numId="40">
    <w:abstractNumId w:val="35"/>
  </w:num>
  <w:num w:numId="41">
    <w:abstractNumId w:val="17"/>
  </w:num>
  <w:num w:numId="42">
    <w:abstractNumId w:val="18"/>
  </w:num>
  <w:num w:numId="43">
    <w:abstractNumId w:val="27"/>
  </w:num>
  <w:num w:numId="44">
    <w:abstractNumId w:val="30"/>
  </w:num>
  <w:num w:numId="45">
    <w:abstractNumId w:val="3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
  <w:rsids>
    <w:rsidRoot w:val="007C6F22"/>
    <w:rsid w:val="00264D80"/>
    <w:rsid w:val="0059410C"/>
    <w:rsid w:val="005A4C18"/>
    <w:rsid w:val="007C6F22"/>
    <w:rsid w:val="00832933"/>
    <w:rsid w:val="00B879C9"/>
    <w:rsid w:val="00C53DBF"/>
    <w:rsid w:val="00E01B31"/>
    <w:rsid w:val="00E3040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footnote reference" w:uiPriority="99"/>
    <w:lsdException w:name="Title" w:qFormat="1"/>
    <w:lsdException w:name="Subtitle" w:qFormat="1"/>
    <w:lsdException w:name="Strong" w:uiPriority="22" w:qFormat="1"/>
    <w:lsdException w:name="Emphasis" w:qFormat="1"/>
    <w:lsdException w:name="Normal (Web)" w:uiPriority="99"/>
    <w:lsdException w:name="No List" w:uiPriority="99"/>
    <w:lsdException w:name="Balloon Text" w:uiPriority="99"/>
    <w:lsdException w:name="Table Grid"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C6F22"/>
    <w:rPr>
      <w:rFonts w:ascii="Arial" w:hAnsi="Arial"/>
      <w:sz w:val="22"/>
      <w:szCs w:val="24"/>
      <w:lang w:eastAsia="zh-CN"/>
    </w:rPr>
  </w:style>
  <w:style w:type="paragraph" w:styleId="Heading1">
    <w:name w:val="heading 1"/>
    <w:basedOn w:val="Normal"/>
    <w:next w:val="Normal"/>
    <w:link w:val="Heading1Char"/>
    <w:qFormat/>
    <w:rsid w:val="007C6F22"/>
    <w:pPr>
      <w:keepNext/>
      <w:widowControl w:val="0"/>
      <w:tabs>
        <w:tab w:val="center" w:pos="4513"/>
      </w:tabs>
      <w:jc w:val="center"/>
      <w:outlineLvl w:val="0"/>
    </w:pPr>
    <w:rPr>
      <w:rFonts w:ascii="Times New Roman" w:eastAsia="Times New Roman" w:hAnsi="Times New Roman"/>
      <w:b/>
      <w:sz w:val="18"/>
      <w:szCs w:val="20"/>
      <w:lang w:eastAsia="en-US"/>
    </w:rPr>
  </w:style>
  <w:style w:type="paragraph" w:styleId="Heading2">
    <w:name w:val="heading 2"/>
    <w:basedOn w:val="Normal"/>
    <w:next w:val="Normal"/>
    <w:link w:val="Heading2Char"/>
    <w:semiHidden/>
    <w:unhideWhenUsed/>
    <w:qFormat/>
    <w:rsid w:val="007C6F22"/>
    <w:pPr>
      <w:keepNext/>
      <w:keepLines/>
      <w:spacing w:before="200"/>
      <w:outlineLvl w:val="1"/>
    </w:pPr>
    <w:rPr>
      <w:rFonts w:ascii="Cambria" w:hAnsi="Cambria"/>
      <w:b/>
      <w:bCs/>
      <w:color w:val="4F81BD"/>
      <w:sz w:val="26"/>
      <w:szCs w:val="26"/>
    </w:rPr>
  </w:style>
  <w:style w:type="paragraph" w:styleId="Heading3">
    <w:name w:val="heading 3"/>
    <w:basedOn w:val="Normal"/>
    <w:next w:val="Normal"/>
    <w:link w:val="Heading3Char"/>
    <w:semiHidden/>
    <w:unhideWhenUsed/>
    <w:qFormat/>
    <w:rsid w:val="007C6F22"/>
    <w:pPr>
      <w:keepNext/>
      <w:keepLines/>
      <w:spacing w:before="200"/>
      <w:outlineLvl w:val="2"/>
    </w:pPr>
    <w:rPr>
      <w:rFonts w:ascii="Cambria" w:hAnsi="Cambria"/>
      <w:b/>
      <w:bCs/>
      <w:color w:val="4F81BD"/>
    </w:rPr>
  </w:style>
  <w:style w:type="paragraph" w:styleId="Heading4">
    <w:name w:val="heading 4"/>
    <w:basedOn w:val="Normal"/>
    <w:next w:val="Normal"/>
    <w:link w:val="Heading4Char"/>
    <w:semiHidden/>
    <w:unhideWhenUsed/>
    <w:qFormat/>
    <w:rsid w:val="007C6F22"/>
    <w:pPr>
      <w:keepNext/>
      <w:keepLines/>
      <w:spacing w:before="200"/>
      <w:outlineLvl w:val="3"/>
    </w:pPr>
    <w:rPr>
      <w:rFonts w:ascii="Cambria" w:hAnsi="Cambria"/>
      <w:b/>
      <w:bCs/>
      <w:i/>
      <w:iCs/>
      <w:color w:val="4F81BD"/>
    </w:rPr>
  </w:style>
  <w:style w:type="paragraph" w:styleId="Heading5">
    <w:name w:val="heading 5"/>
    <w:basedOn w:val="Normal"/>
    <w:next w:val="Normal"/>
    <w:link w:val="Heading5Char"/>
    <w:semiHidden/>
    <w:unhideWhenUsed/>
    <w:qFormat/>
    <w:rsid w:val="007C6F22"/>
    <w:pPr>
      <w:keepNext/>
      <w:keepLines/>
      <w:spacing w:before="200"/>
      <w:outlineLvl w:val="4"/>
    </w:pPr>
    <w:rPr>
      <w:rFonts w:ascii="Cambria" w:hAnsi="Cambria"/>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7C6F22"/>
    <w:rPr>
      <w:rFonts w:eastAsia="Times New Roman"/>
      <w:b/>
      <w:sz w:val="18"/>
      <w:lang w:eastAsia="en-US"/>
    </w:rPr>
  </w:style>
  <w:style w:type="character" w:customStyle="1" w:styleId="Heading2Char">
    <w:name w:val="Heading 2 Char"/>
    <w:link w:val="Heading2"/>
    <w:semiHidden/>
    <w:rsid w:val="007C6F22"/>
    <w:rPr>
      <w:rFonts w:ascii="Cambria" w:hAnsi="Cambria"/>
      <w:b/>
      <w:bCs/>
      <w:color w:val="4F81BD"/>
      <w:sz w:val="26"/>
      <w:szCs w:val="26"/>
    </w:rPr>
  </w:style>
  <w:style w:type="character" w:customStyle="1" w:styleId="Heading3Char">
    <w:name w:val="Heading 3 Char"/>
    <w:link w:val="Heading3"/>
    <w:semiHidden/>
    <w:rsid w:val="007C6F22"/>
    <w:rPr>
      <w:rFonts w:ascii="Cambria" w:hAnsi="Cambria"/>
      <w:b/>
      <w:bCs/>
      <w:color w:val="4F81BD"/>
      <w:sz w:val="22"/>
      <w:szCs w:val="24"/>
    </w:rPr>
  </w:style>
  <w:style w:type="character" w:customStyle="1" w:styleId="Heading4Char">
    <w:name w:val="Heading 4 Char"/>
    <w:link w:val="Heading4"/>
    <w:semiHidden/>
    <w:rsid w:val="007C6F22"/>
    <w:rPr>
      <w:rFonts w:ascii="Cambria" w:hAnsi="Cambria"/>
      <w:b/>
      <w:bCs/>
      <w:i/>
      <w:iCs/>
      <w:color w:val="4F81BD"/>
      <w:sz w:val="22"/>
      <w:szCs w:val="24"/>
    </w:rPr>
  </w:style>
  <w:style w:type="character" w:customStyle="1" w:styleId="Heading5Char">
    <w:name w:val="Heading 5 Char"/>
    <w:link w:val="Heading5"/>
    <w:semiHidden/>
    <w:rsid w:val="007C6F22"/>
    <w:rPr>
      <w:rFonts w:ascii="Cambria" w:hAnsi="Cambria"/>
      <w:color w:val="243F60"/>
      <w:sz w:val="22"/>
      <w:szCs w:val="24"/>
    </w:rPr>
  </w:style>
  <w:style w:type="numbering" w:customStyle="1" w:styleId="NoList1">
    <w:name w:val="No List1"/>
    <w:next w:val="NoList"/>
    <w:uiPriority w:val="99"/>
    <w:semiHidden/>
    <w:unhideWhenUsed/>
    <w:rsid w:val="007C6F22"/>
  </w:style>
  <w:style w:type="character" w:styleId="FootnoteReference">
    <w:name w:val="footnote reference"/>
    <w:uiPriority w:val="99"/>
    <w:rsid w:val="007C6F22"/>
  </w:style>
  <w:style w:type="paragraph" w:customStyle="1" w:styleId="Level1">
    <w:name w:val="Level 1"/>
    <w:basedOn w:val="Normal"/>
    <w:rsid w:val="007C6F22"/>
    <w:pPr>
      <w:widowControl w:val="0"/>
      <w:autoSpaceDE w:val="0"/>
      <w:autoSpaceDN w:val="0"/>
      <w:adjustRightInd w:val="0"/>
      <w:ind w:left="720" w:hanging="720"/>
      <w:outlineLvl w:val="0"/>
    </w:pPr>
    <w:rPr>
      <w:rFonts w:ascii="Times New Roman" w:hAnsi="Times New Roman"/>
      <w:sz w:val="24"/>
      <w:lang w:val="en-US"/>
    </w:rPr>
  </w:style>
  <w:style w:type="paragraph" w:customStyle="1" w:styleId="Level2">
    <w:name w:val="Level 2"/>
    <w:basedOn w:val="Normal"/>
    <w:uiPriority w:val="99"/>
    <w:rsid w:val="007C6F22"/>
    <w:pPr>
      <w:widowControl w:val="0"/>
      <w:autoSpaceDE w:val="0"/>
      <w:autoSpaceDN w:val="0"/>
      <w:adjustRightInd w:val="0"/>
      <w:ind w:left="1440" w:hanging="720"/>
      <w:outlineLvl w:val="1"/>
    </w:pPr>
    <w:rPr>
      <w:rFonts w:ascii="Times New Roman" w:hAnsi="Times New Roman"/>
      <w:sz w:val="24"/>
      <w:lang w:val="en-US"/>
    </w:rPr>
  </w:style>
  <w:style w:type="paragraph" w:styleId="ListParagraph">
    <w:name w:val="List Paragraph"/>
    <w:basedOn w:val="Normal"/>
    <w:uiPriority w:val="34"/>
    <w:qFormat/>
    <w:rsid w:val="007C6F22"/>
    <w:pPr>
      <w:widowControl w:val="0"/>
      <w:autoSpaceDE w:val="0"/>
      <w:autoSpaceDN w:val="0"/>
      <w:adjustRightInd w:val="0"/>
      <w:ind w:left="720"/>
      <w:contextualSpacing/>
    </w:pPr>
    <w:rPr>
      <w:rFonts w:ascii="Times New Roman" w:hAnsi="Times New Roman"/>
      <w:sz w:val="24"/>
      <w:lang w:val="en-US"/>
    </w:rPr>
  </w:style>
  <w:style w:type="paragraph" w:styleId="BalloonText">
    <w:name w:val="Balloon Text"/>
    <w:basedOn w:val="Normal"/>
    <w:link w:val="BalloonTextChar"/>
    <w:uiPriority w:val="99"/>
    <w:unhideWhenUsed/>
    <w:rsid w:val="007C6F22"/>
    <w:pPr>
      <w:widowControl w:val="0"/>
      <w:autoSpaceDE w:val="0"/>
      <w:autoSpaceDN w:val="0"/>
      <w:adjustRightInd w:val="0"/>
    </w:pPr>
    <w:rPr>
      <w:rFonts w:ascii="Tahoma" w:hAnsi="Tahoma" w:cs="Tahoma"/>
      <w:sz w:val="16"/>
      <w:szCs w:val="16"/>
      <w:lang w:val="en-US"/>
    </w:rPr>
  </w:style>
  <w:style w:type="character" w:customStyle="1" w:styleId="BalloonTextChar">
    <w:name w:val="Balloon Text Char"/>
    <w:link w:val="BalloonText"/>
    <w:uiPriority w:val="99"/>
    <w:rsid w:val="007C6F22"/>
    <w:rPr>
      <w:rFonts w:ascii="Tahoma" w:hAnsi="Tahoma" w:cs="Tahoma"/>
      <w:sz w:val="16"/>
      <w:szCs w:val="16"/>
      <w:lang w:val="en-US"/>
    </w:rPr>
  </w:style>
  <w:style w:type="paragraph" w:styleId="Header">
    <w:name w:val="header"/>
    <w:basedOn w:val="Normal"/>
    <w:link w:val="HeaderChar"/>
    <w:unhideWhenUsed/>
    <w:rsid w:val="007C6F22"/>
    <w:pPr>
      <w:widowControl w:val="0"/>
      <w:tabs>
        <w:tab w:val="center" w:pos="4513"/>
        <w:tab w:val="right" w:pos="9026"/>
      </w:tabs>
      <w:autoSpaceDE w:val="0"/>
      <w:autoSpaceDN w:val="0"/>
      <w:adjustRightInd w:val="0"/>
    </w:pPr>
    <w:rPr>
      <w:rFonts w:ascii="Times New Roman" w:hAnsi="Times New Roman"/>
      <w:sz w:val="24"/>
      <w:lang w:val="en-US"/>
    </w:rPr>
  </w:style>
  <w:style w:type="character" w:customStyle="1" w:styleId="HeaderChar">
    <w:name w:val="Header Char"/>
    <w:link w:val="Header"/>
    <w:rsid w:val="007C6F22"/>
    <w:rPr>
      <w:sz w:val="24"/>
      <w:szCs w:val="24"/>
      <w:lang w:val="en-US"/>
    </w:rPr>
  </w:style>
  <w:style w:type="paragraph" w:styleId="Footer">
    <w:name w:val="footer"/>
    <w:basedOn w:val="Normal"/>
    <w:link w:val="FooterChar"/>
    <w:uiPriority w:val="99"/>
    <w:unhideWhenUsed/>
    <w:rsid w:val="007C6F22"/>
    <w:pPr>
      <w:widowControl w:val="0"/>
      <w:tabs>
        <w:tab w:val="center" w:pos="4513"/>
        <w:tab w:val="right" w:pos="9026"/>
      </w:tabs>
      <w:autoSpaceDE w:val="0"/>
      <w:autoSpaceDN w:val="0"/>
      <w:adjustRightInd w:val="0"/>
    </w:pPr>
    <w:rPr>
      <w:rFonts w:ascii="Times New Roman" w:hAnsi="Times New Roman"/>
      <w:sz w:val="24"/>
      <w:lang w:val="en-US"/>
    </w:rPr>
  </w:style>
  <w:style w:type="character" w:customStyle="1" w:styleId="FooterChar">
    <w:name w:val="Footer Char"/>
    <w:link w:val="Footer"/>
    <w:uiPriority w:val="99"/>
    <w:rsid w:val="007C6F22"/>
    <w:rPr>
      <w:sz w:val="24"/>
      <w:szCs w:val="24"/>
      <w:lang w:val="en-US"/>
    </w:rPr>
  </w:style>
  <w:style w:type="character" w:styleId="PlaceholderText">
    <w:name w:val="Placeholder Text"/>
    <w:uiPriority w:val="99"/>
    <w:semiHidden/>
    <w:rsid w:val="007C6F22"/>
    <w:rPr>
      <w:color w:val="808080"/>
    </w:rPr>
  </w:style>
  <w:style w:type="paragraph" w:styleId="BodyText">
    <w:name w:val="Body Text"/>
    <w:basedOn w:val="Normal"/>
    <w:link w:val="BodyTextChar"/>
    <w:rsid w:val="007C6F22"/>
    <w:pPr>
      <w:widowControl w:val="0"/>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imes New Roman" w:eastAsia="Times New Roman" w:hAnsi="Times New Roman"/>
      <w:i/>
      <w:sz w:val="18"/>
      <w:szCs w:val="20"/>
      <w:lang w:eastAsia="en-US"/>
    </w:rPr>
  </w:style>
  <w:style w:type="character" w:customStyle="1" w:styleId="BodyTextChar">
    <w:name w:val="Body Text Char"/>
    <w:link w:val="BodyText"/>
    <w:rsid w:val="007C6F22"/>
    <w:rPr>
      <w:rFonts w:eastAsia="Times New Roman"/>
      <w:i/>
      <w:sz w:val="18"/>
      <w:lang w:eastAsia="en-US"/>
    </w:rPr>
  </w:style>
  <w:style w:type="paragraph" w:styleId="BodyTextIndent">
    <w:name w:val="Body Text Indent"/>
    <w:basedOn w:val="Normal"/>
    <w:link w:val="BodyTextIndentChar"/>
    <w:rsid w:val="007C6F22"/>
    <w:pPr>
      <w:spacing w:after="120"/>
      <w:ind w:left="283"/>
    </w:pPr>
  </w:style>
  <w:style w:type="character" w:customStyle="1" w:styleId="BodyTextIndentChar">
    <w:name w:val="Body Text Indent Char"/>
    <w:link w:val="BodyTextIndent"/>
    <w:rsid w:val="007C6F22"/>
    <w:rPr>
      <w:rFonts w:ascii="Arial" w:hAnsi="Arial"/>
      <w:sz w:val="22"/>
      <w:szCs w:val="24"/>
    </w:rPr>
  </w:style>
  <w:style w:type="paragraph" w:styleId="BodyTextIndent2">
    <w:name w:val="Body Text Indent 2"/>
    <w:basedOn w:val="Normal"/>
    <w:link w:val="BodyTextIndent2Char"/>
    <w:rsid w:val="007C6F22"/>
    <w:pPr>
      <w:spacing w:after="120" w:line="480" w:lineRule="auto"/>
      <w:ind w:left="283"/>
    </w:pPr>
  </w:style>
  <w:style w:type="character" w:customStyle="1" w:styleId="BodyTextIndent2Char">
    <w:name w:val="Body Text Indent 2 Char"/>
    <w:link w:val="BodyTextIndent2"/>
    <w:rsid w:val="007C6F22"/>
    <w:rPr>
      <w:rFonts w:ascii="Arial" w:hAnsi="Arial"/>
      <w:sz w:val="22"/>
      <w:szCs w:val="24"/>
    </w:rPr>
  </w:style>
  <w:style w:type="paragraph" w:styleId="BodyText2">
    <w:name w:val="Body Text 2"/>
    <w:basedOn w:val="Normal"/>
    <w:link w:val="BodyText2Char"/>
    <w:rsid w:val="007C6F22"/>
    <w:pPr>
      <w:spacing w:after="120" w:line="480" w:lineRule="auto"/>
    </w:pPr>
  </w:style>
  <w:style w:type="character" w:customStyle="1" w:styleId="BodyText2Char">
    <w:name w:val="Body Text 2 Char"/>
    <w:link w:val="BodyText2"/>
    <w:rsid w:val="007C6F22"/>
    <w:rPr>
      <w:rFonts w:ascii="Arial" w:hAnsi="Arial"/>
      <w:sz w:val="22"/>
      <w:szCs w:val="24"/>
    </w:rPr>
  </w:style>
  <w:style w:type="paragraph" w:customStyle="1" w:styleId="Level9">
    <w:name w:val="Level 9"/>
    <w:basedOn w:val="Normal"/>
    <w:rsid w:val="007C6F22"/>
    <w:pPr>
      <w:widowControl w:val="0"/>
    </w:pPr>
    <w:rPr>
      <w:rFonts w:ascii="Times New Roman" w:eastAsia="Times New Roman" w:hAnsi="Times New Roman"/>
      <w:b/>
      <w:sz w:val="24"/>
      <w:szCs w:val="20"/>
      <w:lang w:val="en-US" w:eastAsia="en-US"/>
    </w:rPr>
  </w:style>
  <w:style w:type="table" w:styleId="TableGrid">
    <w:name w:val="Table Grid"/>
    <w:basedOn w:val="TableNormal"/>
    <w:uiPriority w:val="99"/>
    <w:rsid w:val="007C6F22"/>
    <w:rPr>
      <w:rFonts w:ascii="Cambria" w:eastAsia="MS Mincho" w:hAnsi="Cambria"/>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booktitle">
    <w:name w:val="booktitle"/>
    <w:rsid w:val="007C6F22"/>
  </w:style>
  <w:style w:type="character" w:customStyle="1" w:styleId="bookauthor">
    <w:name w:val="bookauthor"/>
    <w:rsid w:val="007C6F22"/>
  </w:style>
  <w:style w:type="character" w:styleId="Strong">
    <w:name w:val="Strong"/>
    <w:uiPriority w:val="22"/>
    <w:qFormat/>
    <w:rsid w:val="007C6F22"/>
    <w:rPr>
      <w:b/>
      <w:bCs/>
    </w:rPr>
  </w:style>
  <w:style w:type="character" w:customStyle="1" w:styleId="ptbrand">
    <w:name w:val="ptbrand"/>
    <w:rsid w:val="007C6F22"/>
  </w:style>
  <w:style w:type="character" w:styleId="PageNumber">
    <w:name w:val="page number"/>
    <w:rsid w:val="007C6F22"/>
  </w:style>
  <w:style w:type="paragraph" w:styleId="NormalWeb">
    <w:name w:val="Normal (Web)"/>
    <w:basedOn w:val="Normal"/>
    <w:uiPriority w:val="99"/>
    <w:unhideWhenUsed/>
    <w:rsid w:val="007C6F22"/>
    <w:pPr>
      <w:spacing w:before="100" w:beforeAutospacing="1" w:after="100" w:afterAutospacing="1"/>
    </w:pPr>
    <w:rPr>
      <w:rFonts w:ascii="Times New Roman" w:hAnsi="Times New Roman"/>
      <w:sz w:val="24"/>
    </w:rPr>
  </w:style>
  <w:style w:type="character" w:styleId="Hyperlink">
    <w:name w:val="Hyperlink"/>
    <w:rsid w:val="007C6F22"/>
    <w:rPr>
      <w:color w:val="0000FF"/>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1859</Words>
  <Characters>10601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London Metropolitan University</Company>
  <LinksUpToDate>false</LinksUpToDate>
  <CharactersWithSpaces>12436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Systems and Services</dc:creator>
  <cp:lastModifiedBy>Rosh</cp:lastModifiedBy>
  <cp:revision>5</cp:revision>
  <dcterms:created xsi:type="dcterms:W3CDTF">2013-06-09T15:35:00Z</dcterms:created>
  <dcterms:modified xsi:type="dcterms:W3CDTF">2013-06-15T23:44:00Z</dcterms:modified>
</cp:coreProperties>
</file>