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657979" w14:textId="77777777" w:rsidR="00583EFA" w:rsidRPr="00146710" w:rsidRDefault="00583EFA" w:rsidP="00583EFA">
      <w:pPr>
        <w:jc w:val="center"/>
        <w:rPr>
          <w:rFonts w:ascii="Arial" w:hAnsi="Arial" w:cs="Arial"/>
          <w:b/>
          <w:bCs/>
          <w:sz w:val="36"/>
          <w:szCs w:val="36"/>
          <w:lang w:val="en-US"/>
        </w:rPr>
      </w:pPr>
      <w:r w:rsidRPr="00146710">
        <w:rPr>
          <w:rFonts w:ascii="Arial" w:hAnsi="Arial" w:cs="Arial"/>
          <w:b/>
          <w:bCs/>
          <w:sz w:val="36"/>
          <w:szCs w:val="36"/>
          <w:lang w:val="en-US"/>
        </w:rPr>
        <w:t xml:space="preserve">Module Title: Hospitality and Guest Services for the Hotel Industry </w:t>
      </w:r>
    </w:p>
    <w:p w14:paraId="28F1E6D5" w14:textId="0F97CD54" w:rsidR="00583EFA" w:rsidRPr="00146710" w:rsidRDefault="00583EFA" w:rsidP="00583EFA">
      <w:pPr>
        <w:jc w:val="center"/>
        <w:rPr>
          <w:rFonts w:ascii="Arial" w:hAnsi="Arial" w:cs="Arial"/>
          <w:b/>
          <w:bCs/>
          <w:sz w:val="36"/>
          <w:szCs w:val="36"/>
          <w:lang w:val="en-US"/>
        </w:rPr>
      </w:pPr>
      <w:r w:rsidRPr="00146710">
        <w:rPr>
          <w:rFonts w:ascii="Arial" w:hAnsi="Arial" w:cs="Arial"/>
          <w:b/>
          <w:bCs/>
          <w:sz w:val="36"/>
          <w:szCs w:val="36"/>
          <w:lang w:val="en-US"/>
        </w:rPr>
        <w:t>Module Code: BMIH</w:t>
      </w:r>
      <w:r>
        <w:rPr>
          <w:rFonts w:ascii="Arial" w:hAnsi="Arial" w:cs="Arial"/>
          <w:b/>
          <w:bCs/>
          <w:sz w:val="36"/>
          <w:szCs w:val="36"/>
          <w:lang w:val="en-US"/>
        </w:rPr>
        <w:t>5007</w:t>
      </w:r>
    </w:p>
    <w:p w14:paraId="633144FB" w14:textId="4A4062E3" w:rsidR="00583EFA" w:rsidRPr="00146710" w:rsidRDefault="00583EFA" w:rsidP="00583EFA">
      <w:pPr>
        <w:jc w:val="center"/>
        <w:rPr>
          <w:rFonts w:ascii="Arial" w:hAnsi="Arial" w:cs="Arial"/>
          <w:b/>
          <w:bCs/>
          <w:sz w:val="36"/>
          <w:szCs w:val="36"/>
          <w:lang w:val="en-US"/>
        </w:rPr>
      </w:pPr>
      <w:r w:rsidRPr="00146710">
        <w:rPr>
          <w:rFonts w:ascii="Arial" w:hAnsi="Arial" w:cs="Arial"/>
          <w:b/>
          <w:bCs/>
          <w:sz w:val="36"/>
          <w:szCs w:val="36"/>
          <w:lang w:val="en-US"/>
        </w:rPr>
        <w:t xml:space="preserve">Assignment Title: </w:t>
      </w:r>
      <w:r w:rsidRPr="00583EFA">
        <w:rPr>
          <w:rFonts w:ascii="Arial" w:hAnsi="Arial" w:cs="Arial"/>
          <w:b/>
          <w:bCs/>
          <w:sz w:val="36"/>
          <w:szCs w:val="36"/>
          <w:lang w:val="en-US"/>
        </w:rPr>
        <w:t>BUSINESS REPORT- COMPARISON OF TWO HOSPITALITY ORGANISATIONS</w:t>
      </w:r>
    </w:p>
    <w:p w14:paraId="74303596" w14:textId="020E98C8" w:rsidR="00583EFA" w:rsidRPr="00146710" w:rsidRDefault="00583EFA" w:rsidP="00583EFA">
      <w:pPr>
        <w:jc w:val="center"/>
        <w:rPr>
          <w:rFonts w:ascii="Arial" w:hAnsi="Arial" w:cs="Arial"/>
          <w:b/>
          <w:bCs/>
          <w:lang w:val="en-US"/>
        </w:rPr>
      </w:pPr>
      <w:r w:rsidRPr="00146710">
        <w:rPr>
          <w:rFonts w:ascii="Arial" w:hAnsi="Arial" w:cs="Arial"/>
          <w:b/>
          <w:bCs/>
          <w:lang w:val="en-US"/>
        </w:rPr>
        <w:t>Student Name:</w:t>
      </w:r>
      <w:r>
        <w:rPr>
          <w:rFonts w:ascii="Arial" w:hAnsi="Arial" w:cs="Arial"/>
          <w:b/>
          <w:bCs/>
          <w:lang w:val="en-US"/>
        </w:rPr>
        <w:t xml:space="preserve"> Georgiana Pangonis</w:t>
      </w:r>
    </w:p>
    <w:p w14:paraId="7884A49D" w14:textId="0BCCAB69" w:rsidR="00583EFA" w:rsidRDefault="00583EFA" w:rsidP="00583EFA">
      <w:pPr>
        <w:jc w:val="center"/>
        <w:rPr>
          <w:rFonts w:ascii="Arial" w:hAnsi="Arial" w:cs="Arial"/>
          <w:b/>
          <w:bCs/>
          <w:lang w:val="en-US"/>
        </w:rPr>
      </w:pPr>
      <w:r w:rsidRPr="00146710">
        <w:rPr>
          <w:rFonts w:ascii="Arial" w:hAnsi="Arial" w:cs="Arial"/>
          <w:b/>
          <w:bCs/>
          <w:lang w:val="en-US"/>
        </w:rPr>
        <w:t>Student ID:</w:t>
      </w:r>
      <w:r>
        <w:rPr>
          <w:rFonts w:ascii="Arial" w:hAnsi="Arial" w:cs="Arial"/>
          <w:b/>
          <w:bCs/>
          <w:lang w:val="en-US"/>
        </w:rPr>
        <w:t xml:space="preserve"> </w:t>
      </w:r>
      <w:r w:rsidR="0059777E">
        <w:rPr>
          <w:rFonts w:ascii="Arial" w:hAnsi="Arial" w:cs="Arial"/>
          <w:b/>
          <w:bCs/>
          <w:lang w:val="en-US"/>
        </w:rPr>
        <w:t>2245303</w:t>
      </w:r>
    </w:p>
    <w:p w14:paraId="4610AE88" w14:textId="77777777" w:rsidR="003F4627" w:rsidRDefault="003F4627" w:rsidP="00583EFA">
      <w:pPr>
        <w:jc w:val="center"/>
        <w:rPr>
          <w:rFonts w:ascii="Arial" w:hAnsi="Arial" w:cs="Arial"/>
          <w:b/>
          <w:bCs/>
          <w:lang w:val="en-US"/>
        </w:rPr>
      </w:pPr>
    </w:p>
    <w:p w14:paraId="0C287C2A" w14:textId="77777777" w:rsidR="003F4627" w:rsidRDefault="003F4627" w:rsidP="00583EFA">
      <w:pPr>
        <w:jc w:val="center"/>
        <w:rPr>
          <w:rFonts w:ascii="Arial" w:hAnsi="Arial" w:cs="Arial"/>
          <w:b/>
          <w:bCs/>
          <w:lang w:val="en-US"/>
        </w:rPr>
      </w:pPr>
    </w:p>
    <w:p w14:paraId="5723D356" w14:textId="77777777" w:rsidR="00633C40" w:rsidRDefault="00943BA1" w:rsidP="00943BA1">
      <w:pPr>
        <w:jc w:val="left"/>
        <w:rPr>
          <w:rFonts w:ascii="Arial" w:hAnsi="Arial" w:cs="Arial"/>
          <w:b/>
          <w:bCs/>
          <w:lang w:val="en-US"/>
        </w:rPr>
      </w:pPr>
      <w:r>
        <w:rPr>
          <w:rFonts w:ascii="Arial" w:hAnsi="Arial" w:cs="Arial"/>
          <w:b/>
          <w:bCs/>
          <w:lang w:val="en-US"/>
        </w:rPr>
        <w:t xml:space="preserve">I confirm that I have not used any AI tools in the research </w:t>
      </w:r>
      <w:r w:rsidR="00A3607E">
        <w:rPr>
          <w:rFonts w:ascii="Arial" w:hAnsi="Arial" w:cs="Arial"/>
          <w:b/>
          <w:bCs/>
          <w:lang w:val="en-US"/>
        </w:rPr>
        <w:t xml:space="preserve">and creation of this assignment. </w:t>
      </w:r>
    </w:p>
    <w:p w14:paraId="3560A83F" w14:textId="78A4393B" w:rsidR="003F4627" w:rsidRDefault="00A3607E" w:rsidP="00943BA1">
      <w:pPr>
        <w:jc w:val="left"/>
        <w:rPr>
          <w:rFonts w:ascii="Arial" w:hAnsi="Arial" w:cs="Arial"/>
          <w:b/>
          <w:bCs/>
          <w:lang w:val="en-US"/>
        </w:rPr>
      </w:pPr>
      <w:r>
        <w:rPr>
          <w:rFonts w:ascii="Arial" w:hAnsi="Arial" w:cs="Arial"/>
          <w:b/>
          <w:bCs/>
          <w:lang w:val="en-US"/>
        </w:rPr>
        <w:t>I confirm that I have not presented</w:t>
      </w:r>
      <w:r w:rsidR="00633C40">
        <w:rPr>
          <w:rFonts w:ascii="Arial" w:hAnsi="Arial" w:cs="Arial"/>
          <w:b/>
          <w:bCs/>
          <w:lang w:val="en-US"/>
        </w:rPr>
        <w:t xml:space="preserve"> any AI generated materials</w:t>
      </w:r>
      <w:r w:rsidR="007B1829">
        <w:rPr>
          <w:rFonts w:ascii="Arial" w:hAnsi="Arial" w:cs="Arial"/>
          <w:b/>
          <w:bCs/>
          <w:lang w:val="en-US"/>
        </w:rPr>
        <w:t xml:space="preserve"> as my own work.</w:t>
      </w:r>
    </w:p>
    <w:p w14:paraId="2FB62782" w14:textId="4E4E2E59" w:rsidR="007B1829" w:rsidRPr="00146710" w:rsidRDefault="007B1829" w:rsidP="00943BA1">
      <w:pPr>
        <w:jc w:val="left"/>
        <w:rPr>
          <w:rFonts w:ascii="Arial" w:hAnsi="Arial" w:cs="Arial"/>
          <w:b/>
          <w:bCs/>
          <w:lang w:val="en-US"/>
        </w:rPr>
      </w:pPr>
      <w:r>
        <w:rPr>
          <w:rFonts w:ascii="Arial" w:hAnsi="Arial" w:cs="Arial"/>
          <w:b/>
          <w:bCs/>
          <w:lang w:val="en-US"/>
        </w:rPr>
        <w:t xml:space="preserve">I confirm I have copies </w:t>
      </w:r>
      <w:r w:rsidR="009B647F">
        <w:rPr>
          <w:rFonts w:ascii="Arial" w:hAnsi="Arial" w:cs="Arial"/>
          <w:b/>
          <w:bCs/>
          <w:lang w:val="en-US"/>
        </w:rPr>
        <w:t xml:space="preserve">of my drafts, notes and other resources I used, </w:t>
      </w:r>
      <w:proofErr w:type="spellStart"/>
      <w:r w:rsidR="009B647F">
        <w:rPr>
          <w:rFonts w:ascii="Arial" w:hAnsi="Arial" w:cs="Arial"/>
          <w:b/>
          <w:bCs/>
          <w:lang w:val="en-US"/>
        </w:rPr>
        <w:t>wich</w:t>
      </w:r>
      <w:proofErr w:type="spellEnd"/>
      <w:r w:rsidR="009B647F">
        <w:rPr>
          <w:rFonts w:ascii="Arial" w:hAnsi="Arial" w:cs="Arial"/>
          <w:b/>
          <w:bCs/>
          <w:lang w:val="en-US"/>
        </w:rPr>
        <w:t xml:space="preserve"> I may be asked to provide in evidence.</w:t>
      </w:r>
    </w:p>
    <w:p w14:paraId="4C98E716" w14:textId="77777777" w:rsidR="00FE28DF" w:rsidRPr="00022FFB" w:rsidRDefault="00FE28DF" w:rsidP="000B3E38">
      <w:pPr>
        <w:widowControl w:val="0"/>
        <w:spacing w:before="0" w:after="0"/>
        <w:ind w:right="2662"/>
        <w:rPr>
          <w:b/>
          <w:sz w:val="32"/>
          <w:szCs w:val="32"/>
        </w:rPr>
      </w:pPr>
    </w:p>
    <w:p w14:paraId="20E61A59" w14:textId="77777777" w:rsidR="00FE28DF" w:rsidRPr="00022FFB" w:rsidRDefault="00FE28DF" w:rsidP="000B3E38">
      <w:pPr>
        <w:widowControl w:val="0"/>
        <w:spacing w:before="0" w:after="0"/>
        <w:ind w:right="2662"/>
        <w:rPr>
          <w:b/>
          <w:sz w:val="32"/>
          <w:szCs w:val="32"/>
        </w:rPr>
      </w:pPr>
    </w:p>
    <w:p w14:paraId="368D9CA1" w14:textId="77777777" w:rsidR="00FE28DF" w:rsidRPr="00022FFB" w:rsidRDefault="00FE28DF" w:rsidP="000B3E38">
      <w:pPr>
        <w:widowControl w:val="0"/>
        <w:spacing w:before="0" w:after="0"/>
        <w:ind w:right="2662"/>
        <w:rPr>
          <w:b/>
          <w:sz w:val="32"/>
          <w:szCs w:val="32"/>
        </w:rPr>
      </w:pPr>
    </w:p>
    <w:p w14:paraId="724F7FF5" w14:textId="77777777" w:rsidR="00FE28DF" w:rsidRPr="00022FFB" w:rsidRDefault="00FE28DF" w:rsidP="000B3E38">
      <w:pPr>
        <w:widowControl w:val="0"/>
        <w:spacing w:before="0" w:after="0"/>
        <w:ind w:right="2662"/>
      </w:pPr>
    </w:p>
    <w:p w14:paraId="6EECDCD4" w14:textId="77777777" w:rsidR="00FE28DF" w:rsidRPr="00022FFB" w:rsidRDefault="00FE28DF" w:rsidP="000B3E38">
      <w:pPr>
        <w:widowControl w:val="0"/>
        <w:spacing w:before="0" w:after="0"/>
        <w:ind w:right="2662"/>
      </w:pPr>
    </w:p>
    <w:p w14:paraId="0FE0908D" w14:textId="77777777" w:rsidR="00FE28DF" w:rsidRPr="00022FFB" w:rsidRDefault="00FE28DF" w:rsidP="000B3E38">
      <w:pPr>
        <w:widowControl w:val="0"/>
        <w:spacing w:before="0" w:after="0"/>
        <w:ind w:right="2662"/>
      </w:pPr>
    </w:p>
    <w:p w14:paraId="3A7008BD" w14:textId="2854E62C" w:rsidR="00FE28DF" w:rsidRDefault="00FE28DF" w:rsidP="000B3E38">
      <w:pPr>
        <w:pStyle w:val="Heading1"/>
        <w:spacing w:before="0" w:after="0"/>
      </w:pPr>
      <w:bookmarkStart w:id="0" w:name="_2kbwwrx2icl7" w:colFirst="0" w:colLast="0"/>
      <w:bookmarkEnd w:id="0"/>
    </w:p>
    <w:p w14:paraId="73DBBEC5" w14:textId="77777777" w:rsidR="009B647F" w:rsidRDefault="009B647F" w:rsidP="009B647F"/>
    <w:p w14:paraId="3F4B292D" w14:textId="77777777" w:rsidR="009B647F" w:rsidRPr="009B647F" w:rsidRDefault="009B647F" w:rsidP="009B647F"/>
    <w:p w14:paraId="770C0A02" w14:textId="77777777" w:rsidR="00FE28DF" w:rsidRPr="00022FFB" w:rsidRDefault="00000000" w:rsidP="000B3E38">
      <w:pPr>
        <w:spacing w:before="0" w:after="0"/>
        <w:jc w:val="center"/>
        <w:rPr>
          <w:b/>
          <w:sz w:val="28"/>
          <w:szCs w:val="28"/>
        </w:rPr>
      </w:pPr>
      <w:r w:rsidRPr="00022FFB">
        <w:rPr>
          <w:b/>
          <w:sz w:val="28"/>
          <w:szCs w:val="28"/>
        </w:rPr>
        <w:t>Executive Summary</w:t>
      </w:r>
    </w:p>
    <w:p w14:paraId="23E8D648" w14:textId="77777777" w:rsidR="00C51989" w:rsidRPr="00022FFB" w:rsidRDefault="00000000" w:rsidP="000B3E38">
      <w:pPr>
        <w:spacing w:before="0" w:after="0"/>
        <w:rPr>
          <w:b/>
          <w:bCs/>
        </w:rPr>
      </w:pPr>
      <w:r w:rsidRPr="00022FFB">
        <w:t xml:space="preserve">This report aims to evaluate the financial management models of Shangri-La Hotel Group and Premier Inn Hotels. </w:t>
      </w:r>
      <w:r w:rsidR="00DC729F" w:rsidRPr="00022FFB">
        <w:t xml:space="preserve">This study </w:t>
      </w:r>
      <w:r w:rsidR="00017711" w:rsidRPr="00022FFB">
        <w:t>compares</w:t>
      </w:r>
      <w:r w:rsidRPr="00022FFB">
        <w:t xml:space="preserve"> their revenues, position, future increases, and CSR financial engagement. The report also suggests that Shangri La </w:t>
      </w:r>
      <w:r w:rsidR="0012384B" w:rsidRPr="00022FFB">
        <w:t xml:space="preserve">needs to </w:t>
      </w:r>
      <w:r w:rsidR="00DC729F" w:rsidRPr="00022FFB">
        <w:t>adopt</w:t>
      </w:r>
      <w:r w:rsidRPr="00022FFB">
        <w:t xml:space="preserve"> sustainable luxury and that Premier Inn intensify digitisation to give customers the best experience. These strategies provide necessary directions to both companies to keep them sustainable and exploit new market opportunities.</w:t>
      </w:r>
    </w:p>
    <w:p w14:paraId="36713CD5" w14:textId="77777777" w:rsidR="005F3C15" w:rsidRPr="00022FFB" w:rsidRDefault="00000000" w:rsidP="000B3E38">
      <w:pPr>
        <w:spacing w:before="0" w:after="0"/>
      </w:pPr>
      <w:r w:rsidRPr="00022FFB">
        <w:br w:type="page"/>
      </w:r>
    </w:p>
    <w:sdt>
      <w:sdtPr>
        <w:rPr>
          <w:rFonts w:ascii="Times New Roman" w:eastAsia="Times New Roman" w:hAnsi="Times New Roman" w:cs="Times New Roman"/>
          <w:color w:val="auto"/>
          <w:sz w:val="24"/>
          <w:szCs w:val="24"/>
          <w:lang w:val="en-GB" w:eastAsia="en-IN"/>
        </w:rPr>
        <w:id w:val="-1898427978"/>
        <w:docPartObj>
          <w:docPartGallery w:val="Table of Contents"/>
          <w:docPartUnique/>
        </w:docPartObj>
      </w:sdtPr>
      <w:sdtEndPr>
        <w:rPr>
          <w:b/>
          <w:bCs/>
        </w:rPr>
      </w:sdtEndPr>
      <w:sdtContent>
        <w:p w14:paraId="31378575" w14:textId="77777777" w:rsidR="005F3C15" w:rsidRPr="00022FFB" w:rsidRDefault="00000000" w:rsidP="000B3E38">
          <w:pPr>
            <w:pStyle w:val="TOCHeading"/>
            <w:spacing w:before="0" w:line="360" w:lineRule="auto"/>
            <w:jc w:val="center"/>
            <w:rPr>
              <w:rFonts w:ascii="Times New Roman" w:hAnsi="Times New Roman" w:cs="Times New Roman"/>
              <w:b/>
              <w:bCs/>
              <w:color w:val="auto"/>
              <w:sz w:val="28"/>
              <w:szCs w:val="28"/>
              <w:lang w:val="en-GB"/>
            </w:rPr>
          </w:pPr>
          <w:r w:rsidRPr="00022FFB">
            <w:rPr>
              <w:rFonts w:ascii="Times New Roman" w:hAnsi="Times New Roman" w:cs="Times New Roman"/>
              <w:b/>
              <w:bCs/>
              <w:color w:val="auto"/>
              <w:sz w:val="28"/>
              <w:szCs w:val="28"/>
              <w:lang w:val="en-GB"/>
            </w:rPr>
            <w:t>Table of Contents</w:t>
          </w:r>
        </w:p>
        <w:p w14:paraId="3A079752" w14:textId="77777777" w:rsidR="000810DB" w:rsidRPr="00022FFB" w:rsidRDefault="00000000" w:rsidP="000B3E38">
          <w:pPr>
            <w:pStyle w:val="TOC1"/>
            <w:tabs>
              <w:tab w:val="right" w:leader="dot" w:pos="9019"/>
            </w:tabs>
            <w:spacing w:before="0" w:after="0"/>
            <w:rPr>
              <w:rFonts w:asciiTheme="minorHAnsi" w:eastAsiaTheme="minorEastAsia" w:hAnsiTheme="minorHAnsi" w:cstheme="minorBidi"/>
              <w:kern w:val="2"/>
              <w:sz w:val="22"/>
              <w:szCs w:val="22"/>
              <w14:ligatures w14:val="standardContextual"/>
            </w:rPr>
          </w:pPr>
          <w:r w:rsidRPr="00022FFB">
            <w:fldChar w:fldCharType="begin"/>
          </w:r>
          <w:r w:rsidRPr="00022FFB">
            <w:instrText xml:space="preserve"> TOC \o "1-3" \h \z \u </w:instrText>
          </w:r>
          <w:r w:rsidRPr="00022FFB">
            <w:fldChar w:fldCharType="separate"/>
          </w:r>
          <w:hyperlink w:anchor="_Toc179045078" w:history="1">
            <w:r w:rsidR="000810DB" w:rsidRPr="00022FFB">
              <w:rPr>
                <w:rStyle w:val="Hyperlink"/>
                <w:bCs/>
                <w:color w:val="auto"/>
              </w:rPr>
              <w:t>Introduction</w:t>
            </w:r>
            <w:r w:rsidR="000810DB" w:rsidRPr="00022FFB">
              <w:rPr>
                <w:webHidden/>
              </w:rPr>
              <w:tab/>
            </w:r>
            <w:r w:rsidR="000810DB" w:rsidRPr="00022FFB">
              <w:rPr>
                <w:webHidden/>
              </w:rPr>
              <w:fldChar w:fldCharType="begin"/>
            </w:r>
            <w:r w:rsidR="000810DB" w:rsidRPr="00022FFB">
              <w:rPr>
                <w:webHidden/>
              </w:rPr>
              <w:instrText xml:space="preserve"> PAGEREF _Toc179045078 \h </w:instrText>
            </w:r>
            <w:r w:rsidR="000810DB" w:rsidRPr="00022FFB">
              <w:rPr>
                <w:webHidden/>
              </w:rPr>
            </w:r>
            <w:r w:rsidR="000810DB" w:rsidRPr="00022FFB">
              <w:rPr>
                <w:webHidden/>
              </w:rPr>
              <w:fldChar w:fldCharType="separate"/>
            </w:r>
            <w:r w:rsidR="000810DB" w:rsidRPr="00022FFB">
              <w:rPr>
                <w:webHidden/>
              </w:rPr>
              <w:t>3</w:t>
            </w:r>
            <w:r w:rsidR="000810DB" w:rsidRPr="00022FFB">
              <w:rPr>
                <w:webHidden/>
              </w:rPr>
              <w:fldChar w:fldCharType="end"/>
            </w:r>
          </w:hyperlink>
        </w:p>
        <w:p w14:paraId="5044F902" w14:textId="77777777" w:rsidR="000810DB" w:rsidRPr="00022FFB" w:rsidRDefault="000810DB" w:rsidP="000B3E38">
          <w:pPr>
            <w:pStyle w:val="TOC1"/>
            <w:tabs>
              <w:tab w:val="right" w:leader="dot" w:pos="9019"/>
            </w:tabs>
            <w:spacing w:before="0" w:after="0"/>
            <w:rPr>
              <w:rFonts w:asciiTheme="minorHAnsi" w:eastAsiaTheme="minorEastAsia" w:hAnsiTheme="minorHAnsi" w:cstheme="minorBidi"/>
              <w:kern w:val="2"/>
              <w:sz w:val="22"/>
              <w:szCs w:val="22"/>
              <w14:ligatures w14:val="standardContextual"/>
            </w:rPr>
          </w:pPr>
          <w:hyperlink w:anchor="_Toc179045079" w:history="1">
            <w:r w:rsidRPr="00022FFB">
              <w:rPr>
                <w:rStyle w:val="Hyperlink"/>
                <w:bCs/>
                <w:color w:val="auto"/>
              </w:rPr>
              <w:t xml:space="preserve">Comparison of </w:t>
            </w:r>
            <w:r w:rsidRPr="00022FFB">
              <w:rPr>
                <w:rStyle w:val="Hyperlink"/>
                <w:color w:val="auto"/>
              </w:rPr>
              <w:t>Total Revenue</w:t>
            </w:r>
            <w:r w:rsidRPr="00022FFB">
              <w:rPr>
                <w:webHidden/>
              </w:rPr>
              <w:tab/>
            </w:r>
            <w:r w:rsidRPr="00022FFB">
              <w:rPr>
                <w:webHidden/>
              </w:rPr>
              <w:fldChar w:fldCharType="begin"/>
            </w:r>
            <w:r w:rsidRPr="00022FFB">
              <w:rPr>
                <w:webHidden/>
              </w:rPr>
              <w:instrText xml:space="preserve"> PAGEREF _Toc179045079 \h </w:instrText>
            </w:r>
            <w:r w:rsidRPr="00022FFB">
              <w:rPr>
                <w:webHidden/>
              </w:rPr>
            </w:r>
            <w:r w:rsidRPr="00022FFB">
              <w:rPr>
                <w:webHidden/>
              </w:rPr>
              <w:fldChar w:fldCharType="separate"/>
            </w:r>
            <w:r w:rsidRPr="00022FFB">
              <w:rPr>
                <w:webHidden/>
              </w:rPr>
              <w:t>3</w:t>
            </w:r>
            <w:r w:rsidRPr="00022FFB">
              <w:rPr>
                <w:webHidden/>
              </w:rPr>
              <w:fldChar w:fldCharType="end"/>
            </w:r>
          </w:hyperlink>
        </w:p>
        <w:p w14:paraId="0111A1DD" w14:textId="77777777" w:rsidR="000810DB" w:rsidRPr="00022FFB" w:rsidRDefault="000810DB" w:rsidP="000B3E38">
          <w:pPr>
            <w:pStyle w:val="TOC1"/>
            <w:tabs>
              <w:tab w:val="right" w:leader="dot" w:pos="9019"/>
            </w:tabs>
            <w:spacing w:before="0" w:after="0"/>
            <w:rPr>
              <w:rFonts w:asciiTheme="minorHAnsi" w:eastAsiaTheme="minorEastAsia" w:hAnsiTheme="minorHAnsi" w:cstheme="minorBidi"/>
              <w:kern w:val="2"/>
              <w:sz w:val="22"/>
              <w:szCs w:val="22"/>
              <w14:ligatures w14:val="standardContextual"/>
            </w:rPr>
          </w:pPr>
          <w:hyperlink w:anchor="_Toc179045080" w:history="1">
            <w:r w:rsidRPr="00022FFB">
              <w:rPr>
                <w:rStyle w:val="Hyperlink"/>
                <w:bCs/>
                <w:color w:val="auto"/>
              </w:rPr>
              <w:t xml:space="preserve">Comparison of </w:t>
            </w:r>
            <w:r w:rsidRPr="00022FFB">
              <w:rPr>
                <w:rStyle w:val="Hyperlink"/>
                <w:color w:val="auto"/>
              </w:rPr>
              <w:t>Market Position</w:t>
            </w:r>
            <w:r w:rsidRPr="00022FFB">
              <w:rPr>
                <w:webHidden/>
              </w:rPr>
              <w:tab/>
            </w:r>
            <w:r w:rsidRPr="00022FFB">
              <w:rPr>
                <w:webHidden/>
              </w:rPr>
              <w:fldChar w:fldCharType="begin"/>
            </w:r>
            <w:r w:rsidRPr="00022FFB">
              <w:rPr>
                <w:webHidden/>
              </w:rPr>
              <w:instrText xml:space="preserve"> PAGEREF _Toc179045080 \h </w:instrText>
            </w:r>
            <w:r w:rsidRPr="00022FFB">
              <w:rPr>
                <w:webHidden/>
              </w:rPr>
            </w:r>
            <w:r w:rsidRPr="00022FFB">
              <w:rPr>
                <w:webHidden/>
              </w:rPr>
              <w:fldChar w:fldCharType="separate"/>
            </w:r>
            <w:r w:rsidRPr="00022FFB">
              <w:rPr>
                <w:webHidden/>
              </w:rPr>
              <w:t>4</w:t>
            </w:r>
            <w:r w:rsidRPr="00022FFB">
              <w:rPr>
                <w:webHidden/>
              </w:rPr>
              <w:fldChar w:fldCharType="end"/>
            </w:r>
          </w:hyperlink>
        </w:p>
        <w:p w14:paraId="1C7B507D" w14:textId="77777777" w:rsidR="000810DB" w:rsidRPr="00022FFB" w:rsidRDefault="000810DB" w:rsidP="000B3E38">
          <w:pPr>
            <w:pStyle w:val="TOC1"/>
            <w:tabs>
              <w:tab w:val="right" w:leader="dot" w:pos="9019"/>
            </w:tabs>
            <w:spacing w:before="0" w:after="0"/>
            <w:rPr>
              <w:rFonts w:asciiTheme="minorHAnsi" w:eastAsiaTheme="minorEastAsia" w:hAnsiTheme="minorHAnsi" w:cstheme="minorBidi"/>
              <w:kern w:val="2"/>
              <w:sz w:val="22"/>
              <w:szCs w:val="22"/>
              <w14:ligatures w14:val="standardContextual"/>
            </w:rPr>
          </w:pPr>
          <w:hyperlink w:anchor="_Toc179045081" w:history="1">
            <w:r w:rsidRPr="00022FFB">
              <w:rPr>
                <w:rStyle w:val="Hyperlink"/>
                <w:bCs/>
                <w:color w:val="auto"/>
              </w:rPr>
              <w:t xml:space="preserve">Comparison of </w:t>
            </w:r>
            <w:r w:rsidRPr="00022FFB">
              <w:rPr>
                <w:rStyle w:val="Hyperlink"/>
                <w:color w:val="auto"/>
              </w:rPr>
              <w:t>Growth Potential</w:t>
            </w:r>
            <w:r w:rsidRPr="00022FFB">
              <w:rPr>
                <w:webHidden/>
              </w:rPr>
              <w:tab/>
            </w:r>
            <w:r w:rsidRPr="00022FFB">
              <w:rPr>
                <w:webHidden/>
              </w:rPr>
              <w:fldChar w:fldCharType="begin"/>
            </w:r>
            <w:r w:rsidRPr="00022FFB">
              <w:rPr>
                <w:webHidden/>
              </w:rPr>
              <w:instrText xml:space="preserve"> PAGEREF _Toc179045081 \h </w:instrText>
            </w:r>
            <w:r w:rsidRPr="00022FFB">
              <w:rPr>
                <w:webHidden/>
              </w:rPr>
            </w:r>
            <w:r w:rsidRPr="00022FFB">
              <w:rPr>
                <w:webHidden/>
              </w:rPr>
              <w:fldChar w:fldCharType="separate"/>
            </w:r>
            <w:r w:rsidRPr="00022FFB">
              <w:rPr>
                <w:webHidden/>
              </w:rPr>
              <w:t>5</w:t>
            </w:r>
            <w:r w:rsidRPr="00022FFB">
              <w:rPr>
                <w:webHidden/>
              </w:rPr>
              <w:fldChar w:fldCharType="end"/>
            </w:r>
          </w:hyperlink>
        </w:p>
        <w:p w14:paraId="41CB7D8A" w14:textId="77777777" w:rsidR="000810DB" w:rsidRPr="00022FFB" w:rsidRDefault="000810DB" w:rsidP="000B3E38">
          <w:pPr>
            <w:pStyle w:val="TOC1"/>
            <w:tabs>
              <w:tab w:val="right" w:leader="dot" w:pos="9019"/>
            </w:tabs>
            <w:spacing w:before="0" w:after="0"/>
            <w:rPr>
              <w:rFonts w:asciiTheme="minorHAnsi" w:eastAsiaTheme="minorEastAsia" w:hAnsiTheme="minorHAnsi" w:cstheme="minorBidi"/>
              <w:kern w:val="2"/>
              <w:sz w:val="22"/>
              <w:szCs w:val="22"/>
              <w14:ligatures w14:val="standardContextual"/>
            </w:rPr>
          </w:pPr>
          <w:hyperlink w:anchor="_Toc179045082" w:history="1">
            <w:r w:rsidRPr="00022FFB">
              <w:rPr>
                <w:rStyle w:val="Hyperlink"/>
                <w:color w:val="auto"/>
              </w:rPr>
              <w:t>Financial Commitment to CSR</w:t>
            </w:r>
            <w:r w:rsidRPr="00022FFB">
              <w:rPr>
                <w:webHidden/>
              </w:rPr>
              <w:tab/>
            </w:r>
            <w:r w:rsidRPr="00022FFB">
              <w:rPr>
                <w:webHidden/>
              </w:rPr>
              <w:fldChar w:fldCharType="begin"/>
            </w:r>
            <w:r w:rsidRPr="00022FFB">
              <w:rPr>
                <w:webHidden/>
              </w:rPr>
              <w:instrText xml:space="preserve"> PAGEREF _Toc179045082 \h </w:instrText>
            </w:r>
            <w:r w:rsidRPr="00022FFB">
              <w:rPr>
                <w:webHidden/>
              </w:rPr>
            </w:r>
            <w:r w:rsidRPr="00022FFB">
              <w:rPr>
                <w:webHidden/>
              </w:rPr>
              <w:fldChar w:fldCharType="separate"/>
            </w:r>
            <w:r w:rsidRPr="00022FFB">
              <w:rPr>
                <w:webHidden/>
              </w:rPr>
              <w:t>7</w:t>
            </w:r>
            <w:r w:rsidRPr="00022FFB">
              <w:rPr>
                <w:webHidden/>
              </w:rPr>
              <w:fldChar w:fldCharType="end"/>
            </w:r>
          </w:hyperlink>
        </w:p>
        <w:p w14:paraId="369BE9F8" w14:textId="77777777" w:rsidR="000810DB" w:rsidRPr="00022FFB" w:rsidRDefault="000810DB" w:rsidP="000B3E38">
          <w:pPr>
            <w:pStyle w:val="TOC1"/>
            <w:tabs>
              <w:tab w:val="right" w:leader="dot" w:pos="9019"/>
            </w:tabs>
            <w:spacing w:before="0" w:after="0"/>
            <w:rPr>
              <w:rFonts w:asciiTheme="minorHAnsi" w:eastAsiaTheme="minorEastAsia" w:hAnsiTheme="minorHAnsi" w:cstheme="minorBidi"/>
              <w:kern w:val="2"/>
              <w:sz w:val="22"/>
              <w:szCs w:val="22"/>
              <w14:ligatures w14:val="standardContextual"/>
            </w:rPr>
          </w:pPr>
          <w:hyperlink w:anchor="_Toc179045083" w:history="1">
            <w:r w:rsidRPr="00022FFB">
              <w:rPr>
                <w:rStyle w:val="Hyperlink"/>
                <w:color w:val="auto"/>
              </w:rPr>
              <w:t>Recommendations</w:t>
            </w:r>
            <w:r w:rsidRPr="00022FFB">
              <w:rPr>
                <w:webHidden/>
              </w:rPr>
              <w:tab/>
            </w:r>
            <w:r w:rsidRPr="00022FFB">
              <w:rPr>
                <w:webHidden/>
              </w:rPr>
              <w:fldChar w:fldCharType="begin"/>
            </w:r>
            <w:r w:rsidRPr="00022FFB">
              <w:rPr>
                <w:webHidden/>
              </w:rPr>
              <w:instrText xml:space="preserve"> PAGEREF _Toc179045083 \h </w:instrText>
            </w:r>
            <w:r w:rsidRPr="00022FFB">
              <w:rPr>
                <w:webHidden/>
              </w:rPr>
            </w:r>
            <w:r w:rsidRPr="00022FFB">
              <w:rPr>
                <w:webHidden/>
              </w:rPr>
              <w:fldChar w:fldCharType="separate"/>
            </w:r>
            <w:r w:rsidRPr="00022FFB">
              <w:rPr>
                <w:webHidden/>
              </w:rPr>
              <w:t>8</w:t>
            </w:r>
            <w:r w:rsidRPr="00022FFB">
              <w:rPr>
                <w:webHidden/>
              </w:rPr>
              <w:fldChar w:fldCharType="end"/>
            </w:r>
          </w:hyperlink>
        </w:p>
        <w:p w14:paraId="166B8E30" w14:textId="77777777" w:rsidR="000810DB" w:rsidRPr="00022FFB" w:rsidRDefault="000810DB" w:rsidP="000B3E38">
          <w:pPr>
            <w:pStyle w:val="TOC1"/>
            <w:tabs>
              <w:tab w:val="right" w:leader="dot" w:pos="9019"/>
            </w:tabs>
            <w:spacing w:before="0" w:after="0"/>
            <w:rPr>
              <w:rFonts w:asciiTheme="minorHAnsi" w:eastAsiaTheme="minorEastAsia" w:hAnsiTheme="minorHAnsi" w:cstheme="minorBidi"/>
              <w:kern w:val="2"/>
              <w:sz w:val="22"/>
              <w:szCs w:val="22"/>
              <w14:ligatures w14:val="standardContextual"/>
            </w:rPr>
          </w:pPr>
          <w:hyperlink w:anchor="_Toc179045084" w:history="1">
            <w:r w:rsidRPr="00022FFB">
              <w:rPr>
                <w:rStyle w:val="Hyperlink"/>
                <w:color w:val="auto"/>
              </w:rPr>
              <w:t>Conclusion</w:t>
            </w:r>
            <w:r w:rsidRPr="00022FFB">
              <w:rPr>
                <w:webHidden/>
              </w:rPr>
              <w:tab/>
            </w:r>
            <w:r w:rsidRPr="00022FFB">
              <w:rPr>
                <w:webHidden/>
              </w:rPr>
              <w:fldChar w:fldCharType="begin"/>
            </w:r>
            <w:r w:rsidRPr="00022FFB">
              <w:rPr>
                <w:webHidden/>
              </w:rPr>
              <w:instrText xml:space="preserve"> PAGEREF _Toc179045084 \h </w:instrText>
            </w:r>
            <w:r w:rsidRPr="00022FFB">
              <w:rPr>
                <w:webHidden/>
              </w:rPr>
            </w:r>
            <w:r w:rsidRPr="00022FFB">
              <w:rPr>
                <w:webHidden/>
              </w:rPr>
              <w:fldChar w:fldCharType="separate"/>
            </w:r>
            <w:r w:rsidRPr="00022FFB">
              <w:rPr>
                <w:webHidden/>
              </w:rPr>
              <w:t>9</w:t>
            </w:r>
            <w:r w:rsidRPr="00022FFB">
              <w:rPr>
                <w:webHidden/>
              </w:rPr>
              <w:fldChar w:fldCharType="end"/>
            </w:r>
          </w:hyperlink>
        </w:p>
        <w:p w14:paraId="373A78AB" w14:textId="77777777" w:rsidR="000810DB" w:rsidRPr="00022FFB" w:rsidRDefault="000810DB" w:rsidP="000B3E38">
          <w:pPr>
            <w:pStyle w:val="TOC1"/>
            <w:tabs>
              <w:tab w:val="right" w:leader="dot" w:pos="9019"/>
            </w:tabs>
            <w:spacing w:before="0" w:after="0"/>
            <w:rPr>
              <w:rFonts w:asciiTheme="minorHAnsi" w:eastAsiaTheme="minorEastAsia" w:hAnsiTheme="minorHAnsi" w:cstheme="minorBidi"/>
              <w:kern w:val="2"/>
              <w:sz w:val="22"/>
              <w:szCs w:val="22"/>
              <w14:ligatures w14:val="standardContextual"/>
            </w:rPr>
          </w:pPr>
          <w:hyperlink w:anchor="_Toc179045085" w:history="1">
            <w:r w:rsidRPr="00022FFB">
              <w:rPr>
                <w:rStyle w:val="Hyperlink"/>
                <w:color w:val="auto"/>
              </w:rPr>
              <w:t>References</w:t>
            </w:r>
            <w:r w:rsidRPr="00022FFB">
              <w:rPr>
                <w:webHidden/>
              </w:rPr>
              <w:tab/>
            </w:r>
            <w:r w:rsidRPr="00022FFB">
              <w:rPr>
                <w:webHidden/>
              </w:rPr>
              <w:fldChar w:fldCharType="begin"/>
            </w:r>
            <w:r w:rsidRPr="00022FFB">
              <w:rPr>
                <w:webHidden/>
              </w:rPr>
              <w:instrText xml:space="preserve"> PAGEREF _Toc179045085 \h </w:instrText>
            </w:r>
            <w:r w:rsidRPr="00022FFB">
              <w:rPr>
                <w:webHidden/>
              </w:rPr>
            </w:r>
            <w:r w:rsidRPr="00022FFB">
              <w:rPr>
                <w:webHidden/>
              </w:rPr>
              <w:fldChar w:fldCharType="separate"/>
            </w:r>
            <w:r w:rsidRPr="00022FFB">
              <w:rPr>
                <w:webHidden/>
              </w:rPr>
              <w:t>10</w:t>
            </w:r>
            <w:r w:rsidRPr="00022FFB">
              <w:rPr>
                <w:webHidden/>
              </w:rPr>
              <w:fldChar w:fldCharType="end"/>
            </w:r>
          </w:hyperlink>
        </w:p>
        <w:p w14:paraId="5933F88F" w14:textId="77777777" w:rsidR="005F3C15" w:rsidRPr="00022FFB" w:rsidRDefault="00000000" w:rsidP="000B3E38">
          <w:pPr>
            <w:spacing w:before="0" w:after="0"/>
          </w:pPr>
          <w:r w:rsidRPr="00022FFB">
            <w:rPr>
              <w:b/>
              <w:bCs/>
            </w:rPr>
            <w:fldChar w:fldCharType="end"/>
          </w:r>
        </w:p>
      </w:sdtContent>
    </w:sdt>
    <w:p w14:paraId="39D367E2" w14:textId="77777777" w:rsidR="00FE28DF" w:rsidRPr="00022FFB" w:rsidRDefault="00FE28DF" w:rsidP="000B3E38">
      <w:pPr>
        <w:spacing w:before="0" w:after="0"/>
      </w:pPr>
    </w:p>
    <w:p w14:paraId="7E450C15" w14:textId="77777777" w:rsidR="00FE28DF" w:rsidRPr="00022FFB" w:rsidRDefault="00FE28DF" w:rsidP="000B3E38">
      <w:pPr>
        <w:pStyle w:val="Heading1"/>
        <w:spacing w:before="0" w:after="0"/>
      </w:pPr>
      <w:bookmarkStart w:id="1" w:name="_ioo3np45841f" w:colFirst="0" w:colLast="0"/>
      <w:bookmarkEnd w:id="1"/>
    </w:p>
    <w:p w14:paraId="39ED90AB" w14:textId="77777777" w:rsidR="00FE28DF" w:rsidRPr="00022FFB" w:rsidRDefault="00000000" w:rsidP="000B3E38">
      <w:pPr>
        <w:pStyle w:val="Heading1"/>
        <w:spacing w:before="0" w:after="0"/>
      </w:pPr>
      <w:bookmarkStart w:id="2" w:name="_r00idk6zzmb" w:colFirst="0" w:colLast="0"/>
      <w:bookmarkEnd w:id="2"/>
      <w:r w:rsidRPr="00022FFB">
        <w:br w:type="page"/>
      </w:r>
      <w:bookmarkStart w:id="3" w:name="_to4zq9ptx890" w:colFirst="0" w:colLast="0"/>
      <w:bookmarkEnd w:id="3"/>
    </w:p>
    <w:p w14:paraId="69D3C084" w14:textId="77777777" w:rsidR="00B639DA" w:rsidRPr="00022FFB" w:rsidRDefault="00000000" w:rsidP="000B3E38">
      <w:pPr>
        <w:pStyle w:val="Heading1"/>
        <w:spacing w:before="0" w:after="0"/>
        <w:rPr>
          <w:bCs/>
        </w:rPr>
      </w:pPr>
      <w:bookmarkStart w:id="4" w:name="_yb27mwuc6nn5" w:colFirst="0" w:colLast="0"/>
      <w:bookmarkStart w:id="5" w:name="_Toc179045078"/>
      <w:bookmarkEnd w:id="4"/>
      <w:r w:rsidRPr="00022FFB">
        <w:rPr>
          <w:bCs/>
        </w:rPr>
        <w:lastRenderedPageBreak/>
        <w:t>Introduction</w:t>
      </w:r>
      <w:bookmarkEnd w:id="5"/>
      <w:r w:rsidRPr="00022FFB">
        <w:rPr>
          <w:bCs/>
        </w:rPr>
        <w:t> </w:t>
      </w:r>
    </w:p>
    <w:p w14:paraId="7B8D8455" w14:textId="77777777" w:rsidR="00B639DA" w:rsidRPr="00022FFB" w:rsidRDefault="00000000" w:rsidP="000B3E38">
      <w:pPr>
        <w:spacing w:before="0" w:after="0"/>
      </w:pPr>
      <w:r w:rsidRPr="00022FFB">
        <w:t>This report seeks to provide a critical analysis of the total revenue, market standing, growth prospects and analysis of CSR financial involvement of Shangri-La Hotel Group and Premier Inn Hotels. The</w:t>
      </w:r>
      <w:r w:rsidR="00DC729F" w:rsidRPr="00022FFB">
        <w:t xml:space="preserve"> </w:t>
      </w:r>
      <w:r w:rsidR="00396669" w:rsidRPr="00022FFB">
        <w:t>main idea of</w:t>
      </w:r>
      <w:r w:rsidR="00DC729F" w:rsidRPr="00022FFB">
        <w:t xml:space="preserve"> this report </w:t>
      </w:r>
      <w:r w:rsidRPr="00022FFB">
        <w:t xml:space="preserve">is to make </w:t>
      </w:r>
      <w:r w:rsidR="00017711" w:rsidRPr="00022FFB">
        <w:t>a detailed</w:t>
      </w:r>
      <w:r w:rsidRPr="00022FFB">
        <w:t xml:space="preserve"> comparison </w:t>
      </w:r>
      <w:proofErr w:type="gramStart"/>
      <w:r w:rsidRPr="00022FFB">
        <w:t>in order to</w:t>
      </w:r>
      <w:proofErr w:type="gramEnd"/>
      <w:r w:rsidRPr="00022FFB">
        <w:t xml:space="preserve"> reali</w:t>
      </w:r>
      <w:r w:rsidR="00C87C61" w:rsidRPr="00022FFB">
        <w:t>s</w:t>
      </w:r>
      <w:r w:rsidRPr="00022FFB">
        <w:t xml:space="preserve">e how each </w:t>
      </w:r>
      <w:r w:rsidR="00C87C61" w:rsidRPr="00022FFB">
        <w:t>organis</w:t>
      </w:r>
      <w:r w:rsidRPr="00022FFB">
        <w:t xml:space="preserve">ation manages to turn their advantages into opportunities and manage their weaknesses. Through evaluating the revenue streams, growth plans and CSR initiatives of the two </w:t>
      </w:r>
      <w:r w:rsidR="00C87C61" w:rsidRPr="00022FFB">
        <w:t>organis</w:t>
      </w:r>
      <w:r w:rsidRPr="00022FFB">
        <w:t xml:space="preserve">ations, this </w:t>
      </w:r>
      <w:r w:rsidR="003A651A" w:rsidRPr="00022FFB">
        <w:t>research will offer a deep</w:t>
      </w:r>
      <w:r w:rsidRPr="00022FFB">
        <w:t xml:space="preserve"> understanding of how each of the two companies faces up to and adapt to the changing hospitality industry.</w:t>
      </w:r>
    </w:p>
    <w:p w14:paraId="7F1A9ECC" w14:textId="77777777" w:rsidR="00B639DA" w:rsidRPr="00022FFB" w:rsidRDefault="00000000" w:rsidP="000B3E38">
      <w:pPr>
        <w:pStyle w:val="Heading1"/>
        <w:keepLines w:val="0"/>
        <w:spacing w:before="0" w:after="0"/>
      </w:pPr>
      <w:bookmarkStart w:id="6" w:name="_Toc179045079"/>
      <w:bookmarkStart w:id="7" w:name="_Hlk179034289"/>
      <w:r w:rsidRPr="00022FFB">
        <w:rPr>
          <w:bCs/>
        </w:rPr>
        <w:t xml:space="preserve">Comparison of </w:t>
      </w:r>
      <w:r w:rsidRPr="00022FFB">
        <w:t>Total Revenue</w:t>
      </w:r>
      <w:bookmarkEnd w:id="6"/>
      <w:r w:rsidRPr="00022FFB">
        <w:t xml:space="preserve"> </w:t>
      </w:r>
    </w:p>
    <w:p w14:paraId="3B4AE3EF" w14:textId="77777777" w:rsidR="00B639DA" w:rsidRPr="00022FFB" w:rsidRDefault="00000000" w:rsidP="000B3E38">
      <w:pPr>
        <w:spacing w:before="0" w:after="0"/>
        <w:rPr>
          <w:b/>
          <w:bCs/>
        </w:rPr>
      </w:pPr>
      <w:bookmarkStart w:id="8" w:name="_5ir67itsdjrc" w:colFirst="0" w:colLast="0"/>
      <w:bookmarkEnd w:id="8"/>
      <w:r w:rsidRPr="00022FFB">
        <w:rPr>
          <w:b/>
          <w:bCs/>
        </w:rPr>
        <w:t>Sources of Revenue</w:t>
      </w:r>
    </w:p>
    <w:p w14:paraId="431709FC" w14:textId="77777777" w:rsidR="00DC729F" w:rsidRPr="00022FFB" w:rsidRDefault="00000000" w:rsidP="000B3E38">
      <w:pPr>
        <w:spacing w:before="0" w:after="0"/>
      </w:pPr>
      <w:r w:rsidRPr="00022FFB">
        <w:t>The company Shangri-La Hotels and Premier Inn operate in different segments of the hospitality industry which is evident in their numbers. The company's operating revenue in 2022 amounted to approximately USD 1.87 billion through the majority business of hotels and resorts, catering and related catering services, banquet services and event management, and other high-end individual services like Spa</w:t>
      </w:r>
      <w:r w:rsidR="00396669" w:rsidRPr="00022FFB">
        <w:t xml:space="preserve"> (</w:t>
      </w:r>
      <w:bookmarkStart w:id="9" w:name="_Hlk179285584"/>
      <w:r w:rsidR="00396669" w:rsidRPr="00022FFB">
        <w:t>Shangri-La, 2023</w:t>
      </w:r>
      <w:bookmarkEnd w:id="9"/>
      <w:r w:rsidR="00396669" w:rsidRPr="00022FFB">
        <w:t>)</w:t>
      </w:r>
      <w:r w:rsidRPr="00022FFB">
        <w:t>. These had a group EBITDA of USD 417 million and a net profit of USD 210 million, indebted to the group's affluent business and tourism customer base. On the other hand, Premier Inn, which is branded under Whitbread PLC, reported sales of GBP 1.54 billion by offering affordable hotels for families, single travellers and businesses</w:t>
      </w:r>
      <w:r w:rsidR="00017711" w:rsidRPr="00022FFB">
        <w:t xml:space="preserve"> (Whitebread Plc, 2024)</w:t>
      </w:r>
      <w:r w:rsidRPr="00022FFB">
        <w:t xml:space="preserve">. Similarly, other income generators like restaurants and meeting facilities expanded their EBITDA to 487 </w:t>
      </w:r>
      <w:r w:rsidR="00396669" w:rsidRPr="00022FFB">
        <w:t>million</w:t>
      </w:r>
      <w:r w:rsidRPr="00022FFB">
        <w:t xml:space="preserve"> GBP and a net profit of 278 </w:t>
      </w:r>
      <w:r w:rsidR="00396669" w:rsidRPr="00022FFB">
        <w:t>million</w:t>
      </w:r>
      <w:r w:rsidRPr="00022FFB">
        <w:t xml:space="preserve"> GBP. The financials show how Shangri-La targets the high end of the market, while Premier Inn targets the lower end of the market.</w:t>
      </w:r>
    </w:p>
    <w:p w14:paraId="65E6F14B" w14:textId="77777777" w:rsidR="00B639DA" w:rsidRPr="00022FFB" w:rsidRDefault="00000000" w:rsidP="000B3E38">
      <w:pPr>
        <w:spacing w:before="0" w:after="0"/>
        <w:rPr>
          <w:b/>
          <w:bCs/>
        </w:rPr>
      </w:pPr>
      <w:bookmarkStart w:id="10" w:name="_qjc9288hqh50" w:colFirst="0" w:colLast="0"/>
      <w:bookmarkEnd w:id="10"/>
      <w:r w:rsidRPr="00022FFB">
        <w:rPr>
          <w:b/>
          <w:bCs/>
        </w:rPr>
        <w:t>Revenue Trends</w:t>
      </w:r>
    </w:p>
    <w:p w14:paraId="67C3C7E6" w14:textId="77777777" w:rsidR="0099577B" w:rsidRPr="00022FFB" w:rsidRDefault="00000000" w:rsidP="0099577B">
      <w:pPr>
        <w:spacing w:before="0" w:after="0"/>
      </w:pPr>
      <w:bookmarkStart w:id="11" w:name="_c6q3hb2jjul0" w:colFirst="0" w:colLast="0"/>
      <w:bookmarkEnd w:id="11"/>
      <w:r w:rsidRPr="00022FFB">
        <w:t>Much of Shangri-La's revenue fortunes depend on global appeal and such reliance on areas like the Asia Pacific, where the luxury travel market is most promising (</w:t>
      </w:r>
      <w:r w:rsidRPr="00022FFB">
        <w:rPr>
          <w:highlight w:val="white"/>
        </w:rPr>
        <w:t>Van Luan and Phu, 2020)</w:t>
      </w:r>
      <w:r w:rsidRPr="00022FFB">
        <w:t>. Both Shangri-La Hotels and Premier Inn derive their revenues from clientele classification within the hospitality market. In its fiscal year that ended on December 31, 2022, Shangri-La posted total revenue of nearly USD 1.87 billion, based on its concentration on comfortable and luxurious hotel rooms, a broad food and beverages portfolio, health and wellness services through spas, and event planning services</w:t>
      </w:r>
      <w:r w:rsidR="00017711" w:rsidRPr="00022FFB">
        <w:t xml:space="preserve"> (Statista, 2024)</w:t>
      </w:r>
      <w:r w:rsidRPr="00022FFB">
        <w:t>. Hospitably aiming a major chunk of its service at the business and affluent tourists, Shangri La enjoys the revenue from such business and tourist services.</w:t>
      </w:r>
    </w:p>
    <w:p w14:paraId="5CD8B3D8" w14:textId="77777777" w:rsidR="0099577B" w:rsidRPr="00022FFB" w:rsidRDefault="0099577B" w:rsidP="0099577B">
      <w:pPr>
        <w:spacing w:before="0" w:after="0"/>
      </w:pPr>
    </w:p>
    <w:p w14:paraId="007857E3" w14:textId="77777777" w:rsidR="00B639DA" w:rsidRPr="00022FFB" w:rsidRDefault="00000000" w:rsidP="000B3E38">
      <w:pPr>
        <w:spacing w:before="0" w:after="0"/>
      </w:pPr>
      <w:r w:rsidRPr="00022FFB">
        <w:lastRenderedPageBreak/>
        <w:t>The budget hotel that goes by the name Premier Inn under the parent company Whitbread PLC registered GBP 1.54 billion (approximately USD 1.87 billion) in the fiscal year of 2022 for offering more economical facilities, especially for families, single travellers and business trip travellers</w:t>
      </w:r>
      <w:r w:rsidR="006F0583" w:rsidRPr="00022FFB">
        <w:t xml:space="preserve"> (</w:t>
      </w:r>
      <w:r w:rsidR="00017711" w:rsidRPr="00022FFB">
        <w:t>Whitbread Plc, 2024</w:t>
      </w:r>
      <w:r w:rsidR="006F0583" w:rsidRPr="00022FFB">
        <w:t>)</w:t>
      </w:r>
      <w:r w:rsidRPr="00022FFB">
        <w:t>. These are augmented with service income from segments like meeting halls, restaurants, and the like. Despite the relatively similar revenue situation, the business strategies are clearly contrasting. Shangri-La is a luxury company with personali</w:t>
      </w:r>
      <w:r w:rsidR="00C87C61" w:rsidRPr="00022FFB">
        <w:t>s</w:t>
      </w:r>
      <w:r w:rsidRPr="00022FFB">
        <w:t>ed services, while Premier Inn is an economy-brand company with considerable economies-of-scale emphasis in the low-budget business segment. On the other hand, the company's revenue indicates that even during the pandemic, it can maintain growth and deliver good results in domestic and European tourism (</w:t>
      </w:r>
      <w:proofErr w:type="spellStart"/>
      <w:r w:rsidRPr="00022FFB">
        <w:rPr>
          <w:highlight w:val="white"/>
        </w:rPr>
        <w:t>Gössling</w:t>
      </w:r>
      <w:proofErr w:type="spellEnd"/>
      <w:r w:rsidRPr="00022FFB">
        <w:rPr>
          <w:highlight w:val="white"/>
        </w:rPr>
        <w:t xml:space="preserve"> </w:t>
      </w:r>
      <w:r w:rsidRPr="00022FFB">
        <w:rPr>
          <w:i/>
          <w:iCs/>
          <w:highlight w:val="white"/>
        </w:rPr>
        <w:t>et al.</w:t>
      </w:r>
      <w:r w:rsidRPr="00022FFB">
        <w:rPr>
          <w:highlight w:val="white"/>
        </w:rPr>
        <w:t xml:space="preserve"> 2020)</w:t>
      </w:r>
      <w:r w:rsidRPr="00022FFB">
        <w:t>. Huge volatility was curbed by developments such as staycations and the increasing popularity of budget travel during economic recovery after the pandemic in which Premier Inn remains steady.</w:t>
      </w:r>
    </w:p>
    <w:p w14:paraId="23D060F4" w14:textId="77777777" w:rsidR="00B639DA" w:rsidRPr="00022FFB" w:rsidRDefault="00000000" w:rsidP="000B3E38">
      <w:pPr>
        <w:spacing w:before="0" w:after="0"/>
      </w:pPr>
      <w:r w:rsidRPr="00022FFB">
        <w:t xml:space="preserve"> Factors Driving Revenue </w:t>
      </w:r>
    </w:p>
    <w:p w14:paraId="0C24410B" w14:textId="77777777" w:rsidR="00B639DA" w:rsidRPr="00022FFB" w:rsidRDefault="00000000" w:rsidP="000B3E38">
      <w:pPr>
        <w:spacing w:before="0" w:after="0"/>
        <w:rPr>
          <w:b/>
          <w:bCs/>
        </w:rPr>
      </w:pPr>
      <w:r w:rsidRPr="00022FFB">
        <w:rPr>
          <w:b/>
          <w:bCs/>
        </w:rPr>
        <w:t>Growth or Decline</w:t>
      </w:r>
    </w:p>
    <w:p w14:paraId="65DFFE26" w14:textId="456275E6" w:rsidR="00B639DA" w:rsidRPr="00022FFB" w:rsidRDefault="00000000" w:rsidP="000B3E38">
      <w:pPr>
        <w:spacing w:before="0" w:after="0"/>
      </w:pPr>
      <w:r w:rsidRPr="00022FFB">
        <w:t>Shangri-La’s revenue relies heavily on the expansion of luxury markets, its ability to offer premium services and products, and its strong branding in high-end locations. However, it faces challenges in sustaining revenue growth, particularly from increased competition in travel and tourism, which may impact its earnings</w:t>
      </w:r>
      <w:r w:rsidR="00017711" w:rsidRPr="00022FFB">
        <w:t xml:space="preserve"> (Wang </w:t>
      </w:r>
      <w:r w:rsidR="00017711" w:rsidRPr="00022FFB">
        <w:rPr>
          <w:i/>
          <w:iCs/>
        </w:rPr>
        <w:t>et al.</w:t>
      </w:r>
      <w:r w:rsidR="00017711" w:rsidRPr="00022FFB">
        <w:t xml:space="preserve"> 2020)</w:t>
      </w:r>
      <w:r w:rsidRPr="00022FFB">
        <w:t>. In contrast, Premier Inn’s revenue growth is closely tied to the development of price-sensitive customers and inbound tourism. The company faces threats like inflation, which affects the cost of raw materials, and heightened competition in the budget accommodation sector where it operates. Despite these challenges, Premier Inn benefits from consistent demand for low-cost accommodations, improving operational efficiency and leveraging digital booking tools to enhance cost-effectiveness and market reach</w:t>
      </w:r>
      <w:r w:rsidR="00017711" w:rsidRPr="00022FFB">
        <w:t xml:space="preserve"> (Hu and Trivedi, 2020)</w:t>
      </w:r>
      <w:r w:rsidRPr="00022FFB">
        <w:t>. This positions Premier Inn to remain competitive in the price-sensitive segment of the market. Some of the threats include inflation, especially getting raw materials for the establishment, and competition, especially in the low-end market in which the company is established (</w:t>
      </w:r>
      <w:r w:rsidRPr="00022FFB">
        <w:rPr>
          <w:highlight w:val="white"/>
        </w:rPr>
        <w:t xml:space="preserve">Nga </w:t>
      </w:r>
      <w:r w:rsidRPr="00022FFB">
        <w:rPr>
          <w:i/>
          <w:highlight w:val="white"/>
        </w:rPr>
        <w:t>et al.</w:t>
      </w:r>
      <w:r w:rsidRPr="00022FFB">
        <w:rPr>
          <w:highlight w:val="white"/>
        </w:rPr>
        <w:t xml:space="preserve"> 2021)</w:t>
      </w:r>
      <w:r w:rsidRPr="00022FFB">
        <w:t>. On the other hand, Premier Inn pulls into the advantage of fixed market demands for low-cost accommodations and ways of improving effectiveness and leverage on digital booking tools as well as costs.</w:t>
      </w:r>
    </w:p>
    <w:p w14:paraId="5D25F45F" w14:textId="77777777" w:rsidR="00B639DA" w:rsidRPr="00022FFB" w:rsidRDefault="00000000" w:rsidP="000B3E38">
      <w:pPr>
        <w:pStyle w:val="Heading1"/>
        <w:keepLines w:val="0"/>
        <w:spacing w:before="0" w:after="0"/>
        <w:rPr>
          <w:b w:val="0"/>
        </w:rPr>
      </w:pPr>
      <w:bookmarkStart w:id="12" w:name="_fpzx4yi83cme" w:colFirst="0" w:colLast="0"/>
      <w:bookmarkStart w:id="13" w:name="_Toc179045080"/>
      <w:bookmarkEnd w:id="12"/>
      <w:r w:rsidRPr="00022FFB">
        <w:rPr>
          <w:bCs/>
        </w:rPr>
        <w:t xml:space="preserve">Comparison of </w:t>
      </w:r>
      <w:r w:rsidRPr="00022FFB">
        <w:t>Market Position</w:t>
      </w:r>
      <w:bookmarkEnd w:id="13"/>
      <w:r w:rsidRPr="00022FFB">
        <w:t xml:space="preserve"> </w:t>
      </w:r>
    </w:p>
    <w:p w14:paraId="141CCCB6" w14:textId="77777777" w:rsidR="00B639DA" w:rsidRPr="00022FFB" w:rsidRDefault="00000000" w:rsidP="000B3E38">
      <w:pPr>
        <w:spacing w:before="0" w:after="0"/>
        <w:rPr>
          <w:b/>
          <w:bCs/>
        </w:rPr>
      </w:pPr>
      <w:bookmarkStart w:id="14" w:name="_teowe5ntjojo" w:colFirst="0" w:colLast="0"/>
      <w:bookmarkEnd w:id="14"/>
      <w:r w:rsidRPr="00022FFB">
        <w:rPr>
          <w:b/>
          <w:bCs/>
        </w:rPr>
        <w:t>Market Share</w:t>
      </w:r>
    </w:p>
    <w:p w14:paraId="2FE620AF" w14:textId="77777777" w:rsidR="0099577B" w:rsidRPr="00022FFB" w:rsidRDefault="00000000" w:rsidP="000B3E38">
      <w:pPr>
        <w:spacing w:before="0" w:after="0"/>
        <w:rPr>
          <w:b/>
        </w:rPr>
      </w:pPr>
      <w:r w:rsidRPr="00022FFB">
        <w:t xml:space="preserve">Shangri-La Hotel Group and Premier Inn Hotels operate in different segments of the market its services. Shangri-La Hospitality operates in the up-market segment and serves the high-end </w:t>
      </w:r>
      <w:r w:rsidRPr="00022FFB">
        <w:lastRenderedPageBreak/>
        <w:t>market, and this puts it in the strategic quandary of a market nich</w:t>
      </w:r>
      <w:r w:rsidR="0084755A" w:rsidRPr="00022FFB">
        <w:t>e</w:t>
      </w:r>
      <w:r w:rsidRPr="00022FFB">
        <w:t xml:space="preserve"> player globally. It operates side by side with other world-class brands in the luxury hotel industry, such as Four Seasons, Mandarin Oriental, and Ritz-Carlton</w:t>
      </w:r>
      <w:r w:rsidR="00017711" w:rsidRPr="00022FFB">
        <w:t xml:space="preserve"> (Fatima and Elbanna, 2023)</w:t>
      </w:r>
      <w:r w:rsidRPr="00022FFB">
        <w:t xml:space="preserve">. Despite a comparatively small market share in relation to mass-international hotel brands worldwide, Shangri-La has focused its ongoing global chain expansion on the most popular international travel destinations, in Asia and the Middle East </w:t>
      </w:r>
      <w:proofErr w:type="gramStart"/>
      <w:r w:rsidRPr="00022FFB">
        <w:t>regions in particular, which</w:t>
      </w:r>
      <w:proofErr w:type="gramEnd"/>
      <w:r w:rsidRPr="00022FFB">
        <w:t xml:space="preserve"> gives the company considerable market control within the scope of luxury brands (</w:t>
      </w:r>
      <w:proofErr w:type="spellStart"/>
      <w:r w:rsidRPr="00022FFB">
        <w:rPr>
          <w:highlight w:val="white"/>
        </w:rPr>
        <w:t>Mahathaven</w:t>
      </w:r>
      <w:proofErr w:type="spellEnd"/>
      <w:r w:rsidRPr="00022FFB">
        <w:rPr>
          <w:highlight w:val="white"/>
        </w:rPr>
        <w:t xml:space="preserve"> </w:t>
      </w:r>
      <w:r w:rsidRPr="00022FFB">
        <w:rPr>
          <w:i/>
          <w:highlight w:val="white"/>
        </w:rPr>
        <w:t>et al.</w:t>
      </w:r>
      <w:r w:rsidRPr="00022FFB">
        <w:rPr>
          <w:highlight w:val="white"/>
        </w:rPr>
        <w:t xml:space="preserve"> 2020)</w:t>
      </w:r>
      <w:r w:rsidRPr="00022FFB">
        <w:t>.</w:t>
      </w:r>
      <w:bookmarkStart w:id="15" w:name="_app33dj12rf1" w:colFirst="0" w:colLast="0"/>
      <w:bookmarkEnd w:id="15"/>
      <w:r w:rsidRPr="00022FFB">
        <w:rPr>
          <w:b/>
        </w:rPr>
        <w:t xml:space="preserve"> </w:t>
      </w:r>
      <w:r w:rsidRPr="00022FFB">
        <w:t>On the same note, Premier Inn is the market leader in the</w:t>
      </w:r>
      <w:r w:rsidR="0012384B" w:rsidRPr="00022FFB">
        <w:t xml:space="preserve"> </w:t>
      </w:r>
      <w:r w:rsidRPr="00022FFB">
        <w:t xml:space="preserve">UK's low-cost hotel industry. The company achieves a large market share, targeting budget-conscious customers within the hotel industry. </w:t>
      </w:r>
    </w:p>
    <w:p w14:paraId="2A80A6C1" w14:textId="77777777" w:rsidR="00B639DA" w:rsidRPr="00022FFB" w:rsidRDefault="00000000" w:rsidP="000B3E38">
      <w:pPr>
        <w:spacing w:before="0" w:after="0"/>
        <w:rPr>
          <w:b/>
          <w:bCs/>
        </w:rPr>
      </w:pPr>
      <w:r w:rsidRPr="00022FFB">
        <w:rPr>
          <w:b/>
          <w:bCs/>
        </w:rPr>
        <w:t>Customer Demographics</w:t>
      </w:r>
    </w:p>
    <w:p w14:paraId="2489F10A" w14:textId="77777777" w:rsidR="0099577B" w:rsidRPr="00022FFB" w:rsidRDefault="00000000" w:rsidP="000B3E38">
      <w:pPr>
        <w:spacing w:before="0" w:after="0"/>
      </w:pPr>
      <w:bookmarkStart w:id="16" w:name="_49jrfzua59g7" w:colFirst="0" w:colLast="0"/>
      <w:bookmarkEnd w:id="16"/>
      <w:r w:rsidRPr="00022FFB">
        <w:t xml:space="preserve">Shangri-La targets its customers who include business </w:t>
      </w:r>
      <w:r w:rsidR="00396669" w:rsidRPr="00022FFB">
        <w:t>travellers</w:t>
      </w:r>
      <w:r w:rsidRPr="00022FFB">
        <w:t>, wealthy individuals and customers seeking luxury holidays. It also seeks out international convention business</w:t>
      </w:r>
      <w:r w:rsidR="00B804F7" w:rsidRPr="00022FFB">
        <w:t xml:space="preserve"> </w:t>
      </w:r>
      <w:r w:rsidRPr="00022FFB">
        <w:t>meetings, and receptions, as well as weddings and other special events (</w:t>
      </w:r>
      <w:r w:rsidRPr="00022FFB">
        <w:rPr>
          <w:highlight w:val="white"/>
        </w:rPr>
        <w:t xml:space="preserve">Bas and </w:t>
      </w:r>
      <w:proofErr w:type="spellStart"/>
      <w:r w:rsidRPr="00022FFB">
        <w:rPr>
          <w:highlight w:val="white"/>
        </w:rPr>
        <w:t>Sivaprasad</w:t>
      </w:r>
      <w:proofErr w:type="spellEnd"/>
      <w:r w:rsidRPr="00022FFB">
        <w:rPr>
          <w:highlight w:val="white"/>
        </w:rPr>
        <w:t>, 2022)</w:t>
      </w:r>
      <w:r w:rsidRPr="00022FFB">
        <w:t xml:space="preserve">. Another competitor of this hotel is Premier Inn, which stays tailored to different </w:t>
      </w:r>
      <w:r w:rsidR="00396669" w:rsidRPr="00022FFB">
        <w:t>travellers</w:t>
      </w:r>
      <w:r w:rsidRPr="00022FFB">
        <w:t xml:space="preserve"> and aims to </w:t>
      </w:r>
      <w:r w:rsidR="00432C5B" w:rsidRPr="00022FFB">
        <w:t xml:space="preserve">cater </w:t>
      </w:r>
      <w:r w:rsidRPr="00022FFB">
        <w:t xml:space="preserve">to ordinary middle-income families, single visitors, and </w:t>
      </w:r>
      <w:r w:rsidR="00DA0E5D" w:rsidRPr="00022FFB">
        <w:t>businesspeople</w:t>
      </w:r>
      <w:r w:rsidRPr="00022FFB">
        <w:t xml:space="preserve"> </w:t>
      </w:r>
      <w:r w:rsidR="00432C5B" w:rsidRPr="00022FFB">
        <w:t xml:space="preserve">with </w:t>
      </w:r>
      <w:r w:rsidRPr="00022FFB">
        <w:t xml:space="preserve">necessary and simple accommodations. </w:t>
      </w:r>
    </w:p>
    <w:p w14:paraId="5AF0C594" w14:textId="77777777" w:rsidR="00B639DA" w:rsidRPr="00022FFB" w:rsidRDefault="00000000" w:rsidP="000B3E38">
      <w:pPr>
        <w:spacing w:before="0" w:after="0"/>
        <w:rPr>
          <w:b/>
          <w:bCs/>
        </w:rPr>
      </w:pPr>
      <w:r w:rsidRPr="00022FFB">
        <w:rPr>
          <w:b/>
          <w:bCs/>
        </w:rPr>
        <w:t>Brand Perception</w:t>
      </w:r>
    </w:p>
    <w:p w14:paraId="61D89A67" w14:textId="77777777" w:rsidR="0099577B" w:rsidRPr="00022FFB" w:rsidRDefault="00000000" w:rsidP="0099577B">
      <w:pPr>
        <w:spacing w:before="0" w:after="0"/>
      </w:pPr>
      <w:r w:rsidRPr="00022FFB">
        <w:t>Shangri-La, on the other hand, is a luxury, the upscale principally famed for providing the ultimate services. Its target is unique and experiential travel products in the world's premier destinations, enhancing Asia origins for a genuine hospitality experience</w:t>
      </w:r>
      <w:r w:rsidR="00017711" w:rsidRPr="00022FFB">
        <w:t xml:space="preserve"> (</w:t>
      </w:r>
      <w:proofErr w:type="spellStart"/>
      <w:r w:rsidR="00017711" w:rsidRPr="00022FFB">
        <w:t>Adeimi</w:t>
      </w:r>
      <w:proofErr w:type="spellEnd"/>
      <w:r w:rsidR="00017711" w:rsidRPr="00022FFB">
        <w:t>, 2023)</w:t>
      </w:r>
      <w:r w:rsidRPr="00022FFB">
        <w:t>. This sound and rigid culture merged with sustainability, creates a foundation to support Shangri-La to foster quality and service, giving it the face of a premium brand.</w:t>
      </w:r>
    </w:p>
    <w:p w14:paraId="4DA840E0" w14:textId="77777777" w:rsidR="0099577B" w:rsidRPr="00022FFB" w:rsidRDefault="00000000" w:rsidP="0099577B">
      <w:pPr>
        <w:spacing w:before="0" w:after="0"/>
      </w:pPr>
      <w:r w:rsidRPr="00022FFB">
        <w:t xml:space="preserve">On the other hand, Premier Inn is perceived to be an affordable hotel company that provides a good hotel price-to-quality ratio. The 'good night guarantee' and advertising itself as customers' customer-friendly hotel has created a strong brand image of the </w:t>
      </w:r>
      <w:r w:rsidR="00C87C61" w:rsidRPr="00022FFB">
        <w:t>organis</w:t>
      </w:r>
      <w:r w:rsidRPr="00022FFB">
        <w:t>ation as a comfortable bedding services company</w:t>
      </w:r>
      <w:r w:rsidR="003E23A9" w:rsidRPr="00022FFB">
        <w:t xml:space="preserve"> (Kim and Baker, 2022)</w:t>
      </w:r>
      <w:r w:rsidRPr="00022FFB">
        <w:t>. It does</w:t>
      </w:r>
      <w:r w:rsidR="003E23A9" w:rsidRPr="00022FFB">
        <w:t xml:space="preserve"> </w:t>
      </w:r>
      <w:r w:rsidRPr="00022FFB">
        <w:t>n</w:t>
      </w:r>
      <w:r w:rsidR="003E23A9" w:rsidRPr="00022FFB">
        <w:t>o</w:t>
      </w:r>
      <w:r w:rsidRPr="00022FFB">
        <w:t xml:space="preserve">t offer the glamour of Shangri-La, but as a basic company that offers necessities for cheap consumers, Premier Inn's strategy is still applicable. Its successful entry into Europe has been a key factor </w:t>
      </w:r>
      <w:r w:rsidR="00C87C61" w:rsidRPr="00022FFB">
        <w:t>in its success in business expansion because</w:t>
      </w:r>
      <w:r w:rsidRPr="00022FFB">
        <w:t xml:space="preserve"> the company has </w:t>
      </w:r>
      <w:r w:rsidR="00C87C61" w:rsidRPr="00022FFB">
        <w:t xml:space="preserve">a </w:t>
      </w:r>
      <w:r w:rsidRPr="00022FFB">
        <w:t>friendly policy.</w:t>
      </w:r>
      <w:r w:rsidR="00C87C61" w:rsidRPr="00022FFB">
        <w:t xml:space="preserve"> This, in turn has helped this business organisation to retain potential guests at both domestic and global levels.</w:t>
      </w:r>
    </w:p>
    <w:p w14:paraId="4ACDBAF3" w14:textId="77777777" w:rsidR="00B639DA" w:rsidRPr="00022FFB" w:rsidRDefault="00000000" w:rsidP="000B3E38">
      <w:pPr>
        <w:pStyle w:val="Heading1"/>
        <w:keepLines w:val="0"/>
        <w:spacing w:before="0" w:after="0"/>
        <w:rPr>
          <w:b w:val="0"/>
        </w:rPr>
      </w:pPr>
      <w:bookmarkStart w:id="17" w:name="_rg7y0kyq6bi7" w:colFirst="0" w:colLast="0"/>
      <w:bookmarkStart w:id="18" w:name="_Toc179045081"/>
      <w:bookmarkEnd w:id="17"/>
      <w:r w:rsidRPr="00022FFB">
        <w:rPr>
          <w:bCs/>
        </w:rPr>
        <w:t xml:space="preserve">Comparison of </w:t>
      </w:r>
      <w:r w:rsidRPr="00022FFB">
        <w:t>Growth Potential</w:t>
      </w:r>
      <w:bookmarkEnd w:id="18"/>
      <w:r w:rsidRPr="00022FFB">
        <w:t xml:space="preserve"> </w:t>
      </w:r>
    </w:p>
    <w:p w14:paraId="5189D37E" w14:textId="77777777" w:rsidR="00B639DA" w:rsidRPr="00022FFB" w:rsidRDefault="00000000" w:rsidP="000B3E38">
      <w:pPr>
        <w:spacing w:before="0" w:after="0"/>
        <w:rPr>
          <w:b/>
          <w:bCs/>
        </w:rPr>
      </w:pPr>
      <w:bookmarkStart w:id="19" w:name="_5xar0hw0nx8m" w:colFirst="0" w:colLast="0"/>
      <w:bookmarkEnd w:id="19"/>
      <w:r w:rsidRPr="00022FFB">
        <w:rPr>
          <w:b/>
          <w:bCs/>
        </w:rPr>
        <w:t>Expansion Strategies</w:t>
      </w:r>
    </w:p>
    <w:p w14:paraId="2F837319" w14:textId="77777777" w:rsidR="00B639DA" w:rsidRPr="00022FFB" w:rsidRDefault="00000000" w:rsidP="000B3E38">
      <w:pPr>
        <w:spacing w:before="0" w:after="0"/>
        <w:rPr>
          <w:b/>
          <w:bCs/>
        </w:rPr>
      </w:pPr>
      <w:bookmarkStart w:id="20" w:name="_x41lqc53wgrs" w:colFirst="0" w:colLast="0"/>
      <w:bookmarkEnd w:id="20"/>
      <w:r w:rsidRPr="00022FFB">
        <w:lastRenderedPageBreak/>
        <w:t>For the past years, the Shangri-La Hotel Group has primarily targeted the development of ‘hot economies’ in the luxury segment in Asia, the Middle East, and Africa (</w:t>
      </w:r>
      <w:r w:rsidRPr="00022FFB">
        <w:rPr>
          <w:highlight w:val="white"/>
        </w:rPr>
        <w:t xml:space="preserve">Kapoor </w:t>
      </w:r>
      <w:r w:rsidRPr="00022FFB">
        <w:rPr>
          <w:i/>
          <w:iCs/>
          <w:highlight w:val="white"/>
        </w:rPr>
        <w:t>et al.</w:t>
      </w:r>
      <w:r w:rsidRPr="00022FFB">
        <w:rPr>
          <w:highlight w:val="white"/>
        </w:rPr>
        <w:t xml:space="preserve"> 2023)</w:t>
      </w:r>
      <w:r w:rsidRPr="00022FFB">
        <w:t xml:space="preserve">. It remains active in the expansion of new hotel projects and resort markets by relying on the recognition of its brand among the most successful commercial and business travelling among the wealthy class. Furthermore, over the recent past, Shangri-La has shifted its strategic imperative to venture into various segments such as condominiums, extended stays, and luxury service apartments, targeting the luxury consumer with high purchasing power in luxury living products. The future growth journey of Premier Inn is </w:t>
      </w:r>
      <w:proofErr w:type="gramStart"/>
      <w:r w:rsidRPr="00022FFB">
        <w:t>more or less based</w:t>
      </w:r>
      <w:proofErr w:type="gramEnd"/>
      <w:r w:rsidRPr="00022FFB">
        <w:t xml:space="preserve"> on the extension of operation in European countries, especially Germany, where the company has planned to capture the budget hotel market as successfully as it did in the UK. It </w:t>
      </w:r>
      <w:r w:rsidR="00921080" w:rsidRPr="00022FFB">
        <w:t>does not</w:t>
      </w:r>
      <w:r w:rsidRPr="00022FFB">
        <w:t xml:space="preserve"> just mean new locations since Premier Inn is establishing new outlets in key </w:t>
      </w:r>
      <w:r w:rsidR="00C87C61" w:rsidRPr="00022FFB">
        <w:t xml:space="preserve">cities, where </w:t>
      </w:r>
      <w:r w:rsidRPr="00022FFB">
        <w:t xml:space="preserve">they get an optimal operational efficiency to capture a large portion of the European Budget hotel market. Apart from that, they are also focusing on increasing the online platform for Premier Inn under the notion of an effortless booking system for future growth within the </w:t>
      </w:r>
      <w:r w:rsidR="00C87C61" w:rsidRPr="00022FFB">
        <w:t>organis</w:t>
      </w:r>
      <w:r w:rsidRPr="00022FFB">
        <w:t>ation.</w:t>
      </w:r>
    </w:p>
    <w:p w14:paraId="60E35641" w14:textId="77777777" w:rsidR="00B639DA" w:rsidRPr="00022FFB" w:rsidRDefault="00000000" w:rsidP="000B3E38">
      <w:pPr>
        <w:spacing w:before="0" w:after="0"/>
        <w:rPr>
          <w:b/>
          <w:bCs/>
        </w:rPr>
      </w:pPr>
      <w:r w:rsidRPr="00022FFB">
        <w:rPr>
          <w:b/>
          <w:bCs/>
        </w:rPr>
        <w:t>Market Opportunities</w:t>
      </w:r>
    </w:p>
    <w:p w14:paraId="0C70E318" w14:textId="77777777" w:rsidR="00B639DA" w:rsidRPr="00022FFB" w:rsidRDefault="00000000" w:rsidP="000B3E38">
      <w:pPr>
        <w:spacing w:before="0" w:after="0"/>
        <w:rPr>
          <w:b/>
          <w:bCs/>
        </w:rPr>
      </w:pPr>
      <w:bookmarkStart w:id="21" w:name="_u5rrwx5x05oc" w:colFirst="0" w:colLast="0"/>
      <w:bookmarkEnd w:id="21"/>
      <w:r w:rsidRPr="00022FFB">
        <w:t xml:space="preserve">High disposable income witnessed especially in countries like </w:t>
      </w:r>
      <w:r w:rsidR="00DA0E5D" w:rsidRPr="00022FFB">
        <w:t>China</w:t>
      </w:r>
      <w:r w:rsidRPr="00022FFB">
        <w:t xml:space="preserve"> and India, in combination with the resurgence of </w:t>
      </w:r>
      <w:r w:rsidR="00DA0E5D" w:rsidRPr="00022FFB">
        <w:t>traveller</w:t>
      </w:r>
      <w:r w:rsidRPr="00022FFB">
        <w:t xml:space="preserve"> movements globally post the pandemic, create a good market for a luxury experience (</w:t>
      </w:r>
      <w:proofErr w:type="spellStart"/>
      <w:r w:rsidRPr="00022FFB">
        <w:rPr>
          <w:highlight w:val="white"/>
        </w:rPr>
        <w:t>Harchandani</w:t>
      </w:r>
      <w:proofErr w:type="spellEnd"/>
      <w:r w:rsidRPr="00022FFB">
        <w:rPr>
          <w:highlight w:val="white"/>
        </w:rPr>
        <w:t xml:space="preserve"> and Shome, 2023)</w:t>
      </w:r>
      <w:r w:rsidRPr="00022FFB">
        <w:t xml:space="preserve">. In addition, through the consumption of luxury tourism services, eco-conscious luxury </w:t>
      </w:r>
      <w:r w:rsidR="00DA0E5D" w:rsidRPr="00022FFB">
        <w:t>travellers</w:t>
      </w:r>
      <w:r w:rsidRPr="00022FFB">
        <w:t xml:space="preserve"> provide more space for Shangri-La's further development in the sustainable segment, which is in accordance with the international trend of sustainable tourism. Yet, the demand for budget travel is on the rise in Europe, and many consumers are on the lookout for affordable vacation destinations after the Covid-19 outbreak particularly since Premier Inn targets this specific sector for its expansion. The gradual shift of consumers towards 'staycations' within the UK and Europe also strengthens Premier Inn's market position because people are seeking affordable hotels.</w:t>
      </w:r>
    </w:p>
    <w:p w14:paraId="61C4BD46" w14:textId="77777777" w:rsidR="00B639DA" w:rsidRPr="00022FFB" w:rsidRDefault="00000000" w:rsidP="000B3E38">
      <w:pPr>
        <w:spacing w:before="0" w:after="0"/>
        <w:rPr>
          <w:b/>
          <w:bCs/>
        </w:rPr>
      </w:pPr>
      <w:r w:rsidRPr="00022FFB">
        <w:rPr>
          <w:b/>
          <w:bCs/>
        </w:rPr>
        <w:t>Barriers to Growth</w:t>
      </w:r>
    </w:p>
    <w:p w14:paraId="539E110D" w14:textId="77777777" w:rsidR="00B639DA" w:rsidRPr="00022FFB" w:rsidRDefault="00000000" w:rsidP="000B3E38">
      <w:pPr>
        <w:spacing w:before="0" w:after="0"/>
      </w:pPr>
      <w:r w:rsidRPr="00022FFB">
        <w:t>Operational risks arising from regional economic fluctuations and geopolitical risks in key luxury travel destinations, Business risks including fluctuating economic conditions and instability in a specific region (</w:t>
      </w:r>
      <w:proofErr w:type="spellStart"/>
      <w:r w:rsidRPr="00022FFB">
        <w:rPr>
          <w:highlight w:val="white"/>
        </w:rPr>
        <w:t>Kolodiziev</w:t>
      </w:r>
      <w:proofErr w:type="spellEnd"/>
      <w:r w:rsidRPr="00022FFB">
        <w:rPr>
          <w:highlight w:val="white"/>
        </w:rPr>
        <w:t xml:space="preserve"> </w:t>
      </w:r>
      <w:r w:rsidRPr="00022FFB">
        <w:rPr>
          <w:i/>
          <w:highlight w:val="white"/>
        </w:rPr>
        <w:t>et al.</w:t>
      </w:r>
      <w:r w:rsidRPr="00022FFB">
        <w:rPr>
          <w:highlight w:val="white"/>
        </w:rPr>
        <w:t xml:space="preserve"> 2024)</w:t>
      </w:r>
      <w:r w:rsidRPr="00022FFB">
        <w:t xml:space="preserve">. In the dynamic macroeconomic environment, the demand for luxury accommodations remains sensitive to economic cycles and changes in people's behaviour, which can be </w:t>
      </w:r>
      <w:r w:rsidR="00DA0E5D" w:rsidRPr="00022FFB">
        <w:t>unfavourable</w:t>
      </w:r>
      <w:r w:rsidRPr="00022FFB">
        <w:t xml:space="preserve"> for key indicators, such as occupancy rates and revenues. Moreover, Shangri-La faces competition threats from other luxury hotel brands such as Ritz-Carlton and Four Seasons, putting pressure the </w:t>
      </w:r>
      <w:r w:rsidR="00C87C61" w:rsidRPr="00022FFB">
        <w:t>organis</w:t>
      </w:r>
      <w:r w:rsidRPr="00022FFB">
        <w:t>ation to attract high-net-worth individuals.</w:t>
      </w:r>
    </w:p>
    <w:p w14:paraId="72010BC4" w14:textId="77777777" w:rsidR="00B639DA" w:rsidRPr="00022FFB" w:rsidRDefault="00000000" w:rsidP="000B3E38">
      <w:pPr>
        <w:spacing w:before="0" w:after="0"/>
      </w:pPr>
      <w:r w:rsidRPr="00022FFB">
        <w:lastRenderedPageBreak/>
        <w:t>As with most businesses, there are constraints to growth illustrated by the inflation rates and increasing cost of operations, which are deemed to pose a threat to profitability, all threats attributed to Premier Inn. Sustained growth is also likely to be an issue as the lower-priced competitor set is set to grow with other Travelodge competitors like Ibis as well as offering similar services</w:t>
      </w:r>
      <w:r w:rsidR="00C87C61" w:rsidRPr="00022FFB">
        <w:t xml:space="preserve"> (Delima, 2022)</w:t>
      </w:r>
      <w:r w:rsidRPr="00022FFB">
        <w:t>. Further, the international operation of Premier Inn, especially in Europe, may encounter some regulatory issues and risks. The threat of competition and market experience at the British destination level might not allow it to generate similar success at the international level.</w:t>
      </w:r>
    </w:p>
    <w:p w14:paraId="2D2D5B8F" w14:textId="77777777" w:rsidR="00B639DA" w:rsidRPr="00022FFB" w:rsidRDefault="00000000" w:rsidP="000B3E38">
      <w:pPr>
        <w:pStyle w:val="Heading1"/>
        <w:keepLines w:val="0"/>
        <w:spacing w:before="0" w:after="0"/>
        <w:rPr>
          <w:b w:val="0"/>
        </w:rPr>
      </w:pPr>
      <w:bookmarkStart w:id="22" w:name="_csvprt2dd0gr" w:colFirst="0" w:colLast="0"/>
      <w:bookmarkStart w:id="23" w:name="_Toc179045082"/>
      <w:bookmarkEnd w:id="22"/>
      <w:r w:rsidRPr="00022FFB">
        <w:t>Financial Commitment to CSR</w:t>
      </w:r>
      <w:bookmarkEnd w:id="23"/>
      <w:r w:rsidRPr="00022FFB">
        <w:t xml:space="preserve"> </w:t>
      </w:r>
    </w:p>
    <w:p w14:paraId="401E5271" w14:textId="77777777" w:rsidR="00B639DA" w:rsidRPr="00022FFB" w:rsidRDefault="00000000" w:rsidP="000B3E38">
      <w:pPr>
        <w:spacing w:before="0" w:after="0"/>
        <w:rPr>
          <w:b/>
          <w:bCs/>
        </w:rPr>
      </w:pPr>
      <w:bookmarkStart w:id="24" w:name="_nxi57gmmiyu6" w:colFirst="0" w:colLast="0"/>
      <w:bookmarkEnd w:id="24"/>
      <w:r w:rsidRPr="00022FFB">
        <w:rPr>
          <w:b/>
          <w:bCs/>
        </w:rPr>
        <w:t>Allocation of Funds to CSR</w:t>
      </w:r>
    </w:p>
    <w:p w14:paraId="664D9C8E" w14:textId="77777777" w:rsidR="00C87C61" w:rsidRPr="00022FFB" w:rsidRDefault="00000000" w:rsidP="000B3E38">
      <w:pPr>
        <w:spacing w:before="0" w:after="0"/>
      </w:pPr>
      <w:bookmarkStart w:id="25" w:name="_bpw7qvdhk52p" w:colFirst="0" w:colLast="0"/>
      <w:bookmarkEnd w:id="25"/>
      <w:r w:rsidRPr="00022FFB">
        <w:t>Both Shangri-La Hotel Group and Premier Inn Hotels understand CSR as an aspect of their management strategies, although they manage to approach it in diverse ways (</w:t>
      </w:r>
      <w:r w:rsidRPr="00022FFB">
        <w:rPr>
          <w:highlight w:val="white"/>
        </w:rPr>
        <w:t xml:space="preserve">El-Said </w:t>
      </w:r>
      <w:r w:rsidRPr="00022FFB">
        <w:rPr>
          <w:i/>
          <w:highlight w:val="white"/>
        </w:rPr>
        <w:t>et al.</w:t>
      </w:r>
      <w:r w:rsidRPr="00022FFB">
        <w:rPr>
          <w:highlight w:val="white"/>
        </w:rPr>
        <w:t xml:space="preserve"> 2024)</w:t>
      </w:r>
      <w:r w:rsidRPr="00022FFB">
        <w:t xml:space="preserve">. Shangri-La considers environmental sustainability and communal development, which has created a range of opportunities for this brand to contribute to both society and the environment through creating job opportunities and adopting green business measures. The company’s "Sustainability, Shangri-La” program entails commitment towards funding some of the following </w:t>
      </w:r>
      <w:r w:rsidR="00DA0E5D" w:rsidRPr="00022FFB">
        <w:t>measures:</w:t>
      </w:r>
      <w:r w:rsidRPr="00022FFB">
        <w:t xml:space="preserve"> Energy efficiency innovations, Waste minimisation, and efficient use of water. </w:t>
      </w:r>
    </w:p>
    <w:p w14:paraId="4A7BD5D1" w14:textId="77777777" w:rsidR="00B639DA" w:rsidRPr="00022FFB" w:rsidRDefault="00000000" w:rsidP="000B3E38">
      <w:pPr>
        <w:spacing w:before="0" w:after="0"/>
        <w:rPr>
          <w:b/>
          <w:bCs/>
        </w:rPr>
      </w:pPr>
      <w:r w:rsidRPr="00022FFB">
        <w:t>Furthermore, Shangri-La invests in programs touching on the social organisation around the Shangri-La areas, such as funding for schools and conservation of natural resources, particularly in the Asia-Pacific region. The same is true for the fact that this large portion of the overall budget is dedicated to CSR, a testament to the brand's dedication to responsible luxury.</w:t>
      </w:r>
    </w:p>
    <w:p w14:paraId="0BC691CA" w14:textId="77777777" w:rsidR="00B639DA" w:rsidRPr="00022FFB" w:rsidRDefault="00000000" w:rsidP="000B3E38">
      <w:pPr>
        <w:spacing w:before="0" w:after="0"/>
        <w:rPr>
          <w:b/>
          <w:bCs/>
        </w:rPr>
      </w:pPr>
      <w:r w:rsidRPr="00022FFB">
        <w:rPr>
          <w:b/>
          <w:bCs/>
        </w:rPr>
        <w:t>Impact of CSR Investment</w:t>
      </w:r>
    </w:p>
    <w:p w14:paraId="5BD3A435" w14:textId="77777777" w:rsidR="00B639DA" w:rsidRPr="00022FFB" w:rsidRDefault="00000000" w:rsidP="000B3E38">
      <w:pPr>
        <w:spacing w:before="0" w:after="0"/>
        <w:rPr>
          <w:b/>
        </w:rPr>
      </w:pPr>
      <w:r w:rsidRPr="00022FFB">
        <w:t>According to the data provided in the article, the company's CSR engagements have the potential to earn positive environmental and social returns (</w:t>
      </w:r>
      <w:proofErr w:type="spellStart"/>
      <w:r w:rsidRPr="00022FFB">
        <w:rPr>
          <w:highlight w:val="white"/>
        </w:rPr>
        <w:t>Folgado</w:t>
      </w:r>
      <w:proofErr w:type="spellEnd"/>
      <w:r w:rsidRPr="00022FFB">
        <w:rPr>
          <w:highlight w:val="white"/>
        </w:rPr>
        <w:t xml:space="preserve">-Fernández </w:t>
      </w:r>
      <w:r w:rsidRPr="00022FFB">
        <w:rPr>
          <w:i/>
          <w:highlight w:val="white"/>
        </w:rPr>
        <w:t xml:space="preserve">et al. </w:t>
      </w:r>
      <w:r w:rsidRPr="00022FFB">
        <w:rPr>
          <w:highlight w:val="white"/>
        </w:rPr>
        <w:t>2023)</w:t>
      </w:r>
      <w:r w:rsidRPr="00022FFB">
        <w:t>. The company's focus on sustainability enhances the decrease in carbon footprints and optimisation of the efficacy of energy in the hotels. However, more commendable, the group enhances the local community's awareness of education and health, most especially by funding schools and health centres within the group's operational areas</w:t>
      </w:r>
      <w:r w:rsidR="00017711" w:rsidRPr="00022FFB">
        <w:t xml:space="preserve"> (Bian </w:t>
      </w:r>
      <w:r w:rsidR="00017711" w:rsidRPr="00022FFB">
        <w:rPr>
          <w:i/>
          <w:iCs/>
        </w:rPr>
        <w:t>et al.</w:t>
      </w:r>
      <w:r w:rsidR="00017711" w:rsidRPr="00022FFB">
        <w:t xml:space="preserve"> 2021)</w:t>
      </w:r>
      <w:r w:rsidRPr="00022FFB">
        <w:t>. All these initiatives not only improve the company's image but also target environmentally and socially sensitive consumers, thus contributing to customer loyalty and satisfaction.</w:t>
      </w:r>
    </w:p>
    <w:p w14:paraId="614F7D70" w14:textId="77777777" w:rsidR="00396669" w:rsidRPr="00022FFB" w:rsidRDefault="00000000" w:rsidP="000B3E38">
      <w:pPr>
        <w:spacing w:before="0" w:after="0"/>
      </w:pPr>
      <w:bookmarkStart w:id="26" w:name="_1pokc5yq7b1x" w:colFirst="0" w:colLast="0"/>
      <w:bookmarkEnd w:id="26"/>
      <w:r w:rsidRPr="00022FFB">
        <w:lastRenderedPageBreak/>
        <w:t xml:space="preserve">CSR investment also brings about major positive returns for Premier </w:t>
      </w:r>
      <w:r w:rsidR="00DA0E5D" w:rsidRPr="00022FFB">
        <w:t>Inn,</w:t>
      </w:r>
      <w:r w:rsidRPr="00022FFB">
        <w:t xml:space="preserve"> especially in the UK. With the continuous support of GOSH, the brand has also been able to fundraise millions to improve children's health care, thereby confirming Premier Inn's social responsibility. There are practical signs that they have been trying to manage environmental sustainability and have worked through cause reductions of items like single-use plastics and energy infractions. </w:t>
      </w:r>
    </w:p>
    <w:p w14:paraId="418C1904" w14:textId="77777777" w:rsidR="00B639DA" w:rsidRPr="00022FFB" w:rsidRDefault="00000000" w:rsidP="000B3E38">
      <w:pPr>
        <w:spacing w:before="0" w:after="0"/>
        <w:rPr>
          <w:b/>
          <w:bCs/>
        </w:rPr>
      </w:pPr>
      <w:r w:rsidRPr="00022FFB">
        <w:rPr>
          <w:b/>
          <w:bCs/>
        </w:rPr>
        <w:t>CSR Partnerships and Collaborations</w:t>
      </w:r>
    </w:p>
    <w:p w14:paraId="36A87470" w14:textId="77777777" w:rsidR="00B639DA" w:rsidRPr="00022FFB" w:rsidRDefault="00000000" w:rsidP="000B3E38">
      <w:pPr>
        <w:spacing w:before="0" w:after="0"/>
      </w:pPr>
      <w:r w:rsidRPr="00022FFB">
        <w:t xml:space="preserve">CSR strategies are implemented in various ways at Shangri-La with the support of </w:t>
      </w:r>
      <w:r w:rsidR="00921080" w:rsidRPr="00022FFB">
        <w:t xml:space="preserve">external </w:t>
      </w:r>
      <w:r w:rsidR="00C87C61" w:rsidRPr="00022FFB">
        <w:t>allies because</w:t>
      </w:r>
      <w:r w:rsidRPr="00022FFB">
        <w:t xml:space="preserve"> it</w:t>
      </w:r>
      <w:r w:rsidR="00921080" w:rsidRPr="00022FFB">
        <w:t xml:space="preserve"> has</w:t>
      </w:r>
      <w:r w:rsidRPr="00022FFB">
        <w:t xml:space="preserve"> partnered with several international conservation associations and local non-governmental </w:t>
      </w:r>
      <w:r w:rsidR="00C87C61" w:rsidRPr="00022FFB">
        <w:t>organis</w:t>
      </w:r>
      <w:r w:rsidRPr="00022FFB">
        <w:t>ations. For example, it collaborates with the International Union for Conservation of Nature – IUCN in cases where its operations influence endangered animal habitats. These partnerships not only help enhance the effectiveness of Shangri-La's CSR plans but also reinforce the company's relationships with the communities in the markets it operates.</w:t>
      </w:r>
    </w:p>
    <w:p w14:paraId="7787B930" w14:textId="77777777" w:rsidR="00B639DA" w:rsidRPr="00022FFB" w:rsidRDefault="00000000" w:rsidP="000B3E38">
      <w:pPr>
        <w:spacing w:before="0" w:after="0"/>
      </w:pPr>
      <w:r w:rsidRPr="00022FFB">
        <w:t xml:space="preserve">CSR relationships of Premier Inn concentrate on community and health. On the one hand, its well-established cooperation with GOSH proves the company's concern for children's health, and on the other hand, cooperation with various environmental </w:t>
      </w:r>
      <w:r w:rsidR="00C87C61" w:rsidRPr="00022FFB">
        <w:t>organis</w:t>
      </w:r>
      <w:r w:rsidRPr="00022FFB">
        <w:t xml:space="preserve">ations allows the brand </w:t>
      </w:r>
      <w:r w:rsidR="00DA0E5D" w:rsidRPr="00022FFB">
        <w:t>to reach</w:t>
      </w:r>
      <w:r w:rsidRPr="00022FFB">
        <w:t xml:space="preserve"> its ecological aspirations</w:t>
      </w:r>
      <w:r w:rsidR="00C87C61" w:rsidRPr="00022FFB">
        <w:t xml:space="preserve"> (</w:t>
      </w:r>
      <w:proofErr w:type="spellStart"/>
      <w:r w:rsidR="00C87C61" w:rsidRPr="00022FFB">
        <w:t>Buhails</w:t>
      </w:r>
      <w:proofErr w:type="spellEnd"/>
      <w:r w:rsidR="00C87C61" w:rsidRPr="00022FFB">
        <w:t xml:space="preserve"> and Park, 2021)</w:t>
      </w:r>
      <w:r w:rsidRPr="00022FFB">
        <w:t xml:space="preserve">. Customers are also provided with social inclusion through engagements with homelessness charities where Premier Inn makes contributions in the UK. Such partnerships assist the company in building a more meaningful </w:t>
      </w:r>
      <w:r w:rsidR="00C87C61" w:rsidRPr="00022FFB">
        <w:t>and presentable infrastructure of</w:t>
      </w:r>
      <w:r w:rsidRPr="00022FFB">
        <w:t xml:space="preserve"> CSR and create goodwill among the consumers as well as other stakeholders.</w:t>
      </w:r>
    </w:p>
    <w:p w14:paraId="2CD851BC" w14:textId="77777777" w:rsidR="00B639DA" w:rsidRPr="00022FFB" w:rsidRDefault="00000000" w:rsidP="000B3E38">
      <w:pPr>
        <w:pStyle w:val="Heading1"/>
        <w:keepLines w:val="0"/>
        <w:spacing w:before="0" w:after="0"/>
        <w:rPr>
          <w:b w:val="0"/>
        </w:rPr>
      </w:pPr>
      <w:bookmarkStart w:id="27" w:name="_o0sfm1igtspv" w:colFirst="0" w:colLast="0"/>
      <w:bookmarkStart w:id="28" w:name="_Toc179045083"/>
      <w:bookmarkEnd w:id="27"/>
      <w:r w:rsidRPr="00022FFB">
        <w:t>Recommendations</w:t>
      </w:r>
      <w:bookmarkEnd w:id="28"/>
      <w:r w:rsidRPr="00022FFB">
        <w:t xml:space="preserve"> </w:t>
      </w:r>
    </w:p>
    <w:p w14:paraId="01C47756" w14:textId="77777777" w:rsidR="00B639DA" w:rsidRPr="00022FFB" w:rsidRDefault="00000000" w:rsidP="000B3E38">
      <w:pPr>
        <w:spacing w:before="0" w:after="0"/>
        <w:rPr>
          <w:b/>
          <w:i/>
        </w:rPr>
      </w:pPr>
      <w:r w:rsidRPr="00022FFB">
        <w:rPr>
          <w:b/>
          <w:i/>
        </w:rPr>
        <w:t>Shangri-La Hotel Group: Expanding Sustainable Luxury Offerings</w:t>
      </w:r>
    </w:p>
    <w:p w14:paraId="6922D024" w14:textId="73F4E374" w:rsidR="00B639DA" w:rsidRPr="00022FFB" w:rsidRDefault="00000000" w:rsidP="000B3E38">
      <w:pPr>
        <w:spacing w:before="0" w:after="0"/>
      </w:pPr>
      <w:r w:rsidRPr="00022FFB">
        <w:t xml:space="preserve">Combining the analysis of Shangri-La Hotel Group’s position in the market and its </w:t>
      </w:r>
      <w:r w:rsidR="00A86F44" w:rsidRPr="00022FFB">
        <w:t xml:space="preserve">development </w:t>
      </w:r>
      <w:r w:rsidRPr="00022FFB">
        <w:t>opportunities, it is proposed to continue the company’s growth of sustainable luxury brands to meet the growing demand for environmentally friendly tourism. Shangri-La already</w:t>
      </w:r>
      <w:r w:rsidR="00921080" w:rsidRPr="00022FFB">
        <w:t xml:space="preserve"> has</w:t>
      </w:r>
      <w:r w:rsidRPr="00022FFB">
        <w:t xml:space="preserve"> place</w:t>
      </w:r>
      <w:r w:rsidR="00921080" w:rsidRPr="00022FFB">
        <w:t>d</w:t>
      </w:r>
      <w:r w:rsidRPr="00022FFB">
        <w:t xml:space="preserve"> resources towards environmental sustainability</w:t>
      </w:r>
      <w:r w:rsidR="00921080" w:rsidRPr="00022FFB">
        <w:t>. As an effect of this,</w:t>
      </w:r>
      <w:r w:rsidRPr="00022FFB">
        <w:t xml:space="preserve"> the deeper merger of the principles into the existing products will add value to the firm in attracting environmentally conscious luxury tourists (</w:t>
      </w:r>
      <w:r w:rsidR="00C87C61" w:rsidRPr="00022FFB">
        <w:rPr>
          <w:highlight w:val="white"/>
        </w:rPr>
        <w:t xml:space="preserve">Wang </w:t>
      </w:r>
      <w:r w:rsidR="00C87C61" w:rsidRPr="00022FFB">
        <w:rPr>
          <w:i/>
          <w:iCs/>
          <w:highlight w:val="white"/>
        </w:rPr>
        <w:t>et al.</w:t>
      </w:r>
      <w:r w:rsidR="00C87C61" w:rsidRPr="00022FFB">
        <w:rPr>
          <w:highlight w:val="white"/>
        </w:rPr>
        <w:t xml:space="preserve"> 2020</w:t>
      </w:r>
      <w:r w:rsidRPr="00022FFB">
        <w:rPr>
          <w:highlight w:val="white"/>
        </w:rPr>
        <w:t>)</w:t>
      </w:r>
      <w:r w:rsidRPr="00022FFB">
        <w:t xml:space="preserve">. This </w:t>
      </w:r>
      <w:r w:rsidR="00C87C61" w:rsidRPr="00022FFB">
        <w:t>can</w:t>
      </w:r>
      <w:r w:rsidRPr="00022FFB">
        <w:t xml:space="preserve"> involve </w:t>
      </w:r>
      <w:r w:rsidR="00C87C61" w:rsidRPr="00022FFB">
        <w:t>producing</w:t>
      </w:r>
      <w:r w:rsidRPr="00022FFB">
        <w:t xml:space="preserve"> more carbon-free hotels, growing collaborations with conservation groups, and providing distinct, environment-facing services </w:t>
      </w:r>
      <w:r w:rsidR="00017711" w:rsidRPr="00022FFB">
        <w:t>such as</w:t>
      </w:r>
      <w:r w:rsidRPr="00022FFB">
        <w:t xml:space="preserve"> eco-homes or natural habitat escapes. By adopting a sustainable luxury strategy, Shangri-La is likely to compete differently with other competitors such as Four Seasons and Ritz-Carlton, which will create a better brand image and more numerous patrons</w:t>
      </w:r>
      <w:r w:rsidR="00017711" w:rsidRPr="00022FFB">
        <w:t xml:space="preserve"> (Sergeevna, 2024)</w:t>
      </w:r>
      <w:r w:rsidRPr="00022FFB">
        <w:t xml:space="preserve">. This also conforms to global trends in </w:t>
      </w:r>
      <w:r w:rsidRPr="00022FFB">
        <w:lastRenderedPageBreak/>
        <w:t>sustainable/responsible tourism which could help increase the company’s revenues to achieve both the company and CSR objectives.</w:t>
      </w:r>
    </w:p>
    <w:p w14:paraId="7797F43B" w14:textId="77777777" w:rsidR="00B639DA" w:rsidRPr="00022FFB" w:rsidRDefault="00000000" w:rsidP="000B3E38">
      <w:pPr>
        <w:spacing w:before="0" w:after="0"/>
        <w:rPr>
          <w:b/>
          <w:i/>
        </w:rPr>
      </w:pPr>
      <w:r w:rsidRPr="00022FFB">
        <w:rPr>
          <w:b/>
          <w:i/>
        </w:rPr>
        <w:t>Premier Inn Hotels: Digital Innovation for Customer Experience</w:t>
      </w:r>
    </w:p>
    <w:p w14:paraId="1B8175A5" w14:textId="77777777" w:rsidR="00B639DA" w:rsidRPr="00022FFB" w:rsidRDefault="00000000" w:rsidP="000B3E38">
      <w:pPr>
        <w:spacing w:before="0" w:after="0"/>
        <w:rPr>
          <w:b/>
          <w:i/>
        </w:rPr>
      </w:pPr>
      <w:r w:rsidRPr="00022FFB">
        <w:t>Premier Inn needs to continue with the growth of its digitisation to improve the position of budget hotels to its customers (</w:t>
      </w:r>
      <w:proofErr w:type="spellStart"/>
      <w:r w:rsidRPr="00022FFB">
        <w:rPr>
          <w:highlight w:val="white"/>
        </w:rPr>
        <w:t>Stankova</w:t>
      </w:r>
      <w:proofErr w:type="spellEnd"/>
      <w:r w:rsidRPr="00022FFB">
        <w:rPr>
          <w:highlight w:val="white"/>
        </w:rPr>
        <w:t xml:space="preserve"> and </w:t>
      </w:r>
      <w:proofErr w:type="spellStart"/>
      <w:r w:rsidRPr="00022FFB">
        <w:rPr>
          <w:highlight w:val="white"/>
        </w:rPr>
        <w:t>Kaleychev</w:t>
      </w:r>
      <w:proofErr w:type="spellEnd"/>
      <w:r w:rsidRPr="00022FFB">
        <w:rPr>
          <w:highlight w:val="white"/>
        </w:rPr>
        <w:t>, 2023)</w:t>
      </w:r>
      <w:r w:rsidRPr="00022FFB">
        <w:t xml:space="preserve">. </w:t>
      </w:r>
      <w:r w:rsidR="0099577B" w:rsidRPr="00022FFB">
        <w:t>E</w:t>
      </w:r>
      <w:r w:rsidRPr="00022FFB">
        <w:t>specially in the post-COVID-19 environment, adopting advanced solutions, for instance, customised booking platforms, mobile applications to ease the check-in or out process, and smart rooms, can greatly overhaul customer experience (</w:t>
      </w:r>
      <w:proofErr w:type="spellStart"/>
      <w:r w:rsidRPr="00022FFB">
        <w:rPr>
          <w:highlight w:val="white"/>
        </w:rPr>
        <w:t>Stankova</w:t>
      </w:r>
      <w:proofErr w:type="spellEnd"/>
      <w:r w:rsidRPr="00022FFB">
        <w:rPr>
          <w:highlight w:val="white"/>
        </w:rPr>
        <w:t xml:space="preserve"> and </w:t>
      </w:r>
      <w:proofErr w:type="spellStart"/>
      <w:r w:rsidRPr="00022FFB">
        <w:rPr>
          <w:highlight w:val="white"/>
        </w:rPr>
        <w:t>Kaleychev</w:t>
      </w:r>
      <w:proofErr w:type="spellEnd"/>
      <w:r w:rsidRPr="00022FFB">
        <w:rPr>
          <w:highlight w:val="white"/>
        </w:rPr>
        <w:t>, 2023)</w:t>
      </w:r>
      <w:r w:rsidRPr="00022FFB">
        <w:t>. Currently, Premier Inn has adopted various digital strategies, but the next level of growth in this perception is achievable by expanding the investment in digital capabilities via the integration of AI interface, personali</w:t>
      </w:r>
      <w:r w:rsidR="00C87C61" w:rsidRPr="00022FFB">
        <w:t>s</w:t>
      </w:r>
      <w:r w:rsidRPr="00022FFB">
        <w:t xml:space="preserve">ed trip solutions and mobile-first journeys that would attract the modern, sophisticated, technological-savvy guests and improve the internal operations. However, it can also open new in the European markets where there </w:t>
      </w:r>
      <w:r w:rsidR="00017711" w:rsidRPr="00022FFB">
        <w:t>are</w:t>
      </w:r>
      <w:r w:rsidRPr="00022FFB">
        <w:t xml:space="preserve"> business </w:t>
      </w:r>
      <w:r w:rsidR="00017711" w:rsidRPr="00022FFB">
        <w:t>opportunities,</w:t>
      </w:r>
      <w:r w:rsidRPr="00022FFB">
        <w:t xml:space="preserve"> but consumers are changing their habits more towards digital services</w:t>
      </w:r>
      <w:r w:rsidR="00017711" w:rsidRPr="00022FFB">
        <w:t xml:space="preserve"> (Hameed </w:t>
      </w:r>
      <w:r w:rsidR="00017711" w:rsidRPr="00022FFB">
        <w:rPr>
          <w:i/>
          <w:iCs/>
        </w:rPr>
        <w:t>et al.</w:t>
      </w:r>
      <w:r w:rsidR="00017711" w:rsidRPr="00022FFB">
        <w:t xml:space="preserve"> 2021)</w:t>
      </w:r>
      <w:r w:rsidRPr="00022FFB">
        <w:t xml:space="preserve">. Therefore, if Premier Inn is to continually be ahead of the </w:t>
      </w:r>
      <w:r w:rsidR="00396669" w:rsidRPr="00022FFB">
        <w:t>firms’</w:t>
      </w:r>
      <w:r w:rsidRPr="00022FFB">
        <w:t xml:space="preserve"> digital trends, it can sustain income growth and deepen its competitive advantage within the home and abroad markets as ever increasing clientele prefers touchless solutions.</w:t>
      </w:r>
    </w:p>
    <w:p w14:paraId="508AF84F" w14:textId="77777777" w:rsidR="00B639DA" w:rsidRPr="00022FFB" w:rsidRDefault="00000000" w:rsidP="000B3E38">
      <w:pPr>
        <w:pStyle w:val="Heading1"/>
        <w:keepLines w:val="0"/>
        <w:spacing w:before="0" w:after="0"/>
        <w:rPr>
          <w:b w:val="0"/>
        </w:rPr>
      </w:pPr>
      <w:bookmarkStart w:id="29" w:name="_24i3inw22bz" w:colFirst="0" w:colLast="0"/>
      <w:bookmarkStart w:id="30" w:name="_Toc179045084"/>
      <w:bookmarkEnd w:id="29"/>
      <w:r w:rsidRPr="00022FFB">
        <w:t>Conclusion</w:t>
      </w:r>
      <w:bookmarkEnd w:id="30"/>
      <w:r w:rsidRPr="00022FFB">
        <w:t xml:space="preserve"> </w:t>
      </w:r>
    </w:p>
    <w:p w14:paraId="7E64BF78" w14:textId="77777777" w:rsidR="00B639DA" w:rsidRPr="00022FFB" w:rsidRDefault="00000000" w:rsidP="000B3E38">
      <w:pPr>
        <w:shd w:val="clear" w:color="auto" w:fill="FFFFFF"/>
        <w:spacing w:before="0" w:after="0"/>
      </w:pPr>
      <w:r w:rsidRPr="00022FFB">
        <w:t xml:space="preserve">From the overall research, it can be concluded that Shangri-La Hotel Group and Premier Inn Hotels have a great opportunity for their expansion in their markets. Both Shangri-La and Premier Inn identified their areas of expansion further in the future: Shangri-La majoring in sustainable luxury and Premier Inn on affordable travel and digital innovations. In the case of both </w:t>
      </w:r>
      <w:r w:rsidR="00C87C61" w:rsidRPr="00022FFB">
        <w:t>organis</w:t>
      </w:r>
      <w:r w:rsidRPr="00022FFB">
        <w:t>ations, CSR is relevant and improves brand image and impact on society. According to the recommended strategies for Shangri-La and Premier Inn, both companies can achieve a higher competitive advantage along with the coming industry changes, which is to focus on the development of sustainable products and services for Shangri-La and apply digital technologies to Premier Inn.</w:t>
      </w:r>
    </w:p>
    <w:p w14:paraId="7A125773" w14:textId="77777777" w:rsidR="00B639DA" w:rsidRPr="00022FFB" w:rsidRDefault="00B639DA" w:rsidP="000B3E38">
      <w:pPr>
        <w:spacing w:before="0" w:after="0"/>
      </w:pPr>
    </w:p>
    <w:bookmarkEnd w:id="7"/>
    <w:p w14:paraId="2CB1D688" w14:textId="77777777" w:rsidR="00204B73" w:rsidRPr="00022FFB" w:rsidRDefault="00000000" w:rsidP="000B3E38">
      <w:pPr>
        <w:pStyle w:val="Heading1"/>
        <w:spacing w:before="0" w:after="0"/>
      </w:pPr>
      <w:r w:rsidRPr="00022FFB">
        <w:br w:type="page"/>
      </w:r>
      <w:bookmarkStart w:id="31" w:name="_31y5eylim2a6" w:colFirst="0" w:colLast="0"/>
      <w:bookmarkStart w:id="32" w:name="_Toc179045085"/>
      <w:bookmarkEnd w:id="31"/>
      <w:r w:rsidRPr="00022FFB">
        <w:lastRenderedPageBreak/>
        <w:t>References</w:t>
      </w:r>
      <w:bookmarkEnd w:id="32"/>
      <w:r w:rsidRPr="00022FFB">
        <w:t xml:space="preserve"> </w:t>
      </w:r>
    </w:p>
    <w:p w14:paraId="3D7FEDB5" w14:textId="77777777" w:rsidR="00C87C61" w:rsidRPr="00022FFB" w:rsidRDefault="00000000" w:rsidP="006F0583">
      <w:pPr>
        <w:spacing w:before="0" w:after="0"/>
      </w:pPr>
      <w:proofErr w:type="spellStart"/>
      <w:r w:rsidRPr="00022FFB">
        <w:t>Adeimi</w:t>
      </w:r>
      <w:proofErr w:type="spellEnd"/>
      <w:r w:rsidRPr="00022FFB">
        <w:t xml:space="preserve">, J., 2023. Critical Femininities on Shores: Unveiling Gendered Realities Within Ladies-only Resorts in Lebanon. </w:t>
      </w:r>
      <w:r w:rsidRPr="00022FFB">
        <w:rPr>
          <w:i/>
          <w:iCs/>
        </w:rPr>
        <w:t>Arab Economic and Business Journal</w:t>
      </w:r>
      <w:r w:rsidRPr="00022FFB">
        <w:t xml:space="preserve">, </w:t>
      </w:r>
      <w:r w:rsidRPr="00022FFB">
        <w:rPr>
          <w:i/>
          <w:iCs/>
        </w:rPr>
        <w:t>15</w:t>
      </w:r>
      <w:r w:rsidRPr="00022FFB">
        <w:t>(2), p.5.</w:t>
      </w:r>
    </w:p>
    <w:p w14:paraId="6FCF0B79" w14:textId="77777777" w:rsidR="00C87C61" w:rsidRPr="00022FFB" w:rsidRDefault="00000000" w:rsidP="006F0583">
      <w:pPr>
        <w:spacing w:before="0" w:after="0"/>
      </w:pPr>
      <w:r w:rsidRPr="00022FFB">
        <w:t xml:space="preserve">Bas, T. and </w:t>
      </w:r>
      <w:proofErr w:type="spellStart"/>
      <w:r w:rsidRPr="00022FFB">
        <w:t>Sivaprasad</w:t>
      </w:r>
      <w:proofErr w:type="spellEnd"/>
      <w:r w:rsidRPr="00022FFB">
        <w:t xml:space="preserve">, S., 2022. An Exploratory Insight into the Impact of COVID-19 on the Travel and Tourism Sector: UK Evidence. </w:t>
      </w:r>
      <w:r w:rsidRPr="00022FFB">
        <w:rPr>
          <w:i/>
          <w:iCs/>
        </w:rPr>
        <w:t xml:space="preserve">Bas, T. &amp; </w:t>
      </w:r>
      <w:proofErr w:type="spellStart"/>
      <w:r w:rsidRPr="00022FFB">
        <w:rPr>
          <w:i/>
          <w:iCs/>
        </w:rPr>
        <w:t>Sivaprasad</w:t>
      </w:r>
      <w:proofErr w:type="spellEnd"/>
      <w:r w:rsidRPr="00022FFB">
        <w:rPr>
          <w:i/>
          <w:iCs/>
        </w:rPr>
        <w:t>, S. (2022). An exploratory insight into the impact of COVID-19 on the travel and tourism sector: UK evidence. In S. Karabulut (Ed.), Economic and Financial Analysis of Global and National Developments</w:t>
      </w:r>
      <w:r w:rsidRPr="00022FFB">
        <w:t>, pp.355-369.</w:t>
      </w:r>
    </w:p>
    <w:p w14:paraId="74F80F2C" w14:textId="77777777" w:rsidR="00C87C61" w:rsidRPr="00022FFB" w:rsidRDefault="00000000" w:rsidP="00017711">
      <w:pPr>
        <w:spacing w:before="0" w:after="0"/>
      </w:pPr>
      <w:r w:rsidRPr="00022FFB">
        <w:t>Bian, J., Liao, Y., Wang, Y.Y. and Tao, F., 2021. Analysis of firm CSR strategies. </w:t>
      </w:r>
      <w:r w:rsidRPr="00022FFB">
        <w:rPr>
          <w:i/>
          <w:iCs/>
        </w:rPr>
        <w:t>European journal of operational research</w:t>
      </w:r>
      <w:r w:rsidRPr="00022FFB">
        <w:t>, </w:t>
      </w:r>
      <w:r w:rsidRPr="00022FFB">
        <w:rPr>
          <w:i/>
          <w:iCs/>
        </w:rPr>
        <w:t>290</w:t>
      </w:r>
      <w:r w:rsidRPr="00022FFB">
        <w:t>(3), pp.914-926.</w:t>
      </w:r>
    </w:p>
    <w:p w14:paraId="6B6B12AD" w14:textId="77777777" w:rsidR="00C87C61" w:rsidRPr="00022FFB" w:rsidRDefault="00000000" w:rsidP="00017711">
      <w:pPr>
        <w:spacing w:before="0" w:after="0"/>
      </w:pPr>
      <w:proofErr w:type="spellStart"/>
      <w:r w:rsidRPr="00022FFB">
        <w:t>Buhalis</w:t>
      </w:r>
      <w:proofErr w:type="spellEnd"/>
      <w:r w:rsidRPr="00022FFB">
        <w:t>, D. and Park, S., 2021. Brand management and cocreation lessons from tourism and hospitality: introduction to the special issue. </w:t>
      </w:r>
      <w:r w:rsidRPr="00022FFB">
        <w:rPr>
          <w:i/>
          <w:iCs/>
        </w:rPr>
        <w:t>Journal of Product &amp; Brand Management</w:t>
      </w:r>
      <w:r w:rsidRPr="00022FFB">
        <w:t>, </w:t>
      </w:r>
      <w:r w:rsidRPr="00022FFB">
        <w:rPr>
          <w:i/>
          <w:iCs/>
        </w:rPr>
        <w:t>30</w:t>
      </w:r>
      <w:r w:rsidRPr="00022FFB">
        <w:t>(1), pp.1-11.</w:t>
      </w:r>
    </w:p>
    <w:p w14:paraId="05B87541" w14:textId="77777777" w:rsidR="00C87C61" w:rsidRPr="00022FFB" w:rsidRDefault="00000000" w:rsidP="00017711">
      <w:pPr>
        <w:spacing w:before="0" w:after="0"/>
      </w:pPr>
      <w:r w:rsidRPr="00022FFB">
        <w:t>Delima, V.J., 2022. Barriers to the Growth of Small and Medium Enterprises. </w:t>
      </w:r>
      <w:r w:rsidRPr="00022FFB">
        <w:rPr>
          <w:i/>
          <w:iCs/>
        </w:rPr>
        <w:t>IUP Journal of Entrepreneurship Development</w:t>
      </w:r>
      <w:r w:rsidRPr="00022FFB">
        <w:t>, </w:t>
      </w:r>
      <w:r w:rsidRPr="00022FFB">
        <w:rPr>
          <w:i/>
          <w:iCs/>
        </w:rPr>
        <w:t>19</w:t>
      </w:r>
      <w:r w:rsidRPr="00022FFB">
        <w:t>(1).</w:t>
      </w:r>
    </w:p>
    <w:p w14:paraId="10770294" w14:textId="77777777" w:rsidR="00C87C61" w:rsidRPr="00022FFB" w:rsidRDefault="00000000" w:rsidP="006F0583">
      <w:pPr>
        <w:spacing w:before="0" w:after="0"/>
      </w:pPr>
      <w:r w:rsidRPr="00022FFB">
        <w:t xml:space="preserve">El-Said, O.A., </w:t>
      </w:r>
      <w:proofErr w:type="spellStart"/>
      <w:r w:rsidRPr="00022FFB">
        <w:t>Elhoushy</w:t>
      </w:r>
      <w:proofErr w:type="spellEnd"/>
      <w:r w:rsidRPr="00022FFB">
        <w:t xml:space="preserve">, S., Smith, M. and Youssif, M., 2024. Crisis-driven innovation in hospitality: How do international hotel chains innovate to recover from a global crisis? </w:t>
      </w:r>
      <w:r w:rsidRPr="00022FFB">
        <w:rPr>
          <w:i/>
          <w:iCs/>
        </w:rPr>
        <w:t>International Journal of Hospitality Management</w:t>
      </w:r>
      <w:r w:rsidRPr="00022FFB">
        <w:t xml:space="preserve">, </w:t>
      </w:r>
      <w:r w:rsidRPr="00022FFB">
        <w:rPr>
          <w:i/>
          <w:iCs/>
        </w:rPr>
        <w:t>120</w:t>
      </w:r>
      <w:r w:rsidRPr="00022FFB">
        <w:t>, p.103758.</w:t>
      </w:r>
    </w:p>
    <w:p w14:paraId="40AA9193" w14:textId="77777777" w:rsidR="00C87C61" w:rsidRPr="00022FFB" w:rsidRDefault="00000000" w:rsidP="00017711">
      <w:pPr>
        <w:spacing w:before="0" w:after="0"/>
      </w:pPr>
      <w:r w:rsidRPr="00022FFB">
        <w:t>Fatima, T. and Elbanna, S., 2023. Corporate social responsibility (CSR) implementation: A review and a research agenda towards an integrative framework. </w:t>
      </w:r>
      <w:r w:rsidRPr="00022FFB">
        <w:rPr>
          <w:i/>
          <w:iCs/>
        </w:rPr>
        <w:t>Journal of Business Ethics</w:t>
      </w:r>
      <w:r w:rsidRPr="00022FFB">
        <w:t>, </w:t>
      </w:r>
      <w:r w:rsidRPr="00022FFB">
        <w:rPr>
          <w:i/>
          <w:iCs/>
        </w:rPr>
        <w:t>183</w:t>
      </w:r>
      <w:r w:rsidRPr="00022FFB">
        <w:t>(1), pp.105-121.</w:t>
      </w:r>
    </w:p>
    <w:p w14:paraId="6A9F9BE0" w14:textId="77777777" w:rsidR="00C87C61" w:rsidRPr="00022FFB" w:rsidRDefault="00000000" w:rsidP="006F0583">
      <w:pPr>
        <w:spacing w:before="0" w:after="0"/>
      </w:pPr>
      <w:proofErr w:type="spellStart"/>
      <w:r w:rsidRPr="00022FFB">
        <w:t>Folgado</w:t>
      </w:r>
      <w:proofErr w:type="spellEnd"/>
      <w:r w:rsidRPr="00022FFB">
        <w:t xml:space="preserve">-Fernández, J.A., Rojas-Sánchez, M., Palos-Sánchez, P.R. and Casablanca-Peña, A.G., 2023. Can Virtual Reality Become an Instrument in Favor of Territory Economy and Sustainability? </w:t>
      </w:r>
      <w:r w:rsidRPr="00022FFB">
        <w:rPr>
          <w:i/>
          <w:iCs/>
        </w:rPr>
        <w:t>Journal of Tourism and Services</w:t>
      </w:r>
      <w:r w:rsidRPr="00022FFB">
        <w:t xml:space="preserve">, </w:t>
      </w:r>
      <w:r w:rsidRPr="00022FFB">
        <w:rPr>
          <w:i/>
          <w:iCs/>
        </w:rPr>
        <w:t>14</w:t>
      </w:r>
      <w:r w:rsidRPr="00022FFB">
        <w:t>(26), pp.92-117.</w:t>
      </w:r>
    </w:p>
    <w:p w14:paraId="082BDAA9" w14:textId="77777777" w:rsidR="00C87C61" w:rsidRPr="00022FFB" w:rsidRDefault="00000000" w:rsidP="006F0583">
      <w:pPr>
        <w:spacing w:before="0" w:after="0"/>
      </w:pPr>
      <w:proofErr w:type="spellStart"/>
      <w:r w:rsidRPr="00022FFB">
        <w:t>Gössling</w:t>
      </w:r>
      <w:proofErr w:type="spellEnd"/>
      <w:r w:rsidRPr="00022FFB">
        <w:t xml:space="preserve">, S., Scott, D., and Hall, C.M., 2020. Pandemics, tourism, and global change: a rapid assessment of COVID-19. </w:t>
      </w:r>
      <w:r w:rsidRPr="00022FFB">
        <w:rPr>
          <w:i/>
          <w:iCs/>
        </w:rPr>
        <w:t>Journal of sustainable tourism</w:t>
      </w:r>
      <w:r w:rsidRPr="00022FFB">
        <w:t xml:space="preserve">, </w:t>
      </w:r>
      <w:r w:rsidRPr="00022FFB">
        <w:rPr>
          <w:i/>
          <w:iCs/>
        </w:rPr>
        <w:t>29</w:t>
      </w:r>
      <w:r w:rsidRPr="00022FFB">
        <w:t>(1), pp.1-20.</w:t>
      </w:r>
    </w:p>
    <w:p w14:paraId="157049A8" w14:textId="77777777" w:rsidR="00C87C61" w:rsidRPr="00022FFB" w:rsidRDefault="00000000" w:rsidP="00017711">
      <w:pPr>
        <w:spacing w:before="0" w:after="0"/>
      </w:pPr>
      <w:r w:rsidRPr="00022FFB">
        <w:t>Govt. UK.,</w:t>
      </w:r>
      <w:r w:rsidRPr="00022FFB">
        <w:rPr>
          <w:i/>
          <w:iCs/>
        </w:rPr>
        <w:t xml:space="preserve"> </w:t>
      </w:r>
      <w:r w:rsidRPr="00022FFB">
        <w:t>2024.</w:t>
      </w:r>
      <w:r w:rsidRPr="00022FFB">
        <w:rPr>
          <w:i/>
          <w:iCs/>
        </w:rPr>
        <w:t xml:space="preserve"> PREMIER INN HOTELS LIMITED. </w:t>
      </w:r>
      <w:r w:rsidRPr="00022FFB">
        <w:t xml:space="preserve">Available at: </w:t>
      </w:r>
      <w:hyperlink r:id="rId7" w:history="1">
        <w:r w:rsidR="00C87C61" w:rsidRPr="00022FFB">
          <w:rPr>
            <w:rStyle w:val="Hyperlink"/>
            <w:color w:val="auto"/>
            <w:u w:val="none"/>
          </w:rPr>
          <w:t>https://www.statista.com/statistics/739855/whitbread-premier-inn-hotels/</w:t>
        </w:r>
      </w:hyperlink>
      <w:r w:rsidRPr="00022FFB">
        <w:t xml:space="preserve"> [Accessed on 8</w:t>
      </w:r>
      <w:r w:rsidRPr="00022FFB">
        <w:rPr>
          <w:vertAlign w:val="superscript"/>
        </w:rPr>
        <w:t>th</w:t>
      </w:r>
      <w:r w:rsidRPr="00022FFB">
        <w:t xml:space="preserve"> October 2024]</w:t>
      </w:r>
    </w:p>
    <w:p w14:paraId="0FC677B8" w14:textId="77777777" w:rsidR="00C87C61" w:rsidRPr="00022FFB" w:rsidRDefault="00000000" w:rsidP="00017711">
      <w:pPr>
        <w:spacing w:before="0" w:after="0"/>
      </w:pPr>
      <w:r w:rsidRPr="00022FFB">
        <w:t>Hameed, W.U., Nisar, Q.A. and Wu, H.C., 2021. Relationships between external knowledge, internal innovation, firms’ open innovation performance, service innovation and business performance in the Pakistani hotel industry. </w:t>
      </w:r>
      <w:r w:rsidRPr="00022FFB">
        <w:rPr>
          <w:i/>
          <w:iCs/>
        </w:rPr>
        <w:t>International journal of hospitality management</w:t>
      </w:r>
      <w:r w:rsidRPr="00022FFB">
        <w:t>, </w:t>
      </w:r>
      <w:r w:rsidRPr="00022FFB">
        <w:rPr>
          <w:i/>
          <w:iCs/>
        </w:rPr>
        <w:t>92</w:t>
      </w:r>
      <w:r w:rsidRPr="00022FFB">
        <w:t>, p.102745.</w:t>
      </w:r>
    </w:p>
    <w:p w14:paraId="4BEB7E79" w14:textId="77777777" w:rsidR="00C87C61" w:rsidRPr="00022FFB" w:rsidRDefault="00000000" w:rsidP="006F0583">
      <w:pPr>
        <w:spacing w:before="0" w:after="0"/>
      </w:pPr>
      <w:proofErr w:type="spellStart"/>
      <w:r w:rsidRPr="00022FFB">
        <w:lastRenderedPageBreak/>
        <w:t>Harchandani</w:t>
      </w:r>
      <w:proofErr w:type="spellEnd"/>
      <w:r w:rsidRPr="00022FFB">
        <w:t xml:space="preserve">, P. and Shome, S., 2023. The effects of Covid-19 on global tourism. </w:t>
      </w:r>
      <w:r w:rsidRPr="00022FFB">
        <w:rPr>
          <w:i/>
          <w:iCs/>
        </w:rPr>
        <w:t>International Journal of Business Innovation and Research</w:t>
      </w:r>
      <w:r w:rsidRPr="00022FFB">
        <w:t xml:space="preserve">, </w:t>
      </w:r>
      <w:r w:rsidRPr="00022FFB">
        <w:rPr>
          <w:i/>
          <w:iCs/>
        </w:rPr>
        <w:t>31</w:t>
      </w:r>
      <w:r w:rsidRPr="00022FFB">
        <w:t>(2), pp.223-247.</w:t>
      </w:r>
    </w:p>
    <w:p w14:paraId="245FBD61" w14:textId="77777777" w:rsidR="00C87C61" w:rsidRPr="00022FFB" w:rsidRDefault="00000000" w:rsidP="00017711">
      <w:pPr>
        <w:spacing w:before="0" w:after="0"/>
      </w:pPr>
      <w:r w:rsidRPr="00022FFB">
        <w:t>Hu, F., and Trivedi, R.H., 2020. Mapping hotel brand positioning and competitive landscapes by text-mining user-generated content. </w:t>
      </w:r>
      <w:r w:rsidRPr="00022FFB">
        <w:rPr>
          <w:i/>
          <w:iCs/>
        </w:rPr>
        <w:t>International Journal of Hospitality Management</w:t>
      </w:r>
      <w:r w:rsidRPr="00022FFB">
        <w:t>, </w:t>
      </w:r>
      <w:r w:rsidRPr="00022FFB">
        <w:rPr>
          <w:i/>
          <w:iCs/>
        </w:rPr>
        <w:t>84</w:t>
      </w:r>
      <w:r w:rsidRPr="00022FFB">
        <w:t>, p.102317.</w:t>
      </w:r>
    </w:p>
    <w:p w14:paraId="07F0E86A" w14:textId="77777777" w:rsidR="00C87C61" w:rsidRPr="00022FFB" w:rsidRDefault="00000000" w:rsidP="006F0583">
      <w:pPr>
        <w:spacing w:before="0" w:after="0"/>
      </w:pPr>
      <w:r w:rsidRPr="00022FFB">
        <w:t xml:space="preserve">Kapoor, R., Singh, A. and Manchanda, G., 2023. Hospitality internships and green leaders: analysing the engagement of interns with hotel sustainable development practices. </w:t>
      </w:r>
      <w:r w:rsidRPr="00022FFB">
        <w:rPr>
          <w:i/>
          <w:iCs/>
        </w:rPr>
        <w:t>Worldwide Hospitality and Tourism Themes</w:t>
      </w:r>
      <w:r w:rsidRPr="00022FFB">
        <w:t xml:space="preserve">, </w:t>
      </w:r>
      <w:r w:rsidRPr="00022FFB">
        <w:rPr>
          <w:i/>
          <w:iCs/>
        </w:rPr>
        <w:t>15</w:t>
      </w:r>
      <w:r w:rsidRPr="00022FFB">
        <w:t>(3), pp.295-307.</w:t>
      </w:r>
    </w:p>
    <w:p w14:paraId="4010EA7F" w14:textId="77777777" w:rsidR="00C87C61" w:rsidRPr="00022FFB" w:rsidRDefault="00000000" w:rsidP="00017711">
      <w:pPr>
        <w:spacing w:before="0" w:after="0"/>
      </w:pPr>
      <w:r w:rsidRPr="00022FFB">
        <w:t>Kim, K. and Baker, M.A., 2022. Luxury branding in the hospitality industry: The impact of employee’s luxury appearance and elitism attitude. </w:t>
      </w:r>
      <w:r w:rsidRPr="00022FFB">
        <w:rPr>
          <w:i/>
          <w:iCs/>
        </w:rPr>
        <w:t>Cornell Hospitality Quarterly</w:t>
      </w:r>
      <w:r w:rsidRPr="00022FFB">
        <w:t>, </w:t>
      </w:r>
      <w:r w:rsidRPr="00022FFB">
        <w:rPr>
          <w:i/>
          <w:iCs/>
        </w:rPr>
        <w:t>63</w:t>
      </w:r>
      <w:r w:rsidRPr="00022FFB">
        <w:t>(1), pp.5-18.</w:t>
      </w:r>
    </w:p>
    <w:p w14:paraId="6400E89F" w14:textId="77777777" w:rsidR="00C87C61" w:rsidRPr="00022FFB" w:rsidRDefault="00000000" w:rsidP="006F0583">
      <w:pPr>
        <w:spacing w:before="0" w:after="0"/>
      </w:pPr>
      <w:proofErr w:type="spellStart"/>
      <w:r w:rsidRPr="00022FFB">
        <w:t>Kolodiziev</w:t>
      </w:r>
      <w:proofErr w:type="spellEnd"/>
      <w:r w:rsidRPr="00022FFB">
        <w:t xml:space="preserve">, O., Dorokhov, O., Shcherbak, V., </w:t>
      </w:r>
      <w:proofErr w:type="spellStart"/>
      <w:r w:rsidRPr="00022FFB">
        <w:t>Dorokhova</w:t>
      </w:r>
      <w:proofErr w:type="spellEnd"/>
      <w:r w:rsidRPr="00022FFB">
        <w:t xml:space="preserve">, L., Ismailov, A. and Figueiredo, R., 2024. Resilience Benchmarking: How Small Hotels Can Ensure Their Survival and Growth during Global Disruptions. </w:t>
      </w:r>
      <w:r w:rsidRPr="00022FFB">
        <w:rPr>
          <w:i/>
          <w:iCs/>
        </w:rPr>
        <w:t>Journal of Risk and Financial Management</w:t>
      </w:r>
      <w:r w:rsidRPr="00022FFB">
        <w:t xml:space="preserve">, </w:t>
      </w:r>
      <w:r w:rsidRPr="00022FFB">
        <w:rPr>
          <w:i/>
          <w:iCs/>
        </w:rPr>
        <w:t>17</w:t>
      </w:r>
      <w:r w:rsidRPr="00022FFB">
        <w:t>(7), p.281.</w:t>
      </w:r>
    </w:p>
    <w:p w14:paraId="11E8F77A" w14:textId="77777777" w:rsidR="00C87C61" w:rsidRPr="00022FFB" w:rsidRDefault="00000000" w:rsidP="006F0583">
      <w:pPr>
        <w:spacing w:before="0" w:after="0"/>
      </w:pPr>
      <w:r w:rsidRPr="00022FFB">
        <w:t xml:space="preserve">Li, J., Meng, Y. and Wang, M., 2023. A Comparative Study of Chinese and International Famous Brands--Taking </w:t>
      </w:r>
      <w:proofErr w:type="spellStart"/>
      <w:r w:rsidRPr="00022FFB">
        <w:t>Tiffany&amp;Co</w:t>
      </w:r>
      <w:proofErr w:type="spellEnd"/>
      <w:r w:rsidRPr="00022FFB">
        <w:t xml:space="preserve">. and Chow Tai Seng as Examples. In </w:t>
      </w:r>
      <w:r w:rsidRPr="00022FFB">
        <w:rPr>
          <w:i/>
          <w:iCs/>
        </w:rPr>
        <w:t>SHS Web of Conferences</w:t>
      </w:r>
      <w:r w:rsidRPr="00022FFB">
        <w:t xml:space="preserve"> (Vol. 163, p. 03033). EDP Sciences.</w:t>
      </w:r>
    </w:p>
    <w:p w14:paraId="316AC363" w14:textId="77777777" w:rsidR="00C87C61" w:rsidRPr="00022FFB" w:rsidRDefault="00000000" w:rsidP="006F0583">
      <w:pPr>
        <w:spacing w:before="0" w:after="0"/>
      </w:pPr>
      <w:proofErr w:type="spellStart"/>
      <w:r w:rsidRPr="00022FFB">
        <w:t>Mahathaven</w:t>
      </w:r>
      <w:proofErr w:type="spellEnd"/>
      <w:r w:rsidRPr="00022FFB">
        <w:t xml:space="preserve">, M.T.W., Soleimani, M., Jayant, J., Anwar, M. and </w:t>
      </w:r>
      <w:proofErr w:type="spellStart"/>
      <w:r w:rsidRPr="00022FFB">
        <w:t>Quttainah</w:t>
      </w:r>
      <w:proofErr w:type="spellEnd"/>
      <w:r w:rsidRPr="00022FFB">
        <w:t>, R.P., Shangri-La Hotels and Resorts’ People and Culture Strategy in Deriving Employee Satisfaction.</w:t>
      </w:r>
    </w:p>
    <w:p w14:paraId="67D66C0D" w14:textId="77777777" w:rsidR="00C87C61" w:rsidRPr="00022FFB" w:rsidRDefault="00000000" w:rsidP="006F0583">
      <w:pPr>
        <w:spacing w:before="0" w:after="0"/>
      </w:pPr>
      <w:r w:rsidRPr="00022FFB">
        <w:t xml:space="preserve">Nga, N., Tuan, P., Huy, D. and Huong, D., 2021. Relationship between Competitor-based Marketing Mix Strategies and Production Activities in Manufacturing and Renewable Energy Companies. </w:t>
      </w:r>
      <w:r w:rsidRPr="00022FFB">
        <w:rPr>
          <w:i/>
          <w:iCs/>
        </w:rPr>
        <w:t>Advances in Mechanics</w:t>
      </w:r>
      <w:r w:rsidRPr="00022FFB">
        <w:t xml:space="preserve">, </w:t>
      </w:r>
      <w:r w:rsidRPr="00022FFB">
        <w:rPr>
          <w:i/>
          <w:iCs/>
        </w:rPr>
        <w:t>9</w:t>
      </w:r>
      <w:r w:rsidRPr="00022FFB">
        <w:t>(3), pp.1367-1378.</w:t>
      </w:r>
    </w:p>
    <w:p w14:paraId="27FC2CAE" w14:textId="77777777" w:rsidR="00C87C61" w:rsidRPr="00022FFB" w:rsidRDefault="00000000" w:rsidP="006F0583">
      <w:pPr>
        <w:spacing w:before="0" w:after="0"/>
      </w:pPr>
      <w:r w:rsidRPr="00022FFB">
        <w:t xml:space="preserve">Page, S.J. and Connell, J., 2020. Tourism accommodation and hospitality services. In </w:t>
      </w:r>
      <w:r w:rsidRPr="00022FFB">
        <w:rPr>
          <w:i/>
          <w:iCs/>
        </w:rPr>
        <w:t>Tourism</w:t>
      </w:r>
      <w:r w:rsidRPr="00022FFB">
        <w:t xml:space="preserve"> (pp. 216-241). </w:t>
      </w:r>
      <w:r w:rsidRPr="00022FFB">
        <w:rPr>
          <w:i/>
          <w:iCs/>
        </w:rPr>
        <w:t>Routledge.</w:t>
      </w:r>
    </w:p>
    <w:p w14:paraId="104ACFA7" w14:textId="77777777" w:rsidR="00C87C61" w:rsidRPr="00022FFB" w:rsidRDefault="00000000" w:rsidP="006F0583">
      <w:pPr>
        <w:spacing w:before="0" w:after="0"/>
        <w:rPr>
          <w:bCs/>
        </w:rPr>
      </w:pPr>
      <w:r w:rsidRPr="00022FFB">
        <w:t xml:space="preserve">Pashayev, A., 2022. STUDY OF INTERNATIONAL EXPERIENCE IN THE HOSPITALITY INDUSTRY IN AZERBAIJAN AND COMPARISON WITH WORLD COUNTRIES. </w:t>
      </w:r>
      <w:r w:rsidRPr="00022FFB">
        <w:rPr>
          <w:i/>
          <w:iCs/>
        </w:rPr>
        <w:t>The Scientific Heritage</w:t>
      </w:r>
      <w:r w:rsidRPr="00022FFB">
        <w:t>, (97), pp.75-80.</w:t>
      </w:r>
    </w:p>
    <w:p w14:paraId="210CF53D" w14:textId="77777777" w:rsidR="00C87C61" w:rsidRPr="00022FFB" w:rsidRDefault="00000000" w:rsidP="00017711">
      <w:pPr>
        <w:spacing w:before="0" w:after="0"/>
      </w:pPr>
      <w:r w:rsidRPr="00022FFB">
        <w:t>Sergeevna, T.V., 2024. Examining the Effects of Organisational Culture on Guest Satisfaction in the Hotel Industry, The Ritz-Carlton Hotel Company Case.</w:t>
      </w:r>
    </w:p>
    <w:p w14:paraId="0928E826" w14:textId="77777777" w:rsidR="00C87C61" w:rsidRPr="00022FFB" w:rsidRDefault="00000000" w:rsidP="006F0583">
      <w:pPr>
        <w:spacing w:before="0" w:after="0"/>
      </w:pPr>
      <w:proofErr w:type="spellStart"/>
      <w:r w:rsidRPr="00022FFB">
        <w:t>Stankova</w:t>
      </w:r>
      <w:proofErr w:type="spellEnd"/>
      <w:r w:rsidRPr="00022FFB">
        <w:t xml:space="preserve">, M. and </w:t>
      </w:r>
      <w:proofErr w:type="spellStart"/>
      <w:r w:rsidRPr="00022FFB">
        <w:t>Kaleychev</w:t>
      </w:r>
      <w:proofErr w:type="spellEnd"/>
      <w:r w:rsidRPr="00022FFB">
        <w:t xml:space="preserve">, S., 2023. Digital Transformation in the Hotel Industry: Shaping the Challenges and Opportunities by the Case of Five-Star Hotels in Bulgaria. </w:t>
      </w:r>
      <w:r w:rsidRPr="00022FFB">
        <w:rPr>
          <w:i/>
          <w:iCs/>
        </w:rPr>
        <w:t>Digital Transformation of the Hotel Industry: Theories, Practices, and Global Challenges</w:t>
      </w:r>
      <w:r w:rsidRPr="00022FFB">
        <w:t>, pp.205-232.</w:t>
      </w:r>
    </w:p>
    <w:p w14:paraId="015EBC1F" w14:textId="77777777" w:rsidR="00C87C61" w:rsidRPr="00022FFB" w:rsidRDefault="00000000" w:rsidP="006F0583">
      <w:pPr>
        <w:spacing w:before="0" w:after="0"/>
      </w:pPr>
      <w:r w:rsidRPr="00022FFB">
        <w:lastRenderedPageBreak/>
        <w:t xml:space="preserve">Van Luan, P., and Phu, T.D., DEVELOPING THE RETAIL MARKET BY COCONUT PRODUCTS IN TOURISM–ECONOMIC RECOVERY AFTER COVID-19 IN BEN TRE. </w:t>
      </w:r>
      <w:r w:rsidRPr="00022FFB">
        <w:rPr>
          <w:i/>
          <w:iCs/>
        </w:rPr>
        <w:t>THE 3RD INTERNATIONAL TOURISM AND RETAIL SERVICE MANAGEMENT (TRMC2021)</w:t>
      </w:r>
      <w:r w:rsidRPr="00022FFB">
        <w:t>, p.31.</w:t>
      </w:r>
    </w:p>
    <w:p w14:paraId="2A639B39" w14:textId="77777777" w:rsidR="00C87C61" w:rsidRPr="00022FFB" w:rsidRDefault="00000000" w:rsidP="006F0583">
      <w:pPr>
        <w:spacing w:before="0" w:after="0"/>
      </w:pPr>
      <w:r w:rsidRPr="00022FFB">
        <w:t>Wang, C., Hu, R., and Zhang, T.C., 2020. Corporate social responsibility in international hotel chains and its effects on local employees: Scale development and empirical testing in China. </w:t>
      </w:r>
      <w:r w:rsidRPr="00022FFB">
        <w:rPr>
          <w:i/>
          <w:iCs/>
        </w:rPr>
        <w:t>International Journal of Hospitality Management</w:t>
      </w:r>
      <w:r w:rsidRPr="00022FFB">
        <w:t>, </w:t>
      </w:r>
      <w:r w:rsidRPr="00022FFB">
        <w:rPr>
          <w:i/>
          <w:iCs/>
        </w:rPr>
        <w:t>90</w:t>
      </w:r>
      <w:r w:rsidRPr="00022FFB">
        <w:t>, p.102598.</w:t>
      </w:r>
    </w:p>
    <w:p w14:paraId="4A46A8C2" w14:textId="77777777" w:rsidR="00C87C61" w:rsidRPr="00022FFB" w:rsidRDefault="00000000" w:rsidP="00017711">
      <w:pPr>
        <w:spacing w:before="0" w:after="0"/>
      </w:pPr>
      <w:r w:rsidRPr="00022FFB">
        <w:t xml:space="preserve">Whitbread Plc, 2024. </w:t>
      </w:r>
      <w:r w:rsidRPr="00022FFB">
        <w:rPr>
          <w:i/>
          <w:iCs/>
        </w:rPr>
        <w:t xml:space="preserve">2023 Annual report. </w:t>
      </w:r>
      <w:r w:rsidRPr="00022FFB">
        <w:t xml:space="preserve">Available at: </w:t>
      </w:r>
      <w:hyperlink r:id="rId8" w:history="1">
        <w:r w:rsidR="00C87C61" w:rsidRPr="00022FFB">
          <w:rPr>
            <w:rStyle w:val="Hyperlink"/>
            <w:color w:val="auto"/>
            <w:u w:val="none"/>
          </w:rPr>
          <w:t>https://www.annualreports.com/Company/whitbread-plc</w:t>
        </w:r>
      </w:hyperlink>
      <w:r w:rsidRPr="00022FFB">
        <w:t xml:space="preserve"> [Accessed on 8</w:t>
      </w:r>
      <w:r w:rsidRPr="00022FFB">
        <w:rPr>
          <w:vertAlign w:val="superscript"/>
        </w:rPr>
        <w:t>th</w:t>
      </w:r>
      <w:r w:rsidRPr="00022FFB">
        <w:t xml:space="preserve"> October 2024]</w:t>
      </w:r>
    </w:p>
    <w:p w14:paraId="13C4F1A9" w14:textId="77777777" w:rsidR="00C87C61" w:rsidRPr="00022FFB" w:rsidRDefault="00000000" w:rsidP="00017711">
      <w:pPr>
        <w:spacing w:before="0" w:after="0"/>
      </w:pPr>
      <w:r w:rsidRPr="00022FFB">
        <w:t xml:space="preserve">Whitebread Plc, 2024. </w:t>
      </w:r>
      <w:r w:rsidRPr="00022FFB">
        <w:rPr>
          <w:i/>
          <w:iCs/>
        </w:rPr>
        <w:t xml:space="preserve">Results, Reports and Presentations. </w:t>
      </w:r>
      <w:r w:rsidRPr="00022FFB">
        <w:t xml:space="preserve">Available at: </w:t>
      </w:r>
      <w:hyperlink r:id="rId9" w:history="1">
        <w:r w:rsidR="00C87C61" w:rsidRPr="00022FFB">
          <w:rPr>
            <w:rStyle w:val="Hyperlink"/>
            <w:color w:val="auto"/>
            <w:u w:val="none"/>
          </w:rPr>
          <w:t>https://www.whitbread.co.uk/investors/results-reports-and-presentations/</w:t>
        </w:r>
      </w:hyperlink>
      <w:r w:rsidRPr="00022FFB">
        <w:t>. [Accessed on 8</w:t>
      </w:r>
      <w:r w:rsidRPr="00022FFB">
        <w:rPr>
          <w:vertAlign w:val="superscript"/>
        </w:rPr>
        <w:t>th</w:t>
      </w:r>
      <w:r w:rsidRPr="00022FFB">
        <w:t xml:space="preserve"> October 2024]</w:t>
      </w:r>
    </w:p>
    <w:p w14:paraId="05778DA8" w14:textId="77777777" w:rsidR="00C87C61" w:rsidRPr="00022FFB" w:rsidRDefault="00000000" w:rsidP="006F0583">
      <w:pPr>
        <w:spacing w:before="0" w:after="0"/>
      </w:pPr>
      <w:r w:rsidRPr="00022FFB">
        <w:t xml:space="preserve">Zheng, X., 2024. What makes terroir unique? Wine, body techniques, and agricultural modernisation in the Shangri-La region of China. </w:t>
      </w:r>
      <w:r w:rsidRPr="00022FFB">
        <w:rPr>
          <w:i/>
          <w:iCs/>
        </w:rPr>
        <w:t>Agriculture and Human Values</w:t>
      </w:r>
      <w:r w:rsidRPr="00022FFB">
        <w:t>, pp.1-16.</w:t>
      </w:r>
    </w:p>
    <w:p w14:paraId="56820E6B" w14:textId="77777777" w:rsidR="00017711" w:rsidRPr="00022FFB" w:rsidRDefault="00017711" w:rsidP="00017711">
      <w:pPr>
        <w:spacing w:before="0" w:after="0"/>
      </w:pPr>
    </w:p>
    <w:p w14:paraId="566FF50A" w14:textId="77777777" w:rsidR="00017711" w:rsidRPr="00022FFB" w:rsidRDefault="00017711" w:rsidP="006F0583">
      <w:pPr>
        <w:spacing w:before="0" w:after="0"/>
      </w:pPr>
    </w:p>
    <w:sectPr w:rsidR="00017711" w:rsidRPr="00022FFB" w:rsidSect="000B3E38">
      <w:footerReference w:type="default" r:id="rId10"/>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37E2F7" w14:textId="77777777" w:rsidR="00DB13E6" w:rsidRDefault="00DB13E6" w:rsidP="005F3C15">
      <w:pPr>
        <w:spacing w:before="0" w:after="0" w:line="240" w:lineRule="auto"/>
      </w:pPr>
      <w:r>
        <w:separator/>
      </w:r>
    </w:p>
  </w:endnote>
  <w:endnote w:type="continuationSeparator" w:id="0">
    <w:p w14:paraId="413C1694" w14:textId="77777777" w:rsidR="00DB13E6" w:rsidRDefault="00DB13E6" w:rsidP="005F3C1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614411488"/>
      <w:docPartObj>
        <w:docPartGallery w:val="Page Numbers (Bottom of Page)"/>
        <w:docPartUnique/>
      </w:docPartObj>
    </w:sdtPr>
    <w:sdtEndPr>
      <w:rPr>
        <w:noProof/>
      </w:rPr>
    </w:sdtEndPr>
    <w:sdtContent>
      <w:p w14:paraId="6581DD8D" w14:textId="77777777" w:rsidR="005F3C15" w:rsidRPr="005F3C15" w:rsidRDefault="00000000">
        <w:pPr>
          <w:pStyle w:val="Footer"/>
          <w:jc w:val="right"/>
          <w:rPr>
            <w:sz w:val="20"/>
            <w:szCs w:val="20"/>
          </w:rPr>
        </w:pPr>
        <w:r w:rsidRPr="005F3C15">
          <w:rPr>
            <w:sz w:val="20"/>
            <w:szCs w:val="20"/>
          </w:rPr>
          <w:fldChar w:fldCharType="begin"/>
        </w:r>
        <w:r w:rsidRPr="005F3C15">
          <w:rPr>
            <w:sz w:val="20"/>
            <w:szCs w:val="20"/>
          </w:rPr>
          <w:instrText xml:space="preserve"> PAGE   \* MERGEFORMAT </w:instrText>
        </w:r>
        <w:r w:rsidRPr="005F3C15">
          <w:rPr>
            <w:sz w:val="20"/>
            <w:szCs w:val="20"/>
          </w:rPr>
          <w:fldChar w:fldCharType="separate"/>
        </w:r>
        <w:r w:rsidRPr="005F3C15">
          <w:rPr>
            <w:noProof/>
            <w:sz w:val="20"/>
            <w:szCs w:val="20"/>
          </w:rPr>
          <w:t>2</w:t>
        </w:r>
        <w:r w:rsidRPr="005F3C15">
          <w:rPr>
            <w:noProof/>
            <w:sz w:val="20"/>
            <w:szCs w:val="20"/>
          </w:rPr>
          <w:fldChar w:fldCharType="end"/>
        </w:r>
      </w:p>
    </w:sdtContent>
  </w:sdt>
  <w:p w14:paraId="421D5A04" w14:textId="77777777" w:rsidR="005F3C15" w:rsidRDefault="005F3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E68CE7" w14:textId="77777777" w:rsidR="00DB13E6" w:rsidRDefault="00DB13E6" w:rsidP="005F3C15">
      <w:pPr>
        <w:spacing w:before="0" w:after="0" w:line="240" w:lineRule="auto"/>
      </w:pPr>
      <w:r>
        <w:separator/>
      </w:r>
    </w:p>
  </w:footnote>
  <w:footnote w:type="continuationSeparator" w:id="0">
    <w:p w14:paraId="0344BB43" w14:textId="77777777" w:rsidR="00DB13E6" w:rsidRDefault="00DB13E6" w:rsidP="005F3C1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8DF"/>
    <w:rsid w:val="00017711"/>
    <w:rsid w:val="00022FFB"/>
    <w:rsid w:val="0005421A"/>
    <w:rsid w:val="000810DB"/>
    <w:rsid w:val="000B3E38"/>
    <w:rsid w:val="00122B6B"/>
    <w:rsid w:val="0012384B"/>
    <w:rsid w:val="0015162C"/>
    <w:rsid w:val="00202BA2"/>
    <w:rsid w:val="00204B73"/>
    <w:rsid w:val="002D2BDA"/>
    <w:rsid w:val="0032383E"/>
    <w:rsid w:val="0035289F"/>
    <w:rsid w:val="00356394"/>
    <w:rsid w:val="00396669"/>
    <w:rsid w:val="003A651A"/>
    <w:rsid w:val="003E23A9"/>
    <w:rsid w:val="003F4627"/>
    <w:rsid w:val="00432C5B"/>
    <w:rsid w:val="004952F2"/>
    <w:rsid w:val="00515A1F"/>
    <w:rsid w:val="00533E78"/>
    <w:rsid w:val="00583EFA"/>
    <w:rsid w:val="0059777E"/>
    <w:rsid w:val="005B1469"/>
    <w:rsid w:val="005F3C15"/>
    <w:rsid w:val="00633C40"/>
    <w:rsid w:val="006D3C80"/>
    <w:rsid w:val="006E09EC"/>
    <w:rsid w:val="006F0583"/>
    <w:rsid w:val="00706BAD"/>
    <w:rsid w:val="007413F4"/>
    <w:rsid w:val="007624D5"/>
    <w:rsid w:val="00767F21"/>
    <w:rsid w:val="007B1829"/>
    <w:rsid w:val="007F2787"/>
    <w:rsid w:val="0080320C"/>
    <w:rsid w:val="0084755A"/>
    <w:rsid w:val="00853A80"/>
    <w:rsid w:val="00921080"/>
    <w:rsid w:val="00943BA1"/>
    <w:rsid w:val="0099577B"/>
    <w:rsid w:val="009B2004"/>
    <w:rsid w:val="009B647F"/>
    <w:rsid w:val="00A3607E"/>
    <w:rsid w:val="00A83B68"/>
    <w:rsid w:val="00A86F44"/>
    <w:rsid w:val="00AD5E9A"/>
    <w:rsid w:val="00AE6853"/>
    <w:rsid w:val="00B144E7"/>
    <w:rsid w:val="00B250B8"/>
    <w:rsid w:val="00B373AC"/>
    <w:rsid w:val="00B60108"/>
    <w:rsid w:val="00B639DA"/>
    <w:rsid w:val="00B804F7"/>
    <w:rsid w:val="00BA569E"/>
    <w:rsid w:val="00C51989"/>
    <w:rsid w:val="00C87C61"/>
    <w:rsid w:val="00C95A31"/>
    <w:rsid w:val="00CD60BC"/>
    <w:rsid w:val="00D10A7C"/>
    <w:rsid w:val="00D5269C"/>
    <w:rsid w:val="00D94B62"/>
    <w:rsid w:val="00DA0E5D"/>
    <w:rsid w:val="00DA1D7A"/>
    <w:rsid w:val="00DB13E6"/>
    <w:rsid w:val="00DC3097"/>
    <w:rsid w:val="00DC729F"/>
    <w:rsid w:val="00DE1CB8"/>
    <w:rsid w:val="00DE6FF9"/>
    <w:rsid w:val="00E317A0"/>
    <w:rsid w:val="00E715CD"/>
    <w:rsid w:val="00ED20FF"/>
    <w:rsid w:val="00F1710E"/>
    <w:rsid w:val="00F447C9"/>
    <w:rsid w:val="00FE28DF"/>
    <w:rsid w:val="00FE3832"/>
    <w:rsid w:val="00FE55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B78E9F"/>
  <w15:docId w15:val="{1E80BAD0-188E-4997-8B22-B2A8E1AE0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before="28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240" w:after="4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F3C1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F3C15"/>
  </w:style>
  <w:style w:type="paragraph" w:styleId="Footer">
    <w:name w:val="footer"/>
    <w:basedOn w:val="Normal"/>
    <w:link w:val="FooterChar"/>
    <w:uiPriority w:val="99"/>
    <w:unhideWhenUsed/>
    <w:rsid w:val="005F3C1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F3C15"/>
  </w:style>
  <w:style w:type="paragraph" w:styleId="TOCHeading">
    <w:name w:val="TOC Heading"/>
    <w:basedOn w:val="Heading1"/>
    <w:next w:val="Normal"/>
    <w:uiPriority w:val="39"/>
    <w:unhideWhenUsed/>
    <w:qFormat/>
    <w:rsid w:val="005F3C1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F3C15"/>
    <w:pPr>
      <w:spacing w:after="100"/>
    </w:pPr>
  </w:style>
  <w:style w:type="paragraph" w:styleId="TOC2">
    <w:name w:val="toc 2"/>
    <w:basedOn w:val="Normal"/>
    <w:next w:val="Normal"/>
    <w:autoRedefine/>
    <w:uiPriority w:val="39"/>
    <w:unhideWhenUsed/>
    <w:rsid w:val="005F3C15"/>
    <w:pPr>
      <w:spacing w:after="100"/>
      <w:ind w:left="240"/>
    </w:pPr>
  </w:style>
  <w:style w:type="character" w:styleId="Hyperlink">
    <w:name w:val="Hyperlink"/>
    <w:basedOn w:val="DefaultParagraphFont"/>
    <w:uiPriority w:val="99"/>
    <w:unhideWhenUsed/>
    <w:rsid w:val="005F3C15"/>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12384B"/>
    <w:rPr>
      <w:b/>
      <w:bCs/>
    </w:rPr>
  </w:style>
  <w:style w:type="character" w:customStyle="1" w:styleId="CommentSubjectChar">
    <w:name w:val="Comment Subject Char"/>
    <w:basedOn w:val="CommentTextChar"/>
    <w:link w:val="CommentSubject"/>
    <w:uiPriority w:val="99"/>
    <w:semiHidden/>
    <w:rsid w:val="0012384B"/>
    <w:rPr>
      <w:b/>
      <w:bCs/>
      <w:sz w:val="20"/>
      <w:szCs w:val="20"/>
    </w:rPr>
  </w:style>
  <w:style w:type="paragraph" w:styleId="Revision">
    <w:name w:val="Revision"/>
    <w:hidden/>
    <w:uiPriority w:val="99"/>
    <w:semiHidden/>
    <w:rsid w:val="0012384B"/>
    <w:pPr>
      <w:spacing w:before="0" w:after="0" w:line="240" w:lineRule="auto"/>
      <w:jc w:val="left"/>
    </w:pPr>
  </w:style>
  <w:style w:type="character" w:styleId="UnresolvedMention">
    <w:name w:val="Unresolved Mention"/>
    <w:basedOn w:val="DefaultParagraphFont"/>
    <w:uiPriority w:val="99"/>
    <w:semiHidden/>
    <w:unhideWhenUsed/>
    <w:rsid w:val="006F0583"/>
    <w:rPr>
      <w:color w:val="605E5C"/>
      <w:shd w:val="clear" w:color="auto" w:fill="E1DFDD"/>
    </w:rPr>
  </w:style>
  <w:style w:type="character" w:styleId="FollowedHyperlink">
    <w:name w:val="FollowedHyperlink"/>
    <w:basedOn w:val="DefaultParagraphFont"/>
    <w:uiPriority w:val="99"/>
    <w:semiHidden/>
    <w:unhideWhenUsed/>
    <w:rsid w:val="003966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ualreports.com/Company/whitbread-plc" TargetMode="External"/><Relationship Id="rId3" Type="http://schemas.openxmlformats.org/officeDocument/2006/relationships/settings" Target="settings.xml"/><Relationship Id="rId7" Type="http://schemas.openxmlformats.org/officeDocument/2006/relationships/hyperlink" Target="https://www.statista.com/statistics/739855/whitbread-premier-inn-hote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whitbread.co.uk/investors/results-reports-and-presen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71B0F-BE1F-4815-BEA5-1E9E30D31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3864</Words>
  <Characters>22026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Bussiness Report</dc:title>
  <dc:subject>BMIH5007</dc:subject>
  <dc:creator>Georgiana Pangonis</dc:creator>
  <cp:lastModifiedBy>Georgiana Pangonis (2245303)</cp:lastModifiedBy>
  <cp:revision>9</cp:revision>
  <dcterms:created xsi:type="dcterms:W3CDTF">2024-10-08T09:33:00Z</dcterms:created>
  <dcterms:modified xsi:type="dcterms:W3CDTF">2024-10-19T10:39:00Z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41f3be5ce13a8da329117c9bbc4ad01d449f61f1c90aa3b1408391b0c025b077</vt:lpwstr>
  </property>
</Properties>
</file>