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FB8F2" w14:textId="77777777"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7C36F06E" w14:textId="77777777" w:rsidR="021F216E" w:rsidRDefault="021F216E" w:rsidP="021F216E">
      <w:pPr>
        <w:jc w:val="center"/>
        <w:rPr>
          <w:rFonts w:ascii="Arial Nova" w:eastAsia="Arial Nova" w:hAnsi="Arial Nova" w:cs="Arial Nova"/>
        </w:rPr>
      </w:pPr>
    </w:p>
    <w:p w14:paraId="0AF456AB" w14:textId="77777777" w:rsidR="00A026C7" w:rsidRPr="00A026C7" w:rsidRDefault="00A026C7" w:rsidP="00A026C7">
      <w:pPr>
        <w:spacing w:line="360" w:lineRule="auto"/>
        <w:rPr>
          <w:rFonts w:asciiTheme="minorBidi" w:eastAsia="Arial Nova" w:hAnsiTheme="minorBidi"/>
          <w:sz w:val="22"/>
          <w:szCs w:val="22"/>
          <w:lang w:val="nl-NL"/>
        </w:rPr>
      </w:pPr>
      <w:r w:rsidRPr="00A026C7">
        <w:rPr>
          <w:rFonts w:asciiTheme="minorBidi" w:eastAsia="Arial Nova" w:hAnsiTheme="minorBidi"/>
          <w:b/>
          <w:bCs/>
          <w:sz w:val="22"/>
          <w:szCs w:val="22"/>
          <w:lang w:val="nl-NL"/>
        </w:rPr>
        <w:t>Student Name:</w:t>
      </w:r>
      <w:r w:rsidRPr="00A026C7">
        <w:rPr>
          <w:rFonts w:asciiTheme="minorBidi" w:eastAsia="Arial Nova" w:hAnsiTheme="minorBidi"/>
          <w:sz w:val="22"/>
          <w:szCs w:val="22"/>
          <w:lang w:val="nl-NL"/>
        </w:rPr>
        <w:t xml:space="preserve"> Haider Ghazanfar</w:t>
      </w:r>
    </w:p>
    <w:p w14:paraId="5AADA12E" w14:textId="77777777" w:rsidR="00A026C7" w:rsidRPr="00A026C7" w:rsidRDefault="00A026C7" w:rsidP="00A026C7">
      <w:pPr>
        <w:spacing w:line="360" w:lineRule="auto"/>
        <w:rPr>
          <w:rFonts w:asciiTheme="minorBidi" w:eastAsia="Arial Nova" w:hAnsiTheme="minorBidi"/>
          <w:sz w:val="22"/>
          <w:szCs w:val="22"/>
          <w:lang w:val="nl-NL"/>
        </w:rPr>
      </w:pPr>
      <w:r w:rsidRPr="00A026C7">
        <w:rPr>
          <w:rFonts w:asciiTheme="minorBidi" w:eastAsia="Arial Nova" w:hAnsiTheme="minorBidi"/>
          <w:b/>
          <w:bCs/>
          <w:sz w:val="22"/>
          <w:szCs w:val="22"/>
          <w:lang w:val="nl-NL"/>
        </w:rPr>
        <w:t>Student ID:</w:t>
      </w:r>
      <w:r w:rsidRPr="00A026C7">
        <w:rPr>
          <w:rFonts w:asciiTheme="minorBidi" w:eastAsia="Arial Nova" w:hAnsiTheme="minorBidi"/>
          <w:sz w:val="22"/>
          <w:szCs w:val="22"/>
          <w:lang w:val="nl-NL"/>
        </w:rPr>
        <w:t xml:space="preserve"> 2424119</w:t>
      </w:r>
    </w:p>
    <w:p w14:paraId="520D515A" w14:textId="2944A88B" w:rsidR="00A026C7" w:rsidRPr="00A026C7" w:rsidRDefault="00A026C7" w:rsidP="00A026C7">
      <w:pPr>
        <w:spacing w:line="360" w:lineRule="auto"/>
        <w:rPr>
          <w:rFonts w:asciiTheme="minorBidi" w:eastAsia="Arial Nova" w:hAnsiTheme="minorBidi"/>
          <w:sz w:val="22"/>
          <w:szCs w:val="22"/>
        </w:rPr>
      </w:pPr>
      <w:r w:rsidRPr="00A026C7">
        <w:rPr>
          <w:rFonts w:asciiTheme="minorBidi" w:eastAsia="Arial Nova" w:hAnsiTheme="minorBidi"/>
          <w:b/>
          <w:bCs/>
          <w:sz w:val="22"/>
          <w:szCs w:val="22"/>
        </w:rPr>
        <w:t>Module:</w:t>
      </w:r>
      <w:r w:rsidRPr="00A026C7">
        <w:rPr>
          <w:rFonts w:asciiTheme="minorBidi" w:eastAsia="Arial Nova" w:hAnsiTheme="minorBidi"/>
          <w:sz w:val="22"/>
          <w:szCs w:val="22"/>
        </w:rPr>
        <w:t xml:space="preserve"> Changemakers: Building your Personal Brand for Sustainable Employment   </w:t>
      </w:r>
    </w:p>
    <w:p w14:paraId="63F6DC42" w14:textId="13C2E6BF" w:rsidR="00A026C7" w:rsidRPr="00A026C7" w:rsidRDefault="00A026C7" w:rsidP="00A026C7">
      <w:pPr>
        <w:spacing w:line="360" w:lineRule="auto"/>
        <w:rPr>
          <w:rFonts w:asciiTheme="minorBidi" w:eastAsia="Arial Nova" w:hAnsiTheme="minorBidi"/>
          <w:sz w:val="22"/>
          <w:szCs w:val="22"/>
        </w:rPr>
      </w:pPr>
      <w:r w:rsidRPr="00A026C7">
        <w:rPr>
          <w:rFonts w:asciiTheme="minorBidi" w:eastAsia="Arial Nova" w:hAnsiTheme="minorBidi"/>
          <w:b/>
          <w:bCs/>
          <w:sz w:val="22"/>
          <w:szCs w:val="22"/>
        </w:rPr>
        <w:t>Module Code:</w:t>
      </w:r>
      <w:r w:rsidRPr="00A026C7">
        <w:t xml:space="preserve"> </w:t>
      </w:r>
      <w:r w:rsidRPr="00A026C7">
        <w:rPr>
          <w:rFonts w:asciiTheme="minorBidi" w:eastAsia="Arial Nova" w:hAnsiTheme="minorBidi"/>
          <w:sz w:val="22"/>
          <w:szCs w:val="22"/>
        </w:rPr>
        <w:t>BMHP5015</w:t>
      </w:r>
    </w:p>
    <w:p w14:paraId="106CC5C4" w14:textId="246BBE1B" w:rsidR="00A026C7" w:rsidRPr="00A026C7" w:rsidRDefault="00A026C7" w:rsidP="00A026C7">
      <w:pPr>
        <w:spacing w:line="360" w:lineRule="auto"/>
        <w:rPr>
          <w:rFonts w:asciiTheme="minorBidi" w:eastAsia="Arial Nova" w:hAnsiTheme="minorBidi"/>
          <w:sz w:val="22"/>
          <w:szCs w:val="22"/>
        </w:rPr>
      </w:pPr>
      <w:r w:rsidRPr="00A026C7">
        <w:rPr>
          <w:rFonts w:asciiTheme="minorBidi" w:eastAsia="Arial Nova" w:hAnsiTheme="minorBidi"/>
          <w:b/>
          <w:bCs/>
          <w:sz w:val="22"/>
          <w:szCs w:val="22"/>
        </w:rPr>
        <w:t>Assignment Title:</w:t>
      </w:r>
      <w:r w:rsidRPr="00A026C7">
        <w:rPr>
          <w:rFonts w:asciiTheme="minorBidi" w:eastAsia="Arial Nova" w:hAnsiTheme="minorBidi"/>
          <w:sz w:val="22"/>
          <w:szCs w:val="22"/>
        </w:rPr>
        <w:t xml:space="preserve"> Component 1: Online Portfolio of Set Exercises</w:t>
      </w:r>
    </w:p>
    <w:p w14:paraId="62B2A7F7" w14:textId="21A05B91" w:rsidR="32ADAAF6" w:rsidRPr="00A026C7" w:rsidRDefault="00A026C7" w:rsidP="00A026C7">
      <w:pPr>
        <w:spacing w:line="360" w:lineRule="auto"/>
        <w:rPr>
          <w:rFonts w:asciiTheme="minorBidi" w:eastAsia="Arial Nova" w:hAnsiTheme="minorBidi"/>
          <w:sz w:val="22"/>
          <w:szCs w:val="22"/>
        </w:rPr>
      </w:pPr>
      <w:r w:rsidRPr="00A026C7">
        <w:rPr>
          <w:rFonts w:asciiTheme="minorBidi" w:eastAsia="Arial Nova" w:hAnsiTheme="minorBidi"/>
          <w:b/>
          <w:bCs/>
          <w:sz w:val="22"/>
          <w:szCs w:val="22"/>
        </w:rPr>
        <w:t>Lecturer:</w:t>
      </w:r>
      <w:r w:rsidRPr="00A026C7">
        <w:rPr>
          <w:rFonts w:asciiTheme="minorBidi" w:eastAsia="Arial Nova" w:hAnsiTheme="minorBidi"/>
          <w:sz w:val="22"/>
          <w:szCs w:val="22"/>
        </w:rPr>
        <w:t xml:space="preserve"> Wafar Nasir</w:t>
      </w:r>
    </w:p>
    <w:p w14:paraId="7AE2A03E" w14:textId="77777777" w:rsidR="021F216E" w:rsidRDefault="021F216E" w:rsidP="021F216E">
      <w:pPr>
        <w:jc w:val="center"/>
        <w:rPr>
          <w:rFonts w:ascii="Arial Nova" w:eastAsia="Arial Nova" w:hAnsi="Arial Nova" w:cs="Arial Nova"/>
          <w:sz w:val="72"/>
          <w:szCs w:val="72"/>
        </w:rPr>
      </w:pPr>
    </w:p>
    <w:p w14:paraId="632A71D8" w14:textId="77777777" w:rsidR="021F216E" w:rsidRDefault="021F216E" w:rsidP="021F216E">
      <w:pPr>
        <w:jc w:val="center"/>
        <w:rPr>
          <w:rFonts w:ascii="Arial Nova" w:eastAsia="Arial Nova" w:hAnsi="Arial Nova" w:cs="Arial Nova"/>
          <w:sz w:val="72"/>
          <w:szCs w:val="72"/>
        </w:rPr>
      </w:pPr>
    </w:p>
    <w:p w14:paraId="6E5E471B" w14:textId="77777777" w:rsidR="021F216E" w:rsidRDefault="021F216E" w:rsidP="021F216E">
      <w:pPr>
        <w:jc w:val="center"/>
        <w:rPr>
          <w:rFonts w:ascii="Arial Nova" w:eastAsia="Arial Nova" w:hAnsi="Arial Nova" w:cs="Arial Nova"/>
          <w:sz w:val="72"/>
          <w:szCs w:val="72"/>
        </w:rPr>
      </w:pPr>
    </w:p>
    <w:p w14:paraId="31DAB645" w14:textId="77777777" w:rsidR="021F216E" w:rsidRDefault="021F216E" w:rsidP="021F216E">
      <w:pPr>
        <w:jc w:val="center"/>
        <w:rPr>
          <w:rFonts w:ascii="Arial Nova" w:eastAsia="Arial Nova" w:hAnsi="Arial Nova" w:cs="Arial Nova"/>
          <w:sz w:val="72"/>
          <w:szCs w:val="72"/>
        </w:rPr>
      </w:pPr>
    </w:p>
    <w:p w14:paraId="2E8F386E" w14:textId="77777777" w:rsidR="021F216E" w:rsidRDefault="021F216E" w:rsidP="021F216E">
      <w:pPr>
        <w:jc w:val="center"/>
        <w:rPr>
          <w:rFonts w:ascii="Arial Nova" w:eastAsia="Arial Nova" w:hAnsi="Arial Nova" w:cs="Arial Nova"/>
          <w:sz w:val="72"/>
          <w:szCs w:val="72"/>
        </w:rPr>
      </w:pPr>
    </w:p>
    <w:p w14:paraId="477492C0" w14:textId="77777777" w:rsidR="0074551A" w:rsidRDefault="0074551A" w:rsidP="021F216E">
      <w:pPr>
        <w:jc w:val="center"/>
        <w:rPr>
          <w:rFonts w:ascii="Arial Nova" w:eastAsia="Arial Nova" w:hAnsi="Arial Nova" w:cs="Arial Nova"/>
          <w:sz w:val="72"/>
          <w:szCs w:val="72"/>
        </w:rPr>
      </w:pPr>
    </w:p>
    <w:p w14:paraId="5E2EB1D4" w14:textId="77777777" w:rsidR="021F216E" w:rsidRDefault="021F216E" w:rsidP="021F216E">
      <w:pPr>
        <w:jc w:val="center"/>
        <w:rPr>
          <w:rFonts w:ascii="Arial Nova" w:eastAsia="Arial Nova" w:hAnsi="Arial Nova" w:cs="Arial Nova"/>
          <w:sz w:val="72"/>
          <w:szCs w:val="72"/>
        </w:rPr>
      </w:pPr>
    </w:p>
    <w:p w14:paraId="4069094D" w14:textId="77777777" w:rsidR="0074551A" w:rsidRDefault="0074551A" w:rsidP="021F216E">
      <w:pPr>
        <w:rPr>
          <w:rFonts w:ascii="Arial Nova" w:eastAsia="Arial Nova" w:hAnsi="Arial Nova" w:cs="Arial Nova"/>
          <w:sz w:val="72"/>
          <w:szCs w:val="72"/>
        </w:rPr>
      </w:pPr>
    </w:p>
    <w:p w14:paraId="1896AF68" w14:textId="77777777" w:rsidR="32ADAAF6" w:rsidRPr="00DE3901" w:rsidRDefault="32ADAAF6" w:rsidP="00DE3901">
      <w:pPr>
        <w:spacing w:line="360" w:lineRule="auto"/>
        <w:rPr>
          <w:rFonts w:asciiTheme="minorBidi" w:eastAsia="Arial Nova" w:hAnsiTheme="minorBidi"/>
          <w:b/>
          <w:bCs/>
          <w:sz w:val="22"/>
          <w:szCs w:val="22"/>
        </w:rPr>
      </w:pPr>
      <w:r w:rsidRPr="00DE3901">
        <w:rPr>
          <w:rFonts w:asciiTheme="minorBidi" w:eastAsia="Arial Nova" w:hAnsiTheme="minorBidi"/>
          <w:b/>
          <w:bCs/>
          <w:sz w:val="22"/>
          <w:szCs w:val="22"/>
        </w:rPr>
        <w:t xml:space="preserve">Task 1 – </w:t>
      </w:r>
      <w:r w:rsidR="00B7418E" w:rsidRPr="00DE3901">
        <w:rPr>
          <w:rFonts w:asciiTheme="minorBidi" w:eastAsia="Arial Nova" w:hAnsiTheme="minorBidi"/>
          <w:b/>
          <w:bCs/>
          <w:sz w:val="22"/>
          <w:szCs w:val="22"/>
        </w:rPr>
        <w:t>Personal Brand</w:t>
      </w:r>
    </w:p>
    <w:p w14:paraId="67D3F9DA" w14:textId="77777777" w:rsidR="00DA50FA" w:rsidRPr="00DE3901" w:rsidRDefault="00DA50FA" w:rsidP="00DE3901">
      <w:pPr>
        <w:spacing w:line="360" w:lineRule="auto"/>
        <w:rPr>
          <w:rFonts w:asciiTheme="minorBidi" w:eastAsia="Arial Nova" w:hAnsiTheme="minorBidi"/>
          <w:color w:val="000000" w:themeColor="text1"/>
          <w:sz w:val="22"/>
          <w:szCs w:val="22"/>
        </w:rPr>
      </w:pPr>
    </w:p>
    <w:p w14:paraId="4A250E90" w14:textId="77777777" w:rsidR="00BF2F66" w:rsidRPr="00DE3901" w:rsidRDefault="00BF2F66" w:rsidP="00DE3901">
      <w:pPr>
        <w:spacing w:line="360" w:lineRule="auto"/>
        <w:rPr>
          <w:rFonts w:asciiTheme="minorBidi" w:eastAsia="Arial Nova" w:hAnsiTheme="minorBidi"/>
          <w:color w:val="000000" w:themeColor="text1"/>
          <w:sz w:val="22"/>
          <w:szCs w:val="22"/>
        </w:rPr>
      </w:pPr>
      <w:r w:rsidRPr="00DE3901">
        <w:rPr>
          <w:rFonts w:asciiTheme="minorBidi" w:hAnsiTheme="minorBidi"/>
          <w:sz w:val="22"/>
          <w:szCs w:val="22"/>
        </w:rPr>
        <w:t>My aim is to qualify as a social worker in England. I want to develop a professional identity based on compassion, fairness, reliability and respect for rights. Social workers support individuals and families by assessing needs, managing risks and helping them access services that promote safety and wellbeing (Social Work England, n.d.-a). Practice requires communication, decision-making, professional boundaries and learning.</w:t>
      </w:r>
    </w:p>
    <w:p w14:paraId="0AAC9982" w14:textId="77777777" w:rsidR="00BF2F66" w:rsidRPr="00DE3901" w:rsidRDefault="00BF2F66" w:rsidP="00DE3901">
      <w:pPr>
        <w:spacing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My strengths include wanting to help others, recognising challenges and believing everyone deserves dignity. My Health and Social Care studies are helping me connect these values with professional responsibilities. However, I need to improve my academic writing, confidence in discussions, time management and ability to discuss sensitive issues calmly. I will address these areas through tutor feedback and reflection.</w:t>
      </w:r>
    </w:p>
    <w:p w14:paraId="1A89D8FC" w14:textId="77777777" w:rsidR="00BF2F66" w:rsidRPr="00DE3901" w:rsidRDefault="00BF2F66" w:rsidP="00DE3901">
      <w:pPr>
        <w:spacing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Goffman (1959) explains how individuals create impressions through their behaviour and presentation. For a future social worker, professionalism must be demonstrated through conduct, rather than relying on a CV or online profile. I intend to create a CV highlighting transferable skills, maintain social media boundaries and explore volunteering or support work opportunities. These experiences strengthen my understanding of social work responsibilities.</w:t>
      </w:r>
    </w:p>
    <w:p w14:paraId="3555FD56" w14:textId="77777777" w:rsidR="021F216E" w:rsidRPr="00DE3901" w:rsidRDefault="00BF2F66" w:rsidP="00DE3901">
      <w:pPr>
        <w:spacing w:line="360" w:lineRule="auto"/>
        <w:rPr>
          <w:rFonts w:asciiTheme="minorBidi" w:eastAsia="Arial Nova" w:hAnsiTheme="minorBidi"/>
          <w:color w:val="000000" w:themeColor="text1"/>
          <w:sz w:val="22"/>
          <w:szCs w:val="22"/>
        </w:rPr>
      </w:pPr>
      <w:r w:rsidRPr="00DE3901">
        <w:rPr>
          <w:rFonts w:asciiTheme="minorBidi" w:hAnsiTheme="minorBidi"/>
          <w:sz w:val="22"/>
          <w:szCs w:val="22"/>
        </w:rPr>
        <w:t>My brand should remain authentic while recognising areas for improvement. I will review my goals each term and use feedback to evaluate my progress. In England, aspiring social workers must complete an approved qualification and register with Social Work England before practising (Social Work England, n.d.-b). Understanding these requirements will help me plan my career realistically and build a professional identity grounded in accountability, respect, continuous development and safe practice.</w:t>
      </w:r>
    </w:p>
    <w:p w14:paraId="3EE49227"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61C7A7B3"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43796D72"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3871A736" w14:textId="77777777" w:rsidR="32ADAAF6" w:rsidRPr="00DE3901" w:rsidRDefault="00B7418E" w:rsidP="00DE3901">
      <w:pPr>
        <w:spacing w:line="360" w:lineRule="auto"/>
        <w:rPr>
          <w:rFonts w:asciiTheme="minorBidi" w:eastAsia="Arial Nova" w:hAnsiTheme="minorBidi"/>
          <w:b/>
          <w:bCs/>
          <w:color w:val="000000" w:themeColor="text1"/>
          <w:sz w:val="22"/>
          <w:szCs w:val="22"/>
        </w:rPr>
      </w:pPr>
      <w:r w:rsidRPr="00DE3901">
        <w:rPr>
          <w:rFonts w:asciiTheme="minorBidi" w:eastAsia="Arial Nova" w:hAnsiTheme="minorBidi"/>
          <w:b/>
          <w:bCs/>
          <w:color w:val="000000" w:themeColor="text1"/>
          <w:sz w:val="22"/>
          <w:szCs w:val="22"/>
        </w:rPr>
        <w:t>Task 2 - Network Map and Rationale</w:t>
      </w:r>
    </w:p>
    <w:p w14:paraId="7B289AA8" w14:textId="77777777" w:rsidR="00C4399A" w:rsidRPr="00DE3901" w:rsidRDefault="00C4399A" w:rsidP="00DE3901">
      <w:pPr>
        <w:spacing w:line="360" w:lineRule="auto"/>
        <w:jc w:val="center"/>
        <w:rPr>
          <w:rFonts w:asciiTheme="minorBidi" w:eastAsia="Arial Nova" w:hAnsiTheme="minorBidi"/>
          <w:i/>
          <w:iCs/>
          <w:color w:val="000000" w:themeColor="text1"/>
          <w:sz w:val="22"/>
          <w:szCs w:val="22"/>
          <w:lang w:val="en-GB"/>
        </w:rPr>
      </w:pPr>
    </w:p>
    <w:p w14:paraId="5FC20947" w14:textId="77777777" w:rsidR="021F216E" w:rsidRPr="00DE3901" w:rsidRDefault="00BF2F66" w:rsidP="00DE3901">
      <w:pPr>
        <w:spacing w:line="360" w:lineRule="auto"/>
        <w:jc w:val="center"/>
        <w:rPr>
          <w:rFonts w:asciiTheme="minorBidi" w:hAnsiTheme="minorBidi"/>
          <w:sz w:val="22"/>
          <w:szCs w:val="22"/>
        </w:rPr>
      </w:pPr>
      <w:r w:rsidRPr="00DE3901">
        <w:rPr>
          <w:rFonts w:asciiTheme="minorBidi" w:hAnsiTheme="minorBidi"/>
          <w:b/>
          <w:sz w:val="22"/>
          <w:szCs w:val="22"/>
        </w:rPr>
        <w:t>MY SOCIAL WORK CAREER NETWORK</w:t>
      </w:r>
    </w:p>
    <w:tbl>
      <w:tblPr>
        <w:tblStyle w:val="TableGrid1"/>
        <w:tblW w:w="0" w:type="auto"/>
        <w:tblLook w:val="04A0" w:firstRow="1" w:lastRow="0" w:firstColumn="1" w:lastColumn="0" w:noHBand="0" w:noVBand="1"/>
      </w:tblPr>
      <w:tblGrid>
        <w:gridCol w:w="4670"/>
        <w:gridCol w:w="4680"/>
      </w:tblGrid>
      <w:tr w:rsidR="00BF2F66" w:rsidRPr="00DE3901" w14:paraId="0207C026" w14:textId="77777777" w:rsidTr="00C4399A">
        <w:tc>
          <w:tcPr>
            <w:tcW w:w="4670" w:type="dxa"/>
            <w:shd w:val="clear" w:color="auto" w:fill="D9EAF7"/>
          </w:tcPr>
          <w:p w14:paraId="31EAD883" w14:textId="77777777" w:rsidR="00BF2F66" w:rsidRPr="00DE3901" w:rsidRDefault="00BF2F66" w:rsidP="00DE3901">
            <w:pPr>
              <w:spacing w:after="200" w:line="360" w:lineRule="auto"/>
              <w:jc w:val="both"/>
              <w:rPr>
                <w:rFonts w:asciiTheme="minorBidi" w:eastAsia="Arial" w:hAnsiTheme="minorBidi"/>
              </w:rPr>
            </w:pPr>
            <w:r w:rsidRPr="00DE3901">
              <w:rPr>
                <w:rFonts w:asciiTheme="minorBidi" w:eastAsia="Arial" w:hAnsiTheme="minorBidi"/>
              </w:rPr>
              <w:t>Network area</w:t>
            </w:r>
          </w:p>
        </w:tc>
        <w:tc>
          <w:tcPr>
            <w:tcW w:w="4680" w:type="dxa"/>
            <w:shd w:val="clear" w:color="auto" w:fill="D9EAF7"/>
          </w:tcPr>
          <w:p w14:paraId="1980ECC3" w14:textId="77777777" w:rsidR="00BF2F66" w:rsidRPr="00DE3901" w:rsidRDefault="00BF2F66" w:rsidP="00DE3901">
            <w:pPr>
              <w:spacing w:after="200" w:line="360" w:lineRule="auto"/>
              <w:jc w:val="both"/>
              <w:rPr>
                <w:rFonts w:asciiTheme="minorBidi" w:eastAsia="Arial" w:hAnsiTheme="minorBidi"/>
              </w:rPr>
            </w:pPr>
            <w:r w:rsidRPr="00DE3901">
              <w:rPr>
                <w:rFonts w:asciiTheme="minorBidi" w:eastAsia="Arial" w:hAnsiTheme="minorBidi"/>
              </w:rPr>
              <w:t>Potential contacts and connections</w:t>
            </w:r>
          </w:p>
        </w:tc>
      </w:tr>
      <w:tr w:rsidR="00BF2F66" w:rsidRPr="00DE3901" w14:paraId="7B6184A9" w14:textId="77777777" w:rsidTr="00C4399A">
        <w:tc>
          <w:tcPr>
            <w:tcW w:w="4670" w:type="dxa"/>
          </w:tcPr>
          <w:p w14:paraId="7E6313F8" w14:textId="77777777" w:rsidR="00BF2F66" w:rsidRPr="00DE3901" w:rsidRDefault="00BF2F66" w:rsidP="00DE3901">
            <w:pPr>
              <w:spacing w:after="200" w:line="360" w:lineRule="auto"/>
              <w:jc w:val="both"/>
              <w:rPr>
                <w:rFonts w:asciiTheme="minorBidi" w:eastAsia="Arial" w:hAnsiTheme="minorBidi"/>
              </w:rPr>
            </w:pPr>
            <w:r w:rsidRPr="00DE3901">
              <w:rPr>
                <w:rFonts w:asciiTheme="minorBidi" w:eastAsia="Arial" w:hAnsiTheme="minorBidi"/>
              </w:rPr>
              <w:t>Career and study</w:t>
            </w:r>
          </w:p>
        </w:tc>
        <w:tc>
          <w:tcPr>
            <w:tcW w:w="4680" w:type="dxa"/>
          </w:tcPr>
          <w:p w14:paraId="3A020AB5" w14:textId="77777777" w:rsidR="00BF2F66" w:rsidRPr="00DE3901" w:rsidRDefault="00BF2F66" w:rsidP="00DE3901">
            <w:pPr>
              <w:spacing w:after="200" w:line="360" w:lineRule="auto"/>
              <w:jc w:val="both"/>
              <w:rPr>
                <w:rFonts w:asciiTheme="minorBidi" w:eastAsia="Arial" w:hAnsiTheme="minorBidi"/>
              </w:rPr>
            </w:pPr>
            <w:r w:rsidRPr="00DE3901">
              <w:rPr>
                <w:rFonts w:asciiTheme="minorBidi" w:eastAsia="Arial" w:hAnsiTheme="minorBidi"/>
              </w:rPr>
              <w:t>University lecturers, academic skills advisers, careers staff, fellow students and qualified social workers.</w:t>
            </w:r>
          </w:p>
        </w:tc>
      </w:tr>
      <w:tr w:rsidR="00BF2F66" w:rsidRPr="00DE3901" w14:paraId="6DB42785" w14:textId="77777777" w:rsidTr="00C4399A">
        <w:tc>
          <w:tcPr>
            <w:tcW w:w="4670" w:type="dxa"/>
          </w:tcPr>
          <w:p w14:paraId="672B4F76" w14:textId="77777777" w:rsidR="00BF2F66" w:rsidRPr="00DE3901" w:rsidRDefault="00BF2F66" w:rsidP="00DE3901">
            <w:pPr>
              <w:spacing w:after="200" w:line="360" w:lineRule="auto"/>
              <w:jc w:val="both"/>
              <w:rPr>
                <w:rFonts w:asciiTheme="minorBidi" w:eastAsia="Arial" w:hAnsiTheme="minorBidi"/>
              </w:rPr>
            </w:pPr>
            <w:r w:rsidRPr="00DE3901">
              <w:rPr>
                <w:rFonts w:asciiTheme="minorBidi" w:eastAsia="Arial" w:hAnsiTheme="minorBidi"/>
              </w:rPr>
              <w:t>Work and practice</w:t>
            </w:r>
          </w:p>
        </w:tc>
        <w:tc>
          <w:tcPr>
            <w:tcW w:w="4680" w:type="dxa"/>
          </w:tcPr>
          <w:p w14:paraId="03945CAE" w14:textId="77777777" w:rsidR="00BF2F66" w:rsidRPr="00DE3901" w:rsidRDefault="00BF2F66" w:rsidP="00DE3901">
            <w:pPr>
              <w:spacing w:after="200" w:line="360" w:lineRule="auto"/>
              <w:jc w:val="both"/>
              <w:rPr>
                <w:rFonts w:asciiTheme="minorBidi" w:eastAsia="Arial" w:hAnsiTheme="minorBidi"/>
              </w:rPr>
            </w:pPr>
            <w:r w:rsidRPr="00DE3901">
              <w:rPr>
                <w:rFonts w:asciiTheme="minorBidi" w:eastAsia="Arial" w:hAnsiTheme="minorBidi"/>
              </w:rPr>
              <w:t>Local authority teams, family support services, charities, care organisations and volunteering coordinators.</w:t>
            </w:r>
          </w:p>
        </w:tc>
      </w:tr>
      <w:tr w:rsidR="00BF2F66" w:rsidRPr="00DE3901" w14:paraId="5DF3EAB2" w14:textId="77777777" w:rsidTr="00C4399A">
        <w:tc>
          <w:tcPr>
            <w:tcW w:w="4670" w:type="dxa"/>
          </w:tcPr>
          <w:p w14:paraId="335D0EE1" w14:textId="77777777" w:rsidR="00BF2F66" w:rsidRPr="00DE3901" w:rsidRDefault="00BF2F66" w:rsidP="00DE3901">
            <w:pPr>
              <w:spacing w:after="200" w:line="360" w:lineRule="auto"/>
              <w:jc w:val="both"/>
              <w:rPr>
                <w:rFonts w:asciiTheme="minorBidi" w:eastAsia="Arial" w:hAnsiTheme="minorBidi"/>
              </w:rPr>
            </w:pPr>
            <w:r w:rsidRPr="00DE3901">
              <w:rPr>
                <w:rFonts w:asciiTheme="minorBidi" w:eastAsia="Arial" w:hAnsiTheme="minorBidi"/>
              </w:rPr>
              <w:t>Personal support</w:t>
            </w:r>
          </w:p>
        </w:tc>
        <w:tc>
          <w:tcPr>
            <w:tcW w:w="4680" w:type="dxa"/>
          </w:tcPr>
          <w:p w14:paraId="1410A76E" w14:textId="77777777" w:rsidR="00BF2F66" w:rsidRPr="00DE3901" w:rsidRDefault="00BF2F66" w:rsidP="00DE3901">
            <w:pPr>
              <w:spacing w:after="200" w:line="360" w:lineRule="auto"/>
              <w:jc w:val="both"/>
              <w:rPr>
                <w:rFonts w:asciiTheme="minorBidi" w:eastAsia="Arial" w:hAnsiTheme="minorBidi"/>
              </w:rPr>
            </w:pPr>
            <w:r w:rsidRPr="00DE3901">
              <w:rPr>
                <w:rFonts w:asciiTheme="minorBidi" w:eastAsia="Arial" w:hAnsiTheme="minorBidi"/>
              </w:rPr>
              <w:t>Trusted relatives and friends who can encourage my studies and help me maintain balance.</w:t>
            </w:r>
          </w:p>
        </w:tc>
      </w:tr>
      <w:tr w:rsidR="00BF2F66" w:rsidRPr="00DE3901" w14:paraId="4497FBF0" w14:textId="77777777" w:rsidTr="00C4399A">
        <w:tc>
          <w:tcPr>
            <w:tcW w:w="4670" w:type="dxa"/>
          </w:tcPr>
          <w:p w14:paraId="717F904B" w14:textId="77777777" w:rsidR="00BF2F66" w:rsidRPr="00DE3901" w:rsidRDefault="00BF2F66" w:rsidP="00DE3901">
            <w:pPr>
              <w:spacing w:after="200" w:line="360" w:lineRule="auto"/>
              <w:jc w:val="both"/>
              <w:rPr>
                <w:rFonts w:asciiTheme="minorBidi" w:eastAsia="Arial" w:hAnsiTheme="minorBidi"/>
              </w:rPr>
            </w:pPr>
            <w:r w:rsidRPr="00DE3901">
              <w:rPr>
                <w:rFonts w:asciiTheme="minorBidi" w:eastAsia="Arial" w:hAnsiTheme="minorBidi"/>
              </w:rPr>
              <w:t>Community and social</w:t>
            </w:r>
          </w:p>
        </w:tc>
        <w:tc>
          <w:tcPr>
            <w:tcW w:w="4680" w:type="dxa"/>
          </w:tcPr>
          <w:p w14:paraId="45CF8116" w14:textId="77777777" w:rsidR="00BF2F66" w:rsidRPr="00DE3901" w:rsidRDefault="00BF2F66" w:rsidP="00DE3901">
            <w:pPr>
              <w:spacing w:after="200" w:line="360" w:lineRule="auto"/>
              <w:jc w:val="both"/>
              <w:rPr>
                <w:rFonts w:asciiTheme="minorBidi" w:eastAsia="Arial" w:hAnsiTheme="minorBidi"/>
              </w:rPr>
            </w:pPr>
            <w:r w:rsidRPr="00DE3901">
              <w:rPr>
                <w:rFonts w:asciiTheme="minorBidi" w:eastAsia="Arial" w:hAnsiTheme="minorBidi"/>
              </w:rPr>
              <w:t>Community organisations, local voluntary groups, libraries and relevant support networks.</w:t>
            </w:r>
          </w:p>
        </w:tc>
      </w:tr>
      <w:tr w:rsidR="00BF2F66" w:rsidRPr="00DE3901" w14:paraId="117DDF1C" w14:textId="77777777" w:rsidTr="00C4399A">
        <w:tc>
          <w:tcPr>
            <w:tcW w:w="4670" w:type="dxa"/>
          </w:tcPr>
          <w:p w14:paraId="15A902F4" w14:textId="77777777" w:rsidR="00BF2F66" w:rsidRPr="00DE3901" w:rsidRDefault="00BF2F66" w:rsidP="00DE3901">
            <w:pPr>
              <w:spacing w:after="200" w:line="360" w:lineRule="auto"/>
              <w:jc w:val="both"/>
              <w:rPr>
                <w:rFonts w:asciiTheme="minorBidi" w:eastAsia="Arial" w:hAnsiTheme="minorBidi"/>
              </w:rPr>
            </w:pPr>
            <w:r w:rsidRPr="00DE3901">
              <w:rPr>
                <w:rFonts w:asciiTheme="minorBidi" w:eastAsia="Arial" w:hAnsiTheme="minorBidi"/>
              </w:rPr>
              <w:t>Professional learning</w:t>
            </w:r>
          </w:p>
        </w:tc>
        <w:tc>
          <w:tcPr>
            <w:tcW w:w="4680" w:type="dxa"/>
          </w:tcPr>
          <w:p w14:paraId="0FE2F92D" w14:textId="77777777" w:rsidR="00BF2F66" w:rsidRPr="00DE3901" w:rsidRDefault="00BF2F66" w:rsidP="00DE3901">
            <w:pPr>
              <w:spacing w:after="200" w:line="360" w:lineRule="auto"/>
              <w:jc w:val="both"/>
              <w:rPr>
                <w:rFonts w:asciiTheme="minorBidi" w:eastAsia="Arial" w:hAnsiTheme="minorBidi"/>
              </w:rPr>
            </w:pPr>
            <w:r w:rsidRPr="00DE3901">
              <w:rPr>
                <w:rFonts w:asciiTheme="minorBidi" w:eastAsia="Arial" w:hAnsiTheme="minorBidi"/>
              </w:rPr>
              <w:t>Social Work England resources, the British Association of Social Workers (BASW), webinars and professional events.</w:t>
            </w:r>
          </w:p>
        </w:tc>
      </w:tr>
    </w:tbl>
    <w:p w14:paraId="24E4EBA6" w14:textId="77777777" w:rsidR="00C4399A" w:rsidRPr="00DE3901" w:rsidRDefault="00C4399A" w:rsidP="00DE3901">
      <w:pPr>
        <w:spacing w:line="360" w:lineRule="auto"/>
        <w:rPr>
          <w:rFonts w:asciiTheme="minorBidi" w:eastAsia="Arial Nova" w:hAnsiTheme="minorBidi"/>
          <w:b/>
          <w:bCs/>
          <w:color w:val="000000" w:themeColor="text1"/>
          <w:sz w:val="22"/>
          <w:szCs w:val="22"/>
        </w:rPr>
      </w:pPr>
    </w:p>
    <w:p w14:paraId="7D30F4CD" w14:textId="77777777" w:rsidR="00C4399A" w:rsidRPr="00DE3901" w:rsidRDefault="00C4399A" w:rsidP="00DE3901">
      <w:pPr>
        <w:spacing w:line="360" w:lineRule="auto"/>
        <w:rPr>
          <w:rFonts w:asciiTheme="minorBidi" w:eastAsia="Arial Nova" w:hAnsiTheme="minorBidi"/>
          <w:b/>
          <w:bCs/>
          <w:color w:val="000000" w:themeColor="text1"/>
          <w:sz w:val="22"/>
          <w:szCs w:val="22"/>
        </w:rPr>
      </w:pPr>
      <w:r w:rsidRPr="00DE3901">
        <w:rPr>
          <w:rFonts w:asciiTheme="minorBidi" w:eastAsia="Arial Nova" w:hAnsiTheme="minorBidi"/>
          <w:b/>
          <w:bCs/>
          <w:color w:val="000000" w:themeColor="text1"/>
          <w:sz w:val="22"/>
          <w:szCs w:val="22"/>
        </w:rPr>
        <w:t>Rationale and critical assessment</w:t>
      </w:r>
    </w:p>
    <w:p w14:paraId="5A2C50D6" w14:textId="77777777" w:rsidR="00C4399A" w:rsidRPr="00DE3901" w:rsidRDefault="00C4399A" w:rsidP="00DE3901">
      <w:pPr>
        <w:spacing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Building a professional network can help me gain knowledge, encouragement and a clearer understanding of social work. Wenger’s (1998) concept of communities of practice suggests that people develop skills and understanding by learning alongside others who share an area of interest. Connecting with students and practising social workers could help me explore different roles, build confidence and identify relevant experience. Tutors and careers advisers can also provide guidance about academic development and career options.</w:t>
      </w:r>
    </w:p>
    <w:p w14:paraId="7125FF06" w14:textId="77777777" w:rsidR="00C4399A" w:rsidRPr="00DE3901" w:rsidRDefault="00C4399A" w:rsidP="00DE3901">
      <w:pPr>
        <w:spacing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lastRenderedPageBreak/>
        <w:t>Personal and community relationships are valuable because studying for a demanding profession can sometimes feel stressful. Trusted people may offer emotional and practical support, although they cannot replace professional supervision or specialist advice. A network made up only of people with similar backgrounds could limit my perspective. I should therefore connect with people whose experiences differ from mine and remain open to constructive feedback.</w:t>
      </w:r>
    </w:p>
    <w:p w14:paraId="59B58EDA" w14:textId="77777777" w:rsidR="021F216E" w:rsidRPr="00DE3901" w:rsidRDefault="00C4399A" w:rsidP="00DE3901">
      <w:pPr>
        <w:spacing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Social Work England (2019) emphasises partnership working and recognises the importance of family and community networks in supporting people’s wellbeing. This reinforces why social workers need to develop respectful relationships and collaborate with others. However, networking must be approached professionally, with confidentiality and boundaries respected. I may feel unsure about approaching professionals, so I will set achievable goals, such as attending a careers event, asking a tutor about experience opportunities or contacting a local charity. I will record useful contacts and follow-up actions, while behaving appropriately online. Overall, a network’s value depends less on the number of contacts than on the quality of relationships, shared learning and opportunities for meaningful professional growth.</w:t>
      </w:r>
    </w:p>
    <w:p w14:paraId="25361CD6" w14:textId="77777777" w:rsidR="00C4399A" w:rsidRPr="00DE3901" w:rsidRDefault="00C4399A" w:rsidP="00DE3901">
      <w:pPr>
        <w:spacing w:line="360" w:lineRule="auto"/>
        <w:rPr>
          <w:rFonts w:asciiTheme="minorBidi" w:eastAsia="Arial Nova" w:hAnsiTheme="minorBidi"/>
          <w:i/>
          <w:iCs/>
          <w:color w:val="000000" w:themeColor="text1"/>
          <w:sz w:val="22"/>
          <w:szCs w:val="22"/>
        </w:rPr>
      </w:pPr>
    </w:p>
    <w:p w14:paraId="27FCF6D7"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2E965951"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58ED4FA4"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231530E7"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7F01DE16"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05B1FFD6"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18B06260"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41BAC81A"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359B755F"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27F294E1"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20464DA3"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441D2E25" w14:textId="77777777" w:rsidR="00DA50FA" w:rsidRPr="00DE3901" w:rsidRDefault="00DA50FA" w:rsidP="00DE3901">
      <w:pPr>
        <w:spacing w:line="360" w:lineRule="auto"/>
        <w:rPr>
          <w:rFonts w:asciiTheme="minorBidi" w:eastAsia="Arial Nova" w:hAnsiTheme="minorBidi"/>
          <w:color w:val="000000" w:themeColor="text1"/>
          <w:sz w:val="22"/>
          <w:szCs w:val="22"/>
        </w:rPr>
      </w:pPr>
    </w:p>
    <w:p w14:paraId="2E8029AB" w14:textId="77777777" w:rsidR="00DA50FA" w:rsidRPr="00DE3901" w:rsidRDefault="00DA50FA" w:rsidP="00DE3901">
      <w:pPr>
        <w:spacing w:line="360" w:lineRule="auto"/>
        <w:rPr>
          <w:rFonts w:asciiTheme="minorBidi" w:eastAsia="Arial Nova" w:hAnsiTheme="minorBidi"/>
          <w:b/>
          <w:bCs/>
          <w:color w:val="000000" w:themeColor="text1"/>
          <w:sz w:val="22"/>
          <w:szCs w:val="22"/>
        </w:rPr>
      </w:pPr>
      <w:r w:rsidRPr="00DE3901">
        <w:rPr>
          <w:rFonts w:asciiTheme="minorBidi" w:eastAsia="Arial Nova" w:hAnsiTheme="minorBidi"/>
          <w:b/>
          <w:bCs/>
          <w:color w:val="000000" w:themeColor="text1"/>
          <w:sz w:val="22"/>
          <w:szCs w:val="22"/>
        </w:rPr>
        <w:lastRenderedPageBreak/>
        <w:t>Task 3 – Blog: Helping Children and Families Access Support Earlier</w:t>
      </w:r>
    </w:p>
    <w:p w14:paraId="05CB5200" w14:textId="77777777" w:rsidR="00DA50FA" w:rsidRPr="00DE3901" w:rsidRDefault="00DA50FA" w:rsidP="00DE3901">
      <w:pPr>
        <w:spacing w:line="360" w:lineRule="auto"/>
        <w:rPr>
          <w:rFonts w:asciiTheme="minorBidi" w:eastAsia="Arial Nova" w:hAnsiTheme="minorBidi"/>
          <w:color w:val="000000" w:themeColor="text1"/>
          <w:sz w:val="22"/>
          <w:szCs w:val="22"/>
        </w:rPr>
      </w:pPr>
      <w:r w:rsidRPr="00DE3901">
        <w:rPr>
          <w:rFonts w:asciiTheme="minorBidi" w:eastAsia="Arial Nova" w:hAnsiTheme="minorBidi"/>
          <w:b/>
          <w:bCs/>
          <w:color w:val="000000" w:themeColor="text1"/>
          <w:sz w:val="22"/>
          <w:szCs w:val="22"/>
        </w:rPr>
        <w:t>Audience:</w:t>
      </w:r>
      <w:r w:rsidRPr="00DE3901">
        <w:rPr>
          <w:rFonts w:asciiTheme="minorBidi" w:eastAsia="Arial Nova" w:hAnsiTheme="minorBidi"/>
          <w:color w:val="000000" w:themeColor="text1"/>
          <w:sz w:val="22"/>
          <w:szCs w:val="22"/>
        </w:rPr>
        <w:t xml:space="preserve"> Parents, carers and members of the local community</w:t>
      </w:r>
    </w:p>
    <w:p w14:paraId="64158B69" w14:textId="77777777" w:rsidR="00DA50FA" w:rsidRPr="00DE3901" w:rsidRDefault="00DA50FA" w:rsidP="00DE3901">
      <w:pPr>
        <w:spacing w:line="360" w:lineRule="auto"/>
        <w:rPr>
          <w:rFonts w:asciiTheme="minorBidi" w:eastAsia="Arial Nova" w:hAnsiTheme="minorBidi"/>
          <w:b/>
          <w:bCs/>
          <w:color w:val="000000" w:themeColor="text1"/>
          <w:sz w:val="22"/>
          <w:szCs w:val="22"/>
        </w:rPr>
      </w:pPr>
      <w:r w:rsidRPr="00DE3901">
        <w:rPr>
          <w:rFonts w:asciiTheme="minorBidi" w:eastAsia="Arial Nova" w:hAnsiTheme="minorBidi"/>
          <w:b/>
          <w:bCs/>
          <w:color w:val="000000" w:themeColor="text1"/>
          <w:sz w:val="22"/>
          <w:szCs w:val="22"/>
        </w:rPr>
        <w:t>Why early support for families makes a difference</w:t>
      </w:r>
    </w:p>
    <w:p w14:paraId="29922AF0" w14:textId="77777777" w:rsidR="00DA50FA" w:rsidRPr="00DE3901" w:rsidRDefault="00DA50FA" w:rsidP="00DE3901">
      <w:pPr>
        <w:spacing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Families may experience several difficulties at the same time, such as financial pressures, housing problems, domestic abuse, disability, mental health concerns or challenges with accessing services. When these pressures continue without suitable help, children’s wellbeing and attendance at school may be affected. Social care services can help by identifying needs, listening to families and connecting them with appropriate support before problems become more serious.</w:t>
      </w:r>
    </w:p>
    <w:p w14:paraId="67861353" w14:textId="77777777" w:rsidR="00DA50FA" w:rsidRPr="00DE3901" w:rsidRDefault="00DA50FA" w:rsidP="00DE3901">
      <w:pPr>
        <w:spacing w:line="360" w:lineRule="auto"/>
        <w:rPr>
          <w:rFonts w:asciiTheme="minorBidi" w:eastAsia="Arial Nova" w:hAnsiTheme="minorBidi"/>
          <w:color w:val="000000" w:themeColor="text1"/>
          <w:sz w:val="22"/>
          <w:szCs w:val="22"/>
        </w:rPr>
      </w:pPr>
      <w:r w:rsidRPr="00DE3901">
        <w:rPr>
          <w:rFonts w:asciiTheme="minorBidi" w:hAnsiTheme="minorBidi"/>
          <w:sz w:val="22"/>
          <w:szCs w:val="22"/>
        </w:rPr>
        <w:t>Early help should not be viewed as blaming parents or assuming that hardship means a child is unsafe. Instead, it involves working with a family to understand its circumstances, recognise existing strengths and decide what further help could be useful. Depending on the situation, support may involve schools, health visitors, GPs, housing teams, mental health services, family workers and voluntary organisations. Cooperation between services can also prevent families from having to explain the same difficulties repeatedly. This partnership approach is consistent with statutory guidance on multi-agency working to help, support and protect children (Department for Education, 2026).</w:t>
      </w:r>
    </w:p>
    <w:p w14:paraId="1DA044B3" w14:textId="77777777" w:rsidR="00DA50FA" w:rsidRPr="00DE3901" w:rsidRDefault="00DA50FA" w:rsidP="00DE3901">
      <w:pPr>
        <w:spacing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Respectful communication is essential. Professionals should explain information clearly, check that people understand their choices and consider language, culture, religion and disability-related needs. Families should be included in decisions wherever it is appropriate. A strengths-based approach pays attention to protective factors and abilities as well as risks. At the same time, practitioners must act responsibly: if a child or adult may be at risk of significant harm, safeguarding procedures must be followed and relevant information shared lawfully.</w:t>
      </w:r>
    </w:p>
    <w:p w14:paraId="28784FEF" w14:textId="77777777" w:rsidR="00DA50FA" w:rsidRPr="00DE3901" w:rsidRDefault="00DA50FA" w:rsidP="00DE3901">
      <w:pPr>
        <w:spacing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Accessing early help is not always straightforward. Some families worry about being judged or fear that asking for help will automatically result in their children being taken away. Waiting lists and services that do not communicate well with each other can cause further delays. Trust can be strengthened when professionals are honest about their role, explain confidentiality clearly and follow through on agreed actions. Services should also make the process as accessible as possible.</w:t>
      </w:r>
    </w:p>
    <w:p w14:paraId="2A9F538D" w14:textId="77777777" w:rsidR="00DA50FA" w:rsidRPr="00DE3901" w:rsidRDefault="00DA50FA" w:rsidP="00DE3901">
      <w:pPr>
        <w:spacing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lastRenderedPageBreak/>
        <w:t>Early help also supports learning and emotional wellbeing: children who feel safe may find it easier to attend school, build relationships and concentrate. Parents can ask schools or their GP about local family support services.</w:t>
      </w:r>
    </w:p>
    <w:p w14:paraId="3D5505E4" w14:textId="77777777" w:rsidR="021F216E" w:rsidRPr="00DE3901" w:rsidRDefault="00DA50FA" w:rsidP="00DE3901">
      <w:pPr>
        <w:spacing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Local communities can help by sharing reliable information about available services and encouraging people to seek support without shame. Anyone concerned about a child can contact the local authority children’s social care service; emergency services should be contacted if there is immediate danger. Effective early support combines compassion, timely action, clear responsibilities and partnership with families. It cannot remove every difficulty, but it may help families get the right assistance before a crisis develops.</w:t>
      </w:r>
    </w:p>
    <w:p w14:paraId="01CFC21D" w14:textId="77777777" w:rsidR="021F216E" w:rsidRPr="00DE3901" w:rsidRDefault="021F216E" w:rsidP="00DE3901">
      <w:pPr>
        <w:spacing w:line="360" w:lineRule="auto"/>
        <w:rPr>
          <w:rFonts w:asciiTheme="minorBidi" w:eastAsia="Arial Nova" w:hAnsiTheme="minorBidi"/>
          <w:color w:val="000000" w:themeColor="text1"/>
          <w:sz w:val="22"/>
          <w:szCs w:val="22"/>
        </w:rPr>
      </w:pPr>
    </w:p>
    <w:p w14:paraId="1A56948D" w14:textId="77777777" w:rsidR="021F216E" w:rsidRPr="00DE3901" w:rsidRDefault="021F216E" w:rsidP="00DE3901">
      <w:pPr>
        <w:spacing w:line="360" w:lineRule="auto"/>
        <w:rPr>
          <w:rFonts w:asciiTheme="minorBidi" w:eastAsia="Arial Nova" w:hAnsiTheme="minorBidi"/>
          <w:color w:val="000000" w:themeColor="text1"/>
          <w:sz w:val="22"/>
          <w:szCs w:val="22"/>
        </w:rPr>
      </w:pPr>
    </w:p>
    <w:p w14:paraId="068D99AE" w14:textId="77777777" w:rsidR="021F216E" w:rsidRPr="00DE3901" w:rsidRDefault="021F216E" w:rsidP="00DE3901">
      <w:pPr>
        <w:spacing w:line="360" w:lineRule="auto"/>
        <w:rPr>
          <w:rFonts w:asciiTheme="minorBidi" w:eastAsia="Arial Nova" w:hAnsiTheme="minorBidi"/>
          <w:color w:val="000000" w:themeColor="text1"/>
          <w:sz w:val="22"/>
          <w:szCs w:val="22"/>
        </w:rPr>
      </w:pPr>
    </w:p>
    <w:p w14:paraId="014D5206" w14:textId="77777777" w:rsidR="021F216E" w:rsidRPr="00DE3901" w:rsidRDefault="021F216E" w:rsidP="00DE3901">
      <w:pPr>
        <w:spacing w:line="360" w:lineRule="auto"/>
        <w:rPr>
          <w:rFonts w:asciiTheme="minorBidi" w:eastAsia="Arial Nova" w:hAnsiTheme="minorBidi"/>
          <w:color w:val="000000" w:themeColor="text1"/>
          <w:sz w:val="22"/>
          <w:szCs w:val="22"/>
        </w:rPr>
      </w:pPr>
    </w:p>
    <w:p w14:paraId="0E50714C" w14:textId="77777777" w:rsidR="021F216E" w:rsidRPr="00DE3901" w:rsidRDefault="021F216E" w:rsidP="00DE3901">
      <w:pPr>
        <w:spacing w:line="360" w:lineRule="auto"/>
        <w:rPr>
          <w:rFonts w:asciiTheme="minorBidi" w:eastAsia="Arial Nova" w:hAnsiTheme="minorBidi"/>
          <w:color w:val="000000" w:themeColor="text1"/>
          <w:sz w:val="22"/>
          <w:szCs w:val="22"/>
        </w:rPr>
      </w:pPr>
    </w:p>
    <w:p w14:paraId="3F171E2B" w14:textId="77777777" w:rsidR="021F216E" w:rsidRPr="00DE3901" w:rsidRDefault="021F216E" w:rsidP="00DE3901">
      <w:pPr>
        <w:spacing w:line="360" w:lineRule="auto"/>
        <w:rPr>
          <w:rFonts w:asciiTheme="minorBidi" w:eastAsia="Arial Nova" w:hAnsiTheme="minorBidi"/>
          <w:color w:val="000000" w:themeColor="text1"/>
          <w:sz w:val="22"/>
          <w:szCs w:val="22"/>
        </w:rPr>
      </w:pPr>
    </w:p>
    <w:p w14:paraId="74ED2761" w14:textId="77777777" w:rsidR="021F216E" w:rsidRPr="00DE3901" w:rsidRDefault="021F216E" w:rsidP="00DE3901">
      <w:pPr>
        <w:spacing w:line="360" w:lineRule="auto"/>
        <w:rPr>
          <w:rFonts w:asciiTheme="minorBidi" w:eastAsia="Arial Nova" w:hAnsiTheme="minorBidi"/>
          <w:color w:val="000000" w:themeColor="text1"/>
          <w:sz w:val="22"/>
          <w:szCs w:val="22"/>
        </w:rPr>
      </w:pPr>
    </w:p>
    <w:p w14:paraId="490CAEF8" w14:textId="77777777" w:rsidR="021F216E" w:rsidRPr="00DE3901" w:rsidRDefault="021F216E" w:rsidP="00DE3901">
      <w:pPr>
        <w:spacing w:line="360" w:lineRule="auto"/>
        <w:rPr>
          <w:rFonts w:asciiTheme="minorBidi" w:eastAsia="Arial Nova" w:hAnsiTheme="minorBidi"/>
          <w:color w:val="000000" w:themeColor="text1"/>
          <w:sz w:val="22"/>
          <w:szCs w:val="22"/>
        </w:rPr>
      </w:pPr>
    </w:p>
    <w:p w14:paraId="06A14E51" w14:textId="77777777" w:rsidR="021F216E" w:rsidRPr="00DE3901" w:rsidRDefault="021F216E" w:rsidP="00DE3901">
      <w:pPr>
        <w:spacing w:line="360" w:lineRule="auto"/>
        <w:rPr>
          <w:rFonts w:asciiTheme="minorBidi" w:eastAsia="Arial Nova" w:hAnsiTheme="minorBidi"/>
          <w:color w:val="000000" w:themeColor="text1"/>
          <w:sz w:val="22"/>
          <w:szCs w:val="22"/>
        </w:rPr>
      </w:pPr>
    </w:p>
    <w:p w14:paraId="75463451" w14:textId="77777777" w:rsidR="021F216E" w:rsidRPr="00DE3901" w:rsidRDefault="021F216E" w:rsidP="00DE3901">
      <w:pPr>
        <w:spacing w:line="360" w:lineRule="auto"/>
        <w:rPr>
          <w:rFonts w:asciiTheme="minorBidi" w:eastAsia="Arial Nova" w:hAnsiTheme="minorBidi"/>
          <w:color w:val="000000" w:themeColor="text1"/>
          <w:sz w:val="22"/>
          <w:szCs w:val="22"/>
        </w:rPr>
      </w:pPr>
    </w:p>
    <w:p w14:paraId="2151FECA" w14:textId="77777777" w:rsidR="021F216E" w:rsidRPr="00DE3901" w:rsidRDefault="021F216E" w:rsidP="00DE3901">
      <w:pPr>
        <w:spacing w:line="360" w:lineRule="auto"/>
        <w:rPr>
          <w:rFonts w:asciiTheme="minorBidi" w:eastAsia="Arial Nova" w:hAnsiTheme="minorBidi"/>
          <w:color w:val="000000" w:themeColor="text1"/>
          <w:sz w:val="22"/>
          <w:szCs w:val="22"/>
        </w:rPr>
      </w:pPr>
    </w:p>
    <w:p w14:paraId="61A84C7E" w14:textId="77777777" w:rsidR="021F216E" w:rsidRPr="00DE3901" w:rsidRDefault="021F216E" w:rsidP="00DE3901">
      <w:pPr>
        <w:spacing w:line="360" w:lineRule="auto"/>
        <w:rPr>
          <w:rFonts w:asciiTheme="minorBidi" w:eastAsia="Arial Nova" w:hAnsiTheme="minorBidi"/>
          <w:color w:val="000000" w:themeColor="text1"/>
          <w:sz w:val="22"/>
          <w:szCs w:val="22"/>
        </w:rPr>
      </w:pPr>
    </w:p>
    <w:p w14:paraId="108B780F" w14:textId="77777777" w:rsidR="021F216E" w:rsidRPr="00DE3901" w:rsidRDefault="021F216E" w:rsidP="00DE3901">
      <w:pPr>
        <w:spacing w:line="360" w:lineRule="auto"/>
        <w:rPr>
          <w:rFonts w:asciiTheme="minorBidi" w:eastAsia="Arial Nova" w:hAnsiTheme="minorBidi"/>
          <w:color w:val="000000" w:themeColor="text1"/>
          <w:sz w:val="22"/>
          <w:szCs w:val="22"/>
        </w:rPr>
      </w:pPr>
    </w:p>
    <w:p w14:paraId="51899BB5" w14:textId="77777777" w:rsidR="021F216E" w:rsidRPr="00DE3901" w:rsidRDefault="021F216E" w:rsidP="00DE3901">
      <w:pPr>
        <w:spacing w:line="360" w:lineRule="auto"/>
        <w:rPr>
          <w:rFonts w:asciiTheme="minorBidi" w:eastAsia="Arial Nova" w:hAnsiTheme="minorBidi"/>
          <w:color w:val="000000" w:themeColor="text1"/>
          <w:sz w:val="22"/>
          <w:szCs w:val="22"/>
        </w:rPr>
      </w:pPr>
    </w:p>
    <w:p w14:paraId="27275ACD" w14:textId="77777777" w:rsidR="021F216E" w:rsidRPr="00DE3901" w:rsidRDefault="021F216E" w:rsidP="00DE3901">
      <w:pPr>
        <w:spacing w:line="360" w:lineRule="auto"/>
        <w:rPr>
          <w:rFonts w:asciiTheme="minorBidi" w:eastAsia="Arial Nova" w:hAnsiTheme="minorBidi"/>
          <w:color w:val="000000" w:themeColor="text1"/>
          <w:sz w:val="22"/>
          <w:szCs w:val="22"/>
        </w:rPr>
      </w:pPr>
    </w:p>
    <w:p w14:paraId="2BD34177" w14:textId="77777777" w:rsidR="021F216E" w:rsidRPr="00DE3901" w:rsidRDefault="021F216E" w:rsidP="00DE3901">
      <w:pPr>
        <w:spacing w:line="360" w:lineRule="auto"/>
        <w:rPr>
          <w:rFonts w:asciiTheme="minorBidi" w:eastAsia="Arial Nova" w:hAnsiTheme="minorBidi"/>
          <w:color w:val="000000" w:themeColor="text1"/>
          <w:sz w:val="22"/>
          <w:szCs w:val="22"/>
        </w:rPr>
      </w:pPr>
    </w:p>
    <w:p w14:paraId="628347A6" w14:textId="77777777" w:rsidR="021F216E" w:rsidRPr="00DE3901" w:rsidRDefault="021F216E" w:rsidP="00DE3901">
      <w:pPr>
        <w:spacing w:line="360" w:lineRule="auto"/>
        <w:rPr>
          <w:rFonts w:asciiTheme="minorBidi" w:eastAsia="Arial Nova" w:hAnsiTheme="minorBidi"/>
          <w:color w:val="000000" w:themeColor="text1"/>
          <w:sz w:val="22"/>
          <w:szCs w:val="22"/>
        </w:rPr>
      </w:pPr>
    </w:p>
    <w:p w14:paraId="154F04A0" w14:textId="77777777" w:rsidR="79E626CA" w:rsidRPr="00DE3901" w:rsidRDefault="79E626CA" w:rsidP="00DE3901">
      <w:pPr>
        <w:spacing w:line="360" w:lineRule="auto"/>
        <w:rPr>
          <w:rFonts w:asciiTheme="minorBidi" w:eastAsia="Arial Nova" w:hAnsiTheme="minorBidi"/>
          <w:b/>
          <w:bCs/>
          <w:color w:val="000000" w:themeColor="text1"/>
          <w:sz w:val="22"/>
          <w:szCs w:val="22"/>
        </w:rPr>
      </w:pPr>
      <w:r w:rsidRPr="00DE3901">
        <w:rPr>
          <w:rFonts w:asciiTheme="minorBidi" w:eastAsia="Arial Nova" w:hAnsiTheme="minorBidi"/>
          <w:b/>
          <w:bCs/>
          <w:color w:val="000000" w:themeColor="text1"/>
          <w:sz w:val="22"/>
          <w:szCs w:val="22"/>
        </w:rPr>
        <w:lastRenderedPageBreak/>
        <w:t>Task</w:t>
      </w:r>
      <w:r w:rsidR="00B7418E" w:rsidRPr="00DE3901">
        <w:rPr>
          <w:rFonts w:asciiTheme="minorBidi" w:eastAsia="Arial Nova" w:hAnsiTheme="minorBidi"/>
          <w:b/>
          <w:bCs/>
          <w:color w:val="000000" w:themeColor="text1"/>
          <w:sz w:val="22"/>
          <w:szCs w:val="22"/>
        </w:rPr>
        <w:t xml:space="preserve"> 4- NHS Equality, Diversity and Inclusion Quiz</w:t>
      </w:r>
      <w:r w:rsidR="003D2038" w:rsidRPr="00DE3901">
        <w:rPr>
          <w:rFonts w:asciiTheme="minorBidi" w:eastAsia="Arial Nova" w:hAnsiTheme="minorBidi"/>
          <w:b/>
          <w:bCs/>
          <w:color w:val="000000" w:themeColor="text1"/>
          <w:sz w:val="22"/>
          <w:szCs w:val="22"/>
        </w:rPr>
        <w:t xml:space="preserve"> </w:t>
      </w:r>
    </w:p>
    <w:p w14:paraId="13712E31" w14:textId="77777777" w:rsidR="00DA50FA" w:rsidRPr="00DE3901" w:rsidRDefault="0074551A" w:rsidP="00DE3901">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DE3901">
        <w:rPr>
          <w:rFonts w:asciiTheme="minorBidi" w:eastAsia="Times New Roman" w:hAnsiTheme="minorBidi"/>
          <w:b/>
          <w:bCs/>
          <w:sz w:val="22"/>
          <w:szCs w:val="22"/>
        </w:rPr>
        <w:t>What is the primary goal of the NHS Equality, Diversity, and Inclusion Improvement Plan?</w:t>
      </w:r>
      <w:r w:rsidRPr="00DE3901">
        <w:rPr>
          <w:rFonts w:asciiTheme="minorBidi" w:eastAsia="Times New Roman" w:hAnsiTheme="minorBidi"/>
          <w:sz w:val="22"/>
          <w:szCs w:val="22"/>
        </w:rPr>
        <w:br/>
      </w:r>
    </w:p>
    <w:p w14:paraId="7805CCE3" w14:textId="77777777" w:rsidR="0074551A" w:rsidRPr="00DE3901" w:rsidRDefault="00DA50FA" w:rsidP="00DE3901">
      <w:pPr>
        <w:pStyle w:val="ListParagraph"/>
        <w:spacing w:before="100" w:beforeAutospacing="1" w:after="100" w:afterAutospacing="1" w:line="360" w:lineRule="auto"/>
        <w:rPr>
          <w:rFonts w:asciiTheme="minorBidi" w:eastAsia="Times New Roman" w:hAnsiTheme="minorBidi"/>
          <w:sz w:val="22"/>
          <w:szCs w:val="22"/>
        </w:rPr>
      </w:pPr>
      <w:r w:rsidRPr="00DE3901">
        <w:rPr>
          <w:rFonts w:asciiTheme="minorBidi" w:hAnsiTheme="minorBidi"/>
          <w:sz w:val="22"/>
          <w:szCs w:val="22"/>
        </w:rPr>
        <w:t>The plan aims to make the NHS workforce fairer, reduce discrimination and help staff feel respected. It sets actions and accountability to improve workplace culture (NHS England, 2023a).</w:t>
      </w:r>
    </w:p>
    <w:p w14:paraId="11921E6C" w14:textId="77777777" w:rsidR="00DA50FA" w:rsidRPr="00DE3901" w:rsidRDefault="00DA50FA" w:rsidP="00DE3901">
      <w:pPr>
        <w:pStyle w:val="ListParagraph"/>
        <w:spacing w:before="100" w:beforeAutospacing="1" w:after="100" w:afterAutospacing="1" w:line="360" w:lineRule="auto"/>
        <w:rPr>
          <w:rFonts w:asciiTheme="minorBidi" w:eastAsia="Times New Roman" w:hAnsiTheme="minorBidi"/>
          <w:sz w:val="22"/>
          <w:szCs w:val="22"/>
        </w:rPr>
      </w:pPr>
    </w:p>
    <w:p w14:paraId="2DA5D5C0" w14:textId="77777777" w:rsidR="0074551A" w:rsidRPr="00DE3901" w:rsidRDefault="0074551A" w:rsidP="00DE3901">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DE3901">
        <w:rPr>
          <w:rFonts w:asciiTheme="minorBidi" w:eastAsia="Times New Roman" w:hAnsiTheme="minorBidi"/>
          <w:b/>
          <w:bCs/>
          <w:sz w:val="22"/>
          <w:szCs w:val="22"/>
        </w:rPr>
        <w:t>How does the NHS EDI Improvement Plan propose to tackle the gender pay gap?</w:t>
      </w:r>
      <w:r w:rsidRPr="00DE3901">
        <w:rPr>
          <w:rFonts w:asciiTheme="minorBidi" w:eastAsia="Times New Roman" w:hAnsiTheme="minorBidi"/>
          <w:sz w:val="22"/>
          <w:szCs w:val="22"/>
        </w:rPr>
        <w:br/>
      </w:r>
    </w:p>
    <w:p w14:paraId="4E05E949" w14:textId="77777777" w:rsidR="0074551A" w:rsidRPr="00DE3901" w:rsidRDefault="00B15B35" w:rsidP="00DE3901">
      <w:pPr>
        <w:pStyle w:val="ListParagraph"/>
        <w:spacing w:before="100" w:beforeAutospacing="1" w:after="100" w:afterAutospacing="1" w:line="360" w:lineRule="auto"/>
        <w:rPr>
          <w:rFonts w:asciiTheme="minorBidi" w:eastAsia="Times New Roman" w:hAnsiTheme="minorBidi"/>
          <w:sz w:val="22"/>
          <w:szCs w:val="22"/>
        </w:rPr>
      </w:pPr>
      <w:r w:rsidRPr="00DE3901">
        <w:rPr>
          <w:rFonts w:asciiTheme="minorBidi" w:eastAsia="Times New Roman" w:hAnsiTheme="minorBidi"/>
          <w:sz w:val="22"/>
          <w:szCs w:val="22"/>
        </w:rPr>
        <w:t>The plan asks employers to examine gender pay-gap data, identify causes and create action plans. Fair promotion and flexible working can also support equality across the workforce</w:t>
      </w:r>
    </w:p>
    <w:p w14:paraId="53D37ABF" w14:textId="77777777" w:rsidR="00B15B35" w:rsidRPr="00DE3901" w:rsidRDefault="00B15B35" w:rsidP="00DE3901">
      <w:pPr>
        <w:pStyle w:val="ListParagraph"/>
        <w:spacing w:before="100" w:beforeAutospacing="1" w:after="100" w:afterAutospacing="1" w:line="360" w:lineRule="auto"/>
        <w:rPr>
          <w:rFonts w:asciiTheme="minorBidi" w:eastAsia="Times New Roman" w:hAnsiTheme="minorBidi"/>
          <w:sz w:val="22"/>
          <w:szCs w:val="22"/>
        </w:rPr>
      </w:pPr>
    </w:p>
    <w:p w14:paraId="7318DA6F" w14:textId="77777777" w:rsidR="0074551A" w:rsidRPr="00DE3901" w:rsidRDefault="0074551A" w:rsidP="00DE3901">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DE3901">
        <w:rPr>
          <w:rFonts w:asciiTheme="minorBidi" w:eastAsia="Times New Roman" w:hAnsiTheme="minorBidi"/>
          <w:b/>
          <w:bCs/>
          <w:sz w:val="22"/>
          <w:szCs w:val="22"/>
        </w:rPr>
        <w:t>What is meant by the term ‘intersectionality’ as used in the NHS EDI Improvement Plan?</w:t>
      </w:r>
      <w:r w:rsidRPr="00DE3901">
        <w:rPr>
          <w:rFonts w:asciiTheme="minorBidi" w:eastAsia="Times New Roman" w:hAnsiTheme="minorBidi"/>
          <w:sz w:val="22"/>
          <w:szCs w:val="22"/>
        </w:rPr>
        <w:br/>
      </w:r>
    </w:p>
    <w:p w14:paraId="1B80C77E" w14:textId="77777777" w:rsidR="0074551A" w:rsidRPr="00DE3901" w:rsidRDefault="00B15B35" w:rsidP="00DE3901">
      <w:pPr>
        <w:pStyle w:val="ListParagraph"/>
        <w:spacing w:before="100" w:beforeAutospacing="1" w:after="100" w:afterAutospacing="1" w:line="360" w:lineRule="auto"/>
        <w:rPr>
          <w:rFonts w:asciiTheme="minorBidi" w:eastAsia="Times New Roman" w:hAnsiTheme="minorBidi"/>
          <w:sz w:val="22"/>
          <w:szCs w:val="22"/>
        </w:rPr>
      </w:pPr>
      <w:r w:rsidRPr="00DE3901">
        <w:rPr>
          <w:rFonts w:asciiTheme="minorBidi" w:eastAsia="Times New Roman" w:hAnsiTheme="minorBidi"/>
          <w:sz w:val="22"/>
          <w:szCs w:val="22"/>
        </w:rPr>
        <w:t>Intersectionality means identities such as race, gender, disability or age can overlap. These combined identities may shape how someone experiences discrimination or disadvantage in life.</w:t>
      </w:r>
    </w:p>
    <w:p w14:paraId="3671E74B" w14:textId="77777777" w:rsidR="00B15B35" w:rsidRPr="00DE3901" w:rsidRDefault="00B15B35" w:rsidP="00DE3901">
      <w:pPr>
        <w:pStyle w:val="ListParagraph"/>
        <w:spacing w:before="100" w:beforeAutospacing="1" w:after="100" w:afterAutospacing="1" w:line="360" w:lineRule="auto"/>
        <w:rPr>
          <w:rFonts w:asciiTheme="minorBidi" w:eastAsia="Times New Roman" w:hAnsiTheme="minorBidi"/>
          <w:sz w:val="22"/>
          <w:szCs w:val="22"/>
        </w:rPr>
      </w:pPr>
    </w:p>
    <w:p w14:paraId="4AC2FCC4" w14:textId="77777777" w:rsidR="0074551A" w:rsidRPr="00DE3901" w:rsidRDefault="0074551A" w:rsidP="00DE3901">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DE3901">
        <w:rPr>
          <w:rFonts w:asciiTheme="minorBidi" w:eastAsia="Times New Roman" w:hAnsiTheme="minorBidi"/>
          <w:b/>
          <w:bCs/>
          <w:sz w:val="22"/>
          <w:szCs w:val="22"/>
        </w:rPr>
        <w:t>Why is it important for the NHS to create a psychologically safe work environment?</w:t>
      </w:r>
      <w:r w:rsidRPr="00DE3901">
        <w:rPr>
          <w:rFonts w:asciiTheme="minorBidi" w:eastAsia="Times New Roman" w:hAnsiTheme="minorBidi"/>
          <w:sz w:val="22"/>
          <w:szCs w:val="22"/>
        </w:rPr>
        <w:br/>
      </w:r>
    </w:p>
    <w:p w14:paraId="3567C0D9" w14:textId="77777777" w:rsidR="0074551A" w:rsidRPr="00DE3901" w:rsidRDefault="00B15B35" w:rsidP="00DE3901">
      <w:pPr>
        <w:pStyle w:val="ListParagraph"/>
        <w:spacing w:before="100" w:beforeAutospacing="1" w:after="100" w:afterAutospacing="1" w:line="360" w:lineRule="auto"/>
        <w:rPr>
          <w:rFonts w:asciiTheme="minorBidi" w:eastAsia="Times New Roman" w:hAnsiTheme="minorBidi"/>
          <w:sz w:val="22"/>
          <w:szCs w:val="22"/>
        </w:rPr>
      </w:pPr>
      <w:r w:rsidRPr="00DE3901">
        <w:rPr>
          <w:rFonts w:asciiTheme="minorBidi" w:eastAsia="Times New Roman" w:hAnsiTheme="minorBidi"/>
          <w:sz w:val="22"/>
          <w:szCs w:val="22"/>
        </w:rPr>
        <w:t>Psychological safety lets staff ask questions, report mistakes and raise concerns without fear. This encourages honest communication, teamwork, learning and safer care for everyone.</w:t>
      </w:r>
    </w:p>
    <w:p w14:paraId="685E0FE8" w14:textId="77777777" w:rsidR="00B15B35" w:rsidRPr="00DE3901" w:rsidRDefault="00B15B35" w:rsidP="00DE3901">
      <w:pPr>
        <w:pStyle w:val="ListParagraph"/>
        <w:spacing w:before="100" w:beforeAutospacing="1" w:after="100" w:afterAutospacing="1" w:line="360" w:lineRule="auto"/>
        <w:rPr>
          <w:rFonts w:asciiTheme="minorBidi" w:eastAsia="Times New Roman" w:hAnsiTheme="minorBidi"/>
          <w:sz w:val="22"/>
          <w:szCs w:val="22"/>
        </w:rPr>
      </w:pPr>
    </w:p>
    <w:p w14:paraId="7B9537A1" w14:textId="77777777" w:rsidR="0074551A" w:rsidRPr="00DE3901" w:rsidRDefault="0074551A" w:rsidP="00DE3901">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DE3901">
        <w:rPr>
          <w:rFonts w:asciiTheme="minorBidi" w:eastAsia="Times New Roman" w:hAnsiTheme="minorBidi"/>
          <w:b/>
          <w:bCs/>
          <w:sz w:val="22"/>
          <w:szCs w:val="22"/>
        </w:rPr>
        <w:t>How does the NHS EDI Improvement Plan suggest improving the experience of internationally recruited staff?</w:t>
      </w:r>
      <w:r w:rsidRPr="00DE3901">
        <w:rPr>
          <w:rFonts w:asciiTheme="minorBidi" w:eastAsia="Times New Roman" w:hAnsiTheme="minorBidi"/>
          <w:sz w:val="22"/>
          <w:szCs w:val="22"/>
        </w:rPr>
        <w:br/>
      </w:r>
    </w:p>
    <w:p w14:paraId="26842176" w14:textId="77777777" w:rsidR="0074551A" w:rsidRPr="00DE3901" w:rsidRDefault="00B15B35" w:rsidP="00DE3901">
      <w:pPr>
        <w:pStyle w:val="ListParagraph"/>
        <w:spacing w:before="100" w:beforeAutospacing="1" w:after="100" w:afterAutospacing="1" w:line="360" w:lineRule="auto"/>
        <w:rPr>
          <w:rFonts w:asciiTheme="minorBidi" w:eastAsia="Times New Roman" w:hAnsiTheme="minorBidi"/>
          <w:sz w:val="22"/>
          <w:szCs w:val="22"/>
        </w:rPr>
      </w:pPr>
      <w:r w:rsidRPr="00DE3901">
        <w:rPr>
          <w:rFonts w:asciiTheme="minorBidi" w:eastAsia="Times New Roman" w:hAnsiTheme="minorBidi"/>
          <w:sz w:val="22"/>
          <w:szCs w:val="22"/>
        </w:rPr>
        <w:lastRenderedPageBreak/>
        <w:t>Internationally recruited staff need clear pre-arrival information, supportive induction and pastoral guidance. Employers should ensure fair access to training, development and promotion opportunities.</w:t>
      </w:r>
    </w:p>
    <w:p w14:paraId="36047D04" w14:textId="77777777" w:rsidR="00B15B35" w:rsidRPr="00DE3901" w:rsidRDefault="00B15B35" w:rsidP="00DE3901">
      <w:pPr>
        <w:pStyle w:val="ListParagraph"/>
        <w:spacing w:before="100" w:beforeAutospacing="1" w:after="100" w:afterAutospacing="1" w:line="360" w:lineRule="auto"/>
        <w:rPr>
          <w:rFonts w:asciiTheme="minorBidi" w:eastAsia="Times New Roman" w:hAnsiTheme="minorBidi"/>
          <w:sz w:val="22"/>
          <w:szCs w:val="22"/>
        </w:rPr>
      </w:pPr>
    </w:p>
    <w:p w14:paraId="653CD16D" w14:textId="77777777" w:rsidR="0074551A" w:rsidRPr="00DE3901" w:rsidRDefault="0074551A" w:rsidP="00DE3901">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DE3901">
        <w:rPr>
          <w:rFonts w:asciiTheme="minorBidi" w:eastAsia="Times New Roman" w:hAnsiTheme="minorBidi"/>
          <w:b/>
          <w:bCs/>
          <w:sz w:val="22"/>
          <w:szCs w:val="22"/>
        </w:rPr>
        <w:t>What role does leadership play in advancing EDI objectives according to the NHS Improvement Plan?</w:t>
      </w:r>
      <w:r w:rsidRPr="00DE3901">
        <w:rPr>
          <w:rFonts w:asciiTheme="minorBidi" w:eastAsia="Times New Roman" w:hAnsiTheme="minorBidi"/>
          <w:sz w:val="22"/>
          <w:szCs w:val="22"/>
        </w:rPr>
        <w:br/>
      </w:r>
    </w:p>
    <w:p w14:paraId="693B2DAB" w14:textId="77777777" w:rsidR="0074551A" w:rsidRPr="00DE3901" w:rsidRDefault="00B15B35" w:rsidP="00DE3901">
      <w:pPr>
        <w:pStyle w:val="ListParagraph"/>
        <w:spacing w:before="100" w:beforeAutospacing="1" w:after="100" w:afterAutospacing="1" w:line="360" w:lineRule="auto"/>
        <w:rPr>
          <w:rFonts w:asciiTheme="minorBidi" w:eastAsia="Times New Roman" w:hAnsiTheme="minorBidi"/>
          <w:sz w:val="22"/>
          <w:szCs w:val="22"/>
        </w:rPr>
      </w:pPr>
      <w:r w:rsidRPr="00DE3901">
        <w:rPr>
          <w:rFonts w:asciiTheme="minorBidi" w:eastAsia="Times New Roman" w:hAnsiTheme="minorBidi"/>
          <w:sz w:val="22"/>
          <w:szCs w:val="22"/>
        </w:rPr>
        <w:t>Leaders should set EDI goals, model respectful behaviour and take responsibility for progress. They should listen to staff and use evidence to address workplace problems.</w:t>
      </w:r>
    </w:p>
    <w:p w14:paraId="1E53E89E" w14:textId="77777777" w:rsidR="0074551A" w:rsidRPr="00DE3901" w:rsidRDefault="0074551A" w:rsidP="00DE3901">
      <w:pPr>
        <w:pStyle w:val="ListParagraph"/>
        <w:spacing w:before="100" w:beforeAutospacing="1" w:after="100" w:afterAutospacing="1" w:line="360" w:lineRule="auto"/>
        <w:rPr>
          <w:rFonts w:asciiTheme="minorBidi" w:eastAsia="Times New Roman" w:hAnsiTheme="minorBidi"/>
          <w:sz w:val="22"/>
          <w:szCs w:val="22"/>
        </w:rPr>
      </w:pPr>
    </w:p>
    <w:p w14:paraId="140FB3AB" w14:textId="77777777" w:rsidR="0074551A" w:rsidRPr="00DE3901" w:rsidRDefault="0074551A" w:rsidP="00DE3901">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DE3901">
        <w:rPr>
          <w:rFonts w:asciiTheme="minorBidi" w:eastAsia="Times New Roman" w:hAnsiTheme="minorBidi"/>
          <w:b/>
          <w:bCs/>
          <w:sz w:val="22"/>
          <w:szCs w:val="22"/>
        </w:rPr>
        <w:t>Identify one way the NHS EDI Improvement Plan aims to reduce health inequalities within the workforce.</w:t>
      </w:r>
      <w:r w:rsidRPr="00DE3901">
        <w:rPr>
          <w:rFonts w:asciiTheme="minorBidi" w:eastAsia="Times New Roman" w:hAnsiTheme="minorBidi"/>
          <w:sz w:val="22"/>
          <w:szCs w:val="22"/>
        </w:rPr>
        <w:br/>
      </w:r>
    </w:p>
    <w:p w14:paraId="396C586D" w14:textId="77777777" w:rsidR="0074551A" w:rsidRPr="00DE3901" w:rsidRDefault="00B15B35" w:rsidP="00DE3901">
      <w:pPr>
        <w:pStyle w:val="ListParagraph"/>
        <w:spacing w:before="100" w:beforeAutospacing="1" w:after="100" w:afterAutospacing="1" w:line="360" w:lineRule="auto"/>
        <w:rPr>
          <w:rFonts w:asciiTheme="minorBidi" w:eastAsia="Times New Roman" w:hAnsiTheme="minorBidi"/>
          <w:sz w:val="22"/>
          <w:szCs w:val="22"/>
        </w:rPr>
      </w:pPr>
      <w:r w:rsidRPr="00DE3901">
        <w:rPr>
          <w:rFonts w:asciiTheme="minorBidi" w:eastAsia="Times New Roman" w:hAnsiTheme="minorBidi"/>
          <w:sz w:val="22"/>
          <w:szCs w:val="22"/>
        </w:rPr>
        <w:t>The plan aims to reduce inequalities by addressing bullying and harassment and supporting wellbeing. Employers should identify groups facing poorer outcomes and act on causes.</w:t>
      </w:r>
    </w:p>
    <w:p w14:paraId="0C891502" w14:textId="77777777" w:rsidR="00B15B35" w:rsidRPr="00DE3901" w:rsidRDefault="00B15B35" w:rsidP="00DE3901">
      <w:pPr>
        <w:pStyle w:val="ListParagraph"/>
        <w:spacing w:before="100" w:beforeAutospacing="1" w:after="100" w:afterAutospacing="1" w:line="360" w:lineRule="auto"/>
        <w:rPr>
          <w:rFonts w:asciiTheme="minorBidi" w:eastAsia="Times New Roman" w:hAnsiTheme="minorBidi"/>
          <w:sz w:val="22"/>
          <w:szCs w:val="22"/>
        </w:rPr>
      </w:pPr>
    </w:p>
    <w:p w14:paraId="01F7A52D" w14:textId="77777777" w:rsidR="0074551A" w:rsidRPr="00DE3901" w:rsidRDefault="0074551A" w:rsidP="00DE3901">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DE3901">
        <w:rPr>
          <w:rFonts w:asciiTheme="minorBidi" w:eastAsia="Times New Roman" w:hAnsiTheme="minorBidi"/>
          <w:b/>
          <w:bCs/>
          <w:sz w:val="22"/>
          <w:szCs w:val="22"/>
        </w:rPr>
        <w:t>Why does the NHS EDI Improvement Plan emphasise the importance of collecting and analysing data on protected characteristics?</w:t>
      </w:r>
      <w:r w:rsidRPr="00DE3901">
        <w:rPr>
          <w:rFonts w:asciiTheme="minorBidi" w:eastAsia="Times New Roman" w:hAnsiTheme="minorBidi"/>
          <w:sz w:val="22"/>
          <w:szCs w:val="22"/>
        </w:rPr>
        <w:br/>
      </w:r>
    </w:p>
    <w:p w14:paraId="148872B6" w14:textId="77777777" w:rsidR="0074551A" w:rsidRPr="00DE3901" w:rsidRDefault="00B15B35" w:rsidP="00DE3901">
      <w:pPr>
        <w:pStyle w:val="ListParagraph"/>
        <w:spacing w:before="100" w:beforeAutospacing="1" w:after="100" w:afterAutospacing="1" w:line="360" w:lineRule="auto"/>
        <w:rPr>
          <w:rFonts w:asciiTheme="minorBidi" w:eastAsia="Times New Roman" w:hAnsiTheme="minorBidi"/>
          <w:sz w:val="22"/>
          <w:szCs w:val="22"/>
        </w:rPr>
      </w:pPr>
      <w:r w:rsidRPr="00DE3901">
        <w:rPr>
          <w:rFonts w:asciiTheme="minorBidi" w:eastAsia="Times New Roman" w:hAnsiTheme="minorBidi"/>
          <w:sz w:val="22"/>
          <w:szCs w:val="22"/>
        </w:rPr>
        <w:t>Protected-characteristic data can reveal patterns in pay, promotion, representation and mistreatment. Analysis helps employers target action and assess whether improvements are effective over time.</w:t>
      </w:r>
    </w:p>
    <w:p w14:paraId="51A56EE9" w14:textId="77777777" w:rsidR="00B15B35" w:rsidRPr="00DE3901" w:rsidRDefault="00B15B35" w:rsidP="00DE3901">
      <w:pPr>
        <w:pStyle w:val="ListParagraph"/>
        <w:spacing w:before="100" w:beforeAutospacing="1" w:after="100" w:afterAutospacing="1" w:line="360" w:lineRule="auto"/>
        <w:rPr>
          <w:rFonts w:asciiTheme="minorBidi" w:eastAsia="Times New Roman" w:hAnsiTheme="minorBidi"/>
          <w:sz w:val="22"/>
          <w:szCs w:val="22"/>
        </w:rPr>
      </w:pPr>
    </w:p>
    <w:p w14:paraId="529CB35D" w14:textId="77777777" w:rsidR="0074551A" w:rsidRPr="00DE3901" w:rsidRDefault="0074551A" w:rsidP="00DE3901">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DE3901">
        <w:rPr>
          <w:rFonts w:asciiTheme="minorBidi" w:eastAsia="Times New Roman" w:hAnsiTheme="minorBidi"/>
          <w:b/>
          <w:bCs/>
          <w:sz w:val="22"/>
          <w:szCs w:val="22"/>
        </w:rPr>
        <w:t>Explain how flexible working policies can contribute to equality and inclusion in the NHS workforce.</w:t>
      </w:r>
      <w:r w:rsidRPr="00DE3901">
        <w:rPr>
          <w:rFonts w:asciiTheme="minorBidi" w:eastAsia="Times New Roman" w:hAnsiTheme="minorBidi"/>
          <w:sz w:val="22"/>
          <w:szCs w:val="22"/>
        </w:rPr>
        <w:br/>
      </w:r>
    </w:p>
    <w:p w14:paraId="6099E501" w14:textId="77777777" w:rsidR="0074551A" w:rsidRPr="00DE3901" w:rsidRDefault="00B15B35" w:rsidP="00DE3901">
      <w:pPr>
        <w:pStyle w:val="ListParagraph"/>
        <w:spacing w:before="100" w:beforeAutospacing="1" w:after="100" w:afterAutospacing="1" w:line="360" w:lineRule="auto"/>
        <w:rPr>
          <w:rFonts w:asciiTheme="minorBidi" w:eastAsia="Times New Roman" w:hAnsiTheme="minorBidi"/>
          <w:sz w:val="22"/>
          <w:szCs w:val="22"/>
        </w:rPr>
      </w:pPr>
      <w:r w:rsidRPr="00DE3901">
        <w:rPr>
          <w:rFonts w:asciiTheme="minorBidi" w:eastAsia="Times New Roman" w:hAnsiTheme="minorBidi"/>
          <w:sz w:val="22"/>
          <w:szCs w:val="22"/>
        </w:rPr>
        <w:t>Flexible working helps staff balance employment with caring duties, health needs and other commitments. Fair access can make the workplace more inclusive for different staff.</w:t>
      </w:r>
    </w:p>
    <w:p w14:paraId="0AF338A0" w14:textId="77777777" w:rsidR="00B15B35" w:rsidRPr="00DE3901" w:rsidRDefault="00B15B35" w:rsidP="00DE3901">
      <w:pPr>
        <w:pStyle w:val="ListParagraph"/>
        <w:spacing w:before="100" w:beforeAutospacing="1" w:after="100" w:afterAutospacing="1" w:line="360" w:lineRule="auto"/>
        <w:rPr>
          <w:rFonts w:asciiTheme="minorBidi" w:eastAsia="Times New Roman" w:hAnsiTheme="minorBidi"/>
          <w:sz w:val="22"/>
          <w:szCs w:val="22"/>
        </w:rPr>
      </w:pPr>
    </w:p>
    <w:p w14:paraId="2FCFFCC3" w14:textId="77777777" w:rsidR="0074551A" w:rsidRPr="00DE3901" w:rsidRDefault="0074551A" w:rsidP="00DE3901">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DE3901">
        <w:rPr>
          <w:rFonts w:asciiTheme="minorBidi" w:eastAsia="Times New Roman" w:hAnsiTheme="minorBidi"/>
          <w:b/>
          <w:bCs/>
          <w:sz w:val="22"/>
          <w:szCs w:val="22"/>
        </w:rPr>
        <w:t>What is one strategy mentioned in the NHS EDI Improvement Plan to combat bullying and harassment in the workplace?</w:t>
      </w:r>
      <w:r w:rsidRPr="00DE3901">
        <w:rPr>
          <w:rFonts w:asciiTheme="minorBidi" w:eastAsia="Times New Roman" w:hAnsiTheme="minorBidi"/>
          <w:sz w:val="22"/>
          <w:szCs w:val="22"/>
        </w:rPr>
        <w:br/>
      </w:r>
    </w:p>
    <w:p w14:paraId="592085E0" w14:textId="77777777" w:rsidR="00B15B35" w:rsidRPr="00DE3901" w:rsidRDefault="00B15B35" w:rsidP="00DE3901">
      <w:pPr>
        <w:pStyle w:val="ListParagraph"/>
        <w:spacing w:before="100" w:beforeAutospacing="1" w:after="100" w:afterAutospacing="1" w:line="360" w:lineRule="auto"/>
        <w:rPr>
          <w:rFonts w:asciiTheme="minorBidi" w:eastAsia="Times New Roman" w:hAnsiTheme="minorBidi"/>
          <w:sz w:val="22"/>
          <w:szCs w:val="22"/>
        </w:rPr>
      </w:pPr>
      <w:r w:rsidRPr="00DE3901">
        <w:rPr>
          <w:rFonts w:asciiTheme="minorBidi" w:eastAsia="Times New Roman" w:hAnsiTheme="minorBidi"/>
          <w:sz w:val="22"/>
          <w:szCs w:val="22"/>
        </w:rPr>
        <w:lastRenderedPageBreak/>
        <w:t>Employers can address bullying through clear standards, training and safe reporting routes. Concerns should be investigated fairly, with appropriate action taken promptly and consistently.</w:t>
      </w:r>
    </w:p>
    <w:p w14:paraId="4FBCD5B0" w14:textId="77777777" w:rsidR="00B15B35" w:rsidRPr="00DE3901" w:rsidRDefault="00B15B35" w:rsidP="00DE3901">
      <w:pPr>
        <w:pStyle w:val="ListParagraph"/>
        <w:spacing w:before="100" w:beforeAutospacing="1" w:after="100" w:afterAutospacing="1" w:line="360" w:lineRule="auto"/>
        <w:rPr>
          <w:rFonts w:asciiTheme="minorBidi" w:eastAsia="Times New Roman" w:hAnsiTheme="minorBidi"/>
          <w:sz w:val="22"/>
          <w:szCs w:val="22"/>
        </w:rPr>
      </w:pPr>
    </w:p>
    <w:p w14:paraId="1A5EAFAF" w14:textId="77777777" w:rsidR="00B15B35" w:rsidRPr="00DE3901" w:rsidRDefault="00B15B35" w:rsidP="00DE3901">
      <w:pPr>
        <w:pStyle w:val="ListParagraph"/>
        <w:spacing w:before="100" w:beforeAutospacing="1" w:after="100" w:afterAutospacing="1" w:line="360" w:lineRule="auto"/>
        <w:rPr>
          <w:rFonts w:asciiTheme="minorBidi" w:eastAsia="Times New Roman" w:hAnsiTheme="minorBidi"/>
          <w:sz w:val="22"/>
          <w:szCs w:val="22"/>
        </w:rPr>
      </w:pPr>
      <w:r w:rsidRPr="00DE3901">
        <w:rPr>
          <w:rFonts w:asciiTheme="minorBidi" w:hAnsiTheme="minorBidi"/>
          <w:sz w:val="22"/>
          <w:szCs w:val="22"/>
        </w:rPr>
        <w:t>Source: NHS England (2023a), NHS equality, diversity and inclusion improvement plan.</w:t>
      </w:r>
    </w:p>
    <w:p w14:paraId="3D8691E2" w14:textId="77777777" w:rsidR="021F216E" w:rsidRPr="00DE3901" w:rsidRDefault="021F216E" w:rsidP="00DE3901">
      <w:pPr>
        <w:spacing w:line="360" w:lineRule="auto"/>
        <w:rPr>
          <w:rFonts w:asciiTheme="minorBidi" w:eastAsia="Arial Nova" w:hAnsiTheme="minorBidi"/>
          <w:color w:val="000000" w:themeColor="text1"/>
          <w:sz w:val="22"/>
          <w:szCs w:val="22"/>
        </w:rPr>
      </w:pPr>
    </w:p>
    <w:p w14:paraId="6E97659D"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4122220F"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55817430"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62532E00"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2C18AAAA"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49580E7A"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52304C8A" w14:textId="77777777" w:rsidR="00B15B35" w:rsidRPr="00DE3901" w:rsidRDefault="00B15B35" w:rsidP="00DE3901">
      <w:pPr>
        <w:spacing w:line="360" w:lineRule="auto"/>
        <w:rPr>
          <w:rFonts w:asciiTheme="minorBidi" w:eastAsia="Arial Nova" w:hAnsiTheme="minorBidi"/>
          <w:color w:val="000000" w:themeColor="text1"/>
          <w:sz w:val="22"/>
          <w:szCs w:val="22"/>
        </w:rPr>
      </w:pPr>
    </w:p>
    <w:p w14:paraId="21F52B64" w14:textId="77777777" w:rsidR="00B15B35" w:rsidRPr="00DE3901" w:rsidRDefault="00B15B35" w:rsidP="00DE3901">
      <w:pPr>
        <w:spacing w:line="360" w:lineRule="auto"/>
        <w:rPr>
          <w:rFonts w:asciiTheme="minorBidi" w:eastAsia="Arial Nova" w:hAnsiTheme="minorBidi"/>
          <w:color w:val="000000" w:themeColor="text1"/>
          <w:sz w:val="22"/>
          <w:szCs w:val="22"/>
        </w:rPr>
      </w:pPr>
    </w:p>
    <w:p w14:paraId="558E6C53" w14:textId="77777777" w:rsidR="00B15B35" w:rsidRPr="00DE3901" w:rsidRDefault="00B15B35" w:rsidP="00DE3901">
      <w:pPr>
        <w:spacing w:line="360" w:lineRule="auto"/>
        <w:rPr>
          <w:rFonts w:asciiTheme="minorBidi" w:eastAsia="Arial Nova" w:hAnsiTheme="minorBidi"/>
          <w:color w:val="000000" w:themeColor="text1"/>
          <w:sz w:val="22"/>
          <w:szCs w:val="22"/>
        </w:rPr>
      </w:pPr>
    </w:p>
    <w:p w14:paraId="53DE938D" w14:textId="77777777" w:rsidR="00B15B35" w:rsidRPr="00DE3901" w:rsidRDefault="00B15B35" w:rsidP="00DE3901">
      <w:pPr>
        <w:spacing w:line="360" w:lineRule="auto"/>
        <w:rPr>
          <w:rFonts w:asciiTheme="minorBidi" w:eastAsia="Arial Nova" w:hAnsiTheme="minorBidi"/>
          <w:color w:val="000000" w:themeColor="text1"/>
          <w:sz w:val="22"/>
          <w:szCs w:val="22"/>
        </w:rPr>
      </w:pPr>
    </w:p>
    <w:p w14:paraId="1CCF7B8A" w14:textId="77777777" w:rsidR="00B15B35" w:rsidRPr="00DE3901" w:rsidRDefault="00B15B35" w:rsidP="00DE3901">
      <w:pPr>
        <w:spacing w:line="360" w:lineRule="auto"/>
        <w:rPr>
          <w:rFonts w:asciiTheme="minorBidi" w:eastAsia="Arial Nova" w:hAnsiTheme="minorBidi"/>
          <w:color w:val="000000" w:themeColor="text1"/>
          <w:sz w:val="22"/>
          <w:szCs w:val="22"/>
        </w:rPr>
      </w:pPr>
    </w:p>
    <w:p w14:paraId="5EC32583" w14:textId="77777777" w:rsidR="00B15B35" w:rsidRPr="00DE3901" w:rsidRDefault="00B15B35" w:rsidP="00DE3901">
      <w:pPr>
        <w:spacing w:line="360" w:lineRule="auto"/>
        <w:rPr>
          <w:rFonts w:asciiTheme="minorBidi" w:eastAsia="Arial Nova" w:hAnsiTheme="minorBidi"/>
          <w:color w:val="000000" w:themeColor="text1"/>
          <w:sz w:val="22"/>
          <w:szCs w:val="22"/>
        </w:rPr>
      </w:pPr>
    </w:p>
    <w:p w14:paraId="7F82FE42" w14:textId="77777777" w:rsidR="00B15B35" w:rsidRPr="00DE3901" w:rsidRDefault="00B15B35" w:rsidP="00DE3901">
      <w:pPr>
        <w:spacing w:line="360" w:lineRule="auto"/>
        <w:rPr>
          <w:rFonts w:asciiTheme="minorBidi" w:eastAsia="Arial Nova" w:hAnsiTheme="minorBidi"/>
          <w:color w:val="000000" w:themeColor="text1"/>
          <w:sz w:val="22"/>
          <w:szCs w:val="22"/>
        </w:rPr>
      </w:pPr>
    </w:p>
    <w:p w14:paraId="5F612ADA" w14:textId="77777777" w:rsidR="00B15B35" w:rsidRPr="00DE3901" w:rsidRDefault="00B15B35" w:rsidP="00DE3901">
      <w:pPr>
        <w:spacing w:line="360" w:lineRule="auto"/>
        <w:rPr>
          <w:rFonts w:asciiTheme="minorBidi" w:eastAsia="Arial Nova" w:hAnsiTheme="minorBidi"/>
          <w:color w:val="000000" w:themeColor="text1"/>
          <w:sz w:val="22"/>
          <w:szCs w:val="22"/>
        </w:rPr>
      </w:pPr>
    </w:p>
    <w:p w14:paraId="2DB5D738" w14:textId="77777777" w:rsidR="00B15B35" w:rsidRPr="00DE3901" w:rsidRDefault="00B15B35" w:rsidP="00DE3901">
      <w:pPr>
        <w:spacing w:line="360" w:lineRule="auto"/>
        <w:rPr>
          <w:rFonts w:asciiTheme="minorBidi" w:eastAsia="Arial Nova" w:hAnsiTheme="minorBidi"/>
          <w:color w:val="000000" w:themeColor="text1"/>
          <w:sz w:val="22"/>
          <w:szCs w:val="22"/>
        </w:rPr>
      </w:pPr>
    </w:p>
    <w:p w14:paraId="327BBA60" w14:textId="77777777" w:rsidR="00DE3901" w:rsidRPr="00DE3901" w:rsidRDefault="00DE3901" w:rsidP="00DE3901">
      <w:pPr>
        <w:spacing w:line="360" w:lineRule="auto"/>
        <w:rPr>
          <w:rFonts w:asciiTheme="minorBidi" w:eastAsia="Arial Nova" w:hAnsiTheme="minorBidi"/>
          <w:color w:val="000000" w:themeColor="text1"/>
          <w:sz w:val="22"/>
          <w:szCs w:val="22"/>
        </w:rPr>
      </w:pPr>
    </w:p>
    <w:p w14:paraId="16C98989" w14:textId="77777777" w:rsidR="00DE3901" w:rsidRDefault="00DE3901" w:rsidP="00DE3901">
      <w:pPr>
        <w:spacing w:line="360" w:lineRule="auto"/>
        <w:rPr>
          <w:rFonts w:asciiTheme="minorBidi" w:eastAsia="Arial Nova" w:hAnsiTheme="minorBidi"/>
          <w:b/>
          <w:bCs/>
          <w:color w:val="000000" w:themeColor="text1"/>
          <w:sz w:val="22"/>
          <w:szCs w:val="22"/>
        </w:rPr>
      </w:pPr>
    </w:p>
    <w:p w14:paraId="5D5D1966" w14:textId="77777777" w:rsidR="00A96A13" w:rsidRDefault="00A96A13" w:rsidP="00DE3901">
      <w:pPr>
        <w:spacing w:line="360" w:lineRule="auto"/>
        <w:rPr>
          <w:rFonts w:asciiTheme="minorBidi" w:eastAsia="Arial Nova" w:hAnsiTheme="minorBidi"/>
          <w:b/>
          <w:bCs/>
          <w:color w:val="000000" w:themeColor="text1"/>
          <w:sz w:val="22"/>
          <w:szCs w:val="22"/>
        </w:rPr>
      </w:pPr>
    </w:p>
    <w:p w14:paraId="54EC7C3D" w14:textId="77777777" w:rsidR="00A96A13" w:rsidRDefault="00A96A13" w:rsidP="00DE3901">
      <w:pPr>
        <w:spacing w:line="360" w:lineRule="auto"/>
        <w:rPr>
          <w:rFonts w:asciiTheme="minorBidi" w:eastAsia="Arial Nova" w:hAnsiTheme="minorBidi"/>
          <w:b/>
          <w:bCs/>
          <w:color w:val="000000" w:themeColor="text1"/>
          <w:sz w:val="22"/>
          <w:szCs w:val="22"/>
        </w:rPr>
      </w:pPr>
    </w:p>
    <w:p w14:paraId="54364834" w14:textId="57A44B60" w:rsidR="79E626CA" w:rsidRPr="00DE3901" w:rsidRDefault="0074551A" w:rsidP="00DE3901">
      <w:pPr>
        <w:spacing w:line="360" w:lineRule="auto"/>
        <w:rPr>
          <w:rFonts w:asciiTheme="minorBidi" w:eastAsia="Arial Nova" w:hAnsiTheme="minorBidi"/>
          <w:b/>
          <w:bCs/>
          <w:color w:val="000000" w:themeColor="text1"/>
          <w:sz w:val="22"/>
          <w:szCs w:val="22"/>
        </w:rPr>
      </w:pPr>
      <w:r w:rsidRPr="00DE3901">
        <w:rPr>
          <w:rFonts w:asciiTheme="minorBidi" w:eastAsia="Arial Nova" w:hAnsiTheme="minorBidi"/>
          <w:b/>
          <w:bCs/>
          <w:color w:val="000000" w:themeColor="text1"/>
          <w:sz w:val="22"/>
          <w:szCs w:val="22"/>
        </w:rPr>
        <w:lastRenderedPageBreak/>
        <w:t>Task 5- A Letter to Yourself</w:t>
      </w:r>
    </w:p>
    <w:p w14:paraId="417CC95C" w14:textId="77777777" w:rsidR="00006B36" w:rsidRPr="00DE3901" w:rsidRDefault="00006B36" w:rsidP="00DE3901">
      <w:pPr>
        <w:spacing w:after="0" w:line="360" w:lineRule="auto"/>
        <w:rPr>
          <w:rFonts w:asciiTheme="minorBidi" w:eastAsia="Arial Nova" w:hAnsiTheme="minorBidi"/>
          <w:color w:val="000000" w:themeColor="text1"/>
          <w:sz w:val="22"/>
          <w:szCs w:val="22"/>
        </w:rPr>
      </w:pPr>
    </w:p>
    <w:p w14:paraId="6B45996C" w14:textId="77777777" w:rsidR="00006B36" w:rsidRPr="00DE3901" w:rsidRDefault="00006B36" w:rsidP="00DE3901">
      <w:pPr>
        <w:spacing w:after="0"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Dear younger me,</w:t>
      </w:r>
    </w:p>
    <w:p w14:paraId="681BBD9E" w14:textId="77777777" w:rsidR="00006B36" w:rsidRPr="00DE3901" w:rsidRDefault="00006B36" w:rsidP="00DE3901">
      <w:pPr>
        <w:spacing w:after="0" w:line="360" w:lineRule="auto"/>
        <w:rPr>
          <w:rFonts w:asciiTheme="minorBidi" w:eastAsia="Arial Nova" w:hAnsiTheme="minorBidi"/>
          <w:color w:val="000000" w:themeColor="text1"/>
          <w:sz w:val="22"/>
          <w:szCs w:val="22"/>
        </w:rPr>
      </w:pPr>
    </w:p>
    <w:p w14:paraId="0B463A22" w14:textId="77777777" w:rsidR="00006B36" w:rsidRPr="00DE3901" w:rsidRDefault="00006B36" w:rsidP="00DE3901">
      <w:pPr>
        <w:spacing w:after="0"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I am writing while you feel under pressure managing several responsibilities. You may believe you must stay strong, keep everything moving and hide how worried or tired you feel. Your feelings matter, and asking for support is not failure.</w:t>
      </w:r>
    </w:p>
    <w:p w14:paraId="2030D4C3" w14:textId="77777777" w:rsidR="00006B36" w:rsidRPr="00DE3901" w:rsidRDefault="00006B36" w:rsidP="00DE3901">
      <w:pPr>
        <w:spacing w:after="0"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Emotional intelligence helps us recognise emotions and understand how they affect our behaviour. Goleman (1995) identifies self-awareness, self-regulation, motivation, empathy and social skills as important elements. If you had paused to name what you were feeling, you might have understood why you felt frustrated or overwhelmed. You could then have explained your needs calmly, listened to others and avoided expecting yourself to solve everything immediately. Empathy means trying to understand another person, not assuming you know exactly how they feel.</w:t>
      </w:r>
    </w:p>
    <w:p w14:paraId="0C5F0F57" w14:textId="77777777" w:rsidR="00006B36" w:rsidRPr="00DE3901" w:rsidRDefault="00006B36" w:rsidP="00DE3901">
      <w:pPr>
        <w:spacing w:after="0"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Resilience could also have helped you through this difficult period. It does not mean pretending nothing hurts or coping alone. It means adapting, taking one step at a time and seeking help when needed. You might have divided responsibilities into smaller tasks, prioritised what was urgent, taken breaks and spoken to someone trustworthy. These choices would not have removed every problem, but they could have made the situation more manageable. Give yourself credit for small steps rather than judging yourself only by what remains unfinished.</w:t>
      </w:r>
    </w:p>
    <w:p w14:paraId="35DC2F8F" w14:textId="77777777" w:rsidR="00006B36" w:rsidRPr="00DE3901" w:rsidRDefault="00006B36" w:rsidP="00DE3901">
      <w:pPr>
        <w:spacing w:after="0"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These lessons matter for my future career in social work. I will need to listen respectfully, manage my reactions, reflect on decisions and maintain professional boundaries. Personal experience may help me empathise, but I must not assume another person’s needs are the same as mine. Supervision, feedback and continued learning will help me practise responsibly.</w:t>
      </w:r>
    </w:p>
    <w:p w14:paraId="5B194834" w14:textId="77777777" w:rsidR="00006B36" w:rsidRPr="00DE3901" w:rsidRDefault="00006B36" w:rsidP="00DE3901">
      <w:pPr>
        <w:spacing w:after="0"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Please be kinder to yourself. You do not need every answer today. Notice what you are feeling, ask for help when necessary and remember that difficult periods do not define your worth. You are learning, and that is enough for now.</w:t>
      </w:r>
    </w:p>
    <w:p w14:paraId="73F3E920" w14:textId="77777777" w:rsidR="00006B36" w:rsidRPr="00DE3901" w:rsidRDefault="00006B36" w:rsidP="00DE3901">
      <w:pPr>
        <w:spacing w:after="0" w:line="360" w:lineRule="auto"/>
        <w:rPr>
          <w:rFonts w:asciiTheme="minorBidi" w:eastAsia="Arial Nova" w:hAnsiTheme="minorBidi"/>
          <w:color w:val="000000" w:themeColor="text1"/>
          <w:sz w:val="22"/>
          <w:szCs w:val="22"/>
        </w:rPr>
      </w:pPr>
    </w:p>
    <w:p w14:paraId="6F436297" w14:textId="77777777" w:rsidR="00006B36" w:rsidRPr="00DE3901" w:rsidRDefault="00006B36" w:rsidP="00DE3901">
      <w:pPr>
        <w:spacing w:after="0"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With care,</w:t>
      </w:r>
    </w:p>
    <w:p w14:paraId="072A1F57" w14:textId="77777777" w:rsidR="00006B36" w:rsidRPr="00DE3901" w:rsidRDefault="00006B36" w:rsidP="00DE3901">
      <w:pPr>
        <w:spacing w:after="0" w:line="360" w:lineRule="auto"/>
        <w:rPr>
          <w:rFonts w:asciiTheme="minorBidi" w:eastAsia="Arial Nova" w:hAnsiTheme="minorBidi"/>
          <w:color w:val="000000" w:themeColor="text1"/>
          <w:sz w:val="22"/>
          <w:szCs w:val="22"/>
        </w:rPr>
      </w:pPr>
    </w:p>
    <w:p w14:paraId="7600F00B" w14:textId="77777777" w:rsidR="0074551A" w:rsidRPr="00DE3901" w:rsidRDefault="00006B36" w:rsidP="00DE3901">
      <w:pPr>
        <w:spacing w:after="0"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Your older self</w:t>
      </w:r>
    </w:p>
    <w:p w14:paraId="1D05D2FB" w14:textId="77777777" w:rsidR="0074551A" w:rsidRPr="00DE3901" w:rsidRDefault="0074551A" w:rsidP="00DE3901">
      <w:pPr>
        <w:spacing w:after="0" w:line="360" w:lineRule="auto"/>
        <w:rPr>
          <w:rFonts w:asciiTheme="minorBidi" w:eastAsia="Arial Nova" w:hAnsiTheme="minorBidi"/>
          <w:i/>
          <w:iCs/>
          <w:color w:val="000000" w:themeColor="text1"/>
          <w:sz w:val="22"/>
          <w:szCs w:val="22"/>
        </w:rPr>
      </w:pPr>
    </w:p>
    <w:p w14:paraId="037B99C4" w14:textId="77777777" w:rsidR="0074551A" w:rsidRPr="00DE3901" w:rsidRDefault="0074551A" w:rsidP="00DE3901">
      <w:pPr>
        <w:spacing w:after="0" w:line="360" w:lineRule="auto"/>
        <w:rPr>
          <w:rFonts w:asciiTheme="minorBidi" w:eastAsia="Arial Nova" w:hAnsiTheme="minorBidi"/>
          <w:i/>
          <w:iCs/>
          <w:color w:val="000000" w:themeColor="text1"/>
          <w:sz w:val="22"/>
          <w:szCs w:val="22"/>
        </w:rPr>
      </w:pPr>
    </w:p>
    <w:p w14:paraId="37C6989E" w14:textId="77777777" w:rsidR="003E2C75" w:rsidRPr="00DE3901" w:rsidRDefault="003E2C75" w:rsidP="00DE3901">
      <w:pPr>
        <w:spacing w:line="360" w:lineRule="auto"/>
        <w:rPr>
          <w:rFonts w:asciiTheme="minorBidi" w:eastAsia="Arial Nova" w:hAnsiTheme="minorBidi"/>
          <w:b/>
          <w:bCs/>
          <w:color w:val="000000" w:themeColor="text1"/>
          <w:sz w:val="22"/>
          <w:szCs w:val="22"/>
        </w:rPr>
      </w:pPr>
    </w:p>
    <w:p w14:paraId="58D9C9E0" w14:textId="235021C5" w:rsidR="00D17D41" w:rsidRPr="00DE3901" w:rsidRDefault="0074551A" w:rsidP="00DE3901">
      <w:pPr>
        <w:spacing w:line="360" w:lineRule="auto"/>
        <w:rPr>
          <w:rFonts w:asciiTheme="minorBidi" w:eastAsia="Arial Nova" w:hAnsiTheme="minorBidi"/>
          <w:b/>
          <w:bCs/>
          <w:color w:val="000000" w:themeColor="text1"/>
          <w:sz w:val="22"/>
          <w:szCs w:val="22"/>
        </w:rPr>
      </w:pPr>
      <w:r w:rsidRPr="00DE3901">
        <w:rPr>
          <w:rFonts w:asciiTheme="minorBidi" w:eastAsia="Arial Nova" w:hAnsiTheme="minorBidi"/>
          <w:b/>
          <w:bCs/>
          <w:color w:val="000000" w:themeColor="text1"/>
          <w:sz w:val="22"/>
          <w:szCs w:val="22"/>
        </w:rPr>
        <w:lastRenderedPageBreak/>
        <w:t>Task 6- GANTT Chart</w:t>
      </w:r>
      <w:r w:rsidR="00D17D41" w:rsidRPr="00DE3901">
        <w:rPr>
          <w:rFonts w:asciiTheme="minorBidi" w:eastAsia="Arial Nova" w:hAnsiTheme="minorBidi"/>
          <w:b/>
          <w:bCs/>
          <w:color w:val="000000" w:themeColor="text1"/>
          <w:sz w:val="22"/>
          <w:szCs w:val="22"/>
        </w:rPr>
        <w:t xml:space="preserve"> </w:t>
      </w:r>
    </w:p>
    <w:p w14:paraId="36228678" w14:textId="77777777" w:rsidR="003E2C75" w:rsidRPr="00DE3901" w:rsidRDefault="003E2C75" w:rsidP="00DE3901">
      <w:pPr>
        <w:spacing w:line="360" w:lineRule="auto"/>
        <w:rPr>
          <w:rFonts w:asciiTheme="minorBidi" w:eastAsia="Arial Nova" w:hAnsiTheme="minorBidi"/>
          <w:b/>
          <w:bCs/>
          <w:i/>
          <w:iCs/>
          <w:color w:val="FF0000"/>
          <w:sz w:val="22"/>
          <w:szCs w:val="22"/>
        </w:rPr>
      </w:pPr>
    </w:p>
    <w:p w14:paraId="658D793E" w14:textId="77777777" w:rsidR="00006B36" w:rsidRPr="00DE3901" w:rsidRDefault="003E2C75" w:rsidP="00DE3901">
      <w:pPr>
        <w:spacing w:line="360" w:lineRule="auto"/>
        <w:rPr>
          <w:rFonts w:asciiTheme="minorBidi" w:eastAsia="Arial Nova" w:hAnsiTheme="minorBidi"/>
          <w:i/>
          <w:iCs/>
          <w:sz w:val="22"/>
          <w:szCs w:val="22"/>
        </w:rPr>
      </w:pPr>
      <w:r w:rsidRPr="00DE3901">
        <w:rPr>
          <w:rFonts w:asciiTheme="minorBidi" w:hAnsiTheme="minorBidi"/>
          <w:sz w:val="22"/>
          <w:szCs w:val="22"/>
        </w:rPr>
        <w:t>I will check my progress monthly and keep evidence such as tutor feedback, completed training, volunteering and improvements in my assignments. I will first complete my current studies and strengthen my academic writing, referencing, research and reflective skills. I will speak with a tutor or careers adviser to clarify entry requirements, approved social work programmes and apprenticeship routes. I will then seek volunteering or relevant support experience to develop communication, teamwork, listening and professional-boundary skills. During months seven to twelve, I will update my CV and prepare applications, allowing time to gather documents and request references. I will review deadlines regularly because admissions and employment opportunities can change. Longer term, I aim to enter an approved programme, complete academic study and placements, and demonstrate social work values. To practise in England, I will need an approved qualification and registration with Social Work England (Social Work England, n.d.-b). Monthly reviews and feedback will help me identify gaps, adjust deadlines and set realistic next steps. If personal circumstances or course dates change, I will revise the plan rather than abandon my goal. This flexible timeline will keep me organised, help me measure progress and maintain focus on qualifying as a social worker.</w:t>
      </w:r>
    </w:p>
    <w:p w14:paraId="7F711C95" w14:textId="77777777" w:rsidR="021F216E" w:rsidRPr="00DE3901" w:rsidRDefault="021F216E" w:rsidP="00DE3901">
      <w:pPr>
        <w:spacing w:line="360" w:lineRule="auto"/>
        <w:rPr>
          <w:rFonts w:asciiTheme="minorBidi" w:eastAsia="Arial Nova" w:hAnsiTheme="minorBidi"/>
          <w:i/>
          <w:iCs/>
          <w:sz w:val="22"/>
          <w:szCs w:val="22"/>
        </w:rPr>
      </w:pPr>
    </w:p>
    <w:tbl>
      <w:tblPr>
        <w:tblStyle w:val="TableGrid"/>
        <w:tblW w:w="0" w:type="auto"/>
        <w:tblLook w:val="04A0" w:firstRow="1" w:lastRow="0" w:firstColumn="1" w:lastColumn="0" w:noHBand="0" w:noVBand="1"/>
      </w:tblPr>
      <w:tblGrid>
        <w:gridCol w:w="2198"/>
        <w:gridCol w:w="1788"/>
        <w:gridCol w:w="1788"/>
        <w:gridCol w:w="1788"/>
        <w:gridCol w:w="1788"/>
      </w:tblGrid>
      <w:tr w:rsidR="00006B36" w:rsidRPr="00DE3901" w14:paraId="7EE83BCC" w14:textId="77777777" w:rsidTr="000B1BA1">
        <w:tc>
          <w:tcPr>
            <w:tcW w:w="1958" w:type="dxa"/>
            <w:shd w:val="clear" w:color="auto" w:fill="D9EAF7"/>
          </w:tcPr>
          <w:p w14:paraId="316270E6"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Action</w:t>
            </w:r>
          </w:p>
        </w:tc>
        <w:tc>
          <w:tcPr>
            <w:tcW w:w="1958" w:type="dxa"/>
            <w:shd w:val="clear" w:color="auto" w:fill="D9EAF7"/>
          </w:tcPr>
          <w:p w14:paraId="2891E945"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Months 1–3</w:t>
            </w:r>
          </w:p>
        </w:tc>
        <w:tc>
          <w:tcPr>
            <w:tcW w:w="1958" w:type="dxa"/>
            <w:shd w:val="clear" w:color="auto" w:fill="D9EAF7"/>
          </w:tcPr>
          <w:p w14:paraId="00AEBB03"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Months 4–6</w:t>
            </w:r>
          </w:p>
        </w:tc>
        <w:tc>
          <w:tcPr>
            <w:tcW w:w="1958" w:type="dxa"/>
            <w:shd w:val="clear" w:color="auto" w:fill="D9EAF7"/>
          </w:tcPr>
          <w:p w14:paraId="4A490561"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Months 7–12</w:t>
            </w:r>
          </w:p>
        </w:tc>
        <w:tc>
          <w:tcPr>
            <w:tcW w:w="1958" w:type="dxa"/>
            <w:shd w:val="clear" w:color="auto" w:fill="D9EAF7"/>
          </w:tcPr>
          <w:p w14:paraId="6E604948"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Year 2 onward</w:t>
            </w:r>
          </w:p>
        </w:tc>
      </w:tr>
      <w:tr w:rsidR="00006B36" w:rsidRPr="00DE3901" w14:paraId="770EFD18" w14:textId="77777777" w:rsidTr="000B1BA1">
        <w:tc>
          <w:tcPr>
            <w:tcW w:w="1958" w:type="dxa"/>
          </w:tcPr>
          <w:p w14:paraId="2E4B1000"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Research social work qualification routes</w:t>
            </w:r>
          </w:p>
        </w:tc>
        <w:tc>
          <w:tcPr>
            <w:tcW w:w="1958" w:type="dxa"/>
          </w:tcPr>
          <w:p w14:paraId="10B19277"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c>
          <w:tcPr>
            <w:tcW w:w="1958" w:type="dxa"/>
          </w:tcPr>
          <w:p w14:paraId="074C9721"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c>
          <w:tcPr>
            <w:tcW w:w="1958" w:type="dxa"/>
          </w:tcPr>
          <w:p w14:paraId="204E93CC" w14:textId="77777777" w:rsidR="00006B36" w:rsidRPr="00DE3901" w:rsidRDefault="00006B36" w:rsidP="00DE3901">
            <w:pPr>
              <w:spacing w:line="360" w:lineRule="auto"/>
              <w:rPr>
                <w:rFonts w:asciiTheme="minorBidi" w:hAnsiTheme="minorBidi"/>
                <w:sz w:val="22"/>
                <w:szCs w:val="22"/>
              </w:rPr>
            </w:pPr>
          </w:p>
        </w:tc>
        <w:tc>
          <w:tcPr>
            <w:tcW w:w="1958" w:type="dxa"/>
          </w:tcPr>
          <w:p w14:paraId="0188C58A" w14:textId="77777777" w:rsidR="00006B36" w:rsidRPr="00DE3901" w:rsidRDefault="00006B36" w:rsidP="00DE3901">
            <w:pPr>
              <w:spacing w:line="360" w:lineRule="auto"/>
              <w:rPr>
                <w:rFonts w:asciiTheme="minorBidi" w:hAnsiTheme="minorBidi"/>
                <w:sz w:val="22"/>
                <w:szCs w:val="22"/>
              </w:rPr>
            </w:pPr>
          </w:p>
        </w:tc>
      </w:tr>
      <w:tr w:rsidR="00006B36" w:rsidRPr="00DE3901" w14:paraId="1890FDCD" w14:textId="77777777" w:rsidTr="000B1BA1">
        <w:tc>
          <w:tcPr>
            <w:tcW w:w="1958" w:type="dxa"/>
          </w:tcPr>
          <w:p w14:paraId="15108A3E"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Speak with a tutor or careers adviser and set goals</w:t>
            </w:r>
          </w:p>
        </w:tc>
        <w:tc>
          <w:tcPr>
            <w:tcW w:w="1958" w:type="dxa"/>
          </w:tcPr>
          <w:p w14:paraId="36942997"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c>
          <w:tcPr>
            <w:tcW w:w="1958" w:type="dxa"/>
          </w:tcPr>
          <w:p w14:paraId="6D0C611E"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c>
          <w:tcPr>
            <w:tcW w:w="1958" w:type="dxa"/>
          </w:tcPr>
          <w:p w14:paraId="0EF69EE2" w14:textId="77777777" w:rsidR="00006B36" w:rsidRPr="00DE3901" w:rsidRDefault="00006B36" w:rsidP="00DE3901">
            <w:pPr>
              <w:spacing w:line="360" w:lineRule="auto"/>
              <w:rPr>
                <w:rFonts w:asciiTheme="minorBidi" w:hAnsiTheme="minorBidi"/>
                <w:sz w:val="22"/>
                <w:szCs w:val="22"/>
              </w:rPr>
            </w:pPr>
          </w:p>
        </w:tc>
        <w:tc>
          <w:tcPr>
            <w:tcW w:w="1958" w:type="dxa"/>
          </w:tcPr>
          <w:p w14:paraId="2639F5A2" w14:textId="77777777" w:rsidR="00006B36" w:rsidRPr="00DE3901" w:rsidRDefault="00006B36" w:rsidP="00DE3901">
            <w:pPr>
              <w:spacing w:line="360" w:lineRule="auto"/>
              <w:rPr>
                <w:rFonts w:asciiTheme="minorBidi" w:hAnsiTheme="minorBidi"/>
                <w:sz w:val="22"/>
                <w:szCs w:val="22"/>
              </w:rPr>
            </w:pPr>
          </w:p>
        </w:tc>
      </w:tr>
      <w:tr w:rsidR="00006B36" w:rsidRPr="00DE3901" w14:paraId="3E80988C" w14:textId="77777777" w:rsidTr="000B1BA1">
        <w:tc>
          <w:tcPr>
            <w:tcW w:w="1958" w:type="dxa"/>
          </w:tcPr>
          <w:p w14:paraId="0D6572EC"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Develop academic writing, referencing and reflection</w:t>
            </w:r>
          </w:p>
        </w:tc>
        <w:tc>
          <w:tcPr>
            <w:tcW w:w="1958" w:type="dxa"/>
          </w:tcPr>
          <w:p w14:paraId="07F68C39"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c>
          <w:tcPr>
            <w:tcW w:w="1958" w:type="dxa"/>
          </w:tcPr>
          <w:p w14:paraId="186E1AEF"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c>
          <w:tcPr>
            <w:tcW w:w="1958" w:type="dxa"/>
          </w:tcPr>
          <w:p w14:paraId="530C0D74"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c>
          <w:tcPr>
            <w:tcW w:w="1958" w:type="dxa"/>
          </w:tcPr>
          <w:p w14:paraId="106CF1B0"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r>
      <w:tr w:rsidR="00006B36" w:rsidRPr="00DE3901" w14:paraId="1C480262" w14:textId="77777777" w:rsidTr="000B1BA1">
        <w:tc>
          <w:tcPr>
            <w:tcW w:w="1958" w:type="dxa"/>
          </w:tcPr>
          <w:p w14:paraId="666901C2"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Look for volunteering or relevant support experience</w:t>
            </w:r>
          </w:p>
        </w:tc>
        <w:tc>
          <w:tcPr>
            <w:tcW w:w="1958" w:type="dxa"/>
          </w:tcPr>
          <w:p w14:paraId="65755394" w14:textId="77777777" w:rsidR="00006B36" w:rsidRPr="00DE3901" w:rsidRDefault="00006B36" w:rsidP="00DE3901">
            <w:pPr>
              <w:spacing w:line="360" w:lineRule="auto"/>
              <w:rPr>
                <w:rFonts w:asciiTheme="minorBidi" w:hAnsiTheme="minorBidi"/>
                <w:sz w:val="22"/>
                <w:szCs w:val="22"/>
              </w:rPr>
            </w:pPr>
          </w:p>
        </w:tc>
        <w:tc>
          <w:tcPr>
            <w:tcW w:w="1958" w:type="dxa"/>
          </w:tcPr>
          <w:p w14:paraId="61144861"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c>
          <w:tcPr>
            <w:tcW w:w="1958" w:type="dxa"/>
          </w:tcPr>
          <w:p w14:paraId="6229957E"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c>
          <w:tcPr>
            <w:tcW w:w="1958" w:type="dxa"/>
          </w:tcPr>
          <w:p w14:paraId="7058DDF5"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r>
      <w:tr w:rsidR="00006B36" w:rsidRPr="00DE3901" w14:paraId="37E8E1E7" w14:textId="77777777" w:rsidTr="000B1BA1">
        <w:tc>
          <w:tcPr>
            <w:tcW w:w="1958" w:type="dxa"/>
          </w:tcPr>
          <w:p w14:paraId="11901F2E"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lastRenderedPageBreak/>
              <w:t>Build contacts and attend professional/careers events</w:t>
            </w:r>
          </w:p>
        </w:tc>
        <w:tc>
          <w:tcPr>
            <w:tcW w:w="1958" w:type="dxa"/>
          </w:tcPr>
          <w:p w14:paraId="6108D651"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c>
          <w:tcPr>
            <w:tcW w:w="1958" w:type="dxa"/>
          </w:tcPr>
          <w:p w14:paraId="2B12BA84"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c>
          <w:tcPr>
            <w:tcW w:w="1958" w:type="dxa"/>
          </w:tcPr>
          <w:p w14:paraId="088A32AC"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c>
          <w:tcPr>
            <w:tcW w:w="1958" w:type="dxa"/>
          </w:tcPr>
          <w:p w14:paraId="38C6A65C"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r>
      <w:tr w:rsidR="00006B36" w:rsidRPr="00DE3901" w14:paraId="11CA2821" w14:textId="77777777" w:rsidTr="000B1BA1">
        <w:tc>
          <w:tcPr>
            <w:tcW w:w="1958" w:type="dxa"/>
          </w:tcPr>
          <w:p w14:paraId="7C2F2385"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Update CV and apply for relevant opportunities</w:t>
            </w:r>
          </w:p>
        </w:tc>
        <w:tc>
          <w:tcPr>
            <w:tcW w:w="1958" w:type="dxa"/>
          </w:tcPr>
          <w:p w14:paraId="3772A5E5" w14:textId="77777777" w:rsidR="00006B36" w:rsidRPr="00DE3901" w:rsidRDefault="00006B36" w:rsidP="00DE3901">
            <w:pPr>
              <w:spacing w:line="360" w:lineRule="auto"/>
              <w:rPr>
                <w:rFonts w:asciiTheme="minorBidi" w:hAnsiTheme="minorBidi"/>
                <w:sz w:val="22"/>
                <w:szCs w:val="22"/>
              </w:rPr>
            </w:pPr>
          </w:p>
        </w:tc>
        <w:tc>
          <w:tcPr>
            <w:tcW w:w="1958" w:type="dxa"/>
          </w:tcPr>
          <w:p w14:paraId="44531057"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c>
          <w:tcPr>
            <w:tcW w:w="1958" w:type="dxa"/>
          </w:tcPr>
          <w:p w14:paraId="41A6C4C1"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c>
          <w:tcPr>
            <w:tcW w:w="1958" w:type="dxa"/>
          </w:tcPr>
          <w:p w14:paraId="35D6F036"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r>
      <w:tr w:rsidR="00006B36" w:rsidRPr="00DE3901" w14:paraId="0BBF2A6C" w14:textId="77777777" w:rsidTr="000B1BA1">
        <w:tc>
          <w:tcPr>
            <w:tcW w:w="1958" w:type="dxa"/>
          </w:tcPr>
          <w:p w14:paraId="13722BAB"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Apply for an approved degree or apprenticeship</w:t>
            </w:r>
          </w:p>
        </w:tc>
        <w:tc>
          <w:tcPr>
            <w:tcW w:w="1958" w:type="dxa"/>
          </w:tcPr>
          <w:p w14:paraId="1E020302" w14:textId="77777777" w:rsidR="00006B36" w:rsidRPr="00DE3901" w:rsidRDefault="00006B36" w:rsidP="00DE3901">
            <w:pPr>
              <w:spacing w:line="360" w:lineRule="auto"/>
              <w:rPr>
                <w:rFonts w:asciiTheme="minorBidi" w:hAnsiTheme="minorBidi"/>
                <w:sz w:val="22"/>
                <w:szCs w:val="22"/>
              </w:rPr>
            </w:pPr>
          </w:p>
        </w:tc>
        <w:tc>
          <w:tcPr>
            <w:tcW w:w="1958" w:type="dxa"/>
          </w:tcPr>
          <w:p w14:paraId="4E3A2CEE" w14:textId="77777777" w:rsidR="00006B36" w:rsidRPr="00DE3901" w:rsidRDefault="00006B36" w:rsidP="00DE3901">
            <w:pPr>
              <w:spacing w:line="360" w:lineRule="auto"/>
              <w:rPr>
                <w:rFonts w:asciiTheme="minorBidi" w:hAnsiTheme="minorBidi"/>
                <w:sz w:val="22"/>
                <w:szCs w:val="22"/>
              </w:rPr>
            </w:pPr>
          </w:p>
        </w:tc>
        <w:tc>
          <w:tcPr>
            <w:tcW w:w="1958" w:type="dxa"/>
          </w:tcPr>
          <w:p w14:paraId="28DA920F"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c>
          <w:tcPr>
            <w:tcW w:w="1958" w:type="dxa"/>
          </w:tcPr>
          <w:p w14:paraId="64221CFE"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r>
      <w:tr w:rsidR="00006B36" w:rsidRPr="00DE3901" w14:paraId="65C574B2" w14:textId="77777777" w:rsidTr="000B1BA1">
        <w:tc>
          <w:tcPr>
            <w:tcW w:w="1958" w:type="dxa"/>
          </w:tcPr>
          <w:p w14:paraId="3FCB2529"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Complete required academic study and placements</w:t>
            </w:r>
          </w:p>
        </w:tc>
        <w:tc>
          <w:tcPr>
            <w:tcW w:w="1958" w:type="dxa"/>
          </w:tcPr>
          <w:p w14:paraId="6F5D6B03" w14:textId="77777777" w:rsidR="00006B36" w:rsidRPr="00DE3901" w:rsidRDefault="00006B36" w:rsidP="00DE3901">
            <w:pPr>
              <w:spacing w:line="360" w:lineRule="auto"/>
              <w:rPr>
                <w:rFonts w:asciiTheme="minorBidi" w:hAnsiTheme="minorBidi"/>
                <w:sz w:val="22"/>
                <w:szCs w:val="22"/>
              </w:rPr>
            </w:pPr>
          </w:p>
        </w:tc>
        <w:tc>
          <w:tcPr>
            <w:tcW w:w="1958" w:type="dxa"/>
          </w:tcPr>
          <w:p w14:paraId="6DDF391D" w14:textId="77777777" w:rsidR="00006B36" w:rsidRPr="00DE3901" w:rsidRDefault="00006B36" w:rsidP="00DE3901">
            <w:pPr>
              <w:spacing w:line="360" w:lineRule="auto"/>
              <w:rPr>
                <w:rFonts w:asciiTheme="minorBidi" w:hAnsiTheme="minorBidi"/>
                <w:sz w:val="22"/>
                <w:szCs w:val="22"/>
              </w:rPr>
            </w:pPr>
          </w:p>
        </w:tc>
        <w:tc>
          <w:tcPr>
            <w:tcW w:w="1958" w:type="dxa"/>
          </w:tcPr>
          <w:p w14:paraId="279F0473" w14:textId="77777777" w:rsidR="00006B36" w:rsidRPr="00DE3901" w:rsidRDefault="00006B36" w:rsidP="00DE3901">
            <w:pPr>
              <w:spacing w:line="360" w:lineRule="auto"/>
              <w:rPr>
                <w:rFonts w:asciiTheme="minorBidi" w:hAnsiTheme="minorBidi"/>
                <w:sz w:val="22"/>
                <w:szCs w:val="22"/>
              </w:rPr>
            </w:pPr>
          </w:p>
        </w:tc>
        <w:tc>
          <w:tcPr>
            <w:tcW w:w="1958" w:type="dxa"/>
          </w:tcPr>
          <w:p w14:paraId="1A7A6D72"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r>
      <w:tr w:rsidR="00006B36" w:rsidRPr="00DE3901" w14:paraId="346F3E48" w14:textId="77777777" w:rsidTr="000B1BA1">
        <w:tc>
          <w:tcPr>
            <w:tcW w:w="1958" w:type="dxa"/>
          </w:tcPr>
          <w:p w14:paraId="631AB90A"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Seek Social Work England registration after qualifying</w:t>
            </w:r>
          </w:p>
        </w:tc>
        <w:tc>
          <w:tcPr>
            <w:tcW w:w="1958" w:type="dxa"/>
          </w:tcPr>
          <w:p w14:paraId="13398F73" w14:textId="77777777" w:rsidR="00006B36" w:rsidRPr="00DE3901" w:rsidRDefault="00006B36" w:rsidP="00DE3901">
            <w:pPr>
              <w:spacing w:line="360" w:lineRule="auto"/>
              <w:rPr>
                <w:rFonts w:asciiTheme="minorBidi" w:hAnsiTheme="minorBidi"/>
                <w:sz w:val="22"/>
                <w:szCs w:val="22"/>
              </w:rPr>
            </w:pPr>
          </w:p>
        </w:tc>
        <w:tc>
          <w:tcPr>
            <w:tcW w:w="1958" w:type="dxa"/>
          </w:tcPr>
          <w:p w14:paraId="2240E7F3" w14:textId="77777777" w:rsidR="00006B36" w:rsidRPr="00DE3901" w:rsidRDefault="00006B36" w:rsidP="00DE3901">
            <w:pPr>
              <w:spacing w:line="360" w:lineRule="auto"/>
              <w:rPr>
                <w:rFonts w:asciiTheme="minorBidi" w:hAnsiTheme="minorBidi"/>
                <w:sz w:val="22"/>
                <w:szCs w:val="22"/>
              </w:rPr>
            </w:pPr>
          </w:p>
        </w:tc>
        <w:tc>
          <w:tcPr>
            <w:tcW w:w="1958" w:type="dxa"/>
          </w:tcPr>
          <w:p w14:paraId="2F0F1F75" w14:textId="77777777" w:rsidR="00006B36" w:rsidRPr="00DE3901" w:rsidRDefault="00006B36" w:rsidP="00DE3901">
            <w:pPr>
              <w:spacing w:line="360" w:lineRule="auto"/>
              <w:rPr>
                <w:rFonts w:asciiTheme="minorBidi" w:hAnsiTheme="minorBidi"/>
                <w:sz w:val="22"/>
                <w:szCs w:val="22"/>
              </w:rPr>
            </w:pPr>
          </w:p>
        </w:tc>
        <w:tc>
          <w:tcPr>
            <w:tcW w:w="1958" w:type="dxa"/>
          </w:tcPr>
          <w:p w14:paraId="72369E99" w14:textId="77777777" w:rsidR="00006B36" w:rsidRPr="00DE3901" w:rsidRDefault="00006B36" w:rsidP="00DE3901">
            <w:pPr>
              <w:spacing w:line="360" w:lineRule="auto"/>
              <w:rPr>
                <w:rFonts w:asciiTheme="minorBidi" w:hAnsiTheme="minorBidi"/>
                <w:sz w:val="22"/>
                <w:szCs w:val="22"/>
              </w:rPr>
            </w:pPr>
            <w:r w:rsidRPr="00DE3901">
              <w:rPr>
                <w:rFonts w:asciiTheme="minorBidi" w:hAnsiTheme="minorBidi"/>
                <w:sz w:val="22"/>
                <w:szCs w:val="22"/>
              </w:rPr>
              <w:t>■</w:t>
            </w:r>
          </w:p>
        </w:tc>
      </w:tr>
    </w:tbl>
    <w:p w14:paraId="2AB51CCF" w14:textId="77777777" w:rsidR="00006B36" w:rsidRPr="00DE3901" w:rsidRDefault="00006B36" w:rsidP="00DE3901">
      <w:pPr>
        <w:spacing w:line="360" w:lineRule="auto"/>
        <w:rPr>
          <w:rFonts w:asciiTheme="minorBidi" w:eastAsia="Arial Nova" w:hAnsiTheme="minorBidi"/>
          <w:i/>
          <w:iCs/>
          <w:sz w:val="22"/>
          <w:szCs w:val="22"/>
        </w:rPr>
      </w:pPr>
    </w:p>
    <w:p w14:paraId="011F0413" w14:textId="77777777" w:rsidR="021F216E" w:rsidRPr="00DE3901" w:rsidRDefault="021F216E" w:rsidP="00DE3901">
      <w:pPr>
        <w:spacing w:line="360" w:lineRule="auto"/>
        <w:rPr>
          <w:rFonts w:asciiTheme="minorBidi" w:eastAsia="Arial Nova" w:hAnsiTheme="minorBidi"/>
          <w:i/>
          <w:iCs/>
          <w:sz w:val="22"/>
          <w:szCs w:val="22"/>
        </w:rPr>
      </w:pPr>
    </w:p>
    <w:p w14:paraId="1DEBFC56" w14:textId="77777777" w:rsidR="021F216E" w:rsidRPr="00DE3901" w:rsidRDefault="021F216E" w:rsidP="00DE3901">
      <w:pPr>
        <w:spacing w:line="360" w:lineRule="auto"/>
        <w:rPr>
          <w:rFonts w:asciiTheme="minorBidi" w:eastAsia="Arial Nova" w:hAnsiTheme="minorBidi"/>
          <w:i/>
          <w:iCs/>
          <w:sz w:val="22"/>
          <w:szCs w:val="22"/>
        </w:rPr>
      </w:pPr>
    </w:p>
    <w:p w14:paraId="013C21E6" w14:textId="77777777" w:rsidR="021F216E" w:rsidRPr="00DE3901" w:rsidRDefault="021F216E" w:rsidP="00DE3901">
      <w:pPr>
        <w:spacing w:line="360" w:lineRule="auto"/>
        <w:rPr>
          <w:rFonts w:asciiTheme="minorBidi" w:eastAsia="Arial Nova" w:hAnsiTheme="minorBidi"/>
          <w:i/>
          <w:iCs/>
          <w:sz w:val="22"/>
          <w:szCs w:val="22"/>
        </w:rPr>
      </w:pPr>
    </w:p>
    <w:p w14:paraId="7AED2B70" w14:textId="77777777" w:rsidR="021F216E" w:rsidRPr="00DE3901" w:rsidRDefault="021F216E" w:rsidP="00DE3901">
      <w:pPr>
        <w:spacing w:line="360" w:lineRule="auto"/>
        <w:rPr>
          <w:rFonts w:asciiTheme="minorBidi" w:eastAsia="Arial Nova" w:hAnsiTheme="minorBidi"/>
          <w:i/>
          <w:iCs/>
          <w:sz w:val="22"/>
          <w:szCs w:val="22"/>
        </w:rPr>
      </w:pPr>
    </w:p>
    <w:p w14:paraId="77A856B1" w14:textId="77777777" w:rsidR="021F216E" w:rsidRPr="00DE3901" w:rsidRDefault="021F216E" w:rsidP="00DE3901">
      <w:pPr>
        <w:spacing w:line="360" w:lineRule="auto"/>
        <w:rPr>
          <w:rFonts w:asciiTheme="minorBidi" w:eastAsia="Arial Nova" w:hAnsiTheme="minorBidi"/>
          <w:i/>
          <w:iCs/>
          <w:sz w:val="22"/>
          <w:szCs w:val="22"/>
        </w:rPr>
      </w:pPr>
    </w:p>
    <w:p w14:paraId="1012C0C3" w14:textId="77777777" w:rsidR="021F216E" w:rsidRPr="00DE3901" w:rsidRDefault="021F216E" w:rsidP="00DE3901">
      <w:pPr>
        <w:spacing w:line="360" w:lineRule="auto"/>
        <w:rPr>
          <w:rFonts w:asciiTheme="minorBidi" w:eastAsia="Arial Nova" w:hAnsiTheme="minorBidi"/>
          <w:i/>
          <w:iCs/>
          <w:sz w:val="22"/>
          <w:szCs w:val="22"/>
        </w:rPr>
      </w:pPr>
    </w:p>
    <w:p w14:paraId="3A79A114" w14:textId="77777777" w:rsidR="021F216E" w:rsidRPr="00DE3901" w:rsidRDefault="021F216E" w:rsidP="00DE3901">
      <w:pPr>
        <w:spacing w:line="360" w:lineRule="auto"/>
        <w:rPr>
          <w:rFonts w:asciiTheme="minorBidi" w:eastAsia="Arial Nova" w:hAnsiTheme="minorBidi"/>
          <w:i/>
          <w:iCs/>
          <w:sz w:val="22"/>
          <w:szCs w:val="22"/>
        </w:rPr>
      </w:pPr>
    </w:p>
    <w:p w14:paraId="6725447F" w14:textId="77777777" w:rsidR="021F216E" w:rsidRPr="00DE3901" w:rsidRDefault="021F216E" w:rsidP="00DE3901">
      <w:pPr>
        <w:spacing w:line="360" w:lineRule="auto"/>
        <w:rPr>
          <w:rFonts w:asciiTheme="minorBidi" w:eastAsia="Arial Nova" w:hAnsiTheme="minorBidi"/>
          <w:i/>
          <w:iCs/>
          <w:sz w:val="22"/>
          <w:szCs w:val="22"/>
        </w:rPr>
      </w:pPr>
    </w:p>
    <w:p w14:paraId="1BC199E0" w14:textId="77777777" w:rsidR="021F216E" w:rsidRPr="00DE3901" w:rsidRDefault="021F216E" w:rsidP="00DE3901">
      <w:pPr>
        <w:spacing w:line="360" w:lineRule="auto"/>
        <w:rPr>
          <w:rFonts w:asciiTheme="minorBidi" w:eastAsia="Arial Nova" w:hAnsiTheme="minorBidi"/>
          <w:i/>
          <w:iCs/>
          <w:sz w:val="22"/>
          <w:szCs w:val="22"/>
        </w:rPr>
      </w:pPr>
    </w:p>
    <w:p w14:paraId="6D38E2C4" w14:textId="77777777" w:rsidR="021F216E" w:rsidRPr="00DE3901" w:rsidRDefault="021F216E" w:rsidP="00DE3901">
      <w:pPr>
        <w:spacing w:line="360" w:lineRule="auto"/>
        <w:rPr>
          <w:rFonts w:asciiTheme="minorBidi" w:eastAsia="Arial Nova" w:hAnsiTheme="minorBidi"/>
          <w:i/>
          <w:iCs/>
          <w:sz w:val="22"/>
          <w:szCs w:val="22"/>
        </w:rPr>
      </w:pPr>
    </w:p>
    <w:p w14:paraId="3A60627A" w14:textId="77777777" w:rsidR="021F216E" w:rsidRPr="00DE3901" w:rsidRDefault="021F216E" w:rsidP="00DE3901">
      <w:pPr>
        <w:spacing w:line="360" w:lineRule="auto"/>
        <w:rPr>
          <w:rFonts w:asciiTheme="minorBidi" w:eastAsia="Arial Nova" w:hAnsiTheme="minorBidi"/>
          <w:i/>
          <w:iCs/>
          <w:sz w:val="22"/>
          <w:szCs w:val="22"/>
        </w:rPr>
      </w:pPr>
    </w:p>
    <w:p w14:paraId="7F4DAFCA" w14:textId="77777777" w:rsidR="00A96A13" w:rsidRDefault="00A96A13" w:rsidP="00DE3901">
      <w:pPr>
        <w:spacing w:line="360" w:lineRule="auto"/>
        <w:rPr>
          <w:rFonts w:asciiTheme="minorBidi" w:eastAsia="Arial Nova" w:hAnsiTheme="minorBidi"/>
          <w:i/>
          <w:iCs/>
          <w:sz w:val="22"/>
          <w:szCs w:val="22"/>
        </w:rPr>
      </w:pPr>
    </w:p>
    <w:p w14:paraId="0453DD9F" w14:textId="0F670C40" w:rsidR="008361F9" w:rsidRPr="00DE3901" w:rsidRDefault="0074551A" w:rsidP="00DE3901">
      <w:pPr>
        <w:spacing w:line="360" w:lineRule="auto"/>
        <w:rPr>
          <w:rFonts w:asciiTheme="minorBidi" w:eastAsia="Arial Nova" w:hAnsiTheme="minorBidi"/>
          <w:b/>
          <w:bCs/>
          <w:color w:val="000000" w:themeColor="text1"/>
          <w:sz w:val="22"/>
          <w:szCs w:val="22"/>
        </w:rPr>
      </w:pPr>
      <w:r w:rsidRPr="00DE3901">
        <w:rPr>
          <w:rFonts w:asciiTheme="minorBidi" w:eastAsia="Arial Nova" w:hAnsiTheme="minorBidi"/>
          <w:b/>
          <w:bCs/>
          <w:color w:val="000000" w:themeColor="text1"/>
          <w:sz w:val="22"/>
          <w:szCs w:val="22"/>
        </w:rPr>
        <w:lastRenderedPageBreak/>
        <w:t>Task 7- Making Changes- Report</w:t>
      </w:r>
    </w:p>
    <w:p w14:paraId="2069D8C8" w14:textId="77777777" w:rsidR="008361F9" w:rsidRPr="00DE3901" w:rsidRDefault="008361F9" w:rsidP="00DE3901">
      <w:pPr>
        <w:spacing w:line="360" w:lineRule="auto"/>
        <w:rPr>
          <w:rFonts w:asciiTheme="minorBidi" w:eastAsia="Arial Nova" w:hAnsiTheme="minorBidi"/>
          <w:b/>
          <w:bCs/>
          <w:color w:val="000000" w:themeColor="text1"/>
          <w:sz w:val="22"/>
          <w:szCs w:val="22"/>
        </w:rPr>
      </w:pPr>
    </w:p>
    <w:p w14:paraId="17AE3717" w14:textId="77777777" w:rsidR="008361F9" w:rsidRPr="00DE3901" w:rsidRDefault="008361F9" w:rsidP="00DE3901">
      <w:pPr>
        <w:spacing w:line="360" w:lineRule="auto"/>
        <w:rPr>
          <w:rFonts w:asciiTheme="minorBidi" w:eastAsia="Arial Nova" w:hAnsiTheme="minorBidi"/>
          <w:b/>
          <w:bCs/>
          <w:color w:val="000000" w:themeColor="text1"/>
          <w:sz w:val="22"/>
          <w:szCs w:val="22"/>
        </w:rPr>
      </w:pPr>
      <w:r w:rsidRPr="00DE3901">
        <w:rPr>
          <w:rFonts w:asciiTheme="minorBidi" w:eastAsia="Arial Nova" w:hAnsiTheme="minorBidi"/>
          <w:b/>
          <w:bCs/>
          <w:color w:val="000000" w:themeColor="text1"/>
          <w:sz w:val="22"/>
          <w:szCs w:val="22"/>
        </w:rPr>
        <w:t>Improving Person-Centred Communication and Handovers in a Care Home</w:t>
      </w:r>
    </w:p>
    <w:p w14:paraId="11843D4F" w14:textId="77777777" w:rsidR="008361F9" w:rsidRPr="00DE3901" w:rsidRDefault="008361F9" w:rsidP="00DE3901">
      <w:pPr>
        <w:spacing w:line="360" w:lineRule="auto"/>
        <w:rPr>
          <w:rFonts w:asciiTheme="minorBidi" w:eastAsia="Arial Nova" w:hAnsiTheme="minorBidi"/>
          <w:b/>
          <w:bCs/>
          <w:color w:val="000000" w:themeColor="text1"/>
          <w:sz w:val="22"/>
          <w:szCs w:val="22"/>
        </w:rPr>
      </w:pPr>
      <w:r w:rsidRPr="00DE3901">
        <w:rPr>
          <w:rFonts w:asciiTheme="minorBidi" w:eastAsia="Arial Nova" w:hAnsiTheme="minorBidi"/>
          <w:b/>
          <w:bCs/>
          <w:color w:val="000000" w:themeColor="text1"/>
          <w:sz w:val="22"/>
          <w:szCs w:val="22"/>
        </w:rPr>
        <w:t>Purpose and proposed change</w:t>
      </w:r>
    </w:p>
    <w:p w14:paraId="1930ABE9" w14:textId="77777777" w:rsidR="008361F9" w:rsidRPr="00DE3901" w:rsidRDefault="008361F9" w:rsidP="00DE3901">
      <w:pPr>
        <w:spacing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As a care home manager, I would introduce a consistent handover checklist to improve communication between staff during shift changes. The checklist would include residents’ changing needs, preferences, risks, medication-related information and important updates. Effective communication supports safe, continuous and person-centred care. The Care Quality Commission (CQC, 2025) highlights the importance of accurate records, monitoring care quality and acting on feedback.</w:t>
      </w:r>
    </w:p>
    <w:p w14:paraId="7B3FC390" w14:textId="77777777" w:rsidR="008361F9" w:rsidRPr="00DE3901" w:rsidRDefault="008361F9" w:rsidP="00DE3901">
      <w:pPr>
        <w:spacing w:line="360" w:lineRule="auto"/>
        <w:rPr>
          <w:rFonts w:asciiTheme="minorBidi" w:eastAsia="Arial Nova" w:hAnsiTheme="minorBidi"/>
          <w:b/>
          <w:bCs/>
          <w:color w:val="000000" w:themeColor="text1"/>
          <w:sz w:val="22"/>
          <w:szCs w:val="22"/>
        </w:rPr>
      </w:pPr>
      <w:r w:rsidRPr="00DE3901">
        <w:rPr>
          <w:rFonts w:asciiTheme="minorBidi" w:eastAsia="Arial Nova" w:hAnsiTheme="minorBidi"/>
          <w:b/>
          <w:bCs/>
          <w:color w:val="000000" w:themeColor="text1"/>
          <w:sz w:val="22"/>
          <w:szCs w:val="22"/>
        </w:rPr>
        <w:t>Introducing the change</w:t>
      </w:r>
    </w:p>
    <w:p w14:paraId="583E54CF" w14:textId="77777777" w:rsidR="008361F9" w:rsidRPr="00DE3901" w:rsidRDefault="008361F9" w:rsidP="00DE3901">
      <w:pPr>
        <w:spacing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I would first consult residents, relatives where appropriate, care assistants and nurses to identify problems with the current handover process. Their feedback would help ensure the new checklist is practical and reflects residents’ needs. Confidential information would be recorded accurately and shared only with authorised staff.</w:t>
      </w:r>
    </w:p>
    <w:p w14:paraId="6A487FCF" w14:textId="77777777" w:rsidR="008361F9" w:rsidRPr="00DE3901" w:rsidRDefault="008361F9" w:rsidP="00DE3901">
      <w:pPr>
        <w:spacing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Lewin’s (1947) change management model provides three stages for introducing the improvement. During unfreezing, I would explain why the change is necessary and encourage staff to discuss concerns. During the change stage, I would provide training and trial the checklist on one unit. During refreezing, the agreed process would become part of staff induction, supervision and routine practice. However, the model may oversimplify change because care homes must continually respond to residents’ changing needs.</w:t>
      </w:r>
    </w:p>
    <w:p w14:paraId="7A5C16A4" w14:textId="77777777" w:rsidR="008361F9" w:rsidRPr="00DE3901" w:rsidRDefault="008361F9" w:rsidP="00DE3901">
      <w:pPr>
        <w:spacing w:line="360" w:lineRule="auto"/>
        <w:rPr>
          <w:rFonts w:asciiTheme="minorBidi" w:eastAsia="Arial Nova" w:hAnsiTheme="minorBidi"/>
          <w:color w:val="000000" w:themeColor="text1"/>
          <w:sz w:val="22"/>
          <w:szCs w:val="22"/>
        </w:rPr>
      </w:pPr>
    </w:p>
    <w:p w14:paraId="02AD48BD" w14:textId="77777777" w:rsidR="008361F9" w:rsidRPr="00DE3901" w:rsidRDefault="008361F9" w:rsidP="00DE3901">
      <w:pPr>
        <w:spacing w:line="360" w:lineRule="auto"/>
        <w:rPr>
          <w:rFonts w:asciiTheme="minorBidi" w:eastAsia="Arial Nova" w:hAnsiTheme="minorBidi"/>
          <w:b/>
          <w:bCs/>
          <w:color w:val="000000" w:themeColor="text1"/>
          <w:sz w:val="22"/>
          <w:szCs w:val="22"/>
        </w:rPr>
      </w:pPr>
      <w:r w:rsidRPr="00DE3901">
        <w:rPr>
          <w:rFonts w:asciiTheme="minorBidi" w:eastAsia="Arial Nova" w:hAnsiTheme="minorBidi"/>
          <w:b/>
          <w:bCs/>
          <w:color w:val="000000" w:themeColor="text1"/>
          <w:sz w:val="22"/>
          <w:szCs w:val="22"/>
        </w:rPr>
        <w:t>Skills and potential barriers</w:t>
      </w:r>
    </w:p>
    <w:p w14:paraId="4CCC1D6D" w14:textId="77777777" w:rsidR="008361F9" w:rsidRPr="00DE3901" w:rsidRDefault="008361F9" w:rsidP="00DE3901">
      <w:pPr>
        <w:spacing w:line="360" w:lineRule="auto"/>
        <w:rPr>
          <w:rFonts w:asciiTheme="minorBidi" w:eastAsia="Arial Nova" w:hAnsiTheme="minorBidi"/>
          <w:color w:val="000000" w:themeColor="text1"/>
          <w:sz w:val="22"/>
          <w:szCs w:val="22"/>
        </w:rPr>
      </w:pPr>
      <w:r w:rsidRPr="00DE3901">
        <w:rPr>
          <w:rFonts w:asciiTheme="minorBidi" w:hAnsiTheme="minorBidi"/>
          <w:sz w:val="22"/>
          <w:szCs w:val="22"/>
        </w:rPr>
        <w:t>Successful implementation requires leadership, communication, teamwork, listening and problem-solving skills. Some staff may resist the change because they believe it creates extra paperwork or increases pressure during busy shifts. Others may fear being blamed for previous mistakes. I would address these concerns by involving staff in designing the checklist, providing practical training and promoting an open, supportive environment. NHS England (2023b) emphasises teamwork, respectful communication and psychological safety, helping staff feel able to raise concerns and learn from problems.</w:t>
      </w:r>
    </w:p>
    <w:p w14:paraId="4D91C33A" w14:textId="77777777" w:rsidR="008361F9" w:rsidRPr="00DE3901" w:rsidRDefault="008361F9" w:rsidP="00DE3901">
      <w:pPr>
        <w:spacing w:line="360" w:lineRule="auto"/>
        <w:rPr>
          <w:rFonts w:asciiTheme="minorBidi" w:eastAsia="Arial Nova" w:hAnsiTheme="minorBidi"/>
          <w:b/>
          <w:bCs/>
          <w:color w:val="000000" w:themeColor="text1"/>
          <w:sz w:val="22"/>
          <w:szCs w:val="22"/>
        </w:rPr>
      </w:pPr>
      <w:r w:rsidRPr="00DE3901">
        <w:rPr>
          <w:rFonts w:asciiTheme="minorBidi" w:eastAsia="Arial Nova" w:hAnsiTheme="minorBidi"/>
          <w:b/>
          <w:bCs/>
          <w:color w:val="000000" w:themeColor="text1"/>
          <w:sz w:val="22"/>
          <w:szCs w:val="22"/>
        </w:rPr>
        <w:lastRenderedPageBreak/>
        <w:t>Evaluation</w:t>
      </w:r>
    </w:p>
    <w:p w14:paraId="6BFB76BD" w14:textId="77777777" w:rsidR="008361F9" w:rsidRPr="00DE3901" w:rsidRDefault="008361F9" w:rsidP="00DE3901">
      <w:pPr>
        <w:spacing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I would run a four-week pilot and evaluate whether handovers are completed accurately, staff confidence improves and residents or relatives report better communication. I would also review relevant incidents and collect feedback from staff. The CQC (2025) stresses that providers should monitor quality, maintain secure records and use feedback to improve services.</w:t>
      </w:r>
    </w:p>
    <w:p w14:paraId="2907155E" w14:textId="77777777" w:rsidR="021F216E" w:rsidRPr="00DE3901" w:rsidRDefault="008361F9" w:rsidP="00DE3901">
      <w:pPr>
        <w:spacing w:line="360" w:lineRule="auto"/>
        <w:rPr>
          <w:rFonts w:asciiTheme="minorBidi" w:eastAsia="Arial Nova" w:hAnsiTheme="minorBidi"/>
          <w:color w:val="000000" w:themeColor="text1"/>
          <w:sz w:val="22"/>
          <w:szCs w:val="22"/>
        </w:rPr>
      </w:pPr>
      <w:r w:rsidRPr="00DE3901">
        <w:rPr>
          <w:rFonts w:asciiTheme="minorBidi" w:eastAsia="Arial Nova" w:hAnsiTheme="minorBidi"/>
          <w:color w:val="000000" w:themeColor="text1"/>
          <w:sz w:val="22"/>
          <w:szCs w:val="22"/>
        </w:rPr>
        <w:t>The checklist should not become a paperwork exercise. Its success would depend on whether it improves residents’ safety, dignity and continuity of care. Regular reviews would allow staff to identify problems and make further improvements.</w:t>
      </w:r>
    </w:p>
    <w:p w14:paraId="0FCB6F6C"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0A7E4586"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293DDD81"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45675DB4"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298292F1"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114BE525"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27A27BC2"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1F72879D"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07C9461D"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4F93833A"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691E26DA"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44C570C8"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65847E99"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26F99A89" w14:textId="77777777" w:rsidR="021F216E" w:rsidRPr="00DE3901" w:rsidRDefault="021F216E" w:rsidP="00DE3901">
      <w:pPr>
        <w:spacing w:line="360" w:lineRule="auto"/>
        <w:rPr>
          <w:rFonts w:asciiTheme="minorBidi" w:eastAsia="Arial Nova" w:hAnsiTheme="minorBidi"/>
          <w:i/>
          <w:iCs/>
          <w:color w:val="000000" w:themeColor="text1"/>
          <w:sz w:val="22"/>
          <w:szCs w:val="22"/>
        </w:rPr>
      </w:pPr>
    </w:p>
    <w:p w14:paraId="3265A1D3" w14:textId="77777777" w:rsidR="00DE3901" w:rsidRPr="00DE3901" w:rsidRDefault="00DE3901" w:rsidP="00DE3901">
      <w:pPr>
        <w:spacing w:line="360" w:lineRule="auto"/>
        <w:rPr>
          <w:rFonts w:asciiTheme="minorBidi" w:eastAsia="Arial Nova" w:hAnsiTheme="minorBidi"/>
          <w:i/>
          <w:iCs/>
          <w:color w:val="000000" w:themeColor="text1"/>
          <w:sz w:val="22"/>
          <w:szCs w:val="22"/>
        </w:rPr>
      </w:pPr>
    </w:p>
    <w:p w14:paraId="2E04CF48" w14:textId="77777777" w:rsidR="00DE3901" w:rsidRDefault="00DE3901" w:rsidP="00DE3901">
      <w:pPr>
        <w:spacing w:line="360" w:lineRule="auto"/>
        <w:rPr>
          <w:rFonts w:asciiTheme="minorBidi" w:eastAsia="Arial Nova" w:hAnsiTheme="minorBidi"/>
          <w:b/>
          <w:bCs/>
          <w:color w:val="000000" w:themeColor="text1"/>
          <w:sz w:val="22"/>
          <w:szCs w:val="22"/>
        </w:rPr>
      </w:pPr>
    </w:p>
    <w:p w14:paraId="11E2E55A" w14:textId="77777777" w:rsidR="00DE3901" w:rsidRDefault="00DE3901" w:rsidP="00DE3901">
      <w:pPr>
        <w:spacing w:line="360" w:lineRule="auto"/>
        <w:rPr>
          <w:rFonts w:asciiTheme="minorBidi" w:eastAsia="Arial Nova" w:hAnsiTheme="minorBidi"/>
          <w:b/>
          <w:bCs/>
          <w:color w:val="000000" w:themeColor="text1"/>
          <w:sz w:val="22"/>
          <w:szCs w:val="22"/>
        </w:rPr>
      </w:pPr>
    </w:p>
    <w:p w14:paraId="3E9A75EB" w14:textId="77777777" w:rsidR="00DE3901" w:rsidRDefault="00DE3901" w:rsidP="00DE3901">
      <w:pPr>
        <w:spacing w:line="360" w:lineRule="auto"/>
        <w:rPr>
          <w:rFonts w:asciiTheme="minorBidi" w:eastAsia="Arial Nova" w:hAnsiTheme="minorBidi"/>
          <w:b/>
          <w:bCs/>
          <w:color w:val="000000" w:themeColor="text1"/>
          <w:sz w:val="22"/>
          <w:szCs w:val="22"/>
        </w:rPr>
      </w:pPr>
    </w:p>
    <w:p w14:paraId="70B83231" w14:textId="48855854" w:rsidR="3EA1690F" w:rsidRPr="00DE3901" w:rsidRDefault="3EA1690F" w:rsidP="00DE3901">
      <w:pPr>
        <w:spacing w:line="360" w:lineRule="auto"/>
        <w:rPr>
          <w:rFonts w:asciiTheme="minorBidi" w:eastAsia="Arial Nova" w:hAnsiTheme="minorBidi"/>
          <w:b/>
          <w:bCs/>
          <w:color w:val="000000" w:themeColor="text1"/>
          <w:sz w:val="22"/>
          <w:szCs w:val="22"/>
        </w:rPr>
      </w:pPr>
      <w:r w:rsidRPr="00DE3901">
        <w:rPr>
          <w:rFonts w:asciiTheme="minorBidi" w:eastAsia="Arial Nova" w:hAnsiTheme="minorBidi"/>
          <w:b/>
          <w:bCs/>
          <w:color w:val="000000" w:themeColor="text1"/>
          <w:sz w:val="22"/>
          <w:szCs w:val="22"/>
        </w:rPr>
        <w:lastRenderedPageBreak/>
        <w:t>Reference List</w:t>
      </w:r>
    </w:p>
    <w:p w14:paraId="4AA90C80" w14:textId="77777777" w:rsidR="00DE3901" w:rsidRPr="00DE3901" w:rsidRDefault="00DE3901" w:rsidP="00DE3901">
      <w:pPr>
        <w:spacing w:line="360" w:lineRule="auto"/>
        <w:rPr>
          <w:rFonts w:asciiTheme="minorBidi" w:eastAsia="Arial Nova" w:hAnsiTheme="minorBidi"/>
          <w:b/>
          <w:bCs/>
          <w:color w:val="000000" w:themeColor="text1"/>
          <w:sz w:val="22"/>
          <w:szCs w:val="22"/>
        </w:rPr>
      </w:pPr>
    </w:p>
    <w:p w14:paraId="656A7171" w14:textId="77777777" w:rsidR="00E8270E" w:rsidRPr="00DE3901" w:rsidRDefault="00000000" w:rsidP="00DE3901">
      <w:pPr>
        <w:pStyle w:val="ListParagraph"/>
        <w:numPr>
          <w:ilvl w:val="0"/>
          <w:numId w:val="4"/>
        </w:numPr>
        <w:spacing w:after="140" w:line="360" w:lineRule="auto"/>
        <w:rPr>
          <w:rFonts w:asciiTheme="minorBidi" w:hAnsiTheme="minorBidi"/>
          <w:sz w:val="22"/>
          <w:szCs w:val="22"/>
        </w:rPr>
      </w:pPr>
      <w:r w:rsidRPr="00DE3901">
        <w:rPr>
          <w:rFonts w:asciiTheme="minorBidi" w:hAnsiTheme="minorBidi"/>
          <w:sz w:val="22"/>
          <w:szCs w:val="22"/>
        </w:rPr>
        <w:t>Care Quality Commission (2025) Regulation 17: Good governance. Available at: https://www.cqc.org.uk/guidance-providers/regulations/regulation-17-good-governance (Accessed: 25 October 2026).</w:t>
      </w:r>
    </w:p>
    <w:p w14:paraId="756A4BF1" w14:textId="77777777" w:rsidR="00DE3901" w:rsidRPr="00DE3901" w:rsidRDefault="00DE3901" w:rsidP="00DE3901">
      <w:pPr>
        <w:pStyle w:val="ListParagraph"/>
        <w:spacing w:after="140" w:line="360" w:lineRule="auto"/>
        <w:rPr>
          <w:rFonts w:asciiTheme="minorBidi" w:hAnsiTheme="minorBidi"/>
          <w:sz w:val="22"/>
          <w:szCs w:val="22"/>
        </w:rPr>
      </w:pPr>
    </w:p>
    <w:p w14:paraId="3F8EEEC4" w14:textId="77777777" w:rsidR="00E8270E" w:rsidRPr="00DE3901" w:rsidRDefault="00000000" w:rsidP="00DE3901">
      <w:pPr>
        <w:pStyle w:val="ListParagraph"/>
        <w:numPr>
          <w:ilvl w:val="0"/>
          <w:numId w:val="4"/>
        </w:numPr>
        <w:spacing w:after="140" w:line="360" w:lineRule="auto"/>
        <w:rPr>
          <w:rFonts w:asciiTheme="minorBidi" w:hAnsiTheme="minorBidi"/>
          <w:sz w:val="22"/>
          <w:szCs w:val="22"/>
        </w:rPr>
      </w:pPr>
      <w:r w:rsidRPr="00DE3901">
        <w:rPr>
          <w:rFonts w:asciiTheme="minorBidi" w:hAnsiTheme="minorBidi"/>
          <w:sz w:val="22"/>
          <w:szCs w:val="22"/>
        </w:rPr>
        <w:t xml:space="preserve">Department for Education (2026) </w:t>
      </w:r>
      <w:r w:rsidRPr="00DE3901">
        <w:rPr>
          <w:rFonts w:asciiTheme="minorBidi" w:hAnsiTheme="minorBidi"/>
          <w:i/>
          <w:sz w:val="22"/>
          <w:szCs w:val="22"/>
        </w:rPr>
        <w:t>Working together to safeguard children: statutory guidance</w:t>
      </w:r>
      <w:r w:rsidRPr="00DE3901">
        <w:rPr>
          <w:rFonts w:asciiTheme="minorBidi" w:hAnsiTheme="minorBidi"/>
          <w:sz w:val="22"/>
          <w:szCs w:val="22"/>
        </w:rPr>
        <w:t>. Available at: https://www.gov.uk/government/publications/working-together-to-safeguard-children--2 (Accessed: 25 October 2026).</w:t>
      </w:r>
    </w:p>
    <w:p w14:paraId="58B20A9F" w14:textId="77777777" w:rsidR="00DE3901" w:rsidRPr="00DE3901" w:rsidRDefault="00DE3901" w:rsidP="00DE3901">
      <w:pPr>
        <w:pStyle w:val="ListParagraph"/>
        <w:spacing w:after="140" w:line="360" w:lineRule="auto"/>
        <w:rPr>
          <w:rFonts w:asciiTheme="minorBidi" w:hAnsiTheme="minorBidi"/>
          <w:sz w:val="22"/>
          <w:szCs w:val="22"/>
        </w:rPr>
      </w:pPr>
    </w:p>
    <w:p w14:paraId="696AB290" w14:textId="77777777" w:rsidR="00E8270E" w:rsidRPr="00DE3901" w:rsidRDefault="00000000" w:rsidP="00DE3901">
      <w:pPr>
        <w:pStyle w:val="ListParagraph"/>
        <w:numPr>
          <w:ilvl w:val="0"/>
          <w:numId w:val="4"/>
        </w:numPr>
        <w:spacing w:after="140" w:line="360" w:lineRule="auto"/>
        <w:rPr>
          <w:rFonts w:asciiTheme="minorBidi" w:hAnsiTheme="minorBidi"/>
          <w:sz w:val="22"/>
          <w:szCs w:val="22"/>
        </w:rPr>
      </w:pPr>
      <w:r w:rsidRPr="00DE3901">
        <w:rPr>
          <w:rFonts w:asciiTheme="minorBidi" w:hAnsiTheme="minorBidi"/>
          <w:sz w:val="22"/>
          <w:szCs w:val="22"/>
        </w:rPr>
        <w:t xml:space="preserve">Goffman, E. (1959) </w:t>
      </w:r>
      <w:r w:rsidRPr="00DE3901">
        <w:rPr>
          <w:rFonts w:asciiTheme="minorBidi" w:hAnsiTheme="minorBidi"/>
          <w:i/>
          <w:sz w:val="22"/>
          <w:szCs w:val="22"/>
        </w:rPr>
        <w:t>The presentation of self in everyday life</w:t>
      </w:r>
      <w:r w:rsidRPr="00DE3901">
        <w:rPr>
          <w:rFonts w:asciiTheme="minorBidi" w:hAnsiTheme="minorBidi"/>
          <w:sz w:val="22"/>
          <w:szCs w:val="22"/>
        </w:rPr>
        <w:t>. New York: Doubleday.</w:t>
      </w:r>
    </w:p>
    <w:p w14:paraId="63655120" w14:textId="77777777" w:rsidR="00DE3901" w:rsidRPr="00DE3901" w:rsidRDefault="00DE3901" w:rsidP="00DE3901">
      <w:pPr>
        <w:pStyle w:val="ListParagraph"/>
        <w:spacing w:after="140" w:line="360" w:lineRule="auto"/>
        <w:rPr>
          <w:rFonts w:asciiTheme="minorBidi" w:hAnsiTheme="minorBidi"/>
          <w:sz w:val="22"/>
          <w:szCs w:val="22"/>
        </w:rPr>
      </w:pPr>
    </w:p>
    <w:p w14:paraId="3D512497" w14:textId="77777777" w:rsidR="00E8270E" w:rsidRPr="00DE3901" w:rsidRDefault="00000000" w:rsidP="00DE3901">
      <w:pPr>
        <w:pStyle w:val="ListParagraph"/>
        <w:numPr>
          <w:ilvl w:val="0"/>
          <w:numId w:val="4"/>
        </w:numPr>
        <w:spacing w:after="140" w:line="360" w:lineRule="auto"/>
        <w:rPr>
          <w:rFonts w:asciiTheme="minorBidi" w:hAnsiTheme="minorBidi"/>
          <w:sz w:val="22"/>
          <w:szCs w:val="22"/>
        </w:rPr>
      </w:pPr>
      <w:r w:rsidRPr="00DE3901">
        <w:rPr>
          <w:rFonts w:asciiTheme="minorBidi" w:hAnsiTheme="minorBidi"/>
          <w:sz w:val="22"/>
          <w:szCs w:val="22"/>
        </w:rPr>
        <w:t xml:space="preserve">Goleman, D. (1995) </w:t>
      </w:r>
      <w:r w:rsidRPr="00DE3901">
        <w:rPr>
          <w:rFonts w:asciiTheme="minorBidi" w:hAnsiTheme="minorBidi"/>
          <w:i/>
          <w:sz w:val="22"/>
          <w:szCs w:val="22"/>
        </w:rPr>
        <w:t>Emotional intelligence: why it can matter more than IQ</w:t>
      </w:r>
      <w:r w:rsidRPr="00DE3901">
        <w:rPr>
          <w:rFonts w:asciiTheme="minorBidi" w:hAnsiTheme="minorBidi"/>
          <w:sz w:val="22"/>
          <w:szCs w:val="22"/>
        </w:rPr>
        <w:t>. New York: Bantam Books.</w:t>
      </w:r>
    </w:p>
    <w:p w14:paraId="0439F98D" w14:textId="77777777" w:rsidR="00DE3901" w:rsidRPr="00DE3901" w:rsidRDefault="00DE3901" w:rsidP="00DE3901">
      <w:pPr>
        <w:pStyle w:val="ListParagraph"/>
        <w:spacing w:after="140" w:line="360" w:lineRule="auto"/>
        <w:rPr>
          <w:rFonts w:asciiTheme="minorBidi" w:hAnsiTheme="minorBidi"/>
          <w:sz w:val="22"/>
          <w:szCs w:val="22"/>
        </w:rPr>
      </w:pPr>
    </w:p>
    <w:p w14:paraId="6CF58C5F" w14:textId="77777777" w:rsidR="00E8270E" w:rsidRPr="00DE3901" w:rsidRDefault="00000000" w:rsidP="00DE3901">
      <w:pPr>
        <w:pStyle w:val="ListParagraph"/>
        <w:numPr>
          <w:ilvl w:val="0"/>
          <w:numId w:val="4"/>
        </w:numPr>
        <w:spacing w:after="140" w:line="360" w:lineRule="auto"/>
        <w:rPr>
          <w:rFonts w:asciiTheme="minorBidi" w:hAnsiTheme="minorBidi"/>
          <w:sz w:val="22"/>
          <w:szCs w:val="22"/>
        </w:rPr>
      </w:pPr>
      <w:r w:rsidRPr="00DE3901">
        <w:rPr>
          <w:rFonts w:asciiTheme="minorBidi" w:hAnsiTheme="minorBidi"/>
          <w:sz w:val="22"/>
          <w:szCs w:val="22"/>
        </w:rPr>
        <w:t xml:space="preserve">Lewin, K. (1947) ‘Frontiers in group dynamics: Concept, method and reality in social science; social equilibria and social change’, </w:t>
      </w:r>
      <w:r w:rsidRPr="00DE3901">
        <w:rPr>
          <w:rFonts w:asciiTheme="minorBidi" w:hAnsiTheme="minorBidi"/>
          <w:i/>
          <w:sz w:val="22"/>
          <w:szCs w:val="22"/>
        </w:rPr>
        <w:t>Human Relations</w:t>
      </w:r>
      <w:r w:rsidRPr="00DE3901">
        <w:rPr>
          <w:rFonts w:asciiTheme="minorBidi" w:hAnsiTheme="minorBidi"/>
          <w:sz w:val="22"/>
          <w:szCs w:val="22"/>
        </w:rPr>
        <w:t>, 1(1), pp. 5–41. Available at: https://doi.org/10.1177/001872674700100103 (Accessed: 25 October 2026).</w:t>
      </w:r>
    </w:p>
    <w:p w14:paraId="09C091A4" w14:textId="77777777" w:rsidR="00DE3901" w:rsidRPr="00DE3901" w:rsidRDefault="00DE3901" w:rsidP="00DE3901">
      <w:pPr>
        <w:pStyle w:val="ListParagraph"/>
        <w:spacing w:after="140" w:line="360" w:lineRule="auto"/>
        <w:rPr>
          <w:rFonts w:asciiTheme="minorBidi" w:hAnsiTheme="minorBidi"/>
          <w:sz w:val="22"/>
          <w:szCs w:val="22"/>
        </w:rPr>
      </w:pPr>
    </w:p>
    <w:p w14:paraId="2316F859" w14:textId="77777777" w:rsidR="00E8270E" w:rsidRPr="00DE3901" w:rsidRDefault="00000000" w:rsidP="00DE3901">
      <w:pPr>
        <w:pStyle w:val="ListParagraph"/>
        <w:numPr>
          <w:ilvl w:val="0"/>
          <w:numId w:val="4"/>
        </w:numPr>
        <w:spacing w:after="140" w:line="360" w:lineRule="auto"/>
        <w:rPr>
          <w:rFonts w:asciiTheme="minorBidi" w:hAnsiTheme="minorBidi"/>
          <w:sz w:val="22"/>
          <w:szCs w:val="22"/>
        </w:rPr>
      </w:pPr>
      <w:r w:rsidRPr="00DE3901">
        <w:rPr>
          <w:rFonts w:asciiTheme="minorBidi" w:hAnsiTheme="minorBidi"/>
          <w:sz w:val="22"/>
          <w:szCs w:val="22"/>
        </w:rPr>
        <w:t xml:space="preserve">NHS England (2023a) </w:t>
      </w:r>
      <w:r w:rsidRPr="00DE3901">
        <w:rPr>
          <w:rFonts w:asciiTheme="minorBidi" w:hAnsiTheme="minorBidi"/>
          <w:i/>
          <w:sz w:val="22"/>
          <w:szCs w:val="22"/>
        </w:rPr>
        <w:t>NHS equality, diversity and inclusion improvement plan</w:t>
      </w:r>
      <w:r w:rsidRPr="00DE3901">
        <w:rPr>
          <w:rFonts w:asciiTheme="minorBidi" w:hAnsiTheme="minorBidi"/>
          <w:sz w:val="22"/>
          <w:szCs w:val="22"/>
        </w:rPr>
        <w:t>. Available at: https://www.england.nhs.uk/publication/nhs-edi-improvement-plan/ (Accessed: 25 October 2026).</w:t>
      </w:r>
    </w:p>
    <w:p w14:paraId="13CD4A81" w14:textId="77777777" w:rsidR="00DE3901" w:rsidRPr="00DE3901" w:rsidRDefault="00DE3901" w:rsidP="00DE3901">
      <w:pPr>
        <w:pStyle w:val="ListParagraph"/>
        <w:spacing w:after="140" w:line="360" w:lineRule="auto"/>
        <w:rPr>
          <w:rFonts w:asciiTheme="minorBidi" w:hAnsiTheme="minorBidi"/>
          <w:sz w:val="22"/>
          <w:szCs w:val="22"/>
        </w:rPr>
      </w:pPr>
    </w:p>
    <w:p w14:paraId="43422E19" w14:textId="77777777" w:rsidR="00E8270E" w:rsidRPr="00DE3901" w:rsidRDefault="00000000" w:rsidP="00DE3901">
      <w:pPr>
        <w:pStyle w:val="ListParagraph"/>
        <w:numPr>
          <w:ilvl w:val="0"/>
          <w:numId w:val="4"/>
        </w:numPr>
        <w:spacing w:after="140" w:line="360" w:lineRule="auto"/>
        <w:rPr>
          <w:rFonts w:asciiTheme="minorBidi" w:hAnsiTheme="minorBidi"/>
          <w:sz w:val="22"/>
          <w:szCs w:val="22"/>
        </w:rPr>
      </w:pPr>
      <w:r w:rsidRPr="00DE3901">
        <w:rPr>
          <w:rFonts w:asciiTheme="minorBidi" w:hAnsiTheme="minorBidi"/>
          <w:sz w:val="22"/>
          <w:szCs w:val="22"/>
        </w:rPr>
        <w:t xml:space="preserve">NHS England (2023b) </w:t>
      </w:r>
      <w:r w:rsidRPr="00DE3901">
        <w:rPr>
          <w:rFonts w:asciiTheme="minorBidi" w:hAnsiTheme="minorBidi"/>
          <w:i/>
          <w:sz w:val="22"/>
          <w:szCs w:val="22"/>
        </w:rPr>
        <w:t>Improving patient safety culture: a practical guide</w:t>
      </w:r>
      <w:r w:rsidRPr="00DE3901">
        <w:rPr>
          <w:rFonts w:asciiTheme="minorBidi" w:hAnsiTheme="minorBidi"/>
          <w:sz w:val="22"/>
          <w:szCs w:val="22"/>
        </w:rPr>
        <w:t>. Available at: https://www.england.nhs.uk/commissioning/wp-content/uploads/2023/07/improving-patient-safety-culture-a-practical-guide-v2.pdf (Accessed: 25 October 2026).</w:t>
      </w:r>
    </w:p>
    <w:p w14:paraId="12E782C8" w14:textId="77777777" w:rsidR="00DE3901" w:rsidRPr="00DE3901" w:rsidRDefault="00DE3901" w:rsidP="00DE3901">
      <w:pPr>
        <w:pStyle w:val="ListParagraph"/>
        <w:spacing w:after="140" w:line="360" w:lineRule="auto"/>
        <w:rPr>
          <w:rFonts w:asciiTheme="minorBidi" w:hAnsiTheme="minorBidi"/>
          <w:sz w:val="22"/>
          <w:szCs w:val="22"/>
        </w:rPr>
      </w:pPr>
    </w:p>
    <w:p w14:paraId="5CEF3EA9" w14:textId="77777777" w:rsidR="00E8270E" w:rsidRPr="00DE3901" w:rsidRDefault="00000000" w:rsidP="00DE3901">
      <w:pPr>
        <w:pStyle w:val="ListParagraph"/>
        <w:numPr>
          <w:ilvl w:val="0"/>
          <w:numId w:val="4"/>
        </w:numPr>
        <w:spacing w:after="140" w:line="360" w:lineRule="auto"/>
        <w:rPr>
          <w:rFonts w:asciiTheme="minorBidi" w:hAnsiTheme="minorBidi"/>
          <w:sz w:val="22"/>
          <w:szCs w:val="22"/>
        </w:rPr>
      </w:pPr>
      <w:r w:rsidRPr="00DE3901">
        <w:rPr>
          <w:rFonts w:asciiTheme="minorBidi" w:hAnsiTheme="minorBidi"/>
          <w:sz w:val="22"/>
          <w:szCs w:val="22"/>
        </w:rPr>
        <w:t xml:space="preserve">Social Work England (2019) </w:t>
      </w:r>
      <w:r w:rsidRPr="00DE3901">
        <w:rPr>
          <w:rFonts w:asciiTheme="minorBidi" w:hAnsiTheme="minorBidi"/>
          <w:i/>
          <w:sz w:val="22"/>
          <w:szCs w:val="22"/>
        </w:rPr>
        <w:t>Professional standards</w:t>
      </w:r>
      <w:r w:rsidRPr="00DE3901">
        <w:rPr>
          <w:rFonts w:asciiTheme="minorBidi" w:hAnsiTheme="minorBidi"/>
          <w:sz w:val="22"/>
          <w:szCs w:val="22"/>
        </w:rPr>
        <w:t>. Available at: https://www.socialworkengland.org.uk/standards/professional-standards (Accessed: 25 October 2026).</w:t>
      </w:r>
    </w:p>
    <w:p w14:paraId="17E2C9E3" w14:textId="77777777" w:rsidR="00DE3901" w:rsidRPr="00DE3901" w:rsidRDefault="00DE3901" w:rsidP="00DE3901">
      <w:pPr>
        <w:pStyle w:val="ListParagraph"/>
        <w:spacing w:after="140" w:line="360" w:lineRule="auto"/>
        <w:rPr>
          <w:rFonts w:asciiTheme="minorBidi" w:hAnsiTheme="minorBidi"/>
          <w:sz w:val="22"/>
          <w:szCs w:val="22"/>
        </w:rPr>
      </w:pPr>
    </w:p>
    <w:p w14:paraId="6143C178" w14:textId="77777777" w:rsidR="00E8270E" w:rsidRPr="00DE3901" w:rsidRDefault="00000000" w:rsidP="00DE3901">
      <w:pPr>
        <w:pStyle w:val="ListParagraph"/>
        <w:numPr>
          <w:ilvl w:val="0"/>
          <w:numId w:val="4"/>
        </w:numPr>
        <w:spacing w:after="140" w:line="360" w:lineRule="auto"/>
        <w:rPr>
          <w:rFonts w:asciiTheme="minorBidi" w:hAnsiTheme="minorBidi"/>
          <w:sz w:val="22"/>
          <w:szCs w:val="22"/>
        </w:rPr>
      </w:pPr>
      <w:r w:rsidRPr="00DE3901">
        <w:rPr>
          <w:rFonts w:asciiTheme="minorBidi" w:hAnsiTheme="minorBidi"/>
          <w:sz w:val="22"/>
          <w:szCs w:val="22"/>
        </w:rPr>
        <w:lastRenderedPageBreak/>
        <w:t xml:space="preserve">Social Work England (n.d.-a) </w:t>
      </w:r>
      <w:r w:rsidRPr="00DE3901">
        <w:rPr>
          <w:rFonts w:asciiTheme="minorBidi" w:hAnsiTheme="minorBidi"/>
          <w:i/>
          <w:sz w:val="22"/>
          <w:szCs w:val="22"/>
        </w:rPr>
        <w:t>About social work</w:t>
      </w:r>
      <w:r w:rsidRPr="00DE3901">
        <w:rPr>
          <w:rFonts w:asciiTheme="minorBidi" w:hAnsiTheme="minorBidi"/>
          <w:sz w:val="22"/>
          <w:szCs w:val="22"/>
        </w:rPr>
        <w:t>. Available at: https://www.socialworkengland.org.uk/about/about-social-work/ (Accessed: 25 October 2026).</w:t>
      </w:r>
    </w:p>
    <w:p w14:paraId="5EF2C4D3" w14:textId="77777777" w:rsidR="00DE3901" w:rsidRPr="00DE3901" w:rsidRDefault="00DE3901" w:rsidP="00DE3901">
      <w:pPr>
        <w:pStyle w:val="ListParagraph"/>
        <w:spacing w:after="140" w:line="360" w:lineRule="auto"/>
        <w:rPr>
          <w:rFonts w:asciiTheme="minorBidi" w:hAnsiTheme="minorBidi"/>
          <w:sz w:val="22"/>
          <w:szCs w:val="22"/>
        </w:rPr>
      </w:pPr>
    </w:p>
    <w:p w14:paraId="7F61FDE5" w14:textId="77777777" w:rsidR="00E8270E" w:rsidRPr="00DE3901" w:rsidRDefault="00000000" w:rsidP="00DE3901">
      <w:pPr>
        <w:pStyle w:val="ListParagraph"/>
        <w:numPr>
          <w:ilvl w:val="0"/>
          <w:numId w:val="4"/>
        </w:numPr>
        <w:spacing w:after="140" w:line="360" w:lineRule="auto"/>
        <w:rPr>
          <w:rFonts w:asciiTheme="minorBidi" w:hAnsiTheme="minorBidi"/>
          <w:sz w:val="22"/>
          <w:szCs w:val="22"/>
        </w:rPr>
      </w:pPr>
      <w:r w:rsidRPr="00DE3901">
        <w:rPr>
          <w:rFonts w:asciiTheme="minorBidi" w:hAnsiTheme="minorBidi"/>
          <w:sz w:val="22"/>
          <w:szCs w:val="22"/>
        </w:rPr>
        <w:t xml:space="preserve">Social Work England (n.d.-b) </w:t>
      </w:r>
      <w:r w:rsidRPr="00DE3901">
        <w:rPr>
          <w:rFonts w:asciiTheme="minorBidi" w:hAnsiTheme="minorBidi"/>
          <w:i/>
          <w:sz w:val="22"/>
          <w:szCs w:val="22"/>
        </w:rPr>
        <w:t>UK applicant guidance</w:t>
      </w:r>
      <w:r w:rsidRPr="00DE3901">
        <w:rPr>
          <w:rFonts w:asciiTheme="minorBidi" w:hAnsiTheme="minorBidi"/>
          <w:sz w:val="22"/>
          <w:szCs w:val="22"/>
        </w:rPr>
        <w:t>. Available at: https://www.socialworkengland.org.uk/registration/uk-applicant-guidance/ (Accessed: 25 October 2026).</w:t>
      </w:r>
    </w:p>
    <w:p w14:paraId="785FEE5E" w14:textId="77777777" w:rsidR="00DE3901" w:rsidRPr="00DE3901" w:rsidRDefault="00DE3901" w:rsidP="00DE3901">
      <w:pPr>
        <w:pStyle w:val="ListParagraph"/>
        <w:spacing w:after="140" w:line="360" w:lineRule="auto"/>
        <w:rPr>
          <w:rFonts w:asciiTheme="minorBidi" w:hAnsiTheme="minorBidi"/>
          <w:sz w:val="22"/>
          <w:szCs w:val="22"/>
        </w:rPr>
      </w:pPr>
    </w:p>
    <w:p w14:paraId="6D562A35" w14:textId="77777777" w:rsidR="00E8270E" w:rsidRPr="00DE3901" w:rsidRDefault="00000000" w:rsidP="00DE3901">
      <w:pPr>
        <w:pStyle w:val="ListParagraph"/>
        <w:numPr>
          <w:ilvl w:val="0"/>
          <w:numId w:val="4"/>
        </w:numPr>
        <w:spacing w:after="140" w:line="360" w:lineRule="auto"/>
        <w:rPr>
          <w:rFonts w:asciiTheme="minorBidi" w:hAnsiTheme="minorBidi"/>
          <w:sz w:val="22"/>
          <w:szCs w:val="22"/>
        </w:rPr>
      </w:pPr>
      <w:r w:rsidRPr="00DE3901">
        <w:rPr>
          <w:rFonts w:asciiTheme="minorBidi" w:hAnsiTheme="minorBidi"/>
          <w:sz w:val="22"/>
          <w:szCs w:val="22"/>
        </w:rPr>
        <w:t xml:space="preserve">Wenger, E. (1998) </w:t>
      </w:r>
      <w:r w:rsidRPr="00DE3901">
        <w:rPr>
          <w:rFonts w:asciiTheme="minorBidi" w:hAnsiTheme="minorBidi"/>
          <w:i/>
          <w:sz w:val="22"/>
          <w:szCs w:val="22"/>
        </w:rPr>
        <w:t>Communities of practice: learning, meaning, and identity</w:t>
      </w:r>
      <w:r w:rsidRPr="00DE3901">
        <w:rPr>
          <w:rFonts w:asciiTheme="minorBidi" w:hAnsiTheme="minorBidi"/>
          <w:sz w:val="22"/>
          <w:szCs w:val="22"/>
        </w:rPr>
        <w:t>. Cambridge: Cambridge University Press.</w:t>
      </w:r>
    </w:p>
    <w:p w14:paraId="1D9E2260" w14:textId="77777777" w:rsidR="021F216E" w:rsidRDefault="021F216E" w:rsidP="021F216E">
      <w:pPr>
        <w:rPr>
          <w:rFonts w:ascii="Aptos" w:eastAsia="Aptos" w:hAnsi="Aptos" w:cs="Aptos"/>
          <w:color w:val="000000" w:themeColor="text1"/>
          <w:sz w:val="44"/>
          <w:szCs w:val="44"/>
        </w:rPr>
      </w:pPr>
    </w:p>
    <w:p w14:paraId="56997EBC" w14:textId="77777777" w:rsidR="021F216E" w:rsidRDefault="021F216E" w:rsidP="021F216E">
      <w:pPr>
        <w:rPr>
          <w:rFonts w:ascii="Aptos" w:eastAsia="Aptos" w:hAnsi="Aptos" w:cs="Aptos"/>
          <w:color w:val="000000" w:themeColor="text1"/>
          <w:sz w:val="44"/>
          <w:szCs w:val="44"/>
        </w:rPr>
      </w:pPr>
    </w:p>
    <w:p w14:paraId="599FE589" w14:textId="77777777" w:rsidR="021F216E" w:rsidRDefault="021F216E" w:rsidP="021F216E">
      <w:pPr>
        <w:rPr>
          <w:rFonts w:ascii="Aptos" w:eastAsia="Aptos" w:hAnsi="Aptos" w:cs="Aptos"/>
          <w:color w:val="000000" w:themeColor="text1"/>
        </w:rPr>
      </w:pPr>
    </w:p>
    <w:p w14:paraId="6635A08B" w14:textId="77777777" w:rsidR="021F216E" w:rsidRDefault="021F216E" w:rsidP="021F216E">
      <w:pPr>
        <w:rPr>
          <w:rFonts w:ascii="Aptos" w:eastAsia="Aptos" w:hAnsi="Aptos" w:cs="Aptos"/>
          <w:color w:val="000000" w:themeColor="text1"/>
        </w:rPr>
      </w:pPr>
    </w:p>
    <w:p w14:paraId="325CE44A" w14:textId="77777777" w:rsidR="021F216E" w:rsidRDefault="021F216E" w:rsidP="021F216E">
      <w:pPr>
        <w:rPr>
          <w:rFonts w:ascii="Aptos" w:eastAsia="Aptos" w:hAnsi="Aptos" w:cs="Aptos"/>
          <w:color w:val="000000" w:themeColor="text1"/>
        </w:rPr>
      </w:pPr>
    </w:p>
    <w:p w14:paraId="30AEC506" w14:textId="77777777" w:rsidR="021F216E" w:rsidRDefault="021F216E" w:rsidP="021F216E">
      <w:pPr>
        <w:rPr>
          <w:rFonts w:ascii="Aptos" w:eastAsia="Aptos" w:hAnsi="Aptos" w:cs="Aptos"/>
          <w:color w:val="000000" w:themeColor="text1"/>
        </w:rPr>
      </w:pPr>
    </w:p>
    <w:p w14:paraId="3BC93E5D" w14:textId="77777777" w:rsidR="021F216E" w:rsidRDefault="021F216E" w:rsidP="021F216E">
      <w:pPr>
        <w:rPr>
          <w:rFonts w:ascii="Aptos" w:eastAsia="Aptos" w:hAnsi="Aptos" w:cs="Aptos"/>
          <w:color w:val="000000" w:themeColor="text1"/>
        </w:rPr>
      </w:pPr>
    </w:p>
    <w:p w14:paraId="326A3EB1" w14:textId="77777777" w:rsidR="021F216E" w:rsidRDefault="021F216E" w:rsidP="021F216E">
      <w:pPr>
        <w:rPr>
          <w:rFonts w:ascii="Aptos" w:eastAsia="Aptos" w:hAnsi="Aptos" w:cs="Aptos"/>
          <w:color w:val="000000" w:themeColor="text1"/>
        </w:rPr>
      </w:pPr>
    </w:p>
    <w:p w14:paraId="30F3DC07" w14:textId="77777777" w:rsidR="021F216E" w:rsidRDefault="021F216E" w:rsidP="021F216E">
      <w:pPr>
        <w:rPr>
          <w:rFonts w:ascii="Aptos" w:eastAsia="Aptos" w:hAnsi="Aptos" w:cs="Aptos"/>
          <w:color w:val="000000" w:themeColor="text1"/>
        </w:rPr>
      </w:pPr>
    </w:p>
    <w:p w14:paraId="164CB636" w14:textId="77777777" w:rsidR="021F216E" w:rsidRDefault="021F216E" w:rsidP="021F216E">
      <w:pPr>
        <w:rPr>
          <w:rFonts w:ascii="Aptos" w:eastAsia="Aptos" w:hAnsi="Aptos" w:cs="Aptos"/>
          <w:color w:val="000000" w:themeColor="text1"/>
        </w:rPr>
      </w:pPr>
    </w:p>
    <w:p w14:paraId="17F6FBE7" w14:textId="77777777" w:rsidR="021F216E" w:rsidRDefault="021F216E" w:rsidP="021F216E">
      <w:pPr>
        <w:rPr>
          <w:rFonts w:ascii="Aptos" w:eastAsia="Aptos" w:hAnsi="Aptos" w:cs="Aptos"/>
          <w:color w:val="000000" w:themeColor="text1"/>
        </w:rPr>
      </w:pPr>
    </w:p>
    <w:p w14:paraId="792A8EED" w14:textId="77777777" w:rsidR="021F216E" w:rsidRDefault="021F216E" w:rsidP="021F216E">
      <w:pPr>
        <w:rPr>
          <w:rFonts w:ascii="Aptos" w:eastAsia="Aptos" w:hAnsi="Aptos" w:cs="Aptos"/>
          <w:color w:val="000000" w:themeColor="text1"/>
        </w:rPr>
      </w:pPr>
    </w:p>
    <w:p w14:paraId="70BA1B45" w14:textId="77777777" w:rsidR="021F216E" w:rsidRDefault="021F216E" w:rsidP="021F216E">
      <w:pPr>
        <w:rPr>
          <w:rFonts w:ascii="Aptos" w:eastAsia="Aptos" w:hAnsi="Aptos" w:cs="Aptos"/>
          <w:color w:val="000000" w:themeColor="text1"/>
        </w:rPr>
      </w:pPr>
    </w:p>
    <w:p w14:paraId="2EB52BF7" w14:textId="77777777" w:rsidR="021F216E" w:rsidRDefault="021F216E" w:rsidP="021F216E">
      <w:pPr>
        <w:rPr>
          <w:rFonts w:ascii="Aptos" w:eastAsia="Aptos" w:hAnsi="Aptos" w:cs="Aptos"/>
          <w:color w:val="000000" w:themeColor="text1"/>
        </w:rPr>
      </w:pPr>
    </w:p>
    <w:p w14:paraId="77646CFB" w14:textId="77777777" w:rsidR="021F216E" w:rsidRDefault="021F216E" w:rsidP="021F216E">
      <w:pPr>
        <w:rPr>
          <w:rFonts w:ascii="Aptos" w:eastAsia="Aptos" w:hAnsi="Aptos" w:cs="Aptos"/>
          <w:color w:val="000000" w:themeColor="text1"/>
        </w:rPr>
      </w:pPr>
    </w:p>
    <w:p w14:paraId="62B5D99C" w14:textId="77777777" w:rsidR="021F216E" w:rsidRDefault="021F216E" w:rsidP="021F216E">
      <w:pPr>
        <w:rPr>
          <w:rFonts w:ascii="Aptos" w:eastAsia="Aptos" w:hAnsi="Aptos" w:cs="Aptos"/>
          <w:color w:val="000000" w:themeColor="text1"/>
        </w:rPr>
      </w:pPr>
    </w:p>
    <w:sectPr w:rsidR="021F216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EE9C3" w14:textId="77777777" w:rsidR="009318D4" w:rsidRDefault="009318D4">
      <w:pPr>
        <w:spacing w:after="0" w:line="240" w:lineRule="auto"/>
      </w:pPr>
    </w:p>
  </w:endnote>
  <w:endnote w:type="continuationSeparator" w:id="0">
    <w:p w14:paraId="7166F1DF" w14:textId="77777777" w:rsidR="009318D4" w:rsidRDefault="009318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624CB04B" w14:textId="77777777"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1418EB"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8D82D" w14:textId="77777777" w:rsidR="009318D4" w:rsidRDefault="009318D4">
      <w:pPr>
        <w:spacing w:after="0" w:line="240" w:lineRule="auto"/>
      </w:pPr>
    </w:p>
  </w:footnote>
  <w:footnote w:type="continuationSeparator" w:id="0">
    <w:p w14:paraId="024CD646" w14:textId="77777777" w:rsidR="009318D4" w:rsidRDefault="009318D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55465AF"/>
    <w:multiLevelType w:val="hybridMultilevel"/>
    <w:tmpl w:val="676C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3"/>
  </w:num>
  <w:num w:numId="3" w16cid:durableId="1418599781">
    <w:abstractNumId w:val="2"/>
  </w:num>
  <w:num w:numId="4" w16cid:durableId="456335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6B36"/>
    <w:rsid w:val="001E6F1E"/>
    <w:rsid w:val="00304206"/>
    <w:rsid w:val="003D2038"/>
    <w:rsid w:val="003E2C75"/>
    <w:rsid w:val="00553897"/>
    <w:rsid w:val="00577423"/>
    <w:rsid w:val="00632F8B"/>
    <w:rsid w:val="006E6679"/>
    <w:rsid w:val="0074551A"/>
    <w:rsid w:val="007D3AD0"/>
    <w:rsid w:val="00835193"/>
    <w:rsid w:val="008361F9"/>
    <w:rsid w:val="00903517"/>
    <w:rsid w:val="009318D4"/>
    <w:rsid w:val="00A026C7"/>
    <w:rsid w:val="00A96A13"/>
    <w:rsid w:val="00B15B35"/>
    <w:rsid w:val="00B4629D"/>
    <w:rsid w:val="00B7418E"/>
    <w:rsid w:val="00BD4C55"/>
    <w:rsid w:val="00BF2F66"/>
    <w:rsid w:val="00C4399A"/>
    <w:rsid w:val="00C838DF"/>
    <w:rsid w:val="00C96CFC"/>
    <w:rsid w:val="00D17D41"/>
    <w:rsid w:val="00D618AB"/>
    <w:rsid w:val="00D920F3"/>
    <w:rsid w:val="00DA50FA"/>
    <w:rsid w:val="00DE3901"/>
    <w:rsid w:val="00E8270E"/>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1F1CE"/>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table" w:customStyle="1" w:styleId="TableGrid1">
    <w:name w:val="Table Grid1"/>
    <w:basedOn w:val="TableNormal"/>
    <w:next w:val="TableGrid"/>
    <w:uiPriority w:val="59"/>
    <w:rsid w:val="00BF2F66"/>
    <w:pPr>
      <w:spacing w:after="0" w:line="240" w:lineRule="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F2F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2907</Words>
  <Characters>16575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Tahira Aziz (2216458)</cp:lastModifiedBy>
  <cp:revision>4</cp:revision>
  <dcterms:created xsi:type="dcterms:W3CDTF">2026-10-25T22:16:00Z</dcterms:created>
  <dcterms:modified xsi:type="dcterms:W3CDTF">2026-10-25T22:23:00Z</dcterms:modified>
</cp:coreProperties>
</file>