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B58" w:rsidRPr="00270EEB" w:rsidRDefault="00563B58" w:rsidP="00E6298B">
      <w:pPr>
        <w:ind w:right="107"/>
        <w:rPr>
          <w:sz w:val="24"/>
          <w:szCs w:val="24"/>
        </w:rPr>
      </w:pPr>
    </w:p>
    <w:p w:rsidR="00563B58" w:rsidRPr="00270EEB" w:rsidRDefault="00732FB9" w:rsidP="00E6298B">
      <w:pPr>
        <w:ind w:right="107"/>
        <w:rPr>
          <w:sz w:val="24"/>
          <w:szCs w:val="24"/>
        </w:rPr>
      </w:pPr>
      <w:r>
        <w:rPr>
          <w:noProof/>
        </w:rPr>
        <w:drawing>
          <wp:inline distT="0" distB="0" distL="0" distR="0">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45368" cy="714179"/>
                    </a:xfrm>
                    <a:prstGeom prst="rect">
                      <a:avLst/>
                    </a:prstGeom>
                  </pic:spPr>
                </pic:pic>
              </a:graphicData>
            </a:graphic>
          </wp:inline>
        </w:drawing>
      </w:r>
    </w:p>
    <w:p w:rsidR="00563B58" w:rsidRPr="00270EEB" w:rsidRDefault="00563B58" w:rsidP="00E6298B">
      <w:pPr>
        <w:ind w:right="107"/>
        <w:rPr>
          <w:sz w:val="24"/>
          <w:szCs w:val="24"/>
        </w:rPr>
      </w:pPr>
    </w:p>
    <w:p w:rsidR="00563B58" w:rsidRPr="00270EEB" w:rsidRDefault="00563B58" w:rsidP="00E6298B">
      <w:pPr>
        <w:ind w:right="107"/>
        <w:rPr>
          <w:sz w:val="24"/>
          <w:szCs w:val="24"/>
        </w:rPr>
      </w:pPr>
    </w:p>
    <w:p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rsidR="00270EEB" w:rsidRPr="007B491F" w:rsidRDefault="00270EEB" w:rsidP="00E6298B">
      <w:pPr>
        <w:overflowPunct/>
        <w:autoSpaceDE/>
        <w:autoSpaceDN/>
        <w:adjustRightInd/>
        <w:ind w:right="107"/>
        <w:textAlignment w:val="auto"/>
        <w:rPr>
          <w:b/>
          <w:color w:val="auto"/>
          <w:sz w:val="44"/>
        </w:rPr>
      </w:pPr>
    </w:p>
    <w:p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00E6298B">
      <w:pPr>
        <w:overflowPunct/>
        <w:autoSpaceDE/>
        <w:autoSpaceDN/>
        <w:adjustRightInd/>
        <w:ind w:right="107"/>
        <w:textAlignment w:val="auto"/>
        <w:rPr>
          <w:b/>
          <w:color w:val="auto"/>
          <w:sz w:val="44"/>
        </w:rPr>
      </w:pPr>
    </w:p>
    <w:p w:rsidR="00F927A1" w:rsidRDefault="00F927A1" w:rsidP="00E6298B">
      <w:pPr>
        <w:overflowPunct/>
        <w:autoSpaceDE/>
        <w:autoSpaceDN/>
        <w:adjustRightInd/>
        <w:ind w:right="107"/>
        <w:textAlignment w:val="auto"/>
        <w:rPr>
          <w:b/>
          <w:color w:val="auto"/>
          <w:sz w:val="44"/>
        </w:rPr>
      </w:pPr>
    </w:p>
    <w:p w:rsidR="008F22BD" w:rsidRDefault="008F22BD" w:rsidP="00E6298B">
      <w:pPr>
        <w:overflowPunct/>
        <w:autoSpaceDE/>
        <w:autoSpaceDN/>
        <w:adjustRightInd/>
        <w:ind w:right="107"/>
        <w:textAlignment w:val="auto"/>
        <w:rPr>
          <w:b/>
          <w:color w:val="auto"/>
          <w:sz w:val="44"/>
        </w:rPr>
      </w:pPr>
    </w:p>
    <w:p w:rsidR="008F22BD" w:rsidRDefault="008F22BD" w:rsidP="00E6298B">
      <w:pPr>
        <w:overflowPunct/>
        <w:autoSpaceDE/>
        <w:autoSpaceDN/>
        <w:adjustRightInd/>
        <w:ind w:right="107"/>
        <w:textAlignment w:val="auto"/>
        <w:rPr>
          <w:b/>
          <w:color w:val="auto"/>
          <w:sz w:val="44"/>
        </w:rPr>
      </w:pPr>
    </w:p>
    <w:p w:rsidR="008F22BD" w:rsidRPr="007B491F" w:rsidRDefault="008F22BD" w:rsidP="00E6298B">
      <w:pPr>
        <w:overflowPunct/>
        <w:autoSpaceDE/>
        <w:autoSpaceDN/>
        <w:adjustRightInd/>
        <w:ind w:right="107"/>
        <w:textAlignment w:val="auto"/>
        <w:rPr>
          <w:b/>
          <w:color w:val="auto"/>
          <w:sz w:val="44"/>
        </w:rPr>
      </w:pPr>
    </w:p>
    <w:p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00792181">
        <w:rPr>
          <w:b/>
          <w:color w:val="auto"/>
          <w:sz w:val="40"/>
        </w:rPr>
        <w:t>(DHEP)</w:t>
      </w:r>
    </w:p>
    <w:p w:rsidR="006B718C" w:rsidRDefault="006B718C" w:rsidP="00E6298B">
      <w:pPr>
        <w:overflowPunct/>
        <w:autoSpaceDE/>
        <w:autoSpaceDN/>
        <w:adjustRightInd/>
        <w:ind w:right="107"/>
        <w:textAlignment w:val="auto"/>
        <w:rPr>
          <w:b/>
          <w:color w:val="auto"/>
          <w:sz w:val="36"/>
        </w:rPr>
      </w:pPr>
    </w:p>
    <w:p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575A8F" w:rsidRPr="007B491F" w:rsidRDefault="00575A8F" w:rsidP="00E6298B">
      <w:pPr>
        <w:overflowPunct/>
        <w:autoSpaceDE/>
        <w:autoSpaceDN/>
        <w:adjustRightInd/>
        <w:ind w:right="107"/>
        <w:textAlignment w:val="auto"/>
        <w:rPr>
          <w:b/>
          <w:color w:val="auto"/>
          <w:sz w:val="44"/>
        </w:rPr>
      </w:pPr>
    </w:p>
    <w:p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3"/>
      </w:tblGrid>
      <w:tr w:rsidR="00575A8F" w:rsidRPr="009927A1" w:rsidTr="00E6298B">
        <w:tc>
          <w:tcPr>
            <w:tcW w:w="9493" w:type="dxa"/>
            <w:shd w:val="clear" w:color="auto" w:fill="auto"/>
          </w:tcPr>
          <w:p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9D0778">
              <w:rPr>
                <w:b/>
                <w:color w:val="auto"/>
                <w:sz w:val="32"/>
              </w:rPr>
              <w:t>: Ashley Jenkins</w:t>
            </w:r>
          </w:p>
          <w:p w:rsidR="00575A8F" w:rsidRDefault="00575A8F" w:rsidP="00E6298B">
            <w:pPr>
              <w:overflowPunct/>
              <w:autoSpaceDE/>
              <w:autoSpaceDN/>
              <w:adjustRightInd/>
              <w:ind w:right="107"/>
              <w:textAlignment w:val="auto"/>
              <w:rPr>
                <w:b/>
                <w:color w:val="auto"/>
                <w:sz w:val="32"/>
              </w:rPr>
            </w:pPr>
          </w:p>
          <w:p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rsidR="00575A8F" w:rsidRDefault="00783687" w:rsidP="00E6298B">
            <w:pPr>
              <w:overflowPunct/>
              <w:autoSpaceDE/>
              <w:autoSpaceDN/>
              <w:adjustRightInd/>
              <w:ind w:right="107"/>
              <w:textAlignment w:val="auto"/>
              <w:rPr>
                <w:b/>
                <w:color w:val="auto"/>
                <w:sz w:val="32"/>
              </w:rPr>
            </w:pPr>
            <w:r>
              <w:rPr>
                <w:b/>
                <w:color w:val="auto"/>
                <w:sz w:val="32"/>
              </w:rPr>
              <w:t>2023673</w:t>
            </w:r>
          </w:p>
          <w:p w:rsidR="00575A8F" w:rsidRPr="008F22BD" w:rsidRDefault="00575A8F" w:rsidP="00E6298B">
            <w:pPr>
              <w:overflowPunct/>
              <w:autoSpaceDE/>
              <w:autoSpaceDN/>
              <w:adjustRightInd/>
              <w:ind w:right="107"/>
              <w:textAlignment w:val="auto"/>
              <w:rPr>
                <w:b/>
                <w:color w:val="auto"/>
                <w:sz w:val="32"/>
              </w:rPr>
            </w:pPr>
          </w:p>
        </w:tc>
      </w:tr>
    </w:tbl>
    <w:p w:rsidR="00575A8F" w:rsidRPr="00E7374A" w:rsidRDefault="00575A8F" w:rsidP="00E6298B">
      <w:pPr>
        <w:overflowPunct/>
        <w:autoSpaceDE/>
        <w:autoSpaceDN/>
        <w:adjustRightInd/>
        <w:ind w:right="107"/>
        <w:textAlignment w:val="auto"/>
        <w:rPr>
          <w:b/>
          <w:color w:val="auto"/>
          <w:sz w:val="36"/>
        </w:rPr>
      </w:pPr>
    </w:p>
    <w:p w:rsidR="00575A8F" w:rsidRDefault="00575A8F" w:rsidP="00E6298B">
      <w:pPr>
        <w:overflowPunct/>
        <w:autoSpaceDE/>
        <w:autoSpaceDN/>
        <w:adjustRightInd/>
        <w:ind w:right="107"/>
        <w:textAlignment w:val="auto"/>
        <w:rPr>
          <w:b/>
          <w:color w:val="auto"/>
          <w:sz w:val="36"/>
        </w:rPr>
      </w:pPr>
    </w:p>
    <w:p w:rsidR="00F927A1" w:rsidRPr="00E7374A" w:rsidRDefault="00F927A1" w:rsidP="00E6298B">
      <w:pPr>
        <w:overflowPunct/>
        <w:autoSpaceDE/>
        <w:autoSpaceDN/>
        <w:adjustRightInd/>
        <w:ind w:right="107"/>
        <w:textAlignment w:val="auto"/>
        <w:rPr>
          <w:b/>
          <w:color w:val="auto"/>
          <w:sz w:val="36"/>
        </w:rPr>
      </w:pPr>
    </w:p>
    <w:p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rsidR="00575A8F" w:rsidRDefault="00575A8F" w:rsidP="00E6298B">
      <w:pPr>
        <w:overflowPunct/>
        <w:autoSpaceDE/>
        <w:autoSpaceDN/>
        <w:adjustRightInd/>
        <w:ind w:right="107"/>
        <w:textAlignment w:val="auto"/>
        <w:rPr>
          <w:b/>
          <w:i/>
          <w:color w:val="auto"/>
          <w:sz w:val="24"/>
        </w:rPr>
      </w:pPr>
    </w:p>
    <w:p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rsidR="7560A895" w:rsidRDefault="7560A895" w:rsidP="7560A895">
      <w:pPr>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rsidR="008B28E7" w:rsidRPr="00270EEB" w:rsidRDefault="008B28E7" w:rsidP="00E6298B">
      <w:pPr>
        <w:ind w:right="107"/>
        <w:rPr>
          <w:sz w:val="24"/>
          <w:szCs w:val="24"/>
        </w:rPr>
      </w:pPr>
    </w:p>
    <w:p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rsidR="0040668F" w:rsidRPr="00270EEB" w:rsidRDefault="0040668F" w:rsidP="00E6298B">
      <w:pPr>
        <w:ind w:right="107"/>
        <w:jc w:val="both"/>
        <w:rPr>
          <w:b/>
          <w:sz w:val="24"/>
          <w:szCs w:val="24"/>
        </w:rPr>
      </w:pPr>
    </w:p>
    <w:p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rsidR="28A9B94D" w:rsidRDefault="28A9B94D" w:rsidP="28A9B94D">
      <w:pPr>
        <w:jc w:val="both"/>
        <w:rPr>
          <w:rFonts w:eastAsia="Arial"/>
          <w:color w:val="000000" w:themeColor="text1"/>
          <w:sz w:val="24"/>
          <w:szCs w:val="24"/>
        </w:rPr>
      </w:pPr>
    </w:p>
    <w:p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rsidR="009D25B4" w:rsidRPr="00270EEB" w:rsidRDefault="009D25B4" w:rsidP="00E6298B">
      <w:pPr>
        <w:ind w:right="107"/>
        <w:jc w:val="both"/>
        <w:rPr>
          <w:sz w:val="24"/>
          <w:szCs w:val="24"/>
        </w:rPr>
      </w:pPr>
    </w:p>
    <w:p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rsidR="28A9B94D" w:rsidRDefault="28A9B94D" w:rsidP="28A9B94D">
      <w:pPr>
        <w:pStyle w:val="ListParagraph"/>
        <w:numPr>
          <w:ilvl w:val="0"/>
          <w:numId w:val="49"/>
        </w:numPr>
        <w:ind w:right="107"/>
        <w:jc w:val="both"/>
        <w:rPr>
          <w:sz w:val="24"/>
          <w:szCs w:val="24"/>
        </w:rPr>
      </w:pPr>
      <w:r w:rsidRPr="28A9B94D">
        <w:rPr>
          <w:sz w:val="24"/>
          <w:szCs w:val="24"/>
        </w:rPr>
        <w:t>Problem Solving</w:t>
      </w:r>
    </w:p>
    <w:p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rsidR="28A9B94D" w:rsidRDefault="28A9B94D" w:rsidP="28A9B94D">
      <w:pPr>
        <w:pStyle w:val="ListParagraph"/>
        <w:numPr>
          <w:ilvl w:val="0"/>
          <w:numId w:val="49"/>
        </w:numPr>
        <w:ind w:right="107"/>
        <w:jc w:val="both"/>
        <w:rPr>
          <w:sz w:val="24"/>
          <w:szCs w:val="24"/>
        </w:rPr>
      </w:pPr>
      <w:r w:rsidRPr="28A9B94D">
        <w:rPr>
          <w:sz w:val="24"/>
          <w:szCs w:val="24"/>
        </w:rPr>
        <w:t>Public Protection.</w:t>
      </w:r>
    </w:p>
    <w:p w:rsidR="009D25B4" w:rsidRPr="00270EEB" w:rsidRDefault="009D25B4" w:rsidP="00E6298B">
      <w:pPr>
        <w:numPr>
          <w:ilvl w:val="12"/>
          <w:numId w:val="0"/>
        </w:numPr>
        <w:ind w:right="107"/>
        <w:jc w:val="both"/>
        <w:rPr>
          <w:sz w:val="24"/>
          <w:szCs w:val="24"/>
          <w:highlight w:val="yellow"/>
        </w:rPr>
      </w:pPr>
    </w:p>
    <w:p w:rsidR="009D25B4" w:rsidRDefault="009D25B4" w:rsidP="7560A895">
      <w:pPr>
        <w:ind w:right="107"/>
        <w:jc w:val="both"/>
        <w:rPr>
          <w:b/>
          <w:sz w:val="24"/>
          <w:szCs w:val="24"/>
        </w:rPr>
      </w:pPr>
    </w:p>
    <w:p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rsidR="6A581E81" w:rsidRDefault="6A581E81" w:rsidP="6A581E81">
      <w:pPr>
        <w:jc w:val="both"/>
      </w:pPr>
    </w:p>
    <w:p w:rsidR="6A581E81" w:rsidRDefault="6A581E81" w:rsidP="6A581E81">
      <w:pPr>
        <w:jc w:val="both"/>
      </w:pPr>
      <w:r w:rsidRPr="6A581E81">
        <w:rPr>
          <w:rFonts w:eastAsia="Arial"/>
          <w:b/>
          <w:bCs/>
          <w:color w:val="000000" w:themeColor="text1"/>
          <w:sz w:val="24"/>
          <w:szCs w:val="24"/>
        </w:rPr>
        <w:t>How should the workbook be presented?</w:t>
      </w:r>
    </w:p>
    <w:p w:rsidR="6A581E81" w:rsidRDefault="6A581E81" w:rsidP="6A581E81">
      <w:pPr>
        <w:jc w:val="both"/>
      </w:pPr>
    </w:p>
    <w:p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6A581E81" w:rsidRDefault="6A581E81" w:rsidP="6A581E81">
      <w:pPr>
        <w:jc w:val="both"/>
      </w:pPr>
    </w:p>
    <w:p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rsidR="6A581E81" w:rsidRDefault="6A581E81" w:rsidP="6A581E81">
      <w:pPr>
        <w:jc w:val="both"/>
      </w:pPr>
    </w:p>
    <w:p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6A581E81" w:rsidRDefault="003B76F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rsidR="6A581E81" w:rsidRDefault="6A581E81" w:rsidP="6A581E81">
      <w:pPr>
        <w:jc w:val="both"/>
      </w:pPr>
    </w:p>
    <w:p w:rsidR="6A581E81" w:rsidRDefault="6A581E81" w:rsidP="6A581E81">
      <w:pPr>
        <w:jc w:val="both"/>
      </w:pPr>
      <w:r w:rsidRPr="6A581E81">
        <w:rPr>
          <w:rFonts w:eastAsia="Arial"/>
          <w:b/>
          <w:bCs/>
          <w:color w:val="000000" w:themeColor="text1"/>
          <w:sz w:val="24"/>
          <w:szCs w:val="24"/>
        </w:rPr>
        <w:lastRenderedPageBreak/>
        <w:t>How is the workbook assessed?</w:t>
      </w:r>
    </w:p>
    <w:p w:rsidR="6A581E81" w:rsidRDefault="6A581E81" w:rsidP="6A581E81">
      <w:pPr>
        <w:jc w:val="both"/>
      </w:pPr>
    </w:p>
    <w:p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A581E81" w:rsidRDefault="6A581E81" w:rsidP="6A581E81">
      <w:pPr>
        <w:jc w:val="both"/>
      </w:pPr>
    </w:p>
    <w:p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rsidR="6A581E81" w:rsidRDefault="6A581E81" w:rsidP="6A581E81">
      <w:pPr>
        <w:jc w:val="both"/>
      </w:pPr>
    </w:p>
    <w:p w:rsidR="6A581E81" w:rsidRDefault="6A581E81" w:rsidP="6A581E81">
      <w:pPr>
        <w:jc w:val="both"/>
      </w:pPr>
      <w:r w:rsidRPr="6A581E81">
        <w:rPr>
          <w:rFonts w:eastAsia="Arial"/>
          <w:color w:val="000000" w:themeColor="text1"/>
          <w:sz w:val="24"/>
          <w:szCs w:val="24"/>
        </w:rPr>
        <w:t>Once submitted your workbook will be assessed and marked independently.</w:t>
      </w:r>
    </w:p>
    <w:p w:rsidR="6A581E81" w:rsidRDefault="6A581E81" w:rsidP="6A581E81">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rPr>
          <w:rFonts w:eastAsia="Arial"/>
          <w:color w:val="000000" w:themeColor="text1"/>
          <w:sz w:val="24"/>
          <w:szCs w:val="24"/>
        </w:rPr>
      </w:pPr>
      <w:r>
        <w:br w:type="page"/>
      </w:r>
    </w:p>
    <w:p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rsidR="7560A895" w:rsidRDefault="7560A895" w:rsidP="7560A895">
      <w:pPr>
        <w:jc w:val="both"/>
        <w:rPr>
          <w:rFonts w:eastAsia="Arial"/>
          <w:color w:val="000000" w:themeColor="text1"/>
          <w:sz w:val="24"/>
          <w:szCs w:val="24"/>
        </w:rPr>
      </w:pPr>
    </w:p>
    <w:p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rsidR="7560A895" w:rsidRDefault="7560A895" w:rsidP="7560A895">
      <w:pPr>
        <w:ind w:left="360"/>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7560A895" w:rsidRDefault="7560A895" w:rsidP="7560A895">
      <w:pPr>
        <w:ind w:left="360"/>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rsidR="7560A895" w:rsidRDefault="7560A895" w:rsidP="7560A895">
      <w:pPr>
        <w:jc w:val="both"/>
        <w:rPr>
          <w:rFonts w:eastAsia="Arial"/>
          <w:color w:val="000000" w:themeColor="text1"/>
          <w:sz w:val="24"/>
          <w:szCs w:val="24"/>
        </w:rPr>
      </w:pPr>
    </w:p>
    <w:p w:rsidR="7560A895" w:rsidRDefault="7560A895" w:rsidP="7560A895">
      <w:pPr>
        <w:jc w:val="both"/>
        <w:rPr>
          <w:rFonts w:eastAsia="Arial"/>
          <w:color w:val="000000" w:themeColor="text1"/>
          <w:sz w:val="24"/>
          <w:szCs w:val="24"/>
        </w:rPr>
      </w:pPr>
    </w:p>
    <w:p w:rsidR="7560A895" w:rsidRDefault="7560A895" w:rsidP="7560A895">
      <w:pPr>
        <w:rPr>
          <w:rFonts w:eastAsia="Arial"/>
          <w:color w:val="000000" w:themeColor="text1"/>
          <w:sz w:val="24"/>
          <w:szCs w:val="24"/>
        </w:rPr>
      </w:pPr>
      <w:r>
        <w:br w:type="page"/>
      </w:r>
    </w:p>
    <w:p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rsidR="7560A895" w:rsidRDefault="7560A895" w:rsidP="7560A895">
      <w:pPr>
        <w:jc w:val="both"/>
        <w:rPr>
          <w:rFonts w:eastAsia="Arial"/>
          <w:color w:val="000000" w:themeColor="text1"/>
          <w:sz w:val="24"/>
          <w:szCs w:val="24"/>
        </w:rPr>
      </w:pPr>
    </w:p>
    <w:p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rsidR="7560A895" w:rsidRDefault="7560A895" w:rsidP="7560A895">
      <w:pPr>
        <w:ind w:right="107"/>
        <w:jc w:val="both"/>
        <w:rPr>
          <w:b/>
          <w:bCs/>
          <w:sz w:val="24"/>
          <w:szCs w:val="24"/>
        </w:rPr>
      </w:pPr>
    </w:p>
    <w:p w:rsidR="00AD6ECE" w:rsidRPr="00270EEB" w:rsidRDefault="00AD6ECE" w:rsidP="00E6298B">
      <w:pPr>
        <w:ind w:right="107"/>
        <w:jc w:val="both"/>
        <w:rPr>
          <w:b/>
          <w:sz w:val="24"/>
          <w:szCs w:val="24"/>
        </w:rPr>
      </w:pPr>
      <w:r w:rsidRPr="00270EEB">
        <w:rPr>
          <w:b/>
          <w:sz w:val="24"/>
          <w:szCs w:val="24"/>
        </w:rPr>
        <w:t xml:space="preserve">Contents </w:t>
      </w:r>
    </w:p>
    <w:p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7"/>
        <w:gridCol w:w="6015"/>
        <w:gridCol w:w="1602"/>
      </w:tblGrid>
      <w:tr w:rsidR="00AD6ECE" w:rsidRPr="00270EEB" w:rsidTr="2E5ED9CE">
        <w:tc>
          <w:tcPr>
            <w:tcW w:w="1497" w:type="dxa"/>
            <w:shd w:val="clear" w:color="auto" w:fill="auto"/>
          </w:tcPr>
          <w:p w:rsidR="00AD6ECE" w:rsidRPr="00270EEB" w:rsidRDefault="00AD6ECE" w:rsidP="00E6298B">
            <w:pPr>
              <w:ind w:right="107"/>
              <w:jc w:val="both"/>
              <w:rPr>
                <w:b/>
                <w:color w:val="auto"/>
                <w:sz w:val="24"/>
                <w:szCs w:val="24"/>
              </w:rPr>
            </w:pPr>
            <w:r>
              <w:rPr>
                <w:b/>
                <w:color w:val="auto"/>
                <w:sz w:val="24"/>
                <w:szCs w:val="24"/>
              </w:rPr>
              <w:t>Workbook</w:t>
            </w:r>
          </w:p>
        </w:tc>
        <w:tc>
          <w:tcPr>
            <w:tcW w:w="6015" w:type="dxa"/>
            <w:shd w:val="clear" w:color="auto" w:fill="auto"/>
          </w:tcPr>
          <w:p w:rsidR="00AD6ECE" w:rsidRPr="00270EEB" w:rsidRDefault="00AD6ECE" w:rsidP="00E6298B">
            <w:pPr>
              <w:ind w:right="107"/>
              <w:jc w:val="both"/>
              <w:rPr>
                <w:b/>
                <w:color w:val="auto"/>
                <w:sz w:val="24"/>
                <w:szCs w:val="24"/>
              </w:rPr>
            </w:pPr>
            <w:r>
              <w:rPr>
                <w:b/>
                <w:color w:val="auto"/>
                <w:sz w:val="24"/>
                <w:szCs w:val="24"/>
              </w:rPr>
              <w:t xml:space="preserve">Area of Professional Practice </w:t>
            </w:r>
          </w:p>
          <w:p w:rsidR="00AD6ECE" w:rsidRPr="00270EEB" w:rsidRDefault="00AD6ECE" w:rsidP="00E6298B">
            <w:pPr>
              <w:ind w:right="107"/>
              <w:jc w:val="both"/>
              <w:rPr>
                <w:b/>
                <w:color w:val="auto"/>
                <w:sz w:val="24"/>
                <w:szCs w:val="24"/>
              </w:rPr>
            </w:pPr>
          </w:p>
        </w:tc>
        <w:tc>
          <w:tcPr>
            <w:tcW w:w="1602" w:type="dxa"/>
          </w:tcPr>
          <w:p w:rsidR="00AD6ECE" w:rsidRDefault="00AD6ECE" w:rsidP="00E6298B">
            <w:pPr>
              <w:ind w:right="107"/>
              <w:jc w:val="both"/>
              <w:rPr>
                <w:b/>
                <w:color w:val="auto"/>
                <w:sz w:val="24"/>
                <w:szCs w:val="24"/>
              </w:rPr>
            </w:pPr>
            <w:r>
              <w:rPr>
                <w:b/>
                <w:color w:val="auto"/>
                <w:sz w:val="24"/>
                <w:szCs w:val="24"/>
              </w:rPr>
              <w:t>Word count</w:t>
            </w:r>
          </w:p>
        </w:tc>
      </w:tr>
      <w:tr w:rsidR="00AD6ECE" w:rsidRPr="00270EEB" w:rsidTr="2E5ED9CE">
        <w:tc>
          <w:tcPr>
            <w:tcW w:w="1497" w:type="dxa"/>
            <w:shd w:val="clear" w:color="auto" w:fill="auto"/>
          </w:tcPr>
          <w:p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rsidR="00AD6ECE" w:rsidRDefault="00AD6ECE" w:rsidP="00E6298B">
            <w:pPr>
              <w:ind w:right="107"/>
              <w:jc w:val="both"/>
              <w:rPr>
                <w:b/>
                <w:sz w:val="24"/>
                <w:szCs w:val="24"/>
              </w:rPr>
            </w:pPr>
            <w:r>
              <w:rPr>
                <w:b/>
                <w:sz w:val="24"/>
                <w:szCs w:val="24"/>
              </w:rPr>
              <w:t>Wellbeing and Resilience</w:t>
            </w:r>
          </w:p>
          <w:p w:rsidR="00AD6ECE" w:rsidRPr="00F6513F" w:rsidRDefault="00AD6ECE" w:rsidP="00E6298B">
            <w:pPr>
              <w:ind w:right="107"/>
              <w:jc w:val="both"/>
              <w:rPr>
                <w:b/>
                <w:sz w:val="24"/>
                <w:szCs w:val="24"/>
              </w:rPr>
            </w:pPr>
          </w:p>
        </w:tc>
        <w:tc>
          <w:tcPr>
            <w:tcW w:w="1602" w:type="dxa"/>
          </w:tcPr>
          <w:p w:rsidR="00AD6ECE" w:rsidRPr="003C4D7B" w:rsidRDefault="28A9B94D" w:rsidP="28A9B94D">
            <w:pPr>
              <w:rPr>
                <w:b/>
                <w:bCs/>
              </w:rPr>
            </w:pPr>
            <w:r w:rsidRPr="28A9B94D">
              <w:rPr>
                <w:b/>
                <w:bCs/>
              </w:rPr>
              <w:t>1500</w:t>
            </w:r>
          </w:p>
        </w:tc>
      </w:tr>
      <w:tr w:rsidR="00AD6ECE" w:rsidRPr="00270EEB" w:rsidTr="2E5ED9CE">
        <w:tc>
          <w:tcPr>
            <w:tcW w:w="1497" w:type="dxa"/>
            <w:shd w:val="clear" w:color="auto" w:fill="auto"/>
          </w:tcPr>
          <w:p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00AD6ECE" w:rsidRPr="00F6513F" w:rsidRDefault="00AD6ECE" w:rsidP="00E6298B">
            <w:pPr>
              <w:ind w:right="107"/>
              <w:jc w:val="both"/>
              <w:rPr>
                <w:b/>
                <w:color w:val="auto"/>
                <w:sz w:val="24"/>
                <w:szCs w:val="24"/>
              </w:rPr>
            </w:pPr>
          </w:p>
        </w:tc>
        <w:tc>
          <w:tcPr>
            <w:tcW w:w="1602" w:type="dxa"/>
          </w:tcPr>
          <w:p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rsidTr="2E5ED9CE">
        <w:tc>
          <w:tcPr>
            <w:tcW w:w="1497" w:type="dxa"/>
            <w:shd w:val="clear" w:color="auto" w:fill="auto"/>
          </w:tcPr>
          <w:p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rsidR="00AD6ECE" w:rsidRDefault="00AD6ECE" w:rsidP="00E6298B">
            <w:pPr>
              <w:ind w:right="107"/>
              <w:jc w:val="both"/>
              <w:rPr>
                <w:b/>
                <w:sz w:val="24"/>
                <w:szCs w:val="24"/>
              </w:rPr>
            </w:pPr>
            <w:r>
              <w:rPr>
                <w:b/>
                <w:sz w:val="24"/>
                <w:szCs w:val="24"/>
              </w:rPr>
              <w:t xml:space="preserve">Criminal Justice, Valuing difference and inclusion </w:t>
            </w:r>
          </w:p>
          <w:p w:rsidR="00AD6ECE" w:rsidRPr="007B5CB2" w:rsidRDefault="00AD6ECE" w:rsidP="00E6298B">
            <w:pPr>
              <w:ind w:right="107"/>
              <w:jc w:val="both"/>
              <w:rPr>
                <w:b/>
                <w:sz w:val="24"/>
                <w:szCs w:val="24"/>
              </w:rPr>
            </w:pPr>
          </w:p>
        </w:tc>
        <w:tc>
          <w:tcPr>
            <w:tcW w:w="1602" w:type="dxa"/>
          </w:tcPr>
          <w:p w:rsidR="00AD6ECE" w:rsidRPr="003C4D7B" w:rsidRDefault="28A9B94D" w:rsidP="28A9B94D">
            <w:pPr>
              <w:ind w:right="107"/>
              <w:jc w:val="both"/>
              <w:rPr>
                <w:b/>
                <w:bCs/>
                <w:sz w:val="24"/>
                <w:szCs w:val="24"/>
              </w:rPr>
            </w:pPr>
            <w:r w:rsidRPr="28A9B94D">
              <w:rPr>
                <w:b/>
                <w:bCs/>
                <w:sz w:val="24"/>
                <w:szCs w:val="24"/>
              </w:rPr>
              <w:t>2500</w:t>
            </w:r>
          </w:p>
        </w:tc>
      </w:tr>
      <w:tr w:rsidR="00AD6ECE" w:rsidRPr="00270EEB" w:rsidTr="2E5ED9CE">
        <w:tc>
          <w:tcPr>
            <w:tcW w:w="1497" w:type="dxa"/>
            <w:shd w:val="clear" w:color="auto" w:fill="auto"/>
          </w:tcPr>
          <w:p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rsidR="00AD6ECE" w:rsidRPr="007B5CB2" w:rsidRDefault="00AD6ECE" w:rsidP="00E6298B">
            <w:pPr>
              <w:ind w:right="107"/>
              <w:jc w:val="both"/>
              <w:rPr>
                <w:b/>
                <w:sz w:val="24"/>
                <w:szCs w:val="24"/>
              </w:rPr>
            </w:pPr>
          </w:p>
        </w:tc>
        <w:tc>
          <w:tcPr>
            <w:tcW w:w="1602" w:type="dxa"/>
          </w:tcPr>
          <w:p w:rsidR="00AD6ECE" w:rsidRPr="003C4D7B" w:rsidRDefault="28A9B94D" w:rsidP="28A9B94D">
            <w:pPr>
              <w:ind w:right="107"/>
              <w:jc w:val="both"/>
              <w:rPr>
                <w:b/>
                <w:bCs/>
                <w:sz w:val="24"/>
                <w:szCs w:val="24"/>
              </w:rPr>
            </w:pPr>
            <w:r w:rsidRPr="28A9B94D">
              <w:rPr>
                <w:b/>
                <w:bCs/>
                <w:sz w:val="24"/>
                <w:szCs w:val="24"/>
              </w:rPr>
              <w:t>2500</w:t>
            </w:r>
          </w:p>
        </w:tc>
      </w:tr>
      <w:tr w:rsidR="00AD6ECE" w:rsidRPr="00270EEB" w:rsidTr="2E5ED9CE">
        <w:trPr>
          <w:trHeight w:val="81"/>
        </w:trPr>
        <w:tc>
          <w:tcPr>
            <w:tcW w:w="1497" w:type="dxa"/>
            <w:shd w:val="clear" w:color="auto" w:fill="auto"/>
          </w:tcPr>
          <w:p w:rsidR="00AD6ECE" w:rsidRPr="007B5CB2" w:rsidRDefault="00AD6ECE" w:rsidP="00E6298B">
            <w:pPr>
              <w:ind w:right="107"/>
              <w:jc w:val="both"/>
              <w:rPr>
                <w:color w:val="auto"/>
                <w:sz w:val="24"/>
                <w:szCs w:val="24"/>
              </w:rPr>
            </w:pPr>
          </w:p>
        </w:tc>
        <w:tc>
          <w:tcPr>
            <w:tcW w:w="6015" w:type="dxa"/>
            <w:shd w:val="clear" w:color="auto" w:fill="auto"/>
          </w:tcPr>
          <w:p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rsidR="00AD6ECE" w:rsidRPr="00F40CB5" w:rsidRDefault="00AD6ECE" w:rsidP="00E6298B">
            <w:pPr>
              <w:spacing w:line="360" w:lineRule="auto"/>
              <w:ind w:right="107"/>
              <w:jc w:val="both"/>
              <w:rPr>
                <w:b/>
                <w:color w:val="auto"/>
                <w:sz w:val="24"/>
                <w:szCs w:val="24"/>
              </w:rPr>
            </w:pPr>
          </w:p>
        </w:tc>
      </w:tr>
      <w:tr w:rsidR="28A9B94D" w:rsidTr="2E5ED9CE">
        <w:trPr>
          <w:trHeight w:val="81"/>
        </w:trPr>
        <w:tc>
          <w:tcPr>
            <w:tcW w:w="1497" w:type="dxa"/>
            <w:shd w:val="clear" w:color="auto" w:fill="auto"/>
          </w:tcPr>
          <w:p w:rsidR="28A9B94D" w:rsidRDefault="68821BB2" w:rsidP="28A9B94D">
            <w:pPr>
              <w:jc w:val="both"/>
              <w:rPr>
                <w:color w:val="auto"/>
                <w:sz w:val="24"/>
                <w:szCs w:val="24"/>
              </w:rPr>
            </w:pPr>
            <w:r w:rsidRPr="2E5ED9CE">
              <w:rPr>
                <w:color w:val="auto"/>
                <w:sz w:val="24"/>
                <w:szCs w:val="24"/>
              </w:rPr>
              <w:t>Task5</w:t>
            </w:r>
          </w:p>
        </w:tc>
        <w:tc>
          <w:tcPr>
            <w:tcW w:w="6015" w:type="dxa"/>
            <w:shd w:val="clear" w:color="auto" w:fill="auto"/>
          </w:tcPr>
          <w:p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rsidTr="2E5ED9CE">
        <w:trPr>
          <w:trHeight w:val="81"/>
        </w:trPr>
        <w:tc>
          <w:tcPr>
            <w:tcW w:w="1497" w:type="dxa"/>
            <w:shd w:val="clear" w:color="auto" w:fill="auto"/>
          </w:tcPr>
          <w:p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rsidTr="2E5ED9CE">
        <w:trPr>
          <w:trHeight w:val="81"/>
        </w:trPr>
        <w:tc>
          <w:tcPr>
            <w:tcW w:w="1497" w:type="dxa"/>
            <w:shd w:val="clear" w:color="auto" w:fill="auto"/>
          </w:tcPr>
          <w:p w:rsidR="28A9B94D" w:rsidRDefault="28A9B94D" w:rsidP="28A9B94D">
            <w:pPr>
              <w:jc w:val="both"/>
              <w:rPr>
                <w:color w:val="auto"/>
                <w:sz w:val="24"/>
                <w:szCs w:val="24"/>
              </w:rPr>
            </w:pPr>
          </w:p>
        </w:tc>
        <w:tc>
          <w:tcPr>
            <w:tcW w:w="6015" w:type="dxa"/>
            <w:shd w:val="clear" w:color="auto" w:fill="auto"/>
          </w:tcPr>
          <w:p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rsidR="28A9B94D" w:rsidRDefault="28A9B94D" w:rsidP="28A9B94D">
            <w:pPr>
              <w:spacing w:line="360" w:lineRule="auto"/>
              <w:jc w:val="both"/>
              <w:rPr>
                <w:b/>
                <w:bCs/>
                <w:color w:val="auto"/>
                <w:sz w:val="24"/>
                <w:szCs w:val="24"/>
              </w:rPr>
            </w:pPr>
          </w:p>
        </w:tc>
      </w:tr>
    </w:tbl>
    <w:p w:rsidR="00AD6ECE" w:rsidRDefault="00AD6ECE" w:rsidP="00E6298B">
      <w:pPr>
        <w:ind w:right="107"/>
        <w:jc w:val="center"/>
        <w:rPr>
          <w:b/>
          <w:sz w:val="24"/>
          <w:szCs w:val="24"/>
        </w:rPr>
      </w:pPr>
    </w:p>
    <w:p w:rsidR="00AD6ECE" w:rsidRDefault="00AD6ECE" w:rsidP="00E6298B">
      <w:pPr>
        <w:ind w:right="107"/>
        <w:jc w:val="center"/>
        <w:rPr>
          <w:b/>
          <w:sz w:val="24"/>
          <w:szCs w:val="24"/>
        </w:rPr>
      </w:pPr>
    </w:p>
    <w:p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rsidR="000A469A" w:rsidRPr="00270EEB" w:rsidRDefault="000A469A" w:rsidP="00E6298B">
      <w:pPr>
        <w:ind w:right="107"/>
        <w:jc w:val="both"/>
        <w:rPr>
          <w:b/>
          <w:sz w:val="24"/>
          <w:szCs w:val="24"/>
        </w:rPr>
      </w:pPr>
    </w:p>
    <w:p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rsidR="004046F0" w:rsidRPr="00270EEB" w:rsidRDefault="004046F0" w:rsidP="00E6298B">
      <w:pPr>
        <w:ind w:right="107"/>
        <w:jc w:val="both"/>
        <w:rPr>
          <w:b/>
          <w:sz w:val="24"/>
          <w:szCs w:val="24"/>
        </w:rPr>
      </w:pPr>
    </w:p>
    <w:p w:rsidR="004B69F6" w:rsidRPr="00003990" w:rsidRDefault="00C63D00" w:rsidP="00E6298B">
      <w:pPr>
        <w:ind w:right="107"/>
        <w:jc w:val="both"/>
        <w:rPr>
          <w:i/>
          <w:sz w:val="24"/>
          <w:szCs w:val="24"/>
        </w:rPr>
      </w:pPr>
      <w:r w:rsidRPr="00003990">
        <w:rPr>
          <w:i/>
          <w:sz w:val="24"/>
          <w:szCs w:val="24"/>
        </w:rPr>
        <w:t>Guidance:</w:t>
      </w:r>
    </w:p>
    <w:p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78"/>
      </w:tblGrid>
      <w:tr w:rsidR="004F1E21" w:rsidRPr="00270EEB" w:rsidTr="28A9B94D">
        <w:tc>
          <w:tcPr>
            <w:tcW w:w="10278" w:type="dxa"/>
            <w:shd w:val="clear" w:color="auto" w:fill="auto"/>
          </w:tcPr>
          <w:p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rsidR="00CB143A" w:rsidRPr="00003990" w:rsidRDefault="00CB143A" w:rsidP="00E6298B">
            <w:pPr>
              <w:ind w:right="107"/>
              <w:jc w:val="both"/>
              <w:rPr>
                <w:b/>
                <w:sz w:val="24"/>
                <w:szCs w:val="24"/>
              </w:rPr>
            </w:pPr>
          </w:p>
          <w:p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rsidR="00025650" w:rsidRDefault="00025650" w:rsidP="00E6298B">
      <w:pPr>
        <w:ind w:right="107"/>
        <w:jc w:val="both"/>
        <w:rPr>
          <w:b/>
          <w:sz w:val="24"/>
          <w:szCs w:val="24"/>
        </w:rPr>
      </w:pPr>
    </w:p>
    <w:p w:rsidR="00AA666E" w:rsidRPr="00025650" w:rsidRDefault="00025650" w:rsidP="00E6298B">
      <w:pPr>
        <w:ind w:right="107"/>
        <w:jc w:val="both"/>
        <w:rPr>
          <w:b/>
          <w:sz w:val="24"/>
          <w:szCs w:val="24"/>
        </w:rPr>
      </w:pPr>
      <w:r w:rsidRPr="00025650">
        <w:rPr>
          <w:b/>
          <w:sz w:val="24"/>
          <w:szCs w:val="24"/>
        </w:rPr>
        <w:t>ANSWER:</w:t>
      </w:r>
    </w:p>
    <w:p w:rsidR="00FF7784" w:rsidRPr="00270EEB" w:rsidRDefault="00FF7784" w:rsidP="00E6298B">
      <w:pPr>
        <w:ind w:right="107"/>
        <w:jc w:val="both"/>
        <w:rPr>
          <w:sz w:val="24"/>
          <w:szCs w:val="24"/>
        </w:rPr>
      </w:pPr>
    </w:p>
    <w:p w:rsidR="00E84CCF" w:rsidRPr="00E84CCF" w:rsidRDefault="00E84CCF" w:rsidP="00E84CCF">
      <w:pPr>
        <w:spacing w:line="276" w:lineRule="auto"/>
        <w:rPr>
          <w:rFonts w:asciiTheme="minorHAnsi" w:hAnsiTheme="minorHAnsi" w:cstheme="minorHAnsi"/>
          <w:sz w:val="24"/>
          <w:szCs w:val="24"/>
        </w:rPr>
      </w:pPr>
      <w:r w:rsidRPr="00E84CCF">
        <w:rPr>
          <w:rFonts w:asciiTheme="minorHAnsi" w:hAnsiTheme="minorHAnsi" w:cstheme="minorHAnsi"/>
          <w:sz w:val="24"/>
          <w:szCs w:val="24"/>
        </w:rPr>
        <w:t>For the essay I will be focussing on the initial 6 months of training as becoming a police officer, I will be focussing on the coping strategies I have applied to develop resilience and minimise feeling stressed and overwhelmed with the workload. I will aim to compare and reflect my methods and explain which methods helped me most. Some of the methods I used incudes exercise such as going to the gym and running. I also ran three 10k races and one of them was to raise money for Velindre Cancer centre. This was challenging when the gyms closed as a result of the pandemic, to combat this I started running and doing exercises in my garden to ensure that I could still keep fit and relieve stress. I will be using the Bortons reflective model 1970 and as a way of structuring my task answer, whilst referring to the Gibbs reflectiv</w:t>
      </w:r>
      <w:bookmarkStart w:id="0" w:name="_GoBack"/>
      <w:bookmarkEnd w:id="0"/>
      <w:r w:rsidRPr="00E84CCF">
        <w:rPr>
          <w:rFonts w:asciiTheme="minorHAnsi" w:hAnsiTheme="minorHAnsi" w:cstheme="minorHAnsi"/>
          <w:sz w:val="24"/>
          <w:szCs w:val="24"/>
        </w:rPr>
        <w:t xml:space="preserve">e cycle 1988. Throughout this essay, I will be discussing how the methods I used helped me become more resilient, whilst backing my methods with academic research. </w:t>
      </w:r>
    </w:p>
    <w:p w:rsidR="0020640D" w:rsidRDefault="0020640D" w:rsidP="00E84CCF">
      <w:pPr>
        <w:spacing w:line="276" w:lineRule="auto"/>
        <w:rPr>
          <w:rFonts w:asciiTheme="minorHAnsi" w:hAnsiTheme="minorHAnsi" w:cstheme="minorHAnsi"/>
          <w:b/>
          <w:sz w:val="24"/>
          <w:szCs w:val="24"/>
          <w:u w:val="single"/>
        </w:rPr>
      </w:pPr>
    </w:p>
    <w:p w:rsidR="00E84CCF" w:rsidRDefault="00E84CCF" w:rsidP="00E84CCF">
      <w:pPr>
        <w:spacing w:line="276" w:lineRule="auto"/>
        <w:rPr>
          <w:rFonts w:asciiTheme="minorHAnsi" w:hAnsiTheme="minorHAnsi" w:cstheme="minorHAnsi"/>
          <w:sz w:val="24"/>
          <w:szCs w:val="24"/>
        </w:rPr>
      </w:pPr>
      <w:r w:rsidRPr="00E84CCF">
        <w:rPr>
          <w:rFonts w:asciiTheme="minorHAnsi" w:hAnsiTheme="minorHAnsi" w:cstheme="minorHAnsi"/>
          <w:sz w:val="24"/>
          <w:szCs w:val="24"/>
        </w:rPr>
        <w:t>The first stage of the Bortons reflective model 1970 is to describe an event and I am choosing to describe my initial training period. My initial training started in January 2021, going from being a supervisor in a retail environment to being in a professional environment I was already apprehensive and cautious about what to expect. From the very start of the course, there was tremendous amounts of legislation that I needed to gain a knowledge of, and at the time, this was extremely stressful. Cohen (2013) states in an article published by the BBC that students often use highlighter pens and place sticky notes around the room as a form of revision, I found that this did not work for me. I needed to adapt my revision strategy, it is very time consuming and it involves re-reading blo</w:t>
      </w:r>
      <w:r w:rsidR="002D46FD">
        <w:rPr>
          <w:rFonts w:asciiTheme="minorHAnsi" w:hAnsiTheme="minorHAnsi" w:cstheme="minorHAnsi"/>
          <w:sz w:val="24"/>
          <w:szCs w:val="24"/>
        </w:rPr>
        <w:t>cks of text</w:t>
      </w:r>
      <w:r w:rsidRPr="00E84CCF">
        <w:rPr>
          <w:rFonts w:asciiTheme="minorHAnsi" w:hAnsiTheme="minorHAnsi" w:cstheme="minorHAnsi"/>
          <w:sz w:val="24"/>
          <w:szCs w:val="24"/>
        </w:rPr>
        <w:t xml:space="preserve"> until I know them word for word but I found that this strategy worked well for me as I achieved an average of over 65% in both of my exams, this was also a confidence boost for me going forward.</w:t>
      </w:r>
    </w:p>
    <w:p w:rsidR="00613F0B" w:rsidRPr="00E84CCF" w:rsidRDefault="00613F0B" w:rsidP="00E84CCF">
      <w:pPr>
        <w:spacing w:line="276" w:lineRule="auto"/>
        <w:rPr>
          <w:rFonts w:asciiTheme="minorHAnsi" w:hAnsiTheme="minorHAnsi" w:cstheme="minorHAnsi"/>
          <w:sz w:val="24"/>
          <w:szCs w:val="24"/>
        </w:rPr>
      </w:pPr>
    </w:p>
    <w:p w:rsidR="00E84CCF" w:rsidRPr="00E84CCF" w:rsidRDefault="00E84CCF" w:rsidP="00E84CCF">
      <w:pPr>
        <w:pStyle w:val="Quote1"/>
        <w:shd w:val="clear" w:color="auto" w:fill="FFFFFF"/>
        <w:spacing w:before="90" w:beforeAutospacing="0" w:after="90" w:afterAutospacing="0" w:line="276" w:lineRule="auto"/>
        <w:rPr>
          <w:rFonts w:asciiTheme="minorHAnsi" w:hAnsiTheme="minorHAnsi" w:cstheme="minorHAnsi"/>
        </w:rPr>
      </w:pPr>
      <w:r w:rsidRPr="00E84CCF">
        <w:rPr>
          <w:rFonts w:asciiTheme="minorHAnsi" w:hAnsiTheme="minorHAnsi" w:cstheme="minorHAnsi"/>
        </w:rPr>
        <w:t xml:space="preserve">I would describe the second stage of this model as “Remote learning” and I will delve into why this was significant for me. I needed to overcome this because throughout my learning roughly 60% was delivered remotely, meaning I was working from home. On average, I would spend around 3 days at home completing online-based learning that was emailed to us by our tutors and uploaded to </w:t>
      </w:r>
      <w:r w:rsidRPr="00E84CCF">
        <w:rPr>
          <w:rFonts w:asciiTheme="minorHAnsi" w:hAnsiTheme="minorHAnsi" w:cstheme="minorHAnsi"/>
        </w:rPr>
        <w:lastRenderedPageBreak/>
        <w:t>Moodle. At the start, I found this very demanding, prior to the Police, throughout College and University the learning was not remote, it was something out of my comfort zone and from the offset, it made me think I had a challenging time ahead of me. Some students described remote learning as “it resulted in a lack of engagement, less time overall in class, isolation from their peers and IT issues” (Zhou, 2021). I can personally relate to this and I often found myself stressed, due to the many IT issues I had at home, this resulted in me being late for many teams meetings which then only added to the pressure I was already feeling.</w:t>
      </w:r>
    </w:p>
    <w:p w:rsidR="00E84CCF" w:rsidRPr="00E84CCF" w:rsidRDefault="00E84CCF" w:rsidP="00E84CCF">
      <w:pPr>
        <w:pStyle w:val="Quote1"/>
        <w:shd w:val="clear" w:color="auto" w:fill="FFFFFF"/>
        <w:spacing w:before="90" w:beforeAutospacing="0" w:after="90" w:afterAutospacing="0" w:line="276" w:lineRule="auto"/>
        <w:rPr>
          <w:rFonts w:asciiTheme="minorHAnsi" w:hAnsiTheme="minorHAnsi" w:cstheme="minorHAnsi"/>
        </w:rPr>
      </w:pPr>
    </w:p>
    <w:p w:rsidR="00E84CCF" w:rsidRPr="00E84CCF" w:rsidRDefault="00E84CCF" w:rsidP="00E84CCF">
      <w:pPr>
        <w:pStyle w:val="Quote1"/>
        <w:shd w:val="clear" w:color="auto" w:fill="FFFFFF"/>
        <w:spacing w:before="90" w:beforeAutospacing="0" w:after="90" w:afterAutospacing="0" w:line="276" w:lineRule="auto"/>
        <w:rPr>
          <w:rFonts w:asciiTheme="minorHAnsi" w:hAnsiTheme="minorHAnsi" w:cstheme="minorHAnsi"/>
        </w:rPr>
      </w:pPr>
      <w:r w:rsidRPr="00E84CCF">
        <w:rPr>
          <w:rFonts w:asciiTheme="minorHAnsi" w:hAnsiTheme="minorHAnsi" w:cstheme="minorHAnsi"/>
        </w:rPr>
        <w:t>The next point I would like to make is about putting the theory based learning into practical scenarios and this also relates to stage 2 of the Bortons reflective model. This is an important point to make because although this was probably one of the most daunting and stressful situations in training, there were also great benefits that I received from this. It was amazing to see the personal development and growth of myself from my first ever scenario which was a simple theft, to my last scenario which was a public order offence/riot. Throughout training, we had completed six scenarios within pairs, and each scenario was more complex than the other was. Although there were always pros and cons to every scenario, each time I gained more confidence, which evidences the significance of this training, and I really enjoyed. Some tasks were easier to deal with than others, which means I needed to be in control of my emotions and even though I may not have felt confident, I needed to portray that I was. There are many benefits to the Gibbs reflection model but the main benefit is really understand how different emotions can influence a situation (Gibbs Model of Reflection, 2021). Going back to how I was feeling within these scenarios, portraying confidence was crucial in order to make the victim feel more at ease and to maintain public confidence.</w:t>
      </w:r>
    </w:p>
    <w:p w:rsidR="00E84CCF" w:rsidRPr="00E84CCF" w:rsidRDefault="00E84CCF" w:rsidP="00E84CCF">
      <w:pPr>
        <w:pStyle w:val="Quote1"/>
        <w:shd w:val="clear" w:color="auto" w:fill="FFFFFF"/>
        <w:spacing w:before="90" w:beforeAutospacing="0" w:after="90" w:afterAutospacing="0" w:line="276" w:lineRule="auto"/>
        <w:rPr>
          <w:rFonts w:asciiTheme="minorHAnsi" w:hAnsiTheme="minorHAnsi" w:cstheme="minorHAnsi"/>
        </w:rPr>
      </w:pPr>
    </w:p>
    <w:p w:rsidR="00E84CCF" w:rsidRPr="00E84CCF" w:rsidRDefault="00E84CCF" w:rsidP="00E84CCF">
      <w:pPr>
        <w:spacing w:line="276" w:lineRule="auto"/>
        <w:rPr>
          <w:rFonts w:asciiTheme="minorHAnsi" w:hAnsiTheme="minorHAnsi" w:cstheme="minorHAnsi"/>
          <w:sz w:val="24"/>
          <w:szCs w:val="24"/>
          <w:shd w:val="clear" w:color="auto" w:fill="FFFFFF"/>
        </w:rPr>
      </w:pPr>
      <w:r w:rsidRPr="00E84CCF">
        <w:rPr>
          <w:rFonts w:asciiTheme="minorHAnsi" w:hAnsiTheme="minorHAnsi" w:cstheme="minorHAnsi"/>
          <w:sz w:val="24"/>
          <w:szCs w:val="24"/>
        </w:rPr>
        <w:t>To put stress and resilience into context Christopher Todd (2021) defines resiliency as “</w:t>
      </w:r>
      <w:r w:rsidRPr="00E84CCF">
        <w:rPr>
          <w:rFonts w:asciiTheme="minorHAnsi" w:hAnsiTheme="minorHAnsi" w:cstheme="minorHAnsi"/>
          <w:sz w:val="24"/>
          <w:szCs w:val="24"/>
          <w:shd w:val="clear" w:color="auto" w:fill="FFFFFF"/>
        </w:rPr>
        <w:t>the process of adapting well in the face of adversity, trauma, tragedy, threats or significant sources of stress” (Todd, C., 2021). In a policing context I will often be in situations where I will be dealing with many of these factors, it is extremely important that Police Officers are resilient in order to cope with the many challenge’s the job presents.It is also vital that Police officers can conduct themselves professionally in situations, which may be extremely stressful. Stress is defined as the way the body reacts in circumstances to feeling threatened or under pressure (Every Mind Matters, 2021). Having said this, it is not something to dwell upon because feeling stressed is very common, stress can be motivating and it can help us manage and achieve things in our work and daily life (Every Mind Matters, 2021). Officers must also be resilient in order to cope with working shifts and the long hours that the job presents, as well as managing our emotions within different situations. As stated above, the Gibbs reflection cycle really emphasises how emotions can effect situations.</w:t>
      </w:r>
    </w:p>
    <w:p w:rsidR="00E84CCF" w:rsidRPr="00E84CCF" w:rsidRDefault="00E84CCF" w:rsidP="00E84CCF">
      <w:pPr>
        <w:spacing w:line="276" w:lineRule="auto"/>
        <w:rPr>
          <w:rFonts w:asciiTheme="minorHAnsi" w:hAnsiTheme="minorHAnsi" w:cstheme="minorHAnsi"/>
          <w:color w:val="FF0000"/>
          <w:sz w:val="24"/>
          <w:szCs w:val="24"/>
          <w:shd w:val="clear" w:color="auto" w:fill="FFFFFF"/>
        </w:rPr>
      </w:pPr>
    </w:p>
    <w:p w:rsidR="00E84CCF" w:rsidRPr="00E84CCF" w:rsidRDefault="00E84CCF" w:rsidP="00E84CCF">
      <w:pPr>
        <w:spacing w:line="276" w:lineRule="auto"/>
        <w:rPr>
          <w:rFonts w:asciiTheme="minorHAnsi" w:hAnsiTheme="minorHAnsi" w:cstheme="minorHAnsi"/>
          <w:sz w:val="24"/>
          <w:szCs w:val="24"/>
        </w:rPr>
      </w:pPr>
      <w:r w:rsidRPr="00E84CCF">
        <w:rPr>
          <w:rFonts w:asciiTheme="minorHAnsi" w:hAnsiTheme="minorHAnsi" w:cstheme="minorHAnsi"/>
          <w:sz w:val="24"/>
          <w:szCs w:val="24"/>
        </w:rPr>
        <w:t xml:space="preserve">In order to combat stress and build more resilience I ensured that I remained active and went to the gym as often as I could with my free time. This is because physical activity can have tremendous </w:t>
      </w:r>
      <w:r w:rsidRPr="00E84CCF">
        <w:rPr>
          <w:rFonts w:asciiTheme="minorHAnsi" w:hAnsiTheme="minorHAnsi" w:cstheme="minorHAnsi"/>
          <w:sz w:val="24"/>
          <w:szCs w:val="24"/>
        </w:rPr>
        <w:lastRenderedPageBreak/>
        <w:t>impacts on your health and body for many different reasons. As well as improving your physical ability, I know that it improves confidence when you yourself notice positive changes to your body. Madell (2020) states that “Exercise is one of the best strategies for combating stress and managing heart disease” (Madell, 2020) which evidences greatly how I dealt with stress and the positive effects it will have on my role as a Police Officer. Madell (2020) also implies that exercising regularly can help boost your confidence levels, and this backs up the points I have mentioned above. Physical activity also helps relieve tension and anxiety whilst having a positive effect on your mood and sleep, both of these are negatively impacted by increasing amounts of stress (Madell, 2020).</w:t>
      </w:r>
    </w:p>
    <w:p w:rsidR="00E84CCF" w:rsidRPr="00E84CCF" w:rsidRDefault="00E84CCF" w:rsidP="00E84CCF">
      <w:pPr>
        <w:spacing w:line="276" w:lineRule="auto"/>
        <w:rPr>
          <w:rFonts w:asciiTheme="minorHAnsi" w:hAnsiTheme="minorHAnsi" w:cstheme="minorHAnsi"/>
          <w:color w:val="FF0000"/>
          <w:sz w:val="24"/>
          <w:szCs w:val="24"/>
        </w:rPr>
      </w:pPr>
    </w:p>
    <w:p w:rsidR="00E84CCF" w:rsidRPr="00E84CCF" w:rsidRDefault="00E84CCF" w:rsidP="00E84CCF">
      <w:pPr>
        <w:spacing w:line="276" w:lineRule="auto"/>
        <w:rPr>
          <w:rFonts w:asciiTheme="minorHAnsi" w:hAnsiTheme="minorHAnsi" w:cstheme="minorHAnsi"/>
          <w:sz w:val="24"/>
          <w:szCs w:val="24"/>
        </w:rPr>
      </w:pPr>
      <w:r w:rsidRPr="00E84CCF">
        <w:rPr>
          <w:rFonts w:asciiTheme="minorHAnsi" w:hAnsiTheme="minorHAnsi" w:cstheme="minorHAnsi"/>
          <w:sz w:val="24"/>
          <w:szCs w:val="24"/>
        </w:rPr>
        <w:t>I have always used exercise as a way of dealing with my stressors, given the current pandemic and lockdowns we have all faced, this was extremely put to the test because when gyms closed, my routines needed to change. To combat this I started running and doing weights/exercises in my garden. Although I enjoyed this, I lost motivation quite quickly because it is a different environment to the gym. When the lockdown ended and the gyms opened back up, I started to get into my routine again, for them to close shortly after, and I found this challenging. As I have mentioned above it was one of the ways that helped me minimise feeling so overwhelmed and stressed, and it was a brief escape from the vast amounts of work I needed to complete.</w:t>
      </w:r>
    </w:p>
    <w:p w:rsidR="00E84CCF" w:rsidRPr="00E84CCF" w:rsidRDefault="00E84CCF" w:rsidP="00E84CCF">
      <w:pPr>
        <w:spacing w:line="276" w:lineRule="auto"/>
        <w:rPr>
          <w:rFonts w:asciiTheme="minorHAnsi" w:hAnsiTheme="minorHAnsi" w:cstheme="minorHAnsi"/>
          <w:sz w:val="24"/>
          <w:szCs w:val="24"/>
        </w:rPr>
      </w:pPr>
      <w:r w:rsidRPr="00E84CCF">
        <w:rPr>
          <w:rFonts w:asciiTheme="minorHAnsi" w:hAnsiTheme="minorHAnsi" w:cstheme="minorHAnsi"/>
          <w:sz w:val="24"/>
          <w:szCs w:val="24"/>
        </w:rPr>
        <w:t>To carry on from this a simpler, less time consuming way to ensure that I remained on track, calm and collected throughout my time at training, I simply just ensured that I remained organised and on top of my workload. This will be essential as a Police Officer. The actions that I have spoken about all played a significant part to the coping mechanisms I introduced and I will maintain these methods going forward.</w:t>
      </w:r>
    </w:p>
    <w:p w:rsidR="00E84CCF" w:rsidRPr="00E84CCF" w:rsidRDefault="00E84CCF" w:rsidP="00E84CCF">
      <w:pPr>
        <w:spacing w:line="276" w:lineRule="auto"/>
        <w:rPr>
          <w:rFonts w:asciiTheme="minorHAnsi" w:hAnsiTheme="minorHAnsi" w:cstheme="minorHAnsi"/>
          <w:sz w:val="24"/>
          <w:szCs w:val="24"/>
        </w:rPr>
      </w:pPr>
    </w:p>
    <w:p w:rsidR="00E84CCF" w:rsidRPr="00E84CCF" w:rsidRDefault="00E84CCF" w:rsidP="00E84CCF">
      <w:pPr>
        <w:spacing w:line="276" w:lineRule="auto"/>
        <w:rPr>
          <w:rFonts w:asciiTheme="minorHAnsi" w:hAnsiTheme="minorHAnsi" w:cstheme="minorHAnsi"/>
          <w:sz w:val="24"/>
          <w:szCs w:val="24"/>
        </w:rPr>
      </w:pPr>
      <w:r w:rsidRPr="00E84CCF">
        <w:rPr>
          <w:rFonts w:asciiTheme="minorHAnsi" w:hAnsiTheme="minorHAnsi" w:cstheme="minorHAnsi"/>
          <w:sz w:val="24"/>
          <w:szCs w:val="24"/>
        </w:rPr>
        <w:t>To conclude I will now talk about stage 3 of Bortons reflective model to explain how these experiences will be used for the future. I have learned a way of revision that compliments my learning style and enables me to retain information in my own way. I have evidenced throughout how I developed my coping strategies, whilst backing my theories with academic research. The importance of exercise within my job is not only crucial for keeping fit, but also to deal with the many stressful situations I will be dealing with each day. As stated above, exercise helps relieve tension and anxiety and physical activity is one of the best methods for dealing with stress (Madell, 2020). The initial 6 months of learning, and the learning that I still need to complete will only benefit me in the long run and make me a more resilient and professional Police Officer. If I needed to go through similar situations again, the main thing for myself would be to ensure I do not take it so hard on myself. I will not be perfect first time every time, mistakes will be made but the most important thing is to ensure that I learn from those mistakes in order to be better in the future.</w:t>
      </w:r>
    </w:p>
    <w:p w:rsidR="00E84CCF" w:rsidRPr="00E84CCF" w:rsidRDefault="00E84CCF" w:rsidP="00E84CCF">
      <w:pPr>
        <w:spacing w:line="276" w:lineRule="auto"/>
        <w:rPr>
          <w:rFonts w:asciiTheme="minorHAnsi" w:hAnsiTheme="minorHAnsi" w:cstheme="minorHAnsi"/>
          <w:sz w:val="24"/>
          <w:szCs w:val="24"/>
        </w:rPr>
      </w:pPr>
    </w:p>
    <w:p w:rsidR="00E84CCF" w:rsidRPr="00E84CCF" w:rsidRDefault="00E84CCF" w:rsidP="00E84CCF">
      <w:pPr>
        <w:spacing w:line="276" w:lineRule="auto"/>
        <w:rPr>
          <w:rFonts w:asciiTheme="minorHAnsi" w:hAnsiTheme="minorHAnsi" w:cstheme="minorHAnsi"/>
          <w:sz w:val="24"/>
          <w:szCs w:val="24"/>
        </w:rPr>
      </w:pPr>
      <w:r w:rsidRPr="00E84CCF">
        <w:rPr>
          <w:rFonts w:asciiTheme="minorHAnsi" w:hAnsiTheme="minorHAnsi" w:cstheme="minorHAnsi"/>
          <w:sz w:val="24"/>
          <w:szCs w:val="24"/>
        </w:rPr>
        <w:t>Word count: 1555</w:t>
      </w: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FF7784" w:rsidRPr="00270EEB" w:rsidRDefault="00FF7784" w:rsidP="00E6298B">
      <w:pPr>
        <w:ind w:right="107"/>
        <w:jc w:val="both"/>
        <w:rPr>
          <w:sz w:val="24"/>
          <w:szCs w:val="24"/>
        </w:rPr>
      </w:pPr>
    </w:p>
    <w:p w:rsidR="00AA666E" w:rsidRPr="00270EEB" w:rsidRDefault="00AA666E" w:rsidP="00E6298B">
      <w:pPr>
        <w:ind w:right="107"/>
        <w:jc w:val="both"/>
        <w:rPr>
          <w:b/>
          <w:sz w:val="24"/>
          <w:szCs w:val="24"/>
        </w:rPr>
      </w:pPr>
    </w:p>
    <w:p w:rsidR="000F7ECD" w:rsidRPr="00270EEB" w:rsidRDefault="000F7ECD" w:rsidP="00E6298B">
      <w:pPr>
        <w:ind w:right="107"/>
        <w:jc w:val="both"/>
        <w:rPr>
          <w:sz w:val="24"/>
          <w:szCs w:val="24"/>
        </w:rPr>
        <w:sectPr w:rsidR="000F7ECD" w:rsidRPr="00270EEB" w:rsidSect="00E84CCF">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rsidR="004046F0" w:rsidRPr="00270EEB" w:rsidRDefault="004046F0" w:rsidP="00E6298B">
      <w:pPr>
        <w:ind w:right="107"/>
        <w:jc w:val="both"/>
        <w:rPr>
          <w:b/>
          <w:sz w:val="24"/>
          <w:szCs w:val="24"/>
        </w:rPr>
      </w:pPr>
    </w:p>
    <w:p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rsidR="003B2A14" w:rsidRPr="00270EEB" w:rsidRDefault="003B2A14" w:rsidP="00E6298B">
      <w:pPr>
        <w:ind w:right="107"/>
        <w:jc w:val="both"/>
        <w:rPr>
          <w:sz w:val="24"/>
          <w:szCs w:val="24"/>
        </w:rPr>
      </w:pPr>
    </w:p>
    <w:p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 xml:space="preserve">serviceuser/victim and </w:t>
      </w:r>
      <w:r w:rsidRPr="005169D1">
        <w:rPr>
          <w:sz w:val="24"/>
          <w:szCs w:val="24"/>
        </w:rPr>
        <w:t>reflect</w:t>
      </w:r>
      <w:r w:rsidRPr="000B1E96">
        <w:rPr>
          <w:sz w:val="24"/>
          <w:szCs w:val="24"/>
        </w:rPr>
        <w:t xml:space="preserve"> on what happened. </w:t>
      </w:r>
    </w:p>
    <w:p w:rsidR="00025650" w:rsidRPr="00270EEB" w:rsidRDefault="00025650" w:rsidP="00E6298B">
      <w:pPr>
        <w:ind w:right="107"/>
        <w:jc w:val="both"/>
        <w:rPr>
          <w:sz w:val="24"/>
          <w:szCs w:val="24"/>
        </w:rPr>
      </w:pPr>
    </w:p>
    <w:p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2"/>
      </w:tblGrid>
      <w:tr w:rsidR="003B2A14" w:rsidRPr="00270EEB" w:rsidTr="28A9B94D">
        <w:tc>
          <w:tcPr>
            <w:tcW w:w="10188" w:type="dxa"/>
            <w:shd w:val="clear" w:color="auto" w:fill="auto"/>
          </w:tcPr>
          <w:p w:rsidR="003B2A14" w:rsidRDefault="003B2A14" w:rsidP="00E6298B">
            <w:pPr>
              <w:ind w:right="107"/>
              <w:rPr>
                <w:sz w:val="24"/>
                <w:szCs w:val="24"/>
              </w:rPr>
            </w:pPr>
          </w:p>
          <w:p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rsidR="003B2A14" w:rsidRDefault="003B2A14" w:rsidP="00E6298B">
            <w:pPr>
              <w:ind w:right="107"/>
              <w:rPr>
                <w:sz w:val="24"/>
                <w:szCs w:val="24"/>
              </w:rPr>
            </w:pPr>
          </w:p>
          <w:p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ofthe fundamental elements of effective communication used (verbal, non-verbal, active listening skills, open and closed questions, building rapport and negotiation skills).</w:t>
            </w:r>
          </w:p>
          <w:p w:rsidR="003B2A14" w:rsidRDefault="003B2A14" w:rsidP="00E6298B">
            <w:pPr>
              <w:ind w:right="107"/>
              <w:jc w:val="both"/>
              <w:rPr>
                <w:sz w:val="24"/>
                <w:szCs w:val="24"/>
              </w:rPr>
            </w:pPr>
          </w:p>
          <w:p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rsidR="003B2A14" w:rsidRDefault="003B2A14" w:rsidP="00E6298B">
            <w:pPr>
              <w:ind w:right="107"/>
              <w:jc w:val="both"/>
              <w:rPr>
                <w:sz w:val="24"/>
                <w:szCs w:val="24"/>
              </w:rPr>
            </w:pPr>
          </w:p>
          <w:p w:rsidR="003B2A14" w:rsidRPr="00270EEB" w:rsidRDefault="003B2A14" w:rsidP="00E6298B">
            <w:pPr>
              <w:ind w:right="107"/>
              <w:jc w:val="both"/>
              <w:rPr>
                <w:sz w:val="24"/>
                <w:szCs w:val="24"/>
              </w:rPr>
            </w:pPr>
            <w:r>
              <w:rPr>
                <w:sz w:val="24"/>
                <w:szCs w:val="24"/>
              </w:rPr>
              <w:t xml:space="preserve">Your reflection must illustrateyour understanding and application of core principles of ethics, equality, diversity and human rights, as well as anyrelevant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rsidR="003B2A14" w:rsidRDefault="003B2A14" w:rsidP="00E6298B">
            <w:pPr>
              <w:ind w:right="107"/>
              <w:jc w:val="both"/>
              <w:rPr>
                <w:sz w:val="24"/>
                <w:szCs w:val="24"/>
              </w:rPr>
            </w:pPr>
          </w:p>
          <w:p w:rsidR="003B2A14" w:rsidRPr="00270EEB" w:rsidRDefault="003B2A14" w:rsidP="00E6298B">
            <w:pPr>
              <w:ind w:right="107"/>
              <w:jc w:val="both"/>
              <w:rPr>
                <w:sz w:val="24"/>
                <w:szCs w:val="24"/>
              </w:rPr>
            </w:pPr>
          </w:p>
          <w:p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rsidR="003B2A14" w:rsidRPr="00270EEB" w:rsidRDefault="003B2A14" w:rsidP="00E6298B">
      <w:pPr>
        <w:ind w:right="107"/>
        <w:jc w:val="both"/>
        <w:rPr>
          <w:sz w:val="24"/>
          <w:szCs w:val="24"/>
        </w:rPr>
      </w:pPr>
    </w:p>
    <w:p w:rsidR="003B2A14" w:rsidRPr="00450C83" w:rsidRDefault="003B2A14" w:rsidP="00E6298B">
      <w:pPr>
        <w:ind w:right="107"/>
        <w:jc w:val="both"/>
        <w:rPr>
          <w:b/>
          <w:sz w:val="24"/>
          <w:szCs w:val="24"/>
        </w:rPr>
      </w:pPr>
      <w:r w:rsidRPr="00450C83">
        <w:rPr>
          <w:b/>
          <w:sz w:val="24"/>
          <w:szCs w:val="24"/>
        </w:rPr>
        <w:t>ANSWER:</w:t>
      </w:r>
    </w:p>
    <w:p w:rsidR="00AA666E" w:rsidRPr="00270EEB" w:rsidRDefault="00AA666E" w:rsidP="00E6298B">
      <w:pPr>
        <w:ind w:right="107"/>
        <w:jc w:val="both"/>
        <w:rPr>
          <w:sz w:val="24"/>
          <w:szCs w:val="24"/>
        </w:rPr>
      </w:pPr>
    </w:p>
    <w:p w:rsidR="00AA666E" w:rsidRPr="00270EEB" w:rsidRDefault="00AA666E" w:rsidP="00E6298B">
      <w:pPr>
        <w:ind w:right="107"/>
        <w:jc w:val="both"/>
        <w:rPr>
          <w:sz w:val="24"/>
          <w:szCs w:val="24"/>
        </w:rPr>
      </w:pPr>
    </w:p>
    <w:p w:rsidR="00613F0B" w:rsidRPr="00B33275" w:rsidRDefault="00613F0B" w:rsidP="00613F0B">
      <w:pPr>
        <w:spacing w:line="276" w:lineRule="auto"/>
        <w:rPr>
          <w:rFonts w:asciiTheme="minorHAnsi" w:hAnsiTheme="minorHAnsi" w:cstheme="minorHAnsi"/>
          <w:sz w:val="24"/>
          <w:szCs w:val="24"/>
        </w:rPr>
      </w:pPr>
      <w:r>
        <w:rPr>
          <w:rFonts w:asciiTheme="minorHAnsi" w:hAnsiTheme="minorHAnsi" w:cstheme="minorHAnsi"/>
          <w:sz w:val="24"/>
          <w:szCs w:val="24"/>
        </w:rPr>
        <w:t xml:space="preserve">I </w:t>
      </w:r>
      <w:r w:rsidRPr="00B33275">
        <w:rPr>
          <w:rFonts w:asciiTheme="minorHAnsi" w:hAnsiTheme="minorHAnsi" w:cstheme="minorHAnsi"/>
          <w:sz w:val="24"/>
          <w:szCs w:val="24"/>
        </w:rPr>
        <w:t>will begin this essay by explaining the situation that I dealt with, and why I chose the conflict resolution methods that I did. I will then reflect on the application of the fundamental elements that I used, such as tactical and verbal communication skills, building a rapport with the individual, and the Betaris Box method. I will evidence what these methods are and why they may or may not have been effective within this conflict situation. Carrying on from this I will describe the process I used for determining whether my use of force was necessary in order to effectively deal with this incident, whilst underpinning these methods with legislative context. Furthermore, I will explain how the incident was controlled at the scene whilst providing a critical reflection of the incident. Throughout this essay, I wi</w:t>
      </w:r>
      <w:r w:rsidR="00783687">
        <w:rPr>
          <w:rFonts w:asciiTheme="minorHAnsi" w:hAnsiTheme="minorHAnsi" w:cstheme="minorHAnsi"/>
          <w:sz w:val="24"/>
          <w:szCs w:val="24"/>
        </w:rPr>
        <w:t>ll be using the Gibbs reflective</w:t>
      </w:r>
      <w:r w:rsidRPr="00B33275">
        <w:rPr>
          <w:rFonts w:asciiTheme="minorHAnsi" w:hAnsiTheme="minorHAnsi" w:cstheme="minorHAnsi"/>
          <w:sz w:val="24"/>
          <w:szCs w:val="24"/>
        </w:rPr>
        <w:t xml:space="preserve"> cycle 1988 in order to structure my task answer, whilst backing up any points made with academic research to ensure all points made are reliable and factual. Throughout the essay, I will make reference to the National Decision Making Model (NDM), and Betaris Box as these all aid the Police within their decision making.</w:t>
      </w:r>
    </w:p>
    <w:p w:rsidR="00613F0B" w:rsidRPr="00B33275" w:rsidRDefault="00613F0B" w:rsidP="00613F0B">
      <w:pPr>
        <w:spacing w:line="276" w:lineRule="auto"/>
        <w:rPr>
          <w:rFonts w:asciiTheme="minorHAnsi" w:hAnsiTheme="minorHAnsi" w:cstheme="minorHAnsi"/>
          <w:sz w:val="24"/>
          <w:szCs w:val="24"/>
        </w:rPr>
      </w:pPr>
    </w:p>
    <w:p w:rsidR="00613F0B" w:rsidRDefault="00613F0B" w:rsidP="00613F0B">
      <w:pPr>
        <w:spacing w:line="276" w:lineRule="auto"/>
        <w:rPr>
          <w:rFonts w:asciiTheme="minorHAnsi" w:hAnsiTheme="minorHAnsi" w:cstheme="minorHAnsi"/>
          <w:sz w:val="24"/>
          <w:szCs w:val="24"/>
        </w:rPr>
      </w:pPr>
      <w:r w:rsidRPr="00B33275">
        <w:rPr>
          <w:rFonts w:asciiTheme="minorHAnsi" w:hAnsiTheme="minorHAnsi" w:cstheme="minorHAnsi"/>
          <w:sz w:val="24"/>
          <w:szCs w:val="24"/>
        </w:rPr>
        <w:lastRenderedPageBreak/>
        <w:t>When dealing with certain inci</w:t>
      </w:r>
      <w:r w:rsidR="00886E65">
        <w:rPr>
          <w:rFonts w:asciiTheme="minorHAnsi" w:hAnsiTheme="minorHAnsi" w:cstheme="minorHAnsi"/>
          <w:sz w:val="24"/>
          <w:szCs w:val="24"/>
        </w:rPr>
        <w:t>dents, Police Officers have numerous</w:t>
      </w:r>
      <w:r w:rsidRPr="00B33275">
        <w:rPr>
          <w:rFonts w:asciiTheme="minorHAnsi" w:hAnsiTheme="minorHAnsi" w:cstheme="minorHAnsi"/>
          <w:sz w:val="24"/>
          <w:szCs w:val="24"/>
        </w:rPr>
        <w:t xml:space="preserve"> different skills that they use at their disposal. The nature of the call would influence greatly on what path the officers decide to pursue, sometimes officer presence at the scene is more than enough, hence why officers are often on patrols because it acts as a good deterrent for any possible criminal activity. However, with the more severe calls and incidents, this is just not the case. Officers then need to consider other options such as their tactical communication skills, the Five Step appeal,and then if these options do not work officers then need to consider whether their offensive and defensive skills may better defuse the situation. The five-step appeal process provides officers with steps that they need to follow, as a way of dealing with any conflict or resistance they may come across. It works on the basis that you provide the subject with 5 steps, these are essentially 5 steps to comply with the officers instructions before force may then be used (College of Policing, 2021). Having said this, a lot of the time, tactical communication skills really sedate the situation and this then correlates to Betaris box. Betaris box is a straightforward model that allows us to better understand that our behaviour and attitude can affect the behaviour and attitude of those around us; </w:t>
      </w:r>
      <w:r w:rsidR="00783687" w:rsidRPr="00B33275">
        <w:rPr>
          <w:rFonts w:asciiTheme="minorHAnsi" w:hAnsiTheme="minorHAnsi" w:cstheme="minorHAnsi"/>
          <w:sz w:val="24"/>
          <w:szCs w:val="24"/>
        </w:rPr>
        <w:t>my</w:t>
      </w:r>
      <w:r w:rsidRPr="00B33275">
        <w:rPr>
          <w:rFonts w:asciiTheme="minorHAnsi" w:hAnsiTheme="minorHAnsi" w:cstheme="minorHAnsi"/>
          <w:sz w:val="24"/>
          <w:szCs w:val="24"/>
        </w:rPr>
        <w:t xml:space="preserve"> attitude affects my behaviour, which then affects your attitude and your behaviour (Mind Tools, 2021).  I am now going to delve into what laws and powers officers have at their disposal, which enables officers to use force but only in certain circumstances and after analysing the National decision Making Model.</w:t>
      </w:r>
    </w:p>
    <w:p w:rsidR="00613F0B" w:rsidRPr="00B33275" w:rsidRDefault="00613F0B" w:rsidP="00613F0B">
      <w:pPr>
        <w:spacing w:line="276" w:lineRule="auto"/>
        <w:rPr>
          <w:rFonts w:asciiTheme="minorHAnsi" w:hAnsiTheme="minorHAnsi" w:cstheme="minorHAnsi"/>
          <w:sz w:val="24"/>
          <w:szCs w:val="24"/>
        </w:rPr>
      </w:pPr>
    </w:p>
    <w:p w:rsidR="00613F0B" w:rsidRPr="00B33275" w:rsidRDefault="00613F0B" w:rsidP="00613F0B">
      <w:pPr>
        <w:spacing w:line="276" w:lineRule="auto"/>
        <w:rPr>
          <w:rFonts w:asciiTheme="minorHAnsi" w:hAnsiTheme="minorHAnsi" w:cstheme="minorHAnsi"/>
          <w:sz w:val="24"/>
          <w:szCs w:val="24"/>
        </w:rPr>
      </w:pPr>
      <w:r w:rsidRPr="00B33275">
        <w:rPr>
          <w:rFonts w:asciiTheme="minorHAnsi" w:hAnsiTheme="minorHAnsi" w:cstheme="minorHAnsi"/>
          <w:sz w:val="24"/>
          <w:szCs w:val="24"/>
        </w:rPr>
        <w:t xml:space="preserve">When Officers use force they actually breach the subject’s human rights, the following breaches occur: </w:t>
      </w:r>
    </w:p>
    <w:p w:rsidR="00613F0B" w:rsidRPr="00B33275" w:rsidRDefault="00613F0B" w:rsidP="00613F0B">
      <w:pPr>
        <w:pStyle w:val="ListParagraph"/>
        <w:numPr>
          <w:ilvl w:val="0"/>
          <w:numId w:val="50"/>
        </w:numPr>
        <w:overflowPunct/>
        <w:autoSpaceDE/>
        <w:autoSpaceDN/>
        <w:adjustRightInd/>
        <w:spacing w:after="160" w:line="276" w:lineRule="auto"/>
        <w:textAlignment w:val="auto"/>
        <w:rPr>
          <w:rFonts w:asciiTheme="minorHAnsi" w:hAnsiTheme="minorHAnsi" w:cstheme="minorHAnsi"/>
          <w:sz w:val="24"/>
          <w:szCs w:val="24"/>
        </w:rPr>
      </w:pPr>
      <w:r w:rsidRPr="00B33275">
        <w:rPr>
          <w:rFonts w:asciiTheme="minorHAnsi" w:hAnsiTheme="minorHAnsi" w:cstheme="minorHAnsi"/>
          <w:sz w:val="24"/>
          <w:szCs w:val="24"/>
        </w:rPr>
        <w:t xml:space="preserve">Article 3 which is the right to freedom from torture </w:t>
      </w:r>
    </w:p>
    <w:p w:rsidR="00613F0B" w:rsidRPr="00613F0B" w:rsidRDefault="00613F0B" w:rsidP="00613F0B">
      <w:pPr>
        <w:pStyle w:val="ListParagraph"/>
        <w:numPr>
          <w:ilvl w:val="0"/>
          <w:numId w:val="50"/>
        </w:numPr>
        <w:overflowPunct/>
        <w:autoSpaceDE/>
        <w:autoSpaceDN/>
        <w:adjustRightInd/>
        <w:spacing w:after="160" w:line="276" w:lineRule="auto"/>
        <w:textAlignment w:val="auto"/>
        <w:rPr>
          <w:rFonts w:asciiTheme="minorHAnsi" w:hAnsiTheme="minorHAnsi" w:cstheme="minorHAnsi"/>
          <w:sz w:val="24"/>
          <w:szCs w:val="24"/>
        </w:rPr>
      </w:pPr>
      <w:r w:rsidRPr="00B33275">
        <w:rPr>
          <w:rFonts w:asciiTheme="minorHAnsi" w:hAnsiTheme="minorHAnsi" w:cstheme="minorHAnsi"/>
          <w:sz w:val="24"/>
          <w:szCs w:val="24"/>
        </w:rPr>
        <w:t>Article 5 the right to liberty</w:t>
      </w:r>
    </w:p>
    <w:p w:rsidR="00613F0B" w:rsidRPr="00B33275" w:rsidRDefault="00613F0B" w:rsidP="00613F0B">
      <w:pPr>
        <w:spacing w:line="276" w:lineRule="auto"/>
        <w:rPr>
          <w:rFonts w:asciiTheme="minorHAnsi" w:hAnsiTheme="minorHAnsi" w:cstheme="minorHAnsi"/>
          <w:sz w:val="24"/>
          <w:szCs w:val="24"/>
        </w:rPr>
      </w:pPr>
      <w:r w:rsidRPr="00B33275">
        <w:rPr>
          <w:rFonts w:asciiTheme="minorHAnsi" w:hAnsiTheme="minorHAnsi" w:cstheme="minorHAnsi"/>
          <w:sz w:val="24"/>
          <w:szCs w:val="24"/>
        </w:rPr>
        <w:t>There are absolute rights and limited rights:</w:t>
      </w:r>
    </w:p>
    <w:p w:rsidR="00613F0B" w:rsidRDefault="00613F0B" w:rsidP="00613F0B">
      <w:pPr>
        <w:spacing w:line="276" w:lineRule="auto"/>
        <w:rPr>
          <w:rFonts w:asciiTheme="minorHAnsi" w:hAnsiTheme="minorHAnsi" w:cstheme="minorHAnsi"/>
          <w:sz w:val="24"/>
          <w:szCs w:val="24"/>
          <w:shd w:val="clear" w:color="auto" w:fill="FFFFFF"/>
        </w:rPr>
      </w:pPr>
      <w:r w:rsidRPr="00B33275">
        <w:rPr>
          <w:rFonts w:asciiTheme="minorHAnsi" w:hAnsiTheme="minorHAnsi" w:cstheme="minorHAnsi"/>
          <w:sz w:val="24"/>
          <w:szCs w:val="24"/>
          <w:shd w:val="clear" w:color="auto" w:fill="FFFFFF"/>
        </w:rPr>
        <w:t>Mind (2021) is a mental health organisation and they imply that restraints are generally not seen as torture or ill-treatment unless excessive force is used. Mind (2021) also describes Article 5 as a limited right, this means you have the right to move around as you please and the right to not be locked in a building. Having said this, it is not an absolute right and this can be limited in certain situations; For example, when a Police Officer arrests a person or detains somebody under the Mental Health ACT 1983. Limited rights provide Constables the power to breach those rights if it is for a legitimate Policing purpose and remove that person from wherever they may be, and then take them to a place of safety.</w:t>
      </w:r>
    </w:p>
    <w:p w:rsidR="00613F0B" w:rsidRPr="00B33275" w:rsidRDefault="00613F0B" w:rsidP="00613F0B">
      <w:pPr>
        <w:spacing w:line="276" w:lineRule="auto"/>
        <w:rPr>
          <w:rFonts w:asciiTheme="minorHAnsi" w:hAnsiTheme="minorHAnsi" w:cstheme="minorHAnsi"/>
          <w:sz w:val="24"/>
          <w:szCs w:val="24"/>
          <w:shd w:val="clear" w:color="auto" w:fill="FFFFFF"/>
        </w:rPr>
      </w:pPr>
    </w:p>
    <w:p w:rsidR="00613F0B" w:rsidRDefault="00613F0B" w:rsidP="00613F0B">
      <w:pPr>
        <w:spacing w:line="276" w:lineRule="auto"/>
        <w:rPr>
          <w:rFonts w:asciiTheme="minorHAnsi" w:hAnsiTheme="minorHAnsi" w:cstheme="minorHAnsi"/>
          <w:sz w:val="24"/>
          <w:szCs w:val="24"/>
        </w:rPr>
      </w:pPr>
      <w:r w:rsidRPr="00B33275">
        <w:rPr>
          <w:rFonts w:asciiTheme="minorHAnsi" w:hAnsiTheme="minorHAnsi" w:cstheme="minorHAnsi"/>
          <w:sz w:val="24"/>
          <w:szCs w:val="24"/>
        </w:rPr>
        <w:t xml:space="preserve">In addition, these are when deciding what level of force should be used; officers first need to consider any other options, which are less intrusive. An arrest is the last option that officers should be thinking about and if there are any other ways to achieve the outcome without using force, then these must first be explored. Legislation that covers the use of force are as follows; Common Law, Section 3 of the Criminal Law ACT 1967 and Section 117 of the Police and Criminal Evidence ACT 1984. There is an acronym ‘JPLANE’ that officers need to think about when they use force. The force used needs to be Justified, Proportionate, Legal, Accountable, Necessary and Ethical. Pepper </w:t>
      </w:r>
      <w:r w:rsidRPr="00B33275">
        <w:rPr>
          <w:rFonts w:asciiTheme="minorHAnsi" w:hAnsiTheme="minorHAnsi" w:cstheme="minorHAnsi"/>
          <w:sz w:val="24"/>
          <w:szCs w:val="24"/>
        </w:rPr>
        <w:lastRenderedPageBreak/>
        <w:t>(2011) states “Professional police officers need to consider and understand the importance of personal responsibility” and this interoperates into the accountable aspect of JPLANE and the need to take responsibility for the level of force that has been used. As well as considering less intrusive measures and thinking about the use of force, Officers will also take the incident through the National Decision Making Model and continuously conduct a dynamic risk assessment of the incident to ensure that you are always aware of any potential new hazards or risks. When you arrest somebody, you are depriving them of their liberty and that evidences the need to explore all available options first.</w:t>
      </w:r>
    </w:p>
    <w:p w:rsidR="00613F0B" w:rsidRPr="00B33275" w:rsidRDefault="00613F0B" w:rsidP="00613F0B">
      <w:pPr>
        <w:spacing w:line="276" w:lineRule="auto"/>
        <w:rPr>
          <w:rFonts w:asciiTheme="minorHAnsi" w:hAnsiTheme="minorHAnsi" w:cstheme="minorHAnsi"/>
          <w:sz w:val="24"/>
          <w:szCs w:val="24"/>
        </w:rPr>
      </w:pPr>
    </w:p>
    <w:p w:rsidR="00613F0B" w:rsidRPr="00613F0B" w:rsidRDefault="00613F0B" w:rsidP="00613F0B">
      <w:pPr>
        <w:spacing w:line="276" w:lineRule="auto"/>
        <w:rPr>
          <w:rFonts w:asciiTheme="minorHAnsi" w:hAnsiTheme="minorHAnsi" w:cstheme="minorHAnsi"/>
          <w:sz w:val="24"/>
          <w:szCs w:val="24"/>
          <w:shd w:val="clear" w:color="auto" w:fill="FFFFFF"/>
        </w:rPr>
      </w:pPr>
      <w:r w:rsidRPr="00B33275">
        <w:rPr>
          <w:rFonts w:asciiTheme="minorHAnsi" w:hAnsiTheme="minorHAnsi" w:cstheme="minorHAnsi"/>
          <w:sz w:val="24"/>
          <w:szCs w:val="24"/>
        </w:rPr>
        <w:t>Throughout the incident I will be making reference to the Gibbs reflective cycle and the National Decision Making Model. The Gibbs model was developed by Graham Gibbs in 1988 and it is one of the most famous cyclical models of reflection leading you through six stages of exploring an experience. The stages are: description, feelings, evaluation, analysis, conclusion and action plan” (Gibbs Reflective Cycle, 2021). This model</w:t>
      </w:r>
      <w:r w:rsidRPr="00B33275">
        <w:rPr>
          <w:rFonts w:asciiTheme="minorHAnsi" w:hAnsiTheme="minorHAnsi" w:cstheme="minorHAnsi"/>
          <w:sz w:val="24"/>
          <w:szCs w:val="24"/>
          <w:shd w:val="clear" w:color="auto" w:fill="FFFFFF"/>
        </w:rPr>
        <w:t>is used in various situations and is </w:t>
      </w:r>
      <w:r w:rsidRPr="00B33275">
        <w:rPr>
          <w:rFonts w:asciiTheme="minorHAnsi" w:hAnsiTheme="minorHAnsi" w:cstheme="minorHAnsi"/>
          <w:bCs/>
          <w:sz w:val="24"/>
          <w:szCs w:val="24"/>
          <w:shd w:val="clear" w:color="auto" w:fill="FFFFFF"/>
        </w:rPr>
        <w:t>useful</w:t>
      </w:r>
      <w:r w:rsidRPr="00B33275">
        <w:rPr>
          <w:rFonts w:asciiTheme="minorHAnsi" w:hAnsiTheme="minorHAnsi" w:cstheme="minorHAnsi"/>
          <w:sz w:val="24"/>
          <w:szCs w:val="24"/>
          <w:shd w:val="clear" w:color="auto" w:fill="FFFFFF"/>
        </w:rPr>
        <w:t> in evaluating it. </w:t>
      </w:r>
      <w:r w:rsidRPr="00B33275">
        <w:rPr>
          <w:rFonts w:asciiTheme="minorHAnsi" w:hAnsiTheme="minorHAnsi" w:cstheme="minorHAnsi"/>
          <w:bCs/>
          <w:sz w:val="24"/>
          <w:szCs w:val="24"/>
          <w:shd w:val="clear" w:color="auto" w:fill="FFFFFF"/>
        </w:rPr>
        <w:t>Reflection</w:t>
      </w:r>
      <w:r w:rsidRPr="00B33275">
        <w:rPr>
          <w:rFonts w:asciiTheme="minorHAnsi" w:hAnsiTheme="minorHAnsi" w:cstheme="minorHAnsi"/>
          <w:sz w:val="24"/>
          <w:szCs w:val="24"/>
          <w:shd w:val="clear" w:color="auto" w:fill="FFFFFF"/>
        </w:rPr>
        <w:t xml:space="preserve"> is used to improve understanding and proof of practice-based learning” (Why Gibbs reflective cycle is useful?, 2021). The model is extremely useful for allowing people to critically analyse an experience. </w:t>
      </w:r>
      <w:r w:rsidRPr="00B33275">
        <w:rPr>
          <w:rFonts w:asciiTheme="minorHAnsi" w:hAnsiTheme="minorHAnsi" w:cstheme="minorHAnsi"/>
          <w:sz w:val="24"/>
          <w:szCs w:val="24"/>
        </w:rPr>
        <w:t>The National Decision Making Model (NDM) is a risk assessment framework, or decision making process, that is used by Police forces across the UK.” (The National Decision Making Model, 2021). The NDM was designed to provide a simple, logical and evidence based approach for Police officers and Police staff to aid their decision-making. The NDM is a tool that should be used for all decision making and it should be used by everyone in Policing. At the heart of the NDM is the Policing code of ethics and the model has 6 key elements which need to be followed (Avon and Summerset Police, 2021).</w:t>
      </w:r>
    </w:p>
    <w:p w:rsidR="00613F0B" w:rsidRPr="00B33275" w:rsidRDefault="00613F0B" w:rsidP="00613F0B">
      <w:pPr>
        <w:spacing w:line="276" w:lineRule="auto"/>
        <w:rPr>
          <w:rFonts w:asciiTheme="minorHAnsi" w:hAnsiTheme="minorHAnsi" w:cstheme="minorHAnsi"/>
          <w:sz w:val="24"/>
          <w:szCs w:val="24"/>
        </w:rPr>
      </w:pPr>
    </w:p>
    <w:p w:rsidR="00613F0B" w:rsidRPr="00B33275" w:rsidRDefault="00613F0B" w:rsidP="00613F0B">
      <w:pPr>
        <w:spacing w:line="276" w:lineRule="auto"/>
        <w:rPr>
          <w:rFonts w:asciiTheme="minorHAnsi" w:hAnsiTheme="minorHAnsi" w:cstheme="minorHAnsi"/>
          <w:sz w:val="24"/>
          <w:szCs w:val="24"/>
        </w:rPr>
      </w:pPr>
      <w:r w:rsidRPr="00B33275">
        <w:rPr>
          <w:rFonts w:asciiTheme="minorHAnsi" w:hAnsiTheme="minorHAnsi" w:cstheme="minorHAnsi"/>
          <w:sz w:val="24"/>
          <w:szCs w:val="24"/>
        </w:rPr>
        <w:t xml:space="preserve">In this particular incident I have had reason to attend the Reporting persons address (RP) with another member of my team, the nature of the call stated that he has been engaged in an altercation with his female partner and emotions have been heightened due to them both drinking alcohol. RP has then stated that his partner has been verbally aggressive and physically aggressive, the female has then started damaging household items in the kitchen and smashing things on the floor. The nature of the call stated that the female partner had been making gestures about killing herself with a knife. Before arriving to the address, I was already taking this incident through the NDM process, as I wanted to know as much information about the people living in the address and the property as I could. I decided to contact the control room via my radio and ask if there are any suspect warning markers, warning flags or anything else on the property of those involved. This ensured that my colleague’s safety and I were a priority on the way to the call and in this </w:t>
      </w:r>
      <w:r w:rsidR="00783687" w:rsidRPr="00B33275">
        <w:rPr>
          <w:rFonts w:asciiTheme="minorHAnsi" w:hAnsiTheme="minorHAnsi" w:cstheme="minorHAnsi"/>
          <w:sz w:val="24"/>
          <w:szCs w:val="24"/>
        </w:rPr>
        <w:t>instance;</w:t>
      </w:r>
      <w:r w:rsidRPr="00B33275">
        <w:rPr>
          <w:rFonts w:asciiTheme="minorHAnsi" w:hAnsiTheme="minorHAnsi" w:cstheme="minorHAnsi"/>
          <w:sz w:val="24"/>
          <w:szCs w:val="24"/>
        </w:rPr>
        <w:t xml:space="preserve"> there were no major warnings to be concerned about. On approach to the address, it is crucially important to assess threat and risk as it states in the next stage of the NDM and from the initial call, I have identified that alcohol is an impact factor that could have an impact on how this situation is dealt with and the behaviour of the female/or the male. </w:t>
      </w:r>
    </w:p>
    <w:p w:rsidR="00613F0B" w:rsidRPr="00B33275" w:rsidRDefault="00613F0B" w:rsidP="00613F0B">
      <w:pPr>
        <w:spacing w:line="276" w:lineRule="auto"/>
        <w:rPr>
          <w:rFonts w:asciiTheme="minorHAnsi" w:hAnsiTheme="minorHAnsi" w:cstheme="minorHAnsi"/>
          <w:sz w:val="24"/>
          <w:szCs w:val="24"/>
        </w:rPr>
      </w:pPr>
    </w:p>
    <w:p w:rsidR="00613F0B" w:rsidRPr="00B33275" w:rsidRDefault="00613F0B" w:rsidP="00613F0B">
      <w:pPr>
        <w:spacing w:line="276" w:lineRule="auto"/>
        <w:rPr>
          <w:rFonts w:asciiTheme="minorHAnsi" w:hAnsiTheme="minorHAnsi" w:cstheme="minorHAnsi"/>
          <w:spacing w:val="3"/>
          <w:sz w:val="24"/>
          <w:szCs w:val="24"/>
        </w:rPr>
      </w:pPr>
      <w:r w:rsidRPr="00B33275">
        <w:rPr>
          <w:rFonts w:asciiTheme="minorHAnsi" w:hAnsiTheme="minorHAnsi" w:cstheme="minorHAnsi"/>
          <w:sz w:val="24"/>
          <w:szCs w:val="24"/>
        </w:rPr>
        <w:lastRenderedPageBreak/>
        <w:t xml:space="preserve">Whilst outside I could hear both the RP and his female partner arguing inside the property and the RP then let us inside. Due to this, there was no need to use any powers of entry to enter the premises, but if the RP did not let us into the property, I would have considered the use of Section 17 of the Police and Criminal Evidence ACT 1989. This is because there were reasonable grounds to believe that somebody was at risk and I needed to prevent any further harm to another person.  Both parties continued to argue with </w:t>
      </w:r>
      <w:r w:rsidR="00783687" w:rsidRPr="00B33275">
        <w:rPr>
          <w:rFonts w:asciiTheme="minorHAnsi" w:hAnsiTheme="minorHAnsi" w:cstheme="minorHAnsi"/>
          <w:sz w:val="24"/>
          <w:szCs w:val="24"/>
        </w:rPr>
        <w:t>each other</w:t>
      </w:r>
      <w:r w:rsidRPr="00B33275">
        <w:rPr>
          <w:rFonts w:asciiTheme="minorHAnsi" w:hAnsiTheme="minorHAnsi" w:cstheme="minorHAnsi"/>
          <w:sz w:val="24"/>
          <w:szCs w:val="24"/>
        </w:rPr>
        <w:t xml:space="preserve"> and at this </w:t>
      </w:r>
      <w:r w:rsidR="00783687" w:rsidRPr="00B33275">
        <w:rPr>
          <w:rFonts w:asciiTheme="minorHAnsi" w:hAnsiTheme="minorHAnsi" w:cstheme="minorHAnsi"/>
          <w:sz w:val="24"/>
          <w:szCs w:val="24"/>
        </w:rPr>
        <w:t>stage,</w:t>
      </w:r>
      <w:r w:rsidRPr="00B33275">
        <w:rPr>
          <w:rFonts w:asciiTheme="minorHAnsi" w:hAnsiTheme="minorHAnsi" w:cstheme="minorHAnsi"/>
          <w:sz w:val="24"/>
          <w:szCs w:val="24"/>
        </w:rPr>
        <w:t xml:space="preserve"> I considered the Betaris box method and I needed to remain calm and collected to ensure that their emotions are not heightened by my actions or emotions. Following on from this whilst continuously conducting a dynamic risk assessment of the incident, I decided to use my conflict management skills and I decided to separate both parties into different rooms in an attempt to swiftly de-escalate the situation. My colleague went into the kitchen with the RP, I politely directed the female into the dining room to gather first accounts to establish what exactly has happened, and if any offences have been committed. Considering officer safety training, my colleague and myself were stood in areas where we were able to continue seeing each other just in case support was required, but both parties could not face each other. It is important to actively listen to both parties to try to understand the full story. </w:t>
      </w:r>
      <w:r w:rsidRPr="00B33275">
        <w:rPr>
          <w:rFonts w:asciiTheme="minorHAnsi" w:hAnsiTheme="minorHAnsi" w:cstheme="minorHAnsi"/>
          <w:spacing w:val="3"/>
          <w:sz w:val="24"/>
          <w:szCs w:val="24"/>
        </w:rPr>
        <w:t>College of Policing 2021 stated that “Active listening is a system of opening and maintaining communications through the use of empathy, listening and body language” This is important within a policing context because we need to provide a good service to those who we come across. Active listening also helps build a rapport with individuals and being open to what people are telling you, could help reduce tension (College of Policing, 2021).</w:t>
      </w:r>
    </w:p>
    <w:p w:rsidR="00613F0B" w:rsidRPr="00B33275" w:rsidRDefault="00613F0B" w:rsidP="00613F0B">
      <w:pPr>
        <w:spacing w:line="276" w:lineRule="auto"/>
        <w:rPr>
          <w:rFonts w:asciiTheme="minorHAnsi" w:hAnsiTheme="minorHAnsi" w:cstheme="minorHAnsi"/>
          <w:spacing w:val="3"/>
          <w:sz w:val="24"/>
          <w:szCs w:val="24"/>
        </w:rPr>
      </w:pPr>
    </w:p>
    <w:p w:rsidR="00613F0B" w:rsidRPr="00B33275" w:rsidRDefault="00613F0B" w:rsidP="00613F0B">
      <w:pPr>
        <w:spacing w:line="276" w:lineRule="auto"/>
        <w:rPr>
          <w:rFonts w:asciiTheme="minorHAnsi" w:hAnsiTheme="minorHAnsi" w:cstheme="minorHAnsi"/>
          <w:spacing w:val="3"/>
          <w:sz w:val="24"/>
          <w:szCs w:val="24"/>
        </w:rPr>
      </w:pPr>
      <w:r w:rsidRPr="00B33275">
        <w:rPr>
          <w:rFonts w:asciiTheme="minorHAnsi" w:hAnsiTheme="minorHAnsi" w:cstheme="minorHAnsi"/>
          <w:spacing w:val="3"/>
          <w:sz w:val="24"/>
          <w:szCs w:val="24"/>
        </w:rPr>
        <w:t>After gaining an understanding from the female as to what had happened, I then went and liaised with my colleague to see if the story from the RP matched up with the story that I had been given. The stories were similar but at this moment, both parties started shouting across the rooms towards each other and emotions again started to become heightened about the previous altercation. I knew I needed to control the situation before it escalated, I once again considered Betaris Box and how my actions would then affect the female’s behaviour and the RP’S behaviour</w:t>
      </w:r>
      <w:r w:rsidR="00783687">
        <w:rPr>
          <w:rFonts w:asciiTheme="minorHAnsi" w:hAnsiTheme="minorHAnsi" w:cstheme="minorHAnsi"/>
          <w:spacing w:val="3"/>
          <w:sz w:val="24"/>
          <w:szCs w:val="24"/>
        </w:rPr>
        <w:t>. I then made sure that both parties could hear me before telling them that the shouting needs to stop</w:t>
      </w:r>
      <w:r w:rsidRPr="00B33275">
        <w:rPr>
          <w:rFonts w:asciiTheme="minorHAnsi" w:hAnsiTheme="minorHAnsi" w:cstheme="minorHAnsi"/>
          <w:spacing w:val="3"/>
          <w:sz w:val="24"/>
          <w:szCs w:val="24"/>
        </w:rPr>
        <w:t>, the male immediately calmed down but the female seemed to get more and more agitated by the previous altercation with her partner. The female’s behaviour could have been greatly influenced by alcohol as the RP states that she does not usually act in this way, although this may be out of character, this behaviour cannot be condoned. The female continued to be verbally non-compliant but I ensured that I always remained calm; I then needed to consider some offensive and defensive skills and wheth</w:t>
      </w:r>
      <w:r w:rsidR="00783687">
        <w:rPr>
          <w:rFonts w:asciiTheme="minorHAnsi" w:hAnsiTheme="minorHAnsi" w:cstheme="minorHAnsi"/>
          <w:spacing w:val="3"/>
          <w:sz w:val="24"/>
          <w:szCs w:val="24"/>
        </w:rPr>
        <w:t>er or not I needed to use force.</w:t>
      </w:r>
      <w:r w:rsidRPr="00B33275">
        <w:rPr>
          <w:rFonts w:asciiTheme="minorHAnsi" w:hAnsiTheme="minorHAnsi" w:cstheme="minorHAnsi"/>
          <w:spacing w:val="3"/>
          <w:sz w:val="24"/>
          <w:szCs w:val="24"/>
        </w:rPr>
        <w:t xml:space="preserve"> The female continued her actions and her concerning behaviour and I then I took the process though the NDM to consider what powers and policy I would have at my disposal to deal with this situation. Essentially, there were concerns for a knife at the property indicated by the RP, damage had been caused in the kitchen by the female and her behaviour was accelerating in the wrong manner and if this was not dealt with effectively it could get out of hand. After analysing the NDM, I made the decision to arrest the female for breach of the peace and this was to protect a vulnerable person and to prevent any further damage to property. I used </w:t>
      </w:r>
      <w:r w:rsidRPr="00B33275">
        <w:rPr>
          <w:rFonts w:asciiTheme="minorHAnsi" w:hAnsiTheme="minorHAnsi" w:cstheme="minorHAnsi"/>
          <w:spacing w:val="3"/>
          <w:sz w:val="24"/>
          <w:szCs w:val="24"/>
        </w:rPr>
        <w:lastRenderedPageBreak/>
        <w:t xml:space="preserve">section 24 of the Police and Criminal Evidence ACT 1984 and used as minimal force possible. At this point the female was becoming agitated stated that she “wasn’t going anywhere” I continued to communicate with the female in a calm manner to ensure her behaviour or actions did not progress and then I asked her to turn around and face the fall with her hands behind her back. The female did not comply, I needed to regain control of the situation and to do this I used as little force as possible and grabbed the females hands and handcuffed her in a rear back to front motion and then escorted her to the </w:t>
      </w:r>
      <w:r w:rsidR="007B4C42">
        <w:rPr>
          <w:rFonts w:asciiTheme="minorHAnsi" w:hAnsiTheme="minorHAnsi" w:cstheme="minorHAnsi"/>
          <w:spacing w:val="3"/>
          <w:sz w:val="24"/>
          <w:szCs w:val="24"/>
        </w:rPr>
        <w:t xml:space="preserve">rear of the </w:t>
      </w:r>
      <w:r w:rsidRPr="00B33275">
        <w:rPr>
          <w:rFonts w:asciiTheme="minorHAnsi" w:hAnsiTheme="minorHAnsi" w:cstheme="minorHAnsi"/>
          <w:spacing w:val="3"/>
          <w:sz w:val="24"/>
          <w:szCs w:val="24"/>
        </w:rPr>
        <w:t xml:space="preserve">Police van. The initial reason for handcuffs was </w:t>
      </w:r>
      <w:r w:rsidR="007B4C42" w:rsidRPr="00B33275">
        <w:rPr>
          <w:rFonts w:asciiTheme="minorHAnsi" w:hAnsiTheme="minorHAnsi" w:cstheme="minorHAnsi"/>
          <w:spacing w:val="3"/>
          <w:sz w:val="24"/>
          <w:szCs w:val="24"/>
        </w:rPr>
        <w:t>that</w:t>
      </w:r>
      <w:r w:rsidRPr="00B33275">
        <w:rPr>
          <w:rFonts w:asciiTheme="minorHAnsi" w:hAnsiTheme="minorHAnsi" w:cstheme="minorHAnsi"/>
          <w:spacing w:val="3"/>
          <w:sz w:val="24"/>
          <w:szCs w:val="24"/>
        </w:rPr>
        <w:t xml:space="preserve"> the female </w:t>
      </w:r>
      <w:r w:rsidR="007B4C42" w:rsidRPr="00B33275">
        <w:rPr>
          <w:rFonts w:asciiTheme="minorHAnsi" w:hAnsiTheme="minorHAnsi" w:cstheme="minorHAnsi"/>
          <w:spacing w:val="3"/>
          <w:sz w:val="24"/>
          <w:szCs w:val="24"/>
        </w:rPr>
        <w:t>was not</w:t>
      </w:r>
      <w:r w:rsidRPr="00B33275">
        <w:rPr>
          <w:rFonts w:asciiTheme="minorHAnsi" w:hAnsiTheme="minorHAnsi" w:cstheme="minorHAnsi"/>
          <w:spacing w:val="3"/>
          <w:sz w:val="24"/>
          <w:szCs w:val="24"/>
        </w:rPr>
        <w:t xml:space="preserve"> being compliant, if the female was being compliant then I </w:t>
      </w:r>
      <w:r w:rsidR="007B4C42" w:rsidRPr="00B33275">
        <w:rPr>
          <w:rFonts w:asciiTheme="minorHAnsi" w:hAnsiTheme="minorHAnsi" w:cstheme="minorHAnsi"/>
          <w:spacing w:val="3"/>
          <w:sz w:val="24"/>
          <w:szCs w:val="24"/>
        </w:rPr>
        <w:t>would not</w:t>
      </w:r>
      <w:r w:rsidRPr="00B33275">
        <w:rPr>
          <w:rFonts w:asciiTheme="minorHAnsi" w:hAnsiTheme="minorHAnsi" w:cstheme="minorHAnsi"/>
          <w:spacing w:val="3"/>
          <w:sz w:val="24"/>
          <w:szCs w:val="24"/>
        </w:rPr>
        <w:t xml:space="preserve"> have necessarily needed to handcuff her but this is incident dependant. I weighed up the impact factors I analysed at the scene and I thought that this was the best scenario to protect everybody present, including officer’s safety. Having said this, force was still used on this female and the law that give me this power was section 117 of the Police and Criminal Evidence ACT 1984. This was my second arrest so I was feeling very anxious, but I remained calm and acted confident in order to portray to the female that I was in fact confident. </w:t>
      </w:r>
    </w:p>
    <w:p w:rsidR="00613F0B" w:rsidRPr="00B33275" w:rsidRDefault="00613F0B" w:rsidP="00613F0B">
      <w:pPr>
        <w:spacing w:line="276" w:lineRule="auto"/>
        <w:rPr>
          <w:rFonts w:asciiTheme="minorHAnsi" w:hAnsiTheme="minorHAnsi" w:cstheme="minorHAnsi"/>
          <w:spacing w:val="3"/>
          <w:sz w:val="24"/>
          <w:szCs w:val="24"/>
        </w:rPr>
      </w:pPr>
    </w:p>
    <w:p w:rsidR="00613F0B" w:rsidRPr="00B33275" w:rsidRDefault="00613F0B" w:rsidP="00613F0B">
      <w:pPr>
        <w:spacing w:line="276" w:lineRule="auto"/>
        <w:rPr>
          <w:rFonts w:asciiTheme="minorHAnsi" w:hAnsiTheme="minorHAnsi" w:cstheme="minorHAnsi"/>
          <w:spacing w:val="3"/>
          <w:sz w:val="24"/>
          <w:szCs w:val="24"/>
        </w:rPr>
      </w:pPr>
      <w:r w:rsidRPr="00B33275">
        <w:rPr>
          <w:rFonts w:asciiTheme="minorHAnsi" w:hAnsiTheme="minorHAnsi" w:cstheme="minorHAnsi"/>
          <w:spacing w:val="3"/>
          <w:sz w:val="24"/>
          <w:szCs w:val="24"/>
        </w:rPr>
        <w:t xml:space="preserve">The last stage of the NDM is to take action and review what has happened, and this is exactly what I did after the incident was dealt with. Whilst reviewing this experience and how it was dealt with I believe I referred to Betaris Box well and I ensured that my actions and my behaviour were fitting for the moment I was dealing with. I have mentioned already how your actions affect your behaviour, which then affects somebody else’s actions, and behaviour and this is why I paid important attention to Betaris Box. All incidents are different and if this was a different female who knew that she was in the wrong but was being physically compliant, then I may not have needed to use the force methods that I did, although they were justified. Throughout my incident, I tried to use and refer to Betaris Box and the NDM but it is important to note that although these are good tools for officers to use, not all incidents may allow the time to analyse these methods. I would consider this quite a low-level offence with minimal aggression exported by the female, although there were still signs of aggression, some incidents may not allow you to act so calm at the very offset. You may need to take control and use force very quickly, and for some incidents Betaris Box may not be a good starting point, although it may be useful later on once the situation has calmed down. Separation of both parties in these incidents and many others is crucial to allow all those involved to calm down and to try to prevent further continued arguing. This is brilliant because it also allows officers to gather first accounts of what has happened without anybody else present. This allows a more accurate story with minimal pressure on either party, and it de-escalates the situation.  </w:t>
      </w:r>
    </w:p>
    <w:p w:rsidR="00613F0B" w:rsidRPr="00B33275" w:rsidRDefault="00613F0B" w:rsidP="00613F0B">
      <w:pPr>
        <w:spacing w:line="276" w:lineRule="auto"/>
        <w:rPr>
          <w:rFonts w:asciiTheme="minorHAnsi" w:hAnsiTheme="minorHAnsi" w:cstheme="minorHAnsi"/>
          <w:spacing w:val="3"/>
          <w:sz w:val="24"/>
          <w:szCs w:val="24"/>
        </w:rPr>
      </w:pPr>
    </w:p>
    <w:p w:rsidR="00613F0B" w:rsidRPr="00B33275" w:rsidRDefault="00613F0B" w:rsidP="00613F0B">
      <w:pPr>
        <w:spacing w:line="276" w:lineRule="auto"/>
        <w:rPr>
          <w:rFonts w:asciiTheme="minorHAnsi" w:hAnsiTheme="minorHAnsi" w:cstheme="minorHAnsi"/>
          <w:spacing w:val="3"/>
          <w:sz w:val="24"/>
          <w:szCs w:val="24"/>
        </w:rPr>
      </w:pPr>
      <w:r w:rsidRPr="00B33275">
        <w:rPr>
          <w:rFonts w:asciiTheme="minorHAnsi" w:hAnsiTheme="minorHAnsi" w:cstheme="minorHAnsi"/>
          <w:spacing w:val="3"/>
          <w:sz w:val="24"/>
          <w:szCs w:val="24"/>
        </w:rPr>
        <w:t xml:space="preserve">To conclude, I believe that I acted in accordance with my training, the law and officer safety training and for that, I am happy with my actions. There is clear importance to the use of Betaris Box and the NDM. Both methods become very useful in most circumstances and due to this, I will continue using them going forward, to better manage and deal with incidents. Having only being half way through my tutor period there is still much to learn and for future development, I </w:t>
      </w:r>
      <w:r w:rsidRPr="00B33275">
        <w:rPr>
          <w:rFonts w:asciiTheme="minorHAnsi" w:hAnsiTheme="minorHAnsi" w:cstheme="minorHAnsi"/>
          <w:spacing w:val="3"/>
          <w:sz w:val="24"/>
          <w:szCs w:val="24"/>
        </w:rPr>
        <w:lastRenderedPageBreak/>
        <w:t xml:space="preserve">will continue to develop my decision-making skills and offensive and defensive skills. Whilst doing this I will continue to build confidence in these areas, I will be more accustom to the job role, and this will enable me to deal with situations in a more fluid and confident manner. </w:t>
      </w:r>
    </w:p>
    <w:p w:rsidR="00613F0B" w:rsidRPr="00B33275" w:rsidRDefault="00613F0B" w:rsidP="00613F0B">
      <w:pPr>
        <w:spacing w:line="276" w:lineRule="auto"/>
        <w:rPr>
          <w:rFonts w:asciiTheme="minorHAnsi" w:hAnsiTheme="minorHAnsi" w:cstheme="minorHAnsi"/>
          <w:spacing w:val="3"/>
          <w:sz w:val="24"/>
          <w:szCs w:val="24"/>
        </w:rPr>
      </w:pPr>
    </w:p>
    <w:p w:rsidR="00613F0B" w:rsidRPr="009074BF" w:rsidRDefault="007B4C42" w:rsidP="00613F0B">
      <w:pPr>
        <w:spacing w:line="276" w:lineRule="auto"/>
        <w:rPr>
          <w:rFonts w:cstheme="minorHAnsi"/>
        </w:rPr>
      </w:pPr>
      <w:r>
        <w:rPr>
          <w:rFonts w:asciiTheme="minorHAnsi" w:hAnsiTheme="minorHAnsi" w:cstheme="minorHAnsi"/>
          <w:sz w:val="24"/>
          <w:szCs w:val="24"/>
        </w:rPr>
        <w:t>Word count: 2683</w:t>
      </w:r>
    </w:p>
    <w:p w:rsidR="00AA666E" w:rsidRPr="00270EEB" w:rsidRDefault="00AA666E" w:rsidP="00E6298B">
      <w:pPr>
        <w:ind w:right="107"/>
        <w:jc w:val="both"/>
        <w:rPr>
          <w:sz w:val="24"/>
          <w:szCs w:val="24"/>
        </w:rPr>
      </w:pPr>
    </w:p>
    <w:p w:rsidR="008B28E7" w:rsidRPr="00270EEB" w:rsidRDefault="008B28E7" w:rsidP="00E6298B">
      <w:pPr>
        <w:ind w:right="107"/>
        <w:jc w:val="both"/>
        <w:rPr>
          <w:sz w:val="24"/>
          <w:szCs w:val="24"/>
        </w:rPr>
      </w:pPr>
    </w:p>
    <w:p w:rsidR="008B28E7" w:rsidRPr="00270EEB" w:rsidRDefault="008B28E7" w:rsidP="00E6298B">
      <w:pPr>
        <w:ind w:right="107"/>
        <w:jc w:val="both"/>
        <w:rPr>
          <w:sz w:val="24"/>
          <w:szCs w:val="24"/>
        </w:rPr>
      </w:pPr>
    </w:p>
    <w:p w:rsidR="008B28E7" w:rsidRPr="00270EEB" w:rsidRDefault="008B28E7" w:rsidP="00E6298B">
      <w:pPr>
        <w:ind w:right="107"/>
        <w:jc w:val="both"/>
        <w:rPr>
          <w:sz w:val="24"/>
          <w:szCs w:val="24"/>
        </w:rPr>
      </w:pPr>
    </w:p>
    <w:p w:rsidR="008B28E7" w:rsidRPr="00270EEB" w:rsidRDefault="008B28E7" w:rsidP="00E6298B">
      <w:pPr>
        <w:ind w:right="107"/>
        <w:jc w:val="both"/>
        <w:rPr>
          <w:sz w:val="24"/>
          <w:szCs w:val="24"/>
        </w:rPr>
      </w:pPr>
    </w:p>
    <w:p w:rsidR="008B28E7" w:rsidRPr="00270EEB" w:rsidRDefault="008B28E7" w:rsidP="00E6298B">
      <w:pPr>
        <w:ind w:right="107"/>
        <w:jc w:val="both"/>
        <w:rPr>
          <w:sz w:val="24"/>
          <w:szCs w:val="24"/>
        </w:rPr>
      </w:pPr>
    </w:p>
    <w:p w:rsidR="008B28E7" w:rsidRPr="00270EEB" w:rsidRDefault="008B28E7" w:rsidP="00E6298B">
      <w:pPr>
        <w:ind w:right="107"/>
        <w:jc w:val="both"/>
        <w:rPr>
          <w:sz w:val="24"/>
          <w:szCs w:val="24"/>
        </w:rPr>
      </w:pPr>
    </w:p>
    <w:p w:rsidR="008B28E7" w:rsidRPr="00270EEB" w:rsidRDefault="008B28E7" w:rsidP="00E6298B">
      <w:pPr>
        <w:ind w:right="107"/>
        <w:jc w:val="both"/>
        <w:rPr>
          <w:sz w:val="24"/>
          <w:szCs w:val="24"/>
        </w:rPr>
      </w:pPr>
    </w:p>
    <w:p w:rsidR="008B28E7" w:rsidRPr="00270EEB" w:rsidRDefault="008B28E7" w:rsidP="00E6298B">
      <w:pPr>
        <w:ind w:right="107"/>
        <w:jc w:val="both"/>
        <w:rPr>
          <w:sz w:val="24"/>
          <w:szCs w:val="24"/>
        </w:rPr>
      </w:pPr>
    </w:p>
    <w:p w:rsidR="00AA666E" w:rsidRPr="00270EEB" w:rsidRDefault="00AA666E" w:rsidP="00E6298B">
      <w:pPr>
        <w:ind w:right="107"/>
        <w:jc w:val="both"/>
        <w:rPr>
          <w:sz w:val="24"/>
          <w:szCs w:val="24"/>
        </w:rPr>
      </w:pPr>
    </w:p>
    <w:p w:rsidR="00AA666E" w:rsidRPr="00025650" w:rsidRDefault="00AA666E" w:rsidP="00E6298B">
      <w:pPr>
        <w:ind w:right="107"/>
        <w:jc w:val="both"/>
        <w:rPr>
          <w:b/>
          <w:sz w:val="24"/>
          <w:szCs w:val="24"/>
        </w:rPr>
      </w:pPr>
    </w:p>
    <w:p w:rsidR="00025650" w:rsidRDefault="00025650" w:rsidP="00E6298B">
      <w:pPr>
        <w:ind w:right="107"/>
      </w:pPr>
      <w:r>
        <w:br w:type="page"/>
      </w:r>
    </w:p>
    <w:p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rsidR="00AA37BB" w:rsidRDefault="00AA37BB" w:rsidP="00E6298B">
      <w:pPr>
        <w:ind w:right="107"/>
        <w:jc w:val="both"/>
        <w:rPr>
          <w:b/>
          <w:sz w:val="24"/>
          <w:szCs w:val="24"/>
        </w:rPr>
      </w:pPr>
    </w:p>
    <w:p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rsidR="00AA37BB" w:rsidRDefault="00AA37BB" w:rsidP="00E6298B">
      <w:pPr>
        <w:ind w:right="107"/>
        <w:jc w:val="both"/>
        <w:rPr>
          <w:b/>
          <w:sz w:val="24"/>
          <w:szCs w:val="24"/>
        </w:rPr>
      </w:pPr>
      <w:r>
        <w:rPr>
          <w:b/>
          <w:sz w:val="24"/>
          <w:szCs w:val="24"/>
        </w:rPr>
        <w:t xml:space="preserve">Criminal Justice, Valuing difference and inclusion </w:t>
      </w:r>
    </w:p>
    <w:p w:rsidR="00112751" w:rsidRDefault="00112751" w:rsidP="00E6298B">
      <w:pPr>
        <w:ind w:right="107"/>
        <w:jc w:val="both"/>
        <w:rPr>
          <w:sz w:val="24"/>
          <w:szCs w:val="24"/>
          <w:highlight w:val="yellow"/>
        </w:rPr>
      </w:pPr>
    </w:p>
    <w:p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sz w:val="24"/>
          <w:szCs w:val="24"/>
        </w:rPr>
        <w:t>in which you played a significant role with an offender/serviceuser/victim and reflect on what happened</w:t>
      </w:r>
    </w:p>
    <w:p w:rsidR="00112751" w:rsidRDefault="00112751" w:rsidP="00E6298B">
      <w:pPr>
        <w:ind w:right="107"/>
        <w:jc w:val="both"/>
        <w:rPr>
          <w:b/>
          <w:sz w:val="24"/>
          <w:szCs w:val="24"/>
          <w:u w:val="single"/>
        </w:rPr>
      </w:pPr>
    </w:p>
    <w:p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2"/>
      </w:tblGrid>
      <w:tr w:rsidR="00112751" w:rsidRPr="00270EEB" w:rsidTr="28A9B94D">
        <w:tc>
          <w:tcPr>
            <w:tcW w:w="10188" w:type="dxa"/>
            <w:shd w:val="clear" w:color="auto" w:fill="auto"/>
          </w:tcPr>
          <w:p w:rsidR="00112751" w:rsidRPr="00025650" w:rsidRDefault="00112751" w:rsidP="00E6298B">
            <w:pPr>
              <w:ind w:right="107"/>
              <w:rPr>
                <w:b/>
                <w:sz w:val="24"/>
                <w:szCs w:val="24"/>
              </w:rPr>
            </w:pPr>
          </w:p>
          <w:p w:rsidR="00112751" w:rsidRDefault="00112751" w:rsidP="00E6298B">
            <w:pPr>
              <w:ind w:right="107"/>
              <w:rPr>
                <w:sz w:val="24"/>
                <w:szCs w:val="24"/>
              </w:rPr>
            </w:pPr>
          </w:p>
          <w:p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rsidR="00112751" w:rsidRDefault="00112751" w:rsidP="00E6298B">
            <w:pPr>
              <w:ind w:right="107"/>
              <w:rPr>
                <w:sz w:val="24"/>
                <w:szCs w:val="24"/>
              </w:rPr>
            </w:pPr>
          </w:p>
          <w:p w:rsidR="00112751" w:rsidRDefault="00112751" w:rsidP="28A9B94D">
            <w:pPr>
              <w:ind w:right="107"/>
              <w:rPr>
                <w:sz w:val="24"/>
                <w:szCs w:val="24"/>
              </w:rPr>
            </w:pPr>
          </w:p>
          <w:p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rsidR="00112751" w:rsidRDefault="00112751" w:rsidP="00E6298B">
            <w:pPr>
              <w:ind w:right="107"/>
              <w:rPr>
                <w:sz w:val="24"/>
                <w:szCs w:val="24"/>
              </w:rPr>
            </w:pPr>
          </w:p>
          <w:p w:rsidR="00112751" w:rsidRDefault="00112751" w:rsidP="00E6298B">
            <w:pPr>
              <w:ind w:right="107"/>
              <w:jc w:val="both"/>
              <w:rPr>
                <w:sz w:val="24"/>
                <w:szCs w:val="24"/>
              </w:rPr>
            </w:pPr>
          </w:p>
          <w:p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rsidR="00112751" w:rsidRPr="00270EEB" w:rsidRDefault="00112751" w:rsidP="00E6298B">
            <w:pPr>
              <w:ind w:right="107"/>
              <w:rPr>
                <w:sz w:val="24"/>
                <w:szCs w:val="24"/>
              </w:rPr>
            </w:pPr>
          </w:p>
          <w:p w:rsidR="00112751" w:rsidRPr="00270EEB" w:rsidRDefault="00112751" w:rsidP="00E6298B">
            <w:pPr>
              <w:ind w:right="107"/>
              <w:jc w:val="both"/>
              <w:rPr>
                <w:sz w:val="24"/>
                <w:szCs w:val="24"/>
              </w:rPr>
            </w:pPr>
          </w:p>
          <w:p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rsidR="00112751" w:rsidRPr="00270EEB" w:rsidRDefault="00112751" w:rsidP="00E6298B">
            <w:pPr>
              <w:ind w:right="107"/>
              <w:jc w:val="both"/>
              <w:rPr>
                <w:sz w:val="24"/>
                <w:szCs w:val="24"/>
              </w:rPr>
            </w:pPr>
          </w:p>
        </w:tc>
      </w:tr>
    </w:tbl>
    <w:p w:rsidR="00112751" w:rsidRPr="00270EEB" w:rsidRDefault="00112751" w:rsidP="00E6298B">
      <w:pPr>
        <w:ind w:right="107"/>
        <w:jc w:val="both"/>
        <w:rPr>
          <w:sz w:val="24"/>
          <w:szCs w:val="24"/>
        </w:rPr>
      </w:pPr>
    </w:p>
    <w:p w:rsidR="00112751" w:rsidRPr="00450C83" w:rsidRDefault="00112751" w:rsidP="00E6298B">
      <w:pPr>
        <w:ind w:right="107"/>
        <w:jc w:val="both"/>
        <w:rPr>
          <w:b/>
          <w:sz w:val="24"/>
          <w:szCs w:val="24"/>
        </w:rPr>
      </w:pPr>
      <w:r w:rsidRPr="00450C83">
        <w:rPr>
          <w:b/>
          <w:sz w:val="24"/>
          <w:szCs w:val="24"/>
        </w:rPr>
        <w:t>ANSWER:</w:t>
      </w:r>
    </w:p>
    <w:p w:rsidR="00112751" w:rsidRPr="00270EEB" w:rsidRDefault="00112751" w:rsidP="00E6298B">
      <w:pPr>
        <w:ind w:right="107"/>
        <w:jc w:val="both"/>
        <w:rPr>
          <w:sz w:val="24"/>
          <w:szCs w:val="24"/>
        </w:rPr>
      </w:pPr>
    </w:p>
    <w:p w:rsidR="00112751" w:rsidRPr="00270EEB" w:rsidRDefault="00112751" w:rsidP="00E6298B">
      <w:pPr>
        <w:ind w:right="107"/>
        <w:jc w:val="both"/>
        <w:rPr>
          <w:sz w:val="24"/>
          <w:szCs w:val="24"/>
        </w:rPr>
      </w:pPr>
    </w:p>
    <w:p w:rsidR="00EA154E" w:rsidRP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Throughout this essay, I will be elaborating on a particular incident that I have dealt with, that clearly demonstrates how I supported the victim in line with the relevant codes of practice for witnesses and victims through the criminal justice system. It is imperative that we support our victims, witnesses of crime, to make their decisions feel valued and supported, and throughout this essay, I will discuss why the code for practice is so important throughout criminal investigations. There are a number of safeguarding measures we need to consider within domestic violence cases and just to mention a couple: I will discuss what a public protection notice is and why this is crucial in every domestic abuse, stalking and harassment case. I will also mention the need for a DASH questionnaire and in certain cases; we need to consider special measures. These are to give victims and witnesses who are deemed vulnerable or intimidated, a chance to give evidence in court without actually seeing the perpetrator. These will be discussed in more detail throughout and I will be using Bortons reflective cycle 1970 as a way of structuring my task answer, whilst backing up my points with academic research.</w:t>
      </w:r>
    </w:p>
    <w:p w:rsidR="00EA154E" w:rsidRPr="00EA154E" w:rsidRDefault="00EA154E" w:rsidP="00EA154E">
      <w:pPr>
        <w:spacing w:line="276" w:lineRule="auto"/>
        <w:rPr>
          <w:rFonts w:asciiTheme="minorHAnsi" w:hAnsiTheme="minorHAnsi" w:cstheme="minorHAnsi"/>
          <w:sz w:val="24"/>
          <w:szCs w:val="24"/>
        </w:rPr>
      </w:pPr>
    </w:p>
    <w:p w:rsidR="00EA154E" w:rsidRP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 xml:space="preserve">Victims of crime are entitled to a certain level of service from the relevant authorities and these are set out in the Code of practise for victims of crime. All criminal justice authorities must adhere to </w:t>
      </w:r>
      <w:r w:rsidRPr="00EA154E">
        <w:rPr>
          <w:rFonts w:asciiTheme="minorHAnsi" w:hAnsiTheme="minorHAnsi" w:cstheme="minorHAnsi"/>
          <w:sz w:val="24"/>
          <w:szCs w:val="24"/>
        </w:rPr>
        <w:lastRenderedPageBreak/>
        <w:t>the victim’s code and there are 12 codes of practice that victims are entitled to (The Code of Practice for Victims, 2021). The University of South Wales (2021) describe a victim as “A person who has suffered as a result of somebody else’s actions or beliefs or as a result of unpleasant circumstances”. I will be discussing how I abided by the victims code to ensure the victim remained updated and received the relevant support.</w:t>
      </w:r>
    </w:p>
    <w:p w:rsidR="00EA154E" w:rsidRPr="00EA154E" w:rsidRDefault="00EA154E" w:rsidP="00EA154E">
      <w:pPr>
        <w:spacing w:line="276" w:lineRule="auto"/>
        <w:rPr>
          <w:rFonts w:asciiTheme="minorHAnsi" w:hAnsiTheme="minorHAnsi" w:cstheme="minorHAnsi"/>
          <w:sz w:val="24"/>
          <w:szCs w:val="24"/>
        </w:rPr>
      </w:pPr>
    </w:p>
    <w:p w:rsidR="00EA154E" w:rsidRP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 xml:space="preserve">I will be referring to Bortons reflective cycle 1970 because I believe that this model will be a good way to reflect on the incident. This model was created in 1970 and the main purpose of this model was to be used primarily within the education sector as a framework for reflective learning as this enabled students to review and reflect on their experiences (Borton, 1970). Throughout Bortons model, he states that there are three questions that make up the body of his framework and these are as follows: </w:t>
      </w:r>
    </w:p>
    <w:p w:rsidR="00EA154E" w:rsidRP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What? This stage enables you to describe the incident in as much detail as possible as this is the self-awareness phase.</w:t>
      </w:r>
    </w:p>
    <w:p w:rsidR="00EA154E" w:rsidRP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 xml:space="preserve">So what? This phase is to allow us to delve into what we actually learned because of the experience. </w:t>
      </w:r>
    </w:p>
    <w:p w:rsid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 xml:space="preserve">Now What? This is the final stage and it asks us to think about what actions are necessary after reviewing our experience and if we would change how we acted for future progression. </w:t>
      </w:r>
    </w:p>
    <w:p w:rsidR="007B4C42" w:rsidRPr="00EA154E" w:rsidRDefault="007B4C42" w:rsidP="00EA154E">
      <w:pPr>
        <w:spacing w:line="276" w:lineRule="auto"/>
        <w:rPr>
          <w:rFonts w:asciiTheme="minorHAnsi" w:hAnsiTheme="minorHAnsi" w:cstheme="minorHAnsi"/>
          <w:sz w:val="24"/>
          <w:szCs w:val="24"/>
        </w:rPr>
      </w:pPr>
    </w:p>
    <w:p w:rsidR="00EA154E" w:rsidRP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 xml:space="preserve">I will now begin by discussing the incident I experienced in more detail and this will form the first stage of the Bortons reflective cycle, which forms the “What?” stage. This incident occurred at approximately 06:10am and it involved two parties, the victim and her ex-partner who was the perpetrator.  I arrived at this incident to find the female victim on the side of the street, which was just down the road from her address. Due to the argument with her ex-partner, the victim was not wearing any shoes; she was in her underwear with a blanket covering herself and she was distressed. At this stage, we asked her to step inside the van so that we could establish her first account in a location that was more private and discrete for her. I gathered the facts from the victim and she had stated that she went over her cousins for some drinks and when she returned to her property, her ex-partner (the perpetrator) was present. The victim could not gain access to her property because there was a key on the inside of the door, this meant she needed to knock the door and at this stage, the perpetrator opened the door and dragged her inside by her hair. Following on from this the perpetrator then started physically assaulting the victim and asking her to remove her clothes, claiming that she had been with other men, the victim then felt so scared that she needed to leave her property in very little clothing and this is when she contacted the Police. </w:t>
      </w:r>
    </w:p>
    <w:p w:rsidR="00EA154E" w:rsidRPr="00EA154E" w:rsidRDefault="00EA154E" w:rsidP="00EA154E">
      <w:pPr>
        <w:spacing w:line="276" w:lineRule="auto"/>
        <w:rPr>
          <w:rFonts w:asciiTheme="minorHAnsi" w:hAnsiTheme="minorHAnsi" w:cstheme="minorHAnsi"/>
          <w:sz w:val="24"/>
          <w:szCs w:val="24"/>
        </w:rPr>
      </w:pPr>
    </w:p>
    <w:p w:rsidR="00EA154E" w:rsidRPr="00EA154E" w:rsidRDefault="00EA154E" w:rsidP="00EA154E">
      <w:pPr>
        <w:spacing w:line="276" w:lineRule="auto"/>
        <w:rPr>
          <w:rFonts w:asciiTheme="minorHAnsi" w:hAnsiTheme="minorHAnsi" w:cstheme="minorHAnsi"/>
          <w:sz w:val="24"/>
          <w:szCs w:val="24"/>
          <w:shd w:val="clear" w:color="auto" w:fill="FFFFFF"/>
        </w:rPr>
      </w:pPr>
      <w:r w:rsidRPr="00EA154E">
        <w:rPr>
          <w:rFonts w:asciiTheme="minorHAnsi" w:hAnsiTheme="minorHAnsi" w:cstheme="minorHAnsi"/>
          <w:sz w:val="24"/>
          <w:szCs w:val="24"/>
        </w:rPr>
        <w:t xml:space="preserve">After speaking with the victim in the Police van, she then made officers aware that the perpetrator was still inside the premises. My priority at this point was still the victim and to make sure that she and the perpetrator do not see each other. I directed other officers to enter the property and arrest the perpetrator for common assault, not only did this remove him from the scene/her property, it allowed me to take the victim back to her property where she could put some comfortable clothes </w:t>
      </w:r>
      <w:r w:rsidRPr="00EA154E">
        <w:rPr>
          <w:rFonts w:asciiTheme="minorHAnsi" w:hAnsiTheme="minorHAnsi" w:cstheme="minorHAnsi"/>
          <w:sz w:val="24"/>
          <w:szCs w:val="24"/>
        </w:rPr>
        <w:lastRenderedPageBreak/>
        <w:t>on and where I could take a detailed statement from her in relation to this incident. House to house and CCTV enquiries will be carried out later on that day. There are 10 Police core competencies that officers must follow and one of these are to be compassionate. Bosworth (2021) implies “</w:t>
      </w:r>
      <w:r w:rsidRPr="00EA154E">
        <w:rPr>
          <w:rFonts w:asciiTheme="minorHAnsi" w:hAnsiTheme="minorHAnsi" w:cstheme="minorHAnsi"/>
          <w:sz w:val="24"/>
          <w:szCs w:val="24"/>
          <w:shd w:val="clear" w:color="auto" w:fill="FFFFFF"/>
        </w:rPr>
        <w:t>being compassionate means showing empathy for others, and demonstrating a high level of care and understanding for those around you” and this is exactly what I provided to the victim in what would have been a difficult situation for her.</w:t>
      </w:r>
    </w:p>
    <w:p w:rsidR="00EA154E" w:rsidRPr="00EA154E" w:rsidRDefault="00EA154E" w:rsidP="00EA154E">
      <w:pPr>
        <w:spacing w:line="276" w:lineRule="auto"/>
        <w:rPr>
          <w:rFonts w:asciiTheme="minorHAnsi" w:hAnsiTheme="minorHAnsi" w:cstheme="minorHAnsi"/>
          <w:sz w:val="24"/>
          <w:szCs w:val="24"/>
          <w:shd w:val="clear" w:color="auto" w:fill="FFFFFF"/>
        </w:rPr>
      </w:pPr>
    </w:p>
    <w:p w:rsidR="00EA154E" w:rsidRPr="00EA154E" w:rsidRDefault="00EA154E" w:rsidP="00EA154E">
      <w:pPr>
        <w:spacing w:line="276" w:lineRule="auto"/>
        <w:rPr>
          <w:rFonts w:asciiTheme="minorHAnsi" w:hAnsiTheme="minorHAnsi" w:cstheme="minorHAnsi"/>
          <w:sz w:val="24"/>
          <w:szCs w:val="24"/>
          <w:shd w:val="clear" w:color="auto" w:fill="FFFFFF"/>
        </w:rPr>
      </w:pPr>
      <w:r w:rsidRPr="00EA154E">
        <w:rPr>
          <w:rFonts w:asciiTheme="minorHAnsi" w:hAnsiTheme="minorHAnsi" w:cstheme="minorHAnsi"/>
          <w:sz w:val="24"/>
          <w:szCs w:val="24"/>
          <w:shd w:val="clear" w:color="auto" w:fill="FFFFFF"/>
        </w:rPr>
        <w:t xml:space="preserve">Prior to starting a witness statement there are some details you need to gather first and you need to identify if the victim is considered vulnerable or intimidated. If the victim is either of these things then they may be eligible for further support under the victim’s code and it is </w:t>
      </w:r>
      <w:r w:rsidR="007B4C42">
        <w:rPr>
          <w:rFonts w:asciiTheme="minorHAnsi" w:hAnsiTheme="minorHAnsi" w:cstheme="minorHAnsi"/>
          <w:sz w:val="24"/>
          <w:szCs w:val="24"/>
          <w:shd w:val="clear" w:color="auto" w:fill="FFFFFF"/>
        </w:rPr>
        <w:t xml:space="preserve">down to the officer </w:t>
      </w:r>
      <w:r w:rsidRPr="00EA154E">
        <w:rPr>
          <w:rFonts w:asciiTheme="minorHAnsi" w:hAnsiTheme="minorHAnsi" w:cstheme="minorHAnsi"/>
          <w:sz w:val="24"/>
          <w:szCs w:val="24"/>
          <w:shd w:val="clear" w:color="auto" w:fill="FFFFFF"/>
        </w:rPr>
        <w:t xml:space="preserve">to asses if the victim falls in either of these categories. Legislation that covers ‘vulnerable’ or ‘intimidated’ witnesses is section 16/17 of the Youth Justice and Criminal Evidence ACT 1999. Intimidated witnesses is a witness suffering from fear or stress and this is likely to affect the quality of evidence given in court. If they meet the criteria set out within this law then they may be entitled to an enhanced level of service/support from various agencies. To help victims give evidence in court, they may also be entitled to special measures and special measures aim to make it easier and less stressful for victims and witnesses to give evidence in court. The use of screens, giving evidence via video link and even the removal of gowns and wigs may be feasible if you are entitled to these enhanced services. In this incident, the victim was vulnerable and intimidated as her partner was a serious domestic violence aggressor, which meant that she was entitled to these services. </w:t>
      </w:r>
    </w:p>
    <w:p w:rsidR="00EA154E" w:rsidRPr="00EA154E" w:rsidRDefault="00EA154E" w:rsidP="00EA154E">
      <w:pPr>
        <w:spacing w:line="276" w:lineRule="auto"/>
        <w:rPr>
          <w:rFonts w:asciiTheme="minorHAnsi" w:hAnsiTheme="minorHAnsi" w:cstheme="minorHAnsi"/>
          <w:sz w:val="24"/>
          <w:szCs w:val="24"/>
          <w:shd w:val="clear" w:color="auto" w:fill="FFFFFF"/>
        </w:rPr>
      </w:pPr>
    </w:p>
    <w:p w:rsidR="00EA154E" w:rsidRPr="00EA154E" w:rsidRDefault="00EA154E" w:rsidP="00EA154E">
      <w:pPr>
        <w:spacing w:line="276" w:lineRule="auto"/>
        <w:rPr>
          <w:rFonts w:asciiTheme="minorHAnsi" w:hAnsiTheme="minorHAnsi" w:cstheme="minorHAnsi"/>
          <w:sz w:val="24"/>
          <w:szCs w:val="24"/>
          <w:shd w:val="clear" w:color="auto" w:fill="FFFFFF"/>
        </w:rPr>
      </w:pPr>
      <w:r w:rsidRPr="00EA154E">
        <w:rPr>
          <w:rFonts w:asciiTheme="minorHAnsi" w:hAnsiTheme="minorHAnsi" w:cstheme="minorHAnsi"/>
          <w:sz w:val="24"/>
          <w:szCs w:val="24"/>
          <w:shd w:val="clear" w:color="auto" w:fill="FFFFFF"/>
        </w:rPr>
        <w:t xml:space="preserve">I was aware that the victim was understandably shaken up, scared and feeling all sorts of emotions, I considered this when I was taking the witness statement from her. I remained patient and I reassured her that she could take as much time as she needs to collect her thoughts because I understood that speaking to the Police/assisting in the investigation may have been difficult for her. I wanted to make the victim feel as valued as possible to try to ensure that she cooperates with the Police investigation and she does not withdraw from Police action further down the line. Agerholm (2021) states that “More than 160,000 victims of domestic violence in England withdrew their support for charges against their abusers in 2016” and this is why I needed to reassure the victim that with her support we would progress all reasonable lines of enquiry. After I had completed the statement with the victim, you must ask them if they would like to make a Victim Personal Statement because this is a requirement under code 7 of the victim’s code. This gives the victim the opportunity to express to the courts how the incident has left them feeling; although it does not provide anything evidentially to the court, it does give the incident some context. At this stage, the victim declined to give a VPS but I did remind her that this could be decided later on. Evidentially the only thing left to gather at the scene would be photographs of the victim’s injuries, I approached this with caution and I took into account how the victim may be feeling but she was happy for me to photograph her injuries. I thanked her for this and stated that this will be crucial evidence for the investigation.  I made the victim aware that I will be submitting a Public Protection Notification Report and if she would be happy for me to share her details with other agencies who </w:t>
      </w:r>
      <w:r w:rsidRPr="00EA154E">
        <w:rPr>
          <w:rFonts w:asciiTheme="minorHAnsi" w:hAnsiTheme="minorHAnsi" w:cstheme="minorHAnsi"/>
          <w:sz w:val="24"/>
          <w:szCs w:val="24"/>
          <w:shd w:val="clear" w:color="auto" w:fill="FFFFFF"/>
        </w:rPr>
        <w:lastRenderedPageBreak/>
        <w:t xml:space="preserve">could provide more support, providing/offering victims with further support is code 4 under the Victims code. The victim also stated that she is fully cooperative with Police action and all stages of the investigation. I gave the victim the crime reference number and a single point of contact for her to address any future concerns that she may have. Code 6 of the Victims code ensures that victims remain up to date with the investigation and any new information that becomes available. This may be whether any arrests are made or the outcome of the investigation, anything hindering the investigation or any other decision made about the case. The victim and the officer must have an agreed update schedule and I ensured the victim that I would keep her up to date with any major development within the investigation. </w:t>
      </w:r>
    </w:p>
    <w:p w:rsidR="00EA154E" w:rsidRPr="00EA154E" w:rsidRDefault="00EA154E" w:rsidP="00EA154E">
      <w:pPr>
        <w:spacing w:line="276" w:lineRule="auto"/>
        <w:rPr>
          <w:rFonts w:asciiTheme="minorHAnsi" w:hAnsiTheme="minorHAnsi" w:cstheme="minorHAnsi"/>
          <w:sz w:val="24"/>
          <w:szCs w:val="24"/>
          <w:shd w:val="clear" w:color="auto" w:fill="FFFFFF"/>
        </w:rPr>
      </w:pPr>
    </w:p>
    <w:p w:rsidR="00EA154E" w:rsidRPr="00EA154E" w:rsidRDefault="00EA154E" w:rsidP="00EA154E">
      <w:pPr>
        <w:spacing w:line="276" w:lineRule="auto"/>
        <w:rPr>
          <w:rFonts w:asciiTheme="minorHAnsi" w:hAnsiTheme="minorHAnsi" w:cstheme="minorHAnsi"/>
          <w:sz w:val="24"/>
          <w:szCs w:val="24"/>
          <w:shd w:val="clear" w:color="auto" w:fill="FFFFFF"/>
        </w:rPr>
      </w:pPr>
      <w:r w:rsidRPr="00EA154E">
        <w:rPr>
          <w:rFonts w:asciiTheme="minorHAnsi" w:hAnsiTheme="minorHAnsi" w:cstheme="minorHAnsi"/>
          <w:sz w:val="24"/>
          <w:szCs w:val="24"/>
          <w:shd w:val="clear" w:color="auto" w:fill="FFFFFF"/>
        </w:rPr>
        <w:t xml:space="preserve">The next stage of Bortons model is “So what?” After the initial on scene actions were finalised, it was time to head back to the Police station and update the occurrence enquiry log with full comprehensive updates. All incidents require a particular set of victim updates, this ensures that if any supervisor or above were to look at the occurrence, they know the actions have been completed and the victim has been kept up to date. The first stage is to complete a comprehensive update which is a C08 just detailing what has happened and the actions the officer has taken to ensure safeguarding. Then there is the victim codes: A VU01 requires officers to complete a victim needs assessment. VU02 is the initial victim contact and whether or not those involved will be entitled to enhanced services. VU03 requires officers to update this section with how the victim will be contacted and how often they will be updated with agreed timescales stated on this update. The final victim update code is a VU04 and this is used to update the victim the outcome of the investigation but this has not yet been finalised so I have not yet updated the victim. From this incident, I learned the different victim update codes and the relevant safeguarding forms that needed to be submitted during domestic related cases. I learned the importance of activating body warn video whilst speaking to the victim initially and this is because it gathers their first account as soon as the incident has happened. This could be used evidentially to help officers write their statements, or even if the victim withdraws from further police action, the body warn video footage could be of some use. Due to this incident being domestic related the occurrence updates also need a C08 - Domestic Action Plan and this is a 10 point action plan of what needs to be on the log. It requires more detailed responses in relation to what is being done to safeguard the victim. This update requirement is crucial to provide senior managers with an insight into what has gone on but it also helped me with my written updates as I used this model as a stencil for what I needed to include within the update. I learnt that </w:t>
      </w:r>
      <w:r w:rsidRPr="00EA154E">
        <w:rPr>
          <w:rFonts w:asciiTheme="minorHAnsi" w:hAnsiTheme="minorHAnsi" w:cstheme="minorHAnsi"/>
          <w:color w:val="000000" w:themeColor="text1"/>
          <w:sz w:val="24"/>
          <w:szCs w:val="24"/>
          <w:shd w:val="clear" w:color="auto" w:fill="FFFFFF"/>
        </w:rPr>
        <w:t xml:space="preserve">communication skills are key to not only deal with the incident but to calm victims down, this helps officers collect more information </w:t>
      </w:r>
      <w:r w:rsidRPr="00EA154E">
        <w:rPr>
          <w:rFonts w:asciiTheme="minorHAnsi" w:hAnsiTheme="minorHAnsi" w:cstheme="minorHAnsi"/>
          <w:sz w:val="24"/>
          <w:szCs w:val="24"/>
          <w:shd w:val="clear" w:color="auto" w:fill="FFFFFF"/>
        </w:rPr>
        <w:t>from those involved.</w:t>
      </w:r>
    </w:p>
    <w:p w:rsidR="00EA154E" w:rsidRPr="00EA154E" w:rsidRDefault="00EA154E" w:rsidP="00EA154E">
      <w:pPr>
        <w:spacing w:line="276" w:lineRule="auto"/>
        <w:rPr>
          <w:rFonts w:asciiTheme="minorHAnsi" w:hAnsiTheme="minorHAnsi" w:cstheme="minorHAnsi"/>
          <w:sz w:val="24"/>
          <w:szCs w:val="24"/>
          <w:shd w:val="clear" w:color="auto" w:fill="FFFFFF"/>
        </w:rPr>
      </w:pPr>
    </w:p>
    <w:p w:rsidR="00EA154E" w:rsidRP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 xml:space="preserve">As stated above I told the victim I will be submitting a Public Protection Notice: Officers who attend certain incidents must submit a PPN and these are to be submitted in every domestic abuse, Stalking and harassment incident. They are used to update partner agencies and share information they may or may not be aware of, to further assist the victims and then summarises the vulnerability of those victims. Following on from this, the system will then add a marker to the individual to indicate the level of risk to that victim (Justice Inspectorates, 2021). A Public </w:t>
      </w:r>
      <w:r w:rsidRPr="00EA154E">
        <w:rPr>
          <w:rFonts w:asciiTheme="minorHAnsi" w:hAnsiTheme="minorHAnsi" w:cstheme="minorHAnsi"/>
          <w:sz w:val="24"/>
          <w:szCs w:val="24"/>
        </w:rPr>
        <w:lastRenderedPageBreak/>
        <w:t xml:space="preserve">Protection Notice should also be completed if you attend a domestic at an address and there are children present, this is to indicate to the relevant authorities that you have noticed that there may be safeguarding concerns over the children. Following on from this there is also a domestic </w:t>
      </w:r>
      <w:r w:rsidR="007B4C42" w:rsidRPr="00EA154E">
        <w:rPr>
          <w:rFonts w:asciiTheme="minorHAnsi" w:hAnsiTheme="minorHAnsi" w:cstheme="minorHAnsi"/>
          <w:sz w:val="24"/>
          <w:szCs w:val="24"/>
        </w:rPr>
        <w:t>abuse;</w:t>
      </w:r>
      <w:r w:rsidRPr="00EA154E">
        <w:rPr>
          <w:rFonts w:asciiTheme="minorHAnsi" w:hAnsiTheme="minorHAnsi" w:cstheme="minorHAnsi"/>
          <w:sz w:val="24"/>
          <w:szCs w:val="24"/>
        </w:rPr>
        <w:t xml:space="preserve"> stalking and harassment (DASH) risk assessment </w:t>
      </w:r>
      <w:r w:rsidR="007B4C42" w:rsidRPr="00EA154E">
        <w:rPr>
          <w:rFonts w:asciiTheme="minorHAnsi" w:hAnsiTheme="minorHAnsi" w:cstheme="minorHAnsi"/>
          <w:sz w:val="24"/>
          <w:szCs w:val="24"/>
        </w:rPr>
        <w:t>that</w:t>
      </w:r>
      <w:r w:rsidRPr="00EA154E">
        <w:rPr>
          <w:rFonts w:asciiTheme="minorHAnsi" w:hAnsiTheme="minorHAnsi" w:cstheme="minorHAnsi"/>
          <w:sz w:val="24"/>
          <w:szCs w:val="24"/>
        </w:rPr>
        <w:t xml:space="preserve"> is used by frontline staff in domestic abuse cases to determine the level of risk or harm to a victim. (J</w:t>
      </w:r>
      <w:r w:rsidR="007B4C42">
        <w:rPr>
          <w:rFonts w:asciiTheme="minorHAnsi" w:hAnsiTheme="minorHAnsi" w:cstheme="minorHAnsi"/>
          <w:sz w:val="24"/>
          <w:szCs w:val="24"/>
        </w:rPr>
        <w:t xml:space="preserve">ustice Inspectorates, 2021) </w:t>
      </w:r>
      <w:r w:rsidRPr="00EA154E">
        <w:rPr>
          <w:rFonts w:asciiTheme="minorHAnsi" w:hAnsiTheme="minorHAnsi" w:cstheme="minorHAnsi"/>
          <w:sz w:val="24"/>
          <w:szCs w:val="24"/>
        </w:rPr>
        <w:t xml:space="preserve">The Domestic Abuse, Stalking and Honour Based Violence (DASH) risk assessment model was implemented in 2009 and this was a significant step in the right direction in keeping victims safe </w:t>
      </w:r>
      <w:r w:rsidRPr="00EA154E">
        <w:rPr>
          <w:rStyle w:val="selectable"/>
          <w:rFonts w:asciiTheme="minorHAnsi" w:hAnsiTheme="minorHAnsi" w:cstheme="minorHAnsi"/>
          <w:sz w:val="24"/>
          <w:szCs w:val="24"/>
          <w:shd w:val="clear" w:color="auto" w:fill="FFFFFF"/>
        </w:rPr>
        <w:t>(Abuse and Book, 2021). DASH was first implemented due to widespread agreement that more needed to be done to keep victims safe and it consists of 12 questions that need to be asked to the victim and this will determine their level of vulnerability</w:t>
      </w:r>
      <w:r w:rsidRPr="00EA154E">
        <w:rPr>
          <w:rStyle w:val="Strong"/>
          <w:rFonts w:asciiTheme="minorHAnsi" w:hAnsiTheme="minorHAnsi" w:cstheme="minorHAnsi"/>
          <w:sz w:val="24"/>
          <w:szCs w:val="24"/>
          <w:shd w:val="clear" w:color="auto" w:fill="FFFFFF"/>
        </w:rPr>
        <w:t> </w:t>
      </w:r>
      <w:r w:rsidRPr="00EA154E">
        <w:rPr>
          <w:rStyle w:val="selectable"/>
          <w:rFonts w:asciiTheme="minorHAnsi" w:hAnsiTheme="minorHAnsi" w:cstheme="minorHAnsi"/>
          <w:sz w:val="24"/>
          <w:szCs w:val="24"/>
          <w:shd w:val="clear" w:color="auto" w:fill="FFFFFF"/>
        </w:rPr>
        <w:t>(Abuse and Book, 2021).</w:t>
      </w:r>
    </w:p>
    <w:p w:rsidR="00EA154E" w:rsidRPr="00EA154E" w:rsidRDefault="00EA154E" w:rsidP="00EA154E">
      <w:pPr>
        <w:spacing w:line="276" w:lineRule="auto"/>
        <w:rPr>
          <w:rFonts w:asciiTheme="minorHAnsi" w:hAnsiTheme="minorHAnsi" w:cstheme="minorHAnsi"/>
          <w:sz w:val="24"/>
          <w:szCs w:val="24"/>
        </w:rPr>
      </w:pPr>
    </w:p>
    <w:p w:rsidR="00EA154E" w:rsidRPr="00EA154E" w:rsidRDefault="00EA154E" w:rsidP="00EA154E">
      <w:pPr>
        <w:spacing w:line="276" w:lineRule="auto"/>
        <w:rPr>
          <w:rFonts w:asciiTheme="minorHAnsi" w:hAnsiTheme="minorHAnsi" w:cstheme="minorHAnsi"/>
          <w:sz w:val="24"/>
          <w:szCs w:val="24"/>
        </w:rPr>
      </w:pPr>
      <w:r w:rsidRPr="00EA154E">
        <w:rPr>
          <w:rFonts w:asciiTheme="minorHAnsi" w:hAnsiTheme="minorHAnsi" w:cstheme="minorHAnsi"/>
          <w:sz w:val="24"/>
          <w:szCs w:val="24"/>
        </w:rPr>
        <w:t>I will now be discussing my personal opinion of the incident I dealt with and what points I feel like I need to improve on for future development. This stage will form the ‘Now What?’ stage of Bortons reflective model; Whilst writing my comprehensive update I wasn’t aware of what the domestic violence action plan was, my peers explained to me how important this was and how this update code was crucial. Going forward I will continue to use and familiarise myself with this code and ensure that all details are provided on this update to make senior managers aware. Although I explained to the victim that I would only update her when I have something to share that I feel she needs to know, next time I think I will update victims even when there isn’t necessarily something to update. My reasoning for this is as follows; Victims of crime need to feel valued in order to feel as though the Police have provided a good service, if I go weeks without contact with a victim then this may potentially leave them feeling as though nothing is being done about the matter. However having said this, I believe that I remained confident in the situation and this reflected to the victim and made her feel safer. I reassured her that her ex-partner had been arrested and that there is no way that he could contact her again today.</w:t>
      </w:r>
    </w:p>
    <w:p w:rsidR="00EA154E" w:rsidRPr="00EA154E" w:rsidRDefault="00EA154E" w:rsidP="00EA154E">
      <w:pPr>
        <w:spacing w:line="276" w:lineRule="auto"/>
        <w:rPr>
          <w:rFonts w:asciiTheme="minorHAnsi" w:hAnsiTheme="minorHAnsi" w:cstheme="minorHAnsi"/>
          <w:sz w:val="24"/>
          <w:szCs w:val="24"/>
        </w:rPr>
      </w:pPr>
    </w:p>
    <w:p w:rsidR="00EA154E" w:rsidRPr="00EA154E" w:rsidRDefault="007B4C42" w:rsidP="00EA154E">
      <w:pPr>
        <w:spacing w:line="276" w:lineRule="auto"/>
        <w:rPr>
          <w:rFonts w:asciiTheme="minorHAnsi" w:hAnsiTheme="minorHAnsi" w:cstheme="minorHAnsi"/>
          <w:color w:val="FF0000"/>
        </w:rPr>
      </w:pPr>
      <w:r>
        <w:rPr>
          <w:rFonts w:asciiTheme="minorHAnsi" w:hAnsiTheme="minorHAnsi" w:cstheme="minorHAnsi"/>
          <w:sz w:val="24"/>
          <w:szCs w:val="24"/>
        </w:rPr>
        <w:t>Words - 2505</w:t>
      </w:r>
    </w:p>
    <w:p w:rsidR="00025650" w:rsidRPr="00EA154E" w:rsidRDefault="00025650" w:rsidP="00E6298B">
      <w:pPr>
        <w:ind w:right="107"/>
        <w:jc w:val="both"/>
        <w:rPr>
          <w:rFonts w:asciiTheme="minorHAnsi" w:hAnsiTheme="minorHAnsi" w:cstheme="minorHAnsi"/>
          <w:sz w:val="24"/>
          <w:szCs w:val="24"/>
        </w:rPr>
      </w:pPr>
    </w:p>
    <w:p w:rsidR="00025650" w:rsidRPr="00EA154E" w:rsidRDefault="00025650" w:rsidP="00E6298B">
      <w:pPr>
        <w:ind w:right="107"/>
        <w:jc w:val="both"/>
        <w:rPr>
          <w:rFonts w:asciiTheme="minorHAnsi" w:hAnsiTheme="minorHAnsi" w:cstheme="minorHAnsi"/>
          <w:sz w:val="24"/>
          <w:szCs w:val="24"/>
        </w:rPr>
      </w:pPr>
    </w:p>
    <w:p w:rsidR="00025650" w:rsidRPr="00EA154E" w:rsidRDefault="00025650" w:rsidP="00E6298B">
      <w:pPr>
        <w:ind w:right="107"/>
        <w:jc w:val="both"/>
        <w:rPr>
          <w:rFonts w:asciiTheme="minorHAnsi" w:hAnsiTheme="minorHAnsi" w:cstheme="minorHAnsi"/>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270EEB" w:rsidRDefault="00025650" w:rsidP="00E6298B">
      <w:pPr>
        <w:ind w:right="107"/>
        <w:jc w:val="both"/>
        <w:rPr>
          <w:sz w:val="24"/>
          <w:szCs w:val="24"/>
        </w:rPr>
      </w:pPr>
    </w:p>
    <w:p w:rsidR="00025650" w:rsidRPr="00025650" w:rsidRDefault="00025650" w:rsidP="00E6298B">
      <w:pPr>
        <w:ind w:right="107"/>
        <w:jc w:val="both"/>
        <w:rPr>
          <w:b/>
          <w:sz w:val="24"/>
          <w:szCs w:val="24"/>
        </w:rPr>
      </w:pPr>
    </w:p>
    <w:p w:rsidR="00AA666E" w:rsidRPr="000B1E96" w:rsidRDefault="00025650" w:rsidP="00E6298B">
      <w:pPr>
        <w:ind w:right="107"/>
      </w:pPr>
      <w:r>
        <w:br w:type="page"/>
      </w:r>
    </w:p>
    <w:p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sz w:val="24"/>
          <w:szCs w:val="24"/>
        </w:rPr>
        <w:t>4</w:t>
      </w:r>
    </w:p>
    <w:p w:rsidR="006C7CA5" w:rsidRPr="00270EEB" w:rsidRDefault="006C7CA5" w:rsidP="00E6298B">
      <w:pPr>
        <w:ind w:right="107"/>
        <w:jc w:val="both"/>
        <w:rPr>
          <w:b/>
          <w:sz w:val="24"/>
          <w:szCs w:val="24"/>
        </w:rPr>
      </w:pPr>
    </w:p>
    <w:p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rsidR="006C7CA5" w:rsidRDefault="006C7CA5" w:rsidP="00E6298B">
      <w:pPr>
        <w:ind w:right="107"/>
        <w:jc w:val="both"/>
        <w:rPr>
          <w:sz w:val="24"/>
          <w:szCs w:val="24"/>
          <w:highlight w:val="yellow"/>
        </w:rPr>
      </w:pPr>
    </w:p>
    <w:p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 xml:space="preserve">serviceuser/victim and </w:t>
      </w:r>
      <w:r w:rsidRPr="005169D1">
        <w:rPr>
          <w:sz w:val="24"/>
          <w:szCs w:val="24"/>
        </w:rPr>
        <w:t>reflect</w:t>
      </w:r>
      <w:r w:rsidRPr="000B1E96">
        <w:rPr>
          <w:sz w:val="24"/>
          <w:szCs w:val="24"/>
        </w:rPr>
        <w:t xml:space="preserve"> on what happened. </w:t>
      </w:r>
    </w:p>
    <w:p w:rsidR="006C7CA5" w:rsidRPr="00270EEB" w:rsidRDefault="006C7CA5" w:rsidP="00E6298B">
      <w:pPr>
        <w:ind w:right="107"/>
        <w:jc w:val="both"/>
        <w:rPr>
          <w:sz w:val="24"/>
          <w:szCs w:val="24"/>
        </w:rPr>
      </w:pPr>
    </w:p>
    <w:p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2"/>
      </w:tblGrid>
      <w:tr w:rsidR="006C7CA5" w:rsidRPr="00270EEB" w:rsidTr="28A9B94D">
        <w:tc>
          <w:tcPr>
            <w:tcW w:w="10188" w:type="dxa"/>
            <w:shd w:val="clear" w:color="auto" w:fill="auto"/>
          </w:tcPr>
          <w:p w:rsidR="006C7CA5" w:rsidRDefault="006C7CA5" w:rsidP="00E6298B">
            <w:pPr>
              <w:pStyle w:val="TableParagraph"/>
              <w:tabs>
                <w:tab w:val="left" w:pos="355"/>
              </w:tabs>
              <w:ind w:left="0" w:right="107"/>
              <w:rPr>
                <w:rFonts w:eastAsia="Times New Roman"/>
                <w:color w:val="000000"/>
                <w:sz w:val="24"/>
                <w:szCs w:val="24"/>
                <w:lang w:bidi="ar-SA"/>
              </w:rPr>
            </w:pPr>
          </w:p>
          <w:p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rsidR="006C7CA5" w:rsidRDefault="006C7CA5" w:rsidP="00E6298B">
            <w:pPr>
              <w:ind w:right="107"/>
              <w:jc w:val="both"/>
              <w:rPr>
                <w:sz w:val="24"/>
                <w:szCs w:val="24"/>
              </w:rPr>
            </w:pPr>
          </w:p>
          <w:p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rsidR="006C7CA5" w:rsidRDefault="006C7CA5" w:rsidP="00E6298B">
            <w:pPr>
              <w:ind w:right="107"/>
              <w:jc w:val="both"/>
              <w:rPr>
                <w:sz w:val="24"/>
                <w:szCs w:val="24"/>
              </w:rPr>
            </w:pPr>
          </w:p>
          <w:p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rsidR="006C7CA5" w:rsidRPr="00270EEB" w:rsidRDefault="006C7CA5" w:rsidP="00E6298B">
            <w:pPr>
              <w:ind w:right="107"/>
              <w:rPr>
                <w:sz w:val="24"/>
                <w:szCs w:val="24"/>
              </w:rPr>
            </w:pPr>
          </w:p>
          <w:p w:rsidR="006C7CA5" w:rsidRPr="00270EEB" w:rsidRDefault="006C7CA5" w:rsidP="00E6298B">
            <w:pPr>
              <w:ind w:right="107"/>
              <w:jc w:val="both"/>
              <w:rPr>
                <w:sz w:val="24"/>
                <w:szCs w:val="24"/>
              </w:rPr>
            </w:pPr>
          </w:p>
          <w:p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rsidR="006C7CA5" w:rsidRPr="00270EEB" w:rsidRDefault="006C7CA5" w:rsidP="00E6298B">
      <w:pPr>
        <w:ind w:right="107"/>
        <w:jc w:val="both"/>
        <w:rPr>
          <w:sz w:val="24"/>
          <w:szCs w:val="24"/>
        </w:rPr>
      </w:pPr>
    </w:p>
    <w:p w:rsidR="006C7CA5" w:rsidRPr="00450C83" w:rsidRDefault="006C7CA5" w:rsidP="00E6298B">
      <w:pPr>
        <w:ind w:right="107"/>
        <w:jc w:val="both"/>
        <w:rPr>
          <w:b/>
          <w:sz w:val="24"/>
          <w:szCs w:val="24"/>
        </w:rPr>
      </w:pPr>
      <w:r w:rsidRPr="00450C83">
        <w:rPr>
          <w:b/>
          <w:sz w:val="24"/>
          <w:szCs w:val="24"/>
        </w:rPr>
        <w:t>ANSWER:</w:t>
      </w:r>
    </w:p>
    <w:p w:rsidR="006C7CA5" w:rsidRPr="00270EEB" w:rsidRDefault="006C7CA5" w:rsidP="00E6298B">
      <w:pPr>
        <w:ind w:right="107"/>
        <w:jc w:val="both"/>
        <w:rPr>
          <w:sz w:val="24"/>
          <w:szCs w:val="24"/>
        </w:rPr>
      </w:pPr>
    </w:p>
    <w:p w:rsidR="006C7CA5" w:rsidRPr="00270EEB" w:rsidRDefault="006C7CA5" w:rsidP="00E6298B">
      <w:pPr>
        <w:ind w:right="107"/>
        <w:jc w:val="both"/>
        <w:rPr>
          <w:sz w:val="24"/>
          <w:szCs w:val="24"/>
        </w:rPr>
      </w:pPr>
    </w:p>
    <w:p w:rsidR="00554421" w:rsidRPr="00C11581" w:rsidRDefault="00554421" w:rsidP="00554421">
      <w:pPr>
        <w:rPr>
          <w:rFonts w:asciiTheme="minorHAnsi" w:hAnsiTheme="minorHAnsi" w:cstheme="minorHAnsi"/>
          <w:sz w:val="24"/>
          <w:szCs w:val="24"/>
        </w:rPr>
      </w:pPr>
      <w:r w:rsidRPr="00C11581">
        <w:rPr>
          <w:rFonts w:asciiTheme="minorHAnsi" w:hAnsiTheme="minorHAnsi" w:cstheme="minorHAnsi"/>
          <w:sz w:val="24"/>
          <w:szCs w:val="24"/>
        </w:rPr>
        <w:t>Throughout this essay I will discuss my role within an incident and how I was then involved within the decision making process. I will be evidencing throughout the importance of the National Decision Making</w:t>
      </w:r>
      <w:r>
        <w:rPr>
          <w:rFonts w:asciiTheme="minorHAnsi" w:hAnsiTheme="minorHAnsi" w:cstheme="minorHAnsi"/>
          <w:sz w:val="24"/>
          <w:szCs w:val="24"/>
        </w:rPr>
        <w:t xml:space="preserve"> Model (NDM) and how I used it</w:t>
      </w:r>
      <w:r w:rsidRPr="00C11581">
        <w:rPr>
          <w:rFonts w:asciiTheme="minorHAnsi" w:hAnsiTheme="minorHAnsi" w:cstheme="minorHAnsi"/>
          <w:sz w:val="24"/>
          <w:szCs w:val="24"/>
        </w:rPr>
        <w:t xml:space="preserve"> effectively throughout this incident. Discretion plays a huge role in Policing and I will aim to provide some context into the meaning of discretion, where it originated from and how this is used within the day to day role of a Police Officer and how it may influ</w:t>
      </w:r>
      <w:r w:rsidR="00653411">
        <w:rPr>
          <w:rFonts w:asciiTheme="minorHAnsi" w:hAnsiTheme="minorHAnsi" w:cstheme="minorHAnsi"/>
          <w:sz w:val="24"/>
          <w:szCs w:val="24"/>
        </w:rPr>
        <w:t>ence decisions that are made</w:t>
      </w:r>
      <w:r w:rsidRPr="00C11581">
        <w:rPr>
          <w:rFonts w:asciiTheme="minorHAnsi" w:hAnsiTheme="minorHAnsi" w:cstheme="minorHAnsi"/>
          <w:sz w:val="24"/>
          <w:szCs w:val="24"/>
        </w:rPr>
        <w:t xml:space="preserve">. </w:t>
      </w:r>
      <w:r>
        <w:rPr>
          <w:rFonts w:asciiTheme="minorHAnsi" w:hAnsiTheme="minorHAnsi" w:cstheme="minorHAnsi"/>
          <w:sz w:val="24"/>
          <w:szCs w:val="24"/>
        </w:rPr>
        <w:t>Throughout my essay, I will also be referring to Bortons Model of Reflection 1970 as a way of structuring my answers. Within this model, there are three stages of reflection (1. What? 2. So what? 3. Now what?) These head</w:t>
      </w:r>
      <w:r w:rsidR="00653411">
        <w:rPr>
          <w:rFonts w:asciiTheme="minorHAnsi" w:hAnsiTheme="minorHAnsi" w:cstheme="minorHAnsi"/>
          <w:sz w:val="24"/>
          <w:szCs w:val="24"/>
        </w:rPr>
        <w:t>ings prompt the different phases</w:t>
      </w:r>
      <w:r>
        <w:rPr>
          <w:rFonts w:asciiTheme="minorHAnsi" w:hAnsiTheme="minorHAnsi" w:cstheme="minorHAnsi"/>
          <w:sz w:val="24"/>
          <w:szCs w:val="24"/>
        </w:rPr>
        <w:t xml:space="preserve"> of reflection. </w:t>
      </w:r>
      <w:r w:rsidRPr="00C11581">
        <w:rPr>
          <w:rFonts w:asciiTheme="minorHAnsi" w:hAnsiTheme="minorHAnsi" w:cstheme="minorHAnsi"/>
          <w:sz w:val="24"/>
          <w:szCs w:val="24"/>
        </w:rPr>
        <w:t xml:space="preserve">Police Officers throughout investigations </w:t>
      </w:r>
      <w:r w:rsidR="00653411">
        <w:rPr>
          <w:rFonts w:asciiTheme="minorHAnsi" w:hAnsiTheme="minorHAnsi" w:cstheme="minorHAnsi"/>
          <w:sz w:val="24"/>
          <w:szCs w:val="24"/>
        </w:rPr>
        <w:t xml:space="preserve">also </w:t>
      </w:r>
      <w:r w:rsidRPr="00C11581">
        <w:rPr>
          <w:rFonts w:asciiTheme="minorHAnsi" w:hAnsiTheme="minorHAnsi" w:cstheme="minorHAnsi"/>
          <w:sz w:val="24"/>
          <w:szCs w:val="24"/>
        </w:rPr>
        <w:t>have a responsibility to follow the code of practise that is set out in the Criminal Procedure and Investigations ACT</w:t>
      </w:r>
      <w:r>
        <w:rPr>
          <w:rFonts w:asciiTheme="minorHAnsi" w:hAnsiTheme="minorHAnsi" w:cstheme="minorHAnsi"/>
          <w:sz w:val="24"/>
          <w:szCs w:val="24"/>
        </w:rPr>
        <w:t>. T</w:t>
      </w:r>
      <w:r w:rsidRPr="00C11581">
        <w:rPr>
          <w:rFonts w:asciiTheme="minorHAnsi" w:hAnsiTheme="minorHAnsi" w:cstheme="minorHAnsi"/>
          <w:sz w:val="24"/>
          <w:szCs w:val="24"/>
        </w:rPr>
        <w:t xml:space="preserve">his can include Recording, retaining and revealing information to the relevant authorities during investigations and I will discuss this a little further throughout my essay. As a Police Officer, you are to remain impartial to every situation and I will mention how Policing values may have been engaged during this incident and how the impact of bias may have affected some decision making. </w:t>
      </w:r>
    </w:p>
    <w:p w:rsidR="00554421" w:rsidRPr="00C11581" w:rsidRDefault="00554421" w:rsidP="00554421">
      <w:pPr>
        <w:rPr>
          <w:rFonts w:asciiTheme="minorHAnsi" w:hAnsiTheme="minorHAnsi" w:cstheme="minorHAnsi"/>
          <w:sz w:val="24"/>
          <w:szCs w:val="24"/>
        </w:rPr>
      </w:pPr>
    </w:p>
    <w:p w:rsidR="00554421" w:rsidRPr="00ED439E" w:rsidRDefault="00554421" w:rsidP="00554421">
      <w:pPr>
        <w:rPr>
          <w:rFonts w:asciiTheme="minorHAnsi" w:hAnsiTheme="minorHAnsi" w:cstheme="minorHAnsi"/>
          <w:sz w:val="24"/>
          <w:szCs w:val="24"/>
        </w:rPr>
      </w:pPr>
      <w:r w:rsidRPr="00C11581">
        <w:rPr>
          <w:rFonts w:asciiTheme="minorHAnsi" w:hAnsiTheme="minorHAnsi" w:cstheme="minorHAnsi"/>
          <w:sz w:val="24"/>
          <w:szCs w:val="24"/>
        </w:rPr>
        <w:t xml:space="preserve">I will begin this essay by firstly discussing discretion and the importance in day-to-day Policing. I personally believe that discretion is a very important aspect of being a Police </w:t>
      </w:r>
      <w:r w:rsidRPr="00ED439E">
        <w:rPr>
          <w:rFonts w:asciiTheme="minorHAnsi" w:hAnsiTheme="minorHAnsi" w:cstheme="minorHAnsi"/>
          <w:sz w:val="24"/>
          <w:szCs w:val="24"/>
        </w:rPr>
        <w:t xml:space="preserve">Officer because it provides Officers the powers to make decisions and think dynamically </w:t>
      </w:r>
      <w:r w:rsidR="00653411">
        <w:rPr>
          <w:rFonts w:asciiTheme="minorHAnsi" w:hAnsiTheme="minorHAnsi" w:cstheme="minorHAnsi"/>
          <w:sz w:val="24"/>
          <w:szCs w:val="24"/>
        </w:rPr>
        <w:t xml:space="preserve">in situations that are continuously changing. </w:t>
      </w:r>
      <w:r w:rsidRPr="00ED439E">
        <w:rPr>
          <w:rFonts w:asciiTheme="minorHAnsi" w:hAnsiTheme="minorHAnsi" w:cstheme="minorHAnsi"/>
          <w:sz w:val="24"/>
          <w:szCs w:val="24"/>
        </w:rPr>
        <w:t xml:space="preserve">Having said this there are positives and negatives to discretion and it is </w:t>
      </w:r>
      <w:r w:rsidRPr="00ED439E">
        <w:rPr>
          <w:rFonts w:asciiTheme="minorHAnsi" w:hAnsiTheme="minorHAnsi" w:cstheme="minorHAnsi"/>
          <w:sz w:val="24"/>
          <w:szCs w:val="24"/>
        </w:rPr>
        <w:lastRenderedPageBreak/>
        <w:t>important that it is always used correctly, and this puts the onus on the Police Officer. The need for discretion is extremely hard to dispute considering the often volatile and dangerous conditions that often leave Officers feeling increasingly pressured (Crotty, 2021).</w:t>
      </w:r>
      <w:r>
        <w:rPr>
          <w:rFonts w:asciiTheme="minorHAnsi" w:hAnsiTheme="minorHAnsi" w:cstheme="minorHAnsi"/>
          <w:sz w:val="24"/>
          <w:szCs w:val="24"/>
        </w:rPr>
        <w:t xml:space="preserve"> Lord Scarman in his 19</w:t>
      </w:r>
      <w:r w:rsidRPr="00ED439E">
        <w:rPr>
          <w:rFonts w:asciiTheme="minorHAnsi" w:hAnsiTheme="minorHAnsi" w:cstheme="minorHAnsi"/>
          <w:sz w:val="24"/>
          <w:szCs w:val="24"/>
        </w:rPr>
        <w:t>81 report has described discretion as “the heart of Policing, not only does successful Policing depend o</w:t>
      </w:r>
      <w:r>
        <w:rPr>
          <w:rFonts w:asciiTheme="minorHAnsi" w:hAnsiTheme="minorHAnsi" w:cstheme="minorHAnsi"/>
          <w:sz w:val="24"/>
          <w:szCs w:val="24"/>
        </w:rPr>
        <w:t xml:space="preserve">n it, but it is the Police Officers </w:t>
      </w:r>
      <w:r w:rsidRPr="00ED439E">
        <w:rPr>
          <w:rFonts w:asciiTheme="minorHAnsi" w:hAnsiTheme="minorHAnsi" w:cstheme="minorHAnsi"/>
          <w:sz w:val="24"/>
          <w:szCs w:val="24"/>
        </w:rPr>
        <w:t>“Daily task” (Crotty, 2021). Discretion is something that would not come naturally to inexperienced officers and it is</w:t>
      </w:r>
      <w:r>
        <w:rPr>
          <w:rFonts w:asciiTheme="minorHAnsi" w:hAnsiTheme="minorHAnsi" w:cstheme="minorHAnsi"/>
          <w:sz w:val="24"/>
          <w:szCs w:val="24"/>
        </w:rPr>
        <w:t xml:space="preserve"> something that can be </w:t>
      </w:r>
      <w:r w:rsidRPr="00ED439E">
        <w:rPr>
          <w:rFonts w:asciiTheme="minorHAnsi" w:hAnsiTheme="minorHAnsi" w:cstheme="minorHAnsi"/>
          <w:sz w:val="24"/>
          <w:szCs w:val="24"/>
        </w:rPr>
        <w:t>complicated to use in the right circumstances. This is because to use discretion effectively you would need to have an in depth und</w:t>
      </w:r>
      <w:r>
        <w:rPr>
          <w:rFonts w:asciiTheme="minorHAnsi" w:hAnsiTheme="minorHAnsi" w:cstheme="minorHAnsi"/>
          <w:sz w:val="24"/>
          <w:szCs w:val="24"/>
        </w:rPr>
        <w:t>erstanding of on the job policies</w:t>
      </w:r>
      <w:r w:rsidRPr="00ED439E">
        <w:rPr>
          <w:rFonts w:asciiTheme="minorHAnsi" w:hAnsiTheme="minorHAnsi" w:cstheme="minorHAnsi"/>
          <w:sz w:val="24"/>
          <w:szCs w:val="24"/>
        </w:rPr>
        <w:t>, always act in the best interes</w:t>
      </w:r>
      <w:r>
        <w:rPr>
          <w:rFonts w:asciiTheme="minorHAnsi" w:hAnsiTheme="minorHAnsi" w:cstheme="minorHAnsi"/>
          <w:sz w:val="24"/>
          <w:szCs w:val="24"/>
        </w:rPr>
        <w:t>t of the public and always stay on</w:t>
      </w:r>
      <w:r w:rsidR="00653411">
        <w:rPr>
          <w:rFonts w:asciiTheme="minorHAnsi" w:hAnsiTheme="minorHAnsi" w:cstheme="minorHAnsi"/>
          <w:sz w:val="24"/>
          <w:szCs w:val="24"/>
        </w:rPr>
        <w:t xml:space="preserve"> the right side of that “thin blure</w:t>
      </w:r>
      <w:r>
        <w:rPr>
          <w:rFonts w:asciiTheme="minorHAnsi" w:hAnsiTheme="minorHAnsi" w:cstheme="minorHAnsi"/>
          <w:sz w:val="24"/>
          <w:szCs w:val="24"/>
        </w:rPr>
        <w:t xml:space="preserve"> line”</w:t>
      </w:r>
      <w:r w:rsidRPr="00ED439E">
        <w:rPr>
          <w:rFonts w:asciiTheme="minorHAnsi" w:hAnsiTheme="minorHAnsi" w:cstheme="minorHAnsi"/>
          <w:sz w:val="24"/>
          <w:szCs w:val="24"/>
        </w:rPr>
        <w:t>. For these you need to act professional and have very good professional judgement, whilst remaining impartial and</w:t>
      </w:r>
      <w:r w:rsidR="00653411">
        <w:rPr>
          <w:rFonts w:asciiTheme="minorHAnsi" w:hAnsiTheme="minorHAnsi" w:cstheme="minorHAnsi"/>
          <w:sz w:val="24"/>
          <w:szCs w:val="24"/>
        </w:rPr>
        <w:t xml:space="preserve"> not letting your conscious or unconscious biases affect the process</w:t>
      </w:r>
      <w:r w:rsidRPr="00ED439E">
        <w:rPr>
          <w:rFonts w:asciiTheme="minorHAnsi" w:hAnsiTheme="minorHAnsi" w:cstheme="minorHAnsi"/>
          <w:sz w:val="24"/>
          <w:szCs w:val="24"/>
        </w:rPr>
        <w:t>. Stenning &amp; Bronitt (2011) also describe discretion, as “police work by its very nature is discretionary in the sense that it involves the exercise of choice or judgement”. Discretion may be an inevitable part of Policing but it allows officers the o</w:t>
      </w:r>
      <w:r w:rsidR="00653411">
        <w:rPr>
          <w:rFonts w:asciiTheme="minorHAnsi" w:hAnsiTheme="minorHAnsi" w:cstheme="minorHAnsi"/>
          <w:sz w:val="24"/>
          <w:szCs w:val="24"/>
        </w:rPr>
        <w:t>ption to bend the rules, create</w:t>
      </w:r>
      <w:r w:rsidRPr="00ED439E">
        <w:rPr>
          <w:rFonts w:asciiTheme="minorHAnsi" w:hAnsiTheme="minorHAnsi" w:cstheme="minorHAnsi"/>
          <w:sz w:val="24"/>
          <w:szCs w:val="24"/>
        </w:rPr>
        <w:t xml:space="preserve"> their own personal prejudices and it also provides officers the option to simply not pursue a case all together (Crotty, 2021). Having said this, it is hard to ignore the blatant need for discretion in every aspect of being a Police Officer. This can include whether to perform a search on somebody, whether to make an informed decision to arrest somebody or most importantly when to decide if there is a need to use force and use any of the appointments we are provided (Schubert, 2021)</w:t>
      </w:r>
      <w:r>
        <w:rPr>
          <w:rFonts w:asciiTheme="minorHAnsi" w:hAnsiTheme="minorHAnsi" w:cstheme="minorHAnsi"/>
          <w:sz w:val="24"/>
          <w:szCs w:val="24"/>
        </w:rPr>
        <w:t>.</w:t>
      </w:r>
      <w:r w:rsidR="00653411">
        <w:rPr>
          <w:rFonts w:asciiTheme="minorHAnsi" w:hAnsiTheme="minorHAnsi" w:cstheme="minorHAnsi"/>
          <w:sz w:val="24"/>
          <w:szCs w:val="24"/>
        </w:rPr>
        <w:t xml:space="preserve"> This could simply be to de-escalate a situation or protect yourself whilst thinking about your officer safety training, this is all discretionary but still so crucially important. </w:t>
      </w:r>
    </w:p>
    <w:p w:rsidR="00554421" w:rsidRPr="00ED439E" w:rsidRDefault="00554421" w:rsidP="00554421">
      <w:pPr>
        <w:rPr>
          <w:rFonts w:asciiTheme="minorHAnsi" w:hAnsiTheme="minorHAnsi" w:cstheme="minorHAnsi"/>
          <w:sz w:val="24"/>
          <w:szCs w:val="24"/>
        </w:rPr>
      </w:pPr>
    </w:p>
    <w:p w:rsidR="00554421" w:rsidRDefault="00554421" w:rsidP="00554421">
      <w:pPr>
        <w:rPr>
          <w:rFonts w:asciiTheme="minorHAnsi" w:hAnsiTheme="minorHAnsi" w:cstheme="minorHAnsi"/>
          <w:color w:val="auto"/>
          <w:sz w:val="24"/>
          <w:szCs w:val="24"/>
        </w:rPr>
      </w:pPr>
      <w:r w:rsidRPr="00ED439E">
        <w:rPr>
          <w:rFonts w:asciiTheme="minorHAnsi" w:hAnsiTheme="minorHAnsi" w:cstheme="minorHAnsi"/>
          <w:color w:val="auto"/>
          <w:sz w:val="24"/>
          <w:szCs w:val="24"/>
        </w:rPr>
        <w:t>Police Officers with their ability to use discretion could be compared to the National Decision Making Model as well but this is just my personal opinion. The NDM requires officers to rapidly assess and make decisions in all situations and this is much like discretion. College Of Policing (2021) describe the NDM as “a framework in which decisions can be examined and challenged, both at the time and afterwards” and this provides officers with a step by step process to their decision making</w:t>
      </w:r>
      <w:r>
        <w:rPr>
          <w:rFonts w:asciiTheme="minorHAnsi" w:hAnsiTheme="minorHAnsi" w:cstheme="minorHAnsi"/>
          <w:color w:val="auto"/>
          <w:sz w:val="24"/>
          <w:szCs w:val="24"/>
        </w:rPr>
        <w:t xml:space="preserve"> but conversely there is no step by step process for </w:t>
      </w:r>
      <w:r w:rsidRPr="00FC6FC6">
        <w:rPr>
          <w:rFonts w:asciiTheme="minorHAnsi" w:hAnsiTheme="minorHAnsi" w:cstheme="minorHAnsi"/>
          <w:color w:val="auto"/>
          <w:sz w:val="24"/>
          <w:szCs w:val="24"/>
        </w:rPr>
        <w:t>officers to use their discretion, only their own professional judgement. Using the NDM encourages all officers and staff within the Police to act in accordance with the Policing code of ethics because at the heart of the NDM is the Policing values and code of ethics (College of Policing, 2021). Officers must remain unbiased and impartial when conducting investigations to ensure that these biases do not af</w:t>
      </w:r>
      <w:r>
        <w:rPr>
          <w:rFonts w:asciiTheme="minorHAnsi" w:hAnsiTheme="minorHAnsi" w:cstheme="minorHAnsi"/>
          <w:color w:val="auto"/>
          <w:sz w:val="24"/>
          <w:szCs w:val="24"/>
        </w:rPr>
        <w:t>fect the decisions that they make</w:t>
      </w:r>
      <w:r w:rsidRPr="00FC6FC6">
        <w:rPr>
          <w:rFonts w:asciiTheme="minorHAnsi" w:hAnsiTheme="minorHAnsi" w:cstheme="minorHAnsi"/>
          <w:color w:val="auto"/>
          <w:sz w:val="24"/>
          <w:szCs w:val="24"/>
        </w:rPr>
        <w:t>. Dodd (2021) The Police and Crime Correspondent has written in his article “</w:t>
      </w:r>
      <w:r w:rsidRPr="00FC6FC6">
        <w:rPr>
          <w:rFonts w:asciiTheme="minorHAnsi" w:hAnsiTheme="minorHAnsi" w:cstheme="minorHAnsi"/>
          <w:color w:val="121212"/>
          <w:sz w:val="24"/>
          <w:szCs w:val="24"/>
          <w:shd w:val="clear" w:color="auto" w:fill="FFFFFF"/>
        </w:rPr>
        <w:t>Every police officer is guilty of some sort of bias, according to their professional standards body, and acknowledging as much is necessary to help stamp out discrimination”</w:t>
      </w:r>
      <w:r>
        <w:rPr>
          <w:rFonts w:asciiTheme="minorHAnsi" w:hAnsiTheme="minorHAnsi" w:cstheme="minorHAnsi"/>
          <w:color w:val="121212"/>
          <w:sz w:val="24"/>
          <w:szCs w:val="24"/>
          <w:shd w:val="clear" w:color="auto" w:fill="FFFFFF"/>
        </w:rPr>
        <w:t xml:space="preserve">. Officers must ensure to not let their unconscious biases affect the core Police values which are to remain honest, fair and impartial. </w:t>
      </w:r>
      <w:r w:rsidR="00877925">
        <w:rPr>
          <w:rFonts w:asciiTheme="minorHAnsi" w:hAnsiTheme="minorHAnsi" w:cstheme="minorHAnsi"/>
          <w:color w:val="121212"/>
          <w:sz w:val="24"/>
          <w:szCs w:val="24"/>
          <w:shd w:val="clear" w:color="auto" w:fill="FFFFFF"/>
        </w:rPr>
        <w:t xml:space="preserve"> It may come to a point one day where your sergeant or other colleagues ask you why you chose/made the decisions that you did, and at this point a professional unbiased response would be required. </w:t>
      </w:r>
    </w:p>
    <w:p w:rsidR="00554421" w:rsidRDefault="00554421" w:rsidP="00554421">
      <w:pPr>
        <w:rPr>
          <w:rFonts w:asciiTheme="minorHAnsi" w:hAnsiTheme="minorHAnsi" w:cstheme="minorHAnsi"/>
          <w:color w:val="auto"/>
          <w:sz w:val="24"/>
          <w:szCs w:val="24"/>
        </w:rPr>
      </w:pPr>
    </w:p>
    <w:p w:rsidR="00554421" w:rsidRDefault="00554421" w:rsidP="00554421">
      <w:pPr>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rPr>
        <w:t xml:space="preserve">As well as needing to use discretion appropriately and professionally and using the NDM process for effectively, making decisions in the most stressful environments, Police officers must also adhere to the Criminal Procedure Investigations ACT. This is a policy that sets out the principles for regulating the investigation process and the importance of recording and retaining any material that has been collected as part of a criminal investigation ‘Key Requirements of the CPIA’, (2021). There are many different roles under the CPIA but the most important roles that would apply to myself as a front line Police Officer is the role of investigator and Officer in Case. The investigator is essentially the </w:t>
      </w:r>
      <w:r>
        <w:rPr>
          <w:rFonts w:asciiTheme="minorHAnsi" w:hAnsiTheme="minorHAnsi" w:cstheme="minorHAnsi"/>
          <w:color w:val="auto"/>
          <w:sz w:val="24"/>
          <w:szCs w:val="24"/>
        </w:rPr>
        <w:lastRenderedPageBreak/>
        <w:t xml:space="preserve">attending officer and their </w:t>
      </w:r>
      <w:r w:rsidRPr="00BC1353">
        <w:rPr>
          <w:rFonts w:asciiTheme="minorHAnsi" w:hAnsiTheme="minorHAnsi" w:cstheme="minorHAnsi"/>
          <w:color w:val="auto"/>
          <w:sz w:val="24"/>
          <w:szCs w:val="24"/>
        </w:rPr>
        <w:t>role is to ensure all reasonable lines of enquiry are conducted whether they prove or negate the offence in question (Revised CPIA, 1996) and I believe this goes hand in hand with discretion as you are trusting the officer to investigate all reasonable lines of enquiry. The Officer in Case as the main officer who has been tasked with the investigation process of that particular case and they must ensure “</w:t>
      </w:r>
      <w:r w:rsidRPr="00BC1353">
        <w:rPr>
          <w:rFonts w:asciiTheme="minorHAnsi" w:hAnsiTheme="minorHAnsi" w:cstheme="minorHAnsi"/>
          <w:color w:val="111111"/>
          <w:sz w:val="24"/>
          <w:szCs w:val="24"/>
        </w:rPr>
        <w:t xml:space="preserve">proper procedures are put in place in the investigation for recording information and retaining records of information and other material.” (Revised CPIA, 1996). Material retained during an investigation must be stored correctly and retained until a decision has been made to prosecute a person for the offence (Revised CPIA,1996) and having said this, evidence can still be retained for up to 6 months after a trial/conviction and in certain circumstances a lot longer, but no longer than what is </w:t>
      </w:r>
      <w:r w:rsidRPr="00BC1353">
        <w:rPr>
          <w:rFonts w:asciiTheme="minorHAnsi" w:hAnsiTheme="minorHAnsi" w:cstheme="minorHAnsi"/>
          <w:color w:val="auto"/>
          <w:sz w:val="24"/>
          <w:szCs w:val="24"/>
        </w:rPr>
        <w:t>required. Disclosure is also a crucial part to every investigation and this ensures a fair trial by allowing the defence and the prosecution to have access to all the documents required to prepare for the trial. ‘Disclosure, The Crown Prosec</w:t>
      </w:r>
      <w:r>
        <w:rPr>
          <w:rFonts w:asciiTheme="minorHAnsi" w:hAnsiTheme="minorHAnsi" w:cstheme="minorHAnsi"/>
          <w:color w:val="auto"/>
          <w:sz w:val="24"/>
          <w:szCs w:val="24"/>
        </w:rPr>
        <w:t xml:space="preserve">ution Service’ (2021) outlines </w:t>
      </w:r>
      <w:r w:rsidRPr="00BC1353">
        <w:rPr>
          <w:rFonts w:asciiTheme="minorHAnsi" w:hAnsiTheme="minorHAnsi" w:cstheme="minorHAnsi"/>
          <w:color w:val="auto"/>
          <w:sz w:val="24"/>
          <w:szCs w:val="24"/>
        </w:rPr>
        <w:t>disclosure in the following sentence “</w:t>
      </w:r>
      <w:r w:rsidRPr="00BC1353">
        <w:rPr>
          <w:rFonts w:asciiTheme="minorHAnsi" w:hAnsiTheme="minorHAnsi" w:cstheme="minorHAnsi"/>
          <w:color w:val="auto"/>
          <w:sz w:val="24"/>
          <w:szCs w:val="24"/>
          <w:shd w:val="clear" w:color="auto" w:fill="FFFFFF"/>
        </w:rPr>
        <w:t xml:space="preserve">Disclosure is providing the defence with copies or access to all material that is capable of undermining the prosecution case and/or assisting the defence” and failure to do this could be seen as trying to intentionally hinder </w:t>
      </w:r>
      <w:r w:rsidR="000E4140">
        <w:rPr>
          <w:rFonts w:asciiTheme="minorHAnsi" w:hAnsiTheme="minorHAnsi" w:cstheme="minorHAnsi"/>
          <w:color w:val="auto"/>
          <w:sz w:val="24"/>
          <w:szCs w:val="24"/>
          <w:shd w:val="clear" w:color="auto" w:fill="FFFFFF"/>
        </w:rPr>
        <w:t>and undermine the investigation and it could result in the case being thrown out of court.</w:t>
      </w:r>
    </w:p>
    <w:p w:rsidR="00554421" w:rsidRDefault="00554421" w:rsidP="00554421">
      <w:pPr>
        <w:rPr>
          <w:rFonts w:asciiTheme="minorHAnsi" w:hAnsiTheme="minorHAnsi" w:cstheme="minorHAnsi"/>
          <w:color w:val="auto"/>
          <w:sz w:val="24"/>
          <w:szCs w:val="24"/>
          <w:shd w:val="clear" w:color="auto" w:fill="FFFFFF"/>
        </w:rPr>
      </w:pPr>
    </w:p>
    <w:p w:rsidR="00554421" w:rsidRDefault="00554421" w:rsidP="00554421">
      <w:pPr>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To commence stage one of Bortons Reflective Cycle I will briefly discuss the incident that I played a significant role with a victim/offender; this will form the “What?” stage of Bortons model. I will then discuss how I acted in accordance with the CPIA policy and how I managed the recording and retaining of information that I collected because of this investigation. The incident that I will be discussing is a suspected vehicle theft. The brief circumstances of the incident was that a blue Renault Clio had come to an abrupt stop in a street and 3 males got out of the vehicle and fled from the scene. After this initial call came in, I used my discretion to identify a number of lines of enquiry that needed to be progressed. A vehicle check was carried out on the vehicle in question and a registered owner was identified, CCTV cameras and house-to-house enquiries would need to be conducted and the reporting person would need to be spoken to in order to understand what they saw. The RP may remember a 10-point description of these males and this would be key to locating them. The vehicle would need to be picked-up from that location and then taken to a Police compound in order for this to be looked at further. After the RO was identified, I made the decision to attend her address and gather a statement from her about this incident. The main points I wanted </w:t>
      </w:r>
      <w:r w:rsidR="000E4140">
        <w:rPr>
          <w:rFonts w:asciiTheme="minorHAnsi" w:hAnsiTheme="minorHAnsi" w:cstheme="minorHAnsi"/>
          <w:color w:val="auto"/>
          <w:sz w:val="24"/>
          <w:szCs w:val="24"/>
          <w:shd w:val="clear" w:color="auto" w:fill="FFFFFF"/>
        </w:rPr>
        <w:t>to clarify were:</w:t>
      </w:r>
      <w:r>
        <w:rPr>
          <w:rFonts w:asciiTheme="minorHAnsi" w:hAnsiTheme="minorHAnsi" w:cstheme="minorHAnsi"/>
          <w:color w:val="auto"/>
          <w:sz w:val="24"/>
          <w:szCs w:val="24"/>
          <w:shd w:val="clear" w:color="auto" w:fill="FFFFFF"/>
        </w:rPr>
        <w:t xml:space="preserve"> When was the last time you used your vehicle? Did you give anybody permission to take your vehicle? Do you know anybody that may have had access to your keys? This then also covers the points to prove of the offence of theft. At the property, I could then analyse the street and see if house-to-house and further CCTV enquiries would need to be conducted. After speaking with the victim, she was able to answer the questions but she was unsure when exactly her car was taken and she had no idea who would do this. CCTV and house-to-house enquiries in her street came back negative.</w:t>
      </w:r>
    </w:p>
    <w:p w:rsidR="00554421" w:rsidRDefault="00554421" w:rsidP="00554421">
      <w:pPr>
        <w:rPr>
          <w:rFonts w:asciiTheme="minorHAnsi" w:hAnsiTheme="minorHAnsi" w:cstheme="minorHAnsi"/>
          <w:color w:val="auto"/>
          <w:sz w:val="24"/>
          <w:szCs w:val="24"/>
          <w:shd w:val="clear" w:color="auto" w:fill="FFFFFF"/>
        </w:rPr>
      </w:pPr>
    </w:p>
    <w:p w:rsidR="00554421" w:rsidRDefault="00554421" w:rsidP="00554421">
      <w:pPr>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From a NDM standpoint this stage was the gather information and intelligence, assess threat, and risk stage. I have mentioned the proposed lines of inquiry that were followed out and although the victim had her car stolen; I did not believe that there was any immediate threat, risk or harm to her person. The lack of CCTV and house-to-house enquiries meant that I needed to delve deeper in to the investigation and whilst considering my powers and policies available to me, the</w:t>
      </w:r>
      <w:r w:rsidR="000E4140">
        <w:rPr>
          <w:rFonts w:asciiTheme="minorHAnsi" w:hAnsiTheme="minorHAnsi" w:cstheme="minorHAnsi"/>
          <w:color w:val="auto"/>
          <w:sz w:val="24"/>
          <w:szCs w:val="24"/>
          <w:shd w:val="clear" w:color="auto" w:fill="FFFFFF"/>
        </w:rPr>
        <w:t xml:space="preserve"> vehicle was stored in a Police</w:t>
      </w:r>
      <w:r>
        <w:rPr>
          <w:rFonts w:asciiTheme="minorHAnsi" w:hAnsiTheme="minorHAnsi" w:cstheme="minorHAnsi"/>
          <w:color w:val="auto"/>
          <w:sz w:val="24"/>
          <w:szCs w:val="24"/>
          <w:shd w:val="clear" w:color="auto" w:fill="FFFFFF"/>
        </w:rPr>
        <w:t xml:space="preserve"> compound and I asked for it to be forensically examined. However, I was continuously aware of how this may affect the victim and the fact she may need her car for her day-to-day life. I used my discretion to contact the victim directly and explain to her the need for me to </w:t>
      </w:r>
      <w:r>
        <w:rPr>
          <w:rFonts w:asciiTheme="minorHAnsi" w:hAnsiTheme="minorHAnsi" w:cstheme="minorHAnsi"/>
          <w:color w:val="auto"/>
          <w:sz w:val="24"/>
          <w:szCs w:val="24"/>
          <w:shd w:val="clear" w:color="auto" w:fill="FFFFFF"/>
        </w:rPr>
        <w:lastRenderedPageBreak/>
        <w:t>keep the car for a short while longer; although this may not be ideal, it will be the best chance we have at collecting the best evidence to find those who stole your vehicle. The victim although she was not too happy, understood the situation and agreed with me. I made sure to remain honest when notifying the victim of this as this ensured that I complied with my Policing core values. After the vehicle was forensically examined, I ensured I complied with the Criminal Procedure and Investigations ACT by exhibiting, labelling and storing all of the forens</w:t>
      </w:r>
      <w:r w:rsidR="000E4140">
        <w:rPr>
          <w:rFonts w:asciiTheme="minorHAnsi" w:hAnsiTheme="minorHAnsi" w:cstheme="minorHAnsi"/>
          <w:color w:val="auto"/>
          <w:sz w:val="24"/>
          <w:szCs w:val="24"/>
          <w:shd w:val="clear" w:color="auto" w:fill="FFFFFF"/>
        </w:rPr>
        <w:t>ic samples in the correct storage locations</w:t>
      </w:r>
      <w:r>
        <w:rPr>
          <w:rFonts w:asciiTheme="minorHAnsi" w:hAnsiTheme="minorHAnsi" w:cstheme="minorHAnsi"/>
          <w:color w:val="auto"/>
          <w:sz w:val="24"/>
          <w:szCs w:val="24"/>
          <w:shd w:val="clear" w:color="auto" w:fill="FFFFFF"/>
        </w:rPr>
        <w:t xml:space="preserve">. As </w:t>
      </w:r>
      <w:r w:rsidR="000E4140">
        <w:rPr>
          <w:rFonts w:asciiTheme="minorHAnsi" w:hAnsiTheme="minorHAnsi" w:cstheme="minorHAnsi"/>
          <w:color w:val="auto"/>
          <w:sz w:val="24"/>
          <w:szCs w:val="24"/>
          <w:shd w:val="clear" w:color="auto" w:fill="FFFFFF"/>
        </w:rPr>
        <w:t>well as any other investigation</w:t>
      </w:r>
      <w:r>
        <w:rPr>
          <w:rFonts w:asciiTheme="minorHAnsi" w:hAnsiTheme="minorHAnsi" w:cstheme="minorHAnsi"/>
          <w:color w:val="auto"/>
          <w:sz w:val="24"/>
          <w:szCs w:val="24"/>
          <w:shd w:val="clear" w:color="auto" w:fill="FFFFFF"/>
        </w:rPr>
        <w:t xml:space="preserve"> documents that I deemed to be relevant and this included images of how the vehicle was left at the scene and the victim statement. A car key was found in the stolen car and it did not belong to the victim, I used my discretion to get this examined for any potential fingerprints. As well as doing this I went even further to take the car key to the manufacturer (Audi) and see if they would be able to tell me what Audi the car key belongs to. The victim continued to contact 101 and me directly to discuss her car and when she would be able to have this back and as soon as the car was available, I made s</w:t>
      </w:r>
      <w:r w:rsidR="00210C8E">
        <w:rPr>
          <w:rFonts w:asciiTheme="minorHAnsi" w:hAnsiTheme="minorHAnsi" w:cstheme="minorHAnsi"/>
          <w:color w:val="auto"/>
          <w:sz w:val="24"/>
          <w:szCs w:val="24"/>
          <w:shd w:val="clear" w:color="auto" w:fill="FFFFFF"/>
        </w:rPr>
        <w:t>ure to contact her again. I made the decision to do</w:t>
      </w:r>
      <w:r>
        <w:rPr>
          <w:rFonts w:asciiTheme="minorHAnsi" w:hAnsiTheme="minorHAnsi" w:cstheme="minorHAnsi"/>
          <w:color w:val="auto"/>
          <w:sz w:val="24"/>
          <w:szCs w:val="24"/>
          <w:shd w:val="clear" w:color="auto" w:fill="FFFFFF"/>
        </w:rPr>
        <w:t xml:space="preserve"> this because I can understand how difficult it is to not have your car ready at your disposal and I tried to maintain</w:t>
      </w:r>
      <w:r w:rsidR="00210C8E">
        <w:rPr>
          <w:rFonts w:asciiTheme="minorHAnsi" w:hAnsiTheme="minorHAnsi" w:cstheme="minorHAnsi"/>
          <w:color w:val="auto"/>
          <w:sz w:val="24"/>
          <w:szCs w:val="24"/>
          <w:shd w:val="clear" w:color="auto" w:fill="FFFFFF"/>
        </w:rPr>
        <w:t xml:space="preserve"> good Policing values by solving</w:t>
      </w:r>
      <w:r>
        <w:rPr>
          <w:rFonts w:asciiTheme="minorHAnsi" w:hAnsiTheme="minorHAnsi" w:cstheme="minorHAnsi"/>
          <w:color w:val="auto"/>
          <w:sz w:val="24"/>
          <w:szCs w:val="24"/>
          <w:shd w:val="clear" w:color="auto" w:fill="FFFFFF"/>
        </w:rPr>
        <w:t xml:space="preserve"> this out for her as quickly as I could. This would make the victim feel valued and provide her with a good impression and a good service from South Wales Police.</w:t>
      </w:r>
    </w:p>
    <w:p w:rsidR="00554421" w:rsidRPr="00C11581" w:rsidRDefault="00554421" w:rsidP="00554421">
      <w:pPr>
        <w:rPr>
          <w:rFonts w:asciiTheme="minorHAnsi" w:hAnsiTheme="minorHAnsi" w:cstheme="minorHAnsi"/>
          <w:sz w:val="24"/>
          <w:szCs w:val="24"/>
        </w:rPr>
      </w:pPr>
    </w:p>
    <w:p w:rsidR="00554421" w:rsidRPr="00C11581" w:rsidRDefault="00554421" w:rsidP="00554421">
      <w:pPr>
        <w:rPr>
          <w:rFonts w:asciiTheme="minorHAnsi" w:hAnsiTheme="minorHAnsi" w:cstheme="minorHAnsi"/>
          <w:sz w:val="24"/>
          <w:szCs w:val="24"/>
        </w:rPr>
      </w:pPr>
      <w:r>
        <w:rPr>
          <w:rFonts w:asciiTheme="minorHAnsi" w:hAnsiTheme="minorHAnsi" w:cstheme="minorHAnsi"/>
          <w:sz w:val="24"/>
          <w:szCs w:val="24"/>
        </w:rPr>
        <w:t xml:space="preserve">The next stage of Bortons model represents the “So what?” stage and here I will look at my experience and what I learned from this as a result. There were many different aspects of this incident that were new to me and I considered them quite an important learning curve.  Although I knew, I needed to get the car forensically examined and that was the best evidence that could be collected, I had never actually done this before. From submitting forms and tasking the relevant departments, I was able to have the vehicle forensically examined. Forensics </w:t>
      </w:r>
      <w:r w:rsidR="00210C8E">
        <w:rPr>
          <w:rFonts w:asciiTheme="minorHAnsi" w:hAnsiTheme="minorHAnsi" w:cstheme="minorHAnsi"/>
          <w:sz w:val="24"/>
          <w:szCs w:val="24"/>
        </w:rPr>
        <w:t>is</w:t>
      </w:r>
      <w:r>
        <w:rPr>
          <w:rFonts w:asciiTheme="minorHAnsi" w:hAnsiTheme="minorHAnsi" w:cstheme="minorHAnsi"/>
          <w:sz w:val="24"/>
          <w:szCs w:val="24"/>
        </w:rPr>
        <w:t xml:space="preserve"> really important within Pol</w:t>
      </w:r>
      <w:r w:rsidR="00210C8E">
        <w:rPr>
          <w:rFonts w:asciiTheme="minorHAnsi" w:hAnsiTheme="minorHAnsi" w:cstheme="minorHAnsi"/>
          <w:sz w:val="24"/>
          <w:szCs w:val="24"/>
        </w:rPr>
        <w:t xml:space="preserve">icing and it could be the turning point from having no suspects to then having potential leads to investigate, </w:t>
      </w:r>
      <w:r>
        <w:rPr>
          <w:rFonts w:asciiTheme="minorHAnsi" w:hAnsiTheme="minorHAnsi" w:cstheme="minorHAnsi"/>
          <w:sz w:val="24"/>
          <w:szCs w:val="24"/>
        </w:rPr>
        <w:t xml:space="preserve"> so I am happy that I had chance to perform these actions.  Another point that I would like to refer to is the use of discretion within Policing, I have evidenced that during this incident I needed to use discretion and I learned that discretion comes with experience but it is important to always be impartial and remain fair. Throughout all incidents and every day, there is clear importance on the need to adhere to the Data Protection ACT and the Criminal Procedure Investigations ACT. From this incident and the vast amount of exhibits I needed to collect, I learned about the importance of storing exhibits correctly and to </w:t>
      </w:r>
      <w:r w:rsidR="00210C8E">
        <w:rPr>
          <w:rFonts w:asciiTheme="minorHAnsi" w:hAnsiTheme="minorHAnsi" w:cstheme="minorHAnsi"/>
          <w:sz w:val="24"/>
          <w:szCs w:val="24"/>
        </w:rPr>
        <w:t>always keep the original copies in a safe location just in case anybody is to request the original.</w:t>
      </w:r>
    </w:p>
    <w:p w:rsidR="00554421" w:rsidRPr="00C11581" w:rsidRDefault="00554421" w:rsidP="00554421">
      <w:pPr>
        <w:rPr>
          <w:rFonts w:asciiTheme="minorHAnsi" w:hAnsiTheme="minorHAnsi" w:cstheme="minorHAnsi"/>
          <w:sz w:val="24"/>
          <w:szCs w:val="24"/>
        </w:rPr>
      </w:pPr>
    </w:p>
    <w:p w:rsidR="00554421" w:rsidRDefault="00554421" w:rsidP="00554421">
      <w:pPr>
        <w:rPr>
          <w:rFonts w:asciiTheme="minorHAnsi" w:hAnsiTheme="minorHAnsi" w:cstheme="minorHAnsi"/>
          <w:sz w:val="24"/>
          <w:szCs w:val="24"/>
        </w:rPr>
      </w:pPr>
      <w:r>
        <w:rPr>
          <w:rFonts w:asciiTheme="minorHAnsi" w:hAnsiTheme="minorHAnsi" w:cstheme="minorHAnsi"/>
          <w:sz w:val="24"/>
          <w:szCs w:val="24"/>
        </w:rPr>
        <w:t xml:space="preserve">I will conclude my essay by discussing the final stage of Bortons model of reflection and this is the “Now what?” stage. This requires me to talk about what future points of development have become apparent to me because of this incident. There are two points that have come to light and I will discuss both my confidence using discretion and the processes for getting things forensically examined. The use of discretion has been widely evidenced throughout and how crucial it is within my job role. I have learned that it requires confidence in what you are doing and this can only be gained from experience, it is hard to know what exactly discretion can be used on and I will share my thoughts with my colleagues to get a better understanding within this area. I have taken many samples during my time with Police but I have never requested for forensic samples to be taken of something, this was a good learning experience and I will look to further my knowledge within this area and the process, next time I hope to be able to do this unaided. </w:t>
      </w:r>
      <w:r w:rsidR="00210C8E">
        <w:rPr>
          <w:rFonts w:asciiTheme="minorHAnsi" w:hAnsiTheme="minorHAnsi" w:cstheme="minorHAnsi"/>
          <w:sz w:val="24"/>
          <w:szCs w:val="24"/>
        </w:rPr>
        <w:t xml:space="preserve">Furthermore, there are many more aspects to Policing than just responding to 999 calls and the more experience I gain, the more </w:t>
      </w:r>
      <w:r w:rsidR="00210C8E">
        <w:rPr>
          <w:rFonts w:asciiTheme="minorHAnsi" w:hAnsiTheme="minorHAnsi" w:cstheme="minorHAnsi"/>
          <w:sz w:val="24"/>
          <w:szCs w:val="24"/>
        </w:rPr>
        <w:lastRenderedPageBreak/>
        <w:t xml:space="preserve">policies I need to learn and adhere to. </w:t>
      </w:r>
      <w:r>
        <w:rPr>
          <w:rFonts w:asciiTheme="minorHAnsi" w:hAnsiTheme="minorHAnsi" w:cstheme="minorHAnsi"/>
          <w:sz w:val="24"/>
          <w:szCs w:val="24"/>
        </w:rPr>
        <w:t>Although I have identified points for improvement, overall I am happy about my role within this incident and how I followed the CPIA in relation to documents needing to be retained and stored correctly. I have gathered more knowledge and I have progressed my skill base even further as a result of this inci</w:t>
      </w:r>
      <w:r w:rsidR="00210C8E">
        <w:rPr>
          <w:rFonts w:asciiTheme="minorHAnsi" w:hAnsiTheme="minorHAnsi" w:cstheme="minorHAnsi"/>
          <w:sz w:val="24"/>
          <w:szCs w:val="24"/>
        </w:rPr>
        <w:t>dent and I will continue to develop my skills as my career continues.</w:t>
      </w:r>
      <w:r>
        <w:rPr>
          <w:rFonts w:asciiTheme="minorHAnsi" w:hAnsiTheme="minorHAnsi" w:cstheme="minorHAnsi"/>
          <w:sz w:val="24"/>
          <w:szCs w:val="24"/>
        </w:rPr>
        <w:t xml:space="preserve"> </w:t>
      </w:r>
    </w:p>
    <w:p w:rsidR="00025650" w:rsidRPr="00025650" w:rsidRDefault="00025650" w:rsidP="00E6298B">
      <w:pPr>
        <w:ind w:right="107"/>
        <w:jc w:val="both"/>
        <w:rPr>
          <w:b/>
          <w:sz w:val="24"/>
          <w:szCs w:val="24"/>
        </w:rPr>
      </w:pPr>
    </w:p>
    <w:p w:rsidR="00025650" w:rsidRDefault="00210C8E" w:rsidP="00E6298B">
      <w:pPr>
        <w:ind w:right="107"/>
      </w:pPr>
      <w:r>
        <w:t>Words: 2569</w:t>
      </w:r>
    </w:p>
    <w:p w:rsidR="000F7ECD" w:rsidRPr="00270EEB" w:rsidRDefault="000F7ECD" w:rsidP="00E6298B">
      <w:pPr>
        <w:ind w:right="107"/>
        <w:jc w:val="both"/>
        <w:rPr>
          <w:sz w:val="24"/>
          <w:szCs w:val="24"/>
        </w:rPr>
        <w:sectPr w:rsidR="000F7ECD" w:rsidRPr="00270EEB" w:rsidSect="00E84CCF">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rsidR="00575A8F" w:rsidRDefault="00575A8F" w:rsidP="00E6298B">
      <w:pPr>
        <w:ind w:right="107"/>
        <w:jc w:val="both"/>
        <w:rPr>
          <w:b/>
          <w:sz w:val="24"/>
          <w:szCs w:val="24"/>
        </w:rPr>
      </w:pPr>
    </w:p>
    <w:p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rsidR="2E5ED9CE" w:rsidRDefault="2E5ED9CE" w:rsidP="2E5ED9CE">
      <w:pPr>
        <w:ind w:right="107"/>
        <w:jc w:val="both"/>
        <w:rPr>
          <w:b/>
          <w:bCs/>
          <w:sz w:val="24"/>
          <w:szCs w:val="24"/>
        </w:rPr>
      </w:pPr>
    </w:p>
    <w:p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2"/>
        <w:gridCol w:w="2433"/>
        <w:gridCol w:w="2426"/>
        <w:gridCol w:w="2426"/>
      </w:tblGrid>
      <w:tr w:rsidR="00575A8F" w:rsidRPr="00270EEB" w:rsidTr="28A9B94D">
        <w:tc>
          <w:tcPr>
            <w:tcW w:w="2462" w:type="dxa"/>
            <w:shd w:val="clear" w:color="auto" w:fill="auto"/>
          </w:tcPr>
          <w:p w:rsidR="00575A8F" w:rsidRPr="00270EEB" w:rsidRDefault="00575A8F" w:rsidP="00E6298B">
            <w:pPr>
              <w:ind w:right="107"/>
              <w:jc w:val="center"/>
              <w:rPr>
                <w:b/>
                <w:sz w:val="24"/>
                <w:szCs w:val="24"/>
              </w:rPr>
            </w:pPr>
          </w:p>
          <w:p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rsidR="00575A8F" w:rsidRPr="00270EEB" w:rsidRDefault="00575A8F" w:rsidP="00E6298B">
            <w:pPr>
              <w:ind w:right="107"/>
              <w:jc w:val="center"/>
              <w:rPr>
                <w:b/>
                <w:sz w:val="24"/>
                <w:szCs w:val="24"/>
              </w:rPr>
            </w:pPr>
          </w:p>
        </w:tc>
        <w:tc>
          <w:tcPr>
            <w:tcW w:w="2433" w:type="dxa"/>
            <w:shd w:val="clear" w:color="auto" w:fill="auto"/>
          </w:tcPr>
          <w:p w:rsidR="00575A8F" w:rsidRPr="00270EEB" w:rsidRDefault="00575A8F" w:rsidP="00E6298B">
            <w:pPr>
              <w:ind w:right="107"/>
              <w:jc w:val="center"/>
              <w:rPr>
                <w:b/>
                <w:sz w:val="24"/>
                <w:szCs w:val="24"/>
              </w:rPr>
            </w:pPr>
          </w:p>
          <w:p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rsidR="00575A8F" w:rsidRPr="00270EEB" w:rsidRDefault="00575A8F" w:rsidP="00E6298B">
            <w:pPr>
              <w:ind w:right="107"/>
              <w:jc w:val="center"/>
              <w:rPr>
                <w:b/>
                <w:sz w:val="24"/>
                <w:szCs w:val="24"/>
              </w:rPr>
            </w:pPr>
          </w:p>
          <w:p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rsidR="28A9B94D" w:rsidRDefault="28A9B94D" w:rsidP="28A9B94D">
            <w:pPr>
              <w:jc w:val="center"/>
              <w:rPr>
                <w:b/>
                <w:bCs/>
                <w:sz w:val="24"/>
                <w:szCs w:val="24"/>
              </w:rPr>
            </w:pPr>
          </w:p>
          <w:p w:rsidR="28A9B94D" w:rsidRDefault="28A9B94D" w:rsidP="28A9B94D">
            <w:pPr>
              <w:jc w:val="center"/>
              <w:rPr>
                <w:b/>
                <w:bCs/>
                <w:sz w:val="24"/>
                <w:szCs w:val="24"/>
              </w:rPr>
            </w:pPr>
            <w:r w:rsidRPr="28A9B94D">
              <w:rPr>
                <w:b/>
                <w:bCs/>
                <w:sz w:val="24"/>
                <w:szCs w:val="24"/>
              </w:rPr>
              <w:t>Timeline</w:t>
            </w:r>
          </w:p>
        </w:tc>
      </w:tr>
      <w:tr w:rsidR="00575A8F" w:rsidRPr="00270EEB" w:rsidTr="28A9B94D">
        <w:tc>
          <w:tcPr>
            <w:tcW w:w="2462" w:type="dxa"/>
            <w:shd w:val="clear" w:color="auto" w:fill="auto"/>
          </w:tcPr>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p>
          <w:p w:rsidR="00575A8F"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Statement taking and the detail included with them</w:t>
            </w: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tc>
        <w:tc>
          <w:tcPr>
            <w:tcW w:w="2433" w:type="dxa"/>
            <w:shd w:val="clear" w:color="auto" w:fill="auto"/>
          </w:tcPr>
          <w:p w:rsidR="00575A8F"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I need to gain more experience with writing statements as I have only completed a handful. During my first statement I took the feedback from my tutor and there have been steady improvements since and my confidence within this area has grown. I just need to ensure that my statements are as detailed as possible and to exhaust every topic.</w:t>
            </w:r>
          </w:p>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I will be aiming to take the lead on more incidents w</w:t>
            </w:r>
            <w:r w:rsidR="001A49DB">
              <w:rPr>
                <w:rFonts w:asciiTheme="minorHAnsi" w:hAnsiTheme="minorHAnsi" w:cstheme="minorHAnsi"/>
                <w:sz w:val="24"/>
                <w:szCs w:val="24"/>
              </w:rPr>
              <w:t>hich involve writing statements and I will continue to review these.</w:t>
            </w:r>
          </w:p>
        </w:tc>
        <w:tc>
          <w:tcPr>
            <w:tcW w:w="2426" w:type="dxa"/>
            <w:shd w:val="clear" w:color="auto" w:fill="auto"/>
          </w:tcPr>
          <w:p w:rsidR="00575A8F"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My first line of support would be my tutor and I am always actively looking for new ways to improve. Detail has been the point that was lacking the most, I now ensure that I re-read my statements to the victim and this allows me to expand on any points and to allow the victim to know what has been written.</w:t>
            </w:r>
          </w:p>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Another support mechanism could be my line manager and other officers on the shift, as many of them have gone through what I will be going through.</w:t>
            </w:r>
          </w:p>
        </w:tc>
        <w:tc>
          <w:tcPr>
            <w:tcW w:w="2426" w:type="dxa"/>
            <w:shd w:val="clear" w:color="auto" w:fill="auto"/>
          </w:tcPr>
          <w:p w:rsidR="28A9B94D" w:rsidRPr="00EA154E" w:rsidRDefault="00494AA0" w:rsidP="28A9B94D">
            <w:pPr>
              <w:jc w:val="both"/>
              <w:rPr>
                <w:rFonts w:asciiTheme="minorHAnsi" w:hAnsiTheme="minorHAnsi" w:cstheme="minorHAnsi"/>
                <w:sz w:val="24"/>
                <w:szCs w:val="24"/>
              </w:rPr>
            </w:pPr>
            <w:r w:rsidRPr="00EA154E">
              <w:rPr>
                <w:rFonts w:asciiTheme="minorHAnsi" w:hAnsiTheme="minorHAnsi" w:cstheme="minorHAnsi"/>
                <w:sz w:val="24"/>
                <w:szCs w:val="24"/>
              </w:rPr>
              <w:t xml:space="preserve">I would like to make constant progress in relation to this area and the more exposure I have, the better and more fluid I will become at taking statements. </w:t>
            </w:r>
          </w:p>
          <w:p w:rsidR="00494AA0" w:rsidRPr="00EA154E" w:rsidRDefault="00494AA0" w:rsidP="28A9B94D">
            <w:pPr>
              <w:jc w:val="both"/>
              <w:rPr>
                <w:rFonts w:asciiTheme="minorHAnsi" w:hAnsiTheme="minorHAnsi" w:cstheme="minorHAnsi"/>
                <w:sz w:val="24"/>
                <w:szCs w:val="24"/>
              </w:rPr>
            </w:pPr>
          </w:p>
          <w:p w:rsidR="00494AA0" w:rsidRPr="00EA154E" w:rsidRDefault="00494AA0" w:rsidP="28A9B94D">
            <w:pPr>
              <w:jc w:val="both"/>
              <w:rPr>
                <w:rFonts w:asciiTheme="minorHAnsi" w:hAnsiTheme="minorHAnsi" w:cstheme="minorHAnsi"/>
                <w:sz w:val="24"/>
                <w:szCs w:val="24"/>
              </w:rPr>
            </w:pPr>
            <w:r w:rsidRPr="00EA154E">
              <w:rPr>
                <w:rFonts w:asciiTheme="minorHAnsi" w:hAnsiTheme="minorHAnsi" w:cstheme="minorHAnsi"/>
                <w:sz w:val="24"/>
                <w:szCs w:val="24"/>
              </w:rPr>
              <w:t xml:space="preserve">Within 3 months from the hand in deadline to this workbook I hope to have continued making progress. I will continue to re-read statements to further my knowledge with the detail and format required. </w:t>
            </w:r>
          </w:p>
        </w:tc>
      </w:tr>
      <w:tr w:rsidR="00575A8F" w:rsidRPr="00270EEB" w:rsidTr="28A9B94D">
        <w:tc>
          <w:tcPr>
            <w:tcW w:w="2462" w:type="dxa"/>
            <w:shd w:val="clear" w:color="auto" w:fill="auto"/>
          </w:tcPr>
          <w:p w:rsidR="00575A8F" w:rsidRPr="00EA154E" w:rsidRDefault="00575A8F"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p>
          <w:p w:rsidR="00575A8F"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 xml:space="preserve">Casefile building </w:t>
            </w: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tc>
        <w:tc>
          <w:tcPr>
            <w:tcW w:w="2433" w:type="dxa"/>
            <w:shd w:val="clear" w:color="auto" w:fill="auto"/>
          </w:tcPr>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lastRenderedPageBreak/>
              <w:t>My exposure to case-files has been very limited. Sometim</w:t>
            </w:r>
            <w:r w:rsidR="001A49DB">
              <w:rPr>
                <w:rFonts w:asciiTheme="minorHAnsi" w:hAnsiTheme="minorHAnsi" w:cstheme="minorHAnsi"/>
                <w:sz w:val="24"/>
                <w:szCs w:val="24"/>
              </w:rPr>
              <w:t>es the HUB take on the prisoner</w:t>
            </w:r>
            <w:r w:rsidRPr="00EA154E">
              <w:rPr>
                <w:rFonts w:asciiTheme="minorHAnsi" w:hAnsiTheme="minorHAnsi" w:cstheme="minorHAnsi"/>
                <w:sz w:val="24"/>
                <w:szCs w:val="24"/>
              </w:rPr>
              <w:t xml:space="preserve"> and then as a result the </w:t>
            </w:r>
            <w:r w:rsidRPr="00EA154E">
              <w:rPr>
                <w:rFonts w:asciiTheme="minorHAnsi" w:hAnsiTheme="minorHAnsi" w:cstheme="minorHAnsi"/>
                <w:sz w:val="24"/>
                <w:szCs w:val="24"/>
              </w:rPr>
              <w:lastRenderedPageBreak/>
              <w:t>officer</w:t>
            </w:r>
            <w:r w:rsidR="001A49DB">
              <w:rPr>
                <w:rFonts w:asciiTheme="minorHAnsi" w:hAnsiTheme="minorHAnsi" w:cstheme="minorHAnsi"/>
                <w:sz w:val="24"/>
                <w:szCs w:val="24"/>
              </w:rPr>
              <w:t>does not need to complete the full case file.</w:t>
            </w:r>
          </w:p>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I will sit down with my tutor, manager or other members of my team to go through some case files in depth to ensure I know what needs to be included.</w:t>
            </w:r>
          </w:p>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I have an attachment with the HUB in my second year and this will be very helpful to help with casefile building and further my knowledge.</w:t>
            </w:r>
          </w:p>
        </w:tc>
        <w:tc>
          <w:tcPr>
            <w:tcW w:w="2426" w:type="dxa"/>
            <w:shd w:val="clear" w:color="auto" w:fill="auto"/>
          </w:tcPr>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lastRenderedPageBreak/>
              <w:t xml:space="preserve">Other officers on my shift will be able to provide support and help me understand what may be needed for different </w:t>
            </w:r>
            <w:r w:rsidRPr="00EA154E">
              <w:rPr>
                <w:rFonts w:asciiTheme="minorHAnsi" w:hAnsiTheme="minorHAnsi" w:cstheme="minorHAnsi"/>
                <w:sz w:val="24"/>
                <w:szCs w:val="24"/>
              </w:rPr>
              <w:lastRenderedPageBreak/>
              <w:t>casefiles.</w:t>
            </w:r>
          </w:p>
          <w:p w:rsidR="00494AA0" w:rsidRPr="00EA154E" w:rsidRDefault="00494AA0" w:rsidP="00E6298B">
            <w:pPr>
              <w:ind w:right="107"/>
              <w:jc w:val="both"/>
              <w:rPr>
                <w:rFonts w:asciiTheme="minorHAnsi" w:hAnsiTheme="minorHAnsi" w:cstheme="minorHAnsi"/>
                <w:sz w:val="24"/>
                <w:szCs w:val="24"/>
              </w:rPr>
            </w:pPr>
          </w:p>
          <w:p w:rsidR="00575A8F"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I have different documents from my time at Kingsway training and these breakdown what is required in the different types of files. I will continue to read these forms to gain an understanding of how to complete them and what forms are required for a hand  on package, NGAP and a GAP file.</w:t>
            </w:r>
          </w:p>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 xml:space="preserve">My line manager will be extremely useful and will be able to  provide support as he used to work on CID, which is very casefile dominated. </w:t>
            </w:r>
          </w:p>
        </w:tc>
        <w:tc>
          <w:tcPr>
            <w:tcW w:w="2426" w:type="dxa"/>
            <w:shd w:val="clear" w:color="auto" w:fill="auto"/>
          </w:tcPr>
          <w:p w:rsidR="28A9B94D" w:rsidRPr="00EA154E" w:rsidRDefault="00494AA0" w:rsidP="28A9B94D">
            <w:pPr>
              <w:jc w:val="both"/>
              <w:rPr>
                <w:rFonts w:asciiTheme="minorHAnsi" w:hAnsiTheme="minorHAnsi" w:cstheme="minorHAnsi"/>
                <w:sz w:val="24"/>
                <w:szCs w:val="24"/>
              </w:rPr>
            </w:pPr>
            <w:r w:rsidRPr="00EA154E">
              <w:rPr>
                <w:rFonts w:asciiTheme="minorHAnsi" w:hAnsiTheme="minorHAnsi" w:cstheme="minorHAnsi"/>
                <w:sz w:val="24"/>
                <w:szCs w:val="24"/>
              </w:rPr>
              <w:lastRenderedPageBreak/>
              <w:t xml:space="preserve">This would be hard to put a concrete timeframe on as it depends on what crimes are committed, what crimes the HUB </w:t>
            </w:r>
            <w:r w:rsidRPr="00EA154E">
              <w:rPr>
                <w:rFonts w:asciiTheme="minorHAnsi" w:hAnsiTheme="minorHAnsi" w:cstheme="minorHAnsi"/>
                <w:sz w:val="24"/>
                <w:szCs w:val="24"/>
              </w:rPr>
              <w:lastRenderedPageBreak/>
              <w:t>take and whether or not a casefile needs to be completed.</w:t>
            </w:r>
          </w:p>
          <w:p w:rsidR="00494AA0" w:rsidRPr="00EA154E" w:rsidRDefault="00494AA0" w:rsidP="28A9B94D">
            <w:pPr>
              <w:jc w:val="both"/>
              <w:rPr>
                <w:rFonts w:asciiTheme="minorHAnsi" w:hAnsiTheme="minorHAnsi" w:cstheme="minorHAnsi"/>
                <w:sz w:val="24"/>
                <w:szCs w:val="24"/>
              </w:rPr>
            </w:pPr>
          </w:p>
          <w:p w:rsidR="00494AA0" w:rsidRPr="00EA154E" w:rsidRDefault="00494AA0" w:rsidP="28A9B94D">
            <w:pPr>
              <w:jc w:val="both"/>
              <w:rPr>
                <w:rFonts w:asciiTheme="minorHAnsi" w:hAnsiTheme="minorHAnsi" w:cstheme="minorHAnsi"/>
                <w:sz w:val="24"/>
                <w:szCs w:val="24"/>
              </w:rPr>
            </w:pPr>
            <w:r w:rsidRPr="00EA154E">
              <w:rPr>
                <w:rFonts w:asciiTheme="minorHAnsi" w:hAnsiTheme="minorHAnsi" w:cstheme="minorHAnsi"/>
                <w:sz w:val="24"/>
                <w:szCs w:val="24"/>
              </w:rPr>
              <w:t xml:space="preserve">Having said this, my attachments are also on my second year of probation and I would gain many new skills and further my knowledge from these attachments. As of now I have an understanding of hand on packages but I would need to complete casefiles regularly. </w:t>
            </w:r>
          </w:p>
          <w:p w:rsidR="00494AA0" w:rsidRPr="00EA154E" w:rsidRDefault="00494AA0" w:rsidP="28A9B94D">
            <w:pPr>
              <w:jc w:val="both"/>
              <w:rPr>
                <w:rFonts w:asciiTheme="minorHAnsi" w:hAnsiTheme="minorHAnsi" w:cstheme="minorHAnsi"/>
                <w:sz w:val="24"/>
                <w:szCs w:val="24"/>
              </w:rPr>
            </w:pPr>
          </w:p>
          <w:p w:rsidR="00494AA0" w:rsidRPr="00EA154E" w:rsidRDefault="00494AA0" w:rsidP="28A9B94D">
            <w:pPr>
              <w:jc w:val="both"/>
              <w:rPr>
                <w:rFonts w:asciiTheme="minorHAnsi" w:hAnsiTheme="minorHAnsi" w:cstheme="minorHAnsi"/>
                <w:sz w:val="24"/>
                <w:szCs w:val="24"/>
              </w:rPr>
            </w:pPr>
            <w:r w:rsidRPr="00EA154E">
              <w:rPr>
                <w:rFonts w:asciiTheme="minorHAnsi" w:hAnsiTheme="minorHAnsi" w:cstheme="minorHAnsi"/>
                <w:sz w:val="24"/>
                <w:szCs w:val="24"/>
              </w:rPr>
              <w:t>Within 6 months to 1 year I hope to be self-sufficient within this area or at the very leasta, make continuous progress towards this.</w:t>
            </w:r>
          </w:p>
        </w:tc>
      </w:tr>
      <w:tr w:rsidR="00575A8F" w:rsidRPr="00270EEB" w:rsidTr="28A9B94D">
        <w:tc>
          <w:tcPr>
            <w:tcW w:w="2462" w:type="dxa"/>
            <w:shd w:val="clear" w:color="auto" w:fill="auto"/>
          </w:tcPr>
          <w:p w:rsidR="00575A8F" w:rsidRPr="00EA154E" w:rsidRDefault="00575A8F"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 xml:space="preserve">Communication skills </w:t>
            </w: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p w:rsidR="00575A8F" w:rsidRPr="00EA154E" w:rsidRDefault="00575A8F" w:rsidP="00E6298B">
            <w:pPr>
              <w:ind w:right="107"/>
              <w:jc w:val="both"/>
              <w:rPr>
                <w:rFonts w:asciiTheme="minorHAnsi" w:hAnsiTheme="minorHAnsi" w:cstheme="minorHAnsi"/>
                <w:sz w:val="24"/>
                <w:szCs w:val="24"/>
              </w:rPr>
            </w:pPr>
          </w:p>
        </w:tc>
        <w:tc>
          <w:tcPr>
            <w:tcW w:w="2433" w:type="dxa"/>
            <w:shd w:val="clear" w:color="auto" w:fill="auto"/>
          </w:tcPr>
          <w:p w:rsidR="00575A8F"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 xml:space="preserve">This area is just a general point of improvement that could be better. </w:t>
            </w:r>
          </w:p>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During my first arrest, my first time entering people’s homes and my first few times talking to people I was very robotic and this could have come across as impolite.</w:t>
            </w:r>
          </w:p>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 xml:space="preserve">After receiving feedback from my tutor I quickly tried to be more fluid when talking to </w:t>
            </w:r>
            <w:r w:rsidRPr="00EA154E">
              <w:rPr>
                <w:rFonts w:asciiTheme="minorHAnsi" w:hAnsiTheme="minorHAnsi" w:cstheme="minorHAnsi"/>
                <w:sz w:val="24"/>
                <w:szCs w:val="24"/>
              </w:rPr>
              <w:lastRenderedPageBreak/>
              <w:t xml:space="preserve">people and saying things in a more conversational manner, rather than a scripted robotic manner. I think this was due to confidence and as experience grows and I grow within myself, and to the </w:t>
            </w:r>
            <w:r w:rsidR="001A49DB" w:rsidRPr="00EA154E">
              <w:rPr>
                <w:rFonts w:asciiTheme="minorHAnsi" w:hAnsiTheme="minorHAnsi" w:cstheme="minorHAnsi"/>
                <w:sz w:val="24"/>
                <w:szCs w:val="24"/>
              </w:rPr>
              <w:t>role,</w:t>
            </w:r>
            <w:r w:rsidRPr="00EA154E">
              <w:rPr>
                <w:rFonts w:asciiTheme="minorHAnsi" w:hAnsiTheme="minorHAnsi" w:cstheme="minorHAnsi"/>
                <w:sz w:val="24"/>
                <w:szCs w:val="24"/>
              </w:rPr>
              <w:t xml:space="preserve"> this has been more normal to me.</w:t>
            </w:r>
          </w:p>
        </w:tc>
        <w:tc>
          <w:tcPr>
            <w:tcW w:w="2426" w:type="dxa"/>
            <w:shd w:val="clear" w:color="auto" w:fill="auto"/>
          </w:tcPr>
          <w:p w:rsidR="00575A8F" w:rsidRPr="00EA154E" w:rsidRDefault="001A49DB" w:rsidP="00E6298B">
            <w:pPr>
              <w:ind w:right="107"/>
              <w:jc w:val="both"/>
              <w:rPr>
                <w:rFonts w:asciiTheme="minorHAnsi" w:hAnsiTheme="minorHAnsi" w:cstheme="minorHAnsi"/>
                <w:sz w:val="24"/>
                <w:szCs w:val="24"/>
              </w:rPr>
            </w:pPr>
            <w:r>
              <w:rPr>
                <w:rFonts w:asciiTheme="minorHAnsi" w:hAnsiTheme="minorHAnsi" w:cstheme="minorHAnsi"/>
                <w:sz w:val="24"/>
                <w:szCs w:val="24"/>
              </w:rPr>
              <w:lastRenderedPageBreak/>
              <w:t>My tutor has been there t</w:t>
            </w:r>
            <w:r w:rsidR="00494AA0" w:rsidRPr="00EA154E">
              <w:rPr>
                <w:rFonts w:asciiTheme="minorHAnsi" w:hAnsiTheme="minorHAnsi" w:cstheme="minorHAnsi"/>
                <w:sz w:val="24"/>
                <w:szCs w:val="24"/>
              </w:rPr>
              <w:t xml:space="preserve">o point things out to me along the way and I do my best to make sure I take note of these points. </w:t>
            </w:r>
          </w:p>
          <w:p w:rsidR="00494AA0" w:rsidRPr="00EA154E" w:rsidRDefault="00494AA0" w:rsidP="00E6298B">
            <w:pPr>
              <w:ind w:right="107"/>
              <w:jc w:val="both"/>
              <w:rPr>
                <w:rFonts w:asciiTheme="minorHAnsi" w:hAnsiTheme="minorHAnsi" w:cstheme="minorHAnsi"/>
                <w:sz w:val="24"/>
                <w:szCs w:val="24"/>
              </w:rPr>
            </w:pPr>
          </w:p>
          <w:p w:rsidR="00494AA0" w:rsidRPr="00EA154E" w:rsidRDefault="00494AA0" w:rsidP="00E6298B">
            <w:pPr>
              <w:ind w:right="107"/>
              <w:jc w:val="both"/>
              <w:rPr>
                <w:rFonts w:asciiTheme="minorHAnsi" w:hAnsiTheme="minorHAnsi" w:cstheme="minorHAnsi"/>
                <w:sz w:val="24"/>
                <w:szCs w:val="24"/>
              </w:rPr>
            </w:pPr>
            <w:r w:rsidRPr="00EA154E">
              <w:rPr>
                <w:rFonts w:asciiTheme="minorHAnsi" w:hAnsiTheme="minorHAnsi" w:cstheme="minorHAnsi"/>
                <w:sz w:val="24"/>
                <w:szCs w:val="24"/>
              </w:rPr>
              <w:t>Other officers will be able to  help me along the way if I am unsure about things also.</w:t>
            </w:r>
          </w:p>
        </w:tc>
        <w:tc>
          <w:tcPr>
            <w:tcW w:w="2426" w:type="dxa"/>
            <w:shd w:val="clear" w:color="auto" w:fill="auto"/>
          </w:tcPr>
          <w:p w:rsidR="28A9B94D" w:rsidRPr="00EA154E" w:rsidRDefault="00D54124" w:rsidP="28A9B94D">
            <w:pPr>
              <w:jc w:val="both"/>
              <w:rPr>
                <w:rFonts w:asciiTheme="minorHAnsi" w:hAnsiTheme="minorHAnsi" w:cstheme="minorHAnsi"/>
                <w:sz w:val="24"/>
                <w:szCs w:val="24"/>
              </w:rPr>
            </w:pPr>
            <w:r w:rsidRPr="00EA154E">
              <w:rPr>
                <w:rFonts w:asciiTheme="minorHAnsi" w:hAnsiTheme="minorHAnsi" w:cstheme="minorHAnsi"/>
                <w:sz w:val="24"/>
                <w:szCs w:val="24"/>
              </w:rPr>
              <w:t xml:space="preserve">Within the next 3 </w:t>
            </w:r>
            <w:r w:rsidR="001A49DB" w:rsidRPr="00EA154E">
              <w:rPr>
                <w:rFonts w:asciiTheme="minorHAnsi" w:hAnsiTheme="minorHAnsi" w:cstheme="minorHAnsi"/>
                <w:sz w:val="24"/>
                <w:szCs w:val="24"/>
              </w:rPr>
              <w:t>months,</w:t>
            </w:r>
            <w:r w:rsidRPr="00EA154E">
              <w:rPr>
                <w:rFonts w:asciiTheme="minorHAnsi" w:hAnsiTheme="minorHAnsi" w:cstheme="minorHAnsi"/>
                <w:sz w:val="24"/>
                <w:szCs w:val="24"/>
              </w:rPr>
              <w:t xml:space="preserve"> I would have fully settled within my role and I will be more experienced to the day to day job roles that I need to complete. </w:t>
            </w:r>
          </w:p>
          <w:p w:rsidR="00D54124" w:rsidRPr="00EA154E" w:rsidRDefault="00D54124" w:rsidP="28A9B94D">
            <w:pPr>
              <w:jc w:val="both"/>
              <w:rPr>
                <w:rFonts w:asciiTheme="minorHAnsi" w:hAnsiTheme="minorHAnsi" w:cstheme="minorHAnsi"/>
                <w:sz w:val="24"/>
                <w:szCs w:val="24"/>
              </w:rPr>
            </w:pPr>
          </w:p>
          <w:p w:rsidR="00D54124" w:rsidRPr="00EA154E" w:rsidRDefault="00D54124" w:rsidP="28A9B94D">
            <w:pPr>
              <w:jc w:val="both"/>
              <w:rPr>
                <w:rFonts w:asciiTheme="minorHAnsi" w:hAnsiTheme="minorHAnsi" w:cstheme="minorHAnsi"/>
                <w:sz w:val="24"/>
                <w:szCs w:val="24"/>
              </w:rPr>
            </w:pPr>
            <w:r w:rsidRPr="00EA154E">
              <w:rPr>
                <w:rFonts w:asciiTheme="minorHAnsi" w:hAnsiTheme="minorHAnsi" w:cstheme="minorHAnsi"/>
                <w:sz w:val="24"/>
                <w:szCs w:val="24"/>
              </w:rPr>
              <w:t xml:space="preserve">Confidence will ensure that my communication skills excel and improve. </w:t>
            </w:r>
          </w:p>
          <w:p w:rsidR="00D54124" w:rsidRPr="00EA154E" w:rsidRDefault="00D54124" w:rsidP="28A9B94D">
            <w:pPr>
              <w:jc w:val="both"/>
              <w:rPr>
                <w:rFonts w:asciiTheme="minorHAnsi" w:hAnsiTheme="minorHAnsi" w:cstheme="minorHAnsi"/>
                <w:sz w:val="24"/>
                <w:szCs w:val="24"/>
              </w:rPr>
            </w:pPr>
          </w:p>
          <w:p w:rsidR="00D54124" w:rsidRPr="00EA154E" w:rsidRDefault="00D54124" w:rsidP="28A9B94D">
            <w:pPr>
              <w:jc w:val="both"/>
              <w:rPr>
                <w:rFonts w:asciiTheme="minorHAnsi" w:hAnsiTheme="minorHAnsi" w:cstheme="minorHAnsi"/>
                <w:sz w:val="24"/>
                <w:szCs w:val="24"/>
              </w:rPr>
            </w:pPr>
            <w:r w:rsidRPr="00EA154E">
              <w:rPr>
                <w:rFonts w:asciiTheme="minorHAnsi" w:hAnsiTheme="minorHAnsi" w:cstheme="minorHAnsi"/>
                <w:sz w:val="24"/>
                <w:szCs w:val="24"/>
              </w:rPr>
              <w:t xml:space="preserve">The more arrests, statements and other job requirements I complete will progress me in this area. I have already noticed </w:t>
            </w:r>
            <w:r w:rsidRPr="00EA154E">
              <w:rPr>
                <w:rFonts w:asciiTheme="minorHAnsi" w:hAnsiTheme="minorHAnsi" w:cstheme="minorHAnsi"/>
                <w:sz w:val="24"/>
                <w:szCs w:val="24"/>
              </w:rPr>
              <w:lastRenderedPageBreak/>
              <w:t xml:space="preserve">improvements since the start of my tutor period and I expect this to continue. </w:t>
            </w:r>
          </w:p>
        </w:tc>
      </w:tr>
    </w:tbl>
    <w:p w:rsidR="00575A8F" w:rsidRPr="00270EEB" w:rsidRDefault="00575A8F" w:rsidP="00E6298B">
      <w:pPr>
        <w:ind w:right="107"/>
        <w:jc w:val="both"/>
        <w:rPr>
          <w:sz w:val="24"/>
          <w:szCs w:val="24"/>
        </w:rPr>
      </w:pPr>
    </w:p>
    <w:p w:rsidR="00536FA9" w:rsidRDefault="00536FA9" w:rsidP="00E6298B">
      <w:pPr>
        <w:overflowPunct/>
        <w:autoSpaceDE/>
        <w:autoSpaceDN/>
        <w:adjustRightInd/>
        <w:ind w:right="107"/>
        <w:textAlignment w:val="auto"/>
        <w:rPr>
          <w:b/>
          <w:sz w:val="24"/>
          <w:szCs w:val="24"/>
        </w:rPr>
      </w:pPr>
      <w:r>
        <w:rPr>
          <w:b/>
          <w:sz w:val="24"/>
          <w:szCs w:val="24"/>
        </w:rPr>
        <w:br w:type="page"/>
      </w:r>
    </w:p>
    <w:p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rsidR="00554421" w:rsidRPr="00554421" w:rsidRDefault="000F7ECD" w:rsidP="00554421">
      <w:pPr>
        <w:keepNext/>
        <w:spacing w:before="240" w:after="60"/>
        <w:ind w:right="107"/>
        <w:jc w:val="both"/>
        <w:rPr>
          <w:rFonts w:asciiTheme="minorHAnsi" w:hAnsiTheme="minorHAnsi" w:cstheme="minorHAnsi"/>
          <w:b/>
          <w:sz w:val="24"/>
          <w:szCs w:val="24"/>
        </w:rPr>
      </w:pPr>
      <w:r w:rsidRPr="00613F0B">
        <w:rPr>
          <w:rFonts w:asciiTheme="minorHAnsi" w:hAnsiTheme="minorHAnsi" w:cstheme="minorHAnsi"/>
          <w:sz w:val="24"/>
          <w:szCs w:val="24"/>
        </w:rPr>
        <w:t xml:space="preserve">The bibliography should only include sources referenced within the </w:t>
      </w:r>
      <w:r w:rsidR="00FB4993" w:rsidRPr="00613F0B">
        <w:rPr>
          <w:rFonts w:asciiTheme="minorHAnsi" w:hAnsiTheme="minorHAnsi" w:cstheme="minorHAnsi"/>
          <w:sz w:val="24"/>
          <w:szCs w:val="24"/>
        </w:rPr>
        <w:t>workbook</w:t>
      </w:r>
      <w:r w:rsidRPr="00613F0B">
        <w:rPr>
          <w:rFonts w:asciiTheme="minorHAnsi" w:hAnsiTheme="minorHAnsi" w:cstheme="minorHAnsi"/>
          <w:sz w:val="24"/>
          <w:szCs w:val="24"/>
        </w:rPr>
        <w:t xml:space="preserve"> using the Harvard referencing system. </w:t>
      </w:r>
      <w:r w:rsidR="004923DA" w:rsidRPr="00613F0B">
        <w:rPr>
          <w:rFonts w:asciiTheme="minorHAnsi" w:hAnsiTheme="minorHAnsi" w:cstheme="minorHAnsi"/>
          <w:sz w:val="24"/>
          <w:szCs w:val="24"/>
        </w:rPr>
        <w:t>Informati</w:t>
      </w:r>
      <w:r w:rsidR="00613F0B">
        <w:rPr>
          <w:rFonts w:asciiTheme="minorHAnsi" w:hAnsiTheme="minorHAnsi" w:cstheme="minorHAnsi"/>
          <w:sz w:val="24"/>
          <w:szCs w:val="24"/>
        </w:rPr>
        <w:t xml:space="preserve">on about referencing in written </w:t>
      </w:r>
      <w:r w:rsidR="004923DA" w:rsidRPr="00613F0B">
        <w:rPr>
          <w:rFonts w:asciiTheme="minorHAnsi" w:hAnsiTheme="minorHAnsi" w:cstheme="minorHAnsi"/>
          <w:sz w:val="24"/>
          <w:szCs w:val="24"/>
        </w:rPr>
        <w:t>assignments and how to avoid plagiarism can be found on Moodle</w:t>
      </w:r>
      <w:r w:rsidR="00C27C95" w:rsidRPr="00613F0B">
        <w:rPr>
          <w:rFonts w:asciiTheme="minorHAnsi" w:hAnsiTheme="minorHAnsi" w:cstheme="minorHAnsi"/>
          <w:sz w:val="24"/>
          <w:szCs w:val="24"/>
        </w:rPr>
        <w:t>.</w:t>
      </w:r>
      <w:r w:rsidR="00147DE3" w:rsidRPr="00613F0B">
        <w:rPr>
          <w:rFonts w:asciiTheme="minorHAnsi" w:hAnsiTheme="minorHAnsi" w:cstheme="minorHAnsi"/>
          <w:sz w:val="24"/>
          <w:szCs w:val="24"/>
        </w:rPr>
        <w:t xml:space="preserve"> It is important that you are aware of the importance of ensuring that the work submitted is your original work.</w:t>
      </w:r>
    </w:p>
    <w:p w:rsidR="00554421" w:rsidRPr="00FC6FC6" w:rsidRDefault="00554421" w:rsidP="00554421">
      <w:pPr>
        <w:rPr>
          <w:rFonts w:asciiTheme="minorHAnsi" w:hAnsiTheme="minorHAnsi" w:cstheme="minorHAnsi"/>
          <w:sz w:val="24"/>
          <w:szCs w:val="24"/>
          <w:shd w:val="clear" w:color="auto" w:fill="FFFFFF"/>
        </w:rPr>
      </w:pPr>
    </w:p>
    <w:p w:rsidR="00554421" w:rsidRPr="005A0F12" w:rsidRDefault="00554421" w:rsidP="00EA154E">
      <w:pPr>
        <w:rPr>
          <w:rStyle w:val="selectable"/>
          <w:rFonts w:asciiTheme="minorHAnsi" w:hAnsiTheme="minorHAnsi" w:cstheme="minorHAnsi"/>
          <w:color w:val="auto"/>
          <w:sz w:val="24"/>
          <w:szCs w:val="24"/>
          <w:shd w:val="clear" w:color="auto" w:fill="FFFFFF"/>
        </w:rPr>
      </w:pPr>
      <w:r w:rsidRPr="005A0F12">
        <w:rPr>
          <w:rStyle w:val="Strong"/>
          <w:rFonts w:asciiTheme="minorHAnsi" w:hAnsiTheme="minorHAnsi" w:cstheme="minorHAnsi"/>
          <w:color w:val="auto"/>
          <w:sz w:val="24"/>
          <w:szCs w:val="24"/>
          <w:shd w:val="clear" w:color="auto" w:fill="FFFFFF"/>
        </w:rPr>
        <w:t> </w:t>
      </w:r>
      <w:r w:rsidRPr="005A0F12">
        <w:rPr>
          <w:rStyle w:val="selectable"/>
          <w:rFonts w:asciiTheme="minorHAnsi" w:hAnsiTheme="minorHAnsi" w:cstheme="minorHAnsi"/>
          <w:color w:val="auto"/>
          <w:sz w:val="24"/>
          <w:szCs w:val="24"/>
          <w:shd w:val="clear" w:color="auto" w:fill="FFFFFF"/>
        </w:rPr>
        <w:t>Abuse, H. and Book, L., 2021. </w:t>
      </w:r>
      <w:r w:rsidRPr="005A0F12">
        <w:rPr>
          <w:rStyle w:val="selectable"/>
          <w:rFonts w:asciiTheme="minorHAnsi" w:hAnsiTheme="minorHAnsi" w:cstheme="minorHAnsi"/>
          <w:i/>
          <w:iCs/>
          <w:color w:val="auto"/>
          <w:sz w:val="24"/>
          <w:szCs w:val="24"/>
          <w:shd w:val="clear" w:color="auto" w:fill="FFFFFF"/>
        </w:rPr>
        <w:t>Dash Risk Checklist – Saving lives through early risk identification, intervention and prevention</w:t>
      </w:r>
      <w:r w:rsidRPr="005A0F12">
        <w:rPr>
          <w:rStyle w:val="selectable"/>
          <w:rFonts w:asciiTheme="minorHAnsi" w:hAnsiTheme="minorHAnsi" w:cstheme="minorHAnsi"/>
          <w:color w:val="auto"/>
          <w:sz w:val="24"/>
          <w:szCs w:val="24"/>
          <w:shd w:val="clear" w:color="auto" w:fill="FFFFFF"/>
        </w:rPr>
        <w:t>. Dashriskchecklist.co.uk. Available at: &lt;https://www.dashriskchecklist.co.uk/&gt; [Accessed 18 July 2021].</w:t>
      </w:r>
    </w:p>
    <w:p w:rsidR="00554421" w:rsidRPr="005A0F12" w:rsidRDefault="00554421" w:rsidP="00EA154E">
      <w:pPr>
        <w:rPr>
          <w:rStyle w:val="selectable"/>
          <w:rFonts w:asciiTheme="minorHAnsi" w:hAnsiTheme="minorHAnsi" w:cstheme="minorHAnsi"/>
          <w:color w:val="auto"/>
          <w:sz w:val="24"/>
          <w:szCs w:val="24"/>
          <w:shd w:val="clear" w:color="auto" w:fill="FFFFFF"/>
        </w:rPr>
      </w:pPr>
    </w:p>
    <w:p w:rsidR="00554421" w:rsidRPr="005A0F12" w:rsidRDefault="00554421" w:rsidP="00EA154E">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Agerholm, H., 2021. </w:t>
      </w:r>
      <w:r w:rsidRPr="005A0F12">
        <w:rPr>
          <w:rFonts w:asciiTheme="minorHAnsi" w:hAnsiTheme="minorHAnsi" w:cstheme="minorHAnsi"/>
          <w:i/>
          <w:iCs/>
          <w:color w:val="auto"/>
          <w:sz w:val="24"/>
          <w:szCs w:val="24"/>
          <w:shd w:val="clear" w:color="auto" w:fill="FFFFFF"/>
        </w:rPr>
        <w:t>Thousands of domestic violence victims withdraw support for charges against abusers after Government cuts</w:t>
      </w:r>
      <w:r w:rsidRPr="005A0F12">
        <w:rPr>
          <w:rFonts w:asciiTheme="minorHAnsi" w:hAnsiTheme="minorHAnsi" w:cstheme="minorHAnsi"/>
          <w:color w:val="auto"/>
          <w:sz w:val="24"/>
          <w:szCs w:val="24"/>
          <w:shd w:val="clear" w:color="auto" w:fill="FFFFFF"/>
        </w:rPr>
        <w:t>. The Independent. Available at: &lt;https://www.independent.co.uk/news/uk/home-news/domestic-violence-abuse-victims-withdrawing-legal-action-support-services-local-government-cuts-theresa-may-a7675406.html&gt; [Accessed 6 September 2021].</w:t>
      </w:r>
    </w:p>
    <w:p w:rsidR="00554421" w:rsidRPr="005A0F12" w:rsidRDefault="00554421" w:rsidP="00EA154E">
      <w:pPr>
        <w:rPr>
          <w:rFonts w:asciiTheme="minorHAnsi" w:hAnsiTheme="minorHAnsi" w:cstheme="minorHAnsi"/>
          <w:color w:val="auto"/>
          <w:sz w:val="24"/>
          <w:szCs w:val="24"/>
          <w:shd w:val="clear" w:color="auto" w:fill="FFFFFF"/>
        </w:rPr>
      </w:pPr>
    </w:p>
    <w:p w:rsidR="00554421" w:rsidRPr="005A0F12" w:rsidRDefault="00554421" w:rsidP="00554421">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App.college.police.uk. 2021. </w:t>
      </w:r>
      <w:r w:rsidRPr="005A0F12">
        <w:rPr>
          <w:rFonts w:asciiTheme="minorHAnsi" w:hAnsiTheme="minorHAnsi" w:cstheme="minorHAnsi"/>
          <w:i/>
          <w:iCs/>
          <w:color w:val="auto"/>
          <w:sz w:val="24"/>
          <w:szCs w:val="24"/>
          <w:shd w:val="clear" w:color="auto" w:fill="FFFFFF"/>
        </w:rPr>
        <w:t>National Decision Model</w:t>
      </w:r>
      <w:r w:rsidRPr="005A0F12">
        <w:rPr>
          <w:rFonts w:asciiTheme="minorHAnsi" w:hAnsiTheme="minorHAnsi" w:cstheme="minorHAnsi"/>
          <w:color w:val="auto"/>
          <w:sz w:val="24"/>
          <w:szCs w:val="24"/>
          <w:shd w:val="clear" w:color="auto" w:fill="FFFFFF"/>
        </w:rPr>
        <w:t>. Available at: &lt;https://www.app.college.police.uk/app-content/national-decision-model/&gt; [Accessed 24 September 2021].</w:t>
      </w:r>
    </w:p>
    <w:p w:rsidR="00554421" w:rsidRPr="005A0F12" w:rsidRDefault="00554421" w:rsidP="00554421">
      <w:pPr>
        <w:rPr>
          <w:rFonts w:asciiTheme="minorHAnsi" w:hAnsiTheme="minorHAnsi" w:cstheme="minorHAnsi"/>
          <w:color w:val="auto"/>
          <w:sz w:val="24"/>
          <w:szCs w:val="24"/>
          <w:shd w:val="clear" w:color="auto" w:fill="FFFFFF"/>
        </w:rPr>
      </w:pPr>
    </w:p>
    <w:p w:rsidR="00554421" w:rsidRPr="005A0F12" w:rsidRDefault="00554421" w:rsidP="00613F0B">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Askinglot.com. 2021. </w:t>
      </w:r>
      <w:r w:rsidRPr="005A0F12">
        <w:rPr>
          <w:rFonts w:asciiTheme="minorHAnsi" w:hAnsiTheme="minorHAnsi" w:cstheme="minorHAnsi"/>
          <w:i/>
          <w:iCs/>
          <w:color w:val="auto"/>
          <w:sz w:val="24"/>
          <w:szCs w:val="24"/>
          <w:shd w:val="clear" w:color="auto" w:fill="FFFFFF"/>
        </w:rPr>
        <w:t>Why Gibbs reflective cycle is useful?</w:t>
      </w:r>
      <w:r w:rsidRPr="005A0F12">
        <w:rPr>
          <w:rFonts w:asciiTheme="minorHAnsi" w:hAnsiTheme="minorHAnsi" w:cstheme="minorHAnsi"/>
          <w:color w:val="auto"/>
          <w:sz w:val="24"/>
          <w:szCs w:val="24"/>
          <w:shd w:val="clear" w:color="auto" w:fill="FFFFFF"/>
        </w:rPr>
        <w:t>. Available at: &lt;https://askinglot.com/why-gibbs-reflective-cycle-is-useful&gt; [Accessed 29 July 2021].</w:t>
      </w:r>
    </w:p>
    <w:p w:rsidR="00554421" w:rsidRPr="005A0F12" w:rsidRDefault="00554421" w:rsidP="00613F0B">
      <w:pPr>
        <w:rPr>
          <w:rFonts w:asciiTheme="minorHAnsi" w:hAnsiTheme="minorHAnsi" w:cstheme="minorHAnsi"/>
          <w:color w:val="auto"/>
          <w:sz w:val="24"/>
          <w:szCs w:val="24"/>
          <w:shd w:val="clear" w:color="auto" w:fill="FFFFFF"/>
        </w:rPr>
      </w:pPr>
    </w:p>
    <w:p w:rsidR="00554421" w:rsidRPr="005A0F12" w:rsidRDefault="00554421" w:rsidP="00613F0B">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Avonandsomerset.police.uk. 2021. Available at: &lt;https://www.avonandsomerset.police.uk/media/27527747/national-decision-model.pdf&gt; [Accessed 29 July 2021]</w:t>
      </w:r>
    </w:p>
    <w:p w:rsidR="00554421" w:rsidRPr="005A0F12" w:rsidRDefault="00554421" w:rsidP="00613F0B">
      <w:pPr>
        <w:rPr>
          <w:rFonts w:asciiTheme="minorHAnsi" w:hAnsiTheme="minorHAnsi" w:cstheme="minorHAnsi"/>
          <w:color w:val="auto"/>
          <w:sz w:val="24"/>
          <w:szCs w:val="24"/>
          <w:shd w:val="clear" w:color="auto" w:fill="FFFFFF"/>
        </w:rPr>
      </w:pPr>
    </w:p>
    <w:p w:rsidR="00554421" w:rsidRPr="005A0F12" w:rsidRDefault="00554421" w:rsidP="00EA154E">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 xml:space="preserve">Borton, T. (1970) </w:t>
      </w:r>
      <w:r w:rsidRPr="005A0F12">
        <w:rPr>
          <w:rFonts w:asciiTheme="minorHAnsi" w:hAnsiTheme="minorHAnsi" w:cstheme="minorHAnsi"/>
          <w:i/>
          <w:color w:val="auto"/>
          <w:sz w:val="24"/>
          <w:szCs w:val="24"/>
          <w:shd w:val="clear" w:color="auto" w:fill="FFFFFF"/>
        </w:rPr>
        <w:t>Reach, Touch and Teach</w:t>
      </w:r>
      <w:r w:rsidRPr="005A0F12">
        <w:rPr>
          <w:rFonts w:asciiTheme="minorHAnsi" w:hAnsiTheme="minorHAnsi" w:cstheme="minorHAnsi"/>
          <w:color w:val="auto"/>
          <w:sz w:val="24"/>
          <w:szCs w:val="24"/>
          <w:shd w:val="clear" w:color="auto" w:fill="FFFFFF"/>
        </w:rPr>
        <w:t>. London, Hutchinson.</w:t>
      </w:r>
    </w:p>
    <w:p w:rsidR="00554421" w:rsidRPr="005A0F12" w:rsidRDefault="00554421" w:rsidP="00EA154E">
      <w:pPr>
        <w:rPr>
          <w:rFonts w:asciiTheme="minorHAnsi" w:hAnsiTheme="minorHAnsi" w:cstheme="minorHAnsi"/>
          <w:color w:val="auto"/>
          <w:sz w:val="24"/>
          <w:szCs w:val="24"/>
          <w:shd w:val="clear" w:color="auto" w:fill="FFFFFF"/>
        </w:rPr>
      </w:pPr>
    </w:p>
    <w:p w:rsidR="00554421" w:rsidRPr="005A0F12" w:rsidRDefault="00554421" w:rsidP="00EA154E">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Bosworth, A., 2021. </w:t>
      </w:r>
      <w:r w:rsidRPr="005A0F12">
        <w:rPr>
          <w:rFonts w:asciiTheme="minorHAnsi" w:hAnsiTheme="minorHAnsi" w:cstheme="minorHAnsi"/>
          <w:i/>
          <w:iCs/>
          <w:color w:val="auto"/>
          <w:sz w:val="24"/>
          <w:szCs w:val="24"/>
          <w:shd w:val="clear" w:color="auto" w:fill="FFFFFF"/>
        </w:rPr>
        <w:t>New Police Core Competencies: Clusters, Values and More!</w:t>
      </w:r>
      <w:r w:rsidRPr="005A0F12">
        <w:rPr>
          <w:rFonts w:asciiTheme="minorHAnsi" w:hAnsiTheme="minorHAnsi" w:cstheme="minorHAnsi"/>
          <w:color w:val="auto"/>
          <w:sz w:val="24"/>
          <w:szCs w:val="24"/>
          <w:shd w:val="clear" w:color="auto" w:fill="FFFFFF"/>
        </w:rPr>
        <w:t xml:space="preserve">. How 2 Become. Available at: </w:t>
      </w:r>
      <w:hyperlink r:id="rId26" w:anchor=":~:text=New%20Police%20Values%201%20Public%20Service.%20The%20first,a%20fair%20and%20unbiased%20manner%2C%20treating%20every%20" w:history="1">
        <w:r w:rsidRPr="005A0F12">
          <w:rPr>
            <w:rStyle w:val="Hyperlink"/>
            <w:rFonts w:asciiTheme="minorHAnsi" w:hAnsiTheme="minorHAnsi" w:cstheme="minorHAnsi"/>
            <w:color w:val="auto"/>
            <w:sz w:val="24"/>
            <w:szCs w:val="24"/>
            <w:shd w:val="clear" w:color="auto" w:fill="FFFFFF"/>
          </w:rPr>
          <w:t>https://www.how2become.com/blog/new-police-core-competencies/#:~:text=New%20Police%20Values%201%20Public%20Service.%20The%20first,a%20fair%20and%20unbiased%20manner%2C%20treating%20every%20</w:t>
        </w:r>
      </w:hyperlink>
      <w:r w:rsidRPr="005A0F12">
        <w:rPr>
          <w:rFonts w:asciiTheme="minorHAnsi" w:hAnsiTheme="minorHAnsi" w:cstheme="minorHAnsi"/>
          <w:color w:val="auto"/>
          <w:sz w:val="24"/>
          <w:szCs w:val="24"/>
          <w:shd w:val="clear" w:color="auto" w:fill="FFFFFF"/>
        </w:rPr>
        <w:t xml:space="preserve">  [Accessed 6 September 2021]. </w:t>
      </w:r>
    </w:p>
    <w:p w:rsidR="00554421" w:rsidRPr="005A0F12" w:rsidRDefault="00554421" w:rsidP="00EA154E">
      <w:pPr>
        <w:rPr>
          <w:rFonts w:asciiTheme="minorHAnsi" w:hAnsiTheme="minorHAnsi" w:cstheme="minorHAnsi"/>
          <w:color w:val="auto"/>
          <w:sz w:val="24"/>
          <w:szCs w:val="24"/>
          <w:shd w:val="clear" w:color="auto" w:fill="FFFFFF"/>
        </w:rPr>
      </w:pPr>
    </w:p>
    <w:p w:rsidR="00554421" w:rsidRPr="005A0F12" w:rsidRDefault="00554421" w:rsidP="00554421">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 xml:space="preserve">Bronitt, S. &amp; Stenning, P. (2011) </w:t>
      </w:r>
      <w:r w:rsidRPr="005A0F12">
        <w:rPr>
          <w:rFonts w:asciiTheme="minorHAnsi" w:hAnsiTheme="minorHAnsi" w:cstheme="minorHAnsi"/>
          <w:i/>
          <w:color w:val="auto"/>
          <w:sz w:val="24"/>
          <w:szCs w:val="24"/>
          <w:shd w:val="clear" w:color="auto" w:fill="FFFFFF"/>
        </w:rPr>
        <w:t>Understanding Discretion in Modern Policing</w:t>
      </w:r>
      <w:r w:rsidRPr="005A0F12">
        <w:rPr>
          <w:rFonts w:asciiTheme="minorHAnsi" w:hAnsiTheme="minorHAnsi" w:cstheme="minorHAnsi"/>
          <w:color w:val="auto"/>
          <w:sz w:val="24"/>
          <w:szCs w:val="24"/>
          <w:shd w:val="clear" w:color="auto" w:fill="FFFFFF"/>
        </w:rPr>
        <w:t xml:space="preserve">. Griffith University – Queensland Australia </w:t>
      </w:r>
    </w:p>
    <w:p w:rsidR="00554421" w:rsidRPr="005A0F12" w:rsidRDefault="00554421" w:rsidP="00554421">
      <w:pPr>
        <w:rPr>
          <w:rFonts w:asciiTheme="minorHAnsi" w:hAnsiTheme="minorHAnsi" w:cstheme="minorHAnsi"/>
          <w:color w:val="auto"/>
          <w:sz w:val="24"/>
          <w:szCs w:val="24"/>
          <w:shd w:val="clear" w:color="auto" w:fill="FFFFFF"/>
        </w:rPr>
      </w:pPr>
    </w:p>
    <w:p w:rsidR="00554421" w:rsidRPr="005A0F12" w:rsidRDefault="00554421" w:rsidP="00E84CCF">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Cohen, D., (2021) </w:t>
      </w:r>
      <w:r w:rsidRPr="005A0F12">
        <w:rPr>
          <w:rFonts w:asciiTheme="minorHAnsi" w:hAnsiTheme="minorHAnsi" w:cstheme="minorHAnsi"/>
          <w:i/>
          <w:iCs/>
          <w:color w:val="auto"/>
          <w:sz w:val="24"/>
          <w:szCs w:val="24"/>
          <w:shd w:val="clear" w:color="auto" w:fill="FFFFFF"/>
        </w:rPr>
        <w:t>Revision techniques - the good, the OK and the useless</w:t>
      </w:r>
      <w:r w:rsidRPr="005A0F12">
        <w:rPr>
          <w:rFonts w:asciiTheme="minorHAnsi" w:hAnsiTheme="minorHAnsi" w:cstheme="minorHAnsi"/>
          <w:color w:val="auto"/>
          <w:sz w:val="24"/>
          <w:szCs w:val="24"/>
          <w:shd w:val="clear" w:color="auto" w:fill="FFFFFF"/>
        </w:rPr>
        <w:t>. BBC News. Available at: &lt;https://www.bbc.co.uk/news/health-22565912&gt; [Accessed 2 July 2021].</w:t>
      </w:r>
    </w:p>
    <w:p w:rsidR="00554421" w:rsidRPr="005A0F12" w:rsidRDefault="00554421" w:rsidP="00E84CCF">
      <w:pPr>
        <w:rPr>
          <w:rFonts w:asciiTheme="minorHAnsi" w:hAnsiTheme="minorHAnsi" w:cstheme="minorHAnsi"/>
          <w:color w:val="auto"/>
          <w:sz w:val="24"/>
          <w:szCs w:val="24"/>
          <w:shd w:val="clear" w:color="auto" w:fill="FFFFFF"/>
        </w:rPr>
      </w:pPr>
    </w:p>
    <w:p w:rsidR="00554421" w:rsidRPr="005A0F12" w:rsidRDefault="00554421" w:rsidP="00613F0B">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College of Policing. 2021. </w:t>
      </w:r>
      <w:r w:rsidRPr="005A0F12">
        <w:rPr>
          <w:rFonts w:asciiTheme="minorHAnsi" w:hAnsiTheme="minorHAnsi" w:cstheme="minorHAnsi"/>
          <w:i/>
          <w:iCs/>
          <w:color w:val="auto"/>
          <w:sz w:val="24"/>
          <w:szCs w:val="24"/>
          <w:shd w:val="clear" w:color="auto" w:fill="FFFFFF"/>
        </w:rPr>
        <w:t>Conflict management skills | College of Policing</w:t>
      </w:r>
      <w:r w:rsidRPr="005A0F12">
        <w:rPr>
          <w:rFonts w:asciiTheme="minorHAnsi" w:hAnsiTheme="minorHAnsi" w:cstheme="minorHAnsi"/>
          <w:color w:val="auto"/>
          <w:sz w:val="24"/>
          <w:szCs w:val="24"/>
          <w:shd w:val="clear" w:color="auto" w:fill="FFFFFF"/>
        </w:rPr>
        <w:t>. Available at: &lt;https://www.college.police.uk/guidance/conflict-management/conflict-management-skills&gt; [Accessed 13 July 2021].</w:t>
      </w:r>
    </w:p>
    <w:p w:rsidR="00554421" w:rsidRPr="005A0F12" w:rsidRDefault="00554421" w:rsidP="00613F0B">
      <w:pPr>
        <w:rPr>
          <w:rFonts w:asciiTheme="minorHAnsi" w:hAnsiTheme="minorHAnsi" w:cstheme="minorHAnsi"/>
          <w:color w:val="auto"/>
          <w:sz w:val="24"/>
          <w:szCs w:val="24"/>
          <w:shd w:val="clear" w:color="auto" w:fill="FFFFFF"/>
        </w:rPr>
      </w:pPr>
    </w:p>
    <w:p w:rsidR="00554421" w:rsidRPr="005A0F12" w:rsidRDefault="00554421" w:rsidP="00554421">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Cps.gov.uk. 2021. </w:t>
      </w:r>
      <w:r w:rsidRPr="005A0F12">
        <w:rPr>
          <w:rFonts w:asciiTheme="minorHAnsi" w:hAnsiTheme="minorHAnsi" w:cstheme="minorHAnsi"/>
          <w:i/>
          <w:iCs/>
          <w:color w:val="auto"/>
          <w:sz w:val="24"/>
          <w:szCs w:val="24"/>
          <w:shd w:val="clear" w:color="auto" w:fill="FFFFFF"/>
        </w:rPr>
        <w:t>Disclosure | The Crown Prosecution Service</w:t>
      </w:r>
      <w:r w:rsidRPr="005A0F12">
        <w:rPr>
          <w:rFonts w:asciiTheme="minorHAnsi" w:hAnsiTheme="minorHAnsi" w:cstheme="minorHAnsi"/>
          <w:color w:val="auto"/>
          <w:sz w:val="24"/>
          <w:szCs w:val="24"/>
          <w:shd w:val="clear" w:color="auto" w:fill="FFFFFF"/>
        </w:rPr>
        <w:t>. Available at: &lt;https://www.cps.gov.uk/about-cps/disclosure&gt; [Accessed 25 September 2021].</w:t>
      </w:r>
    </w:p>
    <w:p w:rsidR="00554421" w:rsidRPr="005A0F12" w:rsidRDefault="00554421" w:rsidP="00554421">
      <w:pPr>
        <w:rPr>
          <w:rFonts w:asciiTheme="minorHAnsi" w:hAnsiTheme="minorHAnsi" w:cstheme="minorHAnsi"/>
          <w:color w:val="auto"/>
          <w:sz w:val="24"/>
          <w:szCs w:val="24"/>
          <w:shd w:val="clear" w:color="auto" w:fill="FFFFFF"/>
        </w:rPr>
      </w:pPr>
    </w:p>
    <w:p w:rsidR="00554421" w:rsidRPr="005A0F12" w:rsidRDefault="00554421" w:rsidP="00554421">
      <w:pPr>
        <w:jc w:val="both"/>
        <w:rPr>
          <w:rFonts w:asciiTheme="minorHAnsi" w:hAnsiTheme="minorHAnsi" w:cstheme="minorHAnsi"/>
          <w:color w:val="auto"/>
          <w:sz w:val="24"/>
          <w:szCs w:val="24"/>
        </w:rPr>
      </w:pPr>
      <w:r w:rsidRPr="005A0F12">
        <w:rPr>
          <w:rFonts w:asciiTheme="minorHAnsi" w:hAnsiTheme="minorHAnsi" w:cstheme="minorHAnsi"/>
          <w:color w:val="auto"/>
          <w:sz w:val="24"/>
          <w:szCs w:val="24"/>
        </w:rPr>
        <w:t xml:space="preserve">Criminal Procedure and Investigations Act 1996, Section (23(1)) Code of Practice. Available at: Criminal Procedure and Investigations Act 1996 (section 23(1)) Code of Practice (publishing.service.gov.uk) (Accessed: 25th September 2021). </w:t>
      </w:r>
    </w:p>
    <w:p w:rsidR="00554421" w:rsidRPr="005A0F12" w:rsidRDefault="00554421" w:rsidP="00554421">
      <w:pPr>
        <w:jc w:val="both"/>
        <w:rPr>
          <w:rFonts w:asciiTheme="minorHAnsi" w:hAnsiTheme="minorHAnsi" w:cstheme="minorHAnsi"/>
          <w:color w:val="auto"/>
          <w:sz w:val="24"/>
          <w:szCs w:val="24"/>
        </w:rPr>
      </w:pPr>
    </w:p>
    <w:p w:rsidR="00554421" w:rsidRPr="005A0F12" w:rsidRDefault="00554421" w:rsidP="00554421">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Crotty, G., 2021. Available at: &lt;https://www.legalcheek.com/lc-journal-posts/policing-the-police-when-does-discretion-become-dangerous/&gt; [Accessed 22 September 2021].</w:t>
      </w:r>
    </w:p>
    <w:p w:rsidR="00554421" w:rsidRPr="005A0F12" w:rsidRDefault="00554421" w:rsidP="00554421">
      <w:pPr>
        <w:rPr>
          <w:rFonts w:asciiTheme="minorHAnsi" w:hAnsiTheme="minorHAnsi" w:cstheme="minorHAnsi"/>
          <w:color w:val="auto"/>
          <w:sz w:val="24"/>
          <w:szCs w:val="24"/>
          <w:shd w:val="clear" w:color="auto" w:fill="FFFFFF"/>
        </w:rPr>
      </w:pPr>
    </w:p>
    <w:p w:rsidR="00554421" w:rsidRPr="005A0F12" w:rsidRDefault="00554421" w:rsidP="00613F0B">
      <w:pPr>
        <w:rPr>
          <w:rStyle w:val="selectable"/>
          <w:rFonts w:asciiTheme="minorHAnsi" w:hAnsiTheme="minorHAnsi" w:cstheme="minorHAnsi"/>
          <w:color w:val="auto"/>
          <w:sz w:val="24"/>
          <w:szCs w:val="24"/>
          <w:shd w:val="clear" w:color="auto" w:fill="FFFFFF"/>
        </w:rPr>
      </w:pPr>
      <w:r w:rsidRPr="005A0F12">
        <w:rPr>
          <w:rStyle w:val="Strong"/>
          <w:rFonts w:asciiTheme="minorHAnsi" w:hAnsiTheme="minorHAnsi" w:cstheme="minorHAnsi"/>
          <w:color w:val="auto"/>
          <w:sz w:val="24"/>
          <w:szCs w:val="24"/>
          <w:shd w:val="clear" w:color="auto" w:fill="FFFFFF"/>
        </w:rPr>
        <w:t> </w:t>
      </w:r>
      <w:r w:rsidRPr="005A0F12">
        <w:rPr>
          <w:rStyle w:val="selectable"/>
          <w:rFonts w:asciiTheme="minorHAnsi" w:hAnsiTheme="minorHAnsi" w:cstheme="minorHAnsi"/>
          <w:color w:val="auto"/>
          <w:sz w:val="24"/>
          <w:szCs w:val="24"/>
          <w:shd w:val="clear" w:color="auto" w:fill="FFFFFF"/>
        </w:rPr>
        <w:t>Demandingchange.blogspot.com. 2021. </w:t>
      </w:r>
      <w:r w:rsidRPr="005A0F12">
        <w:rPr>
          <w:rStyle w:val="selectable"/>
          <w:rFonts w:asciiTheme="minorHAnsi" w:hAnsiTheme="minorHAnsi" w:cstheme="minorHAnsi"/>
          <w:i/>
          <w:iCs/>
          <w:color w:val="auto"/>
          <w:sz w:val="24"/>
          <w:szCs w:val="24"/>
          <w:shd w:val="clear" w:color="auto" w:fill="FFFFFF"/>
        </w:rPr>
        <w:t>National Decision Model</w:t>
      </w:r>
      <w:r w:rsidRPr="005A0F12">
        <w:rPr>
          <w:rStyle w:val="selectable"/>
          <w:rFonts w:asciiTheme="minorHAnsi" w:hAnsiTheme="minorHAnsi" w:cstheme="minorHAnsi"/>
          <w:color w:val="auto"/>
          <w:sz w:val="24"/>
          <w:szCs w:val="24"/>
          <w:shd w:val="clear" w:color="auto" w:fill="FFFFFF"/>
        </w:rPr>
        <w:t xml:space="preserve">. Available at: &lt;https://demandingchange.blogspot.com/2014/05/national-decision-model.html&gt; [Accessed 29 July 2021]. </w:t>
      </w:r>
    </w:p>
    <w:p w:rsidR="00554421" w:rsidRPr="005A0F12" w:rsidRDefault="00554421" w:rsidP="00613F0B">
      <w:pPr>
        <w:rPr>
          <w:rStyle w:val="selectable"/>
          <w:rFonts w:asciiTheme="minorHAnsi" w:hAnsiTheme="minorHAnsi" w:cstheme="minorHAnsi"/>
          <w:color w:val="auto"/>
          <w:sz w:val="24"/>
          <w:szCs w:val="24"/>
          <w:shd w:val="clear" w:color="auto" w:fill="FFFFFF"/>
        </w:rPr>
      </w:pPr>
    </w:p>
    <w:p w:rsidR="00554421" w:rsidRPr="005A0F12" w:rsidRDefault="00554421" w:rsidP="00554421">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Dodd, V., 2021. </w:t>
      </w:r>
      <w:r w:rsidRPr="005A0F12">
        <w:rPr>
          <w:rFonts w:asciiTheme="minorHAnsi" w:hAnsiTheme="minorHAnsi" w:cstheme="minorHAnsi"/>
          <w:i/>
          <w:iCs/>
          <w:color w:val="auto"/>
          <w:sz w:val="24"/>
          <w:szCs w:val="24"/>
          <w:shd w:val="clear" w:color="auto" w:fill="FFFFFF"/>
        </w:rPr>
        <w:t>Police officers must be aware of biases, says training college</w:t>
      </w:r>
      <w:r w:rsidRPr="005A0F12">
        <w:rPr>
          <w:rFonts w:asciiTheme="minorHAnsi" w:hAnsiTheme="minorHAnsi" w:cstheme="minorHAnsi"/>
          <w:color w:val="auto"/>
          <w:sz w:val="24"/>
          <w:szCs w:val="24"/>
          <w:shd w:val="clear" w:color="auto" w:fill="FFFFFF"/>
        </w:rPr>
        <w:t>. the Guardian. Available at: &lt;https://www.theguardian.com/uk-news/2016/oct/27/police-officers-must-be-aware-of-biases-says-england-training-college&gt; [Accessed 25 September 2021].</w:t>
      </w:r>
    </w:p>
    <w:p w:rsidR="00554421" w:rsidRPr="005A0F12" w:rsidRDefault="00554421" w:rsidP="00554421">
      <w:pPr>
        <w:rPr>
          <w:rFonts w:asciiTheme="minorHAnsi" w:hAnsiTheme="minorHAnsi" w:cstheme="minorHAnsi"/>
          <w:color w:val="auto"/>
          <w:sz w:val="24"/>
          <w:szCs w:val="24"/>
        </w:rPr>
      </w:pPr>
    </w:p>
    <w:p w:rsidR="00554421" w:rsidRPr="005A0F12" w:rsidRDefault="00554421" w:rsidP="00EA154E">
      <w:pPr>
        <w:rPr>
          <w:rStyle w:val="selectable"/>
          <w:rFonts w:asciiTheme="minorHAnsi" w:hAnsiTheme="minorHAnsi" w:cstheme="minorHAnsi"/>
          <w:color w:val="auto"/>
          <w:sz w:val="24"/>
          <w:szCs w:val="24"/>
          <w:shd w:val="clear" w:color="auto" w:fill="FFFFFF"/>
        </w:rPr>
      </w:pPr>
      <w:r w:rsidRPr="005A0F12">
        <w:rPr>
          <w:rStyle w:val="Strong"/>
          <w:rFonts w:asciiTheme="minorHAnsi" w:hAnsiTheme="minorHAnsi" w:cstheme="minorHAnsi"/>
          <w:color w:val="auto"/>
          <w:sz w:val="24"/>
          <w:szCs w:val="24"/>
          <w:shd w:val="clear" w:color="auto" w:fill="FFFFFF"/>
        </w:rPr>
        <w:t> </w:t>
      </w:r>
      <w:r w:rsidRPr="005A0F12">
        <w:rPr>
          <w:rStyle w:val="selectable"/>
          <w:rFonts w:asciiTheme="minorHAnsi" w:hAnsiTheme="minorHAnsi" w:cstheme="minorHAnsi"/>
          <w:color w:val="auto"/>
          <w:sz w:val="24"/>
          <w:szCs w:val="24"/>
          <w:shd w:val="clear" w:color="auto" w:fill="FFFFFF"/>
        </w:rPr>
        <w:t>Essaywritingserviceuk.co.uk. 2021. </w:t>
      </w:r>
      <w:r w:rsidRPr="005A0F12">
        <w:rPr>
          <w:rStyle w:val="selectable"/>
          <w:rFonts w:asciiTheme="minorHAnsi" w:hAnsiTheme="minorHAnsi" w:cstheme="minorHAnsi"/>
          <w:i/>
          <w:iCs/>
          <w:color w:val="auto"/>
          <w:sz w:val="24"/>
          <w:szCs w:val="24"/>
          <w:shd w:val="clear" w:color="auto" w:fill="FFFFFF"/>
        </w:rPr>
        <w:t>Borton's Model of Reflection</w:t>
      </w:r>
      <w:r w:rsidRPr="005A0F12">
        <w:rPr>
          <w:rStyle w:val="selectable"/>
          <w:rFonts w:asciiTheme="minorHAnsi" w:hAnsiTheme="minorHAnsi" w:cstheme="minorHAnsi"/>
          <w:color w:val="auto"/>
          <w:sz w:val="24"/>
          <w:szCs w:val="24"/>
          <w:shd w:val="clear" w:color="auto" w:fill="FFFFFF"/>
        </w:rPr>
        <w:t xml:space="preserve">. Available at: &lt;https://essaywritingserviceuk.co.uk/advice-and-guidance/bortons-model-of-reflection&gt; [Accessed 27 August 2021]. </w:t>
      </w:r>
    </w:p>
    <w:p w:rsidR="00554421" w:rsidRPr="005A0F12" w:rsidRDefault="00554421" w:rsidP="00EA154E">
      <w:pPr>
        <w:rPr>
          <w:rStyle w:val="selectable"/>
          <w:rFonts w:asciiTheme="minorHAnsi" w:hAnsiTheme="minorHAnsi" w:cstheme="minorHAnsi"/>
          <w:color w:val="auto"/>
          <w:sz w:val="24"/>
          <w:szCs w:val="24"/>
          <w:shd w:val="clear" w:color="auto" w:fill="FFFFFF"/>
        </w:rPr>
      </w:pPr>
    </w:p>
    <w:p w:rsidR="00554421" w:rsidRPr="005A0F12" w:rsidRDefault="00554421" w:rsidP="00E84CCF">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Essaywritingserviceuk.co.uk. 2021. </w:t>
      </w:r>
      <w:r w:rsidRPr="005A0F12">
        <w:rPr>
          <w:rFonts w:asciiTheme="minorHAnsi" w:hAnsiTheme="minorHAnsi" w:cstheme="minorHAnsi"/>
          <w:i/>
          <w:iCs/>
          <w:color w:val="auto"/>
          <w:sz w:val="24"/>
          <w:szCs w:val="24"/>
          <w:shd w:val="clear" w:color="auto" w:fill="FFFFFF"/>
        </w:rPr>
        <w:t>Gibbs Model of Reflection</w:t>
      </w:r>
      <w:r w:rsidRPr="005A0F12">
        <w:rPr>
          <w:rFonts w:asciiTheme="minorHAnsi" w:hAnsiTheme="minorHAnsi" w:cstheme="minorHAnsi"/>
          <w:color w:val="auto"/>
          <w:sz w:val="24"/>
          <w:szCs w:val="24"/>
          <w:shd w:val="clear" w:color="auto" w:fill="FFFFFF"/>
        </w:rPr>
        <w:t>. Available at: &lt;https://essaywritingserviceuk.co.uk/advice-and-guidance/gibbs-model-of-reflection&gt; [Accessed 5 July 2021].</w:t>
      </w:r>
    </w:p>
    <w:p w:rsidR="005A0F12" w:rsidRPr="005A0F12" w:rsidRDefault="005A0F12" w:rsidP="00E84CCF">
      <w:pPr>
        <w:rPr>
          <w:rFonts w:asciiTheme="minorHAnsi" w:hAnsiTheme="minorHAnsi" w:cstheme="minorHAnsi"/>
          <w:color w:val="auto"/>
          <w:sz w:val="24"/>
          <w:szCs w:val="24"/>
          <w:shd w:val="clear" w:color="auto" w:fill="FFFFFF"/>
        </w:rPr>
      </w:pPr>
    </w:p>
    <w:p w:rsidR="00554421" w:rsidRPr="005A0F12" w:rsidRDefault="00554421" w:rsidP="00613F0B">
      <w:pPr>
        <w:rPr>
          <w:rFonts w:asciiTheme="minorHAnsi" w:hAnsiTheme="minorHAnsi" w:cstheme="minorHAnsi"/>
          <w:color w:val="auto"/>
          <w:sz w:val="24"/>
          <w:szCs w:val="24"/>
        </w:rPr>
      </w:pPr>
      <w:r w:rsidRPr="005A0F12">
        <w:rPr>
          <w:rFonts w:asciiTheme="minorHAnsi" w:hAnsiTheme="minorHAnsi" w:cstheme="minorHAnsi"/>
          <w:color w:val="auto"/>
          <w:sz w:val="24"/>
          <w:szCs w:val="24"/>
        </w:rPr>
        <w:t>Gibbs,</w:t>
      </w:r>
      <w:r w:rsidR="005A0F12" w:rsidRPr="005A0F12">
        <w:rPr>
          <w:rFonts w:asciiTheme="minorHAnsi" w:hAnsiTheme="minorHAnsi" w:cstheme="minorHAnsi"/>
          <w:color w:val="auto"/>
          <w:sz w:val="24"/>
          <w:szCs w:val="24"/>
        </w:rPr>
        <w:t xml:space="preserve"> G. (1998) Learning by Doing: A </w:t>
      </w:r>
      <w:r w:rsidRPr="005A0F12">
        <w:rPr>
          <w:rFonts w:asciiTheme="minorHAnsi" w:hAnsiTheme="minorHAnsi" w:cstheme="minorHAnsi"/>
          <w:color w:val="auto"/>
          <w:sz w:val="24"/>
          <w:szCs w:val="24"/>
        </w:rPr>
        <w:t>Guide to Teaching and Learning Methods. Oxford: Further Education Unit, Oxford Polytechic.</w:t>
      </w:r>
    </w:p>
    <w:p w:rsidR="005A0F12" w:rsidRPr="005A0F12" w:rsidRDefault="005A0F12" w:rsidP="00613F0B">
      <w:pPr>
        <w:rPr>
          <w:rFonts w:asciiTheme="minorHAnsi" w:hAnsiTheme="minorHAnsi" w:cstheme="minorHAnsi"/>
          <w:color w:val="auto"/>
          <w:sz w:val="24"/>
          <w:szCs w:val="24"/>
        </w:rPr>
      </w:pPr>
    </w:p>
    <w:p w:rsidR="00554421" w:rsidRPr="005A0F12" w:rsidRDefault="00554421" w:rsidP="00EA154E">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GOV.UK. 2021. </w:t>
      </w:r>
      <w:r w:rsidRPr="005A0F12">
        <w:rPr>
          <w:rFonts w:asciiTheme="minorHAnsi" w:hAnsiTheme="minorHAnsi" w:cstheme="minorHAnsi"/>
          <w:i/>
          <w:iCs/>
          <w:color w:val="auto"/>
          <w:sz w:val="24"/>
          <w:szCs w:val="24"/>
          <w:shd w:val="clear" w:color="auto" w:fill="FFFFFF"/>
        </w:rPr>
        <w:t>The Code of Practice for Victims of Crime in England and Wales and supporting public information materials</w:t>
      </w:r>
      <w:r w:rsidRPr="005A0F12">
        <w:rPr>
          <w:rFonts w:asciiTheme="minorHAnsi" w:hAnsiTheme="minorHAnsi" w:cstheme="minorHAnsi"/>
          <w:color w:val="auto"/>
          <w:sz w:val="24"/>
          <w:szCs w:val="24"/>
          <w:shd w:val="clear" w:color="auto" w:fill="FFFFFF"/>
        </w:rPr>
        <w:t>. Available at: &lt;https://www.gov.uk/government/publications/the-code-of-practice-for-victims-of-crime&gt; [Accessed 27 August 2021].</w:t>
      </w:r>
    </w:p>
    <w:p w:rsidR="005A0F12" w:rsidRPr="005A0F12" w:rsidRDefault="005A0F12" w:rsidP="00EA154E">
      <w:pPr>
        <w:rPr>
          <w:rFonts w:asciiTheme="minorHAnsi" w:hAnsiTheme="minorHAnsi" w:cstheme="minorHAnsi"/>
          <w:color w:val="auto"/>
          <w:sz w:val="24"/>
          <w:szCs w:val="24"/>
          <w:shd w:val="clear" w:color="auto" w:fill="FFFFFF"/>
        </w:rPr>
      </w:pPr>
    </w:p>
    <w:p w:rsidR="00554421" w:rsidRPr="005A0F12" w:rsidRDefault="00554421" w:rsidP="00554421">
      <w:pPr>
        <w:rPr>
          <w:rStyle w:val="selectable"/>
          <w:rFonts w:asciiTheme="minorHAnsi" w:hAnsiTheme="minorHAnsi" w:cstheme="minorHAnsi"/>
          <w:color w:val="auto"/>
          <w:sz w:val="24"/>
          <w:szCs w:val="24"/>
          <w:shd w:val="clear" w:color="auto" w:fill="FFFFFF"/>
        </w:rPr>
      </w:pPr>
      <w:r w:rsidRPr="005A0F12">
        <w:rPr>
          <w:rStyle w:val="Strong"/>
          <w:rFonts w:asciiTheme="minorHAnsi" w:hAnsiTheme="minorHAnsi" w:cstheme="minorHAnsi"/>
          <w:color w:val="auto"/>
          <w:sz w:val="24"/>
          <w:szCs w:val="24"/>
          <w:shd w:val="clear" w:color="auto" w:fill="FFFFFF"/>
        </w:rPr>
        <w:t> </w:t>
      </w:r>
      <w:r w:rsidRPr="005A0F12">
        <w:rPr>
          <w:rStyle w:val="selectable"/>
          <w:rFonts w:asciiTheme="minorHAnsi" w:hAnsiTheme="minorHAnsi" w:cstheme="minorHAnsi"/>
          <w:color w:val="auto"/>
          <w:sz w:val="24"/>
          <w:szCs w:val="24"/>
          <w:shd w:val="clear" w:color="auto" w:fill="FFFFFF"/>
        </w:rPr>
        <w:t>Hse.gov.uk. 2021. </w:t>
      </w:r>
      <w:r w:rsidRPr="005A0F12">
        <w:rPr>
          <w:rStyle w:val="selectable"/>
          <w:rFonts w:asciiTheme="minorHAnsi" w:hAnsiTheme="minorHAnsi" w:cstheme="minorHAnsi"/>
          <w:iCs/>
          <w:color w:val="auto"/>
          <w:sz w:val="24"/>
          <w:szCs w:val="24"/>
          <w:shd w:val="clear" w:color="auto" w:fill="FFFFFF"/>
        </w:rPr>
        <w:t>Key requirements of the CPIA - Pre-Trial - Enforcement Guide (England &amp; Wales)</w:t>
      </w:r>
      <w:r w:rsidRPr="005A0F12">
        <w:rPr>
          <w:rStyle w:val="selectable"/>
          <w:rFonts w:asciiTheme="minorHAnsi" w:hAnsiTheme="minorHAnsi" w:cstheme="minorHAnsi"/>
          <w:color w:val="auto"/>
          <w:sz w:val="24"/>
          <w:szCs w:val="24"/>
          <w:shd w:val="clear" w:color="auto" w:fill="FFFFFF"/>
        </w:rPr>
        <w:t>. Available at: &lt;https://www.hse.gov.uk/enforce/enforcementguide/pretrial/after-key.htm&gt; [Accessed 25 September 2021].</w:t>
      </w:r>
    </w:p>
    <w:p w:rsidR="005A0F12" w:rsidRPr="005A0F12" w:rsidRDefault="005A0F12" w:rsidP="00554421">
      <w:pPr>
        <w:rPr>
          <w:rStyle w:val="selectable"/>
          <w:rFonts w:asciiTheme="minorHAnsi" w:hAnsiTheme="minorHAnsi" w:cstheme="minorHAnsi"/>
          <w:color w:val="auto"/>
          <w:sz w:val="24"/>
          <w:szCs w:val="24"/>
          <w:shd w:val="clear" w:color="auto" w:fill="FFFFFF"/>
        </w:rPr>
      </w:pPr>
    </w:p>
    <w:p w:rsidR="00554421" w:rsidRPr="005A0F12" w:rsidRDefault="00554421" w:rsidP="00EA154E">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 xml:space="preserve">Justiceinspectorates.gov.uk. 2021. Available at: &lt;https://www.justiceinspectorates.gov.uk/hmicfrs/wp-content/uploads/state-of-policing-2019-double-page.pdf&gt; [Accessed 1 August 2021]. </w:t>
      </w:r>
    </w:p>
    <w:p w:rsidR="005A0F12" w:rsidRPr="005A0F12" w:rsidRDefault="005A0F12" w:rsidP="00EA154E">
      <w:pPr>
        <w:rPr>
          <w:rFonts w:asciiTheme="minorHAnsi" w:hAnsiTheme="minorHAnsi" w:cstheme="minorHAnsi"/>
          <w:color w:val="auto"/>
          <w:sz w:val="24"/>
          <w:szCs w:val="24"/>
          <w:shd w:val="clear" w:color="auto" w:fill="FFFFFF"/>
        </w:rPr>
      </w:pPr>
    </w:p>
    <w:p w:rsidR="00554421" w:rsidRPr="005A0F12" w:rsidRDefault="00554421" w:rsidP="00E84CCF">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Madell, R., (2020) </w:t>
      </w:r>
      <w:r w:rsidRPr="005A0F12">
        <w:rPr>
          <w:rFonts w:asciiTheme="minorHAnsi" w:hAnsiTheme="minorHAnsi" w:cstheme="minorHAnsi"/>
          <w:i/>
          <w:iCs/>
          <w:color w:val="auto"/>
          <w:sz w:val="24"/>
          <w:szCs w:val="24"/>
          <w:shd w:val="clear" w:color="auto" w:fill="FFFFFF"/>
        </w:rPr>
        <w:t>Exercise as Stress Relief</w:t>
      </w:r>
      <w:r w:rsidRPr="005A0F12">
        <w:rPr>
          <w:rFonts w:asciiTheme="minorHAnsi" w:hAnsiTheme="minorHAnsi" w:cstheme="minorHAnsi"/>
          <w:color w:val="auto"/>
          <w:sz w:val="24"/>
          <w:szCs w:val="24"/>
          <w:shd w:val="clear" w:color="auto" w:fill="FFFFFF"/>
        </w:rPr>
        <w:t>.  Healthline. Available at: &lt;https://www.healthline.com/health/heart-disease/exercise-stress-relief&gt; [Accessed 26 June 2021].</w:t>
      </w:r>
    </w:p>
    <w:p w:rsidR="005A0F12" w:rsidRPr="005A0F12" w:rsidRDefault="005A0F12" w:rsidP="00E84CCF">
      <w:pPr>
        <w:rPr>
          <w:rFonts w:asciiTheme="minorHAnsi" w:hAnsiTheme="minorHAnsi" w:cstheme="minorHAnsi"/>
          <w:color w:val="auto"/>
          <w:sz w:val="24"/>
          <w:szCs w:val="24"/>
          <w:shd w:val="clear" w:color="auto" w:fill="FFFFFF"/>
        </w:rPr>
      </w:pPr>
    </w:p>
    <w:p w:rsidR="005A0F12" w:rsidRPr="005A0F12" w:rsidRDefault="005A0F12" w:rsidP="00E84CCF">
      <w:pPr>
        <w:rPr>
          <w:rFonts w:asciiTheme="minorHAnsi" w:hAnsiTheme="minorHAnsi" w:cstheme="minorHAnsi"/>
          <w:color w:val="auto"/>
          <w:sz w:val="24"/>
          <w:szCs w:val="24"/>
          <w:shd w:val="clear" w:color="auto" w:fill="FFFFFF"/>
        </w:rPr>
      </w:pPr>
    </w:p>
    <w:p w:rsidR="00554421" w:rsidRPr="005A0F12" w:rsidRDefault="00554421" w:rsidP="00613F0B">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Mind.org.uk. 2021. </w:t>
      </w:r>
      <w:r w:rsidRPr="005A0F12">
        <w:rPr>
          <w:rFonts w:asciiTheme="minorHAnsi" w:hAnsiTheme="minorHAnsi" w:cstheme="minorHAnsi"/>
          <w:i/>
          <w:iCs/>
          <w:color w:val="auto"/>
          <w:sz w:val="24"/>
          <w:szCs w:val="24"/>
          <w:shd w:val="clear" w:color="auto" w:fill="FFFFFF"/>
        </w:rPr>
        <w:t>Articles 2, 3, 5, 6</w:t>
      </w:r>
      <w:r w:rsidRPr="005A0F12">
        <w:rPr>
          <w:rFonts w:asciiTheme="minorHAnsi" w:hAnsiTheme="minorHAnsi" w:cstheme="minorHAnsi"/>
          <w:color w:val="auto"/>
          <w:sz w:val="24"/>
          <w:szCs w:val="24"/>
          <w:shd w:val="clear" w:color="auto" w:fill="FFFFFF"/>
        </w:rPr>
        <w:t>. Available at: &lt;https://www.mind.org.uk/information-support/legal-rights/human-rights-act-1998/articles-2-3-5-6/&gt; [Accessed 11 July 2021].</w:t>
      </w:r>
    </w:p>
    <w:p w:rsidR="00554421" w:rsidRPr="005A0F12" w:rsidRDefault="00554421" w:rsidP="00613F0B">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lastRenderedPageBreak/>
        <w:t>Mindtools.m. 2021. </w:t>
      </w:r>
      <w:r w:rsidRPr="005A0F12">
        <w:rPr>
          <w:rFonts w:asciiTheme="minorHAnsi" w:hAnsiTheme="minorHAnsi" w:cstheme="minorHAnsi"/>
          <w:i/>
          <w:iCs/>
          <w:color w:val="auto"/>
          <w:sz w:val="24"/>
          <w:szCs w:val="24"/>
          <w:shd w:val="clear" w:color="auto" w:fill="FFFFFF"/>
        </w:rPr>
        <w:t>Betari Box: Linking Attitude and Behavior</w:t>
      </w:r>
      <w:r w:rsidRPr="005A0F12">
        <w:rPr>
          <w:rFonts w:asciiTheme="minorHAnsi" w:hAnsiTheme="minorHAnsi" w:cstheme="minorHAnsi"/>
          <w:color w:val="auto"/>
          <w:sz w:val="24"/>
          <w:szCs w:val="24"/>
          <w:shd w:val="clear" w:color="auto" w:fill="FFFFFF"/>
        </w:rPr>
        <w:t>. Available at: &lt;https://www.mindtools.com/pages/article/newCS_82.htm&gt; [Accessed 20 July 2021].</w:t>
      </w:r>
    </w:p>
    <w:p w:rsidR="005A0F12" w:rsidRPr="005A0F12" w:rsidRDefault="005A0F12" w:rsidP="00613F0B">
      <w:pPr>
        <w:rPr>
          <w:rFonts w:asciiTheme="minorHAnsi" w:hAnsiTheme="minorHAnsi" w:cstheme="minorHAnsi"/>
          <w:color w:val="auto"/>
          <w:sz w:val="24"/>
          <w:szCs w:val="24"/>
          <w:shd w:val="clear" w:color="auto" w:fill="FFFFFF"/>
        </w:rPr>
      </w:pPr>
    </w:p>
    <w:p w:rsidR="00554421" w:rsidRPr="005A0F12" w:rsidRDefault="00554421" w:rsidP="00E84CCF">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nhs.uk. (2021) ‘</w:t>
      </w:r>
      <w:r w:rsidRPr="005A0F12">
        <w:rPr>
          <w:rFonts w:asciiTheme="minorHAnsi" w:hAnsiTheme="minorHAnsi" w:cstheme="minorHAnsi"/>
          <w:i/>
          <w:iCs/>
          <w:color w:val="auto"/>
          <w:sz w:val="24"/>
          <w:szCs w:val="24"/>
          <w:shd w:val="clear" w:color="auto" w:fill="FFFFFF"/>
        </w:rPr>
        <w:t>Stress - Every Mind Matters</w:t>
      </w:r>
      <w:r w:rsidRPr="005A0F12">
        <w:rPr>
          <w:rFonts w:asciiTheme="minorHAnsi" w:hAnsiTheme="minorHAnsi" w:cstheme="minorHAnsi"/>
          <w:color w:val="auto"/>
          <w:sz w:val="24"/>
          <w:szCs w:val="24"/>
          <w:shd w:val="clear" w:color="auto" w:fill="FFFFFF"/>
        </w:rPr>
        <w:t>.’  Available at: &lt;https://www.nhs.uk/every-mind-matters/mental-health-issues/stress/&gt; [Accessed 25 June 2021].</w:t>
      </w:r>
    </w:p>
    <w:p w:rsidR="005A0F12" w:rsidRPr="005A0F12" w:rsidRDefault="005A0F12" w:rsidP="00E84CCF">
      <w:pPr>
        <w:rPr>
          <w:rFonts w:asciiTheme="minorHAnsi" w:hAnsiTheme="minorHAnsi" w:cstheme="minorHAnsi"/>
          <w:color w:val="auto"/>
          <w:sz w:val="24"/>
          <w:szCs w:val="24"/>
          <w:shd w:val="clear" w:color="auto" w:fill="FFFFFF"/>
        </w:rPr>
      </w:pPr>
    </w:p>
    <w:p w:rsidR="00554421" w:rsidRPr="005A0F12" w:rsidRDefault="00554421" w:rsidP="00613F0B">
      <w:pPr>
        <w:rPr>
          <w:rFonts w:asciiTheme="minorHAnsi" w:hAnsiTheme="minorHAnsi" w:cstheme="minorHAnsi"/>
          <w:i/>
          <w:color w:val="auto"/>
          <w:sz w:val="24"/>
          <w:szCs w:val="24"/>
          <w:shd w:val="clear" w:color="auto" w:fill="FFFFFF"/>
        </w:rPr>
      </w:pPr>
      <w:r w:rsidRPr="005A0F12">
        <w:rPr>
          <w:rFonts w:asciiTheme="minorHAnsi" w:hAnsiTheme="minorHAnsi" w:cstheme="minorHAnsi"/>
          <w:color w:val="auto"/>
          <w:sz w:val="24"/>
          <w:szCs w:val="24"/>
          <w:shd w:val="clear" w:color="auto" w:fill="FFFFFF"/>
        </w:rPr>
        <w:t xml:space="preserve">Pepper, K.I. (2011) Police Matters: </w:t>
      </w:r>
      <w:r w:rsidRPr="005A0F12">
        <w:rPr>
          <w:rFonts w:asciiTheme="minorHAnsi" w:hAnsiTheme="minorHAnsi" w:cstheme="minorHAnsi"/>
          <w:i/>
          <w:color w:val="auto"/>
          <w:sz w:val="24"/>
          <w:szCs w:val="24"/>
          <w:shd w:val="clear" w:color="auto" w:fill="FFFFFF"/>
        </w:rPr>
        <w:t>Working in Policing</w:t>
      </w:r>
    </w:p>
    <w:p w:rsidR="005A0F12" w:rsidRPr="005A0F12" w:rsidRDefault="005A0F12" w:rsidP="00613F0B">
      <w:pPr>
        <w:rPr>
          <w:rFonts w:asciiTheme="minorHAnsi" w:hAnsiTheme="minorHAnsi" w:cstheme="minorHAnsi"/>
          <w:i/>
          <w:color w:val="auto"/>
          <w:sz w:val="24"/>
          <w:szCs w:val="24"/>
          <w:shd w:val="clear" w:color="auto" w:fill="FFFFFF"/>
        </w:rPr>
      </w:pPr>
    </w:p>
    <w:p w:rsidR="00554421" w:rsidRPr="005A0F12" w:rsidRDefault="00554421" w:rsidP="00554421">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Schubert, J., 2021. Study.com. Available at: &lt;https://study.com/academy/lesson/police-discretion-definition-examples-pros-cons.html&gt; [Accessed 24 September 2021].</w:t>
      </w:r>
    </w:p>
    <w:p w:rsidR="005A0F12" w:rsidRPr="005A0F12" w:rsidRDefault="005A0F12" w:rsidP="00554421">
      <w:pPr>
        <w:rPr>
          <w:rFonts w:asciiTheme="minorHAnsi" w:hAnsiTheme="minorHAnsi" w:cstheme="minorHAnsi"/>
          <w:color w:val="auto"/>
          <w:sz w:val="24"/>
          <w:szCs w:val="24"/>
          <w:shd w:val="clear" w:color="auto" w:fill="FFFFFF"/>
        </w:rPr>
      </w:pPr>
    </w:p>
    <w:p w:rsidR="00554421" w:rsidRPr="005A0F12" w:rsidRDefault="00554421" w:rsidP="00EA154E">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Smith, S., James, A., Brogan, A., Adamson, E. and Gentleman, M. (2016) Reflections about experiences of compassionate care from award winning undergraduate nurses – What, so what … now what?, Journal of Compassion</w:t>
      </w:r>
      <w:r w:rsidR="005A0F12" w:rsidRPr="005A0F12">
        <w:rPr>
          <w:rFonts w:asciiTheme="minorHAnsi" w:hAnsiTheme="minorHAnsi" w:cstheme="minorHAnsi"/>
          <w:color w:val="auto"/>
          <w:sz w:val="24"/>
          <w:szCs w:val="24"/>
          <w:shd w:val="clear" w:color="auto" w:fill="FFFFFF"/>
        </w:rPr>
        <w:t xml:space="preserve">ate Health Care, 3(6), </w:t>
      </w:r>
      <w:r w:rsidRPr="005A0F12">
        <w:rPr>
          <w:rFonts w:asciiTheme="minorHAnsi" w:hAnsiTheme="minorHAnsi" w:cstheme="minorHAnsi"/>
          <w:color w:val="auto"/>
          <w:sz w:val="24"/>
          <w:szCs w:val="24"/>
          <w:shd w:val="clear" w:color="auto" w:fill="FFFFFF"/>
        </w:rPr>
        <w:t xml:space="preserve">Available from: </w:t>
      </w:r>
      <w:hyperlink r:id="rId27" w:history="1">
        <w:r w:rsidRPr="005A0F12">
          <w:rPr>
            <w:rStyle w:val="Hyperlink"/>
            <w:rFonts w:asciiTheme="minorHAnsi" w:hAnsiTheme="minorHAnsi" w:cstheme="minorHAnsi"/>
            <w:color w:val="auto"/>
            <w:sz w:val="24"/>
            <w:szCs w:val="24"/>
            <w:shd w:val="clear" w:color="auto" w:fill="FFFFFF"/>
          </w:rPr>
          <w:t>https://www.researchgate.net/publication/305217497_Reflections_about_experiences_of_compassionate_care_from_award_winning_undergraduate_nurses_-_What_so_what_now_what</w:t>
        </w:r>
      </w:hyperlink>
      <w:r w:rsidRPr="005A0F12">
        <w:rPr>
          <w:rFonts w:asciiTheme="minorHAnsi" w:hAnsiTheme="minorHAnsi" w:cstheme="minorHAnsi"/>
          <w:color w:val="auto"/>
          <w:sz w:val="24"/>
          <w:szCs w:val="24"/>
          <w:shd w:val="clear" w:color="auto" w:fill="FFFFFF"/>
        </w:rPr>
        <w:t>. [Accessed: 27</w:t>
      </w:r>
      <w:r w:rsidRPr="005A0F12">
        <w:rPr>
          <w:rFonts w:asciiTheme="minorHAnsi" w:hAnsiTheme="minorHAnsi" w:cstheme="minorHAnsi"/>
          <w:color w:val="auto"/>
          <w:sz w:val="24"/>
          <w:szCs w:val="24"/>
          <w:shd w:val="clear" w:color="auto" w:fill="FFFFFF"/>
          <w:vertAlign w:val="superscript"/>
        </w:rPr>
        <w:t>th</w:t>
      </w:r>
      <w:r w:rsidRPr="005A0F12">
        <w:rPr>
          <w:rFonts w:asciiTheme="minorHAnsi" w:hAnsiTheme="minorHAnsi" w:cstheme="minorHAnsi"/>
          <w:color w:val="auto"/>
          <w:sz w:val="24"/>
          <w:szCs w:val="24"/>
          <w:shd w:val="clear" w:color="auto" w:fill="FFFFFF"/>
        </w:rPr>
        <w:t xml:space="preserve"> August 2021].</w:t>
      </w:r>
    </w:p>
    <w:p w:rsidR="005A0F12" w:rsidRPr="005A0F12" w:rsidRDefault="005A0F12" w:rsidP="00EA154E">
      <w:pPr>
        <w:rPr>
          <w:rFonts w:asciiTheme="minorHAnsi" w:hAnsiTheme="minorHAnsi" w:cstheme="minorHAnsi"/>
          <w:color w:val="auto"/>
          <w:sz w:val="24"/>
          <w:szCs w:val="24"/>
          <w:shd w:val="clear" w:color="auto" w:fill="FFFFFF"/>
        </w:rPr>
      </w:pPr>
    </w:p>
    <w:p w:rsidR="00554421" w:rsidRPr="005A0F12" w:rsidRDefault="00554421" w:rsidP="00613F0B">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The University of Edinburgh. 2021. </w:t>
      </w:r>
      <w:r w:rsidRPr="005A0F12">
        <w:rPr>
          <w:rFonts w:asciiTheme="minorHAnsi" w:hAnsiTheme="minorHAnsi" w:cstheme="minorHAnsi"/>
          <w:i/>
          <w:iCs/>
          <w:color w:val="auto"/>
          <w:sz w:val="24"/>
          <w:szCs w:val="24"/>
          <w:shd w:val="clear" w:color="auto" w:fill="FFFFFF"/>
        </w:rPr>
        <w:t>Gibbs' Reflective Cycle</w:t>
      </w:r>
      <w:r w:rsidRPr="005A0F12">
        <w:rPr>
          <w:rFonts w:asciiTheme="minorHAnsi" w:hAnsiTheme="minorHAnsi" w:cstheme="minorHAnsi"/>
          <w:color w:val="auto"/>
          <w:sz w:val="24"/>
          <w:szCs w:val="24"/>
          <w:shd w:val="clear" w:color="auto" w:fill="FFFFFF"/>
        </w:rPr>
        <w:t>. Available at: &lt;https://www.ed.ac.uk/reflection/reflectors-toolkit/reflecting-on-experience/gibbs-reflective-cycle&gt; [Accessed 28 July 2021].</w:t>
      </w:r>
    </w:p>
    <w:p w:rsidR="005A0F12" w:rsidRPr="005A0F12" w:rsidRDefault="005A0F12" w:rsidP="00613F0B">
      <w:pPr>
        <w:rPr>
          <w:rFonts w:asciiTheme="minorHAnsi" w:hAnsiTheme="minorHAnsi" w:cstheme="minorHAnsi"/>
          <w:color w:val="auto"/>
          <w:sz w:val="24"/>
          <w:szCs w:val="24"/>
          <w:shd w:val="clear" w:color="auto" w:fill="FFFFFF"/>
        </w:rPr>
      </w:pPr>
    </w:p>
    <w:p w:rsidR="00554421" w:rsidRPr="005A0F12" w:rsidRDefault="00554421" w:rsidP="00E84CCF">
      <w:pPr>
        <w:rPr>
          <w:rStyle w:val="selectable"/>
          <w:rFonts w:asciiTheme="minorHAnsi" w:hAnsiTheme="minorHAnsi" w:cstheme="minorHAnsi"/>
          <w:color w:val="auto"/>
          <w:sz w:val="24"/>
          <w:szCs w:val="24"/>
          <w:shd w:val="clear" w:color="auto" w:fill="FFFFFF"/>
        </w:rPr>
      </w:pPr>
      <w:r w:rsidRPr="005A0F12">
        <w:rPr>
          <w:rStyle w:val="selectable"/>
          <w:rFonts w:asciiTheme="minorHAnsi" w:hAnsiTheme="minorHAnsi" w:cstheme="minorHAnsi"/>
          <w:color w:val="auto"/>
          <w:sz w:val="24"/>
          <w:szCs w:val="24"/>
          <w:shd w:val="clear" w:color="auto" w:fill="FFFFFF"/>
        </w:rPr>
        <w:t>Todd, C., (2021) ‘</w:t>
      </w:r>
      <w:r w:rsidRPr="005A0F12">
        <w:rPr>
          <w:rStyle w:val="selectable"/>
          <w:rFonts w:asciiTheme="minorHAnsi" w:hAnsiTheme="minorHAnsi" w:cstheme="minorHAnsi"/>
          <w:i/>
          <w:iCs/>
          <w:color w:val="auto"/>
          <w:sz w:val="24"/>
          <w:szCs w:val="24"/>
          <w:shd w:val="clear" w:color="auto" w:fill="FFFFFF"/>
        </w:rPr>
        <w:t>Why police departments need to recruit for resiliency</w:t>
      </w:r>
      <w:r w:rsidRPr="005A0F12">
        <w:rPr>
          <w:rStyle w:val="selectable"/>
          <w:rFonts w:asciiTheme="minorHAnsi" w:hAnsiTheme="minorHAnsi" w:cstheme="minorHAnsi"/>
          <w:color w:val="auto"/>
          <w:sz w:val="24"/>
          <w:szCs w:val="24"/>
          <w:shd w:val="clear" w:color="auto" w:fill="FFFFFF"/>
        </w:rPr>
        <w:t xml:space="preserve">. Police1.’ Available at: &lt;https://www.police1.com/evergreen/articles/why-police-departments-need-to-recruit-for-resiliency-dGr0NxNryIEFtQ7V/&gt; [Accessed 23 June 2021]. </w:t>
      </w:r>
    </w:p>
    <w:p w:rsidR="005A0F12" w:rsidRPr="005A0F12" w:rsidRDefault="005A0F12" w:rsidP="00E84CCF">
      <w:pPr>
        <w:rPr>
          <w:rStyle w:val="selectable"/>
          <w:rFonts w:asciiTheme="minorHAnsi" w:hAnsiTheme="minorHAnsi" w:cstheme="minorHAnsi"/>
          <w:color w:val="auto"/>
          <w:sz w:val="24"/>
          <w:szCs w:val="24"/>
          <w:shd w:val="clear" w:color="auto" w:fill="FFFFFF"/>
        </w:rPr>
      </w:pPr>
    </w:p>
    <w:p w:rsidR="00554421" w:rsidRPr="005A0F12" w:rsidRDefault="00554421" w:rsidP="00E84CCF">
      <w:pPr>
        <w:rPr>
          <w:rFonts w:asciiTheme="minorHAnsi" w:hAnsiTheme="minorHAnsi" w:cstheme="minorHAnsi"/>
          <w:color w:val="auto"/>
          <w:sz w:val="24"/>
          <w:szCs w:val="24"/>
          <w:shd w:val="clear" w:color="auto" w:fill="FFFFFF"/>
        </w:rPr>
      </w:pPr>
      <w:r w:rsidRPr="005A0F12">
        <w:rPr>
          <w:rFonts w:asciiTheme="minorHAnsi" w:hAnsiTheme="minorHAnsi" w:cstheme="minorHAnsi"/>
          <w:color w:val="auto"/>
          <w:sz w:val="24"/>
          <w:szCs w:val="24"/>
          <w:shd w:val="clear" w:color="auto" w:fill="FFFFFF"/>
        </w:rPr>
        <w:t>Zhou, N., (2021) Up to 50% of university students unhappy with online learning, regulator finds. </w:t>
      </w:r>
      <w:r w:rsidRPr="005A0F12">
        <w:rPr>
          <w:rFonts w:asciiTheme="minorHAnsi" w:hAnsiTheme="minorHAnsi" w:cstheme="minorHAnsi"/>
          <w:i/>
          <w:iCs/>
          <w:color w:val="auto"/>
          <w:sz w:val="24"/>
          <w:szCs w:val="24"/>
          <w:shd w:val="clear" w:color="auto" w:fill="FFFFFF"/>
        </w:rPr>
        <w:t>The Guardian</w:t>
      </w:r>
      <w:r w:rsidRPr="005A0F12">
        <w:rPr>
          <w:rFonts w:asciiTheme="minorHAnsi" w:hAnsiTheme="minorHAnsi" w:cstheme="minorHAnsi"/>
          <w:color w:val="auto"/>
          <w:sz w:val="24"/>
          <w:szCs w:val="24"/>
          <w:shd w:val="clear" w:color="auto" w:fill="FFFFFF"/>
        </w:rPr>
        <w:t>, Available at: &lt;https://www.theguardian.com/australia-news/2020/dec/02/up-to-50-of-university-students-unhappy-with-online-learning-regulator-finds&gt; [Accessed 2 July 2021].</w:t>
      </w:r>
    </w:p>
    <w:p w:rsidR="00EA154E" w:rsidRPr="005A0F12" w:rsidRDefault="00EA154E" w:rsidP="00613F0B">
      <w:pPr>
        <w:rPr>
          <w:rFonts w:asciiTheme="minorHAnsi" w:hAnsiTheme="minorHAnsi" w:cstheme="minorHAnsi"/>
          <w:color w:val="auto"/>
          <w:sz w:val="24"/>
          <w:szCs w:val="24"/>
          <w:shd w:val="clear" w:color="auto" w:fill="FFFFFF"/>
        </w:rPr>
      </w:pPr>
    </w:p>
    <w:p w:rsidR="00613F0B" w:rsidRPr="005A0F12" w:rsidRDefault="00613F0B" w:rsidP="00E84CCF">
      <w:pPr>
        <w:rPr>
          <w:rFonts w:asciiTheme="minorHAnsi" w:hAnsiTheme="minorHAnsi" w:cstheme="minorHAnsi"/>
          <w:color w:val="auto"/>
          <w:sz w:val="24"/>
          <w:szCs w:val="24"/>
          <w:shd w:val="clear" w:color="auto" w:fill="FFFFFF"/>
        </w:rPr>
      </w:pPr>
    </w:p>
    <w:p w:rsidR="00E84CCF" w:rsidRPr="00270EEB" w:rsidRDefault="00E84CCF" w:rsidP="00E6298B">
      <w:pPr>
        <w:ind w:right="107"/>
        <w:jc w:val="both"/>
        <w:rPr>
          <w:b/>
          <w:sz w:val="24"/>
          <w:szCs w:val="24"/>
        </w:rPr>
      </w:pPr>
    </w:p>
    <w:p w:rsidR="006D4550" w:rsidRDefault="006D4550" w:rsidP="00E6298B">
      <w:pPr>
        <w:overflowPunct/>
        <w:autoSpaceDE/>
        <w:autoSpaceDN/>
        <w:adjustRightInd/>
        <w:ind w:right="107"/>
        <w:textAlignment w:val="auto"/>
        <w:rPr>
          <w:b/>
          <w:sz w:val="24"/>
          <w:szCs w:val="24"/>
        </w:rPr>
      </w:pPr>
      <w:r>
        <w:rPr>
          <w:b/>
          <w:sz w:val="24"/>
          <w:szCs w:val="24"/>
        </w:rPr>
        <w:br w:type="page"/>
      </w:r>
    </w:p>
    <w:p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E84CCF">
          <w:headerReference w:type="even" r:id="rId28"/>
          <w:headerReference w:type="default" r:id="rId29"/>
          <w:footerReference w:type="even" r:id="rId30"/>
          <w:footerReference w:type="default" r:id="rId31"/>
          <w:headerReference w:type="first" r:id="rId32"/>
          <w:footerReference w:type="first" r:id="rId33"/>
          <w:pgSz w:w="11906" w:h="16838" w:code="9"/>
          <w:pgMar w:top="1021" w:right="1080" w:bottom="1021" w:left="1080" w:header="720" w:footer="720" w:gutter="0"/>
          <w:cols w:space="720"/>
          <w:titlePg/>
          <w:docGrid w:linePitch="272"/>
        </w:sectPr>
      </w:pPr>
    </w:p>
    <w:p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rsidR="2E5ED9CE" w:rsidRDefault="2E5ED9CE" w:rsidP="2E5ED9CE">
      <w:pPr>
        <w:rPr>
          <w:rFonts w:eastAsia="Arial"/>
          <w:b/>
          <w:bCs/>
          <w:sz w:val="24"/>
          <w:szCs w:val="24"/>
        </w:rPr>
      </w:pPr>
    </w:p>
    <w:p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rsidR="28A9B94D" w:rsidRDefault="28A9B94D"/>
    <w:p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rsidR="2E5ED9CE" w:rsidRDefault="2E5ED9CE" w:rsidP="2E5ED9CE">
      <w:pPr>
        <w:rPr>
          <w:rFonts w:eastAsia="Arial"/>
          <w:b/>
          <w:bCs/>
          <w:sz w:val="24"/>
          <w:szCs w:val="24"/>
        </w:rPr>
      </w:pPr>
    </w:p>
    <w:p w:rsidR="28A9B94D" w:rsidRDefault="28A9B94D">
      <w:r w:rsidRPr="28A9B94D">
        <w:rPr>
          <w:rFonts w:eastAsia="Arial"/>
          <w:sz w:val="24"/>
          <w:szCs w:val="24"/>
        </w:rPr>
        <w:t xml:space="preserve">I confirm that I am progressing with the Occupational Competency Portfolio (OCP) in accordance to the regulations. </w:t>
      </w:r>
    </w:p>
    <w:p w:rsidR="28A9B94D" w:rsidRDefault="28A9B94D"/>
    <w:p w:rsidR="28A9B94D" w:rsidRDefault="28A9B94D" w:rsidP="28A9B94D">
      <w:pPr>
        <w:jc w:val="both"/>
      </w:pPr>
      <w:r w:rsidRPr="2E5ED9CE">
        <w:rPr>
          <w:rFonts w:eastAsia="Arial"/>
          <w:sz w:val="24"/>
          <w:szCs w:val="24"/>
        </w:rPr>
        <w:t>Signed</w:t>
      </w:r>
      <w:r w:rsidR="00494AA0">
        <w:rPr>
          <w:rFonts w:eastAsia="Arial"/>
          <w:sz w:val="24"/>
          <w:szCs w:val="24"/>
        </w:rPr>
        <w:t xml:space="preserve">:  Ashley Jenkins       </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rsidR="28A9B94D" w:rsidRDefault="28A9B94D" w:rsidP="28A9B94D">
      <w:pPr>
        <w:jc w:val="both"/>
      </w:pPr>
    </w:p>
    <w:p w:rsidR="28A9B94D" w:rsidRDefault="28A9B94D" w:rsidP="28A9B94D">
      <w:pPr>
        <w:jc w:val="both"/>
      </w:pPr>
      <w:r w:rsidRPr="28A9B94D">
        <w:rPr>
          <w:rFonts w:eastAsia="Arial"/>
          <w:sz w:val="24"/>
          <w:szCs w:val="24"/>
        </w:rPr>
        <w:t xml:space="preserve">Date: </w:t>
      </w:r>
      <w:r w:rsidR="00062376">
        <w:rPr>
          <w:rFonts w:eastAsia="Arial"/>
          <w:sz w:val="24"/>
          <w:szCs w:val="24"/>
        </w:rPr>
        <w:t>08/10/2021</w:t>
      </w:r>
    </w:p>
    <w:p w:rsidR="28A9B94D" w:rsidRDefault="28A9B94D"/>
    <w:p w:rsidR="28A9B94D" w:rsidRDefault="28A9B94D"/>
    <w:p w:rsidR="28A9B94D" w:rsidRDefault="28A9B94D" w:rsidP="28A9B94D"/>
    <w:sectPr w:rsidR="28A9B94D" w:rsidSect="00E84CCF">
      <w:headerReference w:type="even" r:id="rId34"/>
      <w:headerReference w:type="default" r:id="rId35"/>
      <w:footerReference w:type="even" r:id="rId36"/>
      <w:footerReference w:type="default" r:id="rId37"/>
      <w:headerReference w:type="first" r:id="rId38"/>
      <w:footerReference w:type="first" r:id="rId39"/>
      <w:pgSz w:w="11906" w:h="16838" w:code="9"/>
      <w:pgMar w:top="1021" w:right="1080" w:bottom="1021" w:left="1080"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510C" w:rsidRDefault="0033510C">
      <w:r>
        <w:separator/>
      </w:r>
    </w:p>
  </w:endnote>
  <w:endnote w:type="continuationSeparator" w:id="1">
    <w:p w:rsidR="0033510C" w:rsidRDefault="003351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3" w:name="TITUS1FooterEvenPages"/>
    <w:r>
      <w:rPr>
        <w:sz w:val="17"/>
      </w:rPr>
      <w:t> </w:t>
    </w:r>
    <w:bookmarkEnd w:id="3"/>
  </w:p>
  <w:p w:rsidR="00554421" w:rsidRDefault="003B76F8" w:rsidP="00E84CCF">
    <w:pPr>
      <w:pStyle w:val="Footer"/>
      <w:jc w:val="right"/>
    </w:pPr>
    <w:r>
      <w:fldChar w:fldCharType="begin"/>
    </w:r>
    <w:r w:rsidR="00554421">
      <w:instrText xml:space="preserve"> PAGE   \* MERGEFORMAT </w:instrText>
    </w:r>
    <w:r>
      <w:fldChar w:fldCharType="separate"/>
    </w:r>
    <w:r w:rsidR="00653411">
      <w:rPr>
        <w:noProof/>
      </w:rPr>
      <w:t>8</w:t>
    </w:r>
    <w:r>
      <w:rPr>
        <w:noProof/>
      </w:rPr>
      <w:fldChar w:fldCharType="end"/>
    </w:r>
  </w:p>
  <w:p w:rsidR="00554421" w:rsidRPr="00BB5EAA" w:rsidRDefault="00554421" w:rsidP="00E84CCF">
    <w:pPr>
      <w:pStyle w:val="Footer"/>
      <w:ind w:right="360"/>
      <w:jc w:val="center"/>
    </w:pPr>
  </w:p>
  <w:p w:rsidR="00554421" w:rsidRDefault="005544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4" w:name="TITUS1FooterPrimary"/>
    <w:r>
      <w:rPr>
        <w:sz w:val="17"/>
      </w:rPr>
      <w:t> </w:t>
    </w:r>
    <w:bookmarkEnd w:id="4"/>
  </w:p>
  <w:p w:rsidR="00554421" w:rsidRDefault="003B76F8">
    <w:pPr>
      <w:pStyle w:val="Footer"/>
      <w:jc w:val="right"/>
    </w:pPr>
    <w:r>
      <w:fldChar w:fldCharType="begin"/>
    </w:r>
    <w:r w:rsidR="00554421">
      <w:instrText xml:space="preserve"> PAGE   \* MERGEFORMAT </w:instrText>
    </w:r>
    <w:r>
      <w:fldChar w:fldCharType="separate"/>
    </w:r>
    <w:r w:rsidR="00653411">
      <w:rPr>
        <w:noProof/>
      </w:rPr>
      <w:t>9</w:t>
    </w:r>
    <w:r>
      <w:rPr>
        <w:noProof/>
      </w:rPr>
      <w:fldChar w:fldCharType="end"/>
    </w:r>
  </w:p>
  <w:p w:rsidR="00554421" w:rsidRPr="00BB5EAA" w:rsidRDefault="00554421" w:rsidP="004C2D3A">
    <w:pPr>
      <w:pStyle w:val="Footer"/>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6" w:name="TITUS1FooterFirstPage"/>
    <w:r>
      <w:rPr>
        <w:sz w:val="17"/>
      </w:rPr>
      <w:t> </w:t>
    </w:r>
    <w:bookmarkEnd w:id="6"/>
  </w:p>
  <w:p w:rsidR="00554421" w:rsidRDefault="003B76F8" w:rsidP="00E84CCF">
    <w:pPr>
      <w:pStyle w:val="Footer"/>
      <w:jc w:val="right"/>
    </w:pPr>
    <w:r>
      <w:fldChar w:fldCharType="begin"/>
    </w:r>
    <w:r w:rsidR="00554421">
      <w:instrText xml:space="preserve"> PAGE   \* MERGEFORMAT </w:instrText>
    </w:r>
    <w:r>
      <w:fldChar w:fldCharType="separate"/>
    </w:r>
    <w:r w:rsidR="00653411">
      <w:rPr>
        <w:noProof/>
      </w:rPr>
      <w:t>1</w:t>
    </w:r>
    <w:r>
      <w:rPr>
        <w:noProof/>
      </w:rPr>
      <w:fldChar w:fldCharType="end"/>
    </w:r>
  </w:p>
  <w:p w:rsidR="00554421" w:rsidRPr="00BB5EAA" w:rsidRDefault="00554421" w:rsidP="00E84CCF">
    <w:pPr>
      <w:pStyle w:val="Footer"/>
      <w:ind w:right="360"/>
      <w:jc w:val="center"/>
    </w:pPr>
  </w:p>
  <w:p w:rsidR="00554421" w:rsidRDefault="0055442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9" w:name="TITUS2FooterEvenPages"/>
    <w:r>
      <w:rPr>
        <w:sz w:val="17"/>
      </w:rPr>
      <w:t> </w:t>
    </w:r>
    <w:bookmarkEnd w:id="9"/>
  </w:p>
  <w:p w:rsidR="00554421" w:rsidRDefault="00554421" w:rsidP="00E84CCF">
    <w:pPr>
      <w:pStyle w:val="Footer"/>
      <w:jc w:val="right"/>
    </w:pPr>
  </w:p>
  <w:p w:rsidR="00554421" w:rsidRDefault="003B76F8" w:rsidP="00E84CCF">
    <w:pPr>
      <w:pStyle w:val="Footer"/>
      <w:jc w:val="right"/>
    </w:pPr>
    <w:r>
      <w:fldChar w:fldCharType="begin"/>
    </w:r>
    <w:r w:rsidR="00554421">
      <w:instrText xml:space="preserve"> PAGE   \* MERGEFORMAT </w:instrText>
    </w:r>
    <w:r>
      <w:fldChar w:fldCharType="separate"/>
    </w:r>
    <w:r w:rsidR="00210C8E">
      <w:rPr>
        <w:noProof/>
      </w:rPr>
      <w:t>24</w:t>
    </w:r>
    <w:r>
      <w:rPr>
        <w:noProof/>
      </w:rPr>
      <w:fldChar w:fldCharType="end"/>
    </w:r>
  </w:p>
  <w:p w:rsidR="00554421" w:rsidRPr="00BB5EAA" w:rsidRDefault="00554421" w:rsidP="00E84CCF">
    <w:pPr>
      <w:pStyle w:val="Footer"/>
      <w:ind w:right="360"/>
      <w:jc w:val="center"/>
    </w:pPr>
  </w:p>
  <w:p w:rsidR="00554421" w:rsidRDefault="0055442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10" w:name="TITUS2FooterPrimary"/>
    <w:r>
      <w:rPr>
        <w:sz w:val="17"/>
      </w:rPr>
      <w:t> </w:t>
    </w:r>
    <w:bookmarkEnd w:id="10"/>
  </w:p>
  <w:p w:rsidR="00554421" w:rsidRDefault="00554421">
    <w:pPr>
      <w:pStyle w:val="Footer"/>
      <w:jc w:val="right"/>
    </w:pPr>
  </w:p>
  <w:p w:rsidR="00554421" w:rsidRDefault="003B76F8">
    <w:pPr>
      <w:pStyle w:val="Footer"/>
      <w:jc w:val="right"/>
    </w:pPr>
    <w:r>
      <w:fldChar w:fldCharType="begin"/>
    </w:r>
    <w:r w:rsidR="00554421">
      <w:instrText xml:space="preserve"> PAGE   \* MERGEFORMAT </w:instrText>
    </w:r>
    <w:r>
      <w:fldChar w:fldCharType="separate"/>
    </w:r>
    <w:r w:rsidR="00210C8E">
      <w:rPr>
        <w:noProof/>
      </w:rPr>
      <w:t>25</w:t>
    </w:r>
    <w:r>
      <w:rPr>
        <w:noProof/>
      </w:rPr>
      <w:fldChar w:fldCharType="end"/>
    </w:r>
  </w:p>
  <w:p w:rsidR="00554421" w:rsidRPr="00BB5EAA" w:rsidRDefault="00554421" w:rsidP="004C2D3A">
    <w:pPr>
      <w:pStyle w:val="Footer"/>
      <w:ind w:right="36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12" w:name="TITUS2FooterFirstPage"/>
    <w:r>
      <w:rPr>
        <w:sz w:val="17"/>
      </w:rPr>
      <w:t> </w:t>
    </w:r>
    <w:bookmarkEnd w:id="12"/>
  </w:p>
  <w:p w:rsidR="00554421" w:rsidRDefault="00554421" w:rsidP="00E84CCF">
    <w:pPr>
      <w:pStyle w:val="Footer"/>
      <w:jc w:val="right"/>
    </w:pPr>
  </w:p>
  <w:p w:rsidR="00554421" w:rsidRDefault="003B76F8" w:rsidP="00E84CCF">
    <w:pPr>
      <w:pStyle w:val="Footer"/>
      <w:jc w:val="right"/>
    </w:pPr>
    <w:r>
      <w:fldChar w:fldCharType="begin"/>
    </w:r>
    <w:r w:rsidR="00554421">
      <w:instrText xml:space="preserve"> PAGE   \* MERGEFORMAT </w:instrText>
    </w:r>
    <w:r>
      <w:fldChar w:fldCharType="separate"/>
    </w:r>
    <w:r w:rsidR="00653411">
      <w:rPr>
        <w:noProof/>
      </w:rPr>
      <w:t>10</w:t>
    </w:r>
    <w:r>
      <w:rPr>
        <w:noProof/>
      </w:rPr>
      <w:fldChar w:fldCharType="end"/>
    </w:r>
  </w:p>
  <w:p w:rsidR="00554421" w:rsidRPr="00BB5EAA" w:rsidRDefault="00554421" w:rsidP="00E84CCF">
    <w:pPr>
      <w:pStyle w:val="Footer"/>
      <w:ind w:right="360"/>
      <w:jc w:val="center"/>
    </w:pPr>
  </w:p>
  <w:p w:rsidR="00554421" w:rsidRDefault="00554421">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15" w:name="TITUS3FooterEvenPages"/>
    <w:r>
      <w:rPr>
        <w:sz w:val="17"/>
      </w:rPr>
      <w:t> </w:t>
    </w:r>
    <w:bookmarkEnd w:id="15"/>
  </w:p>
  <w:p w:rsidR="00554421" w:rsidRDefault="00554421" w:rsidP="00E84CCF">
    <w:pPr>
      <w:pStyle w:val="Footer"/>
      <w:jc w:val="right"/>
    </w:pPr>
  </w:p>
  <w:p w:rsidR="00554421" w:rsidRDefault="003B76F8" w:rsidP="00E84CCF">
    <w:pPr>
      <w:pStyle w:val="Footer"/>
      <w:jc w:val="right"/>
    </w:pPr>
    <w:r>
      <w:fldChar w:fldCharType="begin"/>
    </w:r>
    <w:r w:rsidR="00554421">
      <w:instrText xml:space="preserve"> PAGE   \* MERGEFORMAT </w:instrText>
    </w:r>
    <w:r>
      <w:fldChar w:fldCharType="separate"/>
    </w:r>
    <w:r w:rsidR="00062376">
      <w:rPr>
        <w:noProof/>
      </w:rPr>
      <w:t>32</w:t>
    </w:r>
    <w:r>
      <w:rPr>
        <w:noProof/>
      </w:rPr>
      <w:fldChar w:fldCharType="end"/>
    </w:r>
  </w:p>
  <w:p w:rsidR="00554421" w:rsidRPr="00BB5EAA" w:rsidRDefault="00554421" w:rsidP="00E84CCF">
    <w:pPr>
      <w:pStyle w:val="Footer"/>
      <w:ind w:right="360"/>
      <w:jc w:val="center"/>
    </w:pPr>
  </w:p>
  <w:p w:rsidR="00554421" w:rsidRDefault="00554421">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16" w:name="TITUS3FooterPrimary"/>
    <w:r>
      <w:rPr>
        <w:sz w:val="17"/>
      </w:rPr>
      <w:t> </w:t>
    </w:r>
    <w:bookmarkEnd w:id="16"/>
  </w:p>
  <w:p w:rsidR="00554421" w:rsidRDefault="00554421">
    <w:pPr>
      <w:pStyle w:val="Footer"/>
      <w:jc w:val="right"/>
    </w:pPr>
  </w:p>
  <w:p w:rsidR="00554421" w:rsidRDefault="003B76F8">
    <w:pPr>
      <w:pStyle w:val="Footer"/>
      <w:jc w:val="right"/>
    </w:pPr>
    <w:r>
      <w:fldChar w:fldCharType="begin"/>
    </w:r>
    <w:r w:rsidR="00554421">
      <w:instrText xml:space="preserve"> PAGE   \* MERGEFORMAT </w:instrText>
    </w:r>
    <w:r>
      <w:fldChar w:fldCharType="separate"/>
    </w:r>
    <w:r w:rsidR="00062376">
      <w:rPr>
        <w:noProof/>
      </w:rPr>
      <w:t>31</w:t>
    </w:r>
    <w:r>
      <w:rPr>
        <w:noProof/>
      </w:rPr>
      <w:fldChar w:fldCharType="end"/>
    </w:r>
  </w:p>
  <w:p w:rsidR="00554421" w:rsidRPr="00BB5EAA" w:rsidRDefault="00554421" w:rsidP="004C2D3A">
    <w:pPr>
      <w:pStyle w:val="Footer"/>
      <w:ind w:right="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18" w:name="TITUS3FooterFirstPage"/>
    <w:r>
      <w:rPr>
        <w:sz w:val="17"/>
      </w:rPr>
      <w:t> </w:t>
    </w:r>
    <w:bookmarkEnd w:id="18"/>
  </w:p>
  <w:p w:rsidR="00554421" w:rsidRDefault="00554421" w:rsidP="00E84CCF">
    <w:pPr>
      <w:pStyle w:val="Footer"/>
      <w:jc w:val="right"/>
    </w:pPr>
  </w:p>
  <w:p w:rsidR="00554421" w:rsidRDefault="003B76F8" w:rsidP="00E84CCF">
    <w:pPr>
      <w:pStyle w:val="Footer"/>
      <w:jc w:val="right"/>
    </w:pPr>
    <w:r>
      <w:fldChar w:fldCharType="begin"/>
    </w:r>
    <w:r w:rsidR="00554421">
      <w:instrText xml:space="preserve"> PAGE   \* MERGEFORMAT </w:instrText>
    </w:r>
    <w:r>
      <w:fldChar w:fldCharType="separate"/>
    </w:r>
    <w:r w:rsidR="00210C8E">
      <w:rPr>
        <w:noProof/>
      </w:rPr>
      <w:t>26</w:t>
    </w:r>
    <w:r>
      <w:rPr>
        <w:noProof/>
      </w:rPr>
      <w:fldChar w:fldCharType="end"/>
    </w:r>
  </w:p>
  <w:p w:rsidR="00554421" w:rsidRPr="00BB5EAA" w:rsidRDefault="00554421" w:rsidP="00E84CCF">
    <w:pPr>
      <w:pStyle w:val="Footer"/>
      <w:ind w:right="360"/>
      <w:jc w:val="center"/>
    </w:pPr>
  </w:p>
  <w:p w:rsidR="00554421" w:rsidRDefault="00554421">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21" w:name="TITUS4FooterEvenPages"/>
    <w:r>
      <w:rPr>
        <w:sz w:val="17"/>
      </w:rPr>
      <w:t> </w:t>
    </w:r>
    <w:bookmarkEnd w:id="21"/>
  </w:p>
  <w:p w:rsidR="00554421" w:rsidRDefault="00554421" w:rsidP="00E84CCF">
    <w:pPr>
      <w:pStyle w:val="Footer"/>
      <w:jc w:val="right"/>
    </w:pPr>
  </w:p>
  <w:p w:rsidR="00554421" w:rsidRDefault="003B76F8" w:rsidP="00E84CCF">
    <w:pPr>
      <w:pStyle w:val="Footer"/>
      <w:jc w:val="right"/>
    </w:pPr>
    <w:r>
      <w:fldChar w:fldCharType="begin"/>
    </w:r>
    <w:r w:rsidR="00554421">
      <w:instrText xml:space="preserve"> PAGE   \* MERGEFORMAT </w:instrText>
    </w:r>
    <w:r>
      <w:fldChar w:fldCharType="separate"/>
    </w:r>
    <w:r w:rsidR="00554421">
      <w:rPr>
        <w:noProof/>
      </w:rPr>
      <w:t>14</w:t>
    </w:r>
    <w:r>
      <w:rPr>
        <w:noProof/>
      </w:rPr>
      <w:fldChar w:fldCharType="end"/>
    </w:r>
  </w:p>
  <w:p w:rsidR="00554421" w:rsidRPr="00BB5EAA" w:rsidRDefault="00554421" w:rsidP="00E84CCF">
    <w:pPr>
      <w:pStyle w:val="Footer"/>
      <w:ind w:right="360"/>
      <w:jc w:val="center"/>
    </w:pPr>
  </w:p>
  <w:p w:rsidR="00554421" w:rsidRDefault="00554421">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22" w:name="TITUS4FooterPrimary"/>
    <w:r>
      <w:rPr>
        <w:sz w:val="17"/>
      </w:rPr>
      <w:t> </w:t>
    </w:r>
    <w:bookmarkEnd w:id="22"/>
  </w:p>
  <w:p w:rsidR="00554421" w:rsidRDefault="00554421">
    <w:pPr>
      <w:pStyle w:val="Footer"/>
      <w:jc w:val="right"/>
    </w:pPr>
  </w:p>
  <w:p w:rsidR="00554421" w:rsidRDefault="003B76F8">
    <w:pPr>
      <w:pStyle w:val="Footer"/>
      <w:jc w:val="right"/>
    </w:pPr>
    <w:r>
      <w:fldChar w:fldCharType="begin"/>
    </w:r>
    <w:r w:rsidR="00554421">
      <w:instrText xml:space="preserve"> PAGE   \* MERGEFORMAT </w:instrText>
    </w:r>
    <w:r>
      <w:fldChar w:fldCharType="separate"/>
    </w:r>
    <w:r w:rsidR="00554421">
      <w:rPr>
        <w:noProof/>
      </w:rPr>
      <w:t>11</w:t>
    </w:r>
    <w:r>
      <w:rPr>
        <w:noProof/>
      </w:rPr>
      <w:fldChar w:fldCharType="end"/>
    </w:r>
  </w:p>
  <w:p w:rsidR="00554421" w:rsidRPr="00BB5EAA" w:rsidRDefault="00554421" w:rsidP="004C2D3A">
    <w:pPr>
      <w:pStyle w:val="Footer"/>
      <w:ind w:right="360"/>
      <w:jc w:val="cen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Footer"/>
      <w:rPr>
        <w:sz w:val="17"/>
      </w:rPr>
    </w:pPr>
    <w:bookmarkStart w:id="24" w:name="TITUS4FooterFirstPage"/>
    <w:r>
      <w:rPr>
        <w:sz w:val="17"/>
      </w:rPr>
      <w:t> </w:t>
    </w:r>
    <w:bookmarkEnd w:id="24"/>
  </w:p>
  <w:p w:rsidR="00554421" w:rsidRDefault="00554421" w:rsidP="00E84CCF">
    <w:pPr>
      <w:pStyle w:val="Footer"/>
      <w:jc w:val="right"/>
    </w:pPr>
  </w:p>
  <w:p w:rsidR="00554421" w:rsidRDefault="003B76F8" w:rsidP="00E84CCF">
    <w:pPr>
      <w:pStyle w:val="Footer"/>
      <w:jc w:val="right"/>
    </w:pPr>
    <w:r>
      <w:fldChar w:fldCharType="begin"/>
    </w:r>
    <w:r w:rsidR="00554421">
      <w:instrText xml:space="preserve"> PAGE   \* MERGEFORMAT </w:instrText>
    </w:r>
    <w:r>
      <w:fldChar w:fldCharType="separate"/>
    </w:r>
    <w:r w:rsidR="00062376">
      <w:rPr>
        <w:noProof/>
      </w:rPr>
      <w:t>33</w:t>
    </w:r>
    <w:r>
      <w:rPr>
        <w:noProof/>
      </w:rPr>
      <w:fldChar w:fldCharType="end"/>
    </w:r>
  </w:p>
  <w:p w:rsidR="00554421" w:rsidRPr="00BB5EAA" w:rsidRDefault="00554421" w:rsidP="00E84CCF">
    <w:pPr>
      <w:pStyle w:val="Footer"/>
      <w:ind w:right="360"/>
      <w:jc w:val="center"/>
    </w:pPr>
  </w:p>
  <w:p w:rsidR="00554421" w:rsidRDefault="005544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510C" w:rsidRDefault="0033510C">
      <w:r>
        <w:separator/>
      </w:r>
    </w:p>
  </w:footnote>
  <w:footnote w:type="continuationSeparator" w:id="1">
    <w:p w:rsidR="0033510C" w:rsidRDefault="003351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1" w:name="TITUS1HeaderEvenPages"/>
    <w:r>
      <w:rPr>
        <w:sz w:val="17"/>
      </w:rPr>
      <w:t> </w:t>
    </w:r>
    <w:bookmarkEnd w:id="1"/>
  </w:p>
  <w:p w:rsidR="00554421" w:rsidRDefault="00554421" w:rsidP="00613F0B">
    <w:pPr>
      <w:pStyle w:val="Header"/>
    </w:pPr>
  </w:p>
  <w:p w:rsidR="00554421" w:rsidRDefault="0055442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2" w:name="TITUS1HeaderPrimary"/>
    <w:r>
      <w:rPr>
        <w:sz w:val="17"/>
      </w:rPr>
      <w:t> </w:t>
    </w:r>
    <w:bookmarkEnd w:id="2"/>
  </w:p>
  <w:p w:rsidR="00554421" w:rsidRDefault="0055442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5" w:name="TITUS1HeaderFirstPage"/>
    <w:r>
      <w:rPr>
        <w:sz w:val="17"/>
      </w:rPr>
      <w:t> </w:t>
    </w:r>
    <w:bookmarkEnd w:id="5"/>
  </w:p>
  <w:p w:rsidR="00554421" w:rsidRDefault="0055442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7" w:name="TITUS2HeaderEvenPages"/>
    <w:r>
      <w:rPr>
        <w:sz w:val="17"/>
      </w:rPr>
      <w:t> </w:t>
    </w:r>
    <w:bookmarkEnd w:id="7"/>
  </w:p>
  <w:p w:rsidR="00554421" w:rsidRDefault="00554421" w:rsidP="00E84CCF">
    <w:pPr>
      <w:pStyle w:val="Header"/>
    </w:pPr>
  </w:p>
  <w:p w:rsidR="00554421" w:rsidRDefault="0055442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8" w:name="TITUS2HeaderPrimary"/>
    <w:r>
      <w:rPr>
        <w:sz w:val="17"/>
      </w:rPr>
      <w:t> </w:t>
    </w:r>
    <w:bookmarkEnd w:id="8"/>
  </w:p>
  <w:p w:rsidR="00554421" w:rsidRDefault="00554421">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11" w:name="TITUS2HeaderFirstPage"/>
    <w:r>
      <w:rPr>
        <w:sz w:val="17"/>
      </w:rPr>
      <w:t> </w:t>
    </w:r>
    <w:bookmarkEnd w:id="11"/>
  </w:p>
  <w:p w:rsidR="00554421" w:rsidRDefault="00554421" w:rsidP="00E84CCF">
    <w:pPr>
      <w:pStyle w:val="Header"/>
    </w:pPr>
  </w:p>
  <w:p w:rsidR="00554421" w:rsidRDefault="00554421">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13" w:name="TITUS3HeaderEvenPages"/>
    <w:r>
      <w:rPr>
        <w:sz w:val="17"/>
      </w:rPr>
      <w:t> </w:t>
    </w:r>
    <w:bookmarkEnd w:id="13"/>
  </w:p>
  <w:p w:rsidR="00554421" w:rsidRDefault="00554421" w:rsidP="00E84CCF">
    <w:pPr>
      <w:pStyle w:val="Header"/>
    </w:pPr>
  </w:p>
  <w:p w:rsidR="00554421" w:rsidRDefault="00554421">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14" w:name="TITUS3HeaderPrimary"/>
    <w:r>
      <w:rPr>
        <w:sz w:val="17"/>
      </w:rPr>
      <w:t> </w:t>
    </w:r>
    <w:bookmarkEnd w:id="14"/>
  </w:p>
  <w:p w:rsidR="00554421" w:rsidRDefault="00554421">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17" w:name="TITUS3HeaderFirstPage"/>
    <w:r>
      <w:rPr>
        <w:sz w:val="17"/>
      </w:rPr>
      <w:t> </w:t>
    </w:r>
    <w:bookmarkEnd w:id="17"/>
  </w:p>
  <w:p w:rsidR="00554421" w:rsidRDefault="00554421" w:rsidP="00E84CCF">
    <w:pPr>
      <w:pStyle w:val="Header"/>
    </w:pPr>
  </w:p>
  <w:p w:rsidR="00554421" w:rsidRDefault="00554421">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19" w:name="TITUS4HeaderEvenPages"/>
    <w:r>
      <w:rPr>
        <w:sz w:val="17"/>
      </w:rPr>
      <w:t> </w:t>
    </w:r>
    <w:bookmarkEnd w:id="19"/>
  </w:p>
  <w:p w:rsidR="00554421" w:rsidRDefault="00554421" w:rsidP="00E84CCF">
    <w:pPr>
      <w:pStyle w:val="Header"/>
    </w:pPr>
  </w:p>
  <w:p w:rsidR="00554421" w:rsidRDefault="00554421">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20" w:name="TITUS4HeaderPrimary"/>
    <w:r>
      <w:rPr>
        <w:sz w:val="17"/>
      </w:rPr>
      <w:t> </w:t>
    </w:r>
    <w:bookmarkEnd w:id="20"/>
  </w:p>
  <w:p w:rsidR="00554421" w:rsidRDefault="00554421">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21" w:rsidRDefault="00950532" w:rsidP="00950532">
    <w:pPr>
      <w:pStyle w:val="Header"/>
      <w:rPr>
        <w:sz w:val="17"/>
      </w:rPr>
    </w:pPr>
    <w:bookmarkStart w:id="23" w:name="TITUS4HeaderFirstPage"/>
    <w:r>
      <w:rPr>
        <w:sz w:val="17"/>
      </w:rPr>
      <w:t> </w:t>
    </w:r>
    <w:bookmarkEnd w:id="23"/>
  </w:p>
  <w:p w:rsidR="00554421" w:rsidRDefault="00554421" w:rsidP="00E84CCF">
    <w:pPr>
      <w:pStyle w:val="Header"/>
    </w:pPr>
  </w:p>
  <w:p w:rsidR="00554421" w:rsidRDefault="0055442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6421327"/>
    <w:multiLevelType w:val="hybridMultilevel"/>
    <w:tmpl w:val="3B6C0C0E"/>
    <w:lvl w:ilvl="0" w:tplc="2FC2B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8"/>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4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doNotUseHTMLParagraphAutoSpacing/>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376"/>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414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49DB"/>
    <w:rsid w:val="001A59BB"/>
    <w:rsid w:val="001A6A51"/>
    <w:rsid w:val="001A79C4"/>
    <w:rsid w:val="001B331A"/>
    <w:rsid w:val="001C0C77"/>
    <w:rsid w:val="001C0E74"/>
    <w:rsid w:val="001D229F"/>
    <w:rsid w:val="001F1A01"/>
    <w:rsid w:val="001F4552"/>
    <w:rsid w:val="002019EB"/>
    <w:rsid w:val="002030F2"/>
    <w:rsid w:val="00205051"/>
    <w:rsid w:val="00206319"/>
    <w:rsid w:val="0020640D"/>
    <w:rsid w:val="00210C8E"/>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45AF"/>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46FD"/>
    <w:rsid w:val="002E7017"/>
    <w:rsid w:val="002F4F6E"/>
    <w:rsid w:val="003015C3"/>
    <w:rsid w:val="0030C684"/>
    <w:rsid w:val="0031350A"/>
    <w:rsid w:val="00316815"/>
    <w:rsid w:val="003168CA"/>
    <w:rsid w:val="00321255"/>
    <w:rsid w:val="0032230D"/>
    <w:rsid w:val="00322A0B"/>
    <w:rsid w:val="0033510C"/>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B76F8"/>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4AA0"/>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4421"/>
    <w:rsid w:val="00557D77"/>
    <w:rsid w:val="00562EAA"/>
    <w:rsid w:val="00563B58"/>
    <w:rsid w:val="005640C4"/>
    <w:rsid w:val="0056684C"/>
    <w:rsid w:val="00574A0C"/>
    <w:rsid w:val="00575A8F"/>
    <w:rsid w:val="00576E4C"/>
    <w:rsid w:val="0057780F"/>
    <w:rsid w:val="00581E0A"/>
    <w:rsid w:val="00586D89"/>
    <w:rsid w:val="005916B8"/>
    <w:rsid w:val="005A0F12"/>
    <w:rsid w:val="005A1B4C"/>
    <w:rsid w:val="005A545C"/>
    <w:rsid w:val="005C1567"/>
    <w:rsid w:val="005C6CE5"/>
    <w:rsid w:val="005C6E3A"/>
    <w:rsid w:val="005D3F07"/>
    <w:rsid w:val="005D6686"/>
    <w:rsid w:val="005E13EA"/>
    <w:rsid w:val="00606E27"/>
    <w:rsid w:val="006108C9"/>
    <w:rsid w:val="00613F0B"/>
    <w:rsid w:val="00616D7F"/>
    <w:rsid w:val="0062158D"/>
    <w:rsid w:val="00630F39"/>
    <w:rsid w:val="006326D1"/>
    <w:rsid w:val="00632E0A"/>
    <w:rsid w:val="00633165"/>
    <w:rsid w:val="0064176F"/>
    <w:rsid w:val="006447DE"/>
    <w:rsid w:val="0065276E"/>
    <w:rsid w:val="00653411"/>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3687"/>
    <w:rsid w:val="007872F2"/>
    <w:rsid w:val="007908E0"/>
    <w:rsid w:val="00792181"/>
    <w:rsid w:val="00793EB3"/>
    <w:rsid w:val="00794205"/>
    <w:rsid w:val="007A1F6A"/>
    <w:rsid w:val="007B0DE3"/>
    <w:rsid w:val="007B491F"/>
    <w:rsid w:val="007B4C42"/>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7925"/>
    <w:rsid w:val="00880539"/>
    <w:rsid w:val="008859E8"/>
    <w:rsid w:val="00886E65"/>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0532"/>
    <w:rsid w:val="009544C0"/>
    <w:rsid w:val="00954FA4"/>
    <w:rsid w:val="00956AE9"/>
    <w:rsid w:val="00964CC6"/>
    <w:rsid w:val="00991FDA"/>
    <w:rsid w:val="009927A1"/>
    <w:rsid w:val="009A5F3B"/>
    <w:rsid w:val="009B0B61"/>
    <w:rsid w:val="009B28C0"/>
    <w:rsid w:val="009B7136"/>
    <w:rsid w:val="009B7806"/>
    <w:rsid w:val="009C3AC2"/>
    <w:rsid w:val="009D0778"/>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5384"/>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230A"/>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648E"/>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54124"/>
    <w:rsid w:val="00D607EF"/>
    <w:rsid w:val="00D60F88"/>
    <w:rsid w:val="00D625E7"/>
    <w:rsid w:val="00D646BD"/>
    <w:rsid w:val="00D66C54"/>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84CCF"/>
    <w:rsid w:val="00E9107A"/>
    <w:rsid w:val="00E91F62"/>
    <w:rsid w:val="00E929FD"/>
    <w:rsid w:val="00E93240"/>
    <w:rsid w:val="00E9479B"/>
    <w:rsid w:val="00EA10DA"/>
    <w:rsid w:val="00EA154E"/>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rsid w:val="003B76F8"/>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3B76F8"/>
    <w:pPr>
      <w:tabs>
        <w:tab w:val="center" w:pos="4320"/>
        <w:tab w:val="right" w:pos="8640"/>
      </w:tabs>
    </w:pPr>
  </w:style>
  <w:style w:type="paragraph" w:styleId="Footer">
    <w:name w:val="footer"/>
    <w:basedOn w:val="Normal"/>
    <w:link w:val="FooterChar"/>
    <w:uiPriority w:val="99"/>
    <w:rsid w:val="003B76F8"/>
    <w:pPr>
      <w:tabs>
        <w:tab w:val="center" w:pos="4320"/>
        <w:tab w:val="right" w:pos="8640"/>
      </w:tabs>
    </w:pPr>
  </w:style>
  <w:style w:type="character" w:styleId="PageNumber">
    <w:name w:val="page number"/>
    <w:semiHidden/>
    <w:rsid w:val="003B76F8"/>
  </w:style>
  <w:style w:type="paragraph" w:styleId="BodyText">
    <w:name w:val="Body Text"/>
    <w:basedOn w:val="Normal"/>
    <w:semiHidden/>
    <w:rsid w:val="003B76F8"/>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Quote1">
    <w:name w:val="Quote1"/>
    <w:basedOn w:val="Normal"/>
    <w:rsid w:val="00E84CC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E84CCF"/>
  </w:style>
  <w:style w:type="character" w:styleId="Strong">
    <w:name w:val="Strong"/>
    <w:basedOn w:val="DefaultParagraphFont"/>
    <w:uiPriority w:val="22"/>
    <w:qFormat/>
    <w:rsid w:val="00613F0B"/>
    <w:rPr>
      <w:b/>
      <w:bCs/>
    </w:rPr>
  </w:style>
</w:styles>
</file>

<file path=word/webSettings.xml><?xml version="1.0" encoding="utf-8"?>
<w:webSettings xmlns:r="http://schemas.openxmlformats.org/officeDocument/2006/relationships" xmlns:w="http://schemas.openxmlformats.org/wordprocessingml/2006/main">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ow2become.com/blog/new-police-core-competencies/" TargetMode="Externa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researchgate.net/publication/305217497_Reflections_about_experiences_of_compassionate_care_from_award_winning_undergraduate_nurses_-_What_so_what_now_what" TargetMode="Externa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70382D-47C5-4BF5-92AB-32641D8FA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11325</Words>
  <Characters>64554</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user</cp:lastModifiedBy>
  <cp:revision>3</cp:revision>
  <cp:lastPrinted>2019-08-13T11:47:00Z</cp:lastPrinted>
  <dcterms:created xsi:type="dcterms:W3CDTF">2021-10-08T08:57:00Z</dcterms:created>
  <dcterms:modified xsi:type="dcterms:W3CDTF">2021-10-08T08:58:00Z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35af4347-2bab-42a1-a99c-25434959bda2</vt:lpwstr>
  </property>
  <property fmtid="{D5CDD505-2E9C-101B-9397-08002B2CF9AE}" pid="4" name="Classification">
    <vt:lpwstr>OFFICIAL</vt:lpwstr>
  </property>
  <property fmtid="{D5CDD505-2E9C-101B-9397-08002B2CF9AE}" pid="5" name="Visibility">
    <vt:lpwstr>NOT VISIBLE</vt:lpwstr>
  </property>
</Properties>
</file>