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133FCF" w14:textId="3383C3FD" w:rsidR="00FF5E00" w:rsidRDefault="00FF5E00" w:rsidP="00AE6407">
      <w:pPr>
        <w:rPr>
          <w:sz w:val="32"/>
          <w:szCs w:val="32"/>
        </w:rPr>
      </w:pPr>
    </w:p>
    <w:tbl>
      <w:tblPr>
        <w:tblW w:w="9369"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3123"/>
        <w:gridCol w:w="3123"/>
        <w:gridCol w:w="3123"/>
      </w:tblGrid>
      <w:tr w:rsidR="00FF5E00" w14:paraId="3BA71E64" w14:textId="77777777" w:rsidTr="009470B9">
        <w:trPr>
          <w:trHeight w:val="1283"/>
        </w:trPr>
        <w:tc>
          <w:tcPr>
            <w:tcW w:w="3123"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28CE4D33" w14:textId="77777777" w:rsidR="00FF5E00" w:rsidRDefault="00FF5E00" w:rsidP="000138E1"/>
        </w:tc>
        <w:tc>
          <w:tcPr>
            <w:tcW w:w="3123"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0D7470B3" w14:textId="77777777" w:rsidR="00FF5E00" w:rsidRDefault="00FF5E00" w:rsidP="000138E1">
            <w:pPr>
              <w:tabs>
                <w:tab w:val="left" w:pos="1440"/>
                <w:tab w:val="left" w:pos="2880"/>
              </w:tabs>
              <w:suppressAutoHyphens/>
              <w:outlineLvl w:val="0"/>
            </w:pPr>
            <w:proofErr w:type="spellStart"/>
            <w:r>
              <w:rPr>
                <w:rFonts w:ascii="Calibri" w:eastAsia="Arial Unicode MS" w:hAnsi="Calibri" w:cs="Arial Unicode MS"/>
                <w:color w:val="000000"/>
                <w:sz w:val="24"/>
                <w:szCs w:val="24"/>
                <w14:textOutline w14:w="12700" w14:cap="flat" w14:cmpd="sng" w14:algn="ctr">
                  <w14:noFill/>
                  <w14:prstDash w14:val="solid"/>
                  <w14:miter w14:lim="400000"/>
                </w14:textOutline>
              </w:rPr>
              <w:t>Targed</w:t>
            </w:r>
            <w:proofErr w:type="spellEnd"/>
            <w:r>
              <w:rPr>
                <w:rFonts w:ascii="Calibri" w:eastAsia="Arial Unicode MS" w:hAnsi="Calibri" w:cs="Arial Unicode MS"/>
                <w:color w:val="000000"/>
                <w:sz w:val="24"/>
                <w:szCs w:val="24"/>
                <w14:textOutline w14:w="12700" w14:cap="flat" w14:cmpd="sng" w14:algn="ctr">
                  <w14:noFill/>
                  <w14:prstDash w14:val="solid"/>
                  <w14:miter w14:lim="400000"/>
                </w14:textOutline>
              </w:rPr>
              <w:t>/Target</w:t>
            </w:r>
          </w:p>
        </w:tc>
        <w:tc>
          <w:tcPr>
            <w:tcW w:w="3123"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710DDB68" w14:textId="77777777" w:rsidR="00FF5E00" w:rsidRDefault="00FF5E00" w:rsidP="000138E1">
            <w:pPr>
              <w:tabs>
                <w:tab w:val="left" w:pos="1440"/>
                <w:tab w:val="left" w:pos="2880"/>
              </w:tabs>
              <w:suppressAutoHyphens/>
              <w:outlineLvl w:val="0"/>
            </w:pPr>
            <w:r>
              <w:rPr>
                <w:rFonts w:ascii="Calibri" w:eastAsia="Arial Unicode MS" w:hAnsi="Calibri" w:cs="Arial Unicode MS"/>
                <w:color w:val="000000"/>
                <w:sz w:val="24"/>
                <w:szCs w:val="24"/>
                <w14:textOutline w14:w="12700" w14:cap="flat" w14:cmpd="sng" w14:algn="ctr">
                  <w14:noFill/>
                  <w14:prstDash w14:val="solid"/>
                  <w14:miter w14:lim="400000"/>
                </w14:textOutline>
              </w:rPr>
              <w:t>What I have done in this assignment….</w:t>
            </w:r>
          </w:p>
        </w:tc>
      </w:tr>
      <w:tr w:rsidR="00FF5E00" w14:paraId="0D2D2C2B" w14:textId="77777777" w:rsidTr="009470B9">
        <w:trPr>
          <w:trHeight w:val="496"/>
        </w:trPr>
        <w:tc>
          <w:tcPr>
            <w:tcW w:w="3123" w:type="dxa"/>
            <w:tcBorders>
              <w:top w:val="single" w:sz="8" w:space="0" w:color="FFFFFF"/>
              <w:left w:val="single" w:sz="8" w:space="0" w:color="FFFFFF"/>
              <w:bottom w:val="single" w:sz="8" w:space="0" w:color="FFFFFF"/>
              <w:right w:val="single" w:sz="8" w:space="0" w:color="FFFFFF"/>
            </w:tcBorders>
            <w:shd w:val="clear" w:color="auto" w:fill="E7EAF4"/>
            <w:tcMar>
              <w:top w:w="0" w:type="dxa"/>
              <w:left w:w="0" w:type="dxa"/>
              <w:bottom w:w="0" w:type="dxa"/>
              <w:right w:w="0" w:type="dxa"/>
            </w:tcMar>
          </w:tcPr>
          <w:p w14:paraId="1545B4AD" w14:textId="77777777" w:rsidR="00FF5E00" w:rsidRDefault="00FF5E00" w:rsidP="000138E1">
            <w:pPr>
              <w:tabs>
                <w:tab w:val="left" w:pos="1440"/>
                <w:tab w:val="left" w:pos="2880"/>
              </w:tabs>
              <w:suppressAutoHyphens/>
              <w:outlineLvl w:val="0"/>
            </w:pPr>
            <w:proofErr w:type="spellStart"/>
            <w:r>
              <w:rPr>
                <w:rFonts w:ascii="Calibri" w:eastAsia="Arial Unicode MS" w:hAnsi="Calibri" w:cs="Arial Unicode MS"/>
                <w:color w:val="000000"/>
                <w:sz w:val="28"/>
                <w:szCs w:val="28"/>
                <w14:textOutline w14:w="12700" w14:cap="flat" w14:cmpd="sng" w14:algn="ctr">
                  <w14:noFill/>
                  <w14:prstDash w14:val="solid"/>
                  <w14:miter w14:lim="400000"/>
                </w14:textOutline>
              </w:rPr>
              <w:t>Targed</w:t>
            </w:r>
            <w:proofErr w:type="spellEnd"/>
            <w:r>
              <w:rPr>
                <w:rFonts w:ascii="Calibri" w:eastAsia="Arial Unicode MS" w:hAnsi="Calibri" w:cs="Arial Unicode MS"/>
                <w:color w:val="000000"/>
                <w:sz w:val="28"/>
                <w:szCs w:val="28"/>
                <w14:textOutline w14:w="12700" w14:cap="flat" w14:cmpd="sng" w14:algn="ctr">
                  <w14:noFill/>
                  <w14:prstDash w14:val="solid"/>
                  <w14:miter w14:lim="400000"/>
                </w14:textOutline>
              </w:rPr>
              <w:t>/Target 1</w:t>
            </w:r>
          </w:p>
        </w:tc>
        <w:tc>
          <w:tcPr>
            <w:tcW w:w="3123" w:type="dxa"/>
            <w:tcBorders>
              <w:top w:val="single" w:sz="8" w:space="0" w:color="FFFFFF"/>
              <w:left w:val="single" w:sz="8" w:space="0" w:color="FFFFFF"/>
              <w:bottom w:val="single" w:sz="8" w:space="0" w:color="FFFFFF"/>
              <w:right w:val="single" w:sz="8" w:space="0" w:color="FFFFFF"/>
            </w:tcBorders>
            <w:shd w:val="clear" w:color="auto" w:fill="E7EAF4"/>
            <w:tcMar>
              <w:top w:w="0" w:type="dxa"/>
              <w:left w:w="0" w:type="dxa"/>
              <w:bottom w:w="0" w:type="dxa"/>
              <w:right w:w="0" w:type="dxa"/>
            </w:tcMar>
          </w:tcPr>
          <w:p w14:paraId="2E311C3A" w14:textId="18CFBFF0" w:rsidR="00FF5E00" w:rsidRDefault="00425C44" w:rsidP="000138E1">
            <w:r>
              <w:t>Read a mixture of professional and academic literature</w:t>
            </w:r>
          </w:p>
        </w:tc>
        <w:tc>
          <w:tcPr>
            <w:tcW w:w="3123" w:type="dxa"/>
            <w:tcBorders>
              <w:top w:val="single" w:sz="8" w:space="0" w:color="FFFFFF"/>
              <w:left w:val="single" w:sz="8" w:space="0" w:color="FFFFFF"/>
              <w:bottom w:val="single" w:sz="8" w:space="0" w:color="FFFFFF"/>
              <w:right w:val="single" w:sz="8" w:space="0" w:color="FFFFFF"/>
            </w:tcBorders>
            <w:shd w:val="clear" w:color="auto" w:fill="E7EAF4"/>
            <w:tcMar>
              <w:top w:w="0" w:type="dxa"/>
              <w:left w:w="0" w:type="dxa"/>
              <w:bottom w:w="0" w:type="dxa"/>
              <w:right w:w="0" w:type="dxa"/>
            </w:tcMar>
          </w:tcPr>
          <w:p w14:paraId="2D14AC92" w14:textId="6B956A48" w:rsidR="00FF5E00" w:rsidRDefault="00E8161A" w:rsidP="000138E1">
            <w:r>
              <w:t>Engaged with a variety of literature- especially Welsh Curriculum documents.</w:t>
            </w:r>
          </w:p>
        </w:tc>
      </w:tr>
      <w:tr w:rsidR="00FF5E00" w14:paraId="441A559F" w14:textId="77777777" w:rsidTr="009470B9">
        <w:trPr>
          <w:trHeight w:val="496"/>
        </w:trPr>
        <w:tc>
          <w:tcPr>
            <w:tcW w:w="3123"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190419E8" w14:textId="77777777" w:rsidR="00FF5E00" w:rsidRDefault="00FF5E00" w:rsidP="000138E1">
            <w:pPr>
              <w:tabs>
                <w:tab w:val="left" w:pos="1440"/>
                <w:tab w:val="left" w:pos="2880"/>
              </w:tabs>
              <w:suppressAutoHyphens/>
              <w:outlineLvl w:val="0"/>
            </w:pPr>
            <w:proofErr w:type="spellStart"/>
            <w:r>
              <w:rPr>
                <w:rFonts w:ascii="Calibri" w:eastAsia="Arial Unicode MS" w:hAnsi="Calibri" w:cs="Arial Unicode MS"/>
                <w:color w:val="000000"/>
                <w:sz w:val="28"/>
                <w:szCs w:val="28"/>
                <w14:textOutline w14:w="12700" w14:cap="flat" w14:cmpd="sng" w14:algn="ctr">
                  <w14:noFill/>
                  <w14:prstDash w14:val="solid"/>
                  <w14:miter w14:lim="400000"/>
                </w14:textOutline>
              </w:rPr>
              <w:t>Targed</w:t>
            </w:r>
            <w:proofErr w:type="spellEnd"/>
            <w:r>
              <w:rPr>
                <w:rFonts w:ascii="Calibri" w:eastAsia="Arial Unicode MS" w:hAnsi="Calibri" w:cs="Arial Unicode MS"/>
                <w:color w:val="000000"/>
                <w:sz w:val="28"/>
                <w:szCs w:val="28"/>
                <w14:textOutline w14:w="12700" w14:cap="flat" w14:cmpd="sng" w14:algn="ctr">
                  <w14:noFill/>
                  <w14:prstDash w14:val="solid"/>
                  <w14:miter w14:lim="400000"/>
                </w14:textOutline>
              </w:rPr>
              <w:t>/Target 2</w:t>
            </w:r>
          </w:p>
        </w:tc>
        <w:tc>
          <w:tcPr>
            <w:tcW w:w="3123"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4D629A2B" w14:textId="319A5614" w:rsidR="00FF5E00" w:rsidRDefault="00425C44" w:rsidP="000138E1">
            <w:r>
              <w:t>Proofread all written expression and references with care.</w:t>
            </w:r>
          </w:p>
        </w:tc>
        <w:tc>
          <w:tcPr>
            <w:tcW w:w="3123"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5AC148FF" w14:textId="2F474B7F" w:rsidR="00FF5E00" w:rsidRDefault="00E8161A" w:rsidP="000138E1">
            <w:r>
              <w:t>Read work thoroughly.</w:t>
            </w:r>
          </w:p>
        </w:tc>
      </w:tr>
      <w:tr w:rsidR="00FF5E00" w14:paraId="151CC2D7" w14:textId="77777777" w:rsidTr="009470B9">
        <w:trPr>
          <w:trHeight w:val="496"/>
        </w:trPr>
        <w:tc>
          <w:tcPr>
            <w:tcW w:w="3123" w:type="dxa"/>
            <w:tcBorders>
              <w:top w:val="single" w:sz="8" w:space="0" w:color="FFFFFF"/>
              <w:left w:val="single" w:sz="8" w:space="0" w:color="FFFFFF"/>
              <w:bottom w:val="single" w:sz="8" w:space="0" w:color="FFFFFF"/>
              <w:right w:val="single" w:sz="8" w:space="0" w:color="FFFFFF"/>
            </w:tcBorders>
            <w:shd w:val="clear" w:color="auto" w:fill="E7EAF4"/>
            <w:tcMar>
              <w:top w:w="0" w:type="dxa"/>
              <w:left w:w="0" w:type="dxa"/>
              <w:bottom w:w="0" w:type="dxa"/>
              <w:right w:w="0" w:type="dxa"/>
            </w:tcMar>
          </w:tcPr>
          <w:p w14:paraId="41539FAF" w14:textId="77777777" w:rsidR="00FF5E00" w:rsidRDefault="00FF5E00" w:rsidP="000138E1"/>
        </w:tc>
        <w:tc>
          <w:tcPr>
            <w:tcW w:w="3123" w:type="dxa"/>
            <w:tcBorders>
              <w:top w:val="single" w:sz="8" w:space="0" w:color="FFFFFF"/>
              <w:left w:val="single" w:sz="8" w:space="0" w:color="FFFFFF"/>
              <w:bottom w:val="single" w:sz="8" w:space="0" w:color="FFFFFF"/>
              <w:right w:val="single" w:sz="8" w:space="0" w:color="FFFFFF"/>
            </w:tcBorders>
            <w:shd w:val="clear" w:color="auto" w:fill="E7EAF4"/>
            <w:tcMar>
              <w:top w:w="0" w:type="dxa"/>
              <w:left w:w="0" w:type="dxa"/>
              <w:bottom w:w="0" w:type="dxa"/>
              <w:right w:w="0" w:type="dxa"/>
            </w:tcMar>
          </w:tcPr>
          <w:p w14:paraId="4021DE22" w14:textId="77777777" w:rsidR="00FF5E00" w:rsidRDefault="00FF5E00" w:rsidP="000138E1"/>
        </w:tc>
        <w:tc>
          <w:tcPr>
            <w:tcW w:w="3123" w:type="dxa"/>
            <w:tcBorders>
              <w:top w:val="single" w:sz="8" w:space="0" w:color="FFFFFF"/>
              <w:left w:val="single" w:sz="8" w:space="0" w:color="FFFFFF"/>
              <w:bottom w:val="single" w:sz="8" w:space="0" w:color="FFFFFF"/>
              <w:right w:val="single" w:sz="8" w:space="0" w:color="FFFFFF"/>
            </w:tcBorders>
            <w:shd w:val="clear" w:color="auto" w:fill="E7EAF4"/>
            <w:tcMar>
              <w:top w:w="0" w:type="dxa"/>
              <w:left w:w="0" w:type="dxa"/>
              <w:bottom w:w="0" w:type="dxa"/>
              <w:right w:w="0" w:type="dxa"/>
            </w:tcMar>
          </w:tcPr>
          <w:p w14:paraId="6E5384DB" w14:textId="77777777" w:rsidR="00FF5E00" w:rsidRDefault="00FF5E00" w:rsidP="000138E1"/>
        </w:tc>
      </w:tr>
      <w:tr w:rsidR="00FF5E00" w14:paraId="4FC26881" w14:textId="77777777" w:rsidTr="009470B9">
        <w:trPr>
          <w:trHeight w:val="496"/>
        </w:trPr>
        <w:tc>
          <w:tcPr>
            <w:tcW w:w="3123"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0B6B808F" w14:textId="77777777" w:rsidR="00FF5E00" w:rsidRDefault="00FF5E00" w:rsidP="000138E1">
            <w:pPr>
              <w:tabs>
                <w:tab w:val="left" w:pos="1440"/>
                <w:tab w:val="left" w:pos="2880"/>
              </w:tabs>
              <w:suppressAutoHyphens/>
              <w:outlineLvl w:val="0"/>
            </w:pPr>
            <w:proofErr w:type="spellStart"/>
            <w:r>
              <w:rPr>
                <w:rFonts w:ascii="Calibri" w:eastAsia="Arial Unicode MS" w:hAnsi="Calibri" w:cs="Arial Unicode MS"/>
                <w:color w:val="000000"/>
                <w:sz w:val="28"/>
                <w:szCs w:val="28"/>
                <w14:textOutline w14:w="12700" w14:cap="flat" w14:cmpd="sng" w14:algn="ctr">
                  <w14:noFill/>
                  <w14:prstDash w14:val="solid"/>
                  <w14:miter w14:lim="400000"/>
                </w14:textOutline>
              </w:rPr>
              <w:t>Targed</w:t>
            </w:r>
            <w:proofErr w:type="spellEnd"/>
            <w:r>
              <w:rPr>
                <w:rFonts w:ascii="Calibri" w:eastAsia="Arial Unicode MS" w:hAnsi="Calibri" w:cs="Arial Unicode MS"/>
                <w:color w:val="000000"/>
                <w:sz w:val="28"/>
                <w:szCs w:val="28"/>
                <w14:textOutline w14:w="12700" w14:cap="flat" w14:cmpd="sng" w14:algn="ctr">
                  <w14:noFill/>
                  <w14:prstDash w14:val="solid"/>
                  <w14:miter w14:lim="400000"/>
                </w14:textOutline>
              </w:rPr>
              <w:t>/Target 3</w:t>
            </w:r>
          </w:p>
        </w:tc>
        <w:tc>
          <w:tcPr>
            <w:tcW w:w="3123"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362FA83F" w14:textId="333EBDAC" w:rsidR="00FF5E00" w:rsidRDefault="00425C44" w:rsidP="000138E1">
            <w:r>
              <w:t>Strongest critical conclusion will be linked to literature</w:t>
            </w:r>
          </w:p>
        </w:tc>
        <w:tc>
          <w:tcPr>
            <w:tcW w:w="3123"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5D563880" w14:textId="1885A685" w:rsidR="00FF5E00" w:rsidRDefault="00E8161A" w:rsidP="000138E1">
            <w:r>
              <w:t>Made strong links between lit review and critical reflection- critical reflection links back to the points made in lit</w:t>
            </w:r>
            <w:r w:rsidR="00E6343F">
              <w:t>erature</w:t>
            </w:r>
            <w:r>
              <w:t xml:space="preserve"> review.</w:t>
            </w:r>
          </w:p>
        </w:tc>
      </w:tr>
    </w:tbl>
    <w:p w14:paraId="610287F1" w14:textId="23703B8E" w:rsidR="00FF5E00" w:rsidRDefault="00FF5E00" w:rsidP="007145BF">
      <w:pPr>
        <w:jc w:val="center"/>
        <w:rPr>
          <w:sz w:val="32"/>
          <w:szCs w:val="32"/>
        </w:rPr>
      </w:pPr>
    </w:p>
    <w:p w14:paraId="23A969C4" w14:textId="354B3A01" w:rsidR="00FF5E00" w:rsidRDefault="00FF5E00" w:rsidP="005004CB">
      <w:pPr>
        <w:jc w:val="center"/>
        <w:rPr>
          <w:sz w:val="32"/>
          <w:szCs w:val="32"/>
        </w:rPr>
      </w:pPr>
    </w:p>
    <w:p w14:paraId="6B25692A" w14:textId="77777777" w:rsidR="000D1642" w:rsidRDefault="000D1642" w:rsidP="005004CB">
      <w:pPr>
        <w:spacing w:line="360" w:lineRule="auto"/>
        <w:jc w:val="center"/>
        <w:rPr>
          <w:rFonts w:ascii="Arial" w:hAnsi="Arial" w:cs="Arial"/>
          <w:b/>
          <w:bCs/>
          <w:sz w:val="36"/>
          <w:szCs w:val="36"/>
          <w:u w:val="single"/>
        </w:rPr>
      </w:pPr>
    </w:p>
    <w:p w14:paraId="01578D1B" w14:textId="374B9F27" w:rsidR="00FF5E00" w:rsidRPr="00AF1579" w:rsidRDefault="00FF5E00" w:rsidP="005004CB">
      <w:pPr>
        <w:spacing w:line="360" w:lineRule="auto"/>
        <w:jc w:val="center"/>
        <w:rPr>
          <w:rFonts w:ascii="Arial" w:hAnsi="Arial" w:cs="Arial"/>
          <w:b/>
          <w:bCs/>
          <w:sz w:val="36"/>
          <w:szCs w:val="36"/>
          <w:u w:val="single"/>
        </w:rPr>
      </w:pPr>
      <w:r w:rsidRPr="00AF1579">
        <w:rPr>
          <w:rFonts w:ascii="Arial" w:hAnsi="Arial" w:cs="Arial"/>
          <w:b/>
          <w:bCs/>
          <w:sz w:val="36"/>
          <w:szCs w:val="36"/>
          <w:u w:val="single"/>
        </w:rPr>
        <w:t>Critically reflect on your progress in planning, preparing, and teaching lessons that incorporate 4 specific pedagogical principles. (This evidence should be taken from the PLP.)</w:t>
      </w:r>
    </w:p>
    <w:p w14:paraId="16CCF84A" w14:textId="77777777" w:rsidR="00FF5E00" w:rsidRPr="00AF1579" w:rsidRDefault="00FF5E00" w:rsidP="00FF5E00">
      <w:pPr>
        <w:spacing w:line="360" w:lineRule="auto"/>
        <w:jc w:val="center"/>
        <w:rPr>
          <w:rFonts w:ascii="Arial" w:hAnsi="Arial" w:cs="Arial"/>
          <w:b/>
          <w:bCs/>
          <w:sz w:val="36"/>
          <w:szCs w:val="36"/>
          <w:u w:val="single"/>
        </w:rPr>
      </w:pPr>
      <w:r w:rsidRPr="00AF1579">
        <w:rPr>
          <w:rFonts w:ascii="Arial" w:hAnsi="Arial" w:cs="Arial"/>
          <w:b/>
          <w:bCs/>
          <w:sz w:val="36"/>
          <w:szCs w:val="36"/>
          <w:u w:val="single"/>
        </w:rPr>
        <w:t>Identify one of these pedagogical principles as an area for development and justify the next steps in your development</w:t>
      </w:r>
    </w:p>
    <w:p w14:paraId="21FCFBE0" w14:textId="77777777" w:rsidR="00FF5E00" w:rsidRDefault="00FF5E00" w:rsidP="007145BF">
      <w:pPr>
        <w:jc w:val="center"/>
        <w:rPr>
          <w:sz w:val="32"/>
          <w:szCs w:val="32"/>
        </w:rPr>
      </w:pPr>
    </w:p>
    <w:p w14:paraId="62CA3ABB" w14:textId="77777777" w:rsidR="00AE6407" w:rsidRDefault="00AE6407" w:rsidP="00FF5E00">
      <w:pPr>
        <w:rPr>
          <w:b/>
          <w:bCs/>
          <w:sz w:val="28"/>
          <w:szCs w:val="28"/>
          <w:u w:val="single"/>
        </w:rPr>
      </w:pPr>
    </w:p>
    <w:p w14:paraId="58B1C7D2" w14:textId="77777777" w:rsidR="000D1642" w:rsidRDefault="000D1642" w:rsidP="00FF5E00">
      <w:pPr>
        <w:rPr>
          <w:rFonts w:ascii="Arial" w:hAnsi="Arial" w:cs="Arial"/>
          <w:b/>
          <w:bCs/>
          <w:sz w:val="28"/>
          <w:szCs w:val="28"/>
          <w:u w:val="single"/>
        </w:rPr>
      </w:pPr>
    </w:p>
    <w:p w14:paraId="133AE19C" w14:textId="192C6F2D" w:rsidR="00FF5E00" w:rsidRPr="000D1642" w:rsidRDefault="00FF5E00" w:rsidP="00FF5E00">
      <w:pPr>
        <w:rPr>
          <w:rFonts w:ascii="Arial" w:hAnsi="Arial" w:cs="Arial"/>
          <w:b/>
          <w:bCs/>
          <w:sz w:val="28"/>
          <w:szCs w:val="28"/>
          <w:u w:val="single"/>
        </w:rPr>
      </w:pPr>
      <w:r w:rsidRPr="000D1642">
        <w:rPr>
          <w:rFonts w:ascii="Arial" w:hAnsi="Arial" w:cs="Arial"/>
          <w:b/>
          <w:bCs/>
          <w:sz w:val="28"/>
          <w:szCs w:val="28"/>
          <w:u w:val="single"/>
        </w:rPr>
        <w:lastRenderedPageBreak/>
        <w:t>Part 1:</w:t>
      </w:r>
    </w:p>
    <w:tbl>
      <w:tblPr>
        <w:tblStyle w:val="TableGrid"/>
        <w:tblpPr w:leftFromText="180" w:rightFromText="180" w:vertAnchor="text" w:horzAnchor="margin" w:tblpX="-572" w:tblpY="297"/>
        <w:tblW w:w="10773" w:type="dxa"/>
        <w:tblLook w:val="04A0" w:firstRow="1" w:lastRow="0" w:firstColumn="1" w:lastColumn="0" w:noHBand="0" w:noVBand="1"/>
      </w:tblPr>
      <w:tblGrid>
        <w:gridCol w:w="1588"/>
        <w:gridCol w:w="9185"/>
      </w:tblGrid>
      <w:tr w:rsidR="00860793" w14:paraId="2C642767" w14:textId="77777777" w:rsidTr="002851DC">
        <w:trPr>
          <w:trHeight w:val="1266"/>
        </w:trPr>
        <w:tc>
          <w:tcPr>
            <w:tcW w:w="1129" w:type="dxa"/>
          </w:tcPr>
          <w:p w14:paraId="5DDF67EE" w14:textId="77777777" w:rsidR="00860793" w:rsidRDefault="00860793" w:rsidP="008C4297">
            <w:pPr>
              <w:pStyle w:val="Heading2"/>
              <w:jc w:val="center"/>
              <w:outlineLvl w:val="1"/>
            </w:pPr>
            <w:r>
              <w:t xml:space="preserve">Professional Experience </w:t>
            </w:r>
            <w:r w:rsidRPr="00CD1E5D">
              <w:t>Template</w:t>
            </w:r>
            <w:r>
              <w:t xml:space="preserve"> 1</w:t>
            </w:r>
          </w:p>
        </w:tc>
        <w:tc>
          <w:tcPr>
            <w:tcW w:w="9644" w:type="dxa"/>
          </w:tcPr>
          <w:p w14:paraId="7F55B814" w14:textId="77777777" w:rsidR="00571CF5" w:rsidRDefault="00571CF5" w:rsidP="008C4297">
            <w:pPr>
              <w:rPr>
                <w:rFonts w:ascii="Arial" w:hAnsi="Arial" w:cs="Arial"/>
                <w:b/>
                <w:bCs/>
                <w:color w:val="161616"/>
                <w:shd w:val="clear" w:color="auto" w:fill="FFFFFF"/>
              </w:rPr>
            </w:pPr>
          </w:p>
          <w:p w14:paraId="5855E624" w14:textId="77777777" w:rsidR="00571CF5" w:rsidRDefault="00571CF5" w:rsidP="008C4297">
            <w:pPr>
              <w:rPr>
                <w:rFonts w:ascii="Arial" w:hAnsi="Arial" w:cs="Arial"/>
                <w:b/>
                <w:bCs/>
                <w:color w:val="161616"/>
                <w:shd w:val="clear" w:color="auto" w:fill="FFFFFF"/>
              </w:rPr>
            </w:pPr>
          </w:p>
          <w:p w14:paraId="5EA2F37F" w14:textId="1683C62A" w:rsidR="00860793" w:rsidRPr="00571CF5" w:rsidRDefault="000C59C4" w:rsidP="008C4297">
            <w:pPr>
              <w:rPr>
                <w:rFonts w:ascii="Arial" w:hAnsi="Arial" w:cs="Arial"/>
                <w:b/>
                <w:bCs/>
              </w:rPr>
            </w:pPr>
            <w:r w:rsidRPr="00AE6407">
              <w:rPr>
                <w:rFonts w:ascii="Arial" w:hAnsi="Arial" w:cs="Arial"/>
                <w:b/>
                <w:bCs/>
                <w:color w:val="161616"/>
                <w:sz w:val="24"/>
                <w:szCs w:val="24"/>
                <w:shd w:val="clear" w:color="auto" w:fill="FFFFFF"/>
              </w:rPr>
              <w:t>PTE1- Remembrance Day Session (Assessment for Learning)</w:t>
            </w:r>
          </w:p>
        </w:tc>
      </w:tr>
      <w:tr w:rsidR="00860793" w14:paraId="2CF0C43A" w14:textId="77777777" w:rsidTr="002851DC">
        <w:tc>
          <w:tcPr>
            <w:tcW w:w="1129" w:type="dxa"/>
          </w:tcPr>
          <w:p w14:paraId="19487336" w14:textId="77777777" w:rsidR="00860793" w:rsidRDefault="00860793" w:rsidP="008C4297">
            <w:pPr>
              <w:pStyle w:val="Heading2"/>
              <w:jc w:val="center"/>
              <w:outlineLvl w:val="1"/>
            </w:pPr>
            <w:r>
              <w:t>Pedagogy Standard</w:t>
            </w:r>
          </w:p>
        </w:tc>
        <w:tc>
          <w:tcPr>
            <w:tcW w:w="9644" w:type="dxa"/>
          </w:tcPr>
          <w:p w14:paraId="0B789B76" w14:textId="1C3E944A" w:rsidR="00860793" w:rsidRPr="00AE6407" w:rsidRDefault="00554B73" w:rsidP="008C4297">
            <w:pPr>
              <w:rPr>
                <w:rFonts w:ascii="Arial" w:hAnsi="Arial" w:cs="Arial"/>
                <w:b/>
                <w:bCs/>
                <w:sz w:val="28"/>
                <w:szCs w:val="28"/>
              </w:rPr>
            </w:pPr>
            <w:r w:rsidRPr="00AE6407">
              <w:rPr>
                <w:rFonts w:ascii="Arial" w:hAnsi="Arial" w:cs="Arial"/>
                <w:b/>
                <w:bCs/>
                <w:sz w:val="28"/>
                <w:szCs w:val="28"/>
              </w:rPr>
              <w:t>Assessment for Learning</w:t>
            </w:r>
          </w:p>
        </w:tc>
      </w:tr>
      <w:tr w:rsidR="00860793" w14:paraId="45838087" w14:textId="77777777" w:rsidTr="002851DC">
        <w:tc>
          <w:tcPr>
            <w:tcW w:w="1129" w:type="dxa"/>
          </w:tcPr>
          <w:p w14:paraId="2BA4AE0D" w14:textId="77777777" w:rsidR="00860793" w:rsidRDefault="00860793" w:rsidP="008C4297">
            <w:pPr>
              <w:pStyle w:val="Heading3"/>
              <w:jc w:val="center"/>
              <w:outlineLvl w:val="2"/>
            </w:pPr>
            <w:r>
              <w:t>What did you do and why?</w:t>
            </w:r>
          </w:p>
          <w:p w14:paraId="67B5FF6A" w14:textId="77777777" w:rsidR="00860793" w:rsidRDefault="00860793" w:rsidP="008C4297">
            <w:pPr>
              <w:jc w:val="center"/>
            </w:pPr>
          </w:p>
        </w:tc>
        <w:tc>
          <w:tcPr>
            <w:tcW w:w="9644" w:type="dxa"/>
          </w:tcPr>
          <w:p w14:paraId="618867F1" w14:textId="5922FDE8" w:rsidR="000C59C4" w:rsidRPr="002851DC" w:rsidRDefault="000C59C4" w:rsidP="008C4297">
            <w:pPr>
              <w:pStyle w:val="NormalWeb"/>
              <w:rPr>
                <w:rFonts w:ascii="Arial" w:hAnsi="Arial" w:cs="Arial"/>
                <w:sz w:val="22"/>
                <w:szCs w:val="22"/>
              </w:rPr>
            </w:pPr>
            <w:r w:rsidRPr="002851DC">
              <w:rPr>
                <w:rFonts w:ascii="Arial" w:hAnsi="Arial" w:cs="Arial"/>
                <w:sz w:val="22"/>
                <w:szCs w:val="22"/>
              </w:rPr>
              <w:t xml:space="preserve">To evidence AfL, I will be </w:t>
            </w:r>
            <w:r w:rsidR="000D1642">
              <w:rPr>
                <w:rFonts w:ascii="Arial" w:hAnsi="Arial" w:cs="Arial"/>
                <w:sz w:val="22"/>
                <w:szCs w:val="22"/>
              </w:rPr>
              <w:t xml:space="preserve">referring to </w:t>
            </w:r>
            <w:r w:rsidRPr="002851DC">
              <w:rPr>
                <w:rFonts w:ascii="Arial" w:hAnsi="Arial" w:cs="Arial"/>
                <w:sz w:val="22"/>
                <w:szCs w:val="22"/>
              </w:rPr>
              <w:t>a </w:t>
            </w:r>
            <w:r w:rsidRPr="002851DC">
              <w:rPr>
                <w:rStyle w:val="Strong"/>
                <w:rFonts w:ascii="Arial" w:eastAsiaTheme="majorEastAsia" w:hAnsi="Arial" w:cs="Arial"/>
                <w:sz w:val="22"/>
                <w:szCs w:val="22"/>
              </w:rPr>
              <w:t>Humanities</w:t>
            </w:r>
            <w:r w:rsidRPr="002851DC">
              <w:rPr>
                <w:rFonts w:ascii="Arial" w:hAnsi="Arial" w:cs="Arial"/>
                <w:sz w:val="22"/>
                <w:szCs w:val="22"/>
              </w:rPr>
              <w:t xml:space="preserve"> lesson that implemented a </w:t>
            </w:r>
            <w:r w:rsidRPr="002851DC">
              <w:rPr>
                <w:rStyle w:val="Strong"/>
                <w:rFonts w:ascii="Arial" w:eastAsiaTheme="majorEastAsia" w:hAnsi="Arial" w:cs="Arial"/>
                <w:sz w:val="22"/>
                <w:szCs w:val="22"/>
              </w:rPr>
              <w:t xml:space="preserve">range of </w:t>
            </w:r>
            <w:proofErr w:type="spellStart"/>
            <w:r w:rsidRPr="002851DC">
              <w:rPr>
                <w:rStyle w:val="Strong"/>
                <w:rFonts w:ascii="Arial" w:eastAsiaTheme="majorEastAsia" w:hAnsi="Arial" w:cs="Arial"/>
                <w:sz w:val="22"/>
                <w:szCs w:val="22"/>
              </w:rPr>
              <w:t>AfL</w:t>
            </w:r>
            <w:proofErr w:type="spellEnd"/>
            <w:r w:rsidRPr="002851DC">
              <w:rPr>
                <w:rStyle w:val="Strong"/>
                <w:rFonts w:ascii="Arial" w:eastAsiaTheme="majorEastAsia" w:hAnsi="Arial" w:cs="Arial"/>
                <w:sz w:val="22"/>
                <w:szCs w:val="22"/>
              </w:rPr>
              <w:t xml:space="preserve"> approaches</w:t>
            </w:r>
            <w:r w:rsidRPr="002851DC">
              <w:rPr>
                <w:rFonts w:ascii="Arial" w:hAnsi="Arial" w:cs="Arial"/>
                <w:sz w:val="22"/>
                <w:szCs w:val="22"/>
              </w:rPr>
              <w:t> that helped produce an excellent standard of work. Regarding context, this session</w:t>
            </w:r>
            <w:r w:rsidRPr="002851DC">
              <w:rPr>
                <w:rFonts w:ascii="Arial" w:hAnsi="Arial" w:cs="Arial"/>
                <w:color w:val="000000"/>
                <w:sz w:val="22"/>
                <w:szCs w:val="22"/>
              </w:rPr>
              <w:t xml:space="preserve"> was dedicated to </w:t>
            </w:r>
            <w:r w:rsidRPr="002851DC">
              <w:rPr>
                <w:rStyle w:val="Strong"/>
                <w:rFonts w:ascii="Arial" w:eastAsiaTheme="majorEastAsia" w:hAnsi="Arial" w:cs="Arial"/>
                <w:color w:val="000000"/>
                <w:sz w:val="22"/>
                <w:szCs w:val="22"/>
              </w:rPr>
              <w:t xml:space="preserve">Remembrance Day </w:t>
            </w:r>
            <w:r w:rsidRPr="002851DC">
              <w:rPr>
                <w:rFonts w:ascii="Arial" w:hAnsi="Arial" w:cs="Arial"/>
                <w:color w:val="000000"/>
                <w:sz w:val="22"/>
                <w:szCs w:val="22"/>
              </w:rPr>
              <w:t xml:space="preserve">and focused on a literacy task of writing a </w:t>
            </w:r>
            <w:r w:rsidRPr="002851DC">
              <w:rPr>
                <w:rStyle w:val="Emphasis"/>
                <w:rFonts w:ascii="Arial" w:hAnsi="Arial" w:cs="Arial"/>
                <w:b/>
                <w:bCs/>
                <w:color w:val="000000"/>
                <w:sz w:val="22"/>
                <w:szCs w:val="22"/>
              </w:rPr>
              <w:t>haiku</w:t>
            </w:r>
            <w:r w:rsidRPr="002851DC">
              <w:rPr>
                <w:rStyle w:val="Strong"/>
                <w:rFonts w:ascii="Arial" w:eastAsiaTheme="majorEastAsia" w:hAnsi="Arial" w:cs="Arial"/>
                <w:color w:val="000000"/>
                <w:sz w:val="22"/>
                <w:szCs w:val="22"/>
              </w:rPr>
              <w:t xml:space="preserve"> poem</w:t>
            </w:r>
            <w:r w:rsidRPr="002851DC">
              <w:rPr>
                <w:rFonts w:ascii="Arial" w:hAnsi="Arial" w:cs="Arial"/>
                <w:color w:val="000000"/>
                <w:sz w:val="22"/>
                <w:szCs w:val="22"/>
              </w:rPr>
              <w:t xml:space="preserve"> based on the historical event of the </w:t>
            </w:r>
            <w:r w:rsidRPr="002851DC">
              <w:rPr>
                <w:rStyle w:val="Strong"/>
                <w:rFonts w:ascii="Arial" w:eastAsiaTheme="majorEastAsia" w:hAnsi="Arial" w:cs="Arial"/>
                <w:color w:val="000000"/>
                <w:sz w:val="22"/>
                <w:szCs w:val="22"/>
              </w:rPr>
              <w:t>First World War</w:t>
            </w:r>
            <w:r w:rsidRPr="002851DC">
              <w:rPr>
                <w:rFonts w:ascii="Arial" w:hAnsi="Arial" w:cs="Arial"/>
                <w:color w:val="000000"/>
                <w:sz w:val="22"/>
                <w:szCs w:val="22"/>
              </w:rPr>
              <w:t>. The haiku poems were used to encourage appropriate sentiments in the learners creative writing, a purposeful reminder to remember the soldiers who lost their lives. The lesson included a BBC Live video that involved activities to help create the poem. That said, for their creative writing to be effective I decided to use the AfL strategy known as </w:t>
            </w:r>
            <w:r w:rsidRPr="002851DC">
              <w:rPr>
                <w:rStyle w:val="Strong"/>
                <w:rFonts w:ascii="Arial" w:eastAsiaTheme="majorEastAsia" w:hAnsi="Arial" w:cs="Arial"/>
                <w:color w:val="000000"/>
                <w:sz w:val="22"/>
                <w:szCs w:val="22"/>
              </w:rPr>
              <w:t>success criteria to support the learners</w:t>
            </w:r>
            <w:r w:rsidRPr="002851DC">
              <w:rPr>
                <w:rFonts w:ascii="Arial" w:hAnsi="Arial" w:cs="Arial"/>
                <w:color w:val="000000"/>
                <w:sz w:val="22"/>
                <w:szCs w:val="22"/>
              </w:rPr>
              <w:t xml:space="preserve">, so the learners understood what was expected in their writing, but more importantly were aware of the structure and rules of a </w:t>
            </w:r>
            <w:r w:rsidRPr="002851DC">
              <w:rPr>
                <w:rStyle w:val="Emphasis"/>
                <w:rFonts w:ascii="Arial" w:hAnsi="Arial" w:cs="Arial"/>
                <w:b/>
                <w:bCs/>
                <w:color w:val="000000"/>
                <w:sz w:val="22"/>
                <w:szCs w:val="22"/>
              </w:rPr>
              <w:t>haiku</w:t>
            </w:r>
            <w:r w:rsidRPr="002851DC">
              <w:rPr>
                <w:rFonts w:ascii="Arial" w:hAnsi="Arial" w:cs="Arial"/>
                <w:color w:val="000000"/>
                <w:sz w:val="22"/>
                <w:szCs w:val="22"/>
              </w:rPr>
              <w:t xml:space="preserve"> poem. </w:t>
            </w:r>
          </w:p>
          <w:p w14:paraId="2AFF804B" w14:textId="2E738BB1" w:rsidR="000C59C4" w:rsidRPr="002851DC" w:rsidRDefault="000C59C4" w:rsidP="008C4297">
            <w:pPr>
              <w:pStyle w:val="NormalWeb"/>
              <w:rPr>
                <w:rFonts w:ascii="Arial" w:hAnsi="Arial" w:cs="Arial"/>
                <w:sz w:val="22"/>
                <w:szCs w:val="22"/>
              </w:rPr>
            </w:pPr>
            <w:r w:rsidRPr="002851DC">
              <w:rPr>
                <w:rFonts w:ascii="Arial" w:hAnsi="Arial" w:cs="Arial"/>
                <w:color w:val="000000"/>
                <w:sz w:val="22"/>
                <w:szCs w:val="22"/>
              </w:rPr>
              <w:t xml:space="preserve">The class followed a BBC live session that explored themes of remembrance and commemoration and encouraged the class to reflect on the end of the war through their creative writing, therefore the learners improved both </w:t>
            </w:r>
            <w:r w:rsidRPr="002851DC">
              <w:rPr>
                <w:rStyle w:val="Strong"/>
                <w:rFonts w:ascii="Arial" w:eastAsiaTheme="majorEastAsia" w:hAnsi="Arial" w:cs="Arial"/>
                <w:color w:val="000000"/>
                <w:sz w:val="22"/>
                <w:szCs w:val="22"/>
              </w:rPr>
              <w:t xml:space="preserve">listening </w:t>
            </w:r>
            <w:r w:rsidRPr="002851DC">
              <w:rPr>
                <w:rFonts w:ascii="Arial" w:hAnsi="Arial" w:cs="Arial"/>
                <w:color w:val="000000"/>
                <w:sz w:val="22"/>
                <w:szCs w:val="22"/>
              </w:rPr>
              <w:t xml:space="preserve">and </w:t>
            </w:r>
            <w:r w:rsidRPr="002851DC">
              <w:rPr>
                <w:rStyle w:val="Strong"/>
                <w:rFonts w:ascii="Arial" w:eastAsiaTheme="majorEastAsia" w:hAnsi="Arial" w:cs="Arial"/>
                <w:color w:val="000000"/>
                <w:sz w:val="22"/>
                <w:szCs w:val="22"/>
              </w:rPr>
              <w:t>writing</w:t>
            </w:r>
            <w:r w:rsidRPr="002851DC">
              <w:rPr>
                <w:rFonts w:ascii="Arial" w:hAnsi="Arial" w:cs="Arial"/>
                <w:color w:val="000000"/>
                <w:sz w:val="22"/>
                <w:szCs w:val="22"/>
              </w:rPr>
              <w:t xml:space="preserve"> skills. During the BBC live video, I made regular </w:t>
            </w:r>
            <w:r w:rsidRPr="002851DC">
              <w:rPr>
                <w:rStyle w:val="Strong"/>
                <w:rFonts w:ascii="Arial" w:eastAsiaTheme="majorEastAsia" w:hAnsi="Arial" w:cs="Arial"/>
                <w:color w:val="000000"/>
                <w:sz w:val="22"/>
                <w:szCs w:val="22"/>
              </w:rPr>
              <w:t>pit-stops</w:t>
            </w:r>
            <w:r w:rsidRPr="002851DC">
              <w:rPr>
                <w:rFonts w:ascii="Arial" w:hAnsi="Arial" w:cs="Arial"/>
                <w:color w:val="000000"/>
                <w:sz w:val="22"/>
                <w:szCs w:val="22"/>
              </w:rPr>
              <w:t> to either prompt </w:t>
            </w:r>
            <w:r w:rsidRPr="002851DC">
              <w:rPr>
                <w:rStyle w:val="Strong"/>
                <w:rFonts w:ascii="Arial" w:eastAsiaTheme="majorEastAsia" w:hAnsi="Arial" w:cs="Arial"/>
                <w:color w:val="000000"/>
                <w:sz w:val="22"/>
                <w:szCs w:val="22"/>
              </w:rPr>
              <w:t>questioning</w:t>
            </w:r>
            <w:r w:rsidRPr="002851DC">
              <w:rPr>
                <w:rFonts w:ascii="Arial" w:hAnsi="Arial" w:cs="Arial"/>
                <w:color w:val="000000"/>
                <w:sz w:val="22"/>
                <w:szCs w:val="22"/>
              </w:rPr>
              <w:t xml:space="preserve"> to the learners or to share my own ideas that the video did not mention- to ensure that I was </w:t>
            </w:r>
            <w:r w:rsidRPr="002851DC">
              <w:rPr>
                <w:rStyle w:val="Strong"/>
                <w:rFonts w:ascii="Arial" w:eastAsiaTheme="majorEastAsia" w:hAnsi="Arial" w:cs="Arial"/>
                <w:color w:val="000000"/>
                <w:sz w:val="22"/>
                <w:szCs w:val="22"/>
              </w:rPr>
              <w:t>leading</w:t>
            </w:r>
            <w:r w:rsidRPr="002851DC">
              <w:rPr>
                <w:rFonts w:ascii="Arial" w:hAnsi="Arial" w:cs="Arial"/>
                <w:color w:val="000000"/>
                <w:sz w:val="22"/>
                <w:szCs w:val="22"/>
              </w:rPr>
              <w:t xml:space="preserve"> the lesson. It is worth mentioning that I used </w:t>
            </w:r>
            <w:r w:rsidRPr="002851DC">
              <w:rPr>
                <w:rStyle w:val="Strong"/>
                <w:rFonts w:ascii="Arial" w:eastAsiaTheme="majorEastAsia" w:hAnsi="Arial" w:cs="Arial"/>
                <w:color w:val="000000"/>
                <w:sz w:val="22"/>
                <w:szCs w:val="22"/>
              </w:rPr>
              <w:t>questioning</w:t>
            </w:r>
            <w:r w:rsidRPr="002851DC">
              <w:rPr>
                <w:rFonts w:ascii="Arial" w:hAnsi="Arial" w:cs="Arial"/>
                <w:color w:val="000000"/>
                <w:sz w:val="22"/>
                <w:szCs w:val="22"/>
              </w:rPr>
              <w:t xml:space="preserve"> as a method of AfL to assess the pupils existing knowledge of the First World War/ Remembrance and to identify gaps in their understanding to </w:t>
            </w:r>
            <w:r w:rsidRPr="002851DC">
              <w:rPr>
                <w:rStyle w:val="Strong"/>
                <w:rFonts w:ascii="Arial" w:eastAsiaTheme="majorEastAsia" w:hAnsi="Arial" w:cs="Arial"/>
                <w:color w:val="000000"/>
                <w:sz w:val="22"/>
                <w:szCs w:val="22"/>
              </w:rPr>
              <w:t>scaffold</w:t>
            </w:r>
            <w:r w:rsidRPr="002851DC">
              <w:rPr>
                <w:rFonts w:ascii="Arial" w:hAnsi="Arial" w:cs="Arial"/>
                <w:color w:val="000000"/>
                <w:sz w:val="22"/>
                <w:szCs w:val="22"/>
              </w:rPr>
              <w:t xml:space="preserve"> the development necessary for their writing. I asked the class several </w:t>
            </w:r>
            <w:r w:rsidRPr="002851DC">
              <w:rPr>
                <w:rStyle w:val="Strong"/>
                <w:rFonts w:ascii="Arial" w:eastAsiaTheme="majorEastAsia" w:hAnsi="Arial" w:cs="Arial"/>
                <w:color w:val="000000"/>
                <w:sz w:val="22"/>
                <w:szCs w:val="22"/>
              </w:rPr>
              <w:t>open questions</w:t>
            </w:r>
            <w:r w:rsidRPr="002851DC">
              <w:rPr>
                <w:rFonts w:ascii="Arial" w:hAnsi="Arial" w:cs="Arial"/>
                <w:color w:val="000000"/>
                <w:sz w:val="22"/>
                <w:szCs w:val="22"/>
              </w:rPr>
              <w:t xml:space="preserve"> being- '</w:t>
            </w:r>
            <w:r w:rsidRPr="002851DC">
              <w:rPr>
                <w:rStyle w:val="Emphasis"/>
                <w:rFonts w:ascii="Arial" w:hAnsi="Arial" w:cs="Arial"/>
                <w:color w:val="000000"/>
                <w:sz w:val="22"/>
                <w:szCs w:val="22"/>
              </w:rPr>
              <w:t>What feelings and thoughts come to mind on Remembrance Day? What is the best way to remember those who lost their lives? Why is it important to celebrate Remembrance Day?".</w:t>
            </w:r>
            <w:r w:rsidRPr="002851DC">
              <w:rPr>
                <w:rFonts w:ascii="Arial" w:hAnsi="Arial" w:cs="Arial"/>
                <w:color w:val="000000"/>
                <w:sz w:val="22"/>
                <w:szCs w:val="22"/>
              </w:rPr>
              <w:t xml:space="preserve"> This was a useful way to ensure the pupils were thinking carefully and critically about their feelings and thoughts of WW1 and can also refer to </w:t>
            </w:r>
            <w:r w:rsidRPr="002851DC">
              <w:rPr>
                <w:rStyle w:val="Strong"/>
                <w:rFonts w:ascii="Arial" w:eastAsiaTheme="majorEastAsia" w:hAnsi="Arial" w:cs="Arial"/>
                <w:color w:val="000000"/>
                <w:sz w:val="22"/>
                <w:szCs w:val="22"/>
              </w:rPr>
              <w:t xml:space="preserve">Bloom's Taxonomy of Educational Objectives (1956) </w:t>
            </w:r>
            <w:r w:rsidRPr="002851DC">
              <w:rPr>
                <w:rFonts w:ascii="Arial" w:hAnsi="Arial" w:cs="Arial"/>
                <w:color w:val="000000"/>
                <w:sz w:val="22"/>
                <w:szCs w:val="22"/>
              </w:rPr>
              <w:t xml:space="preserve">as I introduced </w:t>
            </w:r>
            <w:r w:rsidRPr="002851DC">
              <w:rPr>
                <w:rStyle w:val="Strong"/>
                <w:rFonts w:ascii="Arial" w:eastAsiaTheme="majorEastAsia" w:hAnsi="Arial" w:cs="Arial"/>
                <w:color w:val="000000"/>
                <w:sz w:val="22"/>
                <w:szCs w:val="22"/>
              </w:rPr>
              <w:t>higher order thinking questions</w:t>
            </w:r>
            <w:r w:rsidRPr="002851DC">
              <w:rPr>
                <w:rFonts w:ascii="Arial" w:hAnsi="Arial" w:cs="Arial"/>
                <w:color w:val="000000"/>
                <w:sz w:val="22"/>
                <w:szCs w:val="22"/>
              </w:rPr>
              <w:t xml:space="preserve"> for this lesson focus, to encourage learners to think beyond literal questions. </w:t>
            </w:r>
            <w:r w:rsidR="00554B73" w:rsidRPr="002851DC">
              <w:rPr>
                <w:rFonts w:ascii="Arial" w:hAnsi="Arial" w:cs="Arial"/>
                <w:color w:val="000000"/>
                <w:sz w:val="22"/>
                <w:szCs w:val="22"/>
              </w:rPr>
              <w:t>For</w:t>
            </w:r>
            <w:r w:rsidRPr="002851DC">
              <w:rPr>
                <w:rFonts w:ascii="Arial" w:hAnsi="Arial" w:cs="Arial"/>
                <w:color w:val="000000"/>
                <w:sz w:val="22"/>
                <w:szCs w:val="22"/>
              </w:rPr>
              <w:t xml:space="preserve"> the writing to be effective it was important that I displayed the </w:t>
            </w:r>
            <w:r w:rsidRPr="002851DC">
              <w:rPr>
                <w:rStyle w:val="Strong"/>
                <w:rFonts w:ascii="Arial" w:eastAsiaTheme="majorEastAsia" w:hAnsi="Arial" w:cs="Arial"/>
                <w:color w:val="000000"/>
                <w:sz w:val="22"/>
                <w:szCs w:val="22"/>
              </w:rPr>
              <w:t>learning objectives</w:t>
            </w:r>
            <w:r w:rsidRPr="002851DC">
              <w:rPr>
                <w:rFonts w:ascii="Arial" w:hAnsi="Arial" w:cs="Arial"/>
                <w:color w:val="000000"/>
                <w:sz w:val="22"/>
                <w:szCs w:val="22"/>
              </w:rPr>
              <w:t> clearly on the board. The learning intentions helped the class understand the purpose and focus of the lesson and guided them as they were learning.</w:t>
            </w:r>
          </w:p>
          <w:p w14:paraId="6975843A" w14:textId="2F2A5999" w:rsidR="000C59C4" w:rsidRPr="002851DC" w:rsidRDefault="000C59C4" w:rsidP="008C4297">
            <w:pPr>
              <w:pStyle w:val="NormalWeb"/>
              <w:rPr>
                <w:rFonts w:ascii="Arial" w:hAnsi="Arial" w:cs="Arial"/>
                <w:sz w:val="22"/>
                <w:szCs w:val="22"/>
              </w:rPr>
            </w:pPr>
            <w:r w:rsidRPr="002851DC">
              <w:rPr>
                <w:rFonts w:ascii="Arial" w:hAnsi="Arial" w:cs="Arial"/>
                <w:color w:val="000000"/>
                <w:sz w:val="22"/>
                <w:szCs w:val="22"/>
              </w:rPr>
              <w:t xml:space="preserve">Following on from this, it was necessary that I provided a </w:t>
            </w:r>
            <w:r w:rsidRPr="002851DC">
              <w:rPr>
                <w:rStyle w:val="Strong"/>
                <w:rFonts w:ascii="Arial" w:eastAsiaTheme="majorEastAsia" w:hAnsi="Arial" w:cs="Arial"/>
                <w:color w:val="000000"/>
                <w:sz w:val="22"/>
                <w:szCs w:val="22"/>
              </w:rPr>
              <w:t>set of features</w:t>
            </w:r>
            <w:r w:rsidRPr="002851DC">
              <w:rPr>
                <w:rFonts w:ascii="Arial" w:hAnsi="Arial" w:cs="Arial"/>
                <w:color w:val="000000"/>
                <w:sz w:val="22"/>
                <w:szCs w:val="22"/>
              </w:rPr>
              <w:t xml:space="preserve"> that were expected in the pupil’s </w:t>
            </w:r>
            <w:r w:rsidRPr="002851DC">
              <w:rPr>
                <w:rStyle w:val="Emphasis"/>
                <w:rFonts w:ascii="Arial" w:hAnsi="Arial" w:cs="Arial"/>
                <w:b/>
                <w:bCs/>
                <w:color w:val="000000"/>
                <w:sz w:val="22"/>
                <w:szCs w:val="22"/>
              </w:rPr>
              <w:t>haiku</w:t>
            </w:r>
            <w:r w:rsidRPr="002851DC">
              <w:rPr>
                <w:rFonts w:ascii="Arial" w:hAnsi="Arial" w:cs="Arial"/>
                <w:color w:val="000000"/>
                <w:sz w:val="22"/>
                <w:szCs w:val="22"/>
              </w:rPr>
              <w:t xml:space="preserve"> poems, therefore I co-constructed a </w:t>
            </w:r>
            <w:proofErr w:type="gramStart"/>
            <w:r w:rsidRPr="002851DC">
              <w:rPr>
                <w:rStyle w:val="Strong"/>
                <w:rFonts w:ascii="Arial" w:eastAsiaTheme="majorEastAsia" w:hAnsi="Arial" w:cs="Arial"/>
                <w:color w:val="000000"/>
                <w:sz w:val="22"/>
                <w:szCs w:val="22"/>
              </w:rPr>
              <w:t>success criteria</w:t>
            </w:r>
            <w:proofErr w:type="gramEnd"/>
            <w:r w:rsidRPr="002851DC">
              <w:rPr>
                <w:rFonts w:ascii="Arial" w:hAnsi="Arial" w:cs="Arial"/>
                <w:color w:val="000000"/>
                <w:sz w:val="22"/>
                <w:szCs w:val="22"/>
              </w:rPr>
              <w:t xml:space="preserve"> and involved the whole class. Together, we produced a clear and concise set of expectations for what the learners needed to include in their poems. The </w:t>
            </w:r>
            <w:r w:rsidRPr="002851DC">
              <w:rPr>
                <w:rStyle w:val="Strong"/>
                <w:rFonts w:ascii="Arial" w:eastAsiaTheme="majorEastAsia" w:hAnsi="Arial" w:cs="Arial"/>
                <w:color w:val="000000"/>
                <w:sz w:val="22"/>
                <w:szCs w:val="22"/>
              </w:rPr>
              <w:t xml:space="preserve">success criteria </w:t>
            </w:r>
            <w:r w:rsidRPr="002851DC">
              <w:rPr>
                <w:rFonts w:ascii="Arial" w:hAnsi="Arial" w:cs="Arial"/>
                <w:color w:val="000000"/>
                <w:sz w:val="22"/>
                <w:szCs w:val="22"/>
              </w:rPr>
              <w:t xml:space="preserve">presented the rules and structure of a </w:t>
            </w:r>
            <w:r w:rsidRPr="002851DC">
              <w:rPr>
                <w:rStyle w:val="Emphasis"/>
                <w:rFonts w:ascii="Arial" w:hAnsi="Arial" w:cs="Arial"/>
                <w:b/>
                <w:bCs/>
                <w:color w:val="000000"/>
                <w:sz w:val="22"/>
                <w:szCs w:val="22"/>
              </w:rPr>
              <w:t>haiku</w:t>
            </w:r>
            <w:r w:rsidRPr="002851DC">
              <w:rPr>
                <w:rFonts w:ascii="Arial" w:hAnsi="Arial" w:cs="Arial"/>
                <w:color w:val="000000"/>
                <w:sz w:val="22"/>
                <w:szCs w:val="22"/>
              </w:rPr>
              <w:t xml:space="preserve"> poem, reminding the learners of the </w:t>
            </w:r>
            <w:r w:rsidRPr="002851DC">
              <w:rPr>
                <w:rStyle w:val="Strong"/>
                <w:rFonts w:ascii="Arial" w:eastAsiaTheme="majorEastAsia" w:hAnsi="Arial" w:cs="Arial"/>
                <w:color w:val="000000"/>
                <w:sz w:val="22"/>
                <w:szCs w:val="22"/>
              </w:rPr>
              <w:t>size</w:t>
            </w:r>
            <w:r w:rsidRPr="002851DC">
              <w:rPr>
                <w:rFonts w:ascii="Arial" w:hAnsi="Arial" w:cs="Arial"/>
                <w:color w:val="000000"/>
                <w:sz w:val="22"/>
                <w:szCs w:val="22"/>
              </w:rPr>
              <w:t xml:space="preserve"> of the poem (3 lines), the </w:t>
            </w:r>
            <w:r w:rsidRPr="002851DC">
              <w:rPr>
                <w:rStyle w:val="Strong"/>
                <w:rFonts w:ascii="Arial" w:eastAsiaTheme="majorEastAsia" w:hAnsi="Arial" w:cs="Arial"/>
                <w:color w:val="000000"/>
                <w:sz w:val="22"/>
                <w:szCs w:val="22"/>
              </w:rPr>
              <w:t xml:space="preserve">syllable pattern </w:t>
            </w:r>
            <w:r w:rsidRPr="002851DC">
              <w:rPr>
                <w:rFonts w:ascii="Arial" w:hAnsi="Arial" w:cs="Arial"/>
                <w:color w:val="000000"/>
                <w:sz w:val="22"/>
                <w:szCs w:val="22"/>
              </w:rPr>
              <w:t xml:space="preserve">required for each line (5,7,5), the </w:t>
            </w:r>
            <w:r w:rsidRPr="002851DC">
              <w:rPr>
                <w:rStyle w:val="Strong"/>
                <w:rFonts w:ascii="Arial" w:eastAsiaTheme="majorEastAsia" w:hAnsi="Arial" w:cs="Arial"/>
                <w:color w:val="000000"/>
                <w:sz w:val="22"/>
                <w:szCs w:val="22"/>
              </w:rPr>
              <w:t>inessential need for rhyming words</w:t>
            </w:r>
            <w:r w:rsidRPr="002851DC">
              <w:rPr>
                <w:rFonts w:ascii="Arial" w:hAnsi="Arial" w:cs="Arial"/>
                <w:color w:val="000000"/>
                <w:sz w:val="22"/>
                <w:szCs w:val="22"/>
              </w:rPr>
              <w:t xml:space="preserve"> and the </w:t>
            </w:r>
            <w:r w:rsidRPr="002851DC">
              <w:rPr>
                <w:rStyle w:val="Strong"/>
                <w:rFonts w:ascii="Arial" w:eastAsiaTheme="majorEastAsia" w:hAnsi="Arial" w:cs="Arial"/>
                <w:color w:val="000000"/>
                <w:sz w:val="22"/>
                <w:szCs w:val="22"/>
              </w:rPr>
              <w:t xml:space="preserve">style of writing </w:t>
            </w:r>
            <w:r w:rsidRPr="002851DC">
              <w:rPr>
                <w:rFonts w:ascii="Arial" w:hAnsi="Arial" w:cs="Arial"/>
                <w:color w:val="000000"/>
                <w:sz w:val="22"/>
                <w:szCs w:val="22"/>
              </w:rPr>
              <w:t>(descriptive, use of imagery). I also made sure that learners understood how to count syllables by giving them different examples and reminded them that they need to count vowel sounds so learners followed the criteria correctly. I </w:t>
            </w:r>
          </w:p>
          <w:p w14:paraId="31AD3181" w14:textId="71BF048F" w:rsidR="000C59C4" w:rsidRPr="002851DC" w:rsidRDefault="000C59C4" w:rsidP="008C4297">
            <w:pPr>
              <w:pStyle w:val="NormalWeb"/>
              <w:rPr>
                <w:rFonts w:ascii="Arial" w:hAnsi="Arial" w:cs="Arial"/>
                <w:sz w:val="22"/>
                <w:szCs w:val="22"/>
              </w:rPr>
            </w:pPr>
            <w:r w:rsidRPr="002851DC">
              <w:rPr>
                <w:rFonts w:ascii="Arial" w:hAnsi="Arial" w:cs="Arial"/>
                <w:color w:val="000000"/>
                <w:sz w:val="22"/>
                <w:szCs w:val="22"/>
              </w:rPr>
              <w:t xml:space="preserve">During their writing, I made sure to </w:t>
            </w:r>
            <w:r w:rsidRPr="002851DC">
              <w:rPr>
                <w:rStyle w:val="Strong"/>
                <w:rFonts w:ascii="Arial" w:eastAsiaTheme="majorEastAsia" w:hAnsi="Arial" w:cs="Arial"/>
                <w:color w:val="000000"/>
                <w:sz w:val="22"/>
                <w:szCs w:val="22"/>
              </w:rPr>
              <w:t>check-in</w:t>
            </w:r>
            <w:r w:rsidRPr="002851DC">
              <w:rPr>
                <w:rFonts w:ascii="Arial" w:hAnsi="Arial" w:cs="Arial"/>
                <w:color w:val="000000"/>
                <w:sz w:val="22"/>
                <w:szCs w:val="22"/>
              </w:rPr>
              <w:t xml:space="preserve"> with learners and even shared some of the pupils work to the whole class, to either </w:t>
            </w:r>
            <w:r w:rsidRPr="002851DC">
              <w:rPr>
                <w:rStyle w:val="Strong"/>
                <w:rFonts w:ascii="Arial" w:eastAsiaTheme="majorEastAsia" w:hAnsi="Arial" w:cs="Arial"/>
                <w:color w:val="000000"/>
                <w:sz w:val="22"/>
                <w:szCs w:val="22"/>
              </w:rPr>
              <w:t>praise individual learners </w:t>
            </w:r>
            <w:r w:rsidRPr="002851DC">
              <w:rPr>
                <w:rFonts w:ascii="Arial" w:hAnsi="Arial" w:cs="Arial"/>
                <w:color w:val="000000"/>
                <w:sz w:val="22"/>
                <w:szCs w:val="22"/>
              </w:rPr>
              <w:t>or</w:t>
            </w:r>
            <w:r w:rsidRPr="002851DC">
              <w:rPr>
                <w:rStyle w:val="Strong"/>
                <w:rFonts w:ascii="Arial" w:eastAsiaTheme="majorEastAsia" w:hAnsi="Arial" w:cs="Arial"/>
                <w:color w:val="000000"/>
                <w:sz w:val="22"/>
                <w:szCs w:val="22"/>
              </w:rPr>
              <w:t> perhaps </w:t>
            </w:r>
            <w:r w:rsidRPr="002851DC">
              <w:rPr>
                <w:rFonts w:ascii="Arial" w:hAnsi="Arial" w:cs="Arial"/>
                <w:color w:val="000000"/>
                <w:sz w:val="22"/>
                <w:szCs w:val="22"/>
              </w:rPr>
              <w:t xml:space="preserve">help others </w:t>
            </w:r>
            <w:r w:rsidRPr="002851DC">
              <w:rPr>
                <w:rFonts w:ascii="Arial" w:hAnsi="Arial" w:cs="Arial"/>
                <w:color w:val="000000"/>
                <w:sz w:val="22"/>
                <w:szCs w:val="22"/>
              </w:rPr>
              <w:lastRenderedPageBreak/>
              <w:t xml:space="preserve">who may need to </w:t>
            </w:r>
            <w:r w:rsidRPr="002851DC">
              <w:rPr>
                <w:rStyle w:val="Strong"/>
                <w:rFonts w:ascii="Arial" w:eastAsiaTheme="majorEastAsia" w:hAnsi="Arial" w:cs="Arial"/>
                <w:color w:val="000000"/>
                <w:sz w:val="22"/>
                <w:szCs w:val="22"/>
              </w:rPr>
              <w:t>magpie</w:t>
            </w:r>
            <w:r w:rsidRPr="002851DC">
              <w:rPr>
                <w:rFonts w:ascii="Arial" w:hAnsi="Arial" w:cs="Arial"/>
                <w:color w:val="000000"/>
                <w:sz w:val="22"/>
                <w:szCs w:val="22"/>
              </w:rPr>
              <w:t xml:space="preserve"> ideas. I also used the instructional strategy of</w:t>
            </w:r>
            <w:r w:rsidRPr="002851DC">
              <w:rPr>
                <w:rStyle w:val="Strong"/>
                <w:rFonts w:ascii="Arial" w:eastAsiaTheme="majorEastAsia" w:hAnsi="Arial" w:cs="Arial"/>
                <w:color w:val="000000"/>
                <w:sz w:val="22"/>
                <w:szCs w:val="22"/>
              </w:rPr>
              <w:t> modelling</w:t>
            </w:r>
            <w:r w:rsidRPr="002851DC">
              <w:rPr>
                <w:rFonts w:ascii="Arial" w:hAnsi="Arial" w:cs="Arial"/>
                <w:color w:val="000000"/>
                <w:sz w:val="22"/>
                <w:szCs w:val="22"/>
              </w:rPr>
              <w:t xml:space="preserve"> my own example of a WW1 haiku poem to explicitly demonstrate the set task so learners can observe what is expected of them. I used this strategy as a form of </w:t>
            </w:r>
            <w:r w:rsidRPr="002851DC">
              <w:rPr>
                <w:rStyle w:val="Strong"/>
                <w:rFonts w:ascii="Arial" w:eastAsiaTheme="majorEastAsia" w:hAnsi="Arial" w:cs="Arial"/>
                <w:color w:val="000000"/>
                <w:sz w:val="22"/>
                <w:szCs w:val="22"/>
              </w:rPr>
              <w:t>AfL</w:t>
            </w:r>
            <w:r w:rsidRPr="002851DC">
              <w:rPr>
                <w:rFonts w:ascii="Arial" w:hAnsi="Arial" w:cs="Arial"/>
                <w:color w:val="000000"/>
                <w:sz w:val="22"/>
                <w:szCs w:val="22"/>
              </w:rPr>
              <w:t xml:space="preserve">, where I was able to </w:t>
            </w:r>
            <w:r w:rsidRPr="002851DC">
              <w:rPr>
                <w:rStyle w:val="Strong"/>
                <w:rFonts w:ascii="Arial" w:eastAsiaTheme="majorEastAsia" w:hAnsi="Arial" w:cs="Arial"/>
                <w:color w:val="000000"/>
                <w:sz w:val="22"/>
                <w:szCs w:val="22"/>
              </w:rPr>
              <w:t>assess</w:t>
            </w:r>
            <w:r w:rsidRPr="002851DC">
              <w:rPr>
                <w:rFonts w:ascii="Arial" w:hAnsi="Arial" w:cs="Arial"/>
                <w:color w:val="000000"/>
                <w:sz w:val="22"/>
                <w:szCs w:val="22"/>
              </w:rPr>
              <w:t xml:space="preserve"> whether the learners understood my demonstration and followed the provided example and criteria successfully. However, learners were satisfied and confident in following the criteria, and produced their own individual examples without relying on mine too much. The pupils were proud of their writing, and </w:t>
            </w:r>
            <w:r w:rsidR="00AE6407" w:rsidRPr="002851DC">
              <w:rPr>
                <w:rFonts w:ascii="Arial" w:hAnsi="Arial" w:cs="Arial"/>
                <w:color w:val="000000"/>
                <w:sz w:val="22"/>
                <w:szCs w:val="22"/>
              </w:rPr>
              <w:t>most of</w:t>
            </w:r>
            <w:r w:rsidRPr="002851DC">
              <w:rPr>
                <w:rFonts w:ascii="Arial" w:hAnsi="Arial" w:cs="Arial"/>
                <w:color w:val="000000"/>
                <w:sz w:val="22"/>
                <w:szCs w:val="22"/>
              </w:rPr>
              <w:t xml:space="preserve"> the class volunteered to read their poems aloud which refers to the professional standard of l</w:t>
            </w:r>
            <w:r w:rsidRPr="002851DC">
              <w:rPr>
                <w:rStyle w:val="Strong"/>
                <w:rFonts w:ascii="Arial" w:eastAsiaTheme="majorEastAsia" w:hAnsi="Arial" w:cs="Arial"/>
                <w:color w:val="000000"/>
                <w:sz w:val="22"/>
                <w:szCs w:val="22"/>
              </w:rPr>
              <w:t>earners listening to learners.</w:t>
            </w:r>
          </w:p>
          <w:p w14:paraId="29F77883" w14:textId="6F7FA264" w:rsidR="000C59C4" w:rsidRPr="002851DC" w:rsidRDefault="000C59C4" w:rsidP="008C4297">
            <w:pPr>
              <w:pStyle w:val="NormalWeb"/>
              <w:rPr>
                <w:rFonts w:ascii="Arial" w:hAnsi="Arial" w:cs="Arial"/>
                <w:sz w:val="22"/>
                <w:szCs w:val="22"/>
              </w:rPr>
            </w:pPr>
            <w:r w:rsidRPr="002851DC">
              <w:rPr>
                <w:rFonts w:ascii="Arial" w:hAnsi="Arial" w:cs="Arial"/>
                <w:color w:val="000000"/>
                <w:sz w:val="22"/>
                <w:szCs w:val="22"/>
              </w:rPr>
              <w:t xml:space="preserve">The success criteria </w:t>
            </w:r>
            <w:proofErr w:type="gramStart"/>
            <w:r w:rsidRPr="002851DC">
              <w:rPr>
                <w:rFonts w:ascii="Arial" w:hAnsi="Arial" w:cs="Arial"/>
                <w:color w:val="000000"/>
                <w:sz w:val="22"/>
                <w:szCs w:val="22"/>
              </w:rPr>
              <w:t>was</w:t>
            </w:r>
            <w:proofErr w:type="gramEnd"/>
            <w:r w:rsidRPr="002851DC">
              <w:rPr>
                <w:rFonts w:ascii="Arial" w:hAnsi="Arial" w:cs="Arial"/>
                <w:color w:val="000000"/>
                <w:sz w:val="22"/>
                <w:szCs w:val="22"/>
              </w:rPr>
              <w:t xml:space="preserve"> displayed on the board from the start of the lesson to the very end where learners had the opportunity to then </w:t>
            </w:r>
            <w:r w:rsidRPr="002851DC">
              <w:rPr>
                <w:rStyle w:val="Strong"/>
                <w:rFonts w:ascii="Arial" w:eastAsiaTheme="majorEastAsia" w:hAnsi="Arial" w:cs="Arial"/>
                <w:color w:val="000000"/>
                <w:sz w:val="22"/>
                <w:szCs w:val="22"/>
              </w:rPr>
              <w:t>self-assess</w:t>
            </w:r>
            <w:r w:rsidRPr="002851DC">
              <w:rPr>
                <w:rFonts w:ascii="Arial" w:hAnsi="Arial" w:cs="Arial"/>
                <w:color w:val="000000"/>
                <w:sz w:val="22"/>
                <w:szCs w:val="22"/>
              </w:rPr>
              <w:t xml:space="preserve"> their writing to reflect on their poems and judge how well they have performed in relation to the success criteria. </w:t>
            </w:r>
            <w:r w:rsidRPr="002851DC">
              <w:rPr>
                <w:rStyle w:val="Strong"/>
                <w:rFonts w:ascii="Arial" w:eastAsiaTheme="majorEastAsia" w:hAnsi="Arial" w:cs="Arial"/>
                <w:color w:val="000000"/>
                <w:sz w:val="22"/>
                <w:szCs w:val="22"/>
              </w:rPr>
              <w:t>Self-assessment</w:t>
            </w:r>
            <w:r w:rsidRPr="002851DC">
              <w:rPr>
                <w:rFonts w:ascii="Arial" w:hAnsi="Arial" w:cs="Arial"/>
                <w:color w:val="000000"/>
                <w:sz w:val="22"/>
                <w:szCs w:val="22"/>
              </w:rPr>
              <w:t xml:space="preserve"> also provided them with the opportunity to identify the strengths and weaknesses of their writing to see how they can improve. I implemented </w:t>
            </w:r>
            <w:r w:rsidRPr="002851DC">
              <w:rPr>
                <w:rStyle w:val="Strong"/>
                <w:rFonts w:ascii="Arial" w:eastAsiaTheme="majorEastAsia" w:hAnsi="Arial" w:cs="Arial"/>
                <w:color w:val="000000"/>
                <w:sz w:val="22"/>
                <w:szCs w:val="22"/>
              </w:rPr>
              <w:t xml:space="preserve">chilli challenges </w:t>
            </w:r>
            <w:r w:rsidRPr="002851DC">
              <w:rPr>
                <w:rFonts w:ascii="Arial" w:hAnsi="Arial" w:cs="Arial"/>
                <w:color w:val="000000"/>
                <w:sz w:val="22"/>
                <w:szCs w:val="22"/>
              </w:rPr>
              <w:t>to help</w:t>
            </w:r>
            <w:r w:rsidRPr="002851DC">
              <w:rPr>
                <w:rStyle w:val="Strong"/>
                <w:rFonts w:ascii="Arial" w:eastAsiaTheme="majorEastAsia" w:hAnsi="Arial" w:cs="Arial"/>
                <w:color w:val="000000"/>
                <w:sz w:val="22"/>
                <w:szCs w:val="22"/>
              </w:rPr>
              <w:t xml:space="preserve"> self-assessment, </w:t>
            </w:r>
            <w:r w:rsidRPr="002851DC">
              <w:rPr>
                <w:rFonts w:ascii="Arial" w:hAnsi="Arial" w:cs="Arial"/>
                <w:color w:val="000000"/>
                <w:sz w:val="22"/>
                <w:szCs w:val="22"/>
              </w:rPr>
              <w:t xml:space="preserve">which referred to the number of features they had included in their poems, for example if they had included all four, they would achieve the level of Spicy, three- Hot, and 2- Medium. I also made it clear that the pupils needed to </w:t>
            </w:r>
            <w:r w:rsidRPr="002851DC">
              <w:rPr>
                <w:rStyle w:val="Strong"/>
                <w:rFonts w:ascii="Arial" w:eastAsiaTheme="majorEastAsia" w:hAnsi="Arial" w:cs="Arial"/>
                <w:color w:val="000000"/>
                <w:sz w:val="22"/>
                <w:szCs w:val="22"/>
              </w:rPr>
              <w:t>self-assess</w:t>
            </w:r>
            <w:r w:rsidRPr="002851DC">
              <w:rPr>
                <w:rFonts w:ascii="Arial" w:hAnsi="Arial" w:cs="Arial"/>
                <w:color w:val="000000"/>
                <w:sz w:val="22"/>
                <w:szCs w:val="22"/>
              </w:rPr>
              <w:t> their work for spelling/punctuation mistakes, and pupils used </w:t>
            </w:r>
            <w:r w:rsidRPr="002851DC">
              <w:rPr>
                <w:rStyle w:val="Strong"/>
                <w:rFonts w:ascii="Arial" w:eastAsiaTheme="majorEastAsia" w:hAnsi="Arial" w:cs="Arial"/>
                <w:color w:val="000000"/>
                <w:sz w:val="22"/>
                <w:szCs w:val="22"/>
              </w:rPr>
              <w:t>purple pen</w:t>
            </w:r>
            <w:r w:rsidRPr="002851DC">
              <w:rPr>
                <w:rFonts w:ascii="Arial" w:hAnsi="Arial" w:cs="Arial"/>
                <w:color w:val="000000"/>
                <w:sz w:val="22"/>
                <w:szCs w:val="22"/>
              </w:rPr>
              <w:t xml:space="preserve"> to annotate and improve their writing.</w:t>
            </w:r>
          </w:p>
          <w:p w14:paraId="4C14656A" w14:textId="736BAF00" w:rsidR="00860793" w:rsidRPr="002851DC" w:rsidRDefault="000C59C4" w:rsidP="008C4297">
            <w:pPr>
              <w:pStyle w:val="NormalWeb"/>
              <w:rPr>
                <w:rFonts w:ascii="Arial" w:hAnsi="Arial" w:cs="Arial"/>
                <w:sz w:val="22"/>
                <w:szCs w:val="22"/>
              </w:rPr>
            </w:pPr>
            <w:r w:rsidRPr="002851DC">
              <w:rPr>
                <w:rFonts w:ascii="Arial" w:hAnsi="Arial" w:cs="Arial"/>
                <w:color w:val="000000"/>
                <w:sz w:val="22"/>
                <w:szCs w:val="22"/>
              </w:rPr>
              <w:t xml:space="preserve">To bring the lesson to a close, the class had a two-minute silence to commemorate the day WW1 ended and to honour those who lost their lives. For the </w:t>
            </w:r>
            <w:r w:rsidRPr="002851DC">
              <w:rPr>
                <w:rStyle w:val="Strong"/>
                <w:rFonts w:ascii="Arial" w:eastAsiaTheme="majorEastAsia" w:hAnsi="Arial" w:cs="Arial"/>
                <w:color w:val="000000"/>
                <w:sz w:val="22"/>
                <w:szCs w:val="22"/>
              </w:rPr>
              <w:t>plenary</w:t>
            </w:r>
            <w:r w:rsidRPr="002851DC">
              <w:rPr>
                <w:rFonts w:ascii="Arial" w:hAnsi="Arial" w:cs="Arial"/>
                <w:color w:val="000000"/>
                <w:sz w:val="22"/>
                <w:szCs w:val="22"/>
              </w:rPr>
              <w:t>, we reviewed the learning objectives to consolidate pupils' learning and pay our respects on such an important day. The class then displayed their poems on the wall to replicate their own memorial just like the Cenotaph in London. </w:t>
            </w:r>
          </w:p>
        </w:tc>
      </w:tr>
      <w:tr w:rsidR="00860793" w14:paraId="1216C1D3" w14:textId="77777777" w:rsidTr="002851DC">
        <w:tc>
          <w:tcPr>
            <w:tcW w:w="1129" w:type="dxa"/>
          </w:tcPr>
          <w:p w14:paraId="60E69FE5" w14:textId="77777777" w:rsidR="00860793" w:rsidRDefault="00860793" w:rsidP="008C4297">
            <w:pPr>
              <w:pStyle w:val="Heading3"/>
              <w:jc w:val="center"/>
              <w:outlineLvl w:val="2"/>
            </w:pPr>
            <w:r>
              <w:lastRenderedPageBreak/>
              <w:t>What have you learned?</w:t>
            </w:r>
          </w:p>
          <w:p w14:paraId="0A9100C4" w14:textId="77777777" w:rsidR="00860793" w:rsidRDefault="00860793" w:rsidP="008C4297">
            <w:pPr>
              <w:jc w:val="center"/>
            </w:pPr>
          </w:p>
        </w:tc>
        <w:tc>
          <w:tcPr>
            <w:tcW w:w="9644" w:type="dxa"/>
          </w:tcPr>
          <w:p w14:paraId="4B53DCF1" w14:textId="11FEC7B6" w:rsidR="000C59C4" w:rsidRPr="002851DC" w:rsidRDefault="000C59C4" w:rsidP="008C4297">
            <w:pPr>
              <w:pStyle w:val="NormalWeb"/>
              <w:rPr>
                <w:rFonts w:ascii="Arial" w:hAnsi="Arial" w:cs="Arial"/>
                <w:sz w:val="22"/>
                <w:szCs w:val="22"/>
              </w:rPr>
            </w:pPr>
            <w:r w:rsidRPr="002851DC">
              <w:rPr>
                <w:rFonts w:ascii="Arial" w:hAnsi="Arial" w:cs="Arial"/>
                <w:sz w:val="22"/>
                <w:szCs w:val="22"/>
              </w:rPr>
              <w:t xml:space="preserve">Implementing a variety of </w:t>
            </w:r>
            <w:proofErr w:type="spellStart"/>
            <w:r w:rsidRPr="002851DC">
              <w:rPr>
                <w:rFonts w:ascii="Arial" w:hAnsi="Arial" w:cs="Arial"/>
                <w:sz w:val="22"/>
                <w:szCs w:val="22"/>
              </w:rPr>
              <w:t>AfL</w:t>
            </w:r>
            <w:proofErr w:type="spellEnd"/>
            <w:r w:rsidRPr="002851DC">
              <w:rPr>
                <w:rFonts w:ascii="Arial" w:hAnsi="Arial" w:cs="Arial"/>
                <w:sz w:val="22"/>
                <w:szCs w:val="22"/>
              </w:rPr>
              <w:t xml:space="preserve"> techniques worked </w:t>
            </w:r>
            <w:r w:rsidR="00414256" w:rsidRPr="002851DC">
              <w:rPr>
                <w:rFonts w:ascii="Arial" w:hAnsi="Arial" w:cs="Arial"/>
                <w:sz w:val="22"/>
                <w:szCs w:val="22"/>
              </w:rPr>
              <w:t>well</w:t>
            </w:r>
            <w:r w:rsidRPr="002851DC">
              <w:rPr>
                <w:rFonts w:ascii="Arial" w:hAnsi="Arial" w:cs="Arial"/>
                <w:sz w:val="22"/>
                <w:szCs w:val="22"/>
              </w:rPr>
              <w:t xml:space="preserve"> to support this session and further developed learners’ thoughts and feelings concerning the historical context of the First World War. The class recognised the importance of paying respect and gratitude for Remembrance Day and by using a range of AfL approaches such as </w:t>
            </w:r>
            <w:r w:rsidRPr="002851DC">
              <w:rPr>
                <w:rStyle w:val="Strong"/>
                <w:rFonts w:ascii="Arial" w:eastAsiaTheme="majorEastAsia" w:hAnsi="Arial" w:cs="Arial"/>
                <w:sz w:val="22"/>
                <w:szCs w:val="22"/>
              </w:rPr>
              <w:t>questioning</w:t>
            </w:r>
            <w:r w:rsidRPr="002851DC">
              <w:rPr>
                <w:rFonts w:ascii="Arial" w:hAnsi="Arial" w:cs="Arial"/>
                <w:sz w:val="22"/>
                <w:szCs w:val="22"/>
              </w:rPr>
              <w:t>, presenting </w:t>
            </w:r>
            <w:r w:rsidRPr="002851DC">
              <w:rPr>
                <w:rStyle w:val="Strong"/>
                <w:rFonts w:ascii="Arial" w:eastAsiaTheme="majorEastAsia" w:hAnsi="Arial" w:cs="Arial"/>
                <w:sz w:val="22"/>
                <w:szCs w:val="22"/>
              </w:rPr>
              <w:t>learning intentions</w:t>
            </w:r>
            <w:r w:rsidRPr="002851DC">
              <w:rPr>
                <w:rFonts w:ascii="Arial" w:hAnsi="Arial" w:cs="Arial"/>
                <w:sz w:val="22"/>
                <w:szCs w:val="22"/>
              </w:rPr>
              <w:t xml:space="preserve"> and even </w:t>
            </w:r>
            <w:r w:rsidRPr="002851DC">
              <w:rPr>
                <w:rStyle w:val="Strong"/>
                <w:rFonts w:ascii="Arial" w:eastAsiaTheme="majorEastAsia" w:hAnsi="Arial" w:cs="Arial"/>
                <w:sz w:val="22"/>
                <w:szCs w:val="22"/>
              </w:rPr>
              <w:t>modelling</w:t>
            </w:r>
            <w:r w:rsidRPr="002851DC">
              <w:rPr>
                <w:rFonts w:ascii="Arial" w:hAnsi="Arial" w:cs="Arial"/>
                <w:sz w:val="22"/>
                <w:szCs w:val="22"/>
              </w:rPr>
              <w:t xml:space="preserve"> a written example, each pupil produced good piece of writing that demonstrated the theme of War. </w:t>
            </w:r>
          </w:p>
          <w:p w14:paraId="77D71A3E" w14:textId="1104E836" w:rsidR="00860793" w:rsidRPr="002851DC" w:rsidRDefault="000C59C4" w:rsidP="008C4297">
            <w:pPr>
              <w:pStyle w:val="NormalWeb"/>
              <w:rPr>
                <w:rFonts w:ascii="Arial" w:hAnsi="Arial" w:cs="Arial"/>
                <w:sz w:val="22"/>
                <w:szCs w:val="22"/>
              </w:rPr>
            </w:pPr>
            <w:r w:rsidRPr="002851DC">
              <w:rPr>
                <w:rFonts w:ascii="Arial" w:hAnsi="Arial" w:cs="Arial"/>
                <w:sz w:val="22"/>
                <w:szCs w:val="22"/>
              </w:rPr>
              <w:t xml:space="preserve">The pupils were focused and worked hard during the session and wrote meaningful poems that followed the success criteria correctly. Providing the </w:t>
            </w:r>
            <w:proofErr w:type="spellStart"/>
            <w:r w:rsidRPr="002851DC">
              <w:rPr>
                <w:rFonts w:ascii="Arial" w:hAnsi="Arial" w:cs="Arial"/>
                <w:sz w:val="22"/>
                <w:szCs w:val="22"/>
              </w:rPr>
              <w:t>Af</w:t>
            </w:r>
            <w:r w:rsidR="005C4603" w:rsidRPr="002851DC">
              <w:rPr>
                <w:rFonts w:ascii="Arial" w:hAnsi="Arial" w:cs="Arial"/>
                <w:sz w:val="22"/>
                <w:szCs w:val="22"/>
              </w:rPr>
              <w:t>L</w:t>
            </w:r>
            <w:proofErr w:type="spellEnd"/>
            <w:r w:rsidRPr="002851DC">
              <w:rPr>
                <w:rFonts w:ascii="Arial" w:hAnsi="Arial" w:cs="Arial"/>
                <w:sz w:val="22"/>
                <w:szCs w:val="22"/>
              </w:rPr>
              <w:t xml:space="preserve"> strategy (</w:t>
            </w:r>
            <w:r w:rsidRPr="002851DC">
              <w:rPr>
                <w:rStyle w:val="Strong"/>
                <w:rFonts w:ascii="Arial" w:eastAsiaTheme="majorEastAsia" w:hAnsi="Arial" w:cs="Arial"/>
                <w:sz w:val="22"/>
                <w:szCs w:val="22"/>
              </w:rPr>
              <w:t>success criteria)</w:t>
            </w:r>
            <w:r w:rsidRPr="002851DC">
              <w:rPr>
                <w:rFonts w:ascii="Arial" w:hAnsi="Arial" w:cs="Arial"/>
                <w:sz w:val="22"/>
                <w:szCs w:val="22"/>
              </w:rPr>
              <w:t xml:space="preserve"> appeared to be highly effective for this writing task and specifically worthwhile to a year 6 class. It is also worth mentioning that the focus on </w:t>
            </w:r>
            <w:r w:rsidRPr="002851DC">
              <w:rPr>
                <w:rStyle w:val="Emphasis"/>
                <w:rFonts w:ascii="Arial" w:hAnsi="Arial" w:cs="Arial"/>
                <w:b/>
                <w:bCs/>
                <w:sz w:val="22"/>
                <w:szCs w:val="22"/>
              </w:rPr>
              <w:t>Haiku</w:t>
            </w:r>
            <w:r w:rsidRPr="002851DC">
              <w:rPr>
                <w:rStyle w:val="Strong"/>
                <w:rFonts w:ascii="Arial" w:eastAsiaTheme="majorEastAsia" w:hAnsi="Arial" w:cs="Arial"/>
                <w:sz w:val="22"/>
                <w:szCs w:val="22"/>
              </w:rPr>
              <w:t xml:space="preserve"> poems </w:t>
            </w:r>
            <w:r w:rsidRPr="002851DC">
              <w:rPr>
                <w:rFonts w:ascii="Arial" w:hAnsi="Arial" w:cs="Arial"/>
                <w:sz w:val="22"/>
                <w:szCs w:val="22"/>
              </w:rPr>
              <w:t xml:space="preserve">was a new form of poetry for the class, therefore implementing a </w:t>
            </w:r>
            <w:proofErr w:type="gramStart"/>
            <w:r w:rsidRPr="002851DC">
              <w:rPr>
                <w:rStyle w:val="Strong"/>
                <w:rFonts w:ascii="Arial" w:eastAsiaTheme="majorEastAsia" w:hAnsi="Arial" w:cs="Arial"/>
                <w:sz w:val="22"/>
                <w:szCs w:val="22"/>
              </w:rPr>
              <w:t>success criteria</w:t>
            </w:r>
            <w:proofErr w:type="gramEnd"/>
            <w:r w:rsidRPr="002851DC">
              <w:rPr>
                <w:rFonts w:ascii="Arial" w:hAnsi="Arial" w:cs="Arial"/>
                <w:sz w:val="22"/>
                <w:szCs w:val="22"/>
              </w:rPr>
              <w:t xml:space="preserve"> was needed, and I am glad that I made sure that learners understood the concept of syllables and how to count them correctly, as this is one of the most important aspects of </w:t>
            </w:r>
            <w:r w:rsidRPr="002851DC">
              <w:rPr>
                <w:rStyle w:val="Emphasis"/>
                <w:rFonts w:ascii="Arial" w:hAnsi="Arial" w:cs="Arial"/>
                <w:b/>
                <w:bCs/>
                <w:sz w:val="22"/>
                <w:szCs w:val="22"/>
              </w:rPr>
              <w:t>haiku</w:t>
            </w:r>
            <w:r w:rsidRPr="002851DC">
              <w:rPr>
                <w:rStyle w:val="Strong"/>
                <w:rFonts w:ascii="Arial" w:eastAsiaTheme="majorEastAsia" w:hAnsi="Arial" w:cs="Arial"/>
                <w:sz w:val="22"/>
                <w:szCs w:val="22"/>
              </w:rPr>
              <w:t xml:space="preserve"> poetry</w:t>
            </w:r>
            <w:r w:rsidRPr="002851DC">
              <w:rPr>
                <w:rFonts w:ascii="Arial" w:hAnsi="Arial" w:cs="Arial"/>
                <w:sz w:val="22"/>
                <w:szCs w:val="22"/>
              </w:rPr>
              <w:t xml:space="preserve">. Furthermore, learners had shown full confidence in the success criteria and felt reassured to refer to it for guidance and support, allowing them to assess the effectiveness of their own writing. This success criteria also helped cultivate </w:t>
            </w:r>
            <w:r w:rsidRPr="002851DC">
              <w:rPr>
                <w:rStyle w:val="Strong"/>
                <w:rFonts w:ascii="Arial" w:eastAsiaTheme="majorEastAsia" w:hAnsi="Arial" w:cs="Arial"/>
                <w:sz w:val="22"/>
                <w:szCs w:val="22"/>
              </w:rPr>
              <w:t>independent learning</w:t>
            </w:r>
            <w:r w:rsidRPr="002851DC">
              <w:rPr>
                <w:rFonts w:ascii="Arial" w:hAnsi="Arial" w:cs="Arial"/>
                <w:sz w:val="22"/>
                <w:szCs w:val="22"/>
              </w:rPr>
              <w:t xml:space="preserve"> in the classroom, and I think involving them in the process of creating the criteria provided a clear </w:t>
            </w:r>
            <w:r w:rsidRPr="002851DC">
              <w:rPr>
                <w:rStyle w:val="Strong"/>
                <w:rFonts w:ascii="Arial" w:eastAsiaTheme="majorEastAsia" w:hAnsi="Arial" w:cs="Arial"/>
                <w:sz w:val="22"/>
                <w:szCs w:val="22"/>
              </w:rPr>
              <w:t>scaffold</w:t>
            </w:r>
            <w:r w:rsidRPr="002851DC">
              <w:rPr>
                <w:rFonts w:ascii="Arial" w:hAnsi="Arial" w:cs="Arial"/>
                <w:sz w:val="22"/>
                <w:szCs w:val="22"/>
              </w:rPr>
              <w:t xml:space="preserve"> and focus for the learners while engaging with the writing. Finally, this AfL strategy gave learners this visual understanding of how to achieve their learning and by modelling the criteria on the board, learners could refer to it from the start to the very end of the lesson to then </w:t>
            </w:r>
            <w:r w:rsidRPr="002851DC">
              <w:rPr>
                <w:rStyle w:val="Strong"/>
                <w:rFonts w:ascii="Arial" w:eastAsiaTheme="majorEastAsia" w:hAnsi="Arial" w:cs="Arial"/>
                <w:sz w:val="22"/>
                <w:szCs w:val="22"/>
              </w:rPr>
              <w:t xml:space="preserve">self-assess </w:t>
            </w:r>
            <w:r w:rsidRPr="002851DC">
              <w:rPr>
                <w:rFonts w:ascii="Arial" w:hAnsi="Arial" w:cs="Arial"/>
                <w:sz w:val="22"/>
                <w:szCs w:val="22"/>
              </w:rPr>
              <w:t>their writing (AfL strategy). It is evident that I will be using success criteria again in the classroom, based on how effective it was for this session, however I think success criteria has proven to work specifically well with writing tasks, therefore I will have to trial it again for other tasks or areas of learning to make an accurate judgement. Nonetheless, this Remembrance session has demonstrated the professional standard of '</w:t>
            </w:r>
            <w:r w:rsidRPr="002851DC">
              <w:rPr>
                <w:rStyle w:val="Strong"/>
                <w:rFonts w:ascii="Arial" w:eastAsiaTheme="majorEastAsia" w:hAnsi="Arial" w:cs="Arial"/>
                <w:sz w:val="22"/>
                <w:szCs w:val="22"/>
              </w:rPr>
              <w:t>Assessment for Learning</w:t>
            </w:r>
            <w:r w:rsidRPr="002851DC">
              <w:rPr>
                <w:rFonts w:ascii="Arial" w:hAnsi="Arial" w:cs="Arial"/>
                <w:sz w:val="22"/>
                <w:szCs w:val="22"/>
              </w:rPr>
              <w:t>' extremely well and has reliable and valid evidence to support it. </w:t>
            </w:r>
          </w:p>
        </w:tc>
      </w:tr>
      <w:tr w:rsidR="00860793" w14:paraId="3518BDD8" w14:textId="77777777" w:rsidTr="002851DC">
        <w:tc>
          <w:tcPr>
            <w:tcW w:w="1129" w:type="dxa"/>
          </w:tcPr>
          <w:p w14:paraId="0E167487" w14:textId="77777777" w:rsidR="00860793" w:rsidRPr="007C32AA" w:rsidRDefault="00860793" w:rsidP="008C4297">
            <w:pPr>
              <w:pStyle w:val="Heading3"/>
              <w:jc w:val="center"/>
              <w:outlineLvl w:val="2"/>
            </w:pPr>
            <w:r>
              <w:lastRenderedPageBreak/>
              <w:t>What next?</w:t>
            </w:r>
          </w:p>
          <w:p w14:paraId="0E810D5A" w14:textId="77777777" w:rsidR="00860793" w:rsidRDefault="00860793" w:rsidP="008C4297">
            <w:pPr>
              <w:jc w:val="center"/>
            </w:pPr>
          </w:p>
        </w:tc>
        <w:tc>
          <w:tcPr>
            <w:tcW w:w="9644" w:type="dxa"/>
          </w:tcPr>
          <w:p w14:paraId="6913C5FA" w14:textId="78DA9591" w:rsidR="000C59C4" w:rsidRPr="002851DC" w:rsidRDefault="000C59C4" w:rsidP="008C4297">
            <w:pPr>
              <w:rPr>
                <w:rFonts w:ascii="Arial" w:hAnsi="Arial" w:cs="Arial"/>
              </w:rPr>
            </w:pPr>
            <w:r w:rsidRPr="002851DC">
              <w:rPr>
                <w:rFonts w:ascii="Arial" w:hAnsi="Arial" w:cs="Arial"/>
              </w:rPr>
              <w:t>I intend on using AfL techniques in the future, especially for more informative/thorough teaching as it has proven to be beneficial to implement a variety of strategies to support different types of learners. This learning experience has shown how effective the </w:t>
            </w:r>
            <w:r w:rsidRPr="002851DC">
              <w:rPr>
                <w:rStyle w:val="Strong"/>
                <w:rFonts w:ascii="Arial" w:hAnsi="Arial" w:cs="Arial"/>
              </w:rPr>
              <w:t>success criteria</w:t>
            </w:r>
            <w:r w:rsidRPr="002851DC">
              <w:rPr>
                <w:rFonts w:ascii="Arial" w:hAnsi="Arial" w:cs="Arial"/>
              </w:rPr>
              <w:t> has worked to support a KS2 writing task. However, to produce a successful outcome, success criteria should ref</w:t>
            </w:r>
            <w:r w:rsidRPr="002851DC">
              <w:rPr>
                <w:rFonts w:ascii="Arial" w:hAnsi="Arial" w:cs="Arial"/>
                <w:color w:val="202124"/>
                <w:shd w:val="clear" w:color="auto" w:fill="FFFFFF"/>
              </w:rPr>
              <w:t>er to a concrete learning performance, something students will say, do, make, or write to indicate they are aiming towards the set learning objectives of the lesson or task. </w:t>
            </w:r>
            <w:r w:rsidRPr="002851DC">
              <w:rPr>
                <w:rFonts w:ascii="Arial" w:hAnsi="Arial" w:cs="Arial"/>
                <w:color w:val="202124"/>
              </w:rPr>
              <w:t xml:space="preserve">In future teaching, I will continue to </w:t>
            </w:r>
            <w:r w:rsidRPr="002851DC">
              <w:rPr>
                <w:rStyle w:val="Strong"/>
                <w:rFonts w:ascii="Arial" w:hAnsi="Arial" w:cs="Arial"/>
                <w:color w:val="202124"/>
              </w:rPr>
              <w:t>involve learners</w:t>
            </w:r>
            <w:r w:rsidRPr="002851DC">
              <w:rPr>
                <w:rFonts w:ascii="Arial" w:hAnsi="Arial" w:cs="Arial"/>
                <w:color w:val="202124"/>
              </w:rPr>
              <w:t xml:space="preserve"> when creating success criteria to make sure learners are aware of how to attain their learning and works well with introducing the lesson by demonstrating the </w:t>
            </w:r>
            <w:r w:rsidRPr="002851DC">
              <w:rPr>
                <w:rStyle w:val="Strong"/>
                <w:rFonts w:ascii="Arial" w:hAnsi="Arial" w:cs="Arial"/>
                <w:color w:val="202124"/>
              </w:rPr>
              <w:t>learning intentions</w:t>
            </w:r>
            <w:r w:rsidRPr="002851DC">
              <w:rPr>
                <w:rFonts w:ascii="Arial" w:hAnsi="Arial" w:cs="Arial"/>
                <w:color w:val="202124"/>
              </w:rPr>
              <w:t xml:space="preserve">. That said, in this teaching experience the class were of similar ability, therefore all pupils were on task and understood how to make use of the criteria in their writing. However, if there was a class of </w:t>
            </w:r>
            <w:r w:rsidRPr="002851DC">
              <w:rPr>
                <w:rStyle w:val="Strong"/>
                <w:rFonts w:ascii="Arial" w:hAnsi="Arial" w:cs="Arial"/>
                <w:color w:val="202124"/>
              </w:rPr>
              <w:t>mixed ability</w:t>
            </w:r>
            <w:r w:rsidRPr="002851DC">
              <w:rPr>
                <w:rFonts w:ascii="Arial" w:hAnsi="Arial" w:cs="Arial"/>
                <w:color w:val="202124"/>
              </w:rPr>
              <w:t xml:space="preserve">, it would be better to promote more collaboration as a group to identify the needed success criteria and ensure </w:t>
            </w:r>
            <w:r w:rsidRPr="002851DC">
              <w:rPr>
                <w:rStyle w:val="Strong"/>
                <w:rFonts w:ascii="Arial" w:hAnsi="Arial" w:cs="Arial"/>
                <w:color w:val="202124"/>
              </w:rPr>
              <w:t>differentiation</w:t>
            </w:r>
            <w:r w:rsidRPr="002851DC">
              <w:rPr>
                <w:rFonts w:ascii="Arial" w:hAnsi="Arial" w:cs="Arial"/>
                <w:color w:val="202124"/>
              </w:rPr>
              <w:t xml:space="preserve"> to suit learners’ individual needs. In future teaching I could also provide </w:t>
            </w:r>
            <w:r w:rsidRPr="002851DC">
              <w:rPr>
                <w:rStyle w:val="Strong"/>
                <w:rFonts w:ascii="Arial" w:hAnsi="Arial" w:cs="Arial"/>
                <w:color w:val="202124"/>
              </w:rPr>
              <w:t>physical copies</w:t>
            </w:r>
            <w:r w:rsidRPr="002851DC">
              <w:rPr>
                <w:rFonts w:ascii="Arial" w:hAnsi="Arial" w:cs="Arial"/>
                <w:color w:val="202124"/>
              </w:rPr>
              <w:t xml:space="preserve"> of</w:t>
            </w:r>
            <w:r w:rsidRPr="002851DC">
              <w:rPr>
                <w:rStyle w:val="Strong"/>
                <w:rFonts w:ascii="Arial" w:hAnsi="Arial" w:cs="Arial"/>
                <w:color w:val="202124"/>
              </w:rPr>
              <w:t> </w:t>
            </w:r>
            <w:r w:rsidRPr="002851DC">
              <w:rPr>
                <w:rFonts w:ascii="Arial" w:hAnsi="Arial" w:cs="Arial"/>
                <w:color w:val="202124"/>
              </w:rPr>
              <w:t xml:space="preserve">the provided criteria for learners to keep in their books to make it easier to </w:t>
            </w:r>
            <w:r w:rsidRPr="002851DC">
              <w:rPr>
                <w:rStyle w:val="Strong"/>
                <w:rFonts w:ascii="Arial" w:hAnsi="Arial" w:cs="Arial"/>
                <w:color w:val="202124"/>
              </w:rPr>
              <w:t xml:space="preserve">self-assess. </w:t>
            </w:r>
            <w:r w:rsidRPr="002851DC">
              <w:rPr>
                <w:rFonts w:ascii="Arial" w:hAnsi="Arial" w:cs="Arial"/>
                <w:color w:val="202124"/>
              </w:rPr>
              <w:t xml:space="preserve">Finally, I am unsure whether all the trialled AfL approaches of this lesson will be useful to pupils in Foundation Phase, but I know some techniques like </w:t>
            </w:r>
            <w:r w:rsidRPr="002851DC">
              <w:rPr>
                <w:rStyle w:val="Strong"/>
                <w:rFonts w:ascii="Arial" w:hAnsi="Arial" w:cs="Arial"/>
                <w:color w:val="202124"/>
              </w:rPr>
              <w:t>questioning</w:t>
            </w:r>
            <w:r w:rsidRPr="002851DC">
              <w:rPr>
                <w:rFonts w:ascii="Arial" w:hAnsi="Arial" w:cs="Arial"/>
                <w:color w:val="202124"/>
              </w:rPr>
              <w:t xml:space="preserve">, </w:t>
            </w:r>
            <w:r w:rsidRPr="002851DC">
              <w:rPr>
                <w:rStyle w:val="Strong"/>
                <w:rFonts w:ascii="Arial" w:hAnsi="Arial" w:cs="Arial"/>
                <w:color w:val="202124"/>
              </w:rPr>
              <w:t>think, pair share</w:t>
            </w:r>
            <w:r w:rsidRPr="002851DC">
              <w:rPr>
                <w:rFonts w:ascii="Arial" w:hAnsi="Arial" w:cs="Arial"/>
                <w:color w:val="202124"/>
              </w:rPr>
              <w:t xml:space="preserve">, and the </w:t>
            </w:r>
            <w:r w:rsidRPr="002851DC">
              <w:rPr>
                <w:rStyle w:val="Strong"/>
                <w:rFonts w:ascii="Arial" w:hAnsi="Arial" w:cs="Arial"/>
                <w:color w:val="202124"/>
              </w:rPr>
              <w:t>traffic light system</w:t>
            </w:r>
            <w:r w:rsidRPr="002851DC">
              <w:rPr>
                <w:rFonts w:ascii="Arial" w:hAnsi="Arial" w:cs="Arial"/>
                <w:color w:val="202124"/>
              </w:rPr>
              <w:t xml:space="preserve"> may perform better, therefore I will have to trial these in my practice. </w:t>
            </w:r>
          </w:p>
          <w:p w14:paraId="07E9F2EA" w14:textId="77777777" w:rsidR="00860793" w:rsidRPr="002851DC" w:rsidRDefault="00860793" w:rsidP="008C4297">
            <w:pPr>
              <w:rPr>
                <w:rFonts w:ascii="Arial" w:hAnsi="Arial" w:cs="Arial"/>
              </w:rPr>
            </w:pPr>
          </w:p>
        </w:tc>
      </w:tr>
    </w:tbl>
    <w:p w14:paraId="1137E236" w14:textId="77777777" w:rsidR="007145BF" w:rsidRPr="007145BF" w:rsidRDefault="007145BF" w:rsidP="002851DC">
      <w:pPr>
        <w:rPr>
          <w:sz w:val="32"/>
          <w:szCs w:val="32"/>
        </w:rPr>
      </w:pPr>
    </w:p>
    <w:tbl>
      <w:tblPr>
        <w:tblStyle w:val="TableGrid"/>
        <w:tblW w:w="10915" w:type="dxa"/>
        <w:tblInd w:w="-572" w:type="dxa"/>
        <w:tblLook w:val="04A0" w:firstRow="1" w:lastRow="0" w:firstColumn="1" w:lastColumn="0" w:noHBand="0" w:noVBand="1"/>
      </w:tblPr>
      <w:tblGrid>
        <w:gridCol w:w="1588"/>
        <w:gridCol w:w="9327"/>
      </w:tblGrid>
      <w:tr w:rsidR="007145BF" w14:paraId="63FB1C93" w14:textId="77777777" w:rsidTr="002851DC">
        <w:tc>
          <w:tcPr>
            <w:tcW w:w="567" w:type="dxa"/>
          </w:tcPr>
          <w:p w14:paraId="27EDE3D2" w14:textId="77777777" w:rsidR="007145BF" w:rsidRDefault="007145BF" w:rsidP="000B52F4">
            <w:pPr>
              <w:pStyle w:val="Heading2"/>
              <w:jc w:val="center"/>
              <w:outlineLvl w:val="1"/>
            </w:pPr>
            <w:r>
              <w:lastRenderedPageBreak/>
              <w:t xml:space="preserve">Professional Experience </w:t>
            </w:r>
            <w:r w:rsidRPr="00CD1E5D">
              <w:t>Template</w:t>
            </w:r>
            <w:r w:rsidR="00860793">
              <w:t xml:space="preserve"> 2</w:t>
            </w:r>
          </w:p>
        </w:tc>
        <w:tc>
          <w:tcPr>
            <w:tcW w:w="10348" w:type="dxa"/>
          </w:tcPr>
          <w:p w14:paraId="34BF8E7D" w14:textId="77777777" w:rsidR="008C4297" w:rsidRDefault="008C4297" w:rsidP="008C4297">
            <w:pPr>
              <w:rPr>
                <w:rFonts w:ascii="Arial" w:hAnsi="Arial" w:cs="Arial"/>
                <w:b/>
                <w:bCs/>
                <w:color w:val="161616"/>
                <w:shd w:val="clear" w:color="auto" w:fill="FFFFFF"/>
              </w:rPr>
            </w:pPr>
          </w:p>
          <w:p w14:paraId="6F14FA78" w14:textId="77777777" w:rsidR="008C4297" w:rsidRDefault="008C4297" w:rsidP="008C4297">
            <w:pPr>
              <w:rPr>
                <w:rFonts w:ascii="Arial" w:hAnsi="Arial" w:cs="Arial"/>
                <w:b/>
                <w:bCs/>
                <w:color w:val="161616"/>
                <w:shd w:val="clear" w:color="auto" w:fill="FFFFFF"/>
              </w:rPr>
            </w:pPr>
          </w:p>
          <w:p w14:paraId="732A1724" w14:textId="33CA330B" w:rsidR="0024344C" w:rsidRPr="008C4297" w:rsidRDefault="0024344C" w:rsidP="008C4297">
            <w:pPr>
              <w:rPr>
                <w:rFonts w:ascii="Arial" w:hAnsi="Arial" w:cs="Arial"/>
                <w:b/>
                <w:bCs/>
              </w:rPr>
            </w:pPr>
            <w:r w:rsidRPr="008C4297">
              <w:rPr>
                <w:rFonts w:ascii="Arial" w:hAnsi="Arial" w:cs="Arial"/>
                <w:b/>
                <w:bCs/>
                <w:color w:val="161616"/>
                <w:shd w:val="clear" w:color="auto" w:fill="FFFFFF"/>
              </w:rPr>
              <w:t>PTE1- Micro-teaching (Blended learning experiences)</w:t>
            </w:r>
          </w:p>
          <w:p w14:paraId="6C49BD96" w14:textId="77777777" w:rsidR="007145BF" w:rsidRPr="008C4297" w:rsidRDefault="007145BF" w:rsidP="008C4297">
            <w:pPr>
              <w:rPr>
                <w:rFonts w:ascii="Arial" w:hAnsi="Arial" w:cs="Arial"/>
                <w:b/>
                <w:bCs/>
              </w:rPr>
            </w:pPr>
          </w:p>
        </w:tc>
      </w:tr>
      <w:tr w:rsidR="007145BF" w14:paraId="5549250A" w14:textId="77777777" w:rsidTr="002851DC">
        <w:tc>
          <w:tcPr>
            <w:tcW w:w="567" w:type="dxa"/>
          </w:tcPr>
          <w:p w14:paraId="3384219F" w14:textId="77777777" w:rsidR="007145BF" w:rsidRDefault="007145BF" w:rsidP="000B52F4">
            <w:pPr>
              <w:pStyle w:val="Heading2"/>
              <w:jc w:val="center"/>
              <w:outlineLvl w:val="1"/>
            </w:pPr>
            <w:r>
              <w:t>Pe</w:t>
            </w:r>
            <w:r w:rsidR="000B52F4">
              <w:t>dagogy Standard</w:t>
            </w:r>
          </w:p>
        </w:tc>
        <w:tc>
          <w:tcPr>
            <w:tcW w:w="10348" w:type="dxa"/>
          </w:tcPr>
          <w:p w14:paraId="085C3AD1" w14:textId="4CDA6598" w:rsidR="00554B73" w:rsidRPr="00554B73" w:rsidRDefault="00554B73">
            <w:pPr>
              <w:rPr>
                <w:rFonts w:ascii="Arial" w:hAnsi="Arial" w:cs="Arial"/>
                <w:b/>
                <w:sz w:val="28"/>
                <w:szCs w:val="28"/>
              </w:rPr>
            </w:pPr>
            <w:r>
              <w:rPr>
                <w:rFonts w:ascii="Arial" w:hAnsi="Arial" w:cs="Arial"/>
                <w:b/>
                <w:sz w:val="28"/>
                <w:szCs w:val="28"/>
              </w:rPr>
              <w:t>Blended learning experiences</w:t>
            </w:r>
          </w:p>
        </w:tc>
      </w:tr>
      <w:tr w:rsidR="007145BF" w14:paraId="2826D7D1" w14:textId="77777777" w:rsidTr="002851DC">
        <w:tc>
          <w:tcPr>
            <w:tcW w:w="567" w:type="dxa"/>
          </w:tcPr>
          <w:p w14:paraId="721EC48D" w14:textId="77777777" w:rsidR="007145BF" w:rsidRDefault="007145BF" w:rsidP="000B52F4">
            <w:pPr>
              <w:pStyle w:val="Heading3"/>
              <w:jc w:val="center"/>
              <w:outlineLvl w:val="2"/>
            </w:pPr>
            <w:r>
              <w:t>What did you do and why?</w:t>
            </w:r>
          </w:p>
          <w:p w14:paraId="21673FD9" w14:textId="77777777" w:rsidR="007145BF" w:rsidRDefault="007145BF" w:rsidP="000B52F4">
            <w:pPr>
              <w:jc w:val="center"/>
            </w:pPr>
          </w:p>
        </w:tc>
        <w:tc>
          <w:tcPr>
            <w:tcW w:w="10348" w:type="dxa"/>
          </w:tcPr>
          <w:p w14:paraId="6A426EB3" w14:textId="77777777" w:rsidR="0024344C" w:rsidRPr="002851DC" w:rsidRDefault="0024344C" w:rsidP="0024344C">
            <w:pPr>
              <w:pStyle w:val="NormalWeb"/>
              <w:rPr>
                <w:sz w:val="21"/>
                <w:szCs w:val="21"/>
              </w:rPr>
            </w:pPr>
            <w:r w:rsidRPr="002851DC">
              <w:rPr>
                <w:rFonts w:ascii="Arial" w:hAnsi="Arial" w:cs="Arial"/>
                <w:sz w:val="21"/>
                <w:szCs w:val="21"/>
              </w:rPr>
              <w:t xml:space="preserve">As part of the module ECAD6008, it was a requirement for each student to plan and deliver an effective lesson that would help us progress as student teachers and work towards attaining QTS standards. This teaching experience is referred to as </w:t>
            </w:r>
            <w:r w:rsidRPr="002851DC">
              <w:rPr>
                <w:rStyle w:val="Strong"/>
                <w:rFonts w:ascii="Arial" w:eastAsiaTheme="majorEastAsia" w:hAnsi="Arial" w:cs="Arial"/>
                <w:sz w:val="21"/>
                <w:szCs w:val="21"/>
              </w:rPr>
              <w:t>Micro-Teaching</w:t>
            </w:r>
            <w:r w:rsidRPr="002851DC">
              <w:rPr>
                <w:rFonts w:ascii="Arial" w:hAnsi="Arial" w:cs="Arial"/>
                <w:sz w:val="21"/>
                <w:szCs w:val="21"/>
              </w:rPr>
              <w:t xml:space="preserve">, a teaching procedure that involves a group of students under controlled conditions </w:t>
            </w:r>
            <w:proofErr w:type="gramStart"/>
            <w:r w:rsidRPr="002851DC">
              <w:rPr>
                <w:rFonts w:ascii="Arial" w:hAnsi="Arial" w:cs="Arial"/>
                <w:sz w:val="21"/>
                <w:szCs w:val="21"/>
              </w:rPr>
              <w:t>in order to</w:t>
            </w:r>
            <w:proofErr w:type="gramEnd"/>
            <w:r w:rsidRPr="002851DC">
              <w:rPr>
                <w:rFonts w:ascii="Arial" w:hAnsi="Arial" w:cs="Arial"/>
                <w:sz w:val="21"/>
                <w:szCs w:val="21"/>
              </w:rPr>
              <w:t xml:space="preserve"> analyse teaching techniques and develop new teaching skills, to establish a better understanding and sense of ourselves within the profession. </w:t>
            </w:r>
          </w:p>
          <w:p w14:paraId="119DBE25" w14:textId="0A8F7B5D" w:rsidR="0024344C" w:rsidRPr="002851DC" w:rsidRDefault="0024344C" w:rsidP="0024344C">
            <w:pPr>
              <w:pStyle w:val="NormalWeb"/>
              <w:rPr>
                <w:sz w:val="21"/>
                <w:szCs w:val="21"/>
              </w:rPr>
            </w:pPr>
            <w:r w:rsidRPr="002851DC">
              <w:rPr>
                <w:rFonts w:ascii="Arial" w:hAnsi="Arial" w:cs="Arial"/>
                <w:sz w:val="21"/>
                <w:szCs w:val="21"/>
              </w:rPr>
              <w:t xml:space="preserve">The micro-teaching session took place over </w:t>
            </w:r>
            <w:r w:rsidRPr="002851DC">
              <w:rPr>
                <w:rStyle w:val="Strong"/>
                <w:rFonts w:ascii="Arial" w:eastAsiaTheme="majorEastAsia" w:hAnsi="Arial" w:cs="Arial"/>
                <w:sz w:val="21"/>
                <w:szCs w:val="21"/>
              </w:rPr>
              <w:t>Microsoft Teams</w:t>
            </w:r>
            <w:r w:rsidRPr="002851DC">
              <w:rPr>
                <w:rFonts w:ascii="Arial" w:hAnsi="Arial" w:cs="Arial"/>
                <w:sz w:val="21"/>
                <w:szCs w:val="21"/>
              </w:rPr>
              <w:t xml:space="preserve"> where </w:t>
            </w:r>
            <w:proofErr w:type="gramStart"/>
            <w:r w:rsidRPr="002851DC">
              <w:rPr>
                <w:rFonts w:ascii="Arial" w:hAnsi="Arial" w:cs="Arial"/>
                <w:sz w:val="21"/>
                <w:szCs w:val="21"/>
              </w:rPr>
              <w:t>myself</w:t>
            </w:r>
            <w:proofErr w:type="gramEnd"/>
            <w:r w:rsidRPr="002851DC">
              <w:rPr>
                <w:rFonts w:ascii="Arial" w:hAnsi="Arial" w:cs="Arial"/>
                <w:sz w:val="21"/>
                <w:szCs w:val="21"/>
              </w:rPr>
              <w:t xml:space="preserve"> and three others worked as a group to conduct a 15-minute lesson in front of the remaining students of our course and several lecturers. As a group we prepared a </w:t>
            </w:r>
            <w:r w:rsidRPr="002851DC">
              <w:rPr>
                <w:rStyle w:val="Strong"/>
                <w:rFonts w:ascii="Arial" w:eastAsiaTheme="majorEastAsia" w:hAnsi="Arial" w:cs="Arial"/>
                <w:sz w:val="21"/>
                <w:szCs w:val="21"/>
              </w:rPr>
              <w:t>literacy</w:t>
            </w:r>
            <w:r w:rsidRPr="002851DC">
              <w:rPr>
                <w:rFonts w:ascii="Arial" w:hAnsi="Arial" w:cs="Arial"/>
                <w:sz w:val="21"/>
                <w:szCs w:val="21"/>
              </w:rPr>
              <w:t xml:space="preserve"> lesson that was planned for a class of year 1 pupils. The </w:t>
            </w:r>
            <w:r w:rsidRPr="002851DC">
              <w:rPr>
                <w:rStyle w:val="Strong"/>
                <w:rFonts w:ascii="Arial" w:eastAsiaTheme="majorEastAsia" w:hAnsi="Arial" w:cs="Arial"/>
                <w:sz w:val="21"/>
                <w:szCs w:val="21"/>
              </w:rPr>
              <w:t>learning objectives </w:t>
            </w:r>
            <w:r w:rsidRPr="002851DC">
              <w:rPr>
                <w:rFonts w:ascii="Arial" w:hAnsi="Arial" w:cs="Arial"/>
                <w:sz w:val="21"/>
                <w:szCs w:val="21"/>
              </w:rPr>
              <w:t>of the lesson was for our learners to develop an understanding of </w:t>
            </w:r>
            <w:r w:rsidRPr="002851DC">
              <w:rPr>
                <w:rStyle w:val="Strong"/>
                <w:rFonts w:ascii="Arial" w:eastAsiaTheme="majorEastAsia" w:hAnsi="Arial" w:cs="Arial"/>
                <w:sz w:val="21"/>
                <w:szCs w:val="21"/>
              </w:rPr>
              <w:t>sequencing</w:t>
            </w:r>
            <w:r w:rsidRPr="002851DC">
              <w:rPr>
                <w:rFonts w:ascii="Arial" w:hAnsi="Arial" w:cs="Arial"/>
                <w:sz w:val="21"/>
                <w:szCs w:val="21"/>
              </w:rPr>
              <w:t xml:space="preserve"> and learn how to follow instructions in the correct order, an appropriate lesson focus for that age. That said, we focused our lesson on the theme of </w:t>
            </w:r>
            <w:r w:rsidRPr="002851DC">
              <w:rPr>
                <w:rStyle w:val="Strong"/>
                <w:rFonts w:ascii="Arial" w:eastAsiaTheme="majorEastAsia" w:hAnsi="Arial" w:cs="Arial"/>
                <w:sz w:val="21"/>
                <w:szCs w:val="21"/>
              </w:rPr>
              <w:t>Paddington Bear</w:t>
            </w:r>
            <w:r w:rsidRPr="002851DC">
              <w:rPr>
                <w:rFonts w:ascii="Arial" w:hAnsi="Arial" w:cs="Arial"/>
                <w:sz w:val="21"/>
                <w:szCs w:val="21"/>
              </w:rPr>
              <w:t>, a well-loved and suitable character for young learners.  As a group, we organised assigned roles for each other to carry out activities for our lesson. These tasks involved; reading a short story to the class, presenting a video of Paddington Bear, and providing two short activities to demonstrate sequencing and assess their learning. The short activities were themed to the story of Paddington Bear and asked learners to use their understanding of sequencing to make a marmalade sandwich for Paddington in the correct order. </w:t>
            </w:r>
          </w:p>
          <w:p w14:paraId="11092D98" w14:textId="46D1755D" w:rsidR="002851DC" w:rsidRPr="002851DC" w:rsidRDefault="0024344C" w:rsidP="002851DC">
            <w:pPr>
              <w:pStyle w:val="NormalWeb"/>
              <w:rPr>
                <w:rFonts w:ascii="Arial" w:hAnsi="Arial" w:cs="Arial"/>
                <w:sz w:val="21"/>
                <w:szCs w:val="21"/>
              </w:rPr>
            </w:pPr>
            <w:r w:rsidRPr="002851DC">
              <w:rPr>
                <w:rFonts w:ascii="Arial" w:hAnsi="Arial" w:cs="Arial"/>
                <w:sz w:val="21"/>
                <w:szCs w:val="21"/>
              </w:rPr>
              <w:t xml:space="preserve">As a group we made use of a </w:t>
            </w:r>
            <w:r w:rsidRPr="002851DC">
              <w:rPr>
                <w:rStyle w:val="Strong"/>
                <w:rFonts w:ascii="Arial" w:eastAsiaTheme="majorEastAsia" w:hAnsi="Arial" w:cs="Arial"/>
                <w:sz w:val="21"/>
                <w:szCs w:val="21"/>
              </w:rPr>
              <w:t>PowerPoint presentation</w:t>
            </w:r>
            <w:r w:rsidRPr="002851DC">
              <w:rPr>
                <w:rFonts w:ascii="Arial" w:hAnsi="Arial" w:cs="Arial"/>
                <w:sz w:val="21"/>
                <w:szCs w:val="21"/>
              </w:rPr>
              <w:t xml:space="preserve"> to support our lesson and to increase the visual impact which kept learners engaged and focused on the lesson. We also made use of </w:t>
            </w:r>
            <w:r w:rsidRPr="002851DC">
              <w:rPr>
                <w:rStyle w:val="Strong"/>
                <w:rFonts w:ascii="Arial" w:eastAsiaTheme="majorEastAsia" w:hAnsi="Arial" w:cs="Arial"/>
                <w:sz w:val="21"/>
                <w:szCs w:val="21"/>
              </w:rPr>
              <w:t>incidental Welsh</w:t>
            </w:r>
            <w:r w:rsidRPr="002851DC">
              <w:rPr>
                <w:rFonts w:ascii="Arial" w:hAnsi="Arial" w:cs="Arial"/>
                <w:sz w:val="21"/>
                <w:szCs w:val="21"/>
              </w:rPr>
              <w:t xml:space="preserve"> in our teaching and referred to the objects/ ingredients required for a marmalade sandwich in Welsh which encouraged learners to practice their </w:t>
            </w:r>
            <w:r w:rsidRPr="002851DC">
              <w:rPr>
                <w:rStyle w:val="Strong"/>
                <w:rFonts w:ascii="Arial" w:eastAsiaTheme="majorEastAsia" w:hAnsi="Arial" w:cs="Arial"/>
                <w:sz w:val="21"/>
                <w:szCs w:val="21"/>
              </w:rPr>
              <w:t>speaking</w:t>
            </w:r>
            <w:r w:rsidRPr="002851DC">
              <w:rPr>
                <w:rFonts w:ascii="Arial" w:hAnsi="Arial" w:cs="Arial"/>
                <w:sz w:val="21"/>
                <w:szCs w:val="21"/>
              </w:rPr>
              <w:t xml:space="preserve"> and </w:t>
            </w:r>
            <w:r w:rsidRPr="002851DC">
              <w:rPr>
                <w:rStyle w:val="Strong"/>
                <w:rFonts w:ascii="Arial" w:eastAsiaTheme="majorEastAsia" w:hAnsi="Arial" w:cs="Arial"/>
                <w:sz w:val="21"/>
                <w:szCs w:val="21"/>
              </w:rPr>
              <w:t>listening</w:t>
            </w:r>
            <w:r w:rsidRPr="002851DC">
              <w:rPr>
                <w:rFonts w:ascii="Arial" w:hAnsi="Arial" w:cs="Arial"/>
                <w:sz w:val="21"/>
                <w:szCs w:val="21"/>
              </w:rPr>
              <w:t xml:space="preserve"> skills. After presenting our lesson we were given </w:t>
            </w:r>
            <w:r w:rsidRPr="002851DC">
              <w:rPr>
                <w:rStyle w:val="Strong"/>
                <w:rFonts w:ascii="Arial" w:eastAsiaTheme="majorEastAsia" w:hAnsi="Arial" w:cs="Arial"/>
                <w:sz w:val="21"/>
                <w:szCs w:val="21"/>
              </w:rPr>
              <w:t xml:space="preserve">verbal feedback </w:t>
            </w:r>
            <w:r w:rsidRPr="002851DC">
              <w:rPr>
                <w:rFonts w:ascii="Arial" w:hAnsi="Arial" w:cs="Arial"/>
                <w:sz w:val="21"/>
                <w:szCs w:val="21"/>
              </w:rPr>
              <w:t>by our lecturer which was necessary to see what we had done well and maybe what we could include for next time.</w:t>
            </w:r>
          </w:p>
        </w:tc>
      </w:tr>
      <w:tr w:rsidR="007145BF" w14:paraId="7302064F" w14:textId="77777777" w:rsidTr="002851DC">
        <w:tc>
          <w:tcPr>
            <w:tcW w:w="567" w:type="dxa"/>
          </w:tcPr>
          <w:p w14:paraId="75323E38" w14:textId="77777777" w:rsidR="007145BF" w:rsidRDefault="007145BF" w:rsidP="000B52F4">
            <w:pPr>
              <w:pStyle w:val="Heading3"/>
              <w:jc w:val="center"/>
              <w:outlineLvl w:val="2"/>
            </w:pPr>
            <w:r>
              <w:t>What have you learned?</w:t>
            </w:r>
          </w:p>
          <w:p w14:paraId="2389ED9F" w14:textId="77777777" w:rsidR="007145BF" w:rsidRDefault="007145BF" w:rsidP="000B52F4">
            <w:pPr>
              <w:jc w:val="center"/>
            </w:pPr>
          </w:p>
        </w:tc>
        <w:tc>
          <w:tcPr>
            <w:tcW w:w="10348" w:type="dxa"/>
          </w:tcPr>
          <w:p w14:paraId="2F0EA2DE" w14:textId="1CDC78A5" w:rsidR="0024344C" w:rsidRPr="002851DC" w:rsidRDefault="0024344C" w:rsidP="0024344C">
            <w:pPr>
              <w:rPr>
                <w:sz w:val="21"/>
                <w:szCs w:val="21"/>
              </w:rPr>
            </w:pPr>
            <w:r w:rsidRPr="002851DC">
              <w:rPr>
                <w:rFonts w:ascii="Arial" w:hAnsi="Arial" w:cs="Arial"/>
                <w:sz w:val="21"/>
                <w:szCs w:val="21"/>
              </w:rPr>
              <w:t xml:space="preserve">This learning experience has shown me the effectiveness of </w:t>
            </w:r>
            <w:r w:rsidRPr="002851DC">
              <w:rPr>
                <w:rStyle w:val="Strong"/>
                <w:rFonts w:ascii="Arial" w:hAnsi="Arial" w:cs="Arial"/>
                <w:sz w:val="21"/>
                <w:szCs w:val="21"/>
              </w:rPr>
              <w:t>blended learning</w:t>
            </w:r>
            <w:r w:rsidRPr="002851DC">
              <w:rPr>
                <w:rFonts w:ascii="Arial" w:hAnsi="Arial" w:cs="Arial"/>
                <w:sz w:val="21"/>
                <w:szCs w:val="21"/>
              </w:rPr>
              <w:t xml:space="preserve"> and developed my confidence in teaching through a different type of platform (</w:t>
            </w:r>
            <w:r w:rsidRPr="002851DC">
              <w:rPr>
                <w:rStyle w:val="Strong"/>
                <w:rFonts w:ascii="Arial" w:hAnsi="Arial" w:cs="Arial"/>
                <w:sz w:val="21"/>
                <w:szCs w:val="21"/>
              </w:rPr>
              <w:t>Microsoft Teams</w:t>
            </w:r>
            <w:r w:rsidRPr="002851DC">
              <w:rPr>
                <w:rFonts w:ascii="Arial" w:hAnsi="Arial" w:cs="Arial"/>
                <w:sz w:val="21"/>
                <w:szCs w:val="21"/>
              </w:rPr>
              <w:t xml:space="preserve">). Learners were able to retain information from the lesson but also interact with and respond to the teaching by answering set questions, practicing Welsh vocabulary, and completing the provided activity. It was also beneficial that the lesson focused on </w:t>
            </w:r>
            <w:r w:rsidRPr="002851DC">
              <w:rPr>
                <w:rStyle w:val="Strong"/>
                <w:rFonts w:ascii="Arial" w:hAnsi="Arial" w:cs="Arial"/>
                <w:sz w:val="21"/>
                <w:szCs w:val="21"/>
              </w:rPr>
              <w:t>Paddington Bear</w:t>
            </w:r>
            <w:r w:rsidRPr="002851DC">
              <w:rPr>
                <w:rFonts w:ascii="Arial" w:hAnsi="Arial" w:cs="Arial"/>
                <w:sz w:val="21"/>
                <w:szCs w:val="21"/>
              </w:rPr>
              <w:t xml:space="preserve">, as this the task applied well to the narrative and made it an interesting topic for year 1 pupils to engage with. Although teaching online is a rather different format, this experience has developed my skills and understanding of what tasks are best suited to deliver virtually and perhaps others that are quite difficult or need to be slightly modified to adapt to online teaching. I intend on using </w:t>
            </w:r>
            <w:r w:rsidRPr="002851DC">
              <w:rPr>
                <w:rStyle w:val="Strong"/>
                <w:rFonts w:ascii="Arial" w:hAnsi="Arial" w:cs="Arial"/>
                <w:sz w:val="21"/>
                <w:szCs w:val="21"/>
              </w:rPr>
              <w:t xml:space="preserve">blended learning </w:t>
            </w:r>
            <w:r w:rsidRPr="002851DC">
              <w:rPr>
                <w:rFonts w:ascii="Arial" w:hAnsi="Arial" w:cs="Arial"/>
                <w:sz w:val="21"/>
                <w:szCs w:val="21"/>
              </w:rPr>
              <w:t xml:space="preserve">in future teaching practice; however, I think if I were to teach an older year group, I would be able to include more content in the lesson and perhaps tasks that encouraged more independent learning or were more thorough to meet their learning needs. That said, this experience has developed my </w:t>
            </w:r>
            <w:r w:rsidRPr="002851DC">
              <w:rPr>
                <w:rStyle w:val="Strong"/>
                <w:rFonts w:ascii="Arial" w:hAnsi="Arial" w:cs="Arial"/>
                <w:sz w:val="21"/>
                <w:szCs w:val="21"/>
              </w:rPr>
              <w:t>digital thinking skills,</w:t>
            </w:r>
            <w:r w:rsidRPr="002851DC">
              <w:rPr>
                <w:rFonts w:ascii="Arial" w:hAnsi="Arial" w:cs="Arial"/>
                <w:sz w:val="21"/>
                <w:szCs w:val="21"/>
              </w:rPr>
              <w:t xml:space="preserve"> </w:t>
            </w:r>
            <w:r w:rsidRPr="002851DC">
              <w:rPr>
                <w:rStyle w:val="Strong"/>
                <w:rFonts w:ascii="Arial" w:hAnsi="Arial" w:cs="Arial"/>
                <w:sz w:val="21"/>
                <w:szCs w:val="21"/>
              </w:rPr>
              <w:t>working with others</w:t>
            </w:r>
            <w:r w:rsidRPr="002851DC">
              <w:rPr>
                <w:rFonts w:ascii="Arial" w:hAnsi="Arial" w:cs="Arial"/>
                <w:sz w:val="21"/>
                <w:szCs w:val="21"/>
              </w:rPr>
              <w:t xml:space="preserve">, </w:t>
            </w:r>
            <w:r w:rsidRPr="002851DC">
              <w:rPr>
                <w:rStyle w:val="Strong"/>
                <w:rFonts w:ascii="Arial" w:hAnsi="Arial" w:cs="Arial"/>
                <w:sz w:val="21"/>
                <w:szCs w:val="21"/>
              </w:rPr>
              <w:t>organisational</w:t>
            </w:r>
            <w:r w:rsidRPr="002851DC">
              <w:rPr>
                <w:rFonts w:ascii="Arial" w:hAnsi="Arial" w:cs="Arial"/>
                <w:sz w:val="21"/>
                <w:szCs w:val="21"/>
              </w:rPr>
              <w:t xml:space="preserve"> and </w:t>
            </w:r>
            <w:r w:rsidRPr="002851DC">
              <w:rPr>
                <w:rStyle w:val="Strong"/>
                <w:rFonts w:ascii="Arial" w:hAnsi="Arial" w:cs="Arial"/>
                <w:sz w:val="21"/>
                <w:szCs w:val="21"/>
              </w:rPr>
              <w:t>time management</w:t>
            </w:r>
            <w:r w:rsidRPr="002851DC">
              <w:rPr>
                <w:rFonts w:ascii="Arial" w:hAnsi="Arial" w:cs="Arial"/>
                <w:sz w:val="21"/>
                <w:szCs w:val="21"/>
              </w:rPr>
              <w:t xml:space="preserve"> and I think using a </w:t>
            </w:r>
            <w:r w:rsidRPr="002851DC">
              <w:rPr>
                <w:rStyle w:val="Strong"/>
                <w:rFonts w:ascii="Arial" w:hAnsi="Arial" w:cs="Arial"/>
                <w:sz w:val="21"/>
                <w:szCs w:val="21"/>
              </w:rPr>
              <w:t>PowerPoint</w:t>
            </w:r>
            <w:r w:rsidRPr="002851DC">
              <w:rPr>
                <w:rFonts w:ascii="Arial" w:hAnsi="Arial" w:cs="Arial"/>
                <w:sz w:val="21"/>
                <w:szCs w:val="21"/>
              </w:rPr>
              <w:t xml:space="preserve"> to support my teaching had a positive impact on the learner’s engagement and understanding of </w:t>
            </w:r>
            <w:r w:rsidRPr="002851DC">
              <w:rPr>
                <w:rStyle w:val="Strong"/>
                <w:rFonts w:ascii="Arial" w:hAnsi="Arial" w:cs="Arial"/>
                <w:sz w:val="21"/>
                <w:szCs w:val="21"/>
              </w:rPr>
              <w:t>sequencing</w:t>
            </w:r>
            <w:r w:rsidRPr="002851DC">
              <w:rPr>
                <w:rFonts w:ascii="Arial" w:hAnsi="Arial" w:cs="Arial"/>
                <w:sz w:val="21"/>
                <w:szCs w:val="21"/>
              </w:rPr>
              <w:t>.  </w:t>
            </w:r>
          </w:p>
          <w:p w14:paraId="7D6DA93A" w14:textId="77777777" w:rsidR="007145BF" w:rsidRPr="002851DC" w:rsidRDefault="007145BF">
            <w:pPr>
              <w:rPr>
                <w:sz w:val="21"/>
                <w:szCs w:val="21"/>
              </w:rPr>
            </w:pPr>
          </w:p>
        </w:tc>
      </w:tr>
      <w:tr w:rsidR="007145BF" w14:paraId="48CA808C" w14:textId="77777777" w:rsidTr="002851DC">
        <w:tc>
          <w:tcPr>
            <w:tcW w:w="567" w:type="dxa"/>
          </w:tcPr>
          <w:p w14:paraId="2FB908CD" w14:textId="77777777" w:rsidR="007145BF" w:rsidRPr="007C32AA" w:rsidRDefault="007145BF" w:rsidP="000B52F4">
            <w:pPr>
              <w:pStyle w:val="Heading3"/>
              <w:jc w:val="center"/>
              <w:outlineLvl w:val="2"/>
            </w:pPr>
            <w:r>
              <w:lastRenderedPageBreak/>
              <w:t>What next?</w:t>
            </w:r>
          </w:p>
          <w:p w14:paraId="68935CF0" w14:textId="77777777" w:rsidR="007145BF" w:rsidRDefault="007145BF" w:rsidP="000B52F4">
            <w:pPr>
              <w:jc w:val="center"/>
            </w:pPr>
          </w:p>
        </w:tc>
        <w:tc>
          <w:tcPr>
            <w:tcW w:w="10348" w:type="dxa"/>
          </w:tcPr>
          <w:p w14:paraId="64F9B2D2" w14:textId="160392B5" w:rsidR="0024344C" w:rsidRPr="002851DC" w:rsidRDefault="0024344C" w:rsidP="0024344C">
            <w:pPr>
              <w:rPr>
                <w:sz w:val="21"/>
                <w:szCs w:val="21"/>
              </w:rPr>
            </w:pPr>
            <w:r w:rsidRPr="002851DC">
              <w:rPr>
                <w:rFonts w:ascii="Arial" w:hAnsi="Arial" w:cs="Arial"/>
                <w:sz w:val="21"/>
                <w:szCs w:val="21"/>
              </w:rPr>
              <w:t xml:space="preserve">I have understood the importance of using </w:t>
            </w:r>
            <w:r w:rsidRPr="002851DC">
              <w:rPr>
                <w:rStyle w:val="Strong"/>
                <w:rFonts w:ascii="Arial" w:hAnsi="Arial" w:cs="Arial"/>
                <w:sz w:val="21"/>
                <w:szCs w:val="21"/>
              </w:rPr>
              <w:t xml:space="preserve">blended learning approaches </w:t>
            </w:r>
            <w:proofErr w:type="gramStart"/>
            <w:r w:rsidRPr="002851DC">
              <w:rPr>
                <w:rFonts w:ascii="Arial" w:hAnsi="Arial" w:cs="Arial"/>
                <w:sz w:val="21"/>
                <w:szCs w:val="21"/>
              </w:rPr>
              <w:t>in order to</w:t>
            </w:r>
            <w:proofErr w:type="gramEnd"/>
            <w:r w:rsidRPr="002851DC">
              <w:rPr>
                <w:rFonts w:ascii="Arial" w:hAnsi="Arial" w:cs="Arial"/>
                <w:sz w:val="21"/>
                <w:szCs w:val="21"/>
              </w:rPr>
              <w:t xml:space="preserve"> benefit learners, and how to adapt particular tasks or activities to be suitable to teach online and be appropriate for the age group. This is especially important during the unprecedented times we are currently living in, with the Covid-19 pandemic. That said, it was great to see the engagement the pupils had with our lesson and has made me realise the impact that videos or visual features has on the learners. Therefore, I have already planned on using more blended learning approaches in my teaching, such as </w:t>
            </w:r>
            <w:r w:rsidRPr="002851DC">
              <w:rPr>
                <w:rStyle w:val="Strong"/>
                <w:rFonts w:ascii="Arial" w:hAnsi="Arial" w:cs="Arial"/>
                <w:sz w:val="21"/>
                <w:szCs w:val="21"/>
              </w:rPr>
              <w:t>Kahoot</w:t>
            </w:r>
            <w:r w:rsidRPr="002851DC">
              <w:rPr>
                <w:rFonts w:ascii="Arial" w:hAnsi="Arial" w:cs="Arial"/>
                <w:sz w:val="21"/>
                <w:szCs w:val="21"/>
              </w:rPr>
              <w:t xml:space="preserve"> to assess learning in my French sessions, more </w:t>
            </w:r>
            <w:r w:rsidRPr="002851DC">
              <w:rPr>
                <w:rStyle w:val="Strong"/>
                <w:rFonts w:ascii="Arial" w:hAnsi="Arial" w:cs="Arial"/>
                <w:sz w:val="21"/>
                <w:szCs w:val="21"/>
              </w:rPr>
              <w:t>PowerPoints</w:t>
            </w:r>
            <w:r w:rsidRPr="002851DC">
              <w:rPr>
                <w:rFonts w:ascii="Arial" w:hAnsi="Arial" w:cs="Arial"/>
                <w:sz w:val="21"/>
                <w:szCs w:val="21"/>
              </w:rPr>
              <w:t xml:space="preserve">, and perhaps educational videos for my humanities lessons on WW2- Morse Code/ Designing Gas Masks. However, having this experience of teaching through Microsoft Teams, I recognise that not all pupils will have the same access towards remote learning. Therefore, I would ensure that all learners have easy access, whether I would offer to use a different platform like Google Classroom/ Zoom, to see what is the most suitable/convenient for the learners at home, implementing </w:t>
            </w:r>
            <w:r w:rsidRPr="002851DC">
              <w:rPr>
                <w:rStyle w:val="Strong"/>
                <w:rFonts w:ascii="Arial" w:hAnsi="Arial" w:cs="Arial"/>
                <w:sz w:val="21"/>
                <w:szCs w:val="21"/>
              </w:rPr>
              <w:t>pupil voice</w:t>
            </w:r>
            <w:r w:rsidRPr="002851DC">
              <w:rPr>
                <w:rFonts w:ascii="Arial" w:hAnsi="Arial" w:cs="Arial"/>
                <w:sz w:val="21"/>
                <w:szCs w:val="21"/>
              </w:rPr>
              <w:t>. </w:t>
            </w:r>
          </w:p>
          <w:p w14:paraId="7861536D" w14:textId="77777777" w:rsidR="007145BF" w:rsidRPr="002851DC" w:rsidRDefault="007145BF">
            <w:pPr>
              <w:rPr>
                <w:sz w:val="21"/>
                <w:szCs w:val="21"/>
              </w:rPr>
            </w:pPr>
          </w:p>
        </w:tc>
      </w:tr>
    </w:tbl>
    <w:p w14:paraId="1BB24FC1" w14:textId="77777777" w:rsidR="007145BF" w:rsidRDefault="007145BF"/>
    <w:p w14:paraId="22AA713D" w14:textId="77777777" w:rsidR="00BC0E87" w:rsidRDefault="00BC0E87"/>
    <w:tbl>
      <w:tblPr>
        <w:tblStyle w:val="TableGrid"/>
        <w:tblW w:w="10916" w:type="dxa"/>
        <w:tblInd w:w="-856" w:type="dxa"/>
        <w:tblLook w:val="04A0" w:firstRow="1" w:lastRow="0" w:firstColumn="1" w:lastColumn="0" w:noHBand="0" w:noVBand="1"/>
      </w:tblPr>
      <w:tblGrid>
        <w:gridCol w:w="1844"/>
        <w:gridCol w:w="9072"/>
      </w:tblGrid>
      <w:tr w:rsidR="00BC0E87" w14:paraId="7F67F3A1" w14:textId="77777777" w:rsidTr="008C4297">
        <w:tc>
          <w:tcPr>
            <w:tcW w:w="1844" w:type="dxa"/>
          </w:tcPr>
          <w:p w14:paraId="7FC6E7A1" w14:textId="77777777" w:rsidR="00BC0E87" w:rsidRDefault="00BC0E87" w:rsidP="000B52F4">
            <w:pPr>
              <w:pStyle w:val="Heading2"/>
              <w:jc w:val="center"/>
              <w:outlineLvl w:val="1"/>
            </w:pPr>
            <w:r>
              <w:lastRenderedPageBreak/>
              <w:t xml:space="preserve">Professional Experience </w:t>
            </w:r>
            <w:r w:rsidRPr="00CD1E5D">
              <w:t>Template</w:t>
            </w:r>
            <w:r w:rsidR="00860793">
              <w:t xml:space="preserve"> 3</w:t>
            </w:r>
          </w:p>
        </w:tc>
        <w:tc>
          <w:tcPr>
            <w:tcW w:w="9072" w:type="dxa"/>
          </w:tcPr>
          <w:p w14:paraId="0D6D7CAA" w14:textId="77777777" w:rsidR="00BC0E87" w:rsidRDefault="00BC0E87" w:rsidP="00815CFA"/>
          <w:p w14:paraId="08D38590" w14:textId="77777777" w:rsidR="00B80E15" w:rsidRPr="008C4297" w:rsidRDefault="00B80E15" w:rsidP="00B80E15">
            <w:pPr>
              <w:rPr>
                <w:rFonts w:ascii="Arial" w:hAnsi="Arial" w:cs="Arial"/>
                <w:b/>
                <w:bCs/>
              </w:rPr>
            </w:pPr>
          </w:p>
          <w:p w14:paraId="5E04AC77" w14:textId="77777777" w:rsidR="00B80E15" w:rsidRPr="008C4297" w:rsidRDefault="00B80E15" w:rsidP="00B80E15">
            <w:pPr>
              <w:rPr>
                <w:rFonts w:ascii="Arial" w:hAnsi="Arial" w:cs="Arial"/>
                <w:b/>
                <w:bCs/>
              </w:rPr>
            </w:pPr>
            <w:r w:rsidRPr="008C4297">
              <w:rPr>
                <w:rFonts w:ascii="Arial" w:hAnsi="Arial" w:cs="Arial"/>
                <w:b/>
                <w:bCs/>
                <w:color w:val="161616"/>
                <w:shd w:val="clear" w:color="auto" w:fill="FFFFFF"/>
              </w:rPr>
              <w:t>PTE1- Welsh Session- Writing a letter home as an evacuee in WW2 (Real life, authentic contexts)</w:t>
            </w:r>
          </w:p>
          <w:p w14:paraId="0CB10DB8" w14:textId="35B7A4DA" w:rsidR="00B80E15" w:rsidRPr="00B80E15" w:rsidRDefault="00B80E15" w:rsidP="00B80E15">
            <w:pPr>
              <w:ind w:firstLine="720"/>
            </w:pPr>
          </w:p>
        </w:tc>
      </w:tr>
      <w:tr w:rsidR="00BC0E87" w14:paraId="11BF54DD" w14:textId="77777777" w:rsidTr="008C4297">
        <w:tc>
          <w:tcPr>
            <w:tcW w:w="1844" w:type="dxa"/>
          </w:tcPr>
          <w:p w14:paraId="51FA52A3" w14:textId="77777777" w:rsidR="00BC0E87" w:rsidRDefault="00BC0E87" w:rsidP="000B52F4">
            <w:pPr>
              <w:pStyle w:val="Heading2"/>
              <w:jc w:val="center"/>
              <w:outlineLvl w:val="1"/>
            </w:pPr>
            <w:r>
              <w:t>Pe</w:t>
            </w:r>
            <w:r w:rsidR="000B52F4">
              <w:t>dagogy Standard</w:t>
            </w:r>
          </w:p>
        </w:tc>
        <w:tc>
          <w:tcPr>
            <w:tcW w:w="9072" w:type="dxa"/>
          </w:tcPr>
          <w:p w14:paraId="58C8284F" w14:textId="29B2AD02" w:rsidR="00BC0E87" w:rsidRPr="00554B73" w:rsidRDefault="00554B73" w:rsidP="00815CFA">
            <w:pPr>
              <w:rPr>
                <w:rFonts w:ascii="Arial" w:hAnsi="Arial" w:cs="Arial"/>
                <w:b/>
                <w:bCs/>
              </w:rPr>
            </w:pPr>
            <w:r w:rsidRPr="00554B73">
              <w:rPr>
                <w:rFonts w:ascii="Arial" w:hAnsi="Arial" w:cs="Arial"/>
                <w:b/>
                <w:bCs/>
                <w:sz w:val="28"/>
                <w:szCs w:val="28"/>
              </w:rPr>
              <w:t>Real life authentic contexts</w:t>
            </w:r>
          </w:p>
        </w:tc>
      </w:tr>
      <w:tr w:rsidR="00BC0E87" w14:paraId="1CF1DEB7" w14:textId="77777777" w:rsidTr="008C4297">
        <w:tc>
          <w:tcPr>
            <w:tcW w:w="1844" w:type="dxa"/>
          </w:tcPr>
          <w:p w14:paraId="742766EB" w14:textId="77777777" w:rsidR="00BC0E87" w:rsidRDefault="00BC0E87" w:rsidP="000B52F4">
            <w:pPr>
              <w:pStyle w:val="Heading3"/>
              <w:jc w:val="center"/>
              <w:outlineLvl w:val="2"/>
            </w:pPr>
            <w:r>
              <w:t>What did you do and why?</w:t>
            </w:r>
          </w:p>
          <w:p w14:paraId="26A42DE6" w14:textId="77777777" w:rsidR="00BC0E87" w:rsidRDefault="00BC0E87" w:rsidP="000B52F4">
            <w:pPr>
              <w:jc w:val="center"/>
            </w:pPr>
          </w:p>
        </w:tc>
        <w:tc>
          <w:tcPr>
            <w:tcW w:w="9072" w:type="dxa"/>
          </w:tcPr>
          <w:p w14:paraId="6DFFBE23" w14:textId="198D006C" w:rsidR="00B80E15" w:rsidRDefault="00B80E15" w:rsidP="00B80E15">
            <w:pPr>
              <w:pStyle w:val="NormalWeb"/>
            </w:pPr>
            <w:r>
              <w:rPr>
                <w:rFonts w:ascii="Arial" w:hAnsi="Arial" w:cs="Arial"/>
                <w:sz w:val="21"/>
                <w:szCs w:val="21"/>
              </w:rPr>
              <w:t xml:space="preserve">This teaching experience involved a Welsh lesson that I taught to a year 6 class that refers to the professional standard of </w:t>
            </w:r>
            <w:r>
              <w:rPr>
                <w:rStyle w:val="Strong"/>
                <w:rFonts w:ascii="Arial" w:eastAsiaTheme="majorEastAsia" w:hAnsi="Arial" w:cs="Arial"/>
                <w:sz w:val="21"/>
                <w:szCs w:val="21"/>
              </w:rPr>
              <w:t>real life, authentic contexts</w:t>
            </w:r>
            <w:r>
              <w:rPr>
                <w:rFonts w:ascii="Arial" w:hAnsi="Arial" w:cs="Arial"/>
                <w:sz w:val="21"/>
                <w:szCs w:val="21"/>
              </w:rPr>
              <w:t xml:space="preserve">. This Welsh lesson was centred around their topic work of WW2, where I set the pupils the task of </w:t>
            </w:r>
            <w:r>
              <w:rPr>
                <w:rStyle w:val="Strong"/>
                <w:rFonts w:ascii="Arial" w:eastAsiaTheme="majorEastAsia" w:hAnsi="Arial" w:cs="Arial"/>
                <w:sz w:val="21"/>
                <w:szCs w:val="21"/>
              </w:rPr>
              <w:t>writing a letter home as an evacuee during the war</w:t>
            </w:r>
            <w:r>
              <w:rPr>
                <w:rFonts w:ascii="Arial" w:hAnsi="Arial" w:cs="Arial"/>
                <w:sz w:val="21"/>
                <w:szCs w:val="21"/>
              </w:rPr>
              <w:t xml:space="preserve">. The class had previously written as evacuees in English; therefore, the learners were able to reflect upon their writing to make </w:t>
            </w:r>
            <w:r>
              <w:rPr>
                <w:rStyle w:val="Strong"/>
                <w:rFonts w:ascii="Arial" w:eastAsiaTheme="majorEastAsia" w:hAnsi="Arial" w:cs="Arial"/>
                <w:sz w:val="21"/>
                <w:szCs w:val="21"/>
              </w:rPr>
              <w:t>connections</w:t>
            </w:r>
            <w:r>
              <w:rPr>
                <w:rFonts w:ascii="Arial" w:hAnsi="Arial" w:cs="Arial"/>
                <w:sz w:val="21"/>
                <w:szCs w:val="21"/>
              </w:rPr>
              <w:t xml:space="preserve"> between the two languages and develop their ideas further. The main learning objective was for pupils to demonstrate their understanding of life as an evacuee, but more importantly be able to </w:t>
            </w:r>
            <w:r>
              <w:rPr>
                <w:rStyle w:val="Strong"/>
                <w:rFonts w:ascii="Arial" w:eastAsiaTheme="majorEastAsia" w:hAnsi="Arial" w:cs="Arial"/>
                <w:sz w:val="21"/>
                <w:szCs w:val="21"/>
              </w:rPr>
              <w:t xml:space="preserve">apply their Welsh language skills </w:t>
            </w:r>
            <w:r>
              <w:rPr>
                <w:rFonts w:ascii="Arial" w:hAnsi="Arial" w:cs="Arial"/>
                <w:sz w:val="21"/>
                <w:szCs w:val="21"/>
              </w:rPr>
              <w:t>to their writing whilst referring to </w:t>
            </w:r>
            <w:r>
              <w:rPr>
                <w:rStyle w:val="Strong"/>
                <w:rFonts w:ascii="Arial" w:eastAsiaTheme="majorEastAsia" w:hAnsi="Arial" w:cs="Arial"/>
                <w:sz w:val="21"/>
                <w:szCs w:val="21"/>
              </w:rPr>
              <w:t>past-tense verbs. </w:t>
            </w:r>
          </w:p>
          <w:p w14:paraId="072E3B08" w14:textId="5D8D6283" w:rsidR="00B80E15" w:rsidRDefault="00B80E15" w:rsidP="00B80E15">
            <w:pPr>
              <w:pStyle w:val="NormalWeb"/>
            </w:pPr>
            <w:r>
              <w:rPr>
                <w:rFonts w:ascii="Arial" w:hAnsi="Arial" w:cs="Arial"/>
                <w:sz w:val="21"/>
                <w:szCs w:val="21"/>
              </w:rPr>
              <w:t>As I began the lesson, it was clear that the class understood the format and structure for letter writing and were aware of the difference between formal and informal language. I provided the introduction to the letter to support the class and help develop ideas to start their writing. I read through the first part of the letter to the class and together we translated it into English and made connections to similar Welsh words/ sounds to help them in the process. For example, one learner noticed '</w:t>
            </w:r>
            <w:proofErr w:type="spellStart"/>
            <w:r>
              <w:rPr>
                <w:rStyle w:val="Emphasis"/>
                <w:rFonts w:ascii="Arial" w:hAnsi="Arial" w:cs="Arial"/>
                <w:sz w:val="21"/>
                <w:szCs w:val="21"/>
              </w:rPr>
              <w:t>Yn</w:t>
            </w:r>
            <w:proofErr w:type="spellEnd"/>
            <w:r>
              <w:rPr>
                <w:rStyle w:val="Emphasis"/>
                <w:rFonts w:ascii="Arial" w:hAnsi="Arial" w:cs="Arial"/>
                <w:sz w:val="21"/>
                <w:szCs w:val="21"/>
              </w:rPr>
              <w:t xml:space="preserve"> y bore'</w:t>
            </w:r>
            <w:r>
              <w:rPr>
                <w:rFonts w:ascii="Arial" w:hAnsi="Arial" w:cs="Arial"/>
                <w:sz w:val="21"/>
                <w:szCs w:val="21"/>
              </w:rPr>
              <w:t xml:space="preserve"> was </w:t>
            </w:r>
            <w:proofErr w:type="gramStart"/>
            <w:r>
              <w:rPr>
                <w:rFonts w:ascii="Arial" w:hAnsi="Arial" w:cs="Arial"/>
                <w:sz w:val="21"/>
                <w:szCs w:val="21"/>
              </w:rPr>
              <w:t>similar to</w:t>
            </w:r>
            <w:proofErr w:type="gramEnd"/>
            <w:r>
              <w:rPr>
                <w:rFonts w:ascii="Arial" w:hAnsi="Arial" w:cs="Arial"/>
                <w:sz w:val="21"/>
                <w:szCs w:val="21"/>
              </w:rPr>
              <w:t xml:space="preserve"> '</w:t>
            </w:r>
            <w:r>
              <w:rPr>
                <w:rStyle w:val="Emphasis"/>
                <w:rFonts w:ascii="Arial" w:hAnsi="Arial" w:cs="Arial"/>
                <w:sz w:val="21"/>
                <w:szCs w:val="21"/>
              </w:rPr>
              <w:t xml:space="preserve">Bore da' </w:t>
            </w:r>
            <w:r>
              <w:rPr>
                <w:rFonts w:ascii="Arial" w:hAnsi="Arial" w:cs="Arial"/>
                <w:sz w:val="21"/>
                <w:szCs w:val="21"/>
              </w:rPr>
              <w:t>that they use every day in school, and I explained the link and how '</w:t>
            </w:r>
            <w:proofErr w:type="spellStart"/>
            <w:r>
              <w:rPr>
                <w:rStyle w:val="Emphasis"/>
                <w:rFonts w:ascii="Arial" w:hAnsi="Arial" w:cs="Arial"/>
                <w:sz w:val="21"/>
                <w:szCs w:val="21"/>
              </w:rPr>
              <w:t>Yn</w:t>
            </w:r>
            <w:proofErr w:type="spellEnd"/>
            <w:r>
              <w:rPr>
                <w:rStyle w:val="Emphasis"/>
                <w:rFonts w:ascii="Arial" w:hAnsi="Arial" w:cs="Arial"/>
                <w:sz w:val="21"/>
                <w:szCs w:val="21"/>
              </w:rPr>
              <w:t xml:space="preserve"> y bore' </w:t>
            </w:r>
            <w:r>
              <w:rPr>
                <w:rFonts w:ascii="Arial" w:hAnsi="Arial" w:cs="Arial"/>
                <w:sz w:val="21"/>
                <w:szCs w:val="21"/>
              </w:rPr>
              <w:t>translates to</w:t>
            </w:r>
            <w:r>
              <w:rPr>
                <w:rStyle w:val="Emphasis"/>
                <w:rFonts w:ascii="Arial" w:hAnsi="Arial" w:cs="Arial"/>
                <w:sz w:val="21"/>
                <w:szCs w:val="21"/>
              </w:rPr>
              <w:t xml:space="preserve"> '</w:t>
            </w:r>
            <w:r>
              <w:rPr>
                <w:rFonts w:ascii="Arial" w:hAnsi="Arial" w:cs="Arial"/>
                <w:sz w:val="21"/>
                <w:szCs w:val="21"/>
              </w:rPr>
              <w:t xml:space="preserve">In the morning'. After going through the first part of the letter, I asked learners to share some ideas that they had for the middle part of the letter- focusing on specific </w:t>
            </w:r>
            <w:r>
              <w:rPr>
                <w:rStyle w:val="Strong"/>
                <w:rFonts w:ascii="Arial" w:eastAsiaTheme="majorEastAsia" w:hAnsi="Arial" w:cs="Arial"/>
                <w:sz w:val="21"/>
                <w:szCs w:val="21"/>
              </w:rPr>
              <w:t>past-tense verbs</w:t>
            </w:r>
            <w:r>
              <w:rPr>
                <w:rFonts w:ascii="Arial" w:hAnsi="Arial" w:cs="Arial"/>
                <w:sz w:val="21"/>
                <w:szCs w:val="21"/>
              </w:rPr>
              <w:t xml:space="preserve"> and the context of </w:t>
            </w:r>
            <w:r>
              <w:rPr>
                <w:rStyle w:val="Strong"/>
                <w:rFonts w:ascii="Arial" w:eastAsiaTheme="majorEastAsia" w:hAnsi="Arial" w:cs="Arial"/>
                <w:sz w:val="21"/>
                <w:szCs w:val="21"/>
              </w:rPr>
              <w:t>WW2</w:t>
            </w:r>
            <w:r>
              <w:rPr>
                <w:rFonts w:ascii="Arial" w:hAnsi="Arial" w:cs="Arial"/>
                <w:sz w:val="21"/>
                <w:szCs w:val="21"/>
              </w:rPr>
              <w:t xml:space="preserve">, they demonstrated their own ideas on whiteboards. I provided a </w:t>
            </w:r>
            <w:r>
              <w:rPr>
                <w:rStyle w:val="Strong"/>
                <w:rFonts w:ascii="Arial" w:eastAsiaTheme="majorEastAsia" w:hAnsi="Arial" w:cs="Arial"/>
                <w:sz w:val="21"/>
                <w:szCs w:val="21"/>
              </w:rPr>
              <w:t>crib sheet t</w:t>
            </w:r>
            <w:r>
              <w:rPr>
                <w:rFonts w:ascii="Arial" w:hAnsi="Arial" w:cs="Arial"/>
                <w:sz w:val="21"/>
                <w:szCs w:val="21"/>
              </w:rPr>
              <w:t xml:space="preserve">o each pupil- which had a list of sentence starters, past-tense verbs, and different vocabulary in Welsh to support their writing. After completing the middle section, we worked on the final section as a class- and learners were able to </w:t>
            </w:r>
            <w:r>
              <w:rPr>
                <w:rStyle w:val="Strong"/>
                <w:rFonts w:ascii="Arial" w:eastAsiaTheme="majorEastAsia" w:hAnsi="Arial" w:cs="Arial"/>
                <w:sz w:val="21"/>
                <w:szCs w:val="21"/>
              </w:rPr>
              <w:t>self-assess </w:t>
            </w:r>
            <w:r>
              <w:rPr>
                <w:rFonts w:ascii="Arial" w:hAnsi="Arial" w:cs="Arial"/>
                <w:sz w:val="21"/>
                <w:szCs w:val="21"/>
              </w:rPr>
              <w:t xml:space="preserve">their writing by referring to the crib sheet. </w:t>
            </w:r>
          </w:p>
          <w:p w14:paraId="03819305" w14:textId="48136EB0" w:rsidR="00BC0E87" w:rsidRDefault="00B80E15" w:rsidP="00B80E15">
            <w:pPr>
              <w:pStyle w:val="NormalWeb"/>
            </w:pPr>
            <w:r>
              <w:rPr>
                <w:rFonts w:ascii="Arial" w:hAnsi="Arial" w:cs="Arial"/>
                <w:sz w:val="21"/>
                <w:szCs w:val="21"/>
              </w:rPr>
              <w:t xml:space="preserve">The class understood the set task, and this lesson encouraged learners to make </w:t>
            </w:r>
            <w:r>
              <w:rPr>
                <w:rStyle w:val="Strong"/>
                <w:rFonts w:ascii="Arial" w:eastAsiaTheme="majorEastAsia" w:hAnsi="Arial" w:cs="Arial"/>
                <w:sz w:val="21"/>
                <w:szCs w:val="21"/>
              </w:rPr>
              <w:t>connections</w:t>
            </w:r>
            <w:r>
              <w:rPr>
                <w:rFonts w:ascii="Arial" w:hAnsi="Arial" w:cs="Arial"/>
                <w:sz w:val="21"/>
                <w:szCs w:val="21"/>
              </w:rPr>
              <w:t xml:space="preserve"> between languages but also gave pupils the opportunity to </w:t>
            </w:r>
            <w:r>
              <w:rPr>
                <w:rStyle w:val="Strong"/>
                <w:rFonts w:ascii="Arial" w:eastAsiaTheme="majorEastAsia" w:hAnsi="Arial" w:cs="Arial"/>
                <w:sz w:val="21"/>
                <w:szCs w:val="21"/>
              </w:rPr>
              <w:t>reflect</w:t>
            </w:r>
            <w:r>
              <w:rPr>
                <w:rFonts w:ascii="Arial" w:hAnsi="Arial" w:cs="Arial"/>
                <w:sz w:val="21"/>
                <w:szCs w:val="21"/>
              </w:rPr>
              <w:t xml:space="preserve"> and </w:t>
            </w:r>
            <w:r>
              <w:rPr>
                <w:rStyle w:val="Strong"/>
                <w:rFonts w:ascii="Arial" w:eastAsiaTheme="majorEastAsia" w:hAnsi="Arial" w:cs="Arial"/>
                <w:sz w:val="21"/>
                <w:szCs w:val="21"/>
              </w:rPr>
              <w:t>monitor</w:t>
            </w:r>
            <w:r>
              <w:rPr>
                <w:rFonts w:ascii="Arial" w:hAnsi="Arial" w:cs="Arial"/>
                <w:sz w:val="21"/>
                <w:szCs w:val="21"/>
              </w:rPr>
              <w:t> their learning from previous LLC sessions. </w:t>
            </w:r>
          </w:p>
        </w:tc>
      </w:tr>
      <w:tr w:rsidR="00BC0E87" w14:paraId="0E8D55B4" w14:textId="77777777" w:rsidTr="008C4297">
        <w:tc>
          <w:tcPr>
            <w:tcW w:w="1844" w:type="dxa"/>
          </w:tcPr>
          <w:p w14:paraId="05F9D94B" w14:textId="77777777" w:rsidR="00BC0E87" w:rsidRDefault="00BC0E87" w:rsidP="000B52F4">
            <w:pPr>
              <w:pStyle w:val="Heading3"/>
              <w:jc w:val="center"/>
              <w:outlineLvl w:val="2"/>
            </w:pPr>
            <w:r>
              <w:t>What have you learned?</w:t>
            </w:r>
          </w:p>
          <w:p w14:paraId="5D11B84F" w14:textId="77777777" w:rsidR="00BC0E87" w:rsidRDefault="00BC0E87" w:rsidP="000B52F4">
            <w:pPr>
              <w:jc w:val="center"/>
            </w:pPr>
          </w:p>
        </w:tc>
        <w:tc>
          <w:tcPr>
            <w:tcW w:w="9072" w:type="dxa"/>
          </w:tcPr>
          <w:p w14:paraId="222693D4" w14:textId="60A9A905" w:rsidR="00B80E15" w:rsidRPr="00B80E15" w:rsidRDefault="00B80E15" w:rsidP="00B80E15">
            <w:pPr>
              <w:rPr>
                <w:sz w:val="21"/>
                <w:szCs w:val="21"/>
              </w:rPr>
            </w:pPr>
            <w:r w:rsidRPr="00B80E15">
              <w:rPr>
                <w:rFonts w:ascii="Arial" w:hAnsi="Arial" w:cs="Arial"/>
                <w:sz w:val="21"/>
                <w:szCs w:val="21"/>
              </w:rPr>
              <w:t xml:space="preserve">Although this Welsh writing task appeared to be quite difficult when introducing it to the class as soon as I initiated a class discussion to brainstorm ideas the learner’s gained confidence in their Welsh skills and applied the language well to their writing where some even extended their sentences by adding further description. I learnt a lot from this Welsh lesson and recognised the importance of reminding learners to be proud of being Welsh and encourage them to practice and develop their language when possible. It was useful to implement Welsh into a </w:t>
            </w:r>
            <w:r w:rsidRPr="00B80E15">
              <w:rPr>
                <w:rStyle w:val="Strong"/>
                <w:rFonts w:ascii="Arial" w:hAnsi="Arial" w:cs="Arial"/>
                <w:sz w:val="21"/>
                <w:szCs w:val="21"/>
              </w:rPr>
              <w:t xml:space="preserve">humanities/literacy </w:t>
            </w:r>
            <w:r w:rsidRPr="00B80E15">
              <w:rPr>
                <w:rFonts w:ascii="Arial" w:hAnsi="Arial" w:cs="Arial"/>
                <w:sz w:val="21"/>
                <w:szCs w:val="21"/>
              </w:rPr>
              <w:t xml:space="preserve">focused task as learners were able to develop their existing knowledge from their previous writing and focus solely on developing and improving their Welsh skills, whether they were </w:t>
            </w:r>
            <w:r w:rsidRPr="00B80E15">
              <w:rPr>
                <w:rStyle w:val="Strong"/>
                <w:rFonts w:ascii="Arial" w:hAnsi="Arial" w:cs="Arial"/>
                <w:sz w:val="21"/>
                <w:szCs w:val="21"/>
              </w:rPr>
              <w:t>listening, speaking, or writing</w:t>
            </w:r>
            <w:r w:rsidRPr="00B80E15">
              <w:rPr>
                <w:rFonts w:ascii="Arial" w:hAnsi="Arial" w:cs="Arial"/>
                <w:sz w:val="21"/>
                <w:szCs w:val="21"/>
              </w:rPr>
              <w:t xml:space="preserve">. Finally, the focus on </w:t>
            </w:r>
            <w:r w:rsidRPr="00B80E15">
              <w:rPr>
                <w:rStyle w:val="Strong"/>
                <w:rFonts w:ascii="Arial" w:hAnsi="Arial" w:cs="Arial"/>
                <w:sz w:val="21"/>
                <w:szCs w:val="21"/>
              </w:rPr>
              <w:t>past-tense verbs</w:t>
            </w:r>
            <w:r w:rsidRPr="00B80E15">
              <w:rPr>
                <w:rFonts w:ascii="Arial" w:hAnsi="Arial" w:cs="Arial"/>
                <w:sz w:val="21"/>
                <w:szCs w:val="21"/>
              </w:rPr>
              <w:t xml:space="preserve"> and the provided vocabulary were also beneficial to learners as they used them to support their writing for themed topics like WW2, but it is evident that th</w:t>
            </w:r>
            <w:r>
              <w:rPr>
                <w:rFonts w:ascii="Arial" w:hAnsi="Arial" w:cs="Arial"/>
                <w:sz w:val="21"/>
                <w:szCs w:val="21"/>
              </w:rPr>
              <w:t>ese</w:t>
            </w:r>
            <w:r w:rsidRPr="00B80E15">
              <w:rPr>
                <w:rFonts w:ascii="Arial" w:hAnsi="Arial" w:cs="Arial"/>
                <w:sz w:val="21"/>
                <w:szCs w:val="21"/>
              </w:rPr>
              <w:t xml:space="preserve"> sentence starters/verbs/vocabulary can also be used in their </w:t>
            </w:r>
            <w:r w:rsidRPr="00B80E15">
              <w:rPr>
                <w:rStyle w:val="Strong"/>
                <w:rFonts w:ascii="Arial" w:hAnsi="Arial" w:cs="Arial"/>
                <w:sz w:val="21"/>
                <w:szCs w:val="21"/>
              </w:rPr>
              <w:t>everyday life</w:t>
            </w:r>
            <w:r w:rsidRPr="00B80E15">
              <w:rPr>
                <w:rFonts w:ascii="Arial" w:hAnsi="Arial" w:cs="Arial"/>
                <w:sz w:val="21"/>
                <w:szCs w:val="21"/>
              </w:rPr>
              <w:t xml:space="preserve"> and for a variety of different contexts, therefore the language was </w:t>
            </w:r>
            <w:r w:rsidRPr="00B80E15">
              <w:rPr>
                <w:rStyle w:val="Strong"/>
                <w:rFonts w:ascii="Arial" w:hAnsi="Arial" w:cs="Arial"/>
                <w:sz w:val="21"/>
                <w:szCs w:val="21"/>
              </w:rPr>
              <w:t>versatile</w:t>
            </w:r>
            <w:r w:rsidRPr="00B80E15">
              <w:rPr>
                <w:rFonts w:ascii="Arial" w:hAnsi="Arial" w:cs="Arial"/>
                <w:sz w:val="21"/>
                <w:szCs w:val="21"/>
              </w:rPr>
              <w:t>.  </w:t>
            </w:r>
          </w:p>
          <w:p w14:paraId="0BD89308" w14:textId="77777777" w:rsidR="00BC0E87" w:rsidRDefault="00BC0E87" w:rsidP="00815CFA"/>
        </w:tc>
      </w:tr>
      <w:tr w:rsidR="00BC0E87" w14:paraId="48D04BAA" w14:textId="77777777" w:rsidTr="008C4297">
        <w:tc>
          <w:tcPr>
            <w:tcW w:w="1844" w:type="dxa"/>
          </w:tcPr>
          <w:p w14:paraId="5F1D8BEB" w14:textId="77777777" w:rsidR="00BC0E87" w:rsidRPr="007C32AA" w:rsidRDefault="00BC0E87" w:rsidP="000B52F4">
            <w:pPr>
              <w:pStyle w:val="Heading3"/>
              <w:jc w:val="center"/>
              <w:outlineLvl w:val="2"/>
            </w:pPr>
            <w:r>
              <w:t>What next?</w:t>
            </w:r>
          </w:p>
          <w:p w14:paraId="0B8D92B0" w14:textId="77777777" w:rsidR="00BC0E87" w:rsidRDefault="00BC0E87" w:rsidP="000B52F4">
            <w:pPr>
              <w:jc w:val="center"/>
            </w:pPr>
          </w:p>
        </w:tc>
        <w:tc>
          <w:tcPr>
            <w:tcW w:w="9072" w:type="dxa"/>
          </w:tcPr>
          <w:p w14:paraId="51411505" w14:textId="4E9B0BAD" w:rsidR="00BC0E87" w:rsidRDefault="00B80E15" w:rsidP="00815CFA">
            <w:r>
              <w:rPr>
                <w:rFonts w:ascii="Arial" w:hAnsi="Arial" w:cs="Arial"/>
                <w:sz w:val="21"/>
                <w:szCs w:val="21"/>
              </w:rPr>
              <w:t xml:space="preserve">I intend on using more Welsh in future teaching and ensuring that the language/vocab provided can be used and adapted to a range of </w:t>
            </w:r>
            <w:r w:rsidRPr="00B80E15">
              <w:rPr>
                <w:rFonts w:ascii="Arial" w:hAnsi="Arial" w:cs="Arial"/>
                <w:b/>
                <w:bCs/>
                <w:sz w:val="21"/>
                <w:szCs w:val="21"/>
              </w:rPr>
              <w:t>contexts</w:t>
            </w:r>
            <w:r>
              <w:rPr>
                <w:rFonts w:ascii="Arial" w:hAnsi="Arial" w:cs="Arial"/>
                <w:sz w:val="21"/>
                <w:szCs w:val="21"/>
              </w:rPr>
              <w:t xml:space="preserve"> and </w:t>
            </w:r>
            <w:proofErr w:type="spellStart"/>
            <w:r w:rsidRPr="00B80E15">
              <w:rPr>
                <w:rFonts w:ascii="Arial" w:hAnsi="Arial" w:cs="Arial"/>
                <w:b/>
                <w:bCs/>
                <w:sz w:val="21"/>
                <w:szCs w:val="21"/>
              </w:rPr>
              <w:t>AoLes</w:t>
            </w:r>
            <w:proofErr w:type="spellEnd"/>
            <w:r>
              <w:rPr>
                <w:rFonts w:ascii="Arial" w:hAnsi="Arial" w:cs="Arial"/>
                <w:sz w:val="21"/>
                <w:szCs w:val="21"/>
              </w:rPr>
              <w:t xml:space="preserve"> as this experience has proven to work extremely well. I also hope to use more incidental Welsh in my teaching, so it comes more natural to my practice, and I think carrying out something like </w:t>
            </w:r>
            <w:proofErr w:type="spellStart"/>
            <w:r w:rsidRPr="00B80E15">
              <w:rPr>
                <w:rFonts w:ascii="Arial" w:hAnsi="Arial" w:cs="Arial"/>
                <w:b/>
                <w:bCs/>
                <w:i/>
                <w:iCs/>
                <w:sz w:val="21"/>
                <w:szCs w:val="21"/>
              </w:rPr>
              <w:t>Helpwr</w:t>
            </w:r>
            <w:proofErr w:type="spellEnd"/>
            <w:r w:rsidRPr="00B80E15">
              <w:rPr>
                <w:rFonts w:ascii="Arial" w:hAnsi="Arial" w:cs="Arial"/>
                <w:b/>
                <w:bCs/>
                <w:i/>
                <w:iCs/>
                <w:sz w:val="21"/>
                <w:szCs w:val="21"/>
              </w:rPr>
              <w:t xml:space="preserve"> Heddiw</w:t>
            </w:r>
            <w:r>
              <w:rPr>
                <w:rFonts w:ascii="Arial" w:hAnsi="Arial" w:cs="Arial"/>
                <w:sz w:val="21"/>
                <w:szCs w:val="21"/>
              </w:rPr>
              <w:t xml:space="preserve"> when I'm teaching in Foundation Phase will be a useful way to practice this and develop it further.</w:t>
            </w:r>
          </w:p>
        </w:tc>
      </w:tr>
    </w:tbl>
    <w:p w14:paraId="79F39358" w14:textId="77777777" w:rsidR="00BC0E87" w:rsidRDefault="00BC0E87"/>
    <w:p w14:paraId="106887F7" w14:textId="77777777" w:rsidR="00BC0E87" w:rsidRDefault="00BC0E87"/>
    <w:tbl>
      <w:tblPr>
        <w:tblStyle w:val="TableGrid"/>
        <w:tblW w:w="10915" w:type="dxa"/>
        <w:tblInd w:w="-714" w:type="dxa"/>
        <w:tblLook w:val="04A0" w:firstRow="1" w:lastRow="0" w:firstColumn="1" w:lastColumn="0" w:noHBand="0" w:noVBand="1"/>
      </w:tblPr>
      <w:tblGrid>
        <w:gridCol w:w="2552"/>
        <w:gridCol w:w="8363"/>
      </w:tblGrid>
      <w:tr w:rsidR="00BC0E87" w14:paraId="6A12F64C" w14:textId="77777777" w:rsidTr="008C4297">
        <w:tc>
          <w:tcPr>
            <w:tcW w:w="2552" w:type="dxa"/>
          </w:tcPr>
          <w:p w14:paraId="1534BEEA" w14:textId="77777777" w:rsidR="00BC0E87" w:rsidRDefault="00BC0E87" w:rsidP="000B52F4">
            <w:pPr>
              <w:pStyle w:val="Heading2"/>
              <w:jc w:val="center"/>
              <w:outlineLvl w:val="1"/>
            </w:pPr>
            <w:r>
              <w:t xml:space="preserve">Professional Experience </w:t>
            </w:r>
            <w:r w:rsidRPr="00CD1E5D">
              <w:t>Template</w:t>
            </w:r>
            <w:r w:rsidR="00860793">
              <w:t xml:space="preserve"> 4</w:t>
            </w:r>
          </w:p>
        </w:tc>
        <w:tc>
          <w:tcPr>
            <w:tcW w:w="8363" w:type="dxa"/>
          </w:tcPr>
          <w:p w14:paraId="47AAA903" w14:textId="77777777" w:rsidR="008C4297" w:rsidRDefault="008C4297" w:rsidP="00B80E15">
            <w:pPr>
              <w:rPr>
                <w:rFonts w:ascii="Arial" w:hAnsi="Arial" w:cs="Arial"/>
                <w:b/>
                <w:bCs/>
                <w:color w:val="161616"/>
                <w:shd w:val="clear" w:color="auto" w:fill="FFFFFF"/>
              </w:rPr>
            </w:pPr>
          </w:p>
          <w:p w14:paraId="449A976A" w14:textId="77777777" w:rsidR="008C4297" w:rsidRDefault="008C4297" w:rsidP="00B80E15">
            <w:pPr>
              <w:rPr>
                <w:rFonts w:ascii="Arial" w:hAnsi="Arial" w:cs="Arial"/>
                <w:b/>
                <w:bCs/>
                <w:color w:val="161616"/>
                <w:shd w:val="clear" w:color="auto" w:fill="FFFFFF"/>
              </w:rPr>
            </w:pPr>
          </w:p>
          <w:p w14:paraId="173C1C3C" w14:textId="7922BC31" w:rsidR="00B80E15" w:rsidRPr="008C4297" w:rsidRDefault="00B80E15" w:rsidP="00B80E15">
            <w:pPr>
              <w:rPr>
                <w:rFonts w:ascii="Arial" w:hAnsi="Arial" w:cs="Arial"/>
                <w:b/>
                <w:bCs/>
              </w:rPr>
            </w:pPr>
            <w:r w:rsidRPr="008C4297">
              <w:rPr>
                <w:rFonts w:ascii="Arial" w:hAnsi="Arial" w:cs="Arial"/>
                <w:b/>
                <w:bCs/>
                <w:color w:val="161616"/>
                <w:shd w:val="clear" w:color="auto" w:fill="FFFFFF"/>
              </w:rPr>
              <w:t>PTE1- The Piano Sessions- Cross-curricular themes</w:t>
            </w:r>
          </w:p>
          <w:p w14:paraId="238CC29E" w14:textId="77777777" w:rsidR="00BC0E87" w:rsidRPr="008C4297" w:rsidRDefault="00BC0E87" w:rsidP="00815CFA">
            <w:pPr>
              <w:rPr>
                <w:rFonts w:ascii="Arial" w:hAnsi="Arial" w:cs="Arial"/>
                <w:b/>
                <w:bCs/>
              </w:rPr>
            </w:pPr>
          </w:p>
        </w:tc>
      </w:tr>
      <w:tr w:rsidR="00BC0E87" w14:paraId="15BFE880" w14:textId="77777777" w:rsidTr="008C4297">
        <w:tc>
          <w:tcPr>
            <w:tcW w:w="2552" w:type="dxa"/>
          </w:tcPr>
          <w:p w14:paraId="747FA5B6" w14:textId="77777777" w:rsidR="00BC0E87" w:rsidRDefault="00BC0E87" w:rsidP="000B52F4">
            <w:pPr>
              <w:pStyle w:val="Heading2"/>
              <w:jc w:val="center"/>
              <w:outlineLvl w:val="1"/>
            </w:pPr>
            <w:r>
              <w:t>Pe</w:t>
            </w:r>
            <w:r w:rsidR="000B52F4">
              <w:t>dagogy Standard</w:t>
            </w:r>
          </w:p>
        </w:tc>
        <w:tc>
          <w:tcPr>
            <w:tcW w:w="8363" w:type="dxa"/>
          </w:tcPr>
          <w:p w14:paraId="41452C43" w14:textId="13B094B3" w:rsidR="00BC0E87" w:rsidRPr="00554B73" w:rsidRDefault="00554B73" w:rsidP="00554B73">
            <w:pPr>
              <w:rPr>
                <w:rFonts w:ascii="Arial" w:hAnsi="Arial" w:cs="Arial"/>
              </w:rPr>
            </w:pPr>
            <w:r>
              <w:rPr>
                <w:rFonts w:ascii="Arial" w:hAnsi="Arial" w:cs="Arial"/>
                <w:b/>
              </w:rPr>
              <w:t>Cross-curricular themes</w:t>
            </w:r>
          </w:p>
        </w:tc>
      </w:tr>
      <w:tr w:rsidR="00BC0E87" w14:paraId="61AA3836" w14:textId="77777777" w:rsidTr="008C4297">
        <w:tc>
          <w:tcPr>
            <w:tcW w:w="2552" w:type="dxa"/>
          </w:tcPr>
          <w:p w14:paraId="7E472806" w14:textId="77777777" w:rsidR="00BC0E87" w:rsidRDefault="00BC0E87" w:rsidP="000B52F4">
            <w:pPr>
              <w:pStyle w:val="Heading3"/>
              <w:jc w:val="center"/>
              <w:outlineLvl w:val="2"/>
            </w:pPr>
            <w:r>
              <w:t>What did you do and why?</w:t>
            </w:r>
          </w:p>
          <w:p w14:paraId="0AD770DC" w14:textId="77777777" w:rsidR="00BC0E87" w:rsidRDefault="00BC0E87" w:rsidP="000B52F4">
            <w:pPr>
              <w:jc w:val="center"/>
            </w:pPr>
          </w:p>
        </w:tc>
        <w:tc>
          <w:tcPr>
            <w:tcW w:w="8363" w:type="dxa"/>
          </w:tcPr>
          <w:p w14:paraId="0C66AA60" w14:textId="77777777" w:rsidR="008C4297" w:rsidRDefault="008C4297" w:rsidP="008C4297">
            <w:pPr>
              <w:pStyle w:val="NormalWeb"/>
            </w:pPr>
            <w:r>
              <w:rPr>
                <w:rFonts w:ascii="Arial" w:hAnsi="Arial" w:cs="Arial"/>
                <w:sz w:val="21"/>
                <w:szCs w:val="21"/>
              </w:rPr>
              <w:t>This professional experience refers to a series of multiple sessions that focus on a particular Literacy Shed resource. Literacy Shed provides a range of ideas for literacy teaching and provides visual resources, therefore I choose the short film named 'The Piano' to use to plan lessons/tasks for different AoLE's. </w:t>
            </w:r>
          </w:p>
          <w:p w14:paraId="59A2E47D" w14:textId="77777777" w:rsidR="008C4297" w:rsidRDefault="008C4297" w:rsidP="008C4297">
            <w:pPr>
              <w:pStyle w:val="NormalWeb"/>
            </w:pPr>
            <w:r>
              <w:rPr>
                <w:rFonts w:ascii="Arial" w:hAnsi="Arial" w:cs="Arial"/>
                <w:sz w:val="21"/>
                <w:szCs w:val="21"/>
              </w:rPr>
              <w:t>The first session I planned involved both a listening and writing task, where learners were asked to appraise a piece of music by referring to the musical elements. The learners watched and listened to the short film which portrays an old man reminiscing on his memories from war, accompanied by a musical piece. Learners were asked to think and write about the music- making use of the elements, the emotions, and perhaps the narrative. This first session clearly demonstrates the use of cross-curricular themes with reference to Expressive Arts (music), Literacy and Humanities (War). </w:t>
            </w:r>
          </w:p>
          <w:p w14:paraId="06115302" w14:textId="661FDFD3" w:rsidR="00BC0E87" w:rsidRDefault="008C4297" w:rsidP="008C4297">
            <w:pPr>
              <w:pStyle w:val="NormalWeb"/>
            </w:pPr>
            <w:r>
              <w:rPr>
                <w:rFonts w:ascii="Arial" w:hAnsi="Arial" w:cs="Arial"/>
                <w:sz w:val="21"/>
                <w:szCs w:val="21"/>
              </w:rPr>
              <w:t xml:space="preserve">The following session involved learners writing a letter as a soldier home during the War by using their thoughts and feelings from the short film to be expressive in their writing. Before writing the pupils looked back at a previous letter to see what they had done well and what they could include this time. The class </w:t>
            </w:r>
            <w:r>
              <w:rPr>
                <w:rStyle w:val="Strong"/>
                <w:rFonts w:ascii="Arial" w:eastAsiaTheme="majorEastAsia" w:hAnsi="Arial" w:cs="Arial"/>
                <w:sz w:val="21"/>
                <w:szCs w:val="21"/>
              </w:rPr>
              <w:t>self-assessed</w:t>
            </w:r>
            <w:r>
              <w:rPr>
                <w:rFonts w:ascii="Arial" w:hAnsi="Arial" w:cs="Arial"/>
                <w:sz w:val="21"/>
                <w:szCs w:val="21"/>
              </w:rPr>
              <w:t xml:space="preserve"> and gave themselves two targets, therefore learners reflected on their previous learning to enable further improvement for their writing. This session also focused on all three AoLE's, </w:t>
            </w:r>
            <w:r>
              <w:rPr>
                <w:rStyle w:val="Strong"/>
                <w:rFonts w:ascii="Arial" w:eastAsiaTheme="majorEastAsia" w:hAnsi="Arial" w:cs="Arial"/>
                <w:sz w:val="21"/>
                <w:szCs w:val="21"/>
              </w:rPr>
              <w:t>Expressive Arts, Literacy, and Humanities, </w:t>
            </w:r>
            <w:r>
              <w:rPr>
                <w:rFonts w:ascii="Arial" w:hAnsi="Arial" w:cs="Arial"/>
                <w:sz w:val="21"/>
                <w:szCs w:val="21"/>
              </w:rPr>
              <w:t>and learners were able to develop skills and knowledge from these three areas simultaneously. </w:t>
            </w:r>
          </w:p>
        </w:tc>
      </w:tr>
      <w:tr w:rsidR="00BC0E87" w14:paraId="132334EB" w14:textId="77777777" w:rsidTr="008C4297">
        <w:tc>
          <w:tcPr>
            <w:tcW w:w="2552" w:type="dxa"/>
          </w:tcPr>
          <w:p w14:paraId="5A3B4A34" w14:textId="77777777" w:rsidR="00BC0E87" w:rsidRDefault="00BC0E87" w:rsidP="000B52F4">
            <w:pPr>
              <w:pStyle w:val="Heading3"/>
              <w:jc w:val="center"/>
              <w:outlineLvl w:val="2"/>
            </w:pPr>
            <w:r>
              <w:t>What have you learned?</w:t>
            </w:r>
          </w:p>
          <w:p w14:paraId="2F9A9DE2" w14:textId="77777777" w:rsidR="00BC0E87" w:rsidRDefault="00BC0E87" w:rsidP="000B52F4">
            <w:pPr>
              <w:jc w:val="center"/>
            </w:pPr>
          </w:p>
        </w:tc>
        <w:tc>
          <w:tcPr>
            <w:tcW w:w="8363" w:type="dxa"/>
          </w:tcPr>
          <w:p w14:paraId="1625CB65" w14:textId="191C199C" w:rsidR="008C4297" w:rsidRDefault="008C4297" w:rsidP="008C4297">
            <w:r>
              <w:rPr>
                <w:rFonts w:ascii="Arial" w:hAnsi="Arial" w:cs="Arial"/>
                <w:sz w:val="21"/>
                <w:szCs w:val="21"/>
              </w:rPr>
              <w:t xml:space="preserve">This learning experience has shown me the positive impact </w:t>
            </w:r>
            <w:r>
              <w:rPr>
                <w:rStyle w:val="Strong"/>
                <w:rFonts w:ascii="Arial" w:hAnsi="Arial" w:cs="Arial"/>
                <w:sz w:val="21"/>
                <w:szCs w:val="21"/>
              </w:rPr>
              <w:t>cross-curricular themes</w:t>
            </w:r>
            <w:r>
              <w:rPr>
                <w:rFonts w:ascii="Arial" w:hAnsi="Arial" w:cs="Arial"/>
                <w:sz w:val="21"/>
                <w:szCs w:val="21"/>
              </w:rPr>
              <w:t xml:space="preserve"> can have on pupils' learning. Learners maintained </w:t>
            </w:r>
            <w:r>
              <w:rPr>
                <w:rStyle w:val="Strong"/>
                <w:rFonts w:ascii="Arial" w:hAnsi="Arial" w:cs="Arial"/>
                <w:sz w:val="21"/>
                <w:szCs w:val="21"/>
              </w:rPr>
              <w:t>motivation</w:t>
            </w:r>
            <w:r>
              <w:rPr>
                <w:rFonts w:ascii="Arial" w:hAnsi="Arial" w:cs="Arial"/>
                <w:sz w:val="21"/>
                <w:szCs w:val="21"/>
              </w:rPr>
              <w:t xml:space="preserve"> throughout the session and developed skills and knowledge through interconnected AoLE's to produce good quality writing. I have also understood the </w:t>
            </w:r>
            <w:r>
              <w:rPr>
                <w:rStyle w:val="Strong"/>
                <w:rFonts w:ascii="Arial" w:hAnsi="Arial" w:cs="Arial"/>
                <w:sz w:val="21"/>
                <w:szCs w:val="21"/>
              </w:rPr>
              <w:t>accessibility</w:t>
            </w:r>
            <w:r>
              <w:rPr>
                <w:rFonts w:ascii="Arial" w:hAnsi="Arial" w:cs="Arial"/>
                <w:sz w:val="21"/>
                <w:szCs w:val="21"/>
              </w:rPr>
              <w:t xml:space="preserve"> of implementing cross-curricular themes to support a particular topic or theme and the extent to which it deepens the learner’s knowledge of the topic but simultaneously develops </w:t>
            </w:r>
            <w:r>
              <w:rPr>
                <w:rStyle w:val="Strong"/>
                <w:rFonts w:ascii="Arial" w:hAnsi="Arial" w:cs="Arial"/>
                <w:sz w:val="21"/>
                <w:szCs w:val="21"/>
              </w:rPr>
              <w:t>cognitive skills</w:t>
            </w:r>
            <w:r>
              <w:rPr>
                <w:rFonts w:ascii="Arial" w:hAnsi="Arial" w:cs="Arial"/>
                <w:sz w:val="21"/>
                <w:szCs w:val="21"/>
              </w:rPr>
              <w:t xml:space="preserve"> like sustained and divided attention (multitasking). </w:t>
            </w:r>
            <w:r>
              <w:rPr>
                <w:rStyle w:val="Strong"/>
                <w:rFonts w:ascii="Arial" w:hAnsi="Arial" w:cs="Arial"/>
                <w:sz w:val="21"/>
                <w:szCs w:val="21"/>
              </w:rPr>
              <w:t>Reflection on learning</w:t>
            </w:r>
            <w:r>
              <w:rPr>
                <w:rFonts w:ascii="Arial" w:hAnsi="Arial" w:cs="Arial"/>
                <w:sz w:val="21"/>
                <w:szCs w:val="21"/>
              </w:rPr>
              <w:t xml:space="preserve"> also worked well with cross-curricular themes, by reflecting on previous lessons to assess as a practitioner their </w:t>
            </w:r>
            <w:r>
              <w:rPr>
                <w:rStyle w:val="Strong"/>
                <w:rFonts w:ascii="Arial" w:hAnsi="Arial" w:cs="Arial"/>
                <w:sz w:val="21"/>
                <w:szCs w:val="21"/>
              </w:rPr>
              <w:t>existing knowledge</w:t>
            </w:r>
            <w:r>
              <w:rPr>
                <w:rFonts w:ascii="Arial" w:hAnsi="Arial" w:cs="Arial"/>
                <w:sz w:val="21"/>
                <w:szCs w:val="21"/>
              </w:rPr>
              <w:t xml:space="preserve"> and perhaps look at what needs more improvement- whether there would need to be more </w:t>
            </w:r>
            <w:r>
              <w:rPr>
                <w:rStyle w:val="Strong"/>
                <w:rFonts w:ascii="Arial" w:hAnsi="Arial" w:cs="Arial"/>
                <w:sz w:val="21"/>
                <w:szCs w:val="21"/>
              </w:rPr>
              <w:t>Literacy, Humanities or Expressive Arts</w:t>
            </w:r>
            <w:r>
              <w:rPr>
                <w:rFonts w:ascii="Arial" w:hAnsi="Arial" w:cs="Arial"/>
                <w:sz w:val="21"/>
                <w:szCs w:val="21"/>
              </w:rPr>
              <w:t xml:space="preserve"> implemented into the following session and so on. </w:t>
            </w:r>
          </w:p>
          <w:p w14:paraId="59A7BDA4" w14:textId="6FDA8634" w:rsidR="008C4297" w:rsidRPr="008C4297" w:rsidRDefault="008C4297" w:rsidP="008C4297"/>
        </w:tc>
      </w:tr>
      <w:tr w:rsidR="00BC0E87" w14:paraId="7295103B" w14:textId="77777777" w:rsidTr="008C4297">
        <w:tc>
          <w:tcPr>
            <w:tcW w:w="2552" w:type="dxa"/>
          </w:tcPr>
          <w:p w14:paraId="48B1C3E8" w14:textId="77777777" w:rsidR="00BC0E87" w:rsidRPr="007C32AA" w:rsidRDefault="00BC0E87" w:rsidP="000B52F4">
            <w:pPr>
              <w:pStyle w:val="Heading3"/>
              <w:jc w:val="center"/>
              <w:outlineLvl w:val="2"/>
            </w:pPr>
            <w:r>
              <w:t>What next?</w:t>
            </w:r>
          </w:p>
          <w:p w14:paraId="66B57F62" w14:textId="77777777" w:rsidR="00BC0E87" w:rsidRDefault="00BC0E87" w:rsidP="000B52F4">
            <w:pPr>
              <w:jc w:val="center"/>
            </w:pPr>
          </w:p>
        </w:tc>
        <w:tc>
          <w:tcPr>
            <w:tcW w:w="8363" w:type="dxa"/>
          </w:tcPr>
          <w:p w14:paraId="6778AC81" w14:textId="401B53D3" w:rsidR="008C4297" w:rsidRDefault="008C4297" w:rsidP="008C4297">
            <w:r>
              <w:rPr>
                <w:rFonts w:ascii="Arial" w:hAnsi="Arial" w:cs="Arial"/>
                <w:sz w:val="21"/>
                <w:szCs w:val="21"/>
              </w:rPr>
              <w:t xml:space="preserve">As a student teacher I am extremely interested in </w:t>
            </w:r>
            <w:r>
              <w:rPr>
                <w:rStyle w:val="Strong"/>
                <w:rFonts w:ascii="Arial" w:hAnsi="Arial" w:cs="Arial"/>
                <w:sz w:val="21"/>
                <w:szCs w:val="21"/>
              </w:rPr>
              <w:t>cross-curricular themes</w:t>
            </w:r>
            <w:r>
              <w:rPr>
                <w:rFonts w:ascii="Arial" w:hAnsi="Arial" w:cs="Arial"/>
                <w:sz w:val="21"/>
                <w:szCs w:val="21"/>
              </w:rPr>
              <w:t xml:space="preserve"> and understand the impact that it has on pupils learning. In future, I hope to implement cross-curricular themes in my teaching but perhaps trial new topics and use different </w:t>
            </w:r>
            <w:r>
              <w:rPr>
                <w:rStyle w:val="Strong"/>
                <w:rFonts w:ascii="Arial" w:hAnsi="Arial" w:cs="Arial"/>
                <w:sz w:val="21"/>
                <w:szCs w:val="21"/>
              </w:rPr>
              <w:t xml:space="preserve">AoLE's </w:t>
            </w:r>
            <w:r>
              <w:rPr>
                <w:rFonts w:ascii="Arial" w:hAnsi="Arial" w:cs="Arial"/>
                <w:sz w:val="21"/>
                <w:szCs w:val="21"/>
              </w:rPr>
              <w:t xml:space="preserve">to support pupil's learning. It would also be of interest to plan a particular project that involves multiple academic disciplines simultaneously to keep learners engaged and give </w:t>
            </w:r>
            <w:r>
              <w:rPr>
                <w:rStyle w:val="Strong"/>
                <w:rFonts w:ascii="Arial" w:hAnsi="Arial" w:cs="Arial"/>
                <w:sz w:val="21"/>
                <w:szCs w:val="21"/>
              </w:rPr>
              <w:t>real-world meaning</w:t>
            </w:r>
            <w:r>
              <w:rPr>
                <w:rFonts w:ascii="Arial" w:hAnsi="Arial" w:cs="Arial"/>
                <w:sz w:val="21"/>
                <w:szCs w:val="21"/>
              </w:rPr>
              <w:t xml:space="preserve"> to their learning. I would also like to try and refer to </w:t>
            </w:r>
            <w:r>
              <w:rPr>
                <w:rStyle w:val="Strong"/>
                <w:rFonts w:ascii="Arial" w:hAnsi="Arial" w:cs="Arial"/>
                <w:sz w:val="21"/>
                <w:szCs w:val="21"/>
              </w:rPr>
              <w:t>cross-curriculum responsibilities</w:t>
            </w:r>
            <w:r>
              <w:rPr>
                <w:rFonts w:ascii="Arial" w:hAnsi="Arial" w:cs="Arial"/>
                <w:sz w:val="21"/>
                <w:szCs w:val="21"/>
              </w:rPr>
              <w:t xml:space="preserve"> such as </w:t>
            </w:r>
            <w:r>
              <w:rPr>
                <w:rStyle w:val="Strong"/>
                <w:rFonts w:ascii="Arial" w:hAnsi="Arial" w:cs="Arial"/>
                <w:sz w:val="21"/>
                <w:szCs w:val="21"/>
              </w:rPr>
              <w:t xml:space="preserve">literacy, numeracy and digital competence </w:t>
            </w:r>
            <w:r>
              <w:rPr>
                <w:rFonts w:ascii="Arial" w:hAnsi="Arial" w:cs="Arial"/>
                <w:sz w:val="21"/>
                <w:szCs w:val="21"/>
              </w:rPr>
              <w:t>in my practice and be able to implement them into a specific topic/theme depending on the educational phase. </w:t>
            </w:r>
          </w:p>
          <w:p w14:paraId="5BE4C637" w14:textId="77777777" w:rsidR="00BC0E87" w:rsidRDefault="00BC0E87" w:rsidP="00815CFA"/>
        </w:tc>
      </w:tr>
    </w:tbl>
    <w:p w14:paraId="7CD037FE" w14:textId="6C90478D" w:rsidR="00571CF5" w:rsidRDefault="003F3D6C" w:rsidP="00414256">
      <w:pPr>
        <w:rPr>
          <w:rFonts w:ascii="Arial" w:hAnsi="Arial" w:cs="Arial"/>
        </w:rPr>
      </w:pPr>
      <w:r w:rsidRPr="00571CF5">
        <w:rPr>
          <w:rFonts w:ascii="Arial" w:hAnsi="Arial" w:cs="Arial"/>
        </w:rPr>
        <w:t>Word count: Approximately 2,000</w:t>
      </w:r>
    </w:p>
    <w:p w14:paraId="0F4C8BC4" w14:textId="6A6ADDB2" w:rsidR="00FF5E00" w:rsidRPr="006B19A5" w:rsidRDefault="008C4297" w:rsidP="00FF5E00">
      <w:pPr>
        <w:spacing w:line="360" w:lineRule="auto"/>
        <w:rPr>
          <w:rFonts w:ascii="Arial" w:hAnsi="Arial" w:cs="Arial"/>
          <w:b/>
          <w:bCs/>
          <w:sz w:val="36"/>
          <w:szCs w:val="36"/>
          <w:u w:val="single"/>
        </w:rPr>
      </w:pPr>
      <w:r w:rsidRPr="006B19A5">
        <w:rPr>
          <w:rFonts w:ascii="Arial" w:hAnsi="Arial" w:cs="Arial"/>
          <w:b/>
          <w:bCs/>
          <w:sz w:val="28"/>
          <w:szCs w:val="28"/>
          <w:u w:val="single"/>
        </w:rPr>
        <w:lastRenderedPageBreak/>
        <w:t>Part 2</w:t>
      </w:r>
      <w:r w:rsidR="00FF5E00" w:rsidRPr="006B19A5">
        <w:rPr>
          <w:rFonts w:ascii="Arial" w:hAnsi="Arial" w:cs="Arial"/>
          <w:b/>
          <w:bCs/>
          <w:sz w:val="28"/>
          <w:szCs w:val="28"/>
          <w:u w:val="single"/>
        </w:rPr>
        <w:t>:</w:t>
      </w:r>
    </w:p>
    <w:p w14:paraId="069AA6AA" w14:textId="77777777" w:rsidR="00FF5E00" w:rsidRPr="00FF5E00" w:rsidRDefault="00FF5E00" w:rsidP="00FF5E00">
      <w:pPr>
        <w:spacing w:line="360" w:lineRule="auto"/>
        <w:rPr>
          <w:rFonts w:ascii="Arial" w:hAnsi="Arial" w:cs="Arial"/>
          <w:b/>
          <w:bCs/>
          <w:sz w:val="28"/>
          <w:szCs w:val="28"/>
          <w:u w:val="single"/>
        </w:rPr>
      </w:pPr>
      <w:r w:rsidRPr="00FF5E00">
        <w:rPr>
          <w:rFonts w:ascii="Arial" w:hAnsi="Arial" w:cs="Arial"/>
          <w:b/>
          <w:bCs/>
          <w:sz w:val="28"/>
          <w:szCs w:val="28"/>
          <w:u w:val="single"/>
        </w:rPr>
        <w:t>Introduction</w:t>
      </w:r>
    </w:p>
    <w:p w14:paraId="75F86DAB" w14:textId="54CE6B15" w:rsidR="00FF5E00" w:rsidRPr="001F1742" w:rsidRDefault="00FF5E00" w:rsidP="00414256">
      <w:pPr>
        <w:spacing w:line="360" w:lineRule="auto"/>
        <w:rPr>
          <w:rFonts w:ascii="Arial" w:hAnsi="Arial" w:cs="Arial"/>
        </w:rPr>
      </w:pPr>
      <w:r w:rsidRPr="001F1742">
        <w:rPr>
          <w:rFonts w:ascii="Arial" w:hAnsi="Arial" w:cs="Arial"/>
        </w:rPr>
        <w:t xml:space="preserve">In the world of professional education today the need to be critically reflective is a crucial aspect of a practitioner’s role, a standard toward which all educators must strive. Critical reflection facilitates introspective learning, and according to educational reformer John Dewey, reflective action derives from the ‘active, persistent and careful consideration of any belief or supposed form of knowledge in light of the grounds </w:t>
      </w:r>
      <w:r w:rsidR="00F67B4F">
        <w:rPr>
          <w:rFonts w:ascii="Arial" w:hAnsi="Arial" w:cs="Arial"/>
        </w:rPr>
        <w:t xml:space="preserve">that support </w:t>
      </w:r>
      <w:r w:rsidRPr="001F1742">
        <w:rPr>
          <w:rFonts w:ascii="Arial" w:hAnsi="Arial" w:cs="Arial"/>
        </w:rPr>
        <w:t>it</w:t>
      </w:r>
      <w:r w:rsidR="00CF0811">
        <w:rPr>
          <w:rFonts w:ascii="Arial" w:hAnsi="Arial" w:cs="Arial"/>
        </w:rPr>
        <w:t>’</w:t>
      </w:r>
      <w:r w:rsidRPr="001F1742">
        <w:rPr>
          <w:rFonts w:ascii="Arial" w:hAnsi="Arial" w:cs="Arial"/>
        </w:rPr>
        <w:t xml:space="preserve"> and </w:t>
      </w:r>
      <w:r w:rsidR="00F67B4F">
        <w:rPr>
          <w:rFonts w:ascii="Arial" w:hAnsi="Arial" w:cs="Arial"/>
        </w:rPr>
        <w:t xml:space="preserve">further </w:t>
      </w:r>
      <w:r w:rsidRPr="001F1742">
        <w:rPr>
          <w:rFonts w:ascii="Arial" w:hAnsi="Arial" w:cs="Arial"/>
        </w:rPr>
        <w:t>conclusions</w:t>
      </w:r>
      <w:r w:rsidR="00CF0811">
        <w:rPr>
          <w:rFonts w:ascii="Arial" w:hAnsi="Arial" w:cs="Arial"/>
        </w:rPr>
        <w:t xml:space="preserve"> that follow </w:t>
      </w:r>
      <w:r w:rsidRPr="001F1742">
        <w:rPr>
          <w:rFonts w:ascii="Arial" w:hAnsi="Arial" w:cs="Arial"/>
        </w:rPr>
        <w:t>(Dewey, 1997, p.</w:t>
      </w:r>
      <w:r w:rsidR="00C00F5C">
        <w:rPr>
          <w:rFonts w:ascii="Arial" w:hAnsi="Arial" w:cs="Arial"/>
        </w:rPr>
        <w:t xml:space="preserve"> </w:t>
      </w:r>
      <w:r w:rsidRPr="001F1742">
        <w:rPr>
          <w:rFonts w:ascii="Arial" w:hAnsi="Arial" w:cs="Arial"/>
        </w:rPr>
        <w:t>6). This concept is particularly important for an educator</w:t>
      </w:r>
      <w:r w:rsidR="00831F20">
        <w:rPr>
          <w:rFonts w:ascii="Arial" w:hAnsi="Arial" w:cs="Arial"/>
        </w:rPr>
        <w:t>;</w:t>
      </w:r>
      <w:r w:rsidRPr="001F1742">
        <w:rPr>
          <w:rFonts w:ascii="Arial" w:hAnsi="Arial" w:cs="Arial"/>
        </w:rPr>
        <w:t xml:space="preserve"> the process of making a critical judgement based on an experience to </w:t>
      </w:r>
      <w:r w:rsidR="00831F20">
        <w:rPr>
          <w:rFonts w:ascii="Arial" w:hAnsi="Arial" w:cs="Arial"/>
        </w:rPr>
        <w:t xml:space="preserve">enable </w:t>
      </w:r>
      <w:r w:rsidRPr="001F1742">
        <w:rPr>
          <w:rFonts w:ascii="Arial" w:hAnsi="Arial" w:cs="Arial"/>
        </w:rPr>
        <w:t xml:space="preserve">improvement in one’s practice and ensure that teaching is purposeful to pupils’ learning. That said, this assignment will critically reflect on my teaching experience with </w:t>
      </w:r>
      <w:r w:rsidRPr="001F1742">
        <w:rPr>
          <w:rFonts w:ascii="Arial" w:hAnsi="Arial" w:cs="Arial"/>
          <w:b/>
          <w:bCs/>
        </w:rPr>
        <w:t>Cross-Curricular learning</w:t>
      </w:r>
      <w:r w:rsidRPr="001F1742">
        <w:rPr>
          <w:rFonts w:ascii="Arial" w:hAnsi="Arial" w:cs="Arial"/>
        </w:rPr>
        <w:t>, an area that I have identified to improve and develop further within my practice. I will critically discuss how this method can benefit pupils</w:t>
      </w:r>
      <w:r w:rsidR="005C4603">
        <w:rPr>
          <w:rFonts w:ascii="Arial" w:hAnsi="Arial" w:cs="Arial"/>
        </w:rPr>
        <w:t>’</w:t>
      </w:r>
      <w:r w:rsidRPr="001F1742">
        <w:rPr>
          <w:rFonts w:ascii="Arial" w:hAnsi="Arial" w:cs="Arial"/>
        </w:rPr>
        <w:t xml:space="preserve"> learning but also identify any limitations through the literature that I will engage with. There will also be particular focus on potential next steps that could be used in my teaching from the research that I gather</w:t>
      </w:r>
      <w:r w:rsidR="00831F20">
        <w:rPr>
          <w:rFonts w:ascii="Arial" w:hAnsi="Arial" w:cs="Arial"/>
        </w:rPr>
        <w:t xml:space="preserve"> </w:t>
      </w:r>
      <w:r w:rsidRPr="001F1742">
        <w:rPr>
          <w:rFonts w:ascii="Arial" w:hAnsi="Arial" w:cs="Arial"/>
        </w:rPr>
        <w:t xml:space="preserve">to develop my professional practice </w:t>
      </w:r>
      <w:r w:rsidR="00E8161A">
        <w:rPr>
          <w:rFonts w:ascii="Arial" w:hAnsi="Arial" w:cs="Arial"/>
        </w:rPr>
        <w:t xml:space="preserve">in </w:t>
      </w:r>
      <w:r w:rsidRPr="001F1742">
        <w:rPr>
          <w:rFonts w:ascii="Arial" w:hAnsi="Arial" w:cs="Arial"/>
        </w:rPr>
        <w:t xml:space="preserve">future teaching.  </w:t>
      </w:r>
    </w:p>
    <w:p w14:paraId="569435E0" w14:textId="7381D70A" w:rsidR="00FF5E00" w:rsidRPr="001F1742" w:rsidRDefault="00FF5E00" w:rsidP="00FF5E00">
      <w:pPr>
        <w:spacing w:line="360" w:lineRule="auto"/>
        <w:rPr>
          <w:rFonts w:ascii="Arial" w:hAnsi="Arial" w:cs="Arial"/>
        </w:rPr>
      </w:pPr>
      <w:r w:rsidRPr="001F1742">
        <w:rPr>
          <w:rFonts w:ascii="Arial" w:hAnsi="Arial" w:cs="Arial"/>
        </w:rPr>
        <w:t xml:space="preserve">Interdisciplinary learning, often </w:t>
      </w:r>
      <w:r w:rsidR="00C00F5C">
        <w:rPr>
          <w:rFonts w:ascii="Arial" w:hAnsi="Arial" w:cs="Arial"/>
        </w:rPr>
        <w:t xml:space="preserve">known </w:t>
      </w:r>
      <w:r w:rsidRPr="001F1742">
        <w:rPr>
          <w:rFonts w:ascii="Arial" w:hAnsi="Arial" w:cs="Arial"/>
        </w:rPr>
        <w:t>as cross-curricular learning enables learners to</w:t>
      </w:r>
      <w:r w:rsidR="002D4088">
        <w:rPr>
          <w:rFonts w:ascii="Arial" w:hAnsi="Arial" w:cs="Arial"/>
        </w:rPr>
        <w:t xml:space="preserve"> </w:t>
      </w:r>
      <w:r w:rsidR="005A46EC">
        <w:rPr>
          <w:rFonts w:ascii="Arial" w:hAnsi="Arial" w:cs="Arial"/>
        </w:rPr>
        <w:t>explor</w:t>
      </w:r>
      <w:r w:rsidR="00DC2628">
        <w:rPr>
          <w:rFonts w:ascii="Arial" w:hAnsi="Arial" w:cs="Arial"/>
        </w:rPr>
        <w:t>e</w:t>
      </w:r>
      <w:r w:rsidR="005A46EC">
        <w:rPr>
          <w:rFonts w:ascii="Arial" w:hAnsi="Arial" w:cs="Arial"/>
        </w:rPr>
        <w:t xml:space="preserve"> </w:t>
      </w:r>
      <w:r w:rsidR="00D17182">
        <w:rPr>
          <w:rFonts w:ascii="Arial" w:hAnsi="Arial" w:cs="Arial"/>
        </w:rPr>
        <w:t>clear</w:t>
      </w:r>
      <w:r w:rsidR="00E3295D">
        <w:rPr>
          <w:rFonts w:ascii="Arial" w:hAnsi="Arial" w:cs="Arial"/>
        </w:rPr>
        <w:t xml:space="preserve"> and</w:t>
      </w:r>
      <w:r w:rsidR="00D17182">
        <w:rPr>
          <w:rFonts w:ascii="Arial" w:hAnsi="Arial" w:cs="Arial"/>
        </w:rPr>
        <w:t xml:space="preserve"> relevant</w:t>
      </w:r>
      <w:r w:rsidRPr="001F1742">
        <w:rPr>
          <w:rFonts w:ascii="Arial" w:hAnsi="Arial" w:cs="Arial"/>
        </w:rPr>
        <w:t xml:space="preserve"> </w:t>
      </w:r>
      <w:r w:rsidR="00D17182">
        <w:rPr>
          <w:rFonts w:ascii="Arial" w:hAnsi="Arial" w:cs="Arial"/>
        </w:rPr>
        <w:t>links with</w:t>
      </w:r>
      <w:r w:rsidRPr="001F1742">
        <w:rPr>
          <w:rFonts w:ascii="Arial" w:hAnsi="Arial" w:cs="Arial"/>
        </w:rPr>
        <w:t xml:space="preserve">in interconnected topics. This notion of </w:t>
      </w:r>
      <w:r w:rsidR="00D17182">
        <w:rPr>
          <w:rFonts w:ascii="Arial" w:hAnsi="Arial" w:cs="Arial"/>
        </w:rPr>
        <w:t xml:space="preserve">integrating knowledge from multiple subjects is said to ‘achieve a fuller understanding’ </w:t>
      </w:r>
      <w:r w:rsidR="00C00F5C">
        <w:rPr>
          <w:rFonts w:ascii="Arial" w:hAnsi="Arial" w:cs="Arial"/>
        </w:rPr>
        <w:t xml:space="preserve">(Efland, 2002, p. 103) </w:t>
      </w:r>
      <w:r w:rsidR="00D17182">
        <w:rPr>
          <w:rFonts w:ascii="Arial" w:hAnsi="Arial" w:cs="Arial"/>
        </w:rPr>
        <w:t xml:space="preserve">whilst </w:t>
      </w:r>
      <w:r w:rsidRPr="001F1742">
        <w:rPr>
          <w:rFonts w:ascii="Arial" w:hAnsi="Arial" w:cs="Arial"/>
        </w:rPr>
        <w:t xml:space="preserve">motivating </w:t>
      </w:r>
      <w:r w:rsidR="005A46EC">
        <w:rPr>
          <w:rFonts w:ascii="Arial" w:hAnsi="Arial" w:cs="Arial"/>
        </w:rPr>
        <w:t xml:space="preserve">pupils </w:t>
      </w:r>
      <w:r w:rsidRPr="001F1742">
        <w:rPr>
          <w:rFonts w:ascii="Arial" w:hAnsi="Arial" w:cs="Arial"/>
        </w:rPr>
        <w:t xml:space="preserve">to </w:t>
      </w:r>
      <w:r w:rsidR="005C4603">
        <w:rPr>
          <w:rFonts w:ascii="Arial" w:hAnsi="Arial" w:cs="Arial"/>
        </w:rPr>
        <w:t xml:space="preserve">learn and </w:t>
      </w:r>
      <w:r w:rsidR="00E3295D">
        <w:rPr>
          <w:rFonts w:ascii="Arial" w:hAnsi="Arial" w:cs="Arial"/>
        </w:rPr>
        <w:t xml:space="preserve">transfer </w:t>
      </w:r>
      <w:r w:rsidR="005A46EC">
        <w:rPr>
          <w:rFonts w:ascii="Arial" w:hAnsi="Arial" w:cs="Arial"/>
        </w:rPr>
        <w:t xml:space="preserve">skills </w:t>
      </w:r>
      <w:r w:rsidRPr="001F1742">
        <w:rPr>
          <w:rFonts w:ascii="Arial" w:hAnsi="Arial" w:cs="Arial"/>
        </w:rPr>
        <w:t>through</w:t>
      </w:r>
      <w:r w:rsidR="005A46EC">
        <w:rPr>
          <w:rFonts w:ascii="Arial" w:hAnsi="Arial" w:cs="Arial"/>
        </w:rPr>
        <w:t xml:space="preserve"> different areas of learning</w:t>
      </w:r>
      <w:r w:rsidRPr="001F1742">
        <w:rPr>
          <w:rFonts w:ascii="Arial" w:hAnsi="Arial" w:cs="Arial"/>
        </w:rPr>
        <w:t xml:space="preserve">. This </w:t>
      </w:r>
      <w:r w:rsidR="005A46EC">
        <w:rPr>
          <w:rFonts w:ascii="Arial" w:hAnsi="Arial" w:cs="Arial"/>
        </w:rPr>
        <w:t xml:space="preserve">approach </w:t>
      </w:r>
      <w:r w:rsidRPr="001F1742">
        <w:rPr>
          <w:rFonts w:ascii="Arial" w:hAnsi="Arial" w:cs="Arial"/>
        </w:rPr>
        <w:t xml:space="preserve">can help design a more engaging curriculum within education by offering a diverse way of learning. This most certainly applies to the education system in Wales </w:t>
      </w:r>
      <w:r w:rsidR="00245193">
        <w:rPr>
          <w:rFonts w:ascii="Arial" w:hAnsi="Arial" w:cs="Arial"/>
        </w:rPr>
        <w:t xml:space="preserve">regarding </w:t>
      </w:r>
      <w:r w:rsidRPr="001F1742">
        <w:rPr>
          <w:rFonts w:ascii="Arial" w:hAnsi="Arial" w:cs="Arial"/>
        </w:rPr>
        <w:t xml:space="preserve">the new curriculum, where cross-curricular themes </w:t>
      </w:r>
      <w:r w:rsidR="00554B73" w:rsidRPr="001F1742">
        <w:rPr>
          <w:rFonts w:ascii="Arial" w:hAnsi="Arial" w:cs="Arial"/>
        </w:rPr>
        <w:t>ha</w:t>
      </w:r>
      <w:r w:rsidR="00554B73">
        <w:rPr>
          <w:rFonts w:ascii="Arial" w:hAnsi="Arial" w:cs="Arial"/>
        </w:rPr>
        <w:t>ve</w:t>
      </w:r>
      <w:r w:rsidRPr="001F1742">
        <w:rPr>
          <w:rFonts w:ascii="Arial" w:hAnsi="Arial" w:cs="Arial"/>
        </w:rPr>
        <w:t xml:space="preserve"> become established as one of the Pedagogical Principles. The dominant frameworks of cross-curricular themes consist of </w:t>
      </w:r>
      <w:r w:rsidR="00554B73" w:rsidRPr="001F1742">
        <w:rPr>
          <w:rFonts w:ascii="Arial" w:hAnsi="Arial" w:cs="Arial"/>
        </w:rPr>
        <w:t>literacy</w:t>
      </w:r>
      <w:r w:rsidRPr="001F1742">
        <w:rPr>
          <w:rFonts w:ascii="Arial" w:hAnsi="Arial" w:cs="Arial"/>
        </w:rPr>
        <w:t xml:space="preserve">, numeracy, and digital competence, known as the ‘mandatory skills that need to be considered within all curriculum design’ (Hwb, Welsh Government, 2020). Finally, it </w:t>
      </w:r>
      <w:r w:rsidR="005C4603">
        <w:rPr>
          <w:rFonts w:ascii="Arial" w:hAnsi="Arial" w:cs="Arial"/>
        </w:rPr>
        <w:t xml:space="preserve">must be recognised </w:t>
      </w:r>
      <w:r w:rsidR="005004CB">
        <w:rPr>
          <w:rFonts w:ascii="Arial" w:hAnsi="Arial" w:cs="Arial"/>
        </w:rPr>
        <w:t>t</w:t>
      </w:r>
      <w:r w:rsidRPr="001F1742">
        <w:rPr>
          <w:rFonts w:ascii="Arial" w:hAnsi="Arial" w:cs="Arial"/>
        </w:rPr>
        <w:t xml:space="preserve">hat my </w:t>
      </w:r>
      <w:r w:rsidR="005004CB">
        <w:rPr>
          <w:rFonts w:ascii="Arial" w:hAnsi="Arial" w:cs="Arial"/>
        </w:rPr>
        <w:t xml:space="preserve">class </w:t>
      </w:r>
      <w:r w:rsidRPr="001F1742">
        <w:rPr>
          <w:rFonts w:ascii="Arial" w:hAnsi="Arial" w:cs="Arial"/>
        </w:rPr>
        <w:t>mentor and I shared a discussion concerning cross-curricular themes</w:t>
      </w:r>
      <w:r w:rsidR="00831F20">
        <w:rPr>
          <w:rFonts w:ascii="Arial" w:hAnsi="Arial" w:cs="Arial"/>
        </w:rPr>
        <w:t>,</w:t>
      </w:r>
      <w:r w:rsidRPr="001F1742">
        <w:rPr>
          <w:rFonts w:ascii="Arial" w:hAnsi="Arial" w:cs="Arial"/>
        </w:rPr>
        <w:t xml:space="preserve"> acknowledging how it is a strong foundation to have in the classroom and an approach that can always be developed. That said, cross-curricular themes will be the primary focus of this assignment. </w:t>
      </w:r>
    </w:p>
    <w:p w14:paraId="0EE3BCDA" w14:textId="7FBDD739" w:rsidR="00FF5E00" w:rsidRPr="00FF5E00" w:rsidRDefault="00FF5E00" w:rsidP="00FF5E00">
      <w:pPr>
        <w:spacing w:line="360" w:lineRule="auto"/>
        <w:rPr>
          <w:rFonts w:ascii="Arial" w:hAnsi="Arial" w:cs="Arial"/>
          <w:b/>
          <w:bCs/>
          <w:sz w:val="28"/>
          <w:szCs w:val="28"/>
          <w:u w:val="single"/>
        </w:rPr>
      </w:pPr>
      <w:r w:rsidRPr="00FF5E00">
        <w:rPr>
          <w:rFonts w:ascii="Arial" w:hAnsi="Arial" w:cs="Arial"/>
          <w:b/>
          <w:bCs/>
          <w:sz w:val="28"/>
          <w:szCs w:val="28"/>
          <w:u w:val="single"/>
        </w:rPr>
        <w:t>Literature Review</w:t>
      </w:r>
    </w:p>
    <w:p w14:paraId="51D0AEF1" w14:textId="5638C8ED" w:rsidR="00FF5E00" w:rsidRPr="001F1742" w:rsidRDefault="00FF5E00" w:rsidP="00FF5E00">
      <w:pPr>
        <w:spacing w:line="360" w:lineRule="auto"/>
        <w:rPr>
          <w:rFonts w:ascii="Arial" w:hAnsi="Arial" w:cs="Arial"/>
        </w:rPr>
      </w:pPr>
      <w:r w:rsidRPr="001F1742">
        <w:rPr>
          <w:rFonts w:ascii="Arial" w:hAnsi="Arial" w:cs="Arial"/>
        </w:rPr>
        <w:t xml:space="preserve">To begin, cross-curricular practice is a fundamental aspect of what is needed to meet National Curriculum requirements and ‘to give these requirements an overall coherence’ (Webb, 1996, p. 1). This approach supports the use and application of what has been taught </w:t>
      </w:r>
      <w:r w:rsidRPr="001F1742">
        <w:rPr>
          <w:rFonts w:ascii="Arial" w:hAnsi="Arial" w:cs="Arial"/>
        </w:rPr>
        <w:lastRenderedPageBreak/>
        <w:t>and learned in ‘new and different ways</w:t>
      </w:r>
      <w:r w:rsidR="00245193">
        <w:rPr>
          <w:rFonts w:ascii="Arial" w:hAnsi="Arial" w:cs="Arial"/>
        </w:rPr>
        <w:t>,</w:t>
      </w:r>
      <w:r w:rsidRPr="001F1742">
        <w:rPr>
          <w:rFonts w:ascii="Arial" w:hAnsi="Arial" w:cs="Arial"/>
        </w:rPr>
        <w:t xml:space="preserve"> and provides opportunities for learners to experience deep, challenging and relevant learning’ (Kerry, 2015, p. 4). Regarding the development of cross-curricular practice, educational reformer Plowden (1967) was the first to outline this integrated approach within education and exclaims the stress that ‘children’s learning does not fit into subject categories’ (Plowden, 1967, p. 555). This assertion is still relevant and equally valid to education today, however the approach to cross-curricular learning is constantly evolving as research provides further theoretical understanding of how </w:t>
      </w:r>
      <w:r w:rsidR="002A7FC2">
        <w:rPr>
          <w:rFonts w:ascii="Arial" w:hAnsi="Arial" w:cs="Arial"/>
        </w:rPr>
        <w:t xml:space="preserve">practice </w:t>
      </w:r>
      <w:r w:rsidRPr="001F1742">
        <w:rPr>
          <w:rFonts w:ascii="Arial" w:hAnsi="Arial" w:cs="Arial"/>
        </w:rPr>
        <w:t>can be more purposeful</w:t>
      </w:r>
      <w:r w:rsidR="00831F20">
        <w:rPr>
          <w:rFonts w:ascii="Arial" w:hAnsi="Arial" w:cs="Arial"/>
        </w:rPr>
        <w:t xml:space="preserve"> </w:t>
      </w:r>
      <w:r w:rsidRPr="001F1742">
        <w:rPr>
          <w:rFonts w:ascii="Arial" w:hAnsi="Arial" w:cs="Arial"/>
        </w:rPr>
        <w:t xml:space="preserve">to pupils’ learning. </w:t>
      </w:r>
    </w:p>
    <w:p w14:paraId="4DD432C9" w14:textId="6181C027" w:rsidR="00FF5E00" w:rsidRPr="001F1742" w:rsidRDefault="00FF5E00" w:rsidP="00FF5E00">
      <w:pPr>
        <w:spacing w:line="360" w:lineRule="auto"/>
        <w:rPr>
          <w:rFonts w:ascii="Arial" w:hAnsi="Arial" w:cs="Arial"/>
        </w:rPr>
      </w:pPr>
      <w:r w:rsidRPr="001F1742">
        <w:rPr>
          <w:rFonts w:ascii="Arial" w:hAnsi="Arial" w:cs="Arial"/>
        </w:rPr>
        <w:t>Traditionally, it was acceptable for primary schools to make use of broad-based topics that encompassed a range of subjects, these topics were often ‘identified by their title and the teacher would consider what activities were suitable for the topic title’ (Farmery, 2015, p.74). However, it is evident that teaching and learning are now encouraged to be more ‘</w:t>
      </w:r>
      <w:r w:rsidRPr="001F1742">
        <w:rPr>
          <w:rFonts w:ascii="Arial" w:hAnsi="Arial" w:cs="Arial"/>
          <w:i/>
          <w:iCs/>
        </w:rPr>
        <w:t>objective-led’</w:t>
      </w:r>
      <w:r w:rsidRPr="001F1742">
        <w:rPr>
          <w:rFonts w:ascii="Arial" w:hAnsi="Arial" w:cs="Arial"/>
        </w:rPr>
        <w:t xml:space="preserve">, which ultimately determines the planned tasks or activities for the lesson. The use of objective-led planning ensures that ‘each task within the topic has a specific purpose’ to benefit learners and can be used as a ‘vehicle’ to assess understanding and prepare for future planning (Farmery, 2015, p. 74). This perspective of cross-curricular teaching aligns with my first teaching placement, where myself and my class mentor understood the importance of identifying tasks that were </w:t>
      </w:r>
      <w:r w:rsidR="00E308F9">
        <w:rPr>
          <w:rFonts w:ascii="Arial" w:hAnsi="Arial" w:cs="Arial"/>
        </w:rPr>
        <w:t xml:space="preserve">relevant </w:t>
      </w:r>
      <w:r w:rsidRPr="001F1742">
        <w:rPr>
          <w:rFonts w:ascii="Arial" w:hAnsi="Arial" w:cs="Arial"/>
        </w:rPr>
        <w:t xml:space="preserve">to the class topic of World War Two but </w:t>
      </w:r>
      <w:r w:rsidR="00E308F9">
        <w:rPr>
          <w:rFonts w:ascii="Arial" w:hAnsi="Arial" w:cs="Arial"/>
        </w:rPr>
        <w:t xml:space="preserve">more importantly were identified to </w:t>
      </w:r>
      <w:r w:rsidR="005004CB">
        <w:rPr>
          <w:rFonts w:ascii="Arial" w:hAnsi="Arial" w:cs="Arial"/>
        </w:rPr>
        <w:t xml:space="preserve">achieve </w:t>
      </w:r>
      <w:r w:rsidRPr="001F1742">
        <w:rPr>
          <w:rFonts w:ascii="Arial" w:hAnsi="Arial" w:cs="Arial"/>
        </w:rPr>
        <w:t>the lesson objectives and me</w:t>
      </w:r>
      <w:r w:rsidR="00E308F9">
        <w:rPr>
          <w:rFonts w:ascii="Arial" w:hAnsi="Arial" w:cs="Arial"/>
        </w:rPr>
        <w:t>e</w:t>
      </w:r>
      <w:r w:rsidRPr="001F1742">
        <w:rPr>
          <w:rFonts w:ascii="Arial" w:hAnsi="Arial" w:cs="Arial"/>
        </w:rPr>
        <w:t xml:space="preserve">t learning needs. This understanding enabled me to identify meaningful links between subject areas to ensure </w:t>
      </w:r>
      <w:r w:rsidR="00523EB8">
        <w:rPr>
          <w:rFonts w:ascii="Arial" w:hAnsi="Arial" w:cs="Arial"/>
        </w:rPr>
        <w:t xml:space="preserve">teaching was understood </w:t>
      </w:r>
      <w:r w:rsidR="00523EB8" w:rsidRPr="001F1742">
        <w:rPr>
          <w:rFonts w:ascii="Arial" w:hAnsi="Arial" w:cs="Arial"/>
        </w:rPr>
        <w:t>but</w:t>
      </w:r>
      <w:r w:rsidR="00523EB8">
        <w:rPr>
          <w:rFonts w:ascii="Arial" w:hAnsi="Arial" w:cs="Arial"/>
        </w:rPr>
        <w:t xml:space="preserve"> was also</w:t>
      </w:r>
      <w:r w:rsidRPr="001F1742">
        <w:rPr>
          <w:rFonts w:ascii="Arial" w:hAnsi="Arial" w:cs="Arial"/>
        </w:rPr>
        <w:t xml:space="preserve"> </w:t>
      </w:r>
      <w:r w:rsidR="00523EB8">
        <w:rPr>
          <w:rFonts w:ascii="Arial" w:hAnsi="Arial" w:cs="Arial"/>
        </w:rPr>
        <w:t>‘</w:t>
      </w:r>
      <w:r w:rsidRPr="001F1742">
        <w:rPr>
          <w:rFonts w:ascii="Arial" w:hAnsi="Arial" w:cs="Arial"/>
        </w:rPr>
        <w:t xml:space="preserve">relevant and real for the children’ (Farmery, 2015, p. 81). </w:t>
      </w:r>
    </w:p>
    <w:p w14:paraId="60AD1DB0" w14:textId="61069363" w:rsidR="00FF5E00" w:rsidRPr="001F1742" w:rsidRDefault="00FF5E00" w:rsidP="00FF5E00">
      <w:pPr>
        <w:spacing w:after="0" w:line="360" w:lineRule="auto"/>
        <w:rPr>
          <w:rFonts w:ascii="Arial" w:hAnsi="Arial" w:cs="Arial"/>
        </w:rPr>
      </w:pPr>
      <w:r w:rsidRPr="001F1742">
        <w:rPr>
          <w:rFonts w:ascii="Arial" w:hAnsi="Arial" w:cs="Arial"/>
        </w:rPr>
        <w:t xml:space="preserve">In addition, it can be said that those who favour cross-curricular practice have their basis in the work of theorists who advocate a </w:t>
      </w:r>
      <w:r w:rsidRPr="001F1742">
        <w:rPr>
          <w:rFonts w:ascii="Arial" w:hAnsi="Arial" w:cs="Arial"/>
          <w:i/>
          <w:iCs/>
        </w:rPr>
        <w:t>constructivist</w:t>
      </w:r>
      <w:r w:rsidRPr="001F1742">
        <w:rPr>
          <w:rFonts w:ascii="Arial" w:hAnsi="Arial" w:cs="Arial"/>
        </w:rPr>
        <w:t xml:space="preserve"> view of learning- the theory that involves learners being the ‘’active agent in the process of knowledge acquisition’ (Olusegun, 2015, p. 66). This constructivist view can also involve children learning through direct experience- often collaborating with peers instead of being directly told by the educator. According to Jukić (2013), this constructivist approach has arisen from the theory of learning which involves ‘making links between school contents with everyday knowledge and experience’ (Juki</w:t>
      </w:r>
      <w:r w:rsidRPr="001F1742">
        <w:rPr>
          <w:rFonts w:ascii="Arial" w:eastAsia="Times New Roman" w:hAnsi="Arial" w:cs="Arial"/>
          <w:color w:val="202124"/>
          <w:shd w:val="clear" w:color="auto" w:fill="FFFFFF"/>
          <w:lang w:eastAsia="en-GB"/>
        </w:rPr>
        <w:t>ć</w:t>
      </w:r>
      <w:r w:rsidRPr="001F1742">
        <w:rPr>
          <w:rFonts w:ascii="Arial" w:eastAsia="Times New Roman" w:hAnsi="Arial" w:cs="Arial"/>
          <w:lang w:eastAsia="en-GB"/>
        </w:rPr>
        <w:t xml:space="preserve">, </w:t>
      </w:r>
      <w:r w:rsidRPr="001F1742">
        <w:rPr>
          <w:rFonts w:ascii="Arial" w:hAnsi="Arial" w:cs="Arial"/>
        </w:rPr>
        <w:t xml:space="preserve">2013, p. 262). This relation between a constructivist and cross-curricular approach can also be supported by Jonassen (1994) who agrees that constructivism can ‘trigger learners’ curiosity about the world’ where they </w:t>
      </w:r>
      <w:r w:rsidR="00B45C5B">
        <w:rPr>
          <w:rFonts w:ascii="Arial" w:hAnsi="Arial" w:cs="Arial"/>
        </w:rPr>
        <w:t xml:space="preserve">interpret their own ideas and </w:t>
      </w:r>
      <w:r w:rsidR="00AD0282">
        <w:rPr>
          <w:rFonts w:ascii="Arial" w:hAnsi="Arial" w:cs="Arial"/>
        </w:rPr>
        <w:t xml:space="preserve">connections </w:t>
      </w:r>
      <w:r w:rsidR="00B45C5B">
        <w:rPr>
          <w:rFonts w:ascii="Arial" w:hAnsi="Arial" w:cs="Arial"/>
        </w:rPr>
        <w:t>between subjects by applying their ‘e</w:t>
      </w:r>
      <w:r w:rsidR="00B45C5B" w:rsidRPr="001F1742">
        <w:rPr>
          <w:rFonts w:ascii="Arial" w:hAnsi="Arial" w:cs="Arial"/>
        </w:rPr>
        <w:t>xisting</w:t>
      </w:r>
      <w:r w:rsidRPr="001F1742">
        <w:rPr>
          <w:rFonts w:ascii="Arial" w:hAnsi="Arial" w:cs="Arial"/>
        </w:rPr>
        <w:t xml:space="preserve"> knowledge and</w:t>
      </w:r>
      <w:r w:rsidR="00B45C5B">
        <w:rPr>
          <w:rFonts w:ascii="Arial" w:hAnsi="Arial" w:cs="Arial"/>
        </w:rPr>
        <w:t xml:space="preserve"> perceptions of experiences’ </w:t>
      </w:r>
      <w:r w:rsidRPr="001F1742">
        <w:rPr>
          <w:rFonts w:ascii="Arial" w:hAnsi="Arial" w:cs="Arial"/>
        </w:rPr>
        <w:t>(Jonassen, 1994, p. 3</w:t>
      </w:r>
      <w:r w:rsidR="00B45C5B">
        <w:rPr>
          <w:rFonts w:ascii="Arial" w:hAnsi="Arial" w:cs="Arial"/>
        </w:rPr>
        <w:t>4</w:t>
      </w:r>
      <w:r w:rsidRPr="001F1742">
        <w:rPr>
          <w:rFonts w:ascii="Arial" w:hAnsi="Arial" w:cs="Arial"/>
        </w:rPr>
        <w:t>)</w:t>
      </w:r>
      <w:r w:rsidR="00B45C5B">
        <w:rPr>
          <w:rFonts w:ascii="Arial" w:hAnsi="Arial" w:cs="Arial"/>
        </w:rPr>
        <w:t xml:space="preserve">. </w:t>
      </w:r>
      <w:r w:rsidRPr="001F1742">
        <w:rPr>
          <w:rFonts w:ascii="Arial" w:hAnsi="Arial" w:cs="Arial"/>
        </w:rPr>
        <w:t>Although, this concept may be more applicable to cross-curricular teaching within a secondary school</w:t>
      </w:r>
      <w:r w:rsidR="00AD0282">
        <w:rPr>
          <w:rFonts w:ascii="Arial" w:hAnsi="Arial" w:cs="Arial"/>
        </w:rPr>
        <w:t xml:space="preserve"> context</w:t>
      </w:r>
      <w:r w:rsidRPr="001F1742">
        <w:rPr>
          <w:rFonts w:ascii="Arial" w:hAnsi="Arial" w:cs="Arial"/>
        </w:rPr>
        <w:t xml:space="preserve">, this suggestion that cross-curricular practice is formulated by constructivist views is still relevant to primary curricula. The principles of </w:t>
      </w:r>
      <w:r w:rsidRPr="001F1742">
        <w:rPr>
          <w:rFonts w:ascii="Arial" w:hAnsi="Arial" w:cs="Arial"/>
        </w:rPr>
        <w:lastRenderedPageBreak/>
        <w:t xml:space="preserve">constructivism ‘appeal to our modern views of learning’ (Hein, 1991) and allows a better understanding of integrated practice so learners can construct and build upon their existing knowledge through experience and reflection of </w:t>
      </w:r>
      <w:r w:rsidR="00AD0282">
        <w:rPr>
          <w:rFonts w:ascii="Arial" w:hAnsi="Arial" w:cs="Arial"/>
        </w:rPr>
        <w:t>multiple disciplines.</w:t>
      </w:r>
    </w:p>
    <w:p w14:paraId="6C58CC84" w14:textId="77777777" w:rsidR="00FF5E00" w:rsidRPr="001F1742" w:rsidRDefault="00FF5E00" w:rsidP="00FF5E00">
      <w:pPr>
        <w:spacing w:after="0" w:line="360" w:lineRule="auto"/>
        <w:rPr>
          <w:rFonts w:ascii="Arial" w:hAnsi="Arial" w:cs="Arial"/>
        </w:rPr>
      </w:pPr>
    </w:p>
    <w:p w14:paraId="248D2BE8" w14:textId="3E8B3FBC" w:rsidR="00FF5E00" w:rsidRPr="001F1742" w:rsidRDefault="00FF5E00" w:rsidP="00FF5E00">
      <w:pPr>
        <w:spacing w:line="360" w:lineRule="auto"/>
        <w:rPr>
          <w:rFonts w:ascii="Arial" w:hAnsi="Arial" w:cs="Arial"/>
        </w:rPr>
      </w:pPr>
      <w:r w:rsidRPr="001F1742">
        <w:rPr>
          <w:rFonts w:ascii="Arial" w:hAnsi="Arial" w:cs="Arial"/>
        </w:rPr>
        <w:t xml:space="preserve">Following on from this, a more recent study elaborates </w:t>
      </w:r>
      <w:r w:rsidR="00245193">
        <w:rPr>
          <w:rFonts w:ascii="Arial" w:hAnsi="Arial" w:cs="Arial"/>
        </w:rPr>
        <w:t xml:space="preserve">on </w:t>
      </w:r>
      <w:r w:rsidRPr="001F1742">
        <w:rPr>
          <w:rFonts w:ascii="Arial" w:hAnsi="Arial" w:cs="Arial"/>
        </w:rPr>
        <w:t>the importance of ensuring that cross-curricular themes remain relevant and modern to pupils learning and perhaps a ‘relentless focus on the basics’ (Gov.UK, 2010a) is not the best approach to include and enthuse all children in the aim to build an effective learning environment. Barnes (2015) promotes in his book titled “</w:t>
      </w:r>
      <w:r w:rsidRPr="001F1742">
        <w:rPr>
          <w:rFonts w:ascii="Arial" w:hAnsi="Arial" w:cs="Arial"/>
          <w:i/>
          <w:iCs/>
        </w:rPr>
        <w:t>Cross-curricular learning 3-14</w:t>
      </w:r>
      <w:r w:rsidRPr="001F1742">
        <w:rPr>
          <w:rFonts w:ascii="Arial" w:hAnsi="Arial" w:cs="Arial"/>
        </w:rPr>
        <w:t xml:space="preserve">” the inclusion of cross-curricular themes and believes this learning experience should be at the core of the curriculum. Barnes </w:t>
      </w:r>
      <w:r w:rsidR="00F60F9C">
        <w:rPr>
          <w:rFonts w:ascii="Arial" w:hAnsi="Arial" w:cs="Arial"/>
        </w:rPr>
        <w:t xml:space="preserve">(2015) also </w:t>
      </w:r>
      <w:r w:rsidRPr="001F1742">
        <w:rPr>
          <w:rFonts w:ascii="Arial" w:hAnsi="Arial" w:cs="Arial"/>
        </w:rPr>
        <w:t xml:space="preserve">states that the focus on making connections between curriculum and children’s lives should be a main priority in planning, to make use of pupils’ distinctly different viewpoints, as ‘motivation, method and model for their learning’ (Barnes, 2015, p. 2). This way teaching is purposeful and the development needs for children can determine the content of the curriculum. This work also proposes that to understand children learning, ‘motivation, self-esteem, personal relevance, authentic challenge and a sense of achievement are all crucial’ and should therefore be considered within cross-curricular planning (Barnes, 2015, p. 2). This proposition is appropriate to refer to as an educator in the modern world and declares the importance of considering learners interests and development needs through cross-curricular practice. </w:t>
      </w:r>
    </w:p>
    <w:p w14:paraId="56DA3BD8" w14:textId="1A831E69" w:rsidR="00FF5E00" w:rsidRPr="001F1742" w:rsidRDefault="00FF5E00" w:rsidP="00FF5E00">
      <w:pPr>
        <w:spacing w:line="360" w:lineRule="auto"/>
        <w:rPr>
          <w:rFonts w:ascii="Arial" w:hAnsi="Arial" w:cs="Arial"/>
        </w:rPr>
      </w:pPr>
      <w:r w:rsidRPr="001F1742">
        <w:rPr>
          <w:rFonts w:ascii="Arial" w:hAnsi="Arial" w:cs="Arial"/>
        </w:rPr>
        <w:t xml:space="preserve">In contrast to this, to ensure an effective cross-curricular approach is implemented in learning, </w:t>
      </w:r>
      <w:proofErr w:type="spellStart"/>
      <w:r w:rsidRPr="001F1742">
        <w:rPr>
          <w:rFonts w:ascii="Arial" w:hAnsi="Arial" w:cs="Arial"/>
        </w:rPr>
        <w:t>Duerr</w:t>
      </w:r>
      <w:proofErr w:type="spellEnd"/>
      <w:r w:rsidRPr="001F1742">
        <w:rPr>
          <w:rFonts w:ascii="Arial" w:hAnsi="Arial" w:cs="Arial"/>
        </w:rPr>
        <w:t xml:space="preserve"> (2008) recommends that schools need to balance ‘depth with breadth’ and offer experiences that help</w:t>
      </w:r>
      <w:r w:rsidR="00E308F9">
        <w:rPr>
          <w:rFonts w:ascii="Arial" w:hAnsi="Arial" w:cs="Arial"/>
        </w:rPr>
        <w:t xml:space="preserve"> learners become</w:t>
      </w:r>
      <w:r w:rsidRPr="001F1742">
        <w:rPr>
          <w:rFonts w:ascii="Arial" w:hAnsi="Arial" w:cs="Arial"/>
        </w:rPr>
        <w:t xml:space="preserve"> more sophisticated’ (</w:t>
      </w:r>
      <w:proofErr w:type="spellStart"/>
      <w:r w:rsidRPr="001F1742">
        <w:rPr>
          <w:rFonts w:ascii="Arial" w:hAnsi="Arial" w:cs="Arial"/>
        </w:rPr>
        <w:t>Duerr</w:t>
      </w:r>
      <w:proofErr w:type="spellEnd"/>
      <w:r w:rsidRPr="001F1742">
        <w:rPr>
          <w:rFonts w:ascii="Arial" w:hAnsi="Arial" w:cs="Arial"/>
        </w:rPr>
        <w:t xml:space="preserve">, 2008, p. 173). To achieve this, (George et al, 1992) propose in their report that teaching must refer to a range of traditional and modern ideas, methods that </w:t>
      </w:r>
      <w:r w:rsidR="00CA223C">
        <w:rPr>
          <w:rFonts w:ascii="Arial" w:hAnsi="Arial" w:cs="Arial"/>
        </w:rPr>
        <w:t>‘</w:t>
      </w:r>
      <w:r w:rsidRPr="001F1742">
        <w:rPr>
          <w:rFonts w:ascii="Arial" w:hAnsi="Arial" w:cs="Arial"/>
        </w:rPr>
        <w:t xml:space="preserve">accommodate students’ eagerness for individual choices, for first-hand experiences, and for varied learning contexts’ (p. 64). Moreover, </w:t>
      </w:r>
      <w:proofErr w:type="spellStart"/>
      <w:r w:rsidRPr="001F1742">
        <w:rPr>
          <w:rFonts w:ascii="Arial" w:hAnsi="Arial" w:cs="Arial"/>
        </w:rPr>
        <w:t>Duerr</w:t>
      </w:r>
      <w:proofErr w:type="spellEnd"/>
      <w:r w:rsidRPr="001F1742">
        <w:rPr>
          <w:rFonts w:ascii="Arial" w:hAnsi="Arial" w:cs="Arial"/>
        </w:rPr>
        <w:t xml:space="preserve"> (2008) also </w:t>
      </w:r>
      <w:r w:rsidR="00C90BA0">
        <w:rPr>
          <w:rFonts w:ascii="Arial" w:hAnsi="Arial" w:cs="Arial"/>
        </w:rPr>
        <w:t xml:space="preserve">believes </w:t>
      </w:r>
      <w:r w:rsidRPr="001F1742">
        <w:rPr>
          <w:rFonts w:ascii="Arial" w:hAnsi="Arial" w:cs="Arial"/>
        </w:rPr>
        <w:t>that the common issue within the education of young learners is transitioning from narrative texts to content texts. Although th</w:t>
      </w:r>
      <w:r w:rsidR="00C90BA0">
        <w:rPr>
          <w:rFonts w:ascii="Arial" w:hAnsi="Arial" w:cs="Arial"/>
        </w:rPr>
        <w:t>e</w:t>
      </w:r>
      <w:r w:rsidRPr="001F1742">
        <w:rPr>
          <w:rFonts w:ascii="Arial" w:hAnsi="Arial" w:cs="Arial"/>
        </w:rPr>
        <w:t xml:space="preserve"> transition is progressive as children get older, most children</w:t>
      </w:r>
      <w:r w:rsidR="00481D8D">
        <w:rPr>
          <w:rFonts w:ascii="Arial" w:hAnsi="Arial" w:cs="Arial"/>
        </w:rPr>
        <w:t xml:space="preserve"> in primary school</w:t>
      </w:r>
      <w:r w:rsidRPr="001F1742">
        <w:rPr>
          <w:rFonts w:ascii="Arial" w:hAnsi="Arial" w:cs="Arial"/>
        </w:rPr>
        <w:t xml:space="preserve"> familiarise themselves </w:t>
      </w:r>
      <w:r w:rsidR="00481D8D">
        <w:rPr>
          <w:rFonts w:ascii="Arial" w:hAnsi="Arial" w:cs="Arial"/>
        </w:rPr>
        <w:t xml:space="preserve">with </w:t>
      </w:r>
      <w:r w:rsidRPr="001F1742">
        <w:rPr>
          <w:rFonts w:ascii="Arial" w:hAnsi="Arial" w:cs="Arial"/>
        </w:rPr>
        <w:t>narrative texts such as storybooks</w:t>
      </w:r>
      <w:r w:rsidR="00481D8D">
        <w:rPr>
          <w:rFonts w:ascii="Arial" w:hAnsi="Arial" w:cs="Arial"/>
        </w:rPr>
        <w:t xml:space="preserve"> or comic books </w:t>
      </w:r>
      <w:r w:rsidRPr="001F1742">
        <w:rPr>
          <w:rFonts w:ascii="Arial" w:hAnsi="Arial" w:cs="Arial"/>
        </w:rPr>
        <w:t>and this change to content texts often leads to ‘genuine difficulties children experience with reading’ (</w:t>
      </w:r>
      <w:proofErr w:type="spellStart"/>
      <w:r w:rsidRPr="001F1742">
        <w:rPr>
          <w:rFonts w:ascii="Arial" w:hAnsi="Arial" w:cs="Arial"/>
        </w:rPr>
        <w:t>Duerr</w:t>
      </w:r>
      <w:proofErr w:type="spellEnd"/>
      <w:r w:rsidRPr="001F1742">
        <w:rPr>
          <w:rFonts w:ascii="Arial" w:hAnsi="Arial" w:cs="Arial"/>
        </w:rPr>
        <w:t xml:space="preserve">, 2008, p.174). Henceforth, there should be stronger emphasis on encouraging teachers to not only support children with learning how to read but by helping them </w:t>
      </w:r>
      <w:r w:rsidR="009B49C4">
        <w:rPr>
          <w:rFonts w:ascii="Arial" w:hAnsi="Arial" w:cs="Arial"/>
        </w:rPr>
        <w:t>‘</w:t>
      </w:r>
      <w:r w:rsidRPr="001F1742">
        <w:rPr>
          <w:rFonts w:ascii="Arial" w:hAnsi="Arial" w:cs="Arial"/>
        </w:rPr>
        <w:t>understand what makes a text “easy” or more challenging</w:t>
      </w:r>
      <w:r w:rsidR="009B49C4">
        <w:rPr>
          <w:rFonts w:ascii="Arial" w:hAnsi="Arial" w:cs="Arial"/>
        </w:rPr>
        <w:t>’</w:t>
      </w:r>
      <w:r w:rsidRPr="001F1742">
        <w:rPr>
          <w:rFonts w:ascii="Arial" w:hAnsi="Arial" w:cs="Arial"/>
        </w:rPr>
        <w:t xml:space="preserve"> to</w:t>
      </w:r>
      <w:r w:rsidR="00E308F9">
        <w:rPr>
          <w:rFonts w:ascii="Arial" w:hAnsi="Arial" w:cs="Arial"/>
        </w:rPr>
        <w:t xml:space="preserve"> comprehend</w:t>
      </w:r>
      <w:r w:rsidRPr="001F1742">
        <w:rPr>
          <w:rFonts w:ascii="Arial" w:hAnsi="Arial" w:cs="Arial"/>
        </w:rPr>
        <w:t xml:space="preserve">. Cross-curricular learning can support this, but it is the responsibility of the teacher to make use of a range of resources to develop </w:t>
      </w:r>
      <w:r w:rsidR="005F0621">
        <w:rPr>
          <w:rFonts w:ascii="Arial" w:hAnsi="Arial" w:cs="Arial"/>
        </w:rPr>
        <w:t xml:space="preserve">the necessary </w:t>
      </w:r>
      <w:r w:rsidRPr="001F1742">
        <w:rPr>
          <w:rFonts w:ascii="Arial" w:hAnsi="Arial" w:cs="Arial"/>
        </w:rPr>
        <w:t>skills and to ‘ease the transition</w:t>
      </w:r>
      <w:r w:rsidR="00C90BA0">
        <w:rPr>
          <w:rFonts w:ascii="Arial" w:hAnsi="Arial" w:cs="Arial"/>
        </w:rPr>
        <w:t xml:space="preserve">’ </w:t>
      </w:r>
      <w:r w:rsidRPr="001F1742">
        <w:rPr>
          <w:rFonts w:ascii="Arial" w:hAnsi="Arial" w:cs="Arial"/>
        </w:rPr>
        <w:t>(</w:t>
      </w:r>
      <w:proofErr w:type="spellStart"/>
      <w:r w:rsidRPr="001F1742">
        <w:rPr>
          <w:rFonts w:ascii="Arial" w:hAnsi="Arial" w:cs="Arial"/>
        </w:rPr>
        <w:t>Duerr</w:t>
      </w:r>
      <w:proofErr w:type="spellEnd"/>
      <w:r w:rsidRPr="001F1742">
        <w:rPr>
          <w:rFonts w:ascii="Arial" w:hAnsi="Arial" w:cs="Arial"/>
        </w:rPr>
        <w:t xml:space="preserve">, 2008, p. 174). Despite this article being published in </w:t>
      </w:r>
      <w:r w:rsidRPr="001F1742">
        <w:rPr>
          <w:rFonts w:ascii="Arial" w:hAnsi="Arial" w:cs="Arial"/>
        </w:rPr>
        <w:lastRenderedPageBreak/>
        <w:t xml:space="preserve">2008, it still proposes important remarks for education worldwide and promotes the need for interdisciplinary instruction and how it should be incorporated to integrate subject areas, rather than isolate them. In fact, cross-curricular teaching has been considered a ‘key element of education since the 1960s’ yet </w:t>
      </w:r>
      <w:r w:rsidR="00481D8D">
        <w:rPr>
          <w:rFonts w:ascii="Arial" w:hAnsi="Arial" w:cs="Arial"/>
        </w:rPr>
        <w:t xml:space="preserve">it can be argued that there </w:t>
      </w:r>
      <w:r w:rsidRPr="001F1742">
        <w:rPr>
          <w:rFonts w:ascii="Arial" w:hAnsi="Arial" w:cs="Arial"/>
        </w:rPr>
        <w:t xml:space="preserve">seems to </w:t>
      </w:r>
      <w:r w:rsidR="00481D8D">
        <w:rPr>
          <w:rFonts w:ascii="Arial" w:hAnsi="Arial" w:cs="Arial"/>
        </w:rPr>
        <w:t xml:space="preserve">be this </w:t>
      </w:r>
      <w:r w:rsidR="005F0621">
        <w:rPr>
          <w:rFonts w:ascii="Arial" w:hAnsi="Arial" w:cs="Arial"/>
        </w:rPr>
        <w:t xml:space="preserve">ongoing </w:t>
      </w:r>
      <w:r w:rsidRPr="001F1742">
        <w:rPr>
          <w:rFonts w:ascii="Arial" w:hAnsi="Arial" w:cs="Arial"/>
        </w:rPr>
        <w:t>difficult</w:t>
      </w:r>
      <w:r w:rsidR="00481D8D">
        <w:rPr>
          <w:rFonts w:ascii="Arial" w:hAnsi="Arial" w:cs="Arial"/>
        </w:rPr>
        <w:t>y</w:t>
      </w:r>
      <w:r w:rsidRPr="001F1742">
        <w:rPr>
          <w:rFonts w:ascii="Arial" w:hAnsi="Arial" w:cs="Arial"/>
        </w:rPr>
        <w:t xml:space="preserve"> for </w:t>
      </w:r>
      <w:r w:rsidR="005F0621">
        <w:rPr>
          <w:rFonts w:ascii="Arial" w:hAnsi="Arial" w:cs="Arial"/>
        </w:rPr>
        <w:t xml:space="preserve">certain </w:t>
      </w:r>
      <w:r w:rsidRPr="001F1742">
        <w:rPr>
          <w:rFonts w:ascii="Arial" w:hAnsi="Arial" w:cs="Arial"/>
        </w:rPr>
        <w:t>schools to restructure ‘content-separated curriculums to a more integrated one’ (Lounsbury, 1992, p. 7).</w:t>
      </w:r>
    </w:p>
    <w:p w14:paraId="0D36C223" w14:textId="2BCA0856" w:rsidR="00FF5E00" w:rsidRPr="001F1742" w:rsidRDefault="00C90BA0" w:rsidP="00FF5E00">
      <w:pPr>
        <w:spacing w:line="360" w:lineRule="auto"/>
        <w:rPr>
          <w:rFonts w:ascii="Arial" w:hAnsi="Arial" w:cs="Arial"/>
        </w:rPr>
      </w:pPr>
      <w:r>
        <w:rPr>
          <w:rFonts w:ascii="Arial" w:hAnsi="Arial" w:cs="Arial"/>
        </w:rPr>
        <w:t>Nevertheless</w:t>
      </w:r>
      <w:r w:rsidR="00FF5E00" w:rsidRPr="001F1742">
        <w:rPr>
          <w:rFonts w:ascii="Arial" w:hAnsi="Arial" w:cs="Arial"/>
        </w:rPr>
        <w:t>, the new Curriculum for Wales is an appropriate example to demonstrate the importance of delivering a broad, balanced, and integrated education. The Welsh Curriculum is structured by the four purposes, these purposes are intended to support learners to become ‘ambitious capable learners, enterprising creative contributors, ethical, informed citizens and finally</w:t>
      </w:r>
      <w:r w:rsidR="009B49C4">
        <w:rPr>
          <w:rFonts w:ascii="Arial" w:hAnsi="Arial" w:cs="Arial"/>
        </w:rPr>
        <w:t>,</w:t>
      </w:r>
      <w:r w:rsidR="00FF5E00" w:rsidRPr="001F1742">
        <w:rPr>
          <w:rFonts w:ascii="Arial" w:hAnsi="Arial" w:cs="Arial"/>
        </w:rPr>
        <w:t xml:space="preserve"> healthy, confident individuals’ (Hwb, Welsh Government, 2021). The redesign of the curriculum groups the traditional subjects into six Area of Learning and Experience (AoLEs); therefore, these individual subjects will still be taught but this Framework helps practitioners develop a more integrated approach to learning. The Curriculum for Wales guidance promotes collaboration and cross-disciplinary planning, learning, and teaching, both within and across the different Areas, making relevant and suitable links to ‘prepare learners to thrive in a future where digital skills, adaptability, and creativity, alongside knowledge are crucial’ (Gov. Wales, 2020). Applying cross-curricular themes to teaching enables learners to </w:t>
      </w:r>
      <w:r w:rsidR="00F87440">
        <w:rPr>
          <w:rFonts w:ascii="Arial" w:hAnsi="Arial" w:cs="Arial"/>
        </w:rPr>
        <w:t>‘</w:t>
      </w:r>
      <w:r w:rsidR="00FF5E00" w:rsidRPr="001F1742">
        <w:rPr>
          <w:rFonts w:ascii="Arial" w:hAnsi="Arial" w:cs="Arial"/>
        </w:rPr>
        <w:t>build connections across their learning and combine different experiences, knowledge, and skills’ (Hwb, Welsh Government, 202</w:t>
      </w:r>
      <w:r w:rsidR="00D256F6">
        <w:rPr>
          <w:rFonts w:ascii="Arial" w:hAnsi="Arial" w:cs="Arial"/>
        </w:rPr>
        <w:t>1</w:t>
      </w:r>
      <w:r w:rsidR="00FF5E00" w:rsidRPr="001F1742">
        <w:rPr>
          <w:rFonts w:ascii="Arial" w:hAnsi="Arial" w:cs="Arial"/>
        </w:rPr>
        <w:t xml:space="preserve">). It is also </w:t>
      </w:r>
      <w:r w:rsidR="00F87440">
        <w:rPr>
          <w:rFonts w:ascii="Arial" w:hAnsi="Arial" w:cs="Arial"/>
        </w:rPr>
        <w:t xml:space="preserve">important to acknowledge </w:t>
      </w:r>
      <w:r w:rsidR="00FF5E00" w:rsidRPr="001F1742">
        <w:rPr>
          <w:rFonts w:ascii="Arial" w:hAnsi="Arial" w:cs="Arial"/>
        </w:rPr>
        <w:t xml:space="preserve">that one of the </w:t>
      </w:r>
      <w:proofErr w:type="spellStart"/>
      <w:r w:rsidR="00FF5E00" w:rsidRPr="001F1742">
        <w:rPr>
          <w:rFonts w:ascii="Arial" w:hAnsi="Arial" w:cs="Arial"/>
        </w:rPr>
        <w:t>AoLEs</w:t>
      </w:r>
      <w:proofErr w:type="spellEnd"/>
      <w:r w:rsidR="00FF5E00" w:rsidRPr="001F1742">
        <w:rPr>
          <w:rFonts w:ascii="Arial" w:hAnsi="Arial" w:cs="Arial"/>
        </w:rPr>
        <w:t xml:space="preserve"> known as Health and Well-being not only focuses on physical health, but recognises the importance of mental health, a topic that was perhaps considered </w:t>
      </w:r>
      <w:r w:rsidR="00F12B6E">
        <w:rPr>
          <w:rFonts w:ascii="Arial" w:hAnsi="Arial" w:cs="Arial"/>
        </w:rPr>
        <w:t xml:space="preserve">less significant </w:t>
      </w:r>
      <w:r w:rsidR="00FF5E00" w:rsidRPr="001F1742">
        <w:rPr>
          <w:rFonts w:ascii="Arial" w:hAnsi="Arial" w:cs="Arial"/>
        </w:rPr>
        <w:t xml:space="preserve">during the time of the old curriculum. Before this new Welsh curriculum was introduced, Barnes (2015) was an advocate for the importance of emotional well-being and suggested that it should be considered central to the curriculum and included within cross-curricular studies, especially within the modern world. Barnes also stated that well-being should be ‘addressed centrally in staff development practices and teacher education’ (Barnes, 2015, p. 2). Therefore, the Curriculum for Wales </w:t>
      </w:r>
      <w:r w:rsidR="00F12B6E">
        <w:rPr>
          <w:rFonts w:ascii="Arial" w:hAnsi="Arial" w:cs="Arial"/>
        </w:rPr>
        <w:t xml:space="preserve">clearly </w:t>
      </w:r>
      <w:r w:rsidR="00FF5E00" w:rsidRPr="001F1742">
        <w:rPr>
          <w:rFonts w:ascii="Arial" w:hAnsi="Arial" w:cs="Arial"/>
        </w:rPr>
        <w:t>acknowledges and represents this.</w:t>
      </w:r>
    </w:p>
    <w:p w14:paraId="08C26513" w14:textId="223C67C0" w:rsidR="00FF5E00" w:rsidRPr="001F1742" w:rsidRDefault="00FF5E00" w:rsidP="00FF5E00">
      <w:pPr>
        <w:spacing w:line="360" w:lineRule="auto"/>
        <w:rPr>
          <w:rFonts w:ascii="Arial" w:hAnsi="Arial" w:cs="Arial"/>
        </w:rPr>
      </w:pPr>
      <w:r w:rsidRPr="001F1742">
        <w:rPr>
          <w:rFonts w:ascii="Arial" w:hAnsi="Arial" w:cs="Arial"/>
        </w:rPr>
        <w:t xml:space="preserve">Furthermore, the cross-curricular approach is referred to as ‘interdisciplinary’ because it incorporates more than a single subject area; therefore, the subject disciplines are usually related through a ‘central theme, issue, problem, process, topic or experience’ (Jacobs, 1989, p. 8). Therefore, an important aspect to ensure that cross-curricular practice performs successfully is the requirement for subject expertise. In fact, without a clear understanding of subject progression, ‘neither appropriate challenge nor appropriate skill development are possible’ (Barnes, 2015, p. 279). Focusing specifically within a primary school setting, most </w:t>
      </w:r>
      <w:r w:rsidRPr="001F1742">
        <w:rPr>
          <w:rFonts w:ascii="Arial" w:hAnsi="Arial" w:cs="Arial"/>
        </w:rPr>
        <w:lastRenderedPageBreak/>
        <w:t xml:space="preserve">educators are ‘trained across the curriculum’, however, this can sometimes be a cause for concern. To ensure cross-curricular practice is beneficial to all children, it requires careful planning and review of </w:t>
      </w:r>
      <w:r w:rsidR="00F87440">
        <w:rPr>
          <w:rFonts w:ascii="Arial" w:hAnsi="Arial" w:cs="Arial"/>
        </w:rPr>
        <w:t>‘</w:t>
      </w:r>
      <w:r w:rsidRPr="001F1742">
        <w:rPr>
          <w:rFonts w:ascii="Arial" w:hAnsi="Arial" w:cs="Arial"/>
        </w:rPr>
        <w:t>grade-level standards, learner characteristics, and teacher objectives’ (</w:t>
      </w:r>
      <w:proofErr w:type="spellStart"/>
      <w:r w:rsidRPr="001F1742">
        <w:rPr>
          <w:rFonts w:ascii="Arial" w:hAnsi="Arial" w:cs="Arial"/>
        </w:rPr>
        <w:t>Duerr</w:t>
      </w:r>
      <w:proofErr w:type="spellEnd"/>
      <w:r w:rsidRPr="001F1742">
        <w:rPr>
          <w:rFonts w:ascii="Arial" w:hAnsi="Arial" w:cs="Arial"/>
        </w:rPr>
        <w:t xml:space="preserve">, 2008, p. 178). In other words, educators should be alert to children’s independent learning needs and the possibility of applying differentiation within their lesson plans, therefore planning is the most essential aspect and can challenge teachers thinking </w:t>
      </w:r>
      <w:r w:rsidR="00890BD8">
        <w:rPr>
          <w:rFonts w:ascii="Arial" w:hAnsi="Arial" w:cs="Arial"/>
        </w:rPr>
        <w:t xml:space="preserve">and problem-solving </w:t>
      </w:r>
      <w:r w:rsidRPr="001F1742">
        <w:rPr>
          <w:rFonts w:ascii="Arial" w:hAnsi="Arial" w:cs="Arial"/>
        </w:rPr>
        <w:t xml:space="preserve">skills. In fact, there is a concern that educators </w:t>
      </w:r>
      <w:r w:rsidR="00F12B6E">
        <w:rPr>
          <w:rFonts w:ascii="Arial" w:hAnsi="Arial" w:cs="Arial"/>
        </w:rPr>
        <w:t xml:space="preserve">will </w:t>
      </w:r>
      <w:r w:rsidRPr="001F1742">
        <w:rPr>
          <w:rFonts w:ascii="Arial" w:hAnsi="Arial" w:cs="Arial"/>
        </w:rPr>
        <w:t>rush planning and may</w:t>
      </w:r>
      <w:r w:rsidR="00F12B6E">
        <w:rPr>
          <w:rFonts w:ascii="Arial" w:hAnsi="Arial" w:cs="Arial"/>
        </w:rPr>
        <w:t xml:space="preserve"> be</w:t>
      </w:r>
      <w:r w:rsidRPr="001F1742">
        <w:rPr>
          <w:rFonts w:ascii="Arial" w:hAnsi="Arial" w:cs="Arial"/>
        </w:rPr>
        <w:t xml:space="preserve"> tempt</w:t>
      </w:r>
      <w:r w:rsidR="00F12B6E">
        <w:rPr>
          <w:rFonts w:ascii="Arial" w:hAnsi="Arial" w:cs="Arial"/>
        </w:rPr>
        <w:t>ed</w:t>
      </w:r>
      <w:r w:rsidRPr="001F1742">
        <w:rPr>
          <w:rFonts w:ascii="Arial" w:hAnsi="Arial" w:cs="Arial"/>
        </w:rPr>
        <w:t xml:space="preserve"> to reuse material that learners have already looked at, suggesting cross-curricular practice can be repetitive if not planned efficiently. To ensure subject expertise and thorough planning are</w:t>
      </w:r>
      <w:r w:rsidR="00F12B6E">
        <w:rPr>
          <w:rFonts w:ascii="Arial" w:hAnsi="Arial" w:cs="Arial"/>
        </w:rPr>
        <w:t xml:space="preserve"> </w:t>
      </w:r>
      <w:r w:rsidR="00344F1F">
        <w:rPr>
          <w:rFonts w:ascii="Arial" w:hAnsi="Arial" w:cs="Arial"/>
        </w:rPr>
        <w:t>considered</w:t>
      </w:r>
      <w:r w:rsidRPr="001F1742">
        <w:rPr>
          <w:rFonts w:ascii="Arial" w:hAnsi="Arial" w:cs="Arial"/>
        </w:rPr>
        <w:t xml:space="preserve">, Barnes (2015) emphasises the need for collaboration amongst teachers and suggests that primary school teachers need to ‘talk and plan together’ to guarantee </w:t>
      </w:r>
      <w:r w:rsidR="00481D8D">
        <w:rPr>
          <w:rFonts w:ascii="Arial" w:hAnsi="Arial" w:cs="Arial"/>
        </w:rPr>
        <w:t xml:space="preserve">effective and meaningful teaching </w:t>
      </w:r>
      <w:r w:rsidRPr="001F1742">
        <w:rPr>
          <w:rFonts w:ascii="Arial" w:hAnsi="Arial" w:cs="Arial"/>
        </w:rPr>
        <w:t>(Barnes, 2015, p. 279). Overall, th</w:t>
      </w:r>
      <w:r w:rsidR="005E09F0">
        <w:rPr>
          <w:rFonts w:ascii="Arial" w:hAnsi="Arial" w:cs="Arial"/>
        </w:rPr>
        <w:t xml:space="preserve">ese viewpoints acknowledge </w:t>
      </w:r>
      <w:r w:rsidR="0011571F">
        <w:rPr>
          <w:rFonts w:ascii="Arial" w:hAnsi="Arial" w:cs="Arial"/>
        </w:rPr>
        <w:t xml:space="preserve">the necessary requirements to </w:t>
      </w:r>
      <w:r w:rsidR="005E09F0">
        <w:rPr>
          <w:rFonts w:ascii="Arial" w:hAnsi="Arial" w:cs="Arial"/>
        </w:rPr>
        <w:t xml:space="preserve">ensure </w:t>
      </w:r>
      <w:r w:rsidRPr="001F1742">
        <w:rPr>
          <w:rFonts w:ascii="Arial" w:hAnsi="Arial" w:cs="Arial"/>
        </w:rPr>
        <w:t>cross-curricular practice</w:t>
      </w:r>
      <w:r w:rsidR="005E09F0">
        <w:rPr>
          <w:rFonts w:ascii="Arial" w:hAnsi="Arial" w:cs="Arial"/>
        </w:rPr>
        <w:t xml:space="preserve"> is successful</w:t>
      </w:r>
      <w:r w:rsidRPr="001F1742">
        <w:rPr>
          <w:rFonts w:ascii="Arial" w:hAnsi="Arial" w:cs="Arial"/>
        </w:rPr>
        <w:t>, however, a few of these articles appear outdated, and may not corelate or recognise the development of the education system over the years</w:t>
      </w:r>
      <w:r w:rsidR="00F87440">
        <w:rPr>
          <w:rFonts w:ascii="Arial" w:hAnsi="Arial" w:cs="Arial"/>
        </w:rPr>
        <w:t>. N</w:t>
      </w:r>
      <w:r w:rsidRPr="001F1742">
        <w:rPr>
          <w:rFonts w:ascii="Arial" w:hAnsi="Arial" w:cs="Arial"/>
        </w:rPr>
        <w:t>onetheless</w:t>
      </w:r>
      <w:r w:rsidR="00F87440">
        <w:rPr>
          <w:rFonts w:ascii="Arial" w:hAnsi="Arial" w:cs="Arial"/>
        </w:rPr>
        <w:t>,</w:t>
      </w:r>
      <w:r w:rsidRPr="001F1742">
        <w:rPr>
          <w:rFonts w:ascii="Arial" w:hAnsi="Arial" w:cs="Arial"/>
        </w:rPr>
        <w:t xml:space="preserve"> the intention is still meaningful to encourage improvement</w:t>
      </w:r>
      <w:r w:rsidR="00A86A08">
        <w:rPr>
          <w:rFonts w:ascii="Arial" w:hAnsi="Arial" w:cs="Arial"/>
        </w:rPr>
        <w:t xml:space="preserve"> in cross-curricular teaching</w:t>
      </w:r>
      <w:r w:rsidRPr="001F1742">
        <w:rPr>
          <w:rFonts w:ascii="Arial" w:hAnsi="Arial" w:cs="Arial"/>
        </w:rPr>
        <w:t xml:space="preserve">. </w:t>
      </w:r>
    </w:p>
    <w:p w14:paraId="24AC51C3" w14:textId="2059C206" w:rsidR="00FF5E00" w:rsidRPr="001F1742" w:rsidRDefault="00FF5E00" w:rsidP="00FF5E00">
      <w:pPr>
        <w:spacing w:line="360" w:lineRule="auto"/>
        <w:rPr>
          <w:rFonts w:ascii="Arial" w:hAnsi="Arial" w:cs="Arial"/>
        </w:rPr>
      </w:pPr>
      <w:r w:rsidRPr="001F1742">
        <w:rPr>
          <w:rFonts w:ascii="Arial" w:hAnsi="Arial" w:cs="Arial"/>
        </w:rPr>
        <w:t xml:space="preserve">On the other hand, some may share an alternative perspective concerning cross-curricular teaching and suggest that this approach has potential concerns or limitations that may impact the quality of one’s teaching. According to Hayes (2010), learning needs the ‘clearly delineated boundaries’ provided by single-subject teaching and argues that an integrated approach is ‘insufficiently </w:t>
      </w:r>
      <w:r w:rsidR="00414B54" w:rsidRPr="001F1742">
        <w:rPr>
          <w:rFonts w:ascii="Arial" w:hAnsi="Arial" w:cs="Arial"/>
        </w:rPr>
        <w:t>rigorous</w:t>
      </w:r>
      <w:r w:rsidR="00414B54">
        <w:rPr>
          <w:rFonts w:ascii="Arial" w:hAnsi="Arial" w:cs="Arial"/>
        </w:rPr>
        <w:t>’</w:t>
      </w:r>
      <w:r w:rsidRPr="001F1742">
        <w:rPr>
          <w:rFonts w:ascii="Arial" w:hAnsi="Arial" w:cs="Arial"/>
        </w:rPr>
        <w:t>. This concern derives from the responsibility as an educator to ensure that each child receives regular opportunities and experiences to gain ‘the fundamental skills in key subjects’ (Hayes, 2010, p. 384). It can be challenging to ensure teaching is appropriate for each learner, and that there are relevant connections made between two or three areas to ensure an equal balance across the curriculum. Moreover, this article contrasts with Barnes (2015) view regarding pupil’s interest and involvement in cross-curricular teaching, Hayes (2010) declares that too much pupil choice allows pupils to avoid areas of learning that they find difficult, thereby ‘inculcating poor work habits and attitudes’ (p. 384). However, regarding the Curriculum of Wales, it considers the importance of the cross-curricular skills literacy, numeracy and digital competence and provides Frameworks as supporting guidance for educators. Although this is not necessarily pupil choice, integrating these skills ‘encourages strong and meaningful links’ (Hwb, Welsh Gov</w:t>
      </w:r>
      <w:r w:rsidR="00D256F6">
        <w:rPr>
          <w:rFonts w:ascii="Arial" w:hAnsi="Arial" w:cs="Arial"/>
        </w:rPr>
        <w:t>ernment</w:t>
      </w:r>
      <w:r w:rsidRPr="001F1742">
        <w:rPr>
          <w:rFonts w:ascii="Arial" w:hAnsi="Arial" w:cs="Arial"/>
        </w:rPr>
        <w:t xml:space="preserve">, 2021) between subjects and is likely to make learning more interesting for pupils by involving more than one learning area. Furthermore, </w:t>
      </w:r>
      <w:proofErr w:type="spellStart"/>
      <w:r w:rsidRPr="001F1742">
        <w:rPr>
          <w:rFonts w:ascii="Arial" w:hAnsi="Arial" w:cs="Arial"/>
        </w:rPr>
        <w:t>Duerr</w:t>
      </w:r>
      <w:proofErr w:type="spellEnd"/>
      <w:r w:rsidRPr="001F1742">
        <w:rPr>
          <w:rFonts w:ascii="Arial" w:hAnsi="Arial" w:cs="Arial"/>
        </w:rPr>
        <w:t xml:space="preserve"> (2008) makes a point that cross-curricular practice is ‘time-consuming’ based on the requirement for teachers to ‘know their students on a developmental as well as a needs-based level’ (</w:t>
      </w:r>
      <w:proofErr w:type="spellStart"/>
      <w:r w:rsidRPr="001F1742">
        <w:rPr>
          <w:rFonts w:ascii="Arial" w:hAnsi="Arial" w:cs="Arial"/>
        </w:rPr>
        <w:t>Duerr</w:t>
      </w:r>
      <w:proofErr w:type="spellEnd"/>
      <w:r w:rsidRPr="001F1742">
        <w:rPr>
          <w:rFonts w:ascii="Arial" w:hAnsi="Arial" w:cs="Arial"/>
        </w:rPr>
        <w:t xml:space="preserve">, 2008, p. </w:t>
      </w:r>
      <w:r w:rsidRPr="001F1742">
        <w:rPr>
          <w:rFonts w:ascii="Arial" w:hAnsi="Arial" w:cs="Arial"/>
        </w:rPr>
        <w:lastRenderedPageBreak/>
        <w:t xml:space="preserve">178). In fact, Grenfell (2002) supports this and discloses that cross-curricular teaching can be demanding for practitioners, as it confronts them with the ‘limits of their knowledge and understanding, as they move outward from their favoured subject’ (Grenfell, 2002, p. 190). However, it can be argued that this supposed limitation can benefit a practitioner in their practice, by strengthening ones teaching and understanding in an unfamiliar </w:t>
      </w:r>
      <w:r w:rsidR="00A86A08">
        <w:rPr>
          <w:rFonts w:ascii="Arial" w:hAnsi="Arial" w:cs="Arial"/>
        </w:rPr>
        <w:t>AoLE</w:t>
      </w:r>
      <w:r w:rsidRPr="001F1742">
        <w:rPr>
          <w:rFonts w:ascii="Arial" w:hAnsi="Arial" w:cs="Arial"/>
        </w:rPr>
        <w:t>. That said, it is evident that adopting a cross-curricular approach can sometimes cause difficulty, mainly depending on the subjects involved as some cross-curricular links are ‘more natural than they are between others’ (Hayes, 2010, p. 384).</w:t>
      </w:r>
    </w:p>
    <w:p w14:paraId="01C960BD" w14:textId="3BCB4780" w:rsidR="00FF5E00" w:rsidRPr="009470B9" w:rsidRDefault="00FF5E00" w:rsidP="00FF5E00">
      <w:pPr>
        <w:spacing w:line="360" w:lineRule="auto"/>
        <w:rPr>
          <w:rFonts w:ascii="Arial" w:hAnsi="Arial" w:cs="Arial"/>
          <w:b/>
          <w:bCs/>
          <w:sz w:val="28"/>
          <w:szCs w:val="28"/>
          <w:u w:val="single"/>
        </w:rPr>
      </w:pPr>
      <w:r w:rsidRPr="009470B9">
        <w:rPr>
          <w:rFonts w:ascii="Arial" w:hAnsi="Arial" w:cs="Arial"/>
          <w:b/>
          <w:bCs/>
          <w:sz w:val="28"/>
          <w:szCs w:val="28"/>
          <w:u w:val="single"/>
        </w:rPr>
        <w:t xml:space="preserve">Critical </w:t>
      </w:r>
      <w:r w:rsidR="009470B9" w:rsidRPr="009470B9">
        <w:rPr>
          <w:rFonts w:ascii="Arial" w:hAnsi="Arial" w:cs="Arial"/>
          <w:b/>
          <w:bCs/>
          <w:sz w:val="28"/>
          <w:szCs w:val="28"/>
          <w:u w:val="single"/>
        </w:rPr>
        <w:t>R</w:t>
      </w:r>
      <w:r w:rsidRPr="009470B9">
        <w:rPr>
          <w:rFonts w:ascii="Arial" w:hAnsi="Arial" w:cs="Arial"/>
          <w:b/>
          <w:bCs/>
          <w:sz w:val="28"/>
          <w:szCs w:val="28"/>
          <w:u w:val="single"/>
        </w:rPr>
        <w:t>eflection</w:t>
      </w:r>
    </w:p>
    <w:p w14:paraId="2590DD4C" w14:textId="17E98619" w:rsidR="00FF5E00" w:rsidRPr="001F1742" w:rsidRDefault="00FF5E00" w:rsidP="00FF5E00">
      <w:pPr>
        <w:spacing w:line="360" w:lineRule="auto"/>
        <w:rPr>
          <w:rFonts w:ascii="Arial" w:hAnsi="Arial" w:cs="Arial"/>
        </w:rPr>
      </w:pPr>
      <w:r w:rsidRPr="001F1742">
        <w:rPr>
          <w:rFonts w:ascii="Arial" w:hAnsi="Arial" w:cs="Arial"/>
        </w:rPr>
        <w:t xml:space="preserve">To conclude this essay, I will now critically reflect on my own teaching experience during PTE1, drawing on evidence that has been gathered through my engagement of literature. By reflecting on my experiences, I </w:t>
      </w:r>
      <w:r w:rsidR="00554B73" w:rsidRPr="001F1742">
        <w:rPr>
          <w:rFonts w:ascii="Arial" w:hAnsi="Arial" w:cs="Arial"/>
        </w:rPr>
        <w:t>can</w:t>
      </w:r>
      <w:r w:rsidRPr="001F1742">
        <w:rPr>
          <w:rFonts w:ascii="Arial" w:hAnsi="Arial" w:cs="Arial"/>
        </w:rPr>
        <w:t xml:space="preserve"> assess the implementation of cross-curricular themes and identify potential next steps to further develop this approach. Within the teaching profession the requirement to be critically reflective is significant for improvement and development of one’s practice, in particular reflective practice is considered an important element of the pedagogy for professional learning within the Curriculum of Wales. The Welsh Government have also proposed that teachers should envision themselves as professional learners that ‘reflect on and enhance their own practice to motivate and inspire children and young people in their care’ (Welsh Government, 2017, p.</w:t>
      </w:r>
      <w:r w:rsidR="00D256F6">
        <w:rPr>
          <w:rFonts w:ascii="Arial" w:hAnsi="Arial" w:cs="Arial"/>
        </w:rPr>
        <w:t xml:space="preserve"> </w:t>
      </w:r>
      <w:r w:rsidRPr="001F1742">
        <w:rPr>
          <w:rFonts w:ascii="Arial" w:hAnsi="Arial" w:cs="Arial"/>
        </w:rPr>
        <w:t xml:space="preserve">25). Due to the change and development in the new Curriculum, Wales have now introduced five professional standards for teaching and leadership to support the development of one’s teaching profession. These standards are known as Pedagogy, Collaboration, Leadership, Innovation and Professional learning, the essential aspects designed to support educators and </w:t>
      </w:r>
      <w:r w:rsidR="004E7856">
        <w:rPr>
          <w:rFonts w:ascii="Arial" w:hAnsi="Arial" w:cs="Arial"/>
        </w:rPr>
        <w:t xml:space="preserve">promote </w:t>
      </w:r>
      <w:r w:rsidRPr="001F1742">
        <w:rPr>
          <w:rFonts w:ascii="Arial" w:hAnsi="Arial" w:cs="Arial"/>
        </w:rPr>
        <w:t>‘reflect</w:t>
      </w:r>
      <w:r w:rsidR="004E7856">
        <w:rPr>
          <w:rFonts w:ascii="Arial" w:hAnsi="Arial" w:cs="Arial"/>
        </w:rPr>
        <w:t xml:space="preserve">ive </w:t>
      </w:r>
      <w:r w:rsidRPr="001F1742">
        <w:rPr>
          <w:rFonts w:ascii="Arial" w:hAnsi="Arial" w:cs="Arial"/>
        </w:rPr>
        <w:t xml:space="preserve">practice that is consistent with the realisation of the new curriculum’ (Hwb, Gov.Wales, p.1). The importance of reflection is evidently displayed within these standards, especially within the Pedagogy aspect which focuses on influencing pupils to </w:t>
      </w:r>
      <w:r w:rsidRPr="00CB6EED">
        <w:rPr>
          <w:rFonts w:ascii="Arial" w:hAnsi="Arial" w:cs="Arial"/>
          <w:i/>
          <w:iCs/>
        </w:rPr>
        <w:t>reflect on their learning.</w:t>
      </w:r>
      <w:r w:rsidRPr="001F1742">
        <w:rPr>
          <w:rFonts w:ascii="Arial" w:hAnsi="Arial" w:cs="Arial"/>
        </w:rPr>
        <w:t xml:space="preserve"> That said, this first teaching experience has helped develop my understanding of cross-curricular learning and has enabled me to be more reflective within my practice. </w:t>
      </w:r>
    </w:p>
    <w:p w14:paraId="41866DA6" w14:textId="371A140B" w:rsidR="00FF5E00" w:rsidRPr="001F1742" w:rsidRDefault="00FF5E00" w:rsidP="00FF5E00">
      <w:pPr>
        <w:spacing w:line="360" w:lineRule="auto"/>
        <w:rPr>
          <w:rFonts w:ascii="Arial" w:hAnsi="Arial" w:cs="Arial"/>
        </w:rPr>
      </w:pPr>
      <w:r w:rsidRPr="001F1742">
        <w:rPr>
          <w:rFonts w:ascii="Arial" w:hAnsi="Arial" w:cs="Arial"/>
        </w:rPr>
        <w:t>Cross-curricular themes was considered significant within my PTE1 placement, where the school establishment understood the need for cross-curricular experiences as the 21</w:t>
      </w:r>
      <w:r w:rsidRPr="001F1742">
        <w:rPr>
          <w:rFonts w:ascii="Arial" w:hAnsi="Arial" w:cs="Arial"/>
          <w:vertAlign w:val="superscript"/>
        </w:rPr>
        <w:t>st</w:t>
      </w:r>
      <w:r w:rsidRPr="001F1742">
        <w:rPr>
          <w:rFonts w:ascii="Arial" w:hAnsi="Arial" w:cs="Arial"/>
        </w:rPr>
        <w:t xml:space="preserve"> century progresses, educational reform continues, as well as the emphasis for cross-curricular themes in the Curriculum of Wales. As part of my teaching practice, I recognised the importance of planning for cross-curricular teaching, therefore my class mentor and I discussed the suitability of the topic but more importantly ensured that we were able to </w:t>
      </w:r>
      <w:r w:rsidRPr="001F1742">
        <w:rPr>
          <w:rFonts w:ascii="Arial" w:hAnsi="Arial" w:cs="Arial"/>
        </w:rPr>
        <w:lastRenderedPageBreak/>
        <w:t xml:space="preserve">provide activities that were purposeful to the pupil’s learning. The cross-curricular plan focused on the general theme of World War Two and enabled me to make relevant connections between multiple disciplines. This use of approach aligns with Farmery (2015) emphasis on ‘objective-led planning’, where I could identify appropriate tasks to ensure that the learning was coherent. Within the theme of World War Two, I planned several sessions that were focused on a short film titled ‘The Piano’ which portrayed a visual of a soldier in war accompanied by a piece of music. I decided to implement the Literacy Framework to help plan my cross-curricular lessons and ensure learners ‘develop high levels of competence in these skills’ (Hwb, Gov, 2020). These themed sessions focused specifically on three AoLEs (LLC, Humanities and Expressive Arts) and involved a series of listening and writing tasks, including a musical appraisal, and letter writing as a soldier. I was also able to adapt this topic of World War Two into a Welsh lesson, an area that I </w:t>
      </w:r>
      <w:r w:rsidR="004E7856">
        <w:rPr>
          <w:rFonts w:ascii="Arial" w:hAnsi="Arial" w:cs="Arial"/>
        </w:rPr>
        <w:t xml:space="preserve">was less confident in and </w:t>
      </w:r>
      <w:r w:rsidRPr="001F1742">
        <w:rPr>
          <w:rFonts w:ascii="Arial" w:hAnsi="Arial" w:cs="Arial"/>
        </w:rPr>
        <w:t>felt could be further developed. However, regarding Barnes (2015) statement concerning the necessity of subject expertise for cross-curricular teaching, I can say that I ensured to collaborate with my class mentor prior to this lesson to strengthen my Welsh and ensure that ‘appropriate skill and development were possible’ for the learners (2015, p. 279).</w:t>
      </w:r>
    </w:p>
    <w:p w14:paraId="5D295D42" w14:textId="2E0BF678" w:rsidR="00FF5E00" w:rsidRDefault="00FF5E00" w:rsidP="0098565B">
      <w:pPr>
        <w:spacing w:line="360" w:lineRule="auto"/>
        <w:rPr>
          <w:rFonts w:ascii="Arial" w:hAnsi="Arial" w:cs="Arial"/>
        </w:rPr>
      </w:pPr>
      <w:r w:rsidRPr="001F1742">
        <w:rPr>
          <w:rFonts w:ascii="Arial" w:hAnsi="Arial" w:cs="Arial"/>
        </w:rPr>
        <w:t xml:space="preserve">Overall, I have encountered a positive experience with cross-curricular teaching and taken an interest in the development of this approach. To reflect on my experience, it is evident that the topic choice of World War Two proved to be beneficial but also meaningful for the children’s learning and offered an array of engaging tasks to link areas of the curriculum. More importantly, I understood the importance of careful planning and preparation, to ensure that my cross-curricular tasks were purposeful to deepen learners’ knowledge but also motivate them to learn through both creative and academic disciplines. The </w:t>
      </w:r>
      <w:r w:rsidRPr="001F1742">
        <w:rPr>
          <w:rFonts w:ascii="Arial" w:hAnsi="Arial" w:cs="Arial"/>
          <w:i/>
          <w:iCs/>
        </w:rPr>
        <w:t>reflection on learning</w:t>
      </w:r>
      <w:r w:rsidRPr="001F1742">
        <w:rPr>
          <w:rFonts w:ascii="Arial" w:hAnsi="Arial" w:cs="Arial"/>
        </w:rPr>
        <w:t xml:space="preserve"> standard was also incorporated within these cross-curricular sessions which encouraged the class to reflect on previous learning. As a</w:t>
      </w:r>
      <w:r w:rsidR="004E7856">
        <w:rPr>
          <w:rFonts w:ascii="Arial" w:hAnsi="Arial" w:cs="Arial"/>
        </w:rPr>
        <w:t xml:space="preserve"> student teacher</w:t>
      </w:r>
      <w:r w:rsidRPr="001F1742">
        <w:rPr>
          <w:rFonts w:ascii="Arial" w:hAnsi="Arial" w:cs="Arial"/>
        </w:rPr>
        <w:t xml:space="preserve">, I was able to assess their </w:t>
      </w:r>
      <w:r w:rsidRPr="001F1742">
        <w:rPr>
          <w:rStyle w:val="Strong"/>
          <w:rFonts w:ascii="Arial" w:hAnsi="Arial" w:cs="Arial"/>
          <w:b w:val="0"/>
          <w:bCs w:val="0"/>
        </w:rPr>
        <w:t>existing knowledge</w:t>
      </w:r>
      <w:r w:rsidRPr="001F1742">
        <w:rPr>
          <w:rFonts w:ascii="Arial" w:hAnsi="Arial" w:cs="Arial"/>
        </w:rPr>
        <w:t xml:space="preserve"> and understand what aspects needed further development. In future teaching, I intend on implementing cross-curricular themes into my practice but perhaps trial new topics and use different </w:t>
      </w:r>
      <w:r w:rsidRPr="001F1742">
        <w:rPr>
          <w:rStyle w:val="Strong"/>
          <w:rFonts w:ascii="Arial" w:hAnsi="Arial" w:cs="Arial"/>
          <w:b w:val="0"/>
          <w:bCs w:val="0"/>
        </w:rPr>
        <w:t>AoLEs</w:t>
      </w:r>
      <w:r w:rsidRPr="001F1742">
        <w:rPr>
          <w:rStyle w:val="Strong"/>
          <w:rFonts w:ascii="Arial" w:hAnsi="Arial" w:cs="Arial"/>
        </w:rPr>
        <w:t xml:space="preserve"> </w:t>
      </w:r>
      <w:r w:rsidRPr="001F1742">
        <w:rPr>
          <w:rFonts w:ascii="Arial" w:hAnsi="Arial" w:cs="Arial"/>
        </w:rPr>
        <w:t xml:space="preserve">to support pupil's learning. This way I can be creative with my practice and consider potential projects that are of interest to learners but also provides a real-world meaning to their learning. It would also be beneficial to consider using other Frameworks for my planning, such as Numeracy and Digital Competence to develop learners’ alternative skills. As Grenfell (2002) stated cross-curricular teaching can be demanding for a teacher, however ensuring appropriate planning and preparation will result in effective practice even if this appears to be quite time consuming. </w:t>
      </w:r>
      <w:r w:rsidR="00C07EC7">
        <w:rPr>
          <w:rFonts w:ascii="Arial" w:hAnsi="Arial" w:cs="Arial"/>
        </w:rPr>
        <w:t>Regarding other literature, it was interesting to</w:t>
      </w:r>
      <w:r w:rsidR="00D05C40">
        <w:rPr>
          <w:rFonts w:ascii="Arial" w:hAnsi="Arial" w:cs="Arial"/>
        </w:rPr>
        <w:t xml:space="preserve"> </w:t>
      </w:r>
      <w:r w:rsidR="00762B09">
        <w:rPr>
          <w:rFonts w:ascii="Arial" w:hAnsi="Arial" w:cs="Arial"/>
        </w:rPr>
        <w:t xml:space="preserve">look at the contrast in views </w:t>
      </w:r>
      <w:r w:rsidR="00FC3F65">
        <w:rPr>
          <w:rFonts w:ascii="Arial" w:hAnsi="Arial" w:cs="Arial"/>
        </w:rPr>
        <w:t xml:space="preserve">concerning </w:t>
      </w:r>
      <w:r w:rsidR="00762B09">
        <w:rPr>
          <w:rFonts w:ascii="Arial" w:hAnsi="Arial" w:cs="Arial"/>
        </w:rPr>
        <w:lastRenderedPageBreak/>
        <w:t xml:space="preserve">cross-curricular teaching, </w:t>
      </w:r>
      <w:r w:rsidR="00FC3F65">
        <w:rPr>
          <w:rFonts w:ascii="Arial" w:hAnsi="Arial" w:cs="Arial"/>
        </w:rPr>
        <w:t xml:space="preserve">which depended </w:t>
      </w:r>
      <w:r w:rsidR="00762B09">
        <w:rPr>
          <w:rFonts w:ascii="Arial" w:hAnsi="Arial" w:cs="Arial"/>
        </w:rPr>
        <w:t xml:space="preserve">on when the literature was published. </w:t>
      </w:r>
      <w:r w:rsidR="00FC3F65">
        <w:rPr>
          <w:rFonts w:ascii="Arial" w:hAnsi="Arial" w:cs="Arial"/>
        </w:rPr>
        <w:t>For instance, t</w:t>
      </w:r>
      <w:r w:rsidR="00762B09">
        <w:rPr>
          <w:rFonts w:ascii="Arial" w:hAnsi="Arial" w:cs="Arial"/>
        </w:rPr>
        <w:t xml:space="preserve">he more recent </w:t>
      </w:r>
      <w:r w:rsidR="00D256F6">
        <w:rPr>
          <w:rFonts w:ascii="Arial" w:hAnsi="Arial" w:cs="Arial"/>
        </w:rPr>
        <w:t xml:space="preserve">books and articles </w:t>
      </w:r>
      <w:r w:rsidR="00CB6EED">
        <w:rPr>
          <w:rFonts w:ascii="Arial" w:hAnsi="Arial" w:cs="Arial"/>
        </w:rPr>
        <w:t xml:space="preserve">recognise </w:t>
      </w:r>
      <w:r w:rsidR="00762B09">
        <w:rPr>
          <w:rFonts w:ascii="Arial" w:hAnsi="Arial" w:cs="Arial"/>
        </w:rPr>
        <w:t xml:space="preserve">the flexibility of cross-curricular </w:t>
      </w:r>
      <w:r w:rsidR="00B87662">
        <w:rPr>
          <w:rFonts w:ascii="Arial" w:hAnsi="Arial" w:cs="Arial"/>
        </w:rPr>
        <w:t xml:space="preserve">teaching </w:t>
      </w:r>
      <w:r w:rsidR="0098565B">
        <w:rPr>
          <w:rFonts w:ascii="Arial" w:hAnsi="Arial" w:cs="Arial"/>
        </w:rPr>
        <w:t>and how this</w:t>
      </w:r>
      <w:r w:rsidR="005830AE">
        <w:rPr>
          <w:rFonts w:ascii="Arial" w:hAnsi="Arial" w:cs="Arial"/>
        </w:rPr>
        <w:t xml:space="preserve"> approach can be </w:t>
      </w:r>
      <w:r w:rsidR="0098565B">
        <w:rPr>
          <w:rFonts w:ascii="Arial" w:hAnsi="Arial" w:cs="Arial"/>
        </w:rPr>
        <w:t>developed to</w:t>
      </w:r>
      <w:r w:rsidR="00E6343F">
        <w:rPr>
          <w:rFonts w:ascii="Arial" w:hAnsi="Arial" w:cs="Arial"/>
        </w:rPr>
        <w:t xml:space="preserve"> be more appropriate and relevant </w:t>
      </w:r>
      <w:r w:rsidR="0098565B">
        <w:rPr>
          <w:rFonts w:ascii="Arial" w:hAnsi="Arial" w:cs="Arial"/>
        </w:rPr>
        <w:t>to a modern educational system</w:t>
      </w:r>
      <w:r w:rsidR="00B87662">
        <w:rPr>
          <w:rFonts w:ascii="Arial" w:hAnsi="Arial" w:cs="Arial"/>
        </w:rPr>
        <w:t xml:space="preserve">. Whereas </w:t>
      </w:r>
      <w:r w:rsidR="00F10B7A">
        <w:rPr>
          <w:rFonts w:ascii="Arial" w:hAnsi="Arial" w:cs="Arial"/>
        </w:rPr>
        <w:t xml:space="preserve">older </w:t>
      </w:r>
      <w:r w:rsidR="00D256F6">
        <w:rPr>
          <w:rFonts w:ascii="Arial" w:hAnsi="Arial" w:cs="Arial"/>
        </w:rPr>
        <w:t xml:space="preserve">literature </w:t>
      </w:r>
      <w:r w:rsidR="00F10B7A">
        <w:rPr>
          <w:rFonts w:ascii="Arial" w:hAnsi="Arial" w:cs="Arial"/>
        </w:rPr>
        <w:t>like Lounsbury (1992) reveal</w:t>
      </w:r>
      <w:r w:rsidR="00B87662">
        <w:rPr>
          <w:rFonts w:ascii="Arial" w:hAnsi="Arial" w:cs="Arial"/>
        </w:rPr>
        <w:t>ed the difficulty of incorporating cross-curricular teaching and</w:t>
      </w:r>
      <w:r w:rsidR="00F10B7A">
        <w:rPr>
          <w:rFonts w:ascii="Arial" w:hAnsi="Arial" w:cs="Arial"/>
        </w:rPr>
        <w:t xml:space="preserve"> </w:t>
      </w:r>
      <w:r w:rsidR="00B87662">
        <w:rPr>
          <w:rFonts w:ascii="Arial" w:hAnsi="Arial" w:cs="Arial"/>
        </w:rPr>
        <w:t xml:space="preserve">how </w:t>
      </w:r>
      <w:r w:rsidR="00F10B7A">
        <w:rPr>
          <w:rFonts w:ascii="Arial" w:hAnsi="Arial" w:cs="Arial"/>
        </w:rPr>
        <w:t>some school</w:t>
      </w:r>
      <w:r w:rsidR="00C45266">
        <w:rPr>
          <w:rFonts w:ascii="Arial" w:hAnsi="Arial" w:cs="Arial"/>
        </w:rPr>
        <w:t xml:space="preserve"> establishments </w:t>
      </w:r>
      <w:r w:rsidR="00D256F6">
        <w:rPr>
          <w:rFonts w:ascii="Arial" w:hAnsi="Arial" w:cs="Arial"/>
        </w:rPr>
        <w:t>struggled</w:t>
      </w:r>
      <w:r w:rsidR="00A17577">
        <w:rPr>
          <w:rFonts w:ascii="Arial" w:hAnsi="Arial" w:cs="Arial"/>
        </w:rPr>
        <w:t xml:space="preserve"> </w:t>
      </w:r>
      <w:r w:rsidR="00B87662">
        <w:rPr>
          <w:rFonts w:ascii="Arial" w:hAnsi="Arial" w:cs="Arial"/>
        </w:rPr>
        <w:t xml:space="preserve">to </w:t>
      </w:r>
      <w:r w:rsidR="00FC3F65">
        <w:rPr>
          <w:rFonts w:ascii="Arial" w:hAnsi="Arial" w:cs="Arial"/>
        </w:rPr>
        <w:t>transition to a more integrated curriculum.</w:t>
      </w:r>
      <w:r w:rsidR="00C45266">
        <w:rPr>
          <w:rFonts w:ascii="Arial" w:hAnsi="Arial" w:cs="Arial"/>
        </w:rPr>
        <w:t xml:space="preserve"> </w:t>
      </w:r>
      <w:r w:rsidRPr="001F1742">
        <w:rPr>
          <w:rFonts w:ascii="Arial" w:hAnsi="Arial" w:cs="Arial"/>
        </w:rPr>
        <w:t xml:space="preserve">Overall, I </w:t>
      </w:r>
      <w:r w:rsidR="00A36A96">
        <w:rPr>
          <w:rFonts w:ascii="Arial" w:hAnsi="Arial" w:cs="Arial"/>
        </w:rPr>
        <w:t xml:space="preserve">have learnt </w:t>
      </w:r>
      <w:r w:rsidRPr="001F1742">
        <w:rPr>
          <w:rFonts w:ascii="Arial" w:hAnsi="Arial" w:cs="Arial"/>
        </w:rPr>
        <w:t xml:space="preserve">that planning </w:t>
      </w:r>
      <w:r w:rsidR="00A36A96">
        <w:rPr>
          <w:rFonts w:ascii="Arial" w:hAnsi="Arial" w:cs="Arial"/>
        </w:rPr>
        <w:t xml:space="preserve">is an essential aspect to </w:t>
      </w:r>
      <w:r w:rsidRPr="001F1742">
        <w:rPr>
          <w:rFonts w:ascii="Arial" w:hAnsi="Arial" w:cs="Arial"/>
        </w:rPr>
        <w:t xml:space="preserve">cross-curricular </w:t>
      </w:r>
      <w:r w:rsidR="00A36A96">
        <w:rPr>
          <w:rFonts w:ascii="Arial" w:hAnsi="Arial" w:cs="Arial"/>
        </w:rPr>
        <w:t xml:space="preserve">teaching, and when planning these lessons, it is important </w:t>
      </w:r>
      <w:r w:rsidRPr="001F1742">
        <w:rPr>
          <w:rFonts w:ascii="Arial" w:hAnsi="Arial" w:cs="Arial"/>
        </w:rPr>
        <w:t xml:space="preserve">to collaborate with other teachers, identify the learning objectives within the subject areas whilst </w:t>
      </w:r>
      <w:r w:rsidR="00A36A96">
        <w:rPr>
          <w:rFonts w:ascii="Arial" w:hAnsi="Arial" w:cs="Arial"/>
        </w:rPr>
        <w:t xml:space="preserve">always being </w:t>
      </w:r>
      <w:r w:rsidRPr="001F1742">
        <w:rPr>
          <w:rFonts w:ascii="Arial" w:hAnsi="Arial" w:cs="Arial"/>
        </w:rPr>
        <w:t xml:space="preserve">attentive to </w:t>
      </w:r>
      <w:r w:rsidR="00A36A96">
        <w:rPr>
          <w:rFonts w:ascii="Arial" w:hAnsi="Arial" w:cs="Arial"/>
        </w:rPr>
        <w:t xml:space="preserve">pupils </w:t>
      </w:r>
      <w:r w:rsidRPr="001F1742">
        <w:rPr>
          <w:rFonts w:ascii="Arial" w:hAnsi="Arial" w:cs="Arial"/>
        </w:rPr>
        <w:t>learning needs</w:t>
      </w:r>
      <w:r w:rsidR="004E7856">
        <w:rPr>
          <w:rFonts w:ascii="Arial" w:hAnsi="Arial" w:cs="Arial"/>
        </w:rPr>
        <w:t xml:space="preserve"> or </w:t>
      </w:r>
      <w:r w:rsidRPr="001F1742">
        <w:rPr>
          <w:rFonts w:ascii="Arial" w:hAnsi="Arial" w:cs="Arial"/>
        </w:rPr>
        <w:t>any issues that may arise</w:t>
      </w:r>
      <w:r w:rsidR="00E8161A">
        <w:rPr>
          <w:rFonts w:ascii="Arial" w:hAnsi="Arial" w:cs="Arial"/>
        </w:rPr>
        <w:t>.</w:t>
      </w:r>
    </w:p>
    <w:p w14:paraId="367A194E" w14:textId="62A26544" w:rsidR="009470B9" w:rsidRPr="001F1742" w:rsidRDefault="009470B9" w:rsidP="00FF5E00">
      <w:pPr>
        <w:spacing w:line="360" w:lineRule="auto"/>
        <w:rPr>
          <w:rFonts w:ascii="Arial" w:hAnsi="Arial" w:cs="Arial"/>
        </w:rPr>
      </w:pPr>
      <w:r>
        <w:rPr>
          <w:rFonts w:ascii="Arial" w:hAnsi="Arial" w:cs="Arial"/>
        </w:rPr>
        <w:t>Word count- 3</w:t>
      </w:r>
      <w:r w:rsidR="00B87662">
        <w:rPr>
          <w:rFonts w:ascii="Arial" w:hAnsi="Arial" w:cs="Arial"/>
        </w:rPr>
        <w:t>2</w:t>
      </w:r>
      <w:r w:rsidR="00D256F6">
        <w:rPr>
          <w:rFonts w:ascii="Arial" w:hAnsi="Arial" w:cs="Arial"/>
        </w:rPr>
        <w:t>5</w:t>
      </w:r>
      <w:r w:rsidR="00840765">
        <w:rPr>
          <w:rFonts w:ascii="Arial" w:hAnsi="Arial" w:cs="Arial"/>
        </w:rPr>
        <w:t>9</w:t>
      </w:r>
      <w:r>
        <w:rPr>
          <w:rFonts w:ascii="Arial" w:hAnsi="Arial" w:cs="Arial"/>
        </w:rPr>
        <w:t xml:space="preserve"> (without title).</w:t>
      </w:r>
    </w:p>
    <w:p w14:paraId="16EB92A8" w14:textId="77777777" w:rsidR="00FF5E00" w:rsidRDefault="00FF5E00" w:rsidP="00FF5E00">
      <w:pPr>
        <w:spacing w:line="360" w:lineRule="auto"/>
        <w:rPr>
          <w:rFonts w:ascii="Arial" w:hAnsi="Arial" w:cs="Arial"/>
        </w:rPr>
      </w:pPr>
    </w:p>
    <w:p w14:paraId="6665FD2A" w14:textId="77777777" w:rsidR="00FF5E00" w:rsidRDefault="00FF5E00" w:rsidP="00FF5E00">
      <w:pPr>
        <w:rPr>
          <w:rFonts w:ascii="Arial" w:hAnsi="Arial" w:cs="Arial"/>
        </w:rPr>
      </w:pPr>
    </w:p>
    <w:p w14:paraId="71AE0EB2" w14:textId="77777777" w:rsidR="00FF5E00" w:rsidRDefault="00FF5E00" w:rsidP="00FF5E00">
      <w:pPr>
        <w:rPr>
          <w:rFonts w:ascii="Arial" w:hAnsi="Arial" w:cs="Arial"/>
        </w:rPr>
      </w:pPr>
    </w:p>
    <w:p w14:paraId="3D76A5B8" w14:textId="77777777" w:rsidR="00FF5E00" w:rsidRDefault="00FF5E00" w:rsidP="00FF5E00">
      <w:pPr>
        <w:rPr>
          <w:rFonts w:ascii="Arial" w:hAnsi="Arial" w:cs="Arial"/>
        </w:rPr>
      </w:pPr>
    </w:p>
    <w:p w14:paraId="0BC062C8" w14:textId="77777777" w:rsidR="00FF5E00" w:rsidRDefault="00FF5E00" w:rsidP="00FF5E00">
      <w:pPr>
        <w:rPr>
          <w:rFonts w:ascii="Arial" w:hAnsi="Arial" w:cs="Arial"/>
        </w:rPr>
      </w:pPr>
    </w:p>
    <w:p w14:paraId="6E9A4B73" w14:textId="77777777" w:rsidR="00FF5E00" w:rsidRDefault="00FF5E00" w:rsidP="00FF5E00">
      <w:pPr>
        <w:rPr>
          <w:rFonts w:ascii="Arial" w:hAnsi="Arial" w:cs="Arial"/>
        </w:rPr>
      </w:pPr>
    </w:p>
    <w:p w14:paraId="304D6ED8" w14:textId="77777777" w:rsidR="00FF5E00" w:rsidRDefault="00FF5E00" w:rsidP="00FF5E00">
      <w:pPr>
        <w:rPr>
          <w:rFonts w:ascii="Arial" w:hAnsi="Arial" w:cs="Arial"/>
          <w:b/>
          <w:bCs/>
          <w:color w:val="000000" w:themeColor="text1"/>
          <w:u w:val="single"/>
        </w:rPr>
      </w:pPr>
    </w:p>
    <w:p w14:paraId="25A215E2" w14:textId="77777777" w:rsidR="00FF5E00" w:rsidRDefault="00FF5E00" w:rsidP="00FF5E00">
      <w:pPr>
        <w:rPr>
          <w:rFonts w:ascii="Arial" w:hAnsi="Arial" w:cs="Arial"/>
          <w:b/>
          <w:bCs/>
          <w:color w:val="000000" w:themeColor="text1"/>
          <w:u w:val="single"/>
        </w:rPr>
      </w:pPr>
    </w:p>
    <w:p w14:paraId="562E4888" w14:textId="77777777" w:rsidR="00FF5E00" w:rsidRDefault="00FF5E00" w:rsidP="00FF5E00">
      <w:pPr>
        <w:rPr>
          <w:rFonts w:ascii="Arial" w:hAnsi="Arial" w:cs="Arial"/>
          <w:b/>
          <w:bCs/>
          <w:color w:val="000000" w:themeColor="text1"/>
          <w:u w:val="single"/>
        </w:rPr>
      </w:pPr>
    </w:p>
    <w:p w14:paraId="48A1638B" w14:textId="77777777" w:rsidR="00FF5E00" w:rsidRDefault="00FF5E00" w:rsidP="00FF5E00">
      <w:pPr>
        <w:rPr>
          <w:rFonts w:ascii="Arial" w:hAnsi="Arial" w:cs="Arial"/>
          <w:b/>
          <w:bCs/>
          <w:color w:val="000000" w:themeColor="text1"/>
          <w:u w:val="single"/>
        </w:rPr>
      </w:pPr>
    </w:p>
    <w:p w14:paraId="7274B90A" w14:textId="77777777" w:rsidR="00FF5E00" w:rsidRDefault="00FF5E00" w:rsidP="00FF5E00">
      <w:pPr>
        <w:rPr>
          <w:rFonts w:ascii="Arial" w:hAnsi="Arial" w:cs="Arial"/>
          <w:b/>
          <w:bCs/>
          <w:color w:val="000000" w:themeColor="text1"/>
          <w:u w:val="single"/>
        </w:rPr>
      </w:pPr>
    </w:p>
    <w:p w14:paraId="02EBA3E8" w14:textId="77777777" w:rsidR="00FF5E00" w:rsidRDefault="00FF5E00" w:rsidP="00FF5E00">
      <w:pPr>
        <w:rPr>
          <w:rFonts w:ascii="Arial" w:hAnsi="Arial" w:cs="Arial"/>
          <w:b/>
          <w:bCs/>
          <w:color w:val="000000" w:themeColor="text1"/>
          <w:u w:val="single"/>
        </w:rPr>
      </w:pPr>
    </w:p>
    <w:p w14:paraId="24FBA4B8" w14:textId="77777777" w:rsidR="00FF5E00" w:rsidRDefault="00FF5E00" w:rsidP="00FF5E00">
      <w:pPr>
        <w:rPr>
          <w:rFonts w:ascii="Arial" w:hAnsi="Arial" w:cs="Arial"/>
          <w:b/>
          <w:bCs/>
          <w:color w:val="000000" w:themeColor="text1"/>
          <w:u w:val="single"/>
        </w:rPr>
      </w:pPr>
    </w:p>
    <w:p w14:paraId="64EAEB7A" w14:textId="77777777" w:rsidR="00FF5E00" w:rsidRDefault="00FF5E00" w:rsidP="00FF5E00">
      <w:pPr>
        <w:rPr>
          <w:rFonts w:ascii="Arial" w:hAnsi="Arial" w:cs="Arial"/>
          <w:b/>
          <w:bCs/>
          <w:color w:val="000000" w:themeColor="text1"/>
          <w:u w:val="single"/>
        </w:rPr>
      </w:pPr>
    </w:p>
    <w:p w14:paraId="2358A6DA" w14:textId="77777777" w:rsidR="00FF5E00" w:rsidRDefault="00FF5E00" w:rsidP="00FF5E00">
      <w:pPr>
        <w:rPr>
          <w:rFonts w:ascii="Arial" w:hAnsi="Arial" w:cs="Arial"/>
          <w:b/>
          <w:bCs/>
          <w:color w:val="000000" w:themeColor="text1"/>
          <w:u w:val="single"/>
        </w:rPr>
      </w:pPr>
    </w:p>
    <w:p w14:paraId="1B05B285" w14:textId="77777777" w:rsidR="00FF5E00" w:rsidRDefault="00FF5E00" w:rsidP="00FF5E00">
      <w:pPr>
        <w:rPr>
          <w:rFonts w:ascii="Arial" w:hAnsi="Arial" w:cs="Arial"/>
          <w:b/>
          <w:bCs/>
          <w:color w:val="000000" w:themeColor="text1"/>
          <w:u w:val="single"/>
        </w:rPr>
      </w:pPr>
    </w:p>
    <w:p w14:paraId="449E4A12" w14:textId="77777777" w:rsidR="00FF5E00" w:rsidRDefault="00FF5E00" w:rsidP="00FF5E00">
      <w:pPr>
        <w:rPr>
          <w:rFonts w:ascii="Arial" w:hAnsi="Arial" w:cs="Arial"/>
          <w:b/>
          <w:bCs/>
          <w:color w:val="000000" w:themeColor="text1"/>
          <w:u w:val="single"/>
        </w:rPr>
      </w:pPr>
    </w:p>
    <w:p w14:paraId="5021A342" w14:textId="77777777" w:rsidR="00414256" w:rsidRDefault="00414256" w:rsidP="0040156E">
      <w:pPr>
        <w:spacing w:line="276" w:lineRule="auto"/>
        <w:rPr>
          <w:rFonts w:ascii="Arial" w:hAnsi="Arial" w:cs="Arial"/>
          <w:b/>
          <w:bCs/>
          <w:color w:val="000000" w:themeColor="text1"/>
          <w:sz w:val="28"/>
          <w:szCs w:val="28"/>
          <w:u w:val="single"/>
        </w:rPr>
      </w:pPr>
    </w:p>
    <w:p w14:paraId="30F773AF" w14:textId="77777777" w:rsidR="00414256" w:rsidRDefault="00414256" w:rsidP="0040156E">
      <w:pPr>
        <w:spacing w:line="276" w:lineRule="auto"/>
        <w:rPr>
          <w:rFonts w:ascii="Arial" w:hAnsi="Arial" w:cs="Arial"/>
          <w:b/>
          <w:bCs/>
          <w:color w:val="000000" w:themeColor="text1"/>
          <w:sz w:val="28"/>
          <w:szCs w:val="28"/>
          <w:u w:val="single"/>
        </w:rPr>
      </w:pPr>
    </w:p>
    <w:p w14:paraId="31208AE9" w14:textId="77777777" w:rsidR="00414256" w:rsidRDefault="00414256" w:rsidP="0040156E">
      <w:pPr>
        <w:spacing w:line="276" w:lineRule="auto"/>
        <w:rPr>
          <w:rFonts w:ascii="Arial" w:hAnsi="Arial" w:cs="Arial"/>
          <w:b/>
          <w:bCs/>
          <w:color w:val="000000" w:themeColor="text1"/>
          <w:sz w:val="28"/>
          <w:szCs w:val="28"/>
          <w:u w:val="single"/>
        </w:rPr>
      </w:pPr>
    </w:p>
    <w:p w14:paraId="1E1A5616" w14:textId="77777777" w:rsidR="00414256" w:rsidRDefault="00414256" w:rsidP="0040156E">
      <w:pPr>
        <w:spacing w:line="276" w:lineRule="auto"/>
        <w:rPr>
          <w:rFonts w:ascii="Arial" w:hAnsi="Arial" w:cs="Arial"/>
          <w:b/>
          <w:bCs/>
          <w:color w:val="000000" w:themeColor="text1"/>
          <w:sz w:val="28"/>
          <w:szCs w:val="28"/>
          <w:u w:val="single"/>
        </w:rPr>
      </w:pPr>
    </w:p>
    <w:p w14:paraId="63C611BE" w14:textId="487DD327" w:rsidR="00FF5E00" w:rsidRPr="0040156E" w:rsidRDefault="00FF5E00" w:rsidP="0040156E">
      <w:pPr>
        <w:spacing w:line="276" w:lineRule="auto"/>
        <w:rPr>
          <w:rFonts w:ascii="Arial" w:hAnsi="Arial" w:cs="Arial"/>
          <w:b/>
          <w:bCs/>
          <w:color w:val="000000" w:themeColor="text1"/>
          <w:sz w:val="28"/>
          <w:szCs w:val="28"/>
          <w:u w:val="single"/>
        </w:rPr>
      </w:pPr>
      <w:r w:rsidRPr="0040156E">
        <w:rPr>
          <w:rFonts w:ascii="Arial" w:hAnsi="Arial" w:cs="Arial"/>
          <w:b/>
          <w:bCs/>
          <w:color w:val="000000" w:themeColor="text1"/>
          <w:sz w:val="28"/>
          <w:szCs w:val="28"/>
          <w:u w:val="single"/>
        </w:rPr>
        <w:lastRenderedPageBreak/>
        <w:t>Reference List</w:t>
      </w:r>
    </w:p>
    <w:p w14:paraId="3DF72AD3" w14:textId="77777777" w:rsidR="004E7856" w:rsidRPr="00840765" w:rsidRDefault="004E7856" w:rsidP="0040156E">
      <w:pPr>
        <w:spacing w:after="0" w:line="276" w:lineRule="auto"/>
        <w:rPr>
          <w:rFonts w:ascii="Arial" w:hAnsi="Arial" w:cs="Arial"/>
        </w:rPr>
      </w:pPr>
    </w:p>
    <w:p w14:paraId="2C1FBC77" w14:textId="77777777" w:rsidR="004E7856" w:rsidRPr="00840765" w:rsidRDefault="004E7856" w:rsidP="0040156E">
      <w:pPr>
        <w:spacing w:line="276" w:lineRule="auto"/>
        <w:rPr>
          <w:rFonts w:ascii="Arial" w:hAnsi="Arial" w:cs="Arial"/>
        </w:rPr>
      </w:pPr>
      <w:r w:rsidRPr="00840765">
        <w:rPr>
          <w:rFonts w:ascii="Arial" w:hAnsi="Arial" w:cs="Arial"/>
        </w:rPr>
        <w:t xml:space="preserve">Barnes, J. (2015). </w:t>
      </w:r>
      <w:r w:rsidRPr="00840765">
        <w:rPr>
          <w:rFonts w:ascii="Arial" w:hAnsi="Arial" w:cs="Arial"/>
          <w:i/>
          <w:iCs/>
        </w:rPr>
        <w:t>Cross-Curricular Learning 3-14.</w:t>
      </w:r>
      <w:r w:rsidRPr="00840765">
        <w:rPr>
          <w:rFonts w:ascii="Arial" w:hAnsi="Arial" w:cs="Arial"/>
        </w:rPr>
        <w:t xml:space="preserve"> 3</w:t>
      </w:r>
      <w:r w:rsidRPr="00840765">
        <w:rPr>
          <w:rFonts w:ascii="Arial" w:hAnsi="Arial" w:cs="Arial"/>
          <w:vertAlign w:val="superscript"/>
        </w:rPr>
        <w:t>rd</w:t>
      </w:r>
      <w:r w:rsidRPr="00840765">
        <w:rPr>
          <w:rFonts w:ascii="Arial" w:hAnsi="Arial" w:cs="Arial"/>
        </w:rPr>
        <w:t xml:space="preserve"> ed. London: SAGE Publications Ltd.</w:t>
      </w:r>
    </w:p>
    <w:p w14:paraId="588DF48D" w14:textId="0D5C05F3" w:rsidR="004E7856" w:rsidRPr="00840765" w:rsidRDefault="004E7856" w:rsidP="0040156E">
      <w:pPr>
        <w:spacing w:after="0" w:line="276" w:lineRule="auto"/>
        <w:rPr>
          <w:rFonts w:ascii="Arial" w:eastAsia="Times New Roman" w:hAnsi="Arial" w:cs="Arial"/>
          <w:shd w:val="clear" w:color="auto" w:fill="FFFFFF"/>
          <w:lang w:eastAsia="en-GB"/>
        </w:rPr>
      </w:pPr>
      <w:r w:rsidRPr="00840765">
        <w:rPr>
          <w:rFonts w:ascii="Arial" w:eastAsia="Times New Roman" w:hAnsi="Arial" w:cs="Arial"/>
          <w:shd w:val="clear" w:color="auto" w:fill="FFFFFF"/>
          <w:lang w:eastAsia="en-GB"/>
        </w:rPr>
        <w:t>Dewey, J. (1997). </w:t>
      </w:r>
      <w:r w:rsidRPr="00840765">
        <w:rPr>
          <w:rFonts w:ascii="Arial" w:eastAsia="Times New Roman" w:hAnsi="Arial" w:cs="Arial"/>
          <w:i/>
          <w:iCs/>
          <w:shd w:val="clear" w:color="auto" w:fill="FFFFFF"/>
          <w:lang w:eastAsia="en-GB"/>
        </w:rPr>
        <w:t>How We Think</w:t>
      </w:r>
      <w:r w:rsidRPr="00840765">
        <w:rPr>
          <w:rFonts w:ascii="Arial" w:eastAsia="Times New Roman" w:hAnsi="Arial" w:cs="Arial"/>
          <w:shd w:val="clear" w:color="auto" w:fill="FFFFFF"/>
          <w:lang w:eastAsia="en-GB"/>
        </w:rPr>
        <w:t xml:space="preserve">. Mineola, New York: Dover Publications. </w:t>
      </w:r>
    </w:p>
    <w:p w14:paraId="1E5CE936" w14:textId="77777777" w:rsidR="004E7856" w:rsidRPr="00840765" w:rsidRDefault="004E7856" w:rsidP="0040156E">
      <w:pPr>
        <w:spacing w:after="0" w:line="276" w:lineRule="auto"/>
        <w:rPr>
          <w:rFonts w:ascii="Arial" w:eastAsia="Times New Roman" w:hAnsi="Arial" w:cs="Arial"/>
          <w:lang w:eastAsia="en-GB"/>
        </w:rPr>
      </w:pPr>
    </w:p>
    <w:p w14:paraId="58EB9E76" w14:textId="731AFB5C" w:rsidR="004E7856" w:rsidRPr="00840765" w:rsidRDefault="004E7856" w:rsidP="0040156E">
      <w:pPr>
        <w:spacing w:after="0" w:line="276" w:lineRule="auto"/>
        <w:rPr>
          <w:rFonts w:ascii="Arial" w:eastAsia="Times New Roman" w:hAnsi="Arial" w:cs="Arial"/>
          <w:lang w:eastAsia="en-GB"/>
        </w:rPr>
      </w:pPr>
      <w:proofErr w:type="spellStart"/>
      <w:r w:rsidRPr="00840765">
        <w:rPr>
          <w:rFonts w:ascii="Arial" w:eastAsia="Times New Roman" w:hAnsi="Arial" w:cs="Arial"/>
          <w:lang w:eastAsia="en-GB"/>
        </w:rPr>
        <w:t>Duerr</w:t>
      </w:r>
      <w:proofErr w:type="spellEnd"/>
      <w:r w:rsidRPr="00840765">
        <w:rPr>
          <w:rFonts w:ascii="Arial" w:eastAsia="Times New Roman" w:hAnsi="Arial" w:cs="Arial"/>
          <w:lang w:eastAsia="en-GB"/>
        </w:rPr>
        <w:t xml:space="preserve">, L. L. (2008). ‘Interdisciplinary Instruction’, </w:t>
      </w:r>
      <w:r w:rsidRPr="00840765">
        <w:rPr>
          <w:rFonts w:ascii="Arial" w:eastAsia="Times New Roman" w:hAnsi="Arial" w:cs="Arial"/>
          <w:i/>
          <w:iCs/>
          <w:lang w:eastAsia="en-GB"/>
        </w:rPr>
        <w:t>Educational Horizons</w:t>
      </w:r>
      <w:r w:rsidRPr="00840765">
        <w:rPr>
          <w:rFonts w:ascii="Arial" w:eastAsia="Times New Roman" w:hAnsi="Arial" w:cs="Arial"/>
          <w:lang w:eastAsia="en-GB"/>
        </w:rPr>
        <w:t xml:space="preserve">, 86(3), pp. 173–180. Available at: </w:t>
      </w:r>
      <w:hyperlink r:id="rId7" w:history="1">
        <w:r w:rsidRPr="00840765">
          <w:rPr>
            <w:rStyle w:val="Hyperlink"/>
            <w:rFonts w:ascii="Arial" w:eastAsia="Times New Roman" w:hAnsi="Arial" w:cs="Arial"/>
            <w:color w:val="auto"/>
            <w:u w:val="none"/>
            <w:lang w:eastAsia="en-GB"/>
          </w:rPr>
          <w:t>http://www.jstor.org/stable/42923725</w:t>
        </w:r>
      </w:hyperlink>
      <w:r w:rsidRPr="00840765">
        <w:rPr>
          <w:rFonts w:ascii="Arial" w:eastAsia="Times New Roman" w:hAnsi="Arial" w:cs="Arial"/>
          <w:lang w:eastAsia="en-GB"/>
        </w:rPr>
        <w:t>, (Accessed: 4 December 2021).</w:t>
      </w:r>
    </w:p>
    <w:p w14:paraId="6D29E97C" w14:textId="7BEF3DFE" w:rsidR="00A36A96" w:rsidRPr="00840765" w:rsidRDefault="00A36A96" w:rsidP="0040156E">
      <w:pPr>
        <w:spacing w:after="0" w:line="276" w:lineRule="auto"/>
        <w:rPr>
          <w:rFonts w:ascii="Arial" w:eastAsia="Times New Roman" w:hAnsi="Arial" w:cs="Arial"/>
          <w:lang w:eastAsia="en-GB"/>
        </w:rPr>
      </w:pPr>
    </w:p>
    <w:p w14:paraId="242A3488" w14:textId="4EC53A2B" w:rsidR="00A36A96" w:rsidRPr="00840765" w:rsidRDefault="004710B1" w:rsidP="0040156E">
      <w:pPr>
        <w:spacing w:after="0" w:line="276" w:lineRule="auto"/>
        <w:rPr>
          <w:rFonts w:ascii="Arial" w:eastAsia="Times New Roman" w:hAnsi="Arial" w:cs="Arial"/>
          <w:lang w:eastAsia="en-GB"/>
        </w:rPr>
      </w:pPr>
      <w:r w:rsidRPr="00840765">
        <w:rPr>
          <w:rFonts w:ascii="Arial" w:eastAsia="Times New Roman" w:hAnsi="Arial" w:cs="Arial"/>
          <w:lang w:eastAsia="en-GB"/>
        </w:rPr>
        <w:t xml:space="preserve">Efland, E. (2002) </w:t>
      </w:r>
      <w:r w:rsidRPr="00840765">
        <w:rPr>
          <w:rFonts w:ascii="Arial" w:eastAsia="Times New Roman" w:hAnsi="Arial" w:cs="Arial"/>
          <w:i/>
          <w:iCs/>
          <w:lang w:eastAsia="en-GB"/>
        </w:rPr>
        <w:t>Art and Cognition: Integrating the Visual Arts in the Curriculum</w:t>
      </w:r>
      <w:r w:rsidRPr="00840765">
        <w:rPr>
          <w:rFonts w:ascii="Arial" w:eastAsia="Times New Roman" w:hAnsi="Arial" w:cs="Arial"/>
          <w:lang w:eastAsia="en-GB"/>
        </w:rPr>
        <w:t xml:space="preserve">. New York: Teachers College Press. </w:t>
      </w:r>
    </w:p>
    <w:p w14:paraId="4FB4E380" w14:textId="77777777" w:rsidR="004E7856" w:rsidRPr="00840765" w:rsidRDefault="004E7856" w:rsidP="0040156E">
      <w:pPr>
        <w:spacing w:after="0" w:line="276" w:lineRule="auto"/>
        <w:rPr>
          <w:rFonts w:ascii="Arial" w:eastAsia="Times New Roman" w:hAnsi="Arial" w:cs="Arial"/>
          <w:lang w:eastAsia="en-GB"/>
        </w:rPr>
      </w:pPr>
    </w:p>
    <w:p w14:paraId="622AFB84" w14:textId="41F20487" w:rsidR="004E7856" w:rsidRPr="00840765" w:rsidRDefault="004E7856" w:rsidP="0040156E">
      <w:pPr>
        <w:spacing w:after="0" w:line="276" w:lineRule="auto"/>
        <w:rPr>
          <w:rFonts w:ascii="Arial" w:eastAsia="Times New Roman" w:hAnsi="Arial" w:cs="Arial"/>
          <w:shd w:val="clear" w:color="auto" w:fill="FFFFFF"/>
          <w:lang w:eastAsia="en-GB"/>
        </w:rPr>
      </w:pPr>
      <w:r w:rsidRPr="00840765">
        <w:rPr>
          <w:rFonts w:ascii="Arial" w:hAnsi="Arial" w:cs="Arial"/>
        </w:rPr>
        <w:t>Farmery, C. (2015) ‘The cross-curricular approach in Key Stage 2’, In Kerry, T</w:t>
      </w:r>
      <w:r w:rsidRPr="00840765">
        <w:rPr>
          <w:rFonts w:ascii="Arial" w:eastAsia="Times New Roman" w:hAnsi="Arial" w:cs="Arial"/>
          <w:i/>
          <w:iCs/>
          <w:shd w:val="clear" w:color="auto" w:fill="FFFFFF"/>
          <w:lang w:eastAsia="en-GB"/>
        </w:rPr>
        <w:t xml:space="preserve">. </w:t>
      </w:r>
      <w:r w:rsidRPr="00840765">
        <w:rPr>
          <w:rFonts w:ascii="Arial" w:eastAsia="Times New Roman" w:hAnsi="Arial" w:cs="Arial"/>
          <w:shd w:val="clear" w:color="auto" w:fill="FFFFFF"/>
          <w:lang w:eastAsia="en-GB"/>
        </w:rPr>
        <w:t xml:space="preserve">(2015) </w:t>
      </w:r>
      <w:r w:rsidRPr="00840765">
        <w:rPr>
          <w:rFonts w:ascii="Arial" w:eastAsia="Times New Roman" w:hAnsi="Arial" w:cs="Arial"/>
          <w:i/>
          <w:iCs/>
          <w:shd w:val="clear" w:color="auto" w:fill="FFFFFF"/>
          <w:lang w:eastAsia="en-GB"/>
        </w:rPr>
        <w:t>Cross-Curricular Teaching in the Primary Schoo</w:t>
      </w:r>
      <w:r w:rsidRPr="00840765">
        <w:rPr>
          <w:rFonts w:ascii="Arial" w:eastAsia="Times New Roman" w:hAnsi="Arial" w:cs="Arial"/>
          <w:shd w:val="clear" w:color="auto" w:fill="FFFFFF"/>
          <w:lang w:eastAsia="en-GB"/>
        </w:rPr>
        <w:t xml:space="preserve">l. </w:t>
      </w:r>
      <w:r w:rsidRPr="00840765">
        <w:rPr>
          <w:rFonts w:ascii="Arial" w:eastAsia="Times New Roman" w:hAnsi="Arial" w:cs="Arial"/>
          <w:i/>
          <w:iCs/>
          <w:shd w:val="clear" w:color="auto" w:fill="FFFFFF"/>
          <w:lang w:eastAsia="en-GB"/>
        </w:rPr>
        <w:t>Planning and Facilitating Imaginative Lessons</w:t>
      </w:r>
      <w:r w:rsidRPr="00840765">
        <w:rPr>
          <w:rFonts w:ascii="Arial" w:eastAsia="Times New Roman" w:hAnsi="Arial" w:cs="Arial"/>
          <w:shd w:val="clear" w:color="auto" w:fill="FFFFFF"/>
          <w:lang w:eastAsia="en-GB"/>
        </w:rPr>
        <w:t>. 2</w:t>
      </w:r>
      <w:r w:rsidRPr="00840765">
        <w:rPr>
          <w:rFonts w:ascii="Arial" w:eastAsia="Times New Roman" w:hAnsi="Arial" w:cs="Arial"/>
          <w:shd w:val="clear" w:color="auto" w:fill="FFFFFF"/>
          <w:vertAlign w:val="superscript"/>
          <w:lang w:eastAsia="en-GB"/>
        </w:rPr>
        <w:t>nd</w:t>
      </w:r>
      <w:r w:rsidRPr="00840765">
        <w:rPr>
          <w:rFonts w:ascii="Arial" w:eastAsia="Times New Roman" w:hAnsi="Arial" w:cs="Arial"/>
          <w:shd w:val="clear" w:color="auto" w:fill="FFFFFF"/>
          <w:lang w:eastAsia="en-GB"/>
        </w:rPr>
        <w:t xml:space="preserve"> ed. Oxford: Routledge.</w:t>
      </w:r>
    </w:p>
    <w:p w14:paraId="7CA47579" w14:textId="77777777" w:rsidR="00BF0948" w:rsidRPr="00840765" w:rsidRDefault="00BF0948" w:rsidP="0040156E">
      <w:pPr>
        <w:spacing w:after="0" w:line="276" w:lineRule="auto"/>
        <w:rPr>
          <w:rFonts w:ascii="Arial" w:eastAsia="Times New Roman" w:hAnsi="Arial" w:cs="Arial"/>
          <w:lang w:eastAsia="en-GB"/>
        </w:rPr>
      </w:pPr>
    </w:p>
    <w:p w14:paraId="25FFF150" w14:textId="4C3B9945" w:rsidR="004E7856" w:rsidRPr="00840765" w:rsidRDefault="004E7856" w:rsidP="0040156E">
      <w:pPr>
        <w:spacing w:after="0" w:line="276" w:lineRule="auto"/>
        <w:rPr>
          <w:rFonts w:ascii="Arial" w:eastAsia="Times New Roman" w:hAnsi="Arial" w:cs="Arial"/>
          <w:lang w:eastAsia="en-GB"/>
        </w:rPr>
      </w:pPr>
      <w:r w:rsidRPr="00840765">
        <w:rPr>
          <w:rFonts w:ascii="Arial" w:eastAsia="Times New Roman" w:hAnsi="Arial" w:cs="Arial"/>
          <w:lang w:eastAsia="en-GB"/>
        </w:rPr>
        <w:t xml:space="preserve">George, P.S., C. Stevenson, J. Thomason, &amp; J. Beane. (1992) </w:t>
      </w:r>
      <w:r w:rsidRPr="00840765">
        <w:rPr>
          <w:rFonts w:ascii="Arial" w:eastAsia="Times New Roman" w:hAnsi="Arial" w:cs="Arial"/>
          <w:i/>
          <w:iCs/>
          <w:lang w:eastAsia="en-GB"/>
        </w:rPr>
        <w:t xml:space="preserve">The Middle School- and </w:t>
      </w:r>
      <w:proofErr w:type="gramStart"/>
      <w:r w:rsidRPr="00840765">
        <w:rPr>
          <w:rFonts w:ascii="Arial" w:eastAsia="Times New Roman" w:hAnsi="Arial" w:cs="Arial"/>
          <w:i/>
          <w:iCs/>
          <w:lang w:eastAsia="en-GB"/>
        </w:rPr>
        <w:t>Beyond</w:t>
      </w:r>
      <w:proofErr w:type="gramEnd"/>
      <w:r w:rsidRPr="00840765">
        <w:rPr>
          <w:rFonts w:ascii="Arial" w:eastAsia="Times New Roman" w:hAnsi="Arial" w:cs="Arial"/>
          <w:lang w:eastAsia="en-GB"/>
        </w:rPr>
        <w:t>. Virginia: Association for Supervision of Curriculum Development.</w:t>
      </w:r>
    </w:p>
    <w:p w14:paraId="2573BEB7" w14:textId="77777777" w:rsidR="00BF0948" w:rsidRPr="00840765" w:rsidRDefault="00BF0948" w:rsidP="0040156E">
      <w:pPr>
        <w:spacing w:after="0" w:line="276" w:lineRule="auto"/>
        <w:rPr>
          <w:rFonts w:ascii="Arial" w:eastAsia="Times New Roman" w:hAnsi="Arial" w:cs="Arial"/>
          <w:lang w:eastAsia="en-GB"/>
        </w:rPr>
      </w:pPr>
    </w:p>
    <w:p w14:paraId="66D9554A" w14:textId="77777777" w:rsidR="004E7856" w:rsidRPr="00840765" w:rsidRDefault="004E7856" w:rsidP="0040156E">
      <w:pPr>
        <w:spacing w:line="276" w:lineRule="auto"/>
        <w:rPr>
          <w:rFonts w:ascii="Arial" w:hAnsi="Arial" w:cs="Arial"/>
        </w:rPr>
      </w:pPr>
      <w:r w:rsidRPr="00840765">
        <w:rPr>
          <w:rFonts w:ascii="Arial" w:hAnsi="Arial" w:cs="Arial"/>
        </w:rPr>
        <w:t xml:space="preserve">Gov.UK (2010a). </w:t>
      </w:r>
      <w:r w:rsidRPr="00840765">
        <w:rPr>
          <w:rFonts w:ascii="Arial" w:hAnsi="Arial" w:cs="Arial"/>
          <w:i/>
          <w:iCs/>
        </w:rPr>
        <w:t>Government announces changes to qualifications and the curriculum</w:t>
      </w:r>
      <w:r w:rsidRPr="00840765">
        <w:rPr>
          <w:rFonts w:ascii="Arial" w:hAnsi="Arial" w:cs="Arial"/>
        </w:rPr>
        <w:t xml:space="preserve">. Available at: </w:t>
      </w:r>
      <w:hyperlink r:id="rId8" w:history="1">
        <w:r w:rsidRPr="00840765">
          <w:rPr>
            <w:rStyle w:val="Hyperlink"/>
            <w:rFonts w:ascii="Arial" w:hAnsi="Arial" w:cs="Arial"/>
            <w:color w:val="auto"/>
            <w:u w:val="none"/>
          </w:rPr>
          <w:t>https://www.gov.uk/governmen</w:t>
        </w:r>
        <w:r w:rsidRPr="00840765">
          <w:rPr>
            <w:rStyle w:val="Hyperlink"/>
            <w:rFonts w:ascii="Arial" w:hAnsi="Arial" w:cs="Arial"/>
            <w:color w:val="auto"/>
            <w:u w:val="none"/>
          </w:rPr>
          <w:t>t</w:t>
        </w:r>
        <w:r w:rsidRPr="00840765">
          <w:rPr>
            <w:rStyle w:val="Hyperlink"/>
            <w:rFonts w:ascii="Arial" w:hAnsi="Arial" w:cs="Arial"/>
            <w:color w:val="auto"/>
            <w:u w:val="none"/>
          </w:rPr>
          <w:t>/news/government-announces-changes-to-qualifications-and-the-curriculum</w:t>
        </w:r>
      </w:hyperlink>
      <w:r w:rsidRPr="00840765">
        <w:rPr>
          <w:rFonts w:ascii="Arial" w:hAnsi="Arial" w:cs="Arial"/>
        </w:rPr>
        <w:t xml:space="preserve"> (Accessed: 4 December 2021).</w:t>
      </w:r>
    </w:p>
    <w:p w14:paraId="3AA9DFCF" w14:textId="77777777" w:rsidR="004E7856" w:rsidRPr="00840765" w:rsidRDefault="004E7856" w:rsidP="0040156E">
      <w:pPr>
        <w:spacing w:line="276" w:lineRule="auto"/>
        <w:rPr>
          <w:rFonts w:ascii="Arial" w:hAnsi="Arial" w:cs="Arial"/>
        </w:rPr>
      </w:pPr>
      <w:r w:rsidRPr="00840765">
        <w:rPr>
          <w:rFonts w:ascii="Arial" w:hAnsi="Arial" w:cs="Arial"/>
        </w:rPr>
        <w:t xml:space="preserve">Gov.Wales (2021). </w:t>
      </w:r>
      <w:r w:rsidRPr="00840765">
        <w:rPr>
          <w:rFonts w:ascii="Arial" w:hAnsi="Arial" w:cs="Arial"/>
          <w:i/>
          <w:iCs/>
        </w:rPr>
        <w:t>Education is changing</w:t>
      </w:r>
      <w:r w:rsidRPr="00840765">
        <w:rPr>
          <w:rFonts w:ascii="Arial" w:hAnsi="Arial" w:cs="Arial"/>
        </w:rPr>
        <w:t xml:space="preserve">. Available at: </w:t>
      </w:r>
      <w:hyperlink r:id="rId9" w:history="1">
        <w:r w:rsidRPr="00840765">
          <w:rPr>
            <w:rStyle w:val="Hyperlink"/>
            <w:rFonts w:ascii="Arial" w:hAnsi="Arial" w:cs="Arial"/>
            <w:color w:val="auto"/>
            <w:u w:val="none"/>
          </w:rPr>
          <w:t>https://gov</w:t>
        </w:r>
        <w:r w:rsidRPr="00840765">
          <w:rPr>
            <w:rStyle w:val="Hyperlink"/>
            <w:rFonts w:ascii="Arial" w:hAnsi="Arial" w:cs="Arial"/>
            <w:color w:val="auto"/>
            <w:u w:val="none"/>
          </w:rPr>
          <w:t>.</w:t>
        </w:r>
        <w:r w:rsidRPr="00840765">
          <w:rPr>
            <w:rStyle w:val="Hyperlink"/>
            <w:rFonts w:ascii="Arial" w:hAnsi="Arial" w:cs="Arial"/>
            <w:color w:val="auto"/>
            <w:u w:val="none"/>
          </w:rPr>
          <w:t>wales/education-changing</w:t>
        </w:r>
      </w:hyperlink>
      <w:r w:rsidRPr="00840765">
        <w:rPr>
          <w:rFonts w:ascii="Arial" w:hAnsi="Arial" w:cs="Arial"/>
        </w:rPr>
        <w:t xml:space="preserve"> (Accessed: 10 December 2021)</w:t>
      </w:r>
    </w:p>
    <w:p w14:paraId="21FBDF91" w14:textId="45A745AA" w:rsidR="004E7856" w:rsidRPr="00840765" w:rsidRDefault="004E7856" w:rsidP="0040156E">
      <w:pPr>
        <w:spacing w:after="0" w:line="276" w:lineRule="auto"/>
        <w:rPr>
          <w:rFonts w:ascii="Arial" w:eastAsia="Times New Roman" w:hAnsi="Arial" w:cs="Arial"/>
          <w:shd w:val="clear" w:color="auto" w:fill="FFFFFF"/>
          <w:lang w:eastAsia="en-GB"/>
        </w:rPr>
      </w:pPr>
      <w:r w:rsidRPr="00840765">
        <w:rPr>
          <w:rFonts w:ascii="Arial" w:eastAsia="Times New Roman" w:hAnsi="Arial" w:cs="Arial"/>
          <w:shd w:val="clear" w:color="auto" w:fill="FFFFFF"/>
          <w:lang w:eastAsia="en-GB"/>
        </w:rPr>
        <w:t xml:space="preserve">Grenfell, M. (2002). </w:t>
      </w:r>
      <w:r w:rsidRPr="00840765">
        <w:rPr>
          <w:rFonts w:ascii="Arial" w:eastAsia="Times New Roman" w:hAnsi="Arial" w:cs="Arial"/>
          <w:i/>
          <w:iCs/>
          <w:shd w:val="clear" w:color="auto" w:fill="FFFFFF"/>
          <w:lang w:eastAsia="en-GB"/>
        </w:rPr>
        <w:t>Modern Languages Across the Curriculum</w:t>
      </w:r>
      <w:r w:rsidRPr="00840765">
        <w:rPr>
          <w:rFonts w:ascii="Arial" w:eastAsia="Times New Roman" w:hAnsi="Arial" w:cs="Arial"/>
          <w:shd w:val="clear" w:color="auto" w:fill="FFFFFF"/>
          <w:lang w:eastAsia="en-GB"/>
        </w:rPr>
        <w:t xml:space="preserve">, 1st ed. London: Routledge. Available at: </w:t>
      </w:r>
      <w:hyperlink r:id="rId10" w:history="1">
        <w:r w:rsidRPr="00840765">
          <w:rPr>
            <w:rStyle w:val="Hyperlink"/>
            <w:rFonts w:ascii="Arial" w:eastAsia="Times New Roman" w:hAnsi="Arial" w:cs="Arial"/>
            <w:color w:val="auto"/>
            <w:u w:val="none"/>
            <w:shd w:val="clear" w:color="auto" w:fill="FFFFFF"/>
            <w:lang w:eastAsia="en-GB"/>
          </w:rPr>
          <w:t>https://doi.org/10.4324/9780203167175</w:t>
        </w:r>
      </w:hyperlink>
      <w:r w:rsidRPr="00840765">
        <w:rPr>
          <w:rFonts w:ascii="Arial" w:eastAsia="Times New Roman" w:hAnsi="Arial" w:cs="Arial"/>
          <w:shd w:val="clear" w:color="auto" w:fill="FFFFFF"/>
          <w:lang w:eastAsia="en-GB"/>
        </w:rPr>
        <w:t xml:space="preserve"> (Accessed: 14 December 2021)</w:t>
      </w:r>
      <w:r w:rsidR="00BF0948" w:rsidRPr="00840765">
        <w:rPr>
          <w:rFonts w:ascii="Arial" w:eastAsia="Times New Roman" w:hAnsi="Arial" w:cs="Arial"/>
          <w:shd w:val="clear" w:color="auto" w:fill="FFFFFF"/>
          <w:lang w:eastAsia="en-GB"/>
        </w:rPr>
        <w:t>.</w:t>
      </w:r>
    </w:p>
    <w:p w14:paraId="0C878288" w14:textId="77777777" w:rsidR="00BF0948" w:rsidRPr="00840765" w:rsidRDefault="00BF0948" w:rsidP="0040156E">
      <w:pPr>
        <w:spacing w:after="0" w:line="276" w:lineRule="auto"/>
        <w:rPr>
          <w:rFonts w:ascii="Arial" w:eastAsia="Times New Roman" w:hAnsi="Arial" w:cs="Arial"/>
          <w:shd w:val="clear" w:color="auto" w:fill="FFFFFF"/>
          <w:lang w:eastAsia="en-GB"/>
        </w:rPr>
      </w:pPr>
    </w:p>
    <w:p w14:paraId="56BC8F92" w14:textId="23F893EB" w:rsidR="004E7856" w:rsidRPr="00840765" w:rsidRDefault="004E7856" w:rsidP="0040156E">
      <w:pPr>
        <w:shd w:val="clear" w:color="auto" w:fill="FFFFFF"/>
        <w:spacing w:after="0" w:line="276" w:lineRule="auto"/>
        <w:rPr>
          <w:rStyle w:val="Hyperlink"/>
          <w:rFonts w:ascii="Arial" w:hAnsi="Arial" w:cs="Arial"/>
          <w:color w:val="auto"/>
          <w:u w:val="none"/>
        </w:rPr>
      </w:pPr>
      <w:r w:rsidRPr="00840765">
        <w:rPr>
          <w:rFonts w:ascii="Arial" w:eastAsia="Times New Roman" w:hAnsi="Arial" w:cs="Arial"/>
          <w:lang w:eastAsia="en-GB"/>
        </w:rPr>
        <w:t>Hayes, D. (2010) ‘</w:t>
      </w:r>
      <w:r w:rsidRPr="00840765">
        <w:rPr>
          <w:rStyle w:val="arttitle"/>
          <w:rFonts w:ascii="Arial" w:hAnsi="Arial" w:cs="Arial"/>
        </w:rPr>
        <w:t>The seductive charms of a cross-curricular approach’,</w:t>
      </w:r>
      <w:r w:rsidRPr="00840765">
        <w:rPr>
          <w:rFonts w:ascii="Arial" w:hAnsi="Arial" w:cs="Arial"/>
        </w:rPr>
        <w:t> </w:t>
      </w:r>
      <w:r w:rsidRPr="00840765">
        <w:rPr>
          <w:rStyle w:val="serialtitle"/>
          <w:rFonts w:ascii="Arial" w:hAnsi="Arial" w:cs="Arial"/>
          <w:i/>
          <w:iCs/>
        </w:rPr>
        <w:t>Education 3-13,</w:t>
      </w:r>
      <w:r w:rsidRPr="00840765">
        <w:rPr>
          <w:rFonts w:ascii="Arial" w:hAnsi="Arial" w:cs="Arial"/>
        </w:rPr>
        <w:t> </w:t>
      </w:r>
      <w:r w:rsidRPr="00840765">
        <w:rPr>
          <w:rStyle w:val="volumeissue"/>
          <w:rFonts w:ascii="Arial" w:hAnsi="Arial" w:cs="Arial"/>
        </w:rPr>
        <w:t>38(4), pp.</w:t>
      </w:r>
      <w:r w:rsidRPr="00840765">
        <w:rPr>
          <w:rFonts w:ascii="Arial" w:hAnsi="Arial" w:cs="Arial"/>
        </w:rPr>
        <w:t> </w:t>
      </w:r>
      <w:r w:rsidRPr="00840765">
        <w:rPr>
          <w:rStyle w:val="pagerange"/>
          <w:rFonts w:ascii="Arial" w:hAnsi="Arial" w:cs="Arial"/>
        </w:rPr>
        <w:t>381-387.</w:t>
      </w:r>
      <w:r w:rsidRPr="00840765">
        <w:rPr>
          <w:rFonts w:ascii="Arial" w:hAnsi="Arial" w:cs="Arial"/>
        </w:rPr>
        <w:t> </w:t>
      </w:r>
      <w:r w:rsidRPr="00840765">
        <w:rPr>
          <w:rStyle w:val="doilink"/>
          <w:rFonts w:ascii="Arial" w:hAnsi="Arial" w:cs="Arial"/>
        </w:rPr>
        <w:t>DOI: </w:t>
      </w:r>
      <w:hyperlink r:id="rId11" w:history="1">
        <w:r w:rsidRPr="00840765">
          <w:rPr>
            <w:rStyle w:val="Hyperlink"/>
            <w:rFonts w:ascii="Arial" w:hAnsi="Arial" w:cs="Arial"/>
            <w:color w:val="auto"/>
            <w:u w:val="none"/>
          </w:rPr>
          <w:t>10.1080/03004270903519238</w:t>
        </w:r>
      </w:hyperlink>
    </w:p>
    <w:p w14:paraId="124F7584" w14:textId="77777777" w:rsidR="004E7856" w:rsidRPr="00840765" w:rsidRDefault="004E7856" w:rsidP="0040156E">
      <w:pPr>
        <w:shd w:val="clear" w:color="auto" w:fill="FFFFFF"/>
        <w:spacing w:after="0" w:line="276" w:lineRule="auto"/>
        <w:rPr>
          <w:rFonts w:ascii="Arial" w:hAnsi="Arial" w:cs="Arial"/>
        </w:rPr>
      </w:pPr>
    </w:p>
    <w:p w14:paraId="1ADCC256" w14:textId="72BBE23A" w:rsidR="004E7856" w:rsidRPr="00840765" w:rsidRDefault="004E7856" w:rsidP="0040156E">
      <w:pPr>
        <w:spacing w:line="276" w:lineRule="auto"/>
        <w:rPr>
          <w:rFonts w:ascii="Arial" w:hAnsi="Arial" w:cs="Arial"/>
        </w:rPr>
      </w:pPr>
      <w:r w:rsidRPr="00840765">
        <w:rPr>
          <w:rFonts w:ascii="Arial" w:hAnsi="Arial" w:cs="Arial"/>
        </w:rPr>
        <w:t xml:space="preserve">Hein, G. (1991). ‘Constructivist Learning Theory’, </w:t>
      </w:r>
      <w:r w:rsidRPr="00840765">
        <w:rPr>
          <w:rFonts w:ascii="Arial" w:hAnsi="Arial" w:cs="Arial"/>
          <w:i/>
          <w:iCs/>
        </w:rPr>
        <w:t>CECA International Committee of Museum Educators Conference</w:t>
      </w:r>
      <w:r w:rsidRPr="00840765">
        <w:rPr>
          <w:rFonts w:ascii="Arial" w:hAnsi="Arial" w:cs="Arial"/>
        </w:rPr>
        <w:t xml:space="preserve">, Jerusalem, Israel, 15-22 October. Massachusetts: Lesley College. </w:t>
      </w:r>
      <w:r w:rsidR="0040156E" w:rsidRPr="00840765">
        <w:rPr>
          <w:rFonts w:ascii="Arial" w:hAnsi="Arial" w:cs="Arial"/>
        </w:rPr>
        <w:t xml:space="preserve">Available at: </w:t>
      </w:r>
      <w:hyperlink r:id="rId12" w:history="1">
        <w:r w:rsidR="0040156E" w:rsidRPr="00840765">
          <w:rPr>
            <w:rStyle w:val="Hyperlink"/>
            <w:rFonts w:ascii="Arial" w:hAnsi="Arial" w:cs="Arial"/>
            <w:color w:val="auto"/>
          </w:rPr>
          <w:t>https://www.exploratorium.edu/educa</w:t>
        </w:r>
        <w:r w:rsidR="0040156E" w:rsidRPr="00840765">
          <w:rPr>
            <w:rStyle w:val="Hyperlink"/>
            <w:rFonts w:ascii="Arial" w:hAnsi="Arial" w:cs="Arial"/>
            <w:color w:val="auto"/>
          </w:rPr>
          <w:t>t</w:t>
        </w:r>
        <w:r w:rsidR="0040156E" w:rsidRPr="00840765">
          <w:rPr>
            <w:rStyle w:val="Hyperlink"/>
            <w:rFonts w:ascii="Arial" w:hAnsi="Arial" w:cs="Arial"/>
            <w:color w:val="auto"/>
          </w:rPr>
          <w:t>ion/ifi/constructivist-learning</w:t>
        </w:r>
      </w:hyperlink>
      <w:r w:rsidRPr="00840765">
        <w:rPr>
          <w:rFonts w:ascii="Arial" w:hAnsi="Arial" w:cs="Arial"/>
        </w:rPr>
        <w:t xml:space="preserve"> </w:t>
      </w:r>
      <w:r w:rsidR="0040156E" w:rsidRPr="00840765">
        <w:rPr>
          <w:rFonts w:ascii="Arial" w:hAnsi="Arial" w:cs="Arial"/>
        </w:rPr>
        <w:t>(Accessed: 15 December).</w:t>
      </w:r>
    </w:p>
    <w:p w14:paraId="22181F1B" w14:textId="2CE2C49B" w:rsidR="004E7856" w:rsidRPr="00840765" w:rsidRDefault="004E7856" w:rsidP="0040156E">
      <w:pPr>
        <w:spacing w:line="276" w:lineRule="auto"/>
        <w:rPr>
          <w:rFonts w:ascii="Arial" w:hAnsi="Arial" w:cs="Arial"/>
        </w:rPr>
      </w:pPr>
      <w:r w:rsidRPr="00840765">
        <w:rPr>
          <w:rFonts w:ascii="Arial" w:hAnsi="Arial" w:cs="Arial"/>
        </w:rPr>
        <w:t xml:space="preserve">Hwb, Welsh Government (2021). </w:t>
      </w:r>
      <w:r w:rsidRPr="00840765">
        <w:rPr>
          <w:rFonts w:ascii="Arial" w:hAnsi="Arial" w:cs="Arial"/>
          <w:i/>
          <w:iCs/>
        </w:rPr>
        <w:t>Introduction to Curriculum for Wales guidance</w:t>
      </w:r>
      <w:r w:rsidRPr="00840765">
        <w:rPr>
          <w:rFonts w:ascii="Arial" w:hAnsi="Arial" w:cs="Arial"/>
        </w:rPr>
        <w:t xml:space="preserve">. Available at: </w:t>
      </w:r>
      <w:hyperlink r:id="rId13" w:history="1">
        <w:r w:rsidRPr="00840765">
          <w:rPr>
            <w:rStyle w:val="Hyperlink"/>
            <w:rFonts w:ascii="Arial" w:hAnsi="Arial" w:cs="Arial"/>
            <w:color w:val="auto"/>
            <w:u w:val="none"/>
          </w:rPr>
          <w:t>https://hwb.gov.</w:t>
        </w:r>
        <w:r w:rsidRPr="00840765">
          <w:rPr>
            <w:rStyle w:val="Hyperlink"/>
            <w:rFonts w:ascii="Arial" w:hAnsi="Arial" w:cs="Arial"/>
            <w:color w:val="auto"/>
            <w:u w:val="none"/>
          </w:rPr>
          <w:t>w</w:t>
        </w:r>
        <w:r w:rsidRPr="00840765">
          <w:rPr>
            <w:rStyle w:val="Hyperlink"/>
            <w:rFonts w:ascii="Arial" w:hAnsi="Arial" w:cs="Arial"/>
            <w:color w:val="auto"/>
            <w:u w:val="none"/>
          </w:rPr>
          <w:t>ales/curriculum-for-wales/introduction</w:t>
        </w:r>
      </w:hyperlink>
      <w:r w:rsidRPr="00840765">
        <w:rPr>
          <w:rFonts w:ascii="Arial" w:hAnsi="Arial" w:cs="Arial"/>
        </w:rPr>
        <w:t xml:space="preserve"> (Accessed: 13 December)</w:t>
      </w:r>
      <w:r w:rsidR="0040156E" w:rsidRPr="00840765">
        <w:rPr>
          <w:rFonts w:ascii="Arial" w:hAnsi="Arial" w:cs="Arial"/>
        </w:rPr>
        <w:t>.</w:t>
      </w:r>
    </w:p>
    <w:p w14:paraId="126E1BB0" w14:textId="0FEC2E60" w:rsidR="004E7856" w:rsidRPr="00840765" w:rsidRDefault="004E7856" w:rsidP="0040156E">
      <w:pPr>
        <w:spacing w:after="0" w:line="276" w:lineRule="auto"/>
        <w:rPr>
          <w:rFonts w:ascii="Arial" w:eastAsia="Times New Roman" w:hAnsi="Arial" w:cs="Arial"/>
          <w:shd w:val="clear" w:color="auto" w:fill="FFFFFF"/>
          <w:lang w:eastAsia="en-GB"/>
        </w:rPr>
      </w:pPr>
      <w:proofErr w:type="gramStart"/>
      <w:r w:rsidRPr="00840765">
        <w:rPr>
          <w:rFonts w:ascii="Arial" w:eastAsia="Times New Roman" w:hAnsi="Arial" w:cs="Arial"/>
          <w:shd w:val="clear" w:color="auto" w:fill="FFFFFF"/>
          <w:lang w:eastAsia="en-GB"/>
        </w:rPr>
        <w:t>Hwb.Gov.Wales</w:t>
      </w:r>
      <w:proofErr w:type="gramEnd"/>
      <w:r w:rsidRPr="00840765">
        <w:rPr>
          <w:rFonts w:ascii="Arial" w:eastAsia="Times New Roman" w:hAnsi="Arial" w:cs="Arial"/>
          <w:shd w:val="clear" w:color="auto" w:fill="FFFFFF"/>
          <w:lang w:eastAsia="en-GB"/>
        </w:rPr>
        <w:t xml:space="preserve"> (2019). </w:t>
      </w:r>
      <w:r w:rsidRPr="00840765">
        <w:rPr>
          <w:rFonts w:ascii="Arial" w:eastAsia="Times New Roman" w:hAnsi="Arial" w:cs="Arial"/>
          <w:i/>
          <w:iCs/>
          <w:shd w:val="clear" w:color="auto" w:fill="FFFFFF"/>
          <w:lang w:eastAsia="en-GB"/>
        </w:rPr>
        <w:t>Professional standards for teaching and leadership</w:t>
      </w:r>
      <w:r w:rsidRPr="00840765">
        <w:rPr>
          <w:rFonts w:ascii="Arial" w:eastAsia="Times New Roman" w:hAnsi="Arial" w:cs="Arial"/>
          <w:shd w:val="clear" w:color="auto" w:fill="FFFFFF"/>
          <w:lang w:eastAsia="en-GB"/>
        </w:rPr>
        <w:t xml:space="preserve">. Available at: </w:t>
      </w:r>
      <w:hyperlink r:id="rId14" w:history="1">
        <w:r w:rsidRPr="00840765">
          <w:rPr>
            <w:rStyle w:val="Hyperlink"/>
            <w:rFonts w:ascii="Arial" w:eastAsia="Times New Roman" w:hAnsi="Arial" w:cs="Arial"/>
            <w:color w:val="auto"/>
            <w:u w:val="none"/>
            <w:shd w:val="clear" w:color="auto" w:fill="FFFFFF"/>
            <w:lang w:eastAsia="en-GB"/>
          </w:rPr>
          <w:t>https://hwb.gov.wales/api/storage/19bc948b-8a3f-41e0-944a-7bf2cadf7d18/professional-standards-for-teaching-and-leadership-interactive-pdf-for-pc.pdf</w:t>
        </w:r>
      </w:hyperlink>
      <w:r w:rsidRPr="00840765">
        <w:rPr>
          <w:rFonts w:ascii="Arial" w:eastAsia="Times New Roman" w:hAnsi="Arial" w:cs="Arial"/>
          <w:shd w:val="clear" w:color="auto" w:fill="FFFFFF"/>
          <w:lang w:eastAsia="en-GB"/>
        </w:rPr>
        <w:t xml:space="preserve"> (Accessed: 14 December 2021)</w:t>
      </w:r>
      <w:r w:rsidR="0040156E" w:rsidRPr="00840765">
        <w:rPr>
          <w:rFonts w:ascii="Arial" w:eastAsia="Times New Roman" w:hAnsi="Arial" w:cs="Arial"/>
          <w:shd w:val="clear" w:color="auto" w:fill="FFFFFF"/>
          <w:lang w:eastAsia="en-GB"/>
        </w:rPr>
        <w:t>.</w:t>
      </w:r>
    </w:p>
    <w:p w14:paraId="1DEFB47F" w14:textId="77777777" w:rsidR="0040156E" w:rsidRPr="00840765" w:rsidRDefault="0040156E" w:rsidP="0040156E">
      <w:pPr>
        <w:spacing w:after="0" w:line="276" w:lineRule="auto"/>
        <w:rPr>
          <w:rFonts w:ascii="Arial" w:eastAsia="Times New Roman" w:hAnsi="Arial" w:cs="Arial"/>
          <w:lang w:eastAsia="en-GB"/>
        </w:rPr>
      </w:pPr>
    </w:p>
    <w:p w14:paraId="2528F05A" w14:textId="3FEA3A29" w:rsidR="004E7856" w:rsidRPr="00840765" w:rsidRDefault="004E7856" w:rsidP="0040156E">
      <w:pPr>
        <w:spacing w:after="0" w:line="276" w:lineRule="auto"/>
        <w:rPr>
          <w:rFonts w:ascii="Arial" w:eastAsia="Times New Roman" w:hAnsi="Arial" w:cs="Arial"/>
          <w:shd w:val="clear" w:color="auto" w:fill="FFFFFF"/>
          <w:lang w:eastAsia="en-GB"/>
        </w:rPr>
      </w:pPr>
      <w:proofErr w:type="gramStart"/>
      <w:r w:rsidRPr="00840765">
        <w:rPr>
          <w:rFonts w:ascii="Arial" w:eastAsia="Times New Roman" w:hAnsi="Arial" w:cs="Arial"/>
          <w:shd w:val="clear" w:color="auto" w:fill="FFFFFF"/>
          <w:lang w:eastAsia="en-GB"/>
        </w:rPr>
        <w:t>Hwb.Gov.Wales</w:t>
      </w:r>
      <w:proofErr w:type="gramEnd"/>
      <w:r w:rsidRPr="00840765">
        <w:rPr>
          <w:rFonts w:ascii="Arial" w:eastAsia="Times New Roman" w:hAnsi="Arial" w:cs="Arial"/>
          <w:shd w:val="clear" w:color="auto" w:fill="FFFFFF"/>
          <w:lang w:eastAsia="en-GB"/>
        </w:rPr>
        <w:t xml:space="preserve"> (2020). </w:t>
      </w:r>
      <w:r w:rsidRPr="00840765">
        <w:rPr>
          <w:rFonts w:ascii="Arial" w:eastAsia="Times New Roman" w:hAnsi="Arial" w:cs="Arial"/>
          <w:i/>
          <w:iCs/>
          <w:shd w:val="clear" w:color="auto" w:fill="FFFFFF"/>
          <w:lang w:eastAsia="en-GB"/>
        </w:rPr>
        <w:t>Cross-curricular skills frameworks - Hwb</w:t>
      </w:r>
      <w:r w:rsidRPr="00840765">
        <w:rPr>
          <w:rFonts w:ascii="Arial" w:eastAsia="Times New Roman" w:hAnsi="Arial" w:cs="Arial"/>
          <w:shd w:val="clear" w:color="auto" w:fill="FFFFFF"/>
          <w:lang w:eastAsia="en-GB"/>
        </w:rPr>
        <w:t xml:space="preserve">. Available at: </w:t>
      </w:r>
      <w:hyperlink r:id="rId15" w:history="1">
        <w:r w:rsidRPr="00840765">
          <w:rPr>
            <w:rStyle w:val="Hyperlink"/>
            <w:rFonts w:ascii="Arial" w:eastAsia="Times New Roman" w:hAnsi="Arial" w:cs="Arial"/>
            <w:color w:val="auto"/>
            <w:u w:val="none"/>
            <w:shd w:val="clear" w:color="auto" w:fill="FFFFFF"/>
            <w:lang w:eastAsia="en-GB"/>
          </w:rPr>
          <w:t>https://hwb.gov.wales/curriculum-for-wales/cross-curricular-skills-frame</w:t>
        </w:r>
        <w:r w:rsidRPr="00840765">
          <w:rPr>
            <w:rStyle w:val="Hyperlink"/>
            <w:rFonts w:ascii="Arial" w:eastAsia="Times New Roman" w:hAnsi="Arial" w:cs="Arial"/>
            <w:color w:val="auto"/>
            <w:u w:val="none"/>
            <w:shd w:val="clear" w:color="auto" w:fill="FFFFFF"/>
            <w:lang w:eastAsia="en-GB"/>
          </w:rPr>
          <w:t>w</w:t>
        </w:r>
        <w:r w:rsidRPr="00840765">
          <w:rPr>
            <w:rStyle w:val="Hyperlink"/>
            <w:rFonts w:ascii="Arial" w:eastAsia="Times New Roman" w:hAnsi="Arial" w:cs="Arial"/>
            <w:color w:val="auto"/>
            <w:u w:val="none"/>
            <w:shd w:val="clear" w:color="auto" w:fill="FFFFFF"/>
            <w:lang w:eastAsia="en-GB"/>
          </w:rPr>
          <w:t>orks</w:t>
        </w:r>
      </w:hyperlink>
      <w:r w:rsidRPr="00840765">
        <w:rPr>
          <w:rFonts w:ascii="Arial" w:eastAsia="Times New Roman" w:hAnsi="Arial" w:cs="Arial"/>
          <w:shd w:val="clear" w:color="auto" w:fill="FFFFFF"/>
          <w:lang w:eastAsia="en-GB"/>
        </w:rPr>
        <w:t xml:space="preserve">  (Accessed 4 December 2021).</w:t>
      </w:r>
    </w:p>
    <w:p w14:paraId="17C60D4A" w14:textId="77777777" w:rsidR="004E7856" w:rsidRPr="00840765" w:rsidRDefault="004E7856" w:rsidP="0040156E">
      <w:pPr>
        <w:spacing w:after="0" w:line="276" w:lineRule="auto"/>
        <w:rPr>
          <w:rFonts w:ascii="Arial" w:eastAsia="Times New Roman" w:hAnsi="Arial" w:cs="Arial"/>
          <w:shd w:val="clear" w:color="auto" w:fill="FFFFFF"/>
          <w:lang w:eastAsia="en-GB"/>
        </w:rPr>
      </w:pPr>
    </w:p>
    <w:p w14:paraId="2E997620" w14:textId="77777777" w:rsidR="004E7856" w:rsidRPr="00840765" w:rsidRDefault="004E7856" w:rsidP="0040156E">
      <w:pPr>
        <w:spacing w:line="276" w:lineRule="auto"/>
        <w:rPr>
          <w:rFonts w:ascii="Arial" w:eastAsia="Times New Roman" w:hAnsi="Arial" w:cs="Arial"/>
          <w:lang w:eastAsia="en-GB"/>
        </w:rPr>
      </w:pPr>
      <w:r w:rsidRPr="00840765">
        <w:rPr>
          <w:rFonts w:ascii="Arial" w:hAnsi="Arial" w:cs="Arial"/>
        </w:rPr>
        <w:lastRenderedPageBreak/>
        <w:t xml:space="preserve">Jacobs, H.H. (1989). </w:t>
      </w:r>
      <w:r w:rsidRPr="00840765">
        <w:rPr>
          <w:rFonts w:ascii="Arial" w:hAnsi="Arial" w:cs="Arial"/>
          <w:i/>
          <w:iCs/>
        </w:rPr>
        <w:t>Interdisciplinary curriculum: Design and implementation</w:t>
      </w:r>
      <w:r w:rsidRPr="00840765">
        <w:rPr>
          <w:rFonts w:ascii="Arial" w:hAnsi="Arial" w:cs="Arial"/>
        </w:rPr>
        <w:t xml:space="preserve">, Virginia: </w:t>
      </w:r>
      <w:r w:rsidRPr="00840765">
        <w:rPr>
          <w:rFonts w:ascii="Arial" w:eastAsia="Times New Roman" w:hAnsi="Arial" w:cs="Arial"/>
          <w:lang w:eastAsia="en-GB"/>
        </w:rPr>
        <w:t>Association for Supervision of Curriculum Development.</w:t>
      </w:r>
    </w:p>
    <w:p w14:paraId="1130009A" w14:textId="3523B409" w:rsidR="00AD0282" w:rsidRPr="00840765" w:rsidRDefault="004E7856" w:rsidP="00AD0282">
      <w:pPr>
        <w:rPr>
          <w:rFonts w:ascii="Times New Roman" w:eastAsia="Times New Roman" w:hAnsi="Times New Roman" w:cs="Times New Roman"/>
          <w:sz w:val="24"/>
          <w:szCs w:val="24"/>
          <w:lang w:eastAsia="en-GB"/>
        </w:rPr>
      </w:pPr>
      <w:r w:rsidRPr="00840765">
        <w:rPr>
          <w:rFonts w:ascii="Arial" w:hAnsi="Arial" w:cs="Arial"/>
        </w:rPr>
        <w:t xml:space="preserve">Jonassen, D. H. (1994) ‘Thinking Technology: Toward a Constructivist Design Model’, </w:t>
      </w:r>
      <w:r w:rsidRPr="00840765">
        <w:rPr>
          <w:rFonts w:ascii="Arial" w:hAnsi="Arial" w:cs="Arial"/>
          <w:i/>
          <w:iCs/>
        </w:rPr>
        <w:t>Educational Technology</w:t>
      </w:r>
      <w:r w:rsidRPr="00840765">
        <w:rPr>
          <w:rFonts w:ascii="Arial" w:hAnsi="Arial" w:cs="Arial"/>
        </w:rPr>
        <w:t xml:space="preserve">, </w:t>
      </w:r>
      <w:r w:rsidR="00AD0282" w:rsidRPr="00840765">
        <w:rPr>
          <w:rFonts w:ascii="Arial" w:hAnsi="Arial" w:cs="Arial"/>
        </w:rPr>
        <w:t>34</w:t>
      </w:r>
      <w:r w:rsidRPr="00840765">
        <w:rPr>
          <w:rFonts w:ascii="Arial" w:hAnsi="Arial" w:cs="Arial"/>
        </w:rPr>
        <w:t>(4), pp. 34-37.</w:t>
      </w:r>
      <w:r w:rsidR="00AD0282" w:rsidRPr="00840765">
        <w:rPr>
          <w:rFonts w:ascii="Arial" w:hAnsi="Arial" w:cs="Arial"/>
        </w:rPr>
        <w:t xml:space="preserve"> Available at: </w:t>
      </w:r>
      <w:hyperlink r:id="rId16" w:history="1">
        <w:r w:rsidR="00AD0282" w:rsidRPr="00840765">
          <w:rPr>
            <w:rStyle w:val="Hyperlink"/>
            <w:rFonts w:ascii="Arial" w:eastAsia="Times New Roman" w:hAnsi="Arial" w:cs="Arial"/>
            <w:color w:val="auto"/>
            <w:spacing w:val="-5"/>
            <w:shd w:val="clear" w:color="auto" w:fill="FFFFFF"/>
            <w:lang w:eastAsia="en-GB"/>
          </w:rPr>
          <w:t>http://www.jstor.org/stable/44428173</w:t>
        </w:r>
      </w:hyperlink>
      <w:r w:rsidR="00AD0282" w:rsidRPr="00840765">
        <w:rPr>
          <w:rFonts w:ascii="Arial" w:eastAsia="Times New Roman" w:hAnsi="Arial" w:cs="Arial"/>
          <w:spacing w:val="-5"/>
          <w:shd w:val="clear" w:color="auto" w:fill="FFFFFF"/>
          <w:lang w:eastAsia="en-GB"/>
        </w:rPr>
        <w:t xml:space="preserve">. </w:t>
      </w:r>
      <w:r w:rsidR="006B0BAD" w:rsidRPr="00840765">
        <w:rPr>
          <w:rFonts w:ascii="Arial" w:eastAsia="Times New Roman" w:hAnsi="Arial" w:cs="Arial"/>
          <w:spacing w:val="-5"/>
          <w:shd w:val="clear" w:color="auto" w:fill="FFFFFF"/>
          <w:lang w:eastAsia="en-GB"/>
        </w:rPr>
        <w:t>(Accessed: 12 December 2021).</w:t>
      </w:r>
    </w:p>
    <w:p w14:paraId="7BACBD62" w14:textId="77777777" w:rsidR="004E7856" w:rsidRPr="00840765" w:rsidRDefault="004E7856" w:rsidP="0040156E">
      <w:pPr>
        <w:spacing w:line="276" w:lineRule="auto"/>
        <w:rPr>
          <w:rFonts w:ascii="Arial" w:hAnsi="Arial" w:cs="Arial"/>
        </w:rPr>
      </w:pPr>
      <w:r w:rsidRPr="00840765">
        <w:rPr>
          <w:rFonts w:ascii="Arial" w:hAnsi="Arial" w:cs="Arial"/>
        </w:rPr>
        <w:t xml:space="preserve">Jukić, R. (2013). ‘Constructivism as a link between teaching contents of Scientific and Social subjects’, </w:t>
      </w:r>
      <w:r w:rsidRPr="00840765">
        <w:rPr>
          <w:rFonts w:ascii="Arial" w:hAnsi="Arial" w:cs="Arial"/>
          <w:i/>
          <w:iCs/>
        </w:rPr>
        <w:t>Faculty of Humanities and Social Sciences</w:t>
      </w:r>
      <w:r w:rsidRPr="00840765">
        <w:rPr>
          <w:rFonts w:ascii="Arial" w:hAnsi="Arial" w:cs="Arial"/>
        </w:rPr>
        <w:t xml:space="preserve">, 10(2), pp. 241-263. </w:t>
      </w:r>
    </w:p>
    <w:p w14:paraId="2CEA47DF" w14:textId="3D2875AE" w:rsidR="004E7856" w:rsidRPr="00840765" w:rsidRDefault="004E7856" w:rsidP="0040156E">
      <w:pPr>
        <w:spacing w:after="0" w:line="276" w:lineRule="auto"/>
        <w:rPr>
          <w:rFonts w:ascii="Arial" w:eastAsia="Times New Roman" w:hAnsi="Arial" w:cs="Arial"/>
          <w:shd w:val="clear" w:color="auto" w:fill="FFFFFF"/>
          <w:lang w:eastAsia="en-GB"/>
        </w:rPr>
      </w:pPr>
      <w:r w:rsidRPr="00840765">
        <w:rPr>
          <w:rFonts w:ascii="Arial" w:eastAsia="Times New Roman" w:hAnsi="Arial" w:cs="Arial"/>
          <w:shd w:val="clear" w:color="auto" w:fill="FFFFFF"/>
          <w:lang w:eastAsia="en-GB"/>
        </w:rPr>
        <w:t xml:space="preserve">Kerry, T. (2015). </w:t>
      </w:r>
      <w:r w:rsidRPr="00840765">
        <w:rPr>
          <w:rFonts w:ascii="Arial" w:eastAsia="Times New Roman" w:hAnsi="Arial" w:cs="Arial"/>
          <w:i/>
          <w:iCs/>
          <w:shd w:val="clear" w:color="auto" w:fill="FFFFFF"/>
          <w:lang w:eastAsia="en-GB"/>
        </w:rPr>
        <w:t>Cross-Curricular Teaching in the Primary Schoo</w:t>
      </w:r>
      <w:r w:rsidRPr="00840765">
        <w:rPr>
          <w:rFonts w:ascii="Arial" w:eastAsia="Times New Roman" w:hAnsi="Arial" w:cs="Arial"/>
          <w:shd w:val="clear" w:color="auto" w:fill="FFFFFF"/>
          <w:lang w:eastAsia="en-GB"/>
        </w:rPr>
        <w:t xml:space="preserve">l. </w:t>
      </w:r>
      <w:r w:rsidRPr="00840765">
        <w:rPr>
          <w:rFonts w:ascii="Arial" w:eastAsia="Times New Roman" w:hAnsi="Arial" w:cs="Arial"/>
          <w:i/>
          <w:iCs/>
          <w:shd w:val="clear" w:color="auto" w:fill="FFFFFF"/>
          <w:lang w:eastAsia="en-GB"/>
        </w:rPr>
        <w:t xml:space="preserve">Planning and Facilitating Imaginative Lessons. </w:t>
      </w:r>
      <w:r w:rsidRPr="00840765">
        <w:rPr>
          <w:rFonts w:ascii="Arial" w:eastAsia="Times New Roman" w:hAnsi="Arial" w:cs="Arial"/>
          <w:shd w:val="clear" w:color="auto" w:fill="FFFFFF"/>
          <w:lang w:eastAsia="en-GB"/>
        </w:rPr>
        <w:t>2</w:t>
      </w:r>
      <w:r w:rsidRPr="00840765">
        <w:rPr>
          <w:rFonts w:ascii="Arial" w:eastAsia="Times New Roman" w:hAnsi="Arial" w:cs="Arial"/>
          <w:shd w:val="clear" w:color="auto" w:fill="FFFFFF"/>
          <w:vertAlign w:val="superscript"/>
          <w:lang w:eastAsia="en-GB"/>
        </w:rPr>
        <w:t>nd</w:t>
      </w:r>
      <w:r w:rsidRPr="00840765">
        <w:rPr>
          <w:rFonts w:ascii="Arial" w:eastAsia="Times New Roman" w:hAnsi="Arial" w:cs="Arial"/>
          <w:shd w:val="clear" w:color="auto" w:fill="FFFFFF"/>
          <w:lang w:eastAsia="en-GB"/>
        </w:rPr>
        <w:t xml:space="preserve"> ed. Oxford: Routledge</w:t>
      </w:r>
      <w:r w:rsidR="00BF0948" w:rsidRPr="00840765">
        <w:rPr>
          <w:rFonts w:ascii="Arial" w:eastAsia="Times New Roman" w:hAnsi="Arial" w:cs="Arial"/>
          <w:shd w:val="clear" w:color="auto" w:fill="FFFFFF"/>
          <w:lang w:eastAsia="en-GB"/>
        </w:rPr>
        <w:t>.</w:t>
      </w:r>
    </w:p>
    <w:p w14:paraId="7AF263C3" w14:textId="77777777" w:rsidR="004E7856" w:rsidRPr="00840765" w:rsidRDefault="004E7856" w:rsidP="0040156E">
      <w:pPr>
        <w:spacing w:after="0" w:line="276" w:lineRule="auto"/>
        <w:rPr>
          <w:rFonts w:ascii="Arial" w:eastAsia="Times New Roman" w:hAnsi="Arial" w:cs="Arial"/>
          <w:lang w:eastAsia="en-GB"/>
        </w:rPr>
      </w:pPr>
    </w:p>
    <w:p w14:paraId="32D405D0" w14:textId="77777777" w:rsidR="004E7856" w:rsidRPr="00840765" w:rsidRDefault="004E7856" w:rsidP="0040156E">
      <w:pPr>
        <w:spacing w:line="276" w:lineRule="auto"/>
        <w:rPr>
          <w:rFonts w:ascii="Arial" w:hAnsi="Arial" w:cs="Arial"/>
        </w:rPr>
      </w:pPr>
      <w:r w:rsidRPr="00840765">
        <w:rPr>
          <w:rFonts w:ascii="Arial" w:hAnsi="Arial" w:cs="Arial"/>
        </w:rPr>
        <w:t xml:space="preserve">Lounsbury, J. (1992) </w:t>
      </w:r>
      <w:r w:rsidRPr="00840765">
        <w:rPr>
          <w:rFonts w:ascii="Arial" w:hAnsi="Arial" w:cs="Arial"/>
          <w:i/>
          <w:iCs/>
        </w:rPr>
        <w:t>Connecting the Curriculum Through Interdisciplinary Instruction</w:t>
      </w:r>
      <w:r w:rsidRPr="00840765">
        <w:rPr>
          <w:rFonts w:ascii="Arial" w:hAnsi="Arial" w:cs="Arial"/>
        </w:rPr>
        <w:t xml:space="preserve">, Columbus, Ohio: National Middle School Association. </w:t>
      </w:r>
    </w:p>
    <w:p w14:paraId="0AEFC133" w14:textId="77777777" w:rsidR="004E7856" w:rsidRPr="00840765" w:rsidRDefault="004E7856" w:rsidP="0040156E">
      <w:pPr>
        <w:spacing w:line="276" w:lineRule="auto"/>
        <w:rPr>
          <w:rFonts w:ascii="Arial" w:hAnsi="Arial" w:cs="Arial"/>
        </w:rPr>
      </w:pPr>
      <w:r w:rsidRPr="00840765">
        <w:rPr>
          <w:rFonts w:ascii="Arial" w:hAnsi="Arial" w:cs="Arial"/>
        </w:rPr>
        <w:t xml:space="preserve">Olusegun, S. (2015) ‘Constructivism Learning Theory: A Paradigm for Teaching and Learning’, </w:t>
      </w:r>
      <w:r w:rsidRPr="00840765">
        <w:rPr>
          <w:rFonts w:ascii="Arial" w:hAnsi="Arial" w:cs="Arial"/>
          <w:i/>
          <w:iCs/>
        </w:rPr>
        <w:t>Journal of Research &amp; Method in Education</w:t>
      </w:r>
      <w:r w:rsidRPr="00840765">
        <w:rPr>
          <w:rFonts w:ascii="Arial" w:hAnsi="Arial" w:cs="Arial"/>
        </w:rPr>
        <w:t>, 5(6), pp. 66-60. DOI. 10.9790/7388-05616670</w:t>
      </w:r>
    </w:p>
    <w:p w14:paraId="2AD383B1" w14:textId="77777777" w:rsidR="004E7856" w:rsidRPr="00840765" w:rsidRDefault="004E7856" w:rsidP="0040156E">
      <w:pPr>
        <w:spacing w:line="276" w:lineRule="auto"/>
        <w:rPr>
          <w:rFonts w:ascii="Arial" w:hAnsi="Arial" w:cs="Arial"/>
        </w:rPr>
      </w:pPr>
      <w:r w:rsidRPr="00840765">
        <w:rPr>
          <w:rFonts w:ascii="Arial" w:hAnsi="Arial" w:cs="Arial"/>
        </w:rPr>
        <w:t xml:space="preserve">Plowden, B. (1967) </w:t>
      </w:r>
      <w:r w:rsidRPr="00840765">
        <w:rPr>
          <w:rFonts w:ascii="Arial" w:hAnsi="Arial" w:cs="Arial"/>
          <w:i/>
          <w:iCs/>
        </w:rPr>
        <w:t>Children and Their Primary Schools: A Report of the central Advisory Council for Education</w:t>
      </w:r>
      <w:r w:rsidRPr="00840765">
        <w:rPr>
          <w:rFonts w:ascii="Arial" w:hAnsi="Arial" w:cs="Arial"/>
        </w:rPr>
        <w:t>, Volume 1. London: HMSO.</w:t>
      </w:r>
    </w:p>
    <w:p w14:paraId="0F6FDFB1" w14:textId="61F7B45C" w:rsidR="004E7856" w:rsidRPr="00840765" w:rsidRDefault="004E7856" w:rsidP="0040156E">
      <w:pPr>
        <w:spacing w:after="0" w:line="276" w:lineRule="auto"/>
        <w:rPr>
          <w:rFonts w:ascii="Arial" w:eastAsia="Times New Roman" w:hAnsi="Arial" w:cs="Arial"/>
          <w:shd w:val="clear" w:color="auto" w:fill="FFFFFF"/>
          <w:lang w:eastAsia="en-GB"/>
        </w:rPr>
      </w:pPr>
      <w:r w:rsidRPr="00840765">
        <w:rPr>
          <w:rFonts w:ascii="Arial" w:eastAsia="Times New Roman" w:hAnsi="Arial" w:cs="Arial"/>
          <w:shd w:val="clear" w:color="auto" w:fill="FFFFFF"/>
          <w:lang w:eastAsia="en-GB"/>
        </w:rPr>
        <w:t xml:space="preserve">Webb, R. (1996). </w:t>
      </w:r>
      <w:r w:rsidRPr="00840765">
        <w:rPr>
          <w:rFonts w:ascii="Arial" w:eastAsia="Times New Roman" w:hAnsi="Arial" w:cs="Arial"/>
          <w:i/>
          <w:iCs/>
          <w:shd w:val="clear" w:color="auto" w:fill="FFFFFF"/>
          <w:lang w:eastAsia="en-GB"/>
        </w:rPr>
        <w:t>Cross-Curricular Primary Practice: Taking a Leadership Role</w:t>
      </w:r>
      <w:r w:rsidRPr="00840765">
        <w:rPr>
          <w:rFonts w:ascii="Arial" w:eastAsia="Times New Roman" w:hAnsi="Arial" w:cs="Arial"/>
          <w:shd w:val="clear" w:color="auto" w:fill="FFFFFF"/>
          <w:lang w:eastAsia="en-GB"/>
        </w:rPr>
        <w:t>. London: Falmer Press.</w:t>
      </w:r>
    </w:p>
    <w:p w14:paraId="76CF1FD6" w14:textId="77777777" w:rsidR="004E7856" w:rsidRPr="00840765" w:rsidRDefault="004E7856" w:rsidP="0040156E">
      <w:pPr>
        <w:spacing w:after="0" w:line="276" w:lineRule="auto"/>
        <w:rPr>
          <w:rFonts w:ascii="Arial" w:eastAsia="Times New Roman" w:hAnsi="Arial" w:cs="Arial"/>
          <w:shd w:val="clear" w:color="auto" w:fill="FFFFFF"/>
          <w:lang w:eastAsia="en-GB"/>
        </w:rPr>
      </w:pPr>
    </w:p>
    <w:p w14:paraId="51E53A3A" w14:textId="543775C4" w:rsidR="004E7856" w:rsidRPr="00840765" w:rsidRDefault="004E7856" w:rsidP="0040156E">
      <w:pPr>
        <w:spacing w:after="0" w:line="276" w:lineRule="auto"/>
        <w:rPr>
          <w:rFonts w:ascii="Arial" w:eastAsia="Times New Roman" w:hAnsi="Arial" w:cs="Arial"/>
          <w:shd w:val="clear" w:color="auto" w:fill="FFFFFF"/>
          <w:lang w:eastAsia="en-GB"/>
        </w:rPr>
      </w:pPr>
      <w:r w:rsidRPr="00840765">
        <w:rPr>
          <w:rFonts w:ascii="Arial" w:eastAsia="Times New Roman" w:hAnsi="Arial" w:cs="Arial"/>
          <w:shd w:val="clear" w:color="auto" w:fill="FFFFFF"/>
          <w:lang w:eastAsia="en-GB"/>
        </w:rPr>
        <w:t xml:space="preserve">Welsh Government (2017). </w:t>
      </w:r>
      <w:r w:rsidRPr="00840765">
        <w:rPr>
          <w:rFonts w:ascii="Arial" w:eastAsia="Times New Roman" w:hAnsi="Arial" w:cs="Arial"/>
          <w:i/>
          <w:iCs/>
          <w:shd w:val="clear" w:color="auto" w:fill="FFFFFF"/>
          <w:lang w:eastAsia="en-GB"/>
        </w:rPr>
        <w:t>Education in Wales: Our national mission.</w:t>
      </w:r>
      <w:r w:rsidRPr="00840765">
        <w:rPr>
          <w:rFonts w:ascii="Arial" w:eastAsia="Times New Roman" w:hAnsi="Arial" w:cs="Arial"/>
          <w:shd w:val="clear" w:color="auto" w:fill="FFFFFF"/>
          <w:lang w:eastAsia="en-GB"/>
        </w:rPr>
        <w:t xml:space="preserve"> Available at: </w:t>
      </w:r>
      <w:hyperlink r:id="rId17" w:history="1">
        <w:r w:rsidRPr="00840765">
          <w:rPr>
            <w:rStyle w:val="Hyperlink"/>
            <w:rFonts w:ascii="Arial" w:eastAsia="Times New Roman" w:hAnsi="Arial" w:cs="Arial"/>
            <w:color w:val="auto"/>
            <w:u w:val="none"/>
            <w:shd w:val="clear" w:color="auto" w:fill="FFFFFF"/>
            <w:lang w:eastAsia="en-GB"/>
          </w:rPr>
          <w:t>https://gov.wales/sites/default/file</w:t>
        </w:r>
        <w:r w:rsidRPr="00840765">
          <w:rPr>
            <w:rStyle w:val="Hyperlink"/>
            <w:rFonts w:ascii="Arial" w:eastAsia="Times New Roman" w:hAnsi="Arial" w:cs="Arial"/>
            <w:color w:val="auto"/>
            <w:u w:val="none"/>
            <w:shd w:val="clear" w:color="auto" w:fill="FFFFFF"/>
            <w:lang w:eastAsia="en-GB"/>
          </w:rPr>
          <w:t>s</w:t>
        </w:r>
        <w:r w:rsidRPr="00840765">
          <w:rPr>
            <w:rStyle w:val="Hyperlink"/>
            <w:rFonts w:ascii="Arial" w:eastAsia="Times New Roman" w:hAnsi="Arial" w:cs="Arial"/>
            <w:color w:val="auto"/>
            <w:u w:val="none"/>
            <w:shd w:val="clear" w:color="auto" w:fill="FFFFFF"/>
            <w:lang w:eastAsia="en-GB"/>
          </w:rPr>
          <w:t>/publications/2018-03/education-in-wales-our-national-mission.pdf</w:t>
        </w:r>
      </w:hyperlink>
      <w:r w:rsidRPr="00840765">
        <w:rPr>
          <w:rFonts w:ascii="Arial" w:eastAsia="Times New Roman" w:hAnsi="Arial" w:cs="Arial"/>
          <w:shd w:val="clear" w:color="auto" w:fill="FFFFFF"/>
          <w:lang w:eastAsia="en-GB"/>
        </w:rPr>
        <w:t xml:space="preserve"> (Accessed 14 December 2021)</w:t>
      </w:r>
      <w:r w:rsidR="00BF0948" w:rsidRPr="00840765">
        <w:rPr>
          <w:rFonts w:ascii="Arial" w:eastAsia="Times New Roman" w:hAnsi="Arial" w:cs="Arial"/>
          <w:shd w:val="clear" w:color="auto" w:fill="FFFFFF"/>
          <w:lang w:eastAsia="en-GB"/>
        </w:rPr>
        <w:t>.</w:t>
      </w:r>
    </w:p>
    <w:p w14:paraId="7A9630CA" w14:textId="77777777" w:rsidR="00FF5E00" w:rsidRPr="00840765" w:rsidRDefault="00FF5E00" w:rsidP="0040156E">
      <w:pPr>
        <w:spacing w:line="276" w:lineRule="auto"/>
        <w:rPr>
          <w:rFonts w:ascii="Arial" w:hAnsi="Arial" w:cs="Arial"/>
        </w:rPr>
      </w:pPr>
    </w:p>
    <w:p w14:paraId="6EDAA88C" w14:textId="77777777" w:rsidR="00FF5E00" w:rsidRPr="0040156E" w:rsidRDefault="00FF5E00" w:rsidP="0040156E">
      <w:pPr>
        <w:spacing w:line="276" w:lineRule="auto"/>
        <w:rPr>
          <w:rFonts w:ascii="Arial" w:hAnsi="Arial" w:cs="Arial"/>
          <w:color w:val="000000" w:themeColor="text1"/>
        </w:rPr>
      </w:pPr>
    </w:p>
    <w:p w14:paraId="040BE58F" w14:textId="10B51DFF" w:rsidR="005F07D0" w:rsidRPr="0040156E" w:rsidRDefault="005F07D0" w:rsidP="0040156E">
      <w:pPr>
        <w:spacing w:line="276" w:lineRule="auto"/>
        <w:rPr>
          <w:rFonts w:ascii="Arial" w:hAnsi="Arial" w:cs="Arial"/>
          <w:color w:val="000000" w:themeColor="text1"/>
        </w:rPr>
      </w:pPr>
      <w:r w:rsidRPr="0040156E">
        <w:rPr>
          <w:rFonts w:ascii="Arial" w:hAnsi="Arial" w:cs="Arial"/>
          <w:color w:val="000000" w:themeColor="text1"/>
        </w:rPr>
        <w:t xml:space="preserve"> </w:t>
      </w:r>
    </w:p>
    <w:sectPr w:rsidR="005F07D0" w:rsidRPr="0040156E">
      <w:headerReference w:type="default" r:id="rId18"/>
      <w:footerReference w:type="even" r:id="rId19"/>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54EF28" w14:textId="77777777" w:rsidR="00946241" w:rsidRDefault="00946241" w:rsidP="00FF5E00">
      <w:pPr>
        <w:spacing w:after="0" w:line="240" w:lineRule="auto"/>
      </w:pPr>
      <w:r>
        <w:separator/>
      </w:r>
    </w:p>
  </w:endnote>
  <w:endnote w:type="continuationSeparator" w:id="0">
    <w:p w14:paraId="0A318129" w14:textId="77777777" w:rsidR="00946241" w:rsidRDefault="00946241" w:rsidP="00FF5E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59329439"/>
      <w:docPartObj>
        <w:docPartGallery w:val="Page Numbers (Bottom of Page)"/>
        <w:docPartUnique/>
      </w:docPartObj>
    </w:sdtPr>
    <w:sdtEndPr>
      <w:rPr>
        <w:rStyle w:val="PageNumber"/>
      </w:rPr>
    </w:sdtEndPr>
    <w:sdtContent>
      <w:p w14:paraId="395F4CFB" w14:textId="13D0AC4E" w:rsidR="009470B9" w:rsidRDefault="009470B9" w:rsidP="004C1C6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A701840" w14:textId="77777777" w:rsidR="009470B9" w:rsidRDefault="009470B9" w:rsidP="009470B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5687163"/>
      <w:docPartObj>
        <w:docPartGallery w:val="Page Numbers (Bottom of Page)"/>
        <w:docPartUnique/>
      </w:docPartObj>
    </w:sdtPr>
    <w:sdtEndPr>
      <w:rPr>
        <w:rStyle w:val="PageNumber"/>
      </w:rPr>
    </w:sdtEndPr>
    <w:sdtContent>
      <w:p w14:paraId="3E3A6841" w14:textId="4D14B743" w:rsidR="009470B9" w:rsidRDefault="009470B9" w:rsidP="004C1C6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85634F5" w14:textId="77777777" w:rsidR="009470B9" w:rsidRDefault="009470B9" w:rsidP="009470B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7DE12C" w14:textId="77777777" w:rsidR="00946241" w:rsidRDefault="00946241" w:rsidP="00FF5E00">
      <w:pPr>
        <w:spacing w:after="0" w:line="240" w:lineRule="auto"/>
      </w:pPr>
      <w:r>
        <w:separator/>
      </w:r>
    </w:p>
  </w:footnote>
  <w:footnote w:type="continuationSeparator" w:id="0">
    <w:p w14:paraId="44F8DFBF" w14:textId="77777777" w:rsidR="00946241" w:rsidRDefault="00946241" w:rsidP="00FF5E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27F409" w14:textId="1FC9601F" w:rsidR="00FF5E00" w:rsidRDefault="00FF5E00" w:rsidP="00FF5E00">
    <w:pPr>
      <w:pStyle w:val="Header"/>
      <w:tabs>
        <w:tab w:val="clear" w:pos="4513"/>
      </w:tabs>
      <w:jc w:val="center"/>
    </w:pPr>
    <w:r w:rsidRPr="00FF5E00">
      <w:rPr>
        <w:rFonts w:ascii="Arial" w:hAnsi="Arial" w:cs="Arial"/>
      </w:rPr>
      <w:t>ECAD6008</w:t>
    </w:r>
    <w:r>
      <w:tab/>
    </w:r>
    <w:r w:rsidRPr="00FF5E00">
      <w:rPr>
        <w:rFonts w:ascii="Arial" w:hAnsi="Arial" w:cs="Arial"/>
      </w:rPr>
      <w:t>2100469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ED42F5"/>
    <w:multiLevelType w:val="hybridMultilevel"/>
    <w:tmpl w:val="FFF8949C"/>
    <w:lvl w:ilvl="0" w:tplc="B7969AC2">
      <w:start w:val="1"/>
      <w:numFmt w:val="bullet"/>
      <w:lvlText w:val="•"/>
      <w:lvlJc w:val="left"/>
      <w:pPr>
        <w:tabs>
          <w:tab w:val="num" w:pos="720"/>
        </w:tabs>
        <w:ind w:left="720" w:hanging="360"/>
      </w:pPr>
      <w:rPr>
        <w:rFonts w:ascii="Arial" w:hAnsi="Arial" w:hint="default"/>
      </w:rPr>
    </w:lvl>
    <w:lvl w:ilvl="1" w:tplc="9D5E94C8" w:tentative="1">
      <w:start w:val="1"/>
      <w:numFmt w:val="bullet"/>
      <w:lvlText w:val="•"/>
      <w:lvlJc w:val="left"/>
      <w:pPr>
        <w:tabs>
          <w:tab w:val="num" w:pos="1440"/>
        </w:tabs>
        <w:ind w:left="1440" w:hanging="360"/>
      </w:pPr>
      <w:rPr>
        <w:rFonts w:ascii="Arial" w:hAnsi="Arial" w:hint="default"/>
      </w:rPr>
    </w:lvl>
    <w:lvl w:ilvl="2" w:tplc="2A36D852" w:tentative="1">
      <w:start w:val="1"/>
      <w:numFmt w:val="bullet"/>
      <w:lvlText w:val="•"/>
      <w:lvlJc w:val="left"/>
      <w:pPr>
        <w:tabs>
          <w:tab w:val="num" w:pos="2160"/>
        </w:tabs>
        <w:ind w:left="2160" w:hanging="360"/>
      </w:pPr>
      <w:rPr>
        <w:rFonts w:ascii="Arial" w:hAnsi="Arial" w:hint="default"/>
      </w:rPr>
    </w:lvl>
    <w:lvl w:ilvl="3" w:tplc="609813A2" w:tentative="1">
      <w:start w:val="1"/>
      <w:numFmt w:val="bullet"/>
      <w:lvlText w:val="•"/>
      <w:lvlJc w:val="left"/>
      <w:pPr>
        <w:tabs>
          <w:tab w:val="num" w:pos="2880"/>
        </w:tabs>
        <w:ind w:left="2880" w:hanging="360"/>
      </w:pPr>
      <w:rPr>
        <w:rFonts w:ascii="Arial" w:hAnsi="Arial" w:hint="default"/>
      </w:rPr>
    </w:lvl>
    <w:lvl w:ilvl="4" w:tplc="A552AC2E" w:tentative="1">
      <w:start w:val="1"/>
      <w:numFmt w:val="bullet"/>
      <w:lvlText w:val="•"/>
      <w:lvlJc w:val="left"/>
      <w:pPr>
        <w:tabs>
          <w:tab w:val="num" w:pos="3600"/>
        </w:tabs>
        <w:ind w:left="3600" w:hanging="360"/>
      </w:pPr>
      <w:rPr>
        <w:rFonts w:ascii="Arial" w:hAnsi="Arial" w:hint="default"/>
      </w:rPr>
    </w:lvl>
    <w:lvl w:ilvl="5" w:tplc="F6CC8FB4" w:tentative="1">
      <w:start w:val="1"/>
      <w:numFmt w:val="bullet"/>
      <w:lvlText w:val="•"/>
      <w:lvlJc w:val="left"/>
      <w:pPr>
        <w:tabs>
          <w:tab w:val="num" w:pos="4320"/>
        </w:tabs>
        <w:ind w:left="4320" w:hanging="360"/>
      </w:pPr>
      <w:rPr>
        <w:rFonts w:ascii="Arial" w:hAnsi="Arial" w:hint="default"/>
      </w:rPr>
    </w:lvl>
    <w:lvl w:ilvl="6" w:tplc="5ED0A5B0" w:tentative="1">
      <w:start w:val="1"/>
      <w:numFmt w:val="bullet"/>
      <w:lvlText w:val="•"/>
      <w:lvlJc w:val="left"/>
      <w:pPr>
        <w:tabs>
          <w:tab w:val="num" w:pos="5040"/>
        </w:tabs>
        <w:ind w:left="5040" w:hanging="360"/>
      </w:pPr>
      <w:rPr>
        <w:rFonts w:ascii="Arial" w:hAnsi="Arial" w:hint="default"/>
      </w:rPr>
    </w:lvl>
    <w:lvl w:ilvl="7" w:tplc="E90AE388" w:tentative="1">
      <w:start w:val="1"/>
      <w:numFmt w:val="bullet"/>
      <w:lvlText w:val="•"/>
      <w:lvlJc w:val="left"/>
      <w:pPr>
        <w:tabs>
          <w:tab w:val="num" w:pos="5760"/>
        </w:tabs>
        <w:ind w:left="5760" w:hanging="360"/>
      </w:pPr>
      <w:rPr>
        <w:rFonts w:ascii="Arial" w:hAnsi="Arial" w:hint="default"/>
      </w:rPr>
    </w:lvl>
    <w:lvl w:ilvl="8" w:tplc="66C035F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4AD47CCF"/>
    <w:multiLevelType w:val="multilevel"/>
    <w:tmpl w:val="CA7A2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45BF"/>
    <w:rsid w:val="00025523"/>
    <w:rsid w:val="000B52F4"/>
    <w:rsid w:val="000C59C4"/>
    <w:rsid w:val="000D1642"/>
    <w:rsid w:val="000D777A"/>
    <w:rsid w:val="0011571F"/>
    <w:rsid w:val="00197BD4"/>
    <w:rsid w:val="001A3181"/>
    <w:rsid w:val="001C0F5B"/>
    <w:rsid w:val="0024344C"/>
    <w:rsid w:val="00244751"/>
    <w:rsid w:val="00245193"/>
    <w:rsid w:val="00266333"/>
    <w:rsid w:val="00280BA7"/>
    <w:rsid w:val="002851DC"/>
    <w:rsid w:val="002A7FC2"/>
    <w:rsid w:val="002D4088"/>
    <w:rsid w:val="002E3566"/>
    <w:rsid w:val="002F2FF1"/>
    <w:rsid w:val="00324F51"/>
    <w:rsid w:val="00344F1F"/>
    <w:rsid w:val="00375500"/>
    <w:rsid w:val="003968D6"/>
    <w:rsid w:val="003F3D6C"/>
    <w:rsid w:val="0040156E"/>
    <w:rsid w:val="00414256"/>
    <w:rsid w:val="00414B54"/>
    <w:rsid w:val="00425C44"/>
    <w:rsid w:val="004710B1"/>
    <w:rsid w:val="00481D8D"/>
    <w:rsid w:val="004E1D46"/>
    <w:rsid w:val="004E7856"/>
    <w:rsid w:val="005004CB"/>
    <w:rsid w:val="00523EB8"/>
    <w:rsid w:val="00535F50"/>
    <w:rsid w:val="0054157B"/>
    <w:rsid w:val="00554B73"/>
    <w:rsid w:val="00571CF5"/>
    <w:rsid w:val="00581601"/>
    <w:rsid w:val="005830AE"/>
    <w:rsid w:val="005A46EC"/>
    <w:rsid w:val="005C4603"/>
    <w:rsid w:val="005E09F0"/>
    <w:rsid w:val="005F0621"/>
    <w:rsid w:val="005F07D0"/>
    <w:rsid w:val="006115AD"/>
    <w:rsid w:val="00617887"/>
    <w:rsid w:val="0064004D"/>
    <w:rsid w:val="00644AAC"/>
    <w:rsid w:val="00645B0D"/>
    <w:rsid w:val="0065049F"/>
    <w:rsid w:val="006B0BAD"/>
    <w:rsid w:val="006B19A5"/>
    <w:rsid w:val="006C61D7"/>
    <w:rsid w:val="00707D71"/>
    <w:rsid w:val="007145BF"/>
    <w:rsid w:val="007552D3"/>
    <w:rsid w:val="00762B09"/>
    <w:rsid w:val="007A2F9B"/>
    <w:rsid w:val="00831F20"/>
    <w:rsid w:val="00840765"/>
    <w:rsid w:val="00860793"/>
    <w:rsid w:val="008631BB"/>
    <w:rsid w:val="00867846"/>
    <w:rsid w:val="00890BD8"/>
    <w:rsid w:val="00895F16"/>
    <w:rsid w:val="008C4297"/>
    <w:rsid w:val="009342BB"/>
    <w:rsid w:val="00946241"/>
    <w:rsid w:val="009470B9"/>
    <w:rsid w:val="009511C3"/>
    <w:rsid w:val="00960559"/>
    <w:rsid w:val="0098565B"/>
    <w:rsid w:val="009B49C4"/>
    <w:rsid w:val="009B4B7D"/>
    <w:rsid w:val="009B7A58"/>
    <w:rsid w:val="009D6415"/>
    <w:rsid w:val="00A02F05"/>
    <w:rsid w:val="00A17577"/>
    <w:rsid w:val="00A36A96"/>
    <w:rsid w:val="00A659B2"/>
    <w:rsid w:val="00A86A08"/>
    <w:rsid w:val="00AA6C3C"/>
    <w:rsid w:val="00AD0282"/>
    <w:rsid w:val="00AD0C90"/>
    <w:rsid w:val="00AE6407"/>
    <w:rsid w:val="00B45C5B"/>
    <w:rsid w:val="00B80E15"/>
    <w:rsid w:val="00B87662"/>
    <w:rsid w:val="00BC0E87"/>
    <w:rsid w:val="00BD56CC"/>
    <w:rsid w:val="00BF0948"/>
    <w:rsid w:val="00C00F5C"/>
    <w:rsid w:val="00C07EC7"/>
    <w:rsid w:val="00C45266"/>
    <w:rsid w:val="00C90BA0"/>
    <w:rsid w:val="00CA00D2"/>
    <w:rsid w:val="00CA223C"/>
    <w:rsid w:val="00CB6EED"/>
    <w:rsid w:val="00CF0811"/>
    <w:rsid w:val="00D0187C"/>
    <w:rsid w:val="00D05C40"/>
    <w:rsid w:val="00D13625"/>
    <w:rsid w:val="00D17182"/>
    <w:rsid w:val="00D256F6"/>
    <w:rsid w:val="00D46551"/>
    <w:rsid w:val="00D57F44"/>
    <w:rsid w:val="00DC2628"/>
    <w:rsid w:val="00E308F9"/>
    <w:rsid w:val="00E3295D"/>
    <w:rsid w:val="00E532FC"/>
    <w:rsid w:val="00E551FF"/>
    <w:rsid w:val="00E6343F"/>
    <w:rsid w:val="00E71DDE"/>
    <w:rsid w:val="00E8161A"/>
    <w:rsid w:val="00EE3E4E"/>
    <w:rsid w:val="00F10B7A"/>
    <w:rsid w:val="00F12B6E"/>
    <w:rsid w:val="00F35A18"/>
    <w:rsid w:val="00F4060C"/>
    <w:rsid w:val="00F52A39"/>
    <w:rsid w:val="00F60F9C"/>
    <w:rsid w:val="00F67B4F"/>
    <w:rsid w:val="00F87440"/>
    <w:rsid w:val="00F87833"/>
    <w:rsid w:val="00FC3F65"/>
    <w:rsid w:val="00FF1F77"/>
    <w:rsid w:val="00FF5E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1D468A"/>
  <w15:chartTrackingRefBased/>
  <w15:docId w15:val="{FD7D9F32-45F6-48AC-B6BF-5494E6E927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7145BF"/>
    <w:pPr>
      <w:keepNext/>
      <w:keepLines/>
      <w:spacing w:before="40" w:after="0" w:line="360" w:lineRule="auto"/>
      <w:outlineLvl w:val="1"/>
    </w:pPr>
    <w:rPr>
      <w:rFonts w:asciiTheme="majorHAnsi" w:eastAsiaTheme="majorEastAsia" w:hAnsiTheme="majorHAnsi" w:cstheme="majorBidi"/>
      <w:b/>
      <w:color w:val="1F4E79" w:themeColor="accent1" w:themeShade="80"/>
      <w:sz w:val="28"/>
      <w:szCs w:val="26"/>
      <w:lang w:val="en-US"/>
    </w:rPr>
  </w:style>
  <w:style w:type="paragraph" w:styleId="Heading3">
    <w:name w:val="heading 3"/>
    <w:basedOn w:val="Normal"/>
    <w:next w:val="Normal"/>
    <w:link w:val="Heading3Char"/>
    <w:uiPriority w:val="9"/>
    <w:unhideWhenUsed/>
    <w:qFormat/>
    <w:rsid w:val="007145BF"/>
    <w:pPr>
      <w:keepNext/>
      <w:keepLines/>
      <w:spacing w:before="120" w:after="0" w:line="360" w:lineRule="auto"/>
      <w:outlineLvl w:val="2"/>
    </w:pPr>
    <w:rPr>
      <w:rFonts w:asciiTheme="majorHAnsi" w:eastAsiaTheme="majorEastAsia" w:hAnsiTheme="majorHAnsi" w:cstheme="majorBidi"/>
      <w:b/>
      <w:bCs/>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145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7145BF"/>
    <w:rPr>
      <w:rFonts w:asciiTheme="majorHAnsi" w:eastAsiaTheme="majorEastAsia" w:hAnsiTheme="majorHAnsi" w:cstheme="majorBidi"/>
      <w:b/>
      <w:color w:val="1F4E79" w:themeColor="accent1" w:themeShade="80"/>
      <w:sz w:val="28"/>
      <w:szCs w:val="26"/>
      <w:lang w:val="en-US"/>
    </w:rPr>
  </w:style>
  <w:style w:type="character" w:customStyle="1" w:styleId="Heading3Char">
    <w:name w:val="Heading 3 Char"/>
    <w:basedOn w:val="DefaultParagraphFont"/>
    <w:link w:val="Heading3"/>
    <w:uiPriority w:val="9"/>
    <w:rsid w:val="007145BF"/>
    <w:rPr>
      <w:rFonts w:asciiTheme="majorHAnsi" w:eastAsiaTheme="majorEastAsia" w:hAnsiTheme="majorHAnsi" w:cstheme="majorBidi"/>
      <w:b/>
      <w:bCs/>
      <w:color w:val="1F4D78" w:themeColor="accent1" w:themeShade="7F"/>
      <w:sz w:val="24"/>
      <w:szCs w:val="24"/>
    </w:rPr>
  </w:style>
  <w:style w:type="character" w:styleId="PlaceholderText">
    <w:name w:val="Placeholder Text"/>
    <w:basedOn w:val="DefaultParagraphFont"/>
    <w:uiPriority w:val="99"/>
    <w:semiHidden/>
    <w:rsid w:val="007145BF"/>
    <w:rPr>
      <w:color w:val="3B3838" w:themeColor="background2" w:themeShade="40"/>
    </w:rPr>
  </w:style>
  <w:style w:type="paragraph" w:styleId="NormalWeb">
    <w:name w:val="Normal (Web)"/>
    <w:basedOn w:val="Normal"/>
    <w:uiPriority w:val="99"/>
    <w:unhideWhenUsed/>
    <w:rsid w:val="000C59C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0C59C4"/>
    <w:rPr>
      <w:b/>
      <w:bCs/>
    </w:rPr>
  </w:style>
  <w:style w:type="character" w:styleId="Emphasis">
    <w:name w:val="Emphasis"/>
    <w:basedOn w:val="DefaultParagraphFont"/>
    <w:uiPriority w:val="20"/>
    <w:qFormat/>
    <w:rsid w:val="000C59C4"/>
    <w:rPr>
      <w:i/>
      <w:iCs/>
    </w:rPr>
  </w:style>
  <w:style w:type="character" w:styleId="Hyperlink">
    <w:name w:val="Hyperlink"/>
    <w:basedOn w:val="DefaultParagraphFont"/>
    <w:uiPriority w:val="99"/>
    <w:unhideWhenUsed/>
    <w:rsid w:val="009342BB"/>
    <w:rPr>
      <w:color w:val="0563C1" w:themeColor="hyperlink"/>
      <w:u w:val="single"/>
    </w:rPr>
  </w:style>
  <w:style w:type="character" w:styleId="UnresolvedMention">
    <w:name w:val="Unresolved Mention"/>
    <w:basedOn w:val="DefaultParagraphFont"/>
    <w:uiPriority w:val="99"/>
    <w:semiHidden/>
    <w:unhideWhenUsed/>
    <w:rsid w:val="009342BB"/>
    <w:rPr>
      <w:color w:val="605E5C"/>
      <w:shd w:val="clear" w:color="auto" w:fill="E1DFDD"/>
    </w:rPr>
  </w:style>
  <w:style w:type="paragraph" w:styleId="Header">
    <w:name w:val="header"/>
    <w:basedOn w:val="Normal"/>
    <w:link w:val="HeaderChar"/>
    <w:uiPriority w:val="99"/>
    <w:unhideWhenUsed/>
    <w:rsid w:val="00FF5E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5E00"/>
  </w:style>
  <w:style w:type="paragraph" w:styleId="Footer">
    <w:name w:val="footer"/>
    <w:basedOn w:val="Normal"/>
    <w:link w:val="FooterChar"/>
    <w:uiPriority w:val="99"/>
    <w:unhideWhenUsed/>
    <w:rsid w:val="00FF5E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5E00"/>
  </w:style>
  <w:style w:type="character" w:customStyle="1" w:styleId="arttitle">
    <w:name w:val="art_title"/>
    <w:basedOn w:val="DefaultParagraphFont"/>
    <w:rsid w:val="00FF5E00"/>
  </w:style>
  <w:style w:type="character" w:customStyle="1" w:styleId="serialtitle">
    <w:name w:val="serial_title"/>
    <w:basedOn w:val="DefaultParagraphFont"/>
    <w:rsid w:val="00FF5E00"/>
  </w:style>
  <w:style w:type="character" w:customStyle="1" w:styleId="volumeissue">
    <w:name w:val="volume_issue"/>
    <w:basedOn w:val="DefaultParagraphFont"/>
    <w:rsid w:val="00FF5E00"/>
  </w:style>
  <w:style w:type="character" w:customStyle="1" w:styleId="pagerange">
    <w:name w:val="page_range"/>
    <w:basedOn w:val="DefaultParagraphFont"/>
    <w:rsid w:val="00FF5E00"/>
  </w:style>
  <w:style w:type="character" w:customStyle="1" w:styleId="doilink">
    <w:name w:val="doi_link"/>
    <w:basedOn w:val="DefaultParagraphFont"/>
    <w:rsid w:val="00FF5E00"/>
  </w:style>
  <w:style w:type="character" w:styleId="FollowedHyperlink">
    <w:name w:val="FollowedHyperlink"/>
    <w:basedOn w:val="DefaultParagraphFont"/>
    <w:uiPriority w:val="99"/>
    <w:semiHidden/>
    <w:unhideWhenUsed/>
    <w:rsid w:val="00FF5E00"/>
    <w:rPr>
      <w:color w:val="954F72" w:themeColor="followedHyperlink"/>
      <w:u w:val="single"/>
    </w:rPr>
  </w:style>
  <w:style w:type="character" w:styleId="PageNumber">
    <w:name w:val="page number"/>
    <w:basedOn w:val="DefaultParagraphFont"/>
    <w:uiPriority w:val="99"/>
    <w:semiHidden/>
    <w:unhideWhenUsed/>
    <w:rsid w:val="009470B9"/>
  </w:style>
  <w:style w:type="character" w:styleId="CommentReference">
    <w:name w:val="annotation reference"/>
    <w:basedOn w:val="DefaultParagraphFont"/>
    <w:uiPriority w:val="99"/>
    <w:semiHidden/>
    <w:unhideWhenUsed/>
    <w:rsid w:val="0054157B"/>
    <w:rPr>
      <w:sz w:val="16"/>
      <w:szCs w:val="16"/>
    </w:rPr>
  </w:style>
  <w:style w:type="paragraph" w:styleId="CommentText">
    <w:name w:val="annotation text"/>
    <w:basedOn w:val="Normal"/>
    <w:link w:val="CommentTextChar"/>
    <w:uiPriority w:val="99"/>
    <w:semiHidden/>
    <w:unhideWhenUsed/>
    <w:rsid w:val="0054157B"/>
    <w:pPr>
      <w:spacing w:line="240" w:lineRule="auto"/>
    </w:pPr>
    <w:rPr>
      <w:sz w:val="20"/>
      <w:szCs w:val="20"/>
    </w:rPr>
  </w:style>
  <w:style w:type="character" w:customStyle="1" w:styleId="CommentTextChar">
    <w:name w:val="Comment Text Char"/>
    <w:basedOn w:val="DefaultParagraphFont"/>
    <w:link w:val="CommentText"/>
    <w:uiPriority w:val="99"/>
    <w:semiHidden/>
    <w:rsid w:val="0054157B"/>
    <w:rPr>
      <w:sz w:val="20"/>
      <w:szCs w:val="20"/>
    </w:rPr>
  </w:style>
  <w:style w:type="paragraph" w:styleId="CommentSubject">
    <w:name w:val="annotation subject"/>
    <w:basedOn w:val="CommentText"/>
    <w:next w:val="CommentText"/>
    <w:link w:val="CommentSubjectChar"/>
    <w:uiPriority w:val="99"/>
    <w:semiHidden/>
    <w:unhideWhenUsed/>
    <w:rsid w:val="0054157B"/>
    <w:rPr>
      <w:b/>
      <w:bCs/>
    </w:rPr>
  </w:style>
  <w:style w:type="character" w:customStyle="1" w:styleId="CommentSubjectChar">
    <w:name w:val="Comment Subject Char"/>
    <w:basedOn w:val="CommentTextChar"/>
    <w:link w:val="CommentSubject"/>
    <w:uiPriority w:val="99"/>
    <w:semiHidden/>
    <w:rsid w:val="0054157B"/>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055689">
      <w:bodyDiv w:val="1"/>
      <w:marLeft w:val="0"/>
      <w:marRight w:val="0"/>
      <w:marTop w:val="0"/>
      <w:marBottom w:val="0"/>
      <w:divBdr>
        <w:top w:val="none" w:sz="0" w:space="0" w:color="auto"/>
        <w:left w:val="none" w:sz="0" w:space="0" w:color="auto"/>
        <w:bottom w:val="none" w:sz="0" w:space="0" w:color="auto"/>
        <w:right w:val="none" w:sz="0" w:space="0" w:color="auto"/>
      </w:divBdr>
    </w:div>
    <w:div w:id="357197869">
      <w:bodyDiv w:val="1"/>
      <w:marLeft w:val="0"/>
      <w:marRight w:val="0"/>
      <w:marTop w:val="0"/>
      <w:marBottom w:val="0"/>
      <w:divBdr>
        <w:top w:val="none" w:sz="0" w:space="0" w:color="auto"/>
        <w:left w:val="none" w:sz="0" w:space="0" w:color="auto"/>
        <w:bottom w:val="none" w:sz="0" w:space="0" w:color="auto"/>
        <w:right w:val="none" w:sz="0" w:space="0" w:color="auto"/>
      </w:divBdr>
    </w:div>
    <w:div w:id="469782680">
      <w:bodyDiv w:val="1"/>
      <w:marLeft w:val="0"/>
      <w:marRight w:val="0"/>
      <w:marTop w:val="0"/>
      <w:marBottom w:val="0"/>
      <w:divBdr>
        <w:top w:val="none" w:sz="0" w:space="0" w:color="auto"/>
        <w:left w:val="none" w:sz="0" w:space="0" w:color="auto"/>
        <w:bottom w:val="none" w:sz="0" w:space="0" w:color="auto"/>
        <w:right w:val="none" w:sz="0" w:space="0" w:color="auto"/>
      </w:divBdr>
    </w:div>
    <w:div w:id="802701511">
      <w:bodyDiv w:val="1"/>
      <w:marLeft w:val="0"/>
      <w:marRight w:val="0"/>
      <w:marTop w:val="0"/>
      <w:marBottom w:val="0"/>
      <w:divBdr>
        <w:top w:val="none" w:sz="0" w:space="0" w:color="auto"/>
        <w:left w:val="none" w:sz="0" w:space="0" w:color="auto"/>
        <w:bottom w:val="none" w:sz="0" w:space="0" w:color="auto"/>
        <w:right w:val="none" w:sz="0" w:space="0" w:color="auto"/>
      </w:divBdr>
    </w:div>
    <w:div w:id="846093089">
      <w:bodyDiv w:val="1"/>
      <w:marLeft w:val="0"/>
      <w:marRight w:val="0"/>
      <w:marTop w:val="0"/>
      <w:marBottom w:val="0"/>
      <w:divBdr>
        <w:top w:val="none" w:sz="0" w:space="0" w:color="auto"/>
        <w:left w:val="none" w:sz="0" w:space="0" w:color="auto"/>
        <w:bottom w:val="none" w:sz="0" w:space="0" w:color="auto"/>
        <w:right w:val="none" w:sz="0" w:space="0" w:color="auto"/>
      </w:divBdr>
    </w:div>
    <w:div w:id="1047224645">
      <w:bodyDiv w:val="1"/>
      <w:marLeft w:val="0"/>
      <w:marRight w:val="0"/>
      <w:marTop w:val="0"/>
      <w:marBottom w:val="0"/>
      <w:divBdr>
        <w:top w:val="none" w:sz="0" w:space="0" w:color="auto"/>
        <w:left w:val="none" w:sz="0" w:space="0" w:color="auto"/>
        <w:bottom w:val="none" w:sz="0" w:space="0" w:color="auto"/>
        <w:right w:val="none" w:sz="0" w:space="0" w:color="auto"/>
      </w:divBdr>
    </w:div>
    <w:div w:id="1346860460">
      <w:bodyDiv w:val="1"/>
      <w:marLeft w:val="0"/>
      <w:marRight w:val="0"/>
      <w:marTop w:val="0"/>
      <w:marBottom w:val="0"/>
      <w:divBdr>
        <w:top w:val="none" w:sz="0" w:space="0" w:color="auto"/>
        <w:left w:val="none" w:sz="0" w:space="0" w:color="auto"/>
        <w:bottom w:val="none" w:sz="0" w:space="0" w:color="auto"/>
        <w:right w:val="none" w:sz="0" w:space="0" w:color="auto"/>
      </w:divBdr>
    </w:div>
    <w:div w:id="1616794046">
      <w:bodyDiv w:val="1"/>
      <w:marLeft w:val="0"/>
      <w:marRight w:val="0"/>
      <w:marTop w:val="0"/>
      <w:marBottom w:val="0"/>
      <w:divBdr>
        <w:top w:val="none" w:sz="0" w:space="0" w:color="auto"/>
        <w:left w:val="none" w:sz="0" w:space="0" w:color="auto"/>
        <w:bottom w:val="none" w:sz="0" w:space="0" w:color="auto"/>
        <w:right w:val="none" w:sz="0" w:space="0" w:color="auto"/>
      </w:divBdr>
    </w:div>
    <w:div w:id="1716731388">
      <w:bodyDiv w:val="1"/>
      <w:marLeft w:val="0"/>
      <w:marRight w:val="0"/>
      <w:marTop w:val="0"/>
      <w:marBottom w:val="0"/>
      <w:divBdr>
        <w:top w:val="none" w:sz="0" w:space="0" w:color="auto"/>
        <w:left w:val="none" w:sz="0" w:space="0" w:color="auto"/>
        <w:bottom w:val="none" w:sz="0" w:space="0" w:color="auto"/>
        <w:right w:val="none" w:sz="0" w:space="0" w:color="auto"/>
      </w:divBdr>
    </w:div>
    <w:div w:id="1830905378">
      <w:bodyDiv w:val="1"/>
      <w:marLeft w:val="0"/>
      <w:marRight w:val="0"/>
      <w:marTop w:val="0"/>
      <w:marBottom w:val="0"/>
      <w:divBdr>
        <w:top w:val="none" w:sz="0" w:space="0" w:color="auto"/>
        <w:left w:val="none" w:sz="0" w:space="0" w:color="auto"/>
        <w:bottom w:val="none" w:sz="0" w:space="0" w:color="auto"/>
        <w:right w:val="none" w:sz="0" w:space="0" w:color="auto"/>
      </w:divBdr>
    </w:div>
    <w:div w:id="1894808901">
      <w:bodyDiv w:val="1"/>
      <w:marLeft w:val="0"/>
      <w:marRight w:val="0"/>
      <w:marTop w:val="0"/>
      <w:marBottom w:val="0"/>
      <w:divBdr>
        <w:top w:val="none" w:sz="0" w:space="0" w:color="auto"/>
        <w:left w:val="none" w:sz="0" w:space="0" w:color="auto"/>
        <w:bottom w:val="none" w:sz="0" w:space="0" w:color="auto"/>
        <w:right w:val="none" w:sz="0" w:space="0" w:color="auto"/>
      </w:divBdr>
      <w:divsChild>
        <w:div w:id="1943027089">
          <w:marLeft w:val="547"/>
          <w:marRight w:val="0"/>
          <w:marTop w:val="106"/>
          <w:marBottom w:val="0"/>
          <w:divBdr>
            <w:top w:val="none" w:sz="0" w:space="0" w:color="auto"/>
            <w:left w:val="none" w:sz="0" w:space="0" w:color="auto"/>
            <w:bottom w:val="none" w:sz="0" w:space="0" w:color="auto"/>
            <w:right w:val="none" w:sz="0" w:space="0" w:color="auto"/>
          </w:divBdr>
        </w:div>
        <w:div w:id="296839671">
          <w:marLeft w:val="547"/>
          <w:marRight w:val="0"/>
          <w:marTop w:val="106"/>
          <w:marBottom w:val="0"/>
          <w:divBdr>
            <w:top w:val="none" w:sz="0" w:space="0" w:color="auto"/>
            <w:left w:val="none" w:sz="0" w:space="0" w:color="auto"/>
            <w:bottom w:val="none" w:sz="0" w:space="0" w:color="auto"/>
            <w:right w:val="none" w:sz="0" w:space="0" w:color="auto"/>
          </w:divBdr>
        </w:div>
        <w:div w:id="1577014239">
          <w:marLeft w:val="547"/>
          <w:marRight w:val="0"/>
          <w:marTop w:val="106"/>
          <w:marBottom w:val="0"/>
          <w:divBdr>
            <w:top w:val="none" w:sz="0" w:space="0" w:color="auto"/>
            <w:left w:val="none" w:sz="0" w:space="0" w:color="auto"/>
            <w:bottom w:val="none" w:sz="0" w:space="0" w:color="auto"/>
            <w:right w:val="none" w:sz="0" w:space="0" w:color="auto"/>
          </w:divBdr>
        </w:div>
        <w:div w:id="1342007307">
          <w:marLeft w:val="547"/>
          <w:marRight w:val="0"/>
          <w:marTop w:val="106"/>
          <w:marBottom w:val="0"/>
          <w:divBdr>
            <w:top w:val="none" w:sz="0" w:space="0" w:color="auto"/>
            <w:left w:val="none" w:sz="0" w:space="0" w:color="auto"/>
            <w:bottom w:val="none" w:sz="0" w:space="0" w:color="auto"/>
            <w:right w:val="none" w:sz="0" w:space="0" w:color="auto"/>
          </w:divBdr>
        </w:div>
        <w:div w:id="757561802">
          <w:marLeft w:val="547"/>
          <w:marRight w:val="0"/>
          <w:marTop w:val="106"/>
          <w:marBottom w:val="0"/>
          <w:divBdr>
            <w:top w:val="none" w:sz="0" w:space="0" w:color="auto"/>
            <w:left w:val="none" w:sz="0" w:space="0" w:color="auto"/>
            <w:bottom w:val="none" w:sz="0" w:space="0" w:color="auto"/>
            <w:right w:val="none" w:sz="0" w:space="0" w:color="auto"/>
          </w:divBdr>
        </w:div>
      </w:divsChild>
    </w:div>
    <w:div w:id="1930893349">
      <w:bodyDiv w:val="1"/>
      <w:marLeft w:val="0"/>
      <w:marRight w:val="0"/>
      <w:marTop w:val="0"/>
      <w:marBottom w:val="0"/>
      <w:divBdr>
        <w:top w:val="none" w:sz="0" w:space="0" w:color="auto"/>
        <w:left w:val="none" w:sz="0" w:space="0" w:color="auto"/>
        <w:bottom w:val="none" w:sz="0" w:space="0" w:color="auto"/>
        <w:right w:val="none" w:sz="0" w:space="0" w:color="auto"/>
      </w:divBdr>
    </w:div>
    <w:div w:id="1975257924">
      <w:bodyDiv w:val="1"/>
      <w:marLeft w:val="0"/>
      <w:marRight w:val="0"/>
      <w:marTop w:val="0"/>
      <w:marBottom w:val="0"/>
      <w:divBdr>
        <w:top w:val="none" w:sz="0" w:space="0" w:color="auto"/>
        <w:left w:val="none" w:sz="0" w:space="0" w:color="auto"/>
        <w:bottom w:val="none" w:sz="0" w:space="0" w:color="auto"/>
        <w:right w:val="none" w:sz="0" w:space="0" w:color="auto"/>
      </w:divBdr>
    </w:div>
    <w:div w:id="1979801720">
      <w:bodyDiv w:val="1"/>
      <w:marLeft w:val="0"/>
      <w:marRight w:val="0"/>
      <w:marTop w:val="0"/>
      <w:marBottom w:val="0"/>
      <w:divBdr>
        <w:top w:val="none" w:sz="0" w:space="0" w:color="auto"/>
        <w:left w:val="none" w:sz="0" w:space="0" w:color="auto"/>
        <w:bottom w:val="none" w:sz="0" w:space="0" w:color="auto"/>
        <w:right w:val="none" w:sz="0" w:space="0" w:color="auto"/>
      </w:divBdr>
    </w:div>
    <w:div w:id="1993560577">
      <w:bodyDiv w:val="1"/>
      <w:marLeft w:val="0"/>
      <w:marRight w:val="0"/>
      <w:marTop w:val="0"/>
      <w:marBottom w:val="0"/>
      <w:divBdr>
        <w:top w:val="none" w:sz="0" w:space="0" w:color="auto"/>
        <w:left w:val="none" w:sz="0" w:space="0" w:color="auto"/>
        <w:bottom w:val="none" w:sz="0" w:space="0" w:color="auto"/>
        <w:right w:val="none" w:sz="0" w:space="0" w:color="auto"/>
      </w:divBdr>
    </w:div>
    <w:div w:id="2011252812">
      <w:bodyDiv w:val="1"/>
      <w:marLeft w:val="0"/>
      <w:marRight w:val="0"/>
      <w:marTop w:val="0"/>
      <w:marBottom w:val="0"/>
      <w:divBdr>
        <w:top w:val="none" w:sz="0" w:space="0" w:color="auto"/>
        <w:left w:val="none" w:sz="0" w:space="0" w:color="auto"/>
        <w:bottom w:val="none" w:sz="0" w:space="0" w:color="auto"/>
        <w:right w:val="none" w:sz="0" w:space="0" w:color="auto"/>
      </w:divBdr>
    </w:div>
    <w:div w:id="2051030881">
      <w:bodyDiv w:val="1"/>
      <w:marLeft w:val="0"/>
      <w:marRight w:val="0"/>
      <w:marTop w:val="0"/>
      <w:marBottom w:val="0"/>
      <w:divBdr>
        <w:top w:val="none" w:sz="0" w:space="0" w:color="auto"/>
        <w:left w:val="none" w:sz="0" w:space="0" w:color="auto"/>
        <w:bottom w:val="none" w:sz="0" w:space="0" w:color="auto"/>
        <w:right w:val="none" w:sz="0" w:space="0" w:color="auto"/>
      </w:divBdr>
    </w:div>
    <w:div w:id="2069183480">
      <w:bodyDiv w:val="1"/>
      <w:marLeft w:val="0"/>
      <w:marRight w:val="0"/>
      <w:marTop w:val="0"/>
      <w:marBottom w:val="0"/>
      <w:divBdr>
        <w:top w:val="none" w:sz="0" w:space="0" w:color="auto"/>
        <w:left w:val="none" w:sz="0" w:space="0" w:color="auto"/>
        <w:bottom w:val="none" w:sz="0" w:space="0" w:color="auto"/>
        <w:right w:val="none" w:sz="0" w:space="0" w:color="auto"/>
      </w:divBdr>
    </w:div>
    <w:div w:id="2093161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news/government-announces-changes-to-qualifications-and-the-curriculum" TargetMode="External"/><Relationship Id="rId13" Type="http://schemas.openxmlformats.org/officeDocument/2006/relationships/hyperlink" Target="https://hwb.gov.wales/curriculum-for-wales/introduction"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www.jstor.org/stable/42923725" TargetMode="External"/><Relationship Id="rId12" Type="http://schemas.openxmlformats.org/officeDocument/2006/relationships/hyperlink" Target="https://www.exploratorium.edu/education/ifi/constructivist-learning" TargetMode="External"/><Relationship Id="rId17" Type="http://schemas.openxmlformats.org/officeDocument/2006/relationships/hyperlink" Target="https://gov.wales/sites/default/files/publications/2018-03/education-in-wales-our-national-mission.pdf" TargetMode="External"/><Relationship Id="rId2" Type="http://schemas.openxmlformats.org/officeDocument/2006/relationships/styles" Target="styles.xml"/><Relationship Id="rId16" Type="http://schemas.openxmlformats.org/officeDocument/2006/relationships/hyperlink" Target="http://www.jstor.org/stable/44428173"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80/03004270903519238" TargetMode="External"/><Relationship Id="rId5" Type="http://schemas.openxmlformats.org/officeDocument/2006/relationships/footnotes" Target="footnotes.xml"/><Relationship Id="rId15" Type="http://schemas.openxmlformats.org/officeDocument/2006/relationships/hyperlink" Target="https://hwb.gov.wales/curriculum-for-wales/cross-curricular-skills-frameworks" TargetMode="External"/><Relationship Id="rId10" Type="http://schemas.openxmlformats.org/officeDocument/2006/relationships/hyperlink" Target="https://doi.org/10.4324/9780203167175"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gov.wales/education-changing" TargetMode="External"/><Relationship Id="rId14" Type="http://schemas.openxmlformats.org/officeDocument/2006/relationships/hyperlink" Target="https://hwb.gov.wales/api/storage/19bc948b-8a3f-41e0-944a-7bf2cadf7d18/professional-standards-for-teaching-and-leadership-interactive-pdf-for-pc.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18</Pages>
  <Words>7394</Words>
  <Characters>42151</Characters>
  <Application>Microsoft Office Word</Application>
  <DocSecurity>0</DocSecurity>
  <Lines>351</Lines>
  <Paragraphs>98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49447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Jayne Morgan</dc:creator>
  <cp:keywords/>
  <dc:description/>
  <cp:lastModifiedBy>Maia Evans (2100469)</cp:lastModifiedBy>
  <cp:revision>2</cp:revision>
  <dcterms:created xsi:type="dcterms:W3CDTF">2022-01-03T17:04:00Z</dcterms:created>
  <dcterms:modified xsi:type="dcterms:W3CDTF">2022-01-03T17:04:00Z</dcterms:modified>
</cp:coreProperties>
</file>